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1A47C" w14:textId="77777777" w:rsidR="00F700ED" w:rsidRPr="00C35F5D" w:rsidRDefault="00000000" w:rsidP="00C35F5D">
      <w:pPr>
        <w:spacing w:line="276" w:lineRule="auto"/>
        <w:jc w:val="center"/>
        <w:rPr>
          <w:rFonts w:ascii="Arial" w:eastAsia="Arial" w:hAnsi="Arial" w:cs="Arial"/>
          <w:b/>
          <w:sz w:val="24"/>
          <w:szCs w:val="24"/>
        </w:rPr>
      </w:pPr>
      <w:r w:rsidRPr="00C35F5D">
        <w:rPr>
          <w:rFonts w:ascii="Arial" w:eastAsia="Arial" w:hAnsi="Arial" w:cs="Arial"/>
          <w:b/>
          <w:sz w:val="24"/>
          <w:szCs w:val="24"/>
        </w:rPr>
        <w:t>Anexo</w:t>
      </w:r>
    </w:p>
    <w:p w14:paraId="341FCE83" w14:textId="77777777" w:rsidR="00F700ED" w:rsidRPr="00C35F5D" w:rsidRDefault="00000000" w:rsidP="00C35F5D">
      <w:pPr>
        <w:spacing w:line="276" w:lineRule="auto"/>
        <w:jc w:val="center"/>
        <w:rPr>
          <w:rFonts w:ascii="Arial" w:eastAsia="Arial" w:hAnsi="Arial" w:cs="Arial"/>
          <w:b/>
          <w:sz w:val="24"/>
          <w:szCs w:val="24"/>
          <w:u w:val="single"/>
        </w:rPr>
      </w:pPr>
      <w:r w:rsidRPr="00C35F5D">
        <w:rPr>
          <w:rFonts w:ascii="Arial" w:eastAsia="Arial" w:hAnsi="Arial" w:cs="Arial"/>
          <w:b/>
          <w:sz w:val="24"/>
          <w:szCs w:val="24"/>
          <w:u w:val="single"/>
        </w:rPr>
        <w:t>ANÁLISIS DEL SECTOR</w:t>
      </w:r>
    </w:p>
    <w:p w14:paraId="43424A89" w14:textId="77777777" w:rsidR="00F700ED" w:rsidRPr="00C35F5D" w:rsidRDefault="00F700ED" w:rsidP="00C35F5D">
      <w:pPr>
        <w:spacing w:line="276" w:lineRule="auto"/>
        <w:jc w:val="center"/>
        <w:rPr>
          <w:rFonts w:ascii="Arial" w:eastAsia="Arial" w:hAnsi="Arial" w:cs="Arial"/>
          <w:b/>
          <w:sz w:val="24"/>
          <w:szCs w:val="24"/>
          <w:u w:val="single"/>
        </w:rPr>
      </w:pPr>
    </w:p>
    <w:p w14:paraId="61325208" w14:textId="77777777" w:rsidR="00F700ED" w:rsidRPr="00C35F5D" w:rsidRDefault="00000000" w:rsidP="00C35F5D">
      <w:pPr>
        <w:spacing w:line="276" w:lineRule="auto"/>
        <w:jc w:val="center"/>
        <w:rPr>
          <w:rFonts w:ascii="Arial" w:eastAsia="Arial" w:hAnsi="Arial" w:cs="Arial"/>
          <w:b/>
          <w:color w:val="000000"/>
          <w:sz w:val="24"/>
          <w:szCs w:val="24"/>
        </w:rPr>
      </w:pPr>
      <w:r w:rsidRPr="00C35F5D">
        <w:rPr>
          <w:rFonts w:ascii="Arial" w:eastAsia="Arial" w:hAnsi="Arial" w:cs="Arial"/>
          <w:b/>
          <w:color w:val="000000"/>
          <w:sz w:val="24"/>
          <w:szCs w:val="24"/>
        </w:rPr>
        <w:t xml:space="preserve">Ley 1150 de 2007 - Decreto 1082 de 2015 – </w:t>
      </w:r>
      <w:r w:rsidRPr="00C35F5D">
        <w:rPr>
          <w:rFonts w:ascii="Arial" w:eastAsia="Arial" w:hAnsi="Arial" w:cs="Arial"/>
          <w:b/>
          <w:sz w:val="24"/>
          <w:szCs w:val="24"/>
        </w:rPr>
        <w:t>artículo</w:t>
      </w:r>
      <w:r w:rsidRPr="00C35F5D">
        <w:rPr>
          <w:rFonts w:ascii="Arial" w:eastAsia="Arial" w:hAnsi="Arial" w:cs="Arial"/>
          <w:b/>
          <w:color w:val="000000"/>
          <w:sz w:val="24"/>
          <w:szCs w:val="24"/>
        </w:rPr>
        <w:t xml:space="preserve"> 2.2.1.1.1.6.1.</w:t>
      </w:r>
    </w:p>
    <w:p w14:paraId="6281E069" w14:textId="77777777" w:rsidR="00F700ED" w:rsidRPr="00C35F5D" w:rsidRDefault="00000000" w:rsidP="00C35F5D">
      <w:pPr>
        <w:spacing w:line="276" w:lineRule="auto"/>
        <w:jc w:val="center"/>
        <w:rPr>
          <w:rFonts w:ascii="Arial" w:eastAsia="Arial" w:hAnsi="Arial" w:cs="Arial"/>
          <w:b/>
          <w:sz w:val="24"/>
          <w:szCs w:val="24"/>
        </w:rPr>
      </w:pPr>
      <w:r w:rsidRPr="00C35F5D">
        <w:rPr>
          <w:rFonts w:ascii="Arial" w:eastAsia="Arial" w:hAnsi="Arial" w:cs="Arial"/>
          <w:b/>
          <w:sz w:val="24"/>
          <w:szCs w:val="24"/>
        </w:rPr>
        <w:t>SECRETARIA DE CULTURA, PATRIMONIO Y TURISMO</w:t>
      </w:r>
    </w:p>
    <w:p w14:paraId="2B8AFE61" w14:textId="77777777" w:rsidR="00F700ED" w:rsidRPr="00C35F5D" w:rsidRDefault="00F700ED" w:rsidP="00C35F5D">
      <w:pPr>
        <w:spacing w:line="276" w:lineRule="auto"/>
        <w:ind w:left="2124" w:hanging="2124"/>
        <w:jc w:val="both"/>
        <w:rPr>
          <w:rFonts w:ascii="Arial" w:eastAsia="Arial" w:hAnsi="Arial" w:cs="Arial"/>
          <w:b/>
          <w:sz w:val="24"/>
          <w:szCs w:val="24"/>
        </w:rPr>
      </w:pPr>
    </w:p>
    <w:p w14:paraId="4F5D0F7D" w14:textId="11898815" w:rsidR="00F700ED" w:rsidRPr="00C35F5D" w:rsidRDefault="00000000" w:rsidP="00C35F5D">
      <w:pPr>
        <w:spacing w:line="276" w:lineRule="auto"/>
        <w:ind w:left="2127" w:right="51" w:hanging="2127"/>
        <w:jc w:val="both"/>
        <w:rPr>
          <w:rFonts w:ascii="Arial" w:eastAsia="Arial" w:hAnsi="Arial" w:cs="Arial"/>
          <w:b/>
          <w:sz w:val="24"/>
          <w:szCs w:val="24"/>
        </w:rPr>
      </w:pPr>
      <w:r w:rsidRPr="00C35F5D">
        <w:rPr>
          <w:rFonts w:ascii="Arial" w:eastAsia="Arial" w:hAnsi="Arial" w:cs="Arial"/>
          <w:b/>
          <w:sz w:val="24"/>
          <w:szCs w:val="24"/>
        </w:rPr>
        <w:t>OBJETO:</w:t>
      </w:r>
      <w:r w:rsidR="0047777F" w:rsidRPr="00C35F5D">
        <w:rPr>
          <w:rFonts w:ascii="Arial" w:eastAsia="Arial" w:hAnsi="Arial" w:cs="Arial"/>
          <w:b/>
          <w:sz w:val="24"/>
          <w:szCs w:val="24"/>
        </w:rPr>
        <w:t xml:space="preserve"> </w:t>
      </w:r>
      <w:r w:rsidR="003F0E1D" w:rsidRPr="00C35F5D">
        <w:rPr>
          <w:rFonts w:ascii="Arial" w:eastAsia="Arial" w:hAnsi="Arial" w:cs="Arial"/>
          <w:b/>
          <w:sz w:val="24"/>
          <w:szCs w:val="24"/>
        </w:rPr>
        <w:tab/>
      </w:r>
      <w:r w:rsidR="001268FB" w:rsidRPr="001268FB">
        <w:rPr>
          <w:rFonts w:ascii="Arial" w:hAnsi="Arial" w:cs="Arial"/>
          <w:bCs/>
          <w:iCs/>
          <w:sz w:val="24"/>
          <w:szCs w:val="24"/>
        </w:rPr>
        <w:t>PRESTACIÓN DE SERVICIOS DE APOYO A LA GESTIÓN COMO PROMOTOR DE CREACIÓN LITERARIA EN LA CASA DE LA CULTURA LUIS NORBERTO GÓMEZ Y COMO COORDINADOR DE EXTESIÓN BIBLIOTECARIA EN LA BIBLIOTECA PÚBLICA DEL MUNICIPIO DE EL SANTUARIO, ANTIOQUIA</w:t>
      </w:r>
    </w:p>
    <w:p w14:paraId="18B59470" w14:textId="77777777" w:rsidR="003F0E1D" w:rsidRPr="00C35F5D" w:rsidRDefault="003F0E1D" w:rsidP="00C35F5D">
      <w:pPr>
        <w:spacing w:line="276" w:lineRule="auto"/>
        <w:ind w:left="2124" w:hanging="2124"/>
        <w:jc w:val="both"/>
        <w:rPr>
          <w:rFonts w:ascii="Arial" w:eastAsia="Arial" w:hAnsi="Arial" w:cs="Arial"/>
          <w:b/>
          <w:sz w:val="24"/>
          <w:szCs w:val="24"/>
        </w:rPr>
      </w:pPr>
    </w:p>
    <w:p w14:paraId="4028003B" w14:textId="585A3BD1" w:rsidR="00F700ED" w:rsidRPr="00C35F5D" w:rsidRDefault="00000000" w:rsidP="00C35F5D">
      <w:pPr>
        <w:spacing w:line="276" w:lineRule="auto"/>
        <w:ind w:left="2124" w:hanging="2124"/>
        <w:jc w:val="both"/>
        <w:rPr>
          <w:rFonts w:ascii="Arial" w:eastAsia="Arial" w:hAnsi="Arial" w:cs="Arial"/>
          <w:b/>
          <w:sz w:val="24"/>
          <w:szCs w:val="24"/>
        </w:rPr>
      </w:pPr>
      <w:r w:rsidRPr="00C35F5D">
        <w:rPr>
          <w:rFonts w:ascii="Arial" w:eastAsia="Arial" w:hAnsi="Arial" w:cs="Arial"/>
          <w:b/>
          <w:sz w:val="24"/>
          <w:szCs w:val="24"/>
        </w:rPr>
        <w:t>MODALIDAD:</w:t>
      </w:r>
      <w:r w:rsidRPr="00C35F5D">
        <w:rPr>
          <w:rFonts w:ascii="Arial" w:eastAsia="Arial" w:hAnsi="Arial" w:cs="Arial"/>
          <w:sz w:val="24"/>
          <w:szCs w:val="24"/>
        </w:rPr>
        <w:t xml:space="preserve"> </w:t>
      </w:r>
      <w:r w:rsidRPr="00C35F5D">
        <w:rPr>
          <w:rFonts w:ascii="Arial" w:eastAsia="Arial" w:hAnsi="Arial" w:cs="Arial"/>
          <w:sz w:val="24"/>
          <w:szCs w:val="24"/>
        </w:rPr>
        <w:tab/>
        <w:t>CONTRATACIÓN DIRECTA, Artículo 2, Numeral 4, Literal h de la Ley 1150 de 2007</w:t>
      </w:r>
      <w:r w:rsidRPr="00C35F5D">
        <w:rPr>
          <w:rFonts w:ascii="Arial" w:eastAsia="Arial" w:hAnsi="Arial" w:cs="Arial"/>
          <w:b/>
          <w:sz w:val="24"/>
          <w:szCs w:val="24"/>
        </w:rPr>
        <w:t>.</w:t>
      </w:r>
    </w:p>
    <w:p w14:paraId="599DBEC2" w14:textId="77777777" w:rsidR="00F700ED" w:rsidRPr="00C35F5D" w:rsidRDefault="00F700ED" w:rsidP="00C35F5D">
      <w:pPr>
        <w:spacing w:line="276" w:lineRule="auto"/>
        <w:rPr>
          <w:rFonts w:ascii="Arial" w:eastAsia="Arial" w:hAnsi="Arial" w:cs="Arial"/>
          <w:b/>
          <w:sz w:val="24"/>
          <w:szCs w:val="24"/>
        </w:rPr>
      </w:pPr>
    </w:p>
    <w:p w14:paraId="13AC04D3" w14:textId="77777777" w:rsidR="00F700ED" w:rsidRPr="00C35F5D" w:rsidRDefault="00000000" w:rsidP="00325F49">
      <w:pPr>
        <w:numPr>
          <w:ilvl w:val="0"/>
          <w:numId w:val="3"/>
        </w:numPr>
        <w:pBdr>
          <w:top w:val="nil"/>
          <w:left w:val="nil"/>
          <w:bottom w:val="nil"/>
          <w:right w:val="nil"/>
          <w:between w:val="nil"/>
        </w:pBdr>
        <w:spacing w:line="276" w:lineRule="auto"/>
        <w:rPr>
          <w:rFonts w:ascii="Arial" w:eastAsia="Arial" w:hAnsi="Arial" w:cs="Arial"/>
          <w:b/>
          <w:color w:val="000000"/>
          <w:sz w:val="24"/>
          <w:szCs w:val="24"/>
        </w:rPr>
      </w:pPr>
      <w:r w:rsidRPr="00C35F5D">
        <w:rPr>
          <w:rFonts w:ascii="Arial" w:eastAsia="Arial" w:hAnsi="Arial" w:cs="Arial"/>
          <w:b/>
          <w:sz w:val="24"/>
          <w:szCs w:val="24"/>
          <w:u w:val="single"/>
        </w:rPr>
        <w:t>PERSPECTIVA LEGAL</w:t>
      </w:r>
    </w:p>
    <w:p w14:paraId="4941DF27" w14:textId="77777777" w:rsidR="00F700ED" w:rsidRPr="00C35F5D" w:rsidRDefault="00F700ED" w:rsidP="00325F49">
      <w:pPr>
        <w:pBdr>
          <w:top w:val="nil"/>
          <w:left w:val="nil"/>
          <w:bottom w:val="nil"/>
          <w:right w:val="nil"/>
          <w:between w:val="nil"/>
        </w:pBdr>
        <w:spacing w:line="276" w:lineRule="auto"/>
        <w:ind w:left="360"/>
        <w:rPr>
          <w:rFonts w:ascii="Arial" w:eastAsia="Arial" w:hAnsi="Arial" w:cs="Arial"/>
          <w:b/>
          <w:sz w:val="24"/>
          <w:szCs w:val="24"/>
          <w:u w:val="single"/>
        </w:rPr>
      </w:pPr>
    </w:p>
    <w:p w14:paraId="7F1AC676" w14:textId="77777777" w:rsidR="00F700ED" w:rsidRPr="00C35F5D" w:rsidRDefault="00000000" w:rsidP="00325F49">
      <w:pPr>
        <w:spacing w:after="160" w:line="276" w:lineRule="auto"/>
        <w:jc w:val="both"/>
        <w:rPr>
          <w:rFonts w:ascii="Arial" w:eastAsia="Arial" w:hAnsi="Arial" w:cs="Arial"/>
          <w:sz w:val="24"/>
          <w:szCs w:val="24"/>
        </w:rPr>
      </w:pPr>
      <w:r w:rsidRPr="00C35F5D">
        <w:rPr>
          <w:rFonts w:ascii="Arial" w:eastAsia="Arial" w:hAnsi="Arial" w:cs="Arial"/>
          <w:sz w:val="24"/>
          <w:szCs w:val="24"/>
        </w:rPr>
        <w:t xml:space="preserve">La contratación a celebrar encuentra su fundamento jurídico en el artículo 2º, numeral 4º, Literal h de la Ley 1150 de 2007 en concordancia con el artículo 32, numeral 3º de la Ley 80 de 1993, por cuanto se trata de seleccionar el contratista en forma directa para que preste los servicios de apoyo a la gestión administrativa antes descritos, el cual deberá poseer los conocimientos en el área del derecho y capacidad administrativa de realizar el objeto contractual propuesto.  </w:t>
      </w:r>
    </w:p>
    <w:p w14:paraId="413CA144" w14:textId="0CA288D7" w:rsidR="00F700ED" w:rsidRPr="00C35F5D" w:rsidRDefault="00000000" w:rsidP="00325F49">
      <w:pPr>
        <w:spacing w:after="160" w:line="276" w:lineRule="auto"/>
        <w:jc w:val="both"/>
        <w:rPr>
          <w:rFonts w:ascii="Arial" w:eastAsia="Arial" w:hAnsi="Arial" w:cs="Arial"/>
          <w:sz w:val="24"/>
          <w:szCs w:val="24"/>
        </w:rPr>
      </w:pPr>
      <w:r w:rsidRPr="00C35F5D">
        <w:rPr>
          <w:rFonts w:ascii="Arial" w:eastAsia="Arial" w:hAnsi="Arial" w:cs="Arial"/>
          <w:sz w:val="24"/>
          <w:szCs w:val="24"/>
        </w:rPr>
        <w:t xml:space="preserve">Bajo este entendido le asiste plena facultad de orden legal al </w:t>
      </w:r>
      <w:r w:rsidR="00F86782" w:rsidRPr="00C35F5D">
        <w:rPr>
          <w:rFonts w:ascii="Arial" w:eastAsia="Arial" w:hAnsi="Arial" w:cs="Arial"/>
          <w:sz w:val="24"/>
          <w:szCs w:val="24"/>
        </w:rPr>
        <w:t>alcalde</w:t>
      </w:r>
      <w:r w:rsidRPr="00C35F5D">
        <w:rPr>
          <w:rFonts w:ascii="Arial" w:eastAsia="Arial" w:hAnsi="Arial" w:cs="Arial"/>
          <w:sz w:val="24"/>
          <w:szCs w:val="24"/>
        </w:rPr>
        <w:t xml:space="preserve"> para proceder a desarrollar la actuación contractual en los términos como será presentada en el estudio previo.</w:t>
      </w:r>
    </w:p>
    <w:p w14:paraId="4E03860B" w14:textId="77777777" w:rsidR="00F700ED" w:rsidRPr="00C35F5D" w:rsidRDefault="00F700ED" w:rsidP="00325F49">
      <w:pPr>
        <w:pBdr>
          <w:top w:val="nil"/>
          <w:left w:val="nil"/>
          <w:bottom w:val="nil"/>
          <w:right w:val="nil"/>
          <w:between w:val="nil"/>
        </w:pBdr>
        <w:spacing w:line="276" w:lineRule="auto"/>
        <w:jc w:val="both"/>
        <w:rPr>
          <w:rFonts w:ascii="Arial" w:eastAsia="Arial" w:hAnsi="Arial" w:cs="Arial"/>
          <w:sz w:val="24"/>
          <w:szCs w:val="24"/>
        </w:rPr>
      </w:pPr>
    </w:p>
    <w:p w14:paraId="783A33C0" w14:textId="06F32109" w:rsidR="00F700ED" w:rsidRPr="00C35F5D" w:rsidRDefault="003F0E1D" w:rsidP="00325F49">
      <w:pPr>
        <w:numPr>
          <w:ilvl w:val="0"/>
          <w:numId w:val="3"/>
        </w:numPr>
        <w:pBdr>
          <w:top w:val="nil"/>
          <w:left w:val="nil"/>
          <w:bottom w:val="nil"/>
          <w:right w:val="nil"/>
          <w:between w:val="nil"/>
        </w:pBdr>
        <w:spacing w:line="276" w:lineRule="auto"/>
        <w:jc w:val="both"/>
        <w:rPr>
          <w:rFonts w:ascii="Arial" w:eastAsia="Arial" w:hAnsi="Arial" w:cs="Arial"/>
          <w:b/>
          <w:color w:val="000000"/>
          <w:sz w:val="24"/>
          <w:szCs w:val="24"/>
        </w:rPr>
      </w:pPr>
      <w:r w:rsidRPr="00C35F5D">
        <w:rPr>
          <w:rFonts w:ascii="Arial" w:eastAsia="Arial" w:hAnsi="Arial" w:cs="Arial"/>
          <w:b/>
          <w:color w:val="000000"/>
          <w:sz w:val="24"/>
          <w:szCs w:val="24"/>
          <w:u w:val="single"/>
        </w:rPr>
        <w:t xml:space="preserve">PERSPECTIVA COMERCIAL </w:t>
      </w:r>
    </w:p>
    <w:p w14:paraId="6BE05232" w14:textId="77777777" w:rsidR="00F700ED" w:rsidRPr="00C35F5D" w:rsidRDefault="00F700ED" w:rsidP="00325F49">
      <w:pPr>
        <w:spacing w:line="276" w:lineRule="auto"/>
        <w:jc w:val="both"/>
        <w:rPr>
          <w:rFonts w:ascii="Arial" w:eastAsia="Arial" w:hAnsi="Arial" w:cs="Arial"/>
          <w:b/>
          <w:sz w:val="24"/>
          <w:szCs w:val="24"/>
          <w:u w:val="single"/>
        </w:rPr>
      </w:pPr>
    </w:p>
    <w:p w14:paraId="17494886" w14:textId="77777777" w:rsidR="003F0E1D" w:rsidRPr="00C35F5D" w:rsidRDefault="003F0E1D" w:rsidP="00325F49">
      <w:pPr>
        <w:spacing w:before="2" w:after="2" w:line="276" w:lineRule="auto"/>
        <w:jc w:val="both"/>
        <w:rPr>
          <w:rFonts w:ascii="Arial" w:eastAsia="Arial" w:hAnsi="Arial" w:cs="Arial"/>
          <w:sz w:val="24"/>
          <w:szCs w:val="24"/>
        </w:rPr>
      </w:pPr>
      <w:r w:rsidRPr="00C35F5D">
        <w:rPr>
          <w:rFonts w:ascii="Arial" w:eastAsia="Arial" w:hAnsi="Arial" w:cs="Arial"/>
          <w:sz w:val="24"/>
          <w:szCs w:val="24"/>
        </w:rPr>
        <w:t xml:space="preserve">Desde la óptica comercial, los servicios profesionales y el apoyo a la gestión constituyen un renglón importante en la economía de los municipios y de las entidades públicas, puesto que para su ejercicio se requiere de conocimientos intelectuales que pueden ir desde el nivel básico (saber leer y escribir) hasta el nivel de especialización (maestrías, doctorados y demás). </w:t>
      </w:r>
    </w:p>
    <w:p w14:paraId="70260BA3" w14:textId="77777777" w:rsidR="003F0E1D" w:rsidRPr="00C35F5D" w:rsidRDefault="003F0E1D" w:rsidP="00325F49">
      <w:pPr>
        <w:spacing w:before="2" w:after="2" w:line="276" w:lineRule="auto"/>
        <w:jc w:val="both"/>
        <w:rPr>
          <w:rFonts w:ascii="Arial" w:eastAsia="Arial" w:hAnsi="Arial" w:cs="Arial"/>
          <w:sz w:val="24"/>
          <w:szCs w:val="24"/>
        </w:rPr>
      </w:pPr>
    </w:p>
    <w:p w14:paraId="2D2EEE07" w14:textId="716FFC11" w:rsidR="003F0E1D" w:rsidRPr="00C35F5D" w:rsidRDefault="003F0E1D" w:rsidP="00325F49">
      <w:pPr>
        <w:spacing w:before="2" w:after="2" w:line="276" w:lineRule="auto"/>
        <w:jc w:val="both"/>
        <w:rPr>
          <w:rFonts w:ascii="Arial" w:eastAsia="Arial" w:hAnsi="Arial" w:cs="Arial"/>
          <w:sz w:val="24"/>
          <w:szCs w:val="24"/>
        </w:rPr>
      </w:pPr>
      <w:r w:rsidRPr="00C35F5D">
        <w:rPr>
          <w:rFonts w:ascii="Arial" w:eastAsia="Arial" w:hAnsi="Arial" w:cs="Arial"/>
          <w:sz w:val="24"/>
          <w:szCs w:val="24"/>
        </w:rPr>
        <w:t>Sin embargo, las personas que prestan estos servicios brindan una ayuda, un apoyo a los asuntos administrativos o profesionales, incluso técnicos y operativos, sin requerirse de una asesoría especializada. Su contribución recae en la gestión administrativa con el fin de lograr los resultados y metas establecidas en el plan de desarrollo y las obligaciones legales que radican en cabeza de las entidades territoriales y de los funcionarios que las lideran y trabajan en ellas.</w:t>
      </w:r>
    </w:p>
    <w:p w14:paraId="5E5CDC91" w14:textId="77777777" w:rsidR="003F0E1D" w:rsidRPr="00C35F5D" w:rsidRDefault="003F0E1D" w:rsidP="00C35F5D">
      <w:pPr>
        <w:spacing w:before="2" w:after="2" w:line="276" w:lineRule="auto"/>
        <w:jc w:val="both"/>
        <w:rPr>
          <w:rFonts w:ascii="Arial" w:eastAsia="Arial" w:hAnsi="Arial" w:cs="Arial"/>
          <w:sz w:val="24"/>
          <w:szCs w:val="24"/>
        </w:rPr>
      </w:pPr>
    </w:p>
    <w:p w14:paraId="62A3D21F" w14:textId="77777777" w:rsidR="003F0E1D" w:rsidRPr="00C35F5D" w:rsidRDefault="003F0E1D" w:rsidP="00C35F5D">
      <w:pPr>
        <w:spacing w:before="2" w:after="2" w:line="276" w:lineRule="auto"/>
        <w:jc w:val="both"/>
        <w:rPr>
          <w:rFonts w:ascii="Arial" w:eastAsia="Arial" w:hAnsi="Arial" w:cs="Arial"/>
          <w:sz w:val="24"/>
          <w:szCs w:val="24"/>
        </w:rPr>
      </w:pPr>
      <w:r w:rsidRPr="00C35F5D">
        <w:rPr>
          <w:rFonts w:ascii="Arial" w:eastAsia="Arial" w:hAnsi="Arial" w:cs="Arial"/>
          <w:sz w:val="24"/>
          <w:szCs w:val="24"/>
        </w:rPr>
        <w:lastRenderedPageBreak/>
        <w:t xml:space="preserve">Para el caso, el presente objeto contractual se ubica en el sector de servicios, ello de acuerdo con la clasificación de actividades económicas elaborada por el DANE, la cual fue ratificado por el código CIIU y posteriormente en el clasificador de bienes y servicios. </w:t>
      </w:r>
    </w:p>
    <w:p w14:paraId="204B09F1" w14:textId="77777777" w:rsidR="003F0E1D" w:rsidRPr="00C35F5D" w:rsidRDefault="003F0E1D" w:rsidP="00C35F5D">
      <w:pPr>
        <w:spacing w:before="2" w:after="2" w:line="276" w:lineRule="auto"/>
        <w:jc w:val="both"/>
        <w:rPr>
          <w:rFonts w:ascii="Arial" w:eastAsia="Arial" w:hAnsi="Arial" w:cs="Arial"/>
          <w:sz w:val="24"/>
          <w:szCs w:val="24"/>
        </w:rPr>
      </w:pPr>
    </w:p>
    <w:p w14:paraId="2D1AD878" w14:textId="1D17CC61" w:rsidR="003F0E1D" w:rsidRPr="00C35F5D" w:rsidRDefault="003F0E1D" w:rsidP="00C35F5D">
      <w:pPr>
        <w:spacing w:before="2" w:after="2" w:line="276" w:lineRule="auto"/>
        <w:jc w:val="both"/>
        <w:rPr>
          <w:rFonts w:ascii="Arial" w:eastAsia="Arial" w:hAnsi="Arial" w:cs="Arial"/>
          <w:sz w:val="24"/>
          <w:szCs w:val="24"/>
        </w:rPr>
      </w:pPr>
      <w:r w:rsidRPr="00C35F5D">
        <w:rPr>
          <w:rFonts w:ascii="Arial" w:eastAsia="Arial" w:hAnsi="Arial" w:cs="Arial"/>
          <w:sz w:val="24"/>
          <w:szCs w:val="24"/>
        </w:rPr>
        <w:t xml:space="preserve">Así las cosas, quienes prestan servicios de apoyo a la gestión emplean para ello todo su conocimiento, experiencia y disposición, independientemente de que preste los servicios con medios propios o no propios, </w:t>
      </w:r>
      <w:r w:rsidR="00C35F5D" w:rsidRPr="00C35F5D">
        <w:rPr>
          <w:rFonts w:ascii="Arial" w:eastAsia="Arial" w:hAnsi="Arial" w:cs="Arial"/>
          <w:sz w:val="24"/>
          <w:szCs w:val="24"/>
        </w:rPr>
        <w:t>de acuerdo con</w:t>
      </w:r>
      <w:r w:rsidRPr="00C35F5D">
        <w:rPr>
          <w:rFonts w:ascii="Arial" w:eastAsia="Arial" w:hAnsi="Arial" w:cs="Arial"/>
          <w:sz w:val="24"/>
          <w:szCs w:val="24"/>
        </w:rPr>
        <w:t xml:space="preserve"> los encargos de la entidad contratante. </w:t>
      </w:r>
    </w:p>
    <w:p w14:paraId="342507C8" w14:textId="77777777" w:rsidR="003F0E1D" w:rsidRPr="00C35F5D" w:rsidRDefault="003F0E1D" w:rsidP="00C35F5D">
      <w:pPr>
        <w:spacing w:before="2" w:after="2" w:line="276" w:lineRule="auto"/>
        <w:jc w:val="both"/>
        <w:rPr>
          <w:rFonts w:ascii="Arial" w:eastAsia="Arial" w:hAnsi="Arial" w:cs="Arial"/>
          <w:sz w:val="24"/>
          <w:szCs w:val="24"/>
        </w:rPr>
      </w:pPr>
    </w:p>
    <w:p w14:paraId="0C41D5EC" w14:textId="1E7C47F6" w:rsidR="00F700ED" w:rsidRPr="00C35F5D" w:rsidRDefault="003F0E1D"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Por lo anterior, se requiere de una persona natural o jurídica con experiencia en la </w:t>
      </w:r>
      <w:r w:rsidR="0047777F" w:rsidRPr="00C35F5D">
        <w:rPr>
          <w:rFonts w:ascii="Arial" w:eastAsia="Arial" w:hAnsi="Arial" w:cs="Arial"/>
          <w:sz w:val="24"/>
          <w:szCs w:val="24"/>
        </w:rPr>
        <w:t>gestión como</w:t>
      </w:r>
      <w:r w:rsidRPr="00C35F5D">
        <w:rPr>
          <w:rFonts w:ascii="Arial" w:eastAsia="Arial" w:hAnsi="Arial" w:cs="Arial"/>
          <w:sz w:val="24"/>
          <w:szCs w:val="24"/>
        </w:rPr>
        <w:t xml:space="preserve"> </w:t>
      </w:r>
      <w:r w:rsidR="00E203EC">
        <w:rPr>
          <w:rFonts w:ascii="Arial" w:eastAsia="Arial" w:hAnsi="Arial" w:cs="Arial"/>
          <w:sz w:val="24"/>
          <w:szCs w:val="24"/>
        </w:rPr>
        <w:t>Promotor</w:t>
      </w:r>
      <w:r w:rsidR="003240E4">
        <w:rPr>
          <w:rFonts w:ascii="Arial" w:eastAsia="Arial" w:hAnsi="Arial" w:cs="Arial"/>
          <w:sz w:val="24"/>
          <w:szCs w:val="24"/>
        </w:rPr>
        <w:t xml:space="preserve"> (a) </w:t>
      </w:r>
      <w:r w:rsidR="001268FB">
        <w:rPr>
          <w:rFonts w:ascii="Arial" w:eastAsia="Arial" w:hAnsi="Arial" w:cs="Arial"/>
          <w:sz w:val="24"/>
          <w:szCs w:val="24"/>
        </w:rPr>
        <w:t>de Creación Literaria</w:t>
      </w:r>
      <w:r w:rsidR="00E203EC">
        <w:rPr>
          <w:rFonts w:ascii="Arial" w:eastAsia="Arial" w:hAnsi="Arial" w:cs="Arial"/>
          <w:sz w:val="24"/>
          <w:szCs w:val="24"/>
        </w:rPr>
        <w:t xml:space="preserve"> de la Casa de la Cultura Luis Norberto Gómez del municipio de El Santuario</w:t>
      </w:r>
      <w:r w:rsidR="00C35F5D" w:rsidRPr="00C35F5D">
        <w:rPr>
          <w:rFonts w:ascii="Arial" w:eastAsia="Arial" w:hAnsi="Arial" w:cs="Arial"/>
          <w:sz w:val="24"/>
          <w:szCs w:val="24"/>
        </w:rPr>
        <w:t>,</w:t>
      </w:r>
      <w:r w:rsidR="00681EA9" w:rsidRPr="00C35F5D">
        <w:rPr>
          <w:rFonts w:ascii="Arial" w:eastAsia="Arial" w:hAnsi="Arial" w:cs="Arial"/>
          <w:sz w:val="24"/>
          <w:szCs w:val="24"/>
        </w:rPr>
        <w:t xml:space="preserve"> c</w:t>
      </w:r>
      <w:r w:rsidRPr="00C35F5D">
        <w:rPr>
          <w:rFonts w:ascii="Arial" w:eastAsia="Arial" w:hAnsi="Arial" w:cs="Arial"/>
          <w:sz w:val="24"/>
          <w:szCs w:val="24"/>
        </w:rPr>
        <w:t>onforme a las disposiciones jurídicas vigentes que regulan la materia y experiencia relacionada con el objeto del contrato, lo cual deberá constar de forma acreditable en los documentos anexos que hacen parte del sustento de la presente contratación administrativa.</w:t>
      </w:r>
    </w:p>
    <w:p w14:paraId="54B87129" w14:textId="77777777" w:rsidR="00F700ED" w:rsidRPr="00C35F5D" w:rsidRDefault="00F700ED" w:rsidP="00C35F5D">
      <w:pPr>
        <w:spacing w:line="276" w:lineRule="auto"/>
        <w:jc w:val="both"/>
        <w:rPr>
          <w:rFonts w:ascii="Arial" w:eastAsia="Arial" w:hAnsi="Arial" w:cs="Arial"/>
          <w:sz w:val="24"/>
          <w:szCs w:val="24"/>
        </w:rPr>
      </w:pPr>
    </w:p>
    <w:p w14:paraId="42DA151A" w14:textId="77777777" w:rsidR="00F700ED" w:rsidRPr="00C35F5D" w:rsidRDefault="00000000" w:rsidP="00C35F5D">
      <w:pPr>
        <w:spacing w:before="2" w:after="2" w:line="276" w:lineRule="auto"/>
        <w:jc w:val="both"/>
        <w:rPr>
          <w:rFonts w:ascii="Arial" w:eastAsia="Arial" w:hAnsi="Arial" w:cs="Arial"/>
          <w:b/>
          <w:sz w:val="24"/>
          <w:szCs w:val="24"/>
          <w:u w:val="single"/>
        </w:rPr>
      </w:pPr>
      <w:r w:rsidRPr="00C35F5D">
        <w:rPr>
          <w:rFonts w:ascii="Arial" w:eastAsia="Arial" w:hAnsi="Arial" w:cs="Arial"/>
          <w:b/>
          <w:sz w:val="24"/>
          <w:szCs w:val="24"/>
          <w:u w:val="single"/>
        </w:rPr>
        <w:t xml:space="preserve">3. PERSPECTIVA FINANCIERA: </w:t>
      </w:r>
    </w:p>
    <w:p w14:paraId="43684CCE" w14:textId="77777777" w:rsidR="00F700ED" w:rsidRPr="00C35F5D" w:rsidRDefault="00000000" w:rsidP="00C35F5D">
      <w:pPr>
        <w:spacing w:before="240" w:after="240" w:line="276" w:lineRule="auto"/>
        <w:jc w:val="both"/>
        <w:rPr>
          <w:rFonts w:ascii="Arial" w:eastAsia="Arial" w:hAnsi="Arial" w:cs="Arial"/>
          <w:sz w:val="24"/>
          <w:szCs w:val="24"/>
        </w:rPr>
      </w:pPr>
      <w:r w:rsidRPr="00C35F5D">
        <w:rPr>
          <w:rFonts w:ascii="Arial" w:eastAsia="Arial" w:hAnsi="Arial" w:cs="Arial"/>
          <w:sz w:val="24"/>
          <w:szCs w:val="24"/>
        </w:rPr>
        <w:t>En la contratación directa, el análisis del sector debe tener en cuenta el objeto del Proceso de Contratación, particularmente las condiciones del bien o servicio y las ventajas que representa para la Entidad Estatal contratar el bien o servicio con el aspirante correspondiente, la forma como se acuerda la entrega de bienes o servicios, los plazos, cantidades contratadas, forma de pago y de entrega y en general demás condiciones previstas por las partes.</w:t>
      </w:r>
    </w:p>
    <w:p w14:paraId="2119B04F" w14:textId="6A140D55" w:rsidR="00F700ED" w:rsidRPr="00C35F5D" w:rsidRDefault="003F0E1D"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Para el presente proceso de contratación, </w:t>
      </w:r>
      <w:r w:rsidR="00E4097C" w:rsidRPr="00C35F5D">
        <w:rPr>
          <w:rFonts w:ascii="Arial" w:eastAsia="Arial" w:hAnsi="Arial" w:cs="Arial"/>
          <w:sz w:val="24"/>
          <w:szCs w:val="24"/>
        </w:rPr>
        <w:t xml:space="preserve">se requiere de una persona que cuente preferiblemente </w:t>
      </w:r>
      <w:r w:rsidR="003240E4" w:rsidRPr="00E808F5">
        <w:rPr>
          <w:rFonts w:ascii="Arial" w:eastAsia="Batang" w:hAnsi="Arial" w:cs="Arial"/>
          <w:sz w:val="24"/>
          <w:szCs w:val="24"/>
        </w:rPr>
        <w:t xml:space="preserve">con título profesional </w:t>
      </w:r>
      <w:r w:rsidR="001268FB">
        <w:rPr>
          <w:rFonts w:ascii="Arial" w:eastAsia="Batang" w:hAnsi="Arial" w:cs="Arial"/>
          <w:sz w:val="24"/>
          <w:szCs w:val="24"/>
        </w:rPr>
        <w:t>otorgado por una Institución de Educación Superior debidamente acreditada</w:t>
      </w:r>
      <w:r w:rsidR="003240E4" w:rsidRPr="00E808F5">
        <w:rPr>
          <w:rFonts w:ascii="Arial" w:eastAsia="Batang" w:hAnsi="Arial" w:cs="Arial"/>
          <w:sz w:val="24"/>
          <w:szCs w:val="24"/>
        </w:rPr>
        <w:t xml:space="preserve">, así como mínimo dos (02) años de experiencia en el sector público o privado desarrollando actividades similares a las del </w:t>
      </w:r>
      <w:r w:rsidR="001268FB">
        <w:rPr>
          <w:rFonts w:ascii="Arial" w:eastAsia="Batang" w:hAnsi="Arial" w:cs="Arial"/>
          <w:sz w:val="24"/>
          <w:szCs w:val="24"/>
        </w:rPr>
        <w:t>objeto contractual</w:t>
      </w:r>
      <w:r w:rsidR="003240E4" w:rsidRPr="0056616B">
        <w:rPr>
          <w:rFonts w:ascii="Arial" w:eastAsia="Batang" w:hAnsi="Arial" w:cs="Arial"/>
          <w:sz w:val="24"/>
          <w:szCs w:val="24"/>
        </w:rPr>
        <w:t xml:space="preserve"> con la finalidad de garantizar la idoneidad, la experiencia y la capacidad administrativa</w:t>
      </w:r>
      <w:r w:rsidR="003240E4" w:rsidRPr="00B255E2">
        <w:rPr>
          <w:rFonts w:ascii="Arial" w:eastAsia="Batang" w:hAnsi="Arial" w:cs="Arial"/>
          <w:sz w:val="24"/>
          <w:szCs w:val="24"/>
        </w:rPr>
        <w:t xml:space="preserve"> requerida para la prestación de los servicios de apoyo a la gestión pública objeto de necesidad</w:t>
      </w:r>
      <w:r w:rsidRPr="00C35F5D">
        <w:rPr>
          <w:rFonts w:ascii="Arial" w:eastAsia="Arial" w:hAnsi="Arial" w:cs="Arial"/>
          <w:sz w:val="24"/>
          <w:szCs w:val="24"/>
        </w:rPr>
        <w:t>,</w:t>
      </w:r>
      <w:r w:rsidR="00254162" w:rsidRPr="00C35F5D">
        <w:rPr>
          <w:rFonts w:ascii="Arial" w:eastAsia="Arial" w:hAnsi="Arial" w:cs="Arial"/>
          <w:sz w:val="24"/>
          <w:szCs w:val="24"/>
        </w:rPr>
        <w:t xml:space="preserve"> </w:t>
      </w:r>
      <w:r w:rsidRPr="00C35F5D">
        <w:rPr>
          <w:rFonts w:ascii="Arial" w:eastAsia="Arial" w:hAnsi="Arial" w:cs="Arial"/>
          <w:sz w:val="24"/>
          <w:szCs w:val="24"/>
        </w:rPr>
        <w:t>por cuanto la Entidad Estatal debe hacer una reflexión sobre la necesidad de contratar el servicio y las condiciones de los Procesos de Contratación que ha adelantado en el pasado para contratar ese tipo de servicios, teniendo en cuenta plazos, valor y forma de pago.</w:t>
      </w:r>
    </w:p>
    <w:p w14:paraId="2D4B5CEC" w14:textId="74136D72" w:rsidR="00F700ED" w:rsidRPr="00C35F5D" w:rsidRDefault="003F0E1D" w:rsidP="00C35F5D">
      <w:pPr>
        <w:spacing w:before="240" w:after="240" w:line="276" w:lineRule="auto"/>
        <w:jc w:val="both"/>
        <w:rPr>
          <w:rFonts w:ascii="Arial" w:eastAsia="Arial" w:hAnsi="Arial" w:cs="Arial"/>
          <w:sz w:val="24"/>
          <w:szCs w:val="24"/>
        </w:rPr>
      </w:pPr>
      <w:r w:rsidRPr="00C35F5D">
        <w:rPr>
          <w:rFonts w:ascii="Arial" w:eastAsia="Arial" w:hAnsi="Arial" w:cs="Arial"/>
          <w:sz w:val="24"/>
          <w:szCs w:val="24"/>
        </w:rPr>
        <w:t xml:space="preserve">Con esta finalidad, se ha establecido que los honorarios que se reconocen por este tipo de actividades en municipios de sexta categoría </w:t>
      </w:r>
      <w:r w:rsidRPr="00C35F5D">
        <w:rPr>
          <w:rFonts w:ascii="Arial" w:eastAsia="Arial" w:hAnsi="Arial" w:cs="Arial"/>
          <w:sz w:val="24"/>
          <w:szCs w:val="24"/>
          <w:highlight w:val="white"/>
        </w:rPr>
        <w:t>oscilan alrededor de dos (2) o más salarios mínimos l</w:t>
      </w:r>
      <w:r w:rsidRPr="00C35F5D">
        <w:rPr>
          <w:rFonts w:ascii="Arial" w:eastAsia="Arial" w:hAnsi="Arial" w:cs="Arial"/>
          <w:sz w:val="24"/>
          <w:szCs w:val="24"/>
        </w:rPr>
        <w:t>egales mensuales vigentes, todo ello con base en determinaciones surtidas a nivel jurisprudencial y legal y en especial lo reglado por el Gobierno Nacional. Además, la entidad estatal deberá verificar el perfil requerido para el cumplimiento de las actividades que se mencionará en los presentes análisis y estudios previos.</w:t>
      </w:r>
    </w:p>
    <w:p w14:paraId="3F38883A" w14:textId="77777777" w:rsidR="00F700ED" w:rsidRPr="00C35F5D" w:rsidRDefault="00000000" w:rsidP="00C35F5D">
      <w:pPr>
        <w:pBdr>
          <w:top w:val="nil"/>
          <w:left w:val="nil"/>
          <w:bottom w:val="nil"/>
          <w:right w:val="nil"/>
          <w:between w:val="nil"/>
        </w:pBdr>
        <w:spacing w:line="276" w:lineRule="auto"/>
        <w:jc w:val="both"/>
        <w:rPr>
          <w:rFonts w:ascii="Arial" w:eastAsia="Arial" w:hAnsi="Arial" w:cs="Arial"/>
          <w:b/>
          <w:color w:val="000000"/>
          <w:sz w:val="24"/>
          <w:szCs w:val="24"/>
          <w:u w:val="single"/>
        </w:rPr>
      </w:pPr>
      <w:r w:rsidRPr="00C35F5D">
        <w:rPr>
          <w:rFonts w:ascii="Arial" w:eastAsia="Arial" w:hAnsi="Arial" w:cs="Arial"/>
          <w:b/>
          <w:sz w:val="24"/>
          <w:szCs w:val="24"/>
          <w:u w:val="single"/>
        </w:rPr>
        <w:t xml:space="preserve">4. PERSPECTIVA ORGANIZACIONAL </w:t>
      </w:r>
    </w:p>
    <w:p w14:paraId="76CEDF46" w14:textId="77777777" w:rsidR="00F700ED" w:rsidRPr="00C35F5D" w:rsidRDefault="00F700ED" w:rsidP="00C35F5D">
      <w:pPr>
        <w:spacing w:line="276" w:lineRule="auto"/>
        <w:jc w:val="both"/>
        <w:rPr>
          <w:rFonts w:ascii="Arial" w:eastAsia="Arial" w:hAnsi="Arial" w:cs="Arial"/>
          <w:b/>
          <w:color w:val="000000"/>
          <w:sz w:val="24"/>
          <w:szCs w:val="24"/>
          <w:u w:val="single"/>
        </w:rPr>
      </w:pPr>
    </w:p>
    <w:p w14:paraId="79588832" w14:textId="13E2DD46" w:rsidR="00F700ED" w:rsidRPr="00C35F5D" w:rsidRDefault="00000000"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La Secretaría de </w:t>
      </w:r>
      <w:r w:rsidR="003F0E1D" w:rsidRPr="00C35F5D">
        <w:rPr>
          <w:rFonts w:ascii="Arial" w:eastAsia="Arial" w:hAnsi="Arial" w:cs="Arial"/>
          <w:sz w:val="24"/>
          <w:szCs w:val="24"/>
        </w:rPr>
        <w:t>C</w:t>
      </w:r>
      <w:r w:rsidRPr="00C35F5D">
        <w:rPr>
          <w:rFonts w:ascii="Arial" w:eastAsia="Arial" w:hAnsi="Arial" w:cs="Arial"/>
          <w:sz w:val="24"/>
          <w:szCs w:val="24"/>
        </w:rPr>
        <w:t xml:space="preserve">ultura, </w:t>
      </w:r>
      <w:r w:rsidR="003F0E1D" w:rsidRPr="00C35F5D">
        <w:rPr>
          <w:rFonts w:ascii="Arial" w:eastAsia="Arial" w:hAnsi="Arial" w:cs="Arial"/>
          <w:sz w:val="24"/>
          <w:szCs w:val="24"/>
        </w:rPr>
        <w:t>P</w:t>
      </w:r>
      <w:r w:rsidRPr="00C35F5D">
        <w:rPr>
          <w:rFonts w:ascii="Arial" w:eastAsia="Arial" w:hAnsi="Arial" w:cs="Arial"/>
          <w:sz w:val="24"/>
          <w:szCs w:val="24"/>
        </w:rPr>
        <w:t xml:space="preserve">atrimonio y </w:t>
      </w:r>
      <w:r w:rsidR="003F0E1D" w:rsidRPr="00C35F5D">
        <w:rPr>
          <w:rFonts w:ascii="Arial" w:eastAsia="Arial" w:hAnsi="Arial" w:cs="Arial"/>
          <w:sz w:val="24"/>
          <w:szCs w:val="24"/>
        </w:rPr>
        <w:t>T</w:t>
      </w:r>
      <w:r w:rsidRPr="00C35F5D">
        <w:rPr>
          <w:rFonts w:ascii="Arial" w:eastAsia="Arial" w:hAnsi="Arial" w:cs="Arial"/>
          <w:sz w:val="24"/>
          <w:szCs w:val="24"/>
        </w:rPr>
        <w:t xml:space="preserve">urismo </w:t>
      </w:r>
      <w:r w:rsidR="003F0E1D" w:rsidRPr="00C35F5D">
        <w:rPr>
          <w:rFonts w:ascii="Arial" w:eastAsia="Arial" w:hAnsi="Arial" w:cs="Arial"/>
          <w:sz w:val="24"/>
          <w:szCs w:val="24"/>
        </w:rPr>
        <w:t>cuenta con</w:t>
      </w:r>
      <w:r w:rsidRPr="00C35F5D">
        <w:rPr>
          <w:rFonts w:ascii="Arial" w:eastAsia="Arial" w:hAnsi="Arial" w:cs="Arial"/>
          <w:sz w:val="24"/>
          <w:szCs w:val="24"/>
        </w:rPr>
        <w:t xml:space="preserve"> un </w:t>
      </w:r>
      <w:r w:rsidR="003F0E1D" w:rsidRPr="00C35F5D">
        <w:rPr>
          <w:rFonts w:ascii="Arial" w:eastAsia="Arial" w:hAnsi="Arial" w:cs="Arial"/>
          <w:sz w:val="24"/>
          <w:szCs w:val="24"/>
        </w:rPr>
        <w:t>S</w:t>
      </w:r>
      <w:r w:rsidRPr="00C35F5D">
        <w:rPr>
          <w:rFonts w:ascii="Arial" w:eastAsia="Arial" w:hAnsi="Arial" w:cs="Arial"/>
          <w:sz w:val="24"/>
          <w:szCs w:val="24"/>
        </w:rPr>
        <w:t>ecretario de despacho</w:t>
      </w:r>
      <w:r w:rsidR="003F0E1D" w:rsidRPr="00C35F5D">
        <w:rPr>
          <w:rFonts w:ascii="Arial" w:eastAsia="Arial" w:hAnsi="Arial" w:cs="Arial"/>
          <w:sz w:val="24"/>
          <w:szCs w:val="24"/>
        </w:rPr>
        <w:t>,</w:t>
      </w:r>
      <w:r w:rsidRPr="00C35F5D">
        <w:rPr>
          <w:rFonts w:ascii="Arial" w:eastAsia="Arial" w:hAnsi="Arial" w:cs="Arial"/>
          <w:sz w:val="24"/>
          <w:szCs w:val="24"/>
        </w:rPr>
        <w:t xml:space="preserve"> un asesor de cultura y patrimonio, ambos cargos de libre nombramiento y remoción y una técnica administrativa de carrera</w:t>
      </w:r>
      <w:r w:rsidR="003F0E1D" w:rsidRPr="00C35F5D">
        <w:rPr>
          <w:rFonts w:ascii="Arial" w:eastAsia="Arial" w:hAnsi="Arial" w:cs="Arial"/>
          <w:sz w:val="24"/>
          <w:szCs w:val="24"/>
        </w:rPr>
        <w:t>.</w:t>
      </w:r>
      <w:r w:rsidRPr="00C35F5D">
        <w:rPr>
          <w:rFonts w:ascii="Arial" w:eastAsia="Arial" w:hAnsi="Arial" w:cs="Arial"/>
          <w:sz w:val="24"/>
          <w:szCs w:val="24"/>
        </w:rPr>
        <w:t xml:space="preserve"> </w:t>
      </w:r>
      <w:r w:rsidR="003F0E1D" w:rsidRPr="00C35F5D">
        <w:rPr>
          <w:rFonts w:ascii="Arial" w:eastAsia="Arial" w:hAnsi="Arial" w:cs="Arial"/>
          <w:sz w:val="24"/>
          <w:szCs w:val="24"/>
        </w:rPr>
        <w:t>S</w:t>
      </w:r>
      <w:r w:rsidRPr="00C35F5D">
        <w:rPr>
          <w:rFonts w:ascii="Arial" w:eastAsia="Arial" w:hAnsi="Arial" w:cs="Arial"/>
          <w:sz w:val="24"/>
          <w:szCs w:val="24"/>
        </w:rPr>
        <w:t>olo existen tres</w:t>
      </w:r>
      <w:r w:rsidR="003F0E1D" w:rsidRPr="00C35F5D">
        <w:rPr>
          <w:rFonts w:ascii="Arial" w:eastAsia="Arial" w:hAnsi="Arial" w:cs="Arial"/>
          <w:sz w:val="24"/>
          <w:szCs w:val="24"/>
        </w:rPr>
        <w:t xml:space="preserve"> (3)</w:t>
      </w:r>
      <w:r w:rsidRPr="00C35F5D">
        <w:rPr>
          <w:rFonts w:ascii="Arial" w:eastAsia="Arial" w:hAnsi="Arial" w:cs="Arial"/>
          <w:sz w:val="24"/>
          <w:szCs w:val="24"/>
        </w:rPr>
        <w:t xml:space="preserve"> cargos provistos que hacen parte de la planta de cargos</w:t>
      </w:r>
      <w:r w:rsidR="003F0E1D" w:rsidRPr="00C35F5D">
        <w:rPr>
          <w:rFonts w:ascii="Arial" w:eastAsia="Arial" w:hAnsi="Arial" w:cs="Arial"/>
          <w:sz w:val="24"/>
          <w:szCs w:val="24"/>
        </w:rPr>
        <w:t>.</w:t>
      </w:r>
      <w:r w:rsidRPr="00C35F5D">
        <w:rPr>
          <w:rFonts w:ascii="Arial" w:eastAsia="Arial" w:hAnsi="Arial" w:cs="Arial"/>
          <w:sz w:val="24"/>
          <w:szCs w:val="24"/>
        </w:rPr>
        <w:t xml:space="preserve"> </w:t>
      </w:r>
      <w:r w:rsidR="003F0E1D" w:rsidRPr="00C35F5D">
        <w:rPr>
          <w:rFonts w:ascii="Arial" w:eastAsia="Arial" w:hAnsi="Arial" w:cs="Arial"/>
          <w:sz w:val="24"/>
          <w:szCs w:val="24"/>
        </w:rPr>
        <w:t>El</w:t>
      </w:r>
      <w:r w:rsidRPr="00C35F5D">
        <w:rPr>
          <w:rFonts w:ascii="Arial" w:eastAsia="Arial" w:hAnsi="Arial" w:cs="Arial"/>
          <w:sz w:val="24"/>
          <w:szCs w:val="24"/>
        </w:rPr>
        <w:t xml:space="preserve"> </w:t>
      </w:r>
      <w:r w:rsidR="003F0E1D" w:rsidRPr="00C35F5D">
        <w:rPr>
          <w:rFonts w:ascii="Arial" w:eastAsia="Arial" w:hAnsi="Arial" w:cs="Arial"/>
          <w:sz w:val="24"/>
          <w:szCs w:val="24"/>
        </w:rPr>
        <w:t>S</w:t>
      </w:r>
      <w:r w:rsidRPr="00C35F5D">
        <w:rPr>
          <w:rFonts w:ascii="Arial" w:eastAsia="Arial" w:hAnsi="Arial" w:cs="Arial"/>
          <w:sz w:val="24"/>
          <w:szCs w:val="24"/>
        </w:rPr>
        <w:t>ecretario titular de despacho</w:t>
      </w:r>
      <w:r w:rsidR="003F0E1D" w:rsidRPr="00C35F5D">
        <w:rPr>
          <w:rFonts w:ascii="Arial" w:eastAsia="Arial" w:hAnsi="Arial" w:cs="Arial"/>
          <w:sz w:val="24"/>
          <w:szCs w:val="24"/>
        </w:rPr>
        <w:t>,</w:t>
      </w:r>
      <w:r w:rsidRPr="00C35F5D">
        <w:rPr>
          <w:rFonts w:ascii="Arial" w:eastAsia="Arial" w:hAnsi="Arial" w:cs="Arial"/>
          <w:sz w:val="24"/>
          <w:szCs w:val="24"/>
        </w:rPr>
        <w:t xml:space="preserve"> se encarga de todo lo relacionado con la administración cultural del municipio</w:t>
      </w:r>
      <w:r w:rsidR="003F0E1D" w:rsidRPr="00C35F5D">
        <w:rPr>
          <w:rFonts w:ascii="Arial" w:eastAsia="Arial" w:hAnsi="Arial" w:cs="Arial"/>
          <w:sz w:val="24"/>
          <w:szCs w:val="24"/>
        </w:rPr>
        <w:t>;</w:t>
      </w:r>
      <w:r w:rsidRPr="00C35F5D">
        <w:rPr>
          <w:rFonts w:ascii="Arial" w:eastAsia="Arial" w:hAnsi="Arial" w:cs="Arial"/>
          <w:sz w:val="24"/>
          <w:szCs w:val="24"/>
        </w:rPr>
        <w:t xml:space="preserve"> un asesor que se encarga de  la supervisión de contratos, gestión cultural y patrimonial</w:t>
      </w:r>
      <w:r w:rsidR="003F0E1D" w:rsidRPr="00C35F5D">
        <w:rPr>
          <w:rFonts w:ascii="Arial" w:eastAsia="Arial" w:hAnsi="Arial" w:cs="Arial"/>
          <w:sz w:val="24"/>
          <w:szCs w:val="24"/>
        </w:rPr>
        <w:t>,</w:t>
      </w:r>
      <w:r w:rsidRPr="00C35F5D">
        <w:rPr>
          <w:rFonts w:ascii="Arial" w:eastAsia="Arial" w:hAnsi="Arial" w:cs="Arial"/>
          <w:sz w:val="24"/>
          <w:szCs w:val="24"/>
        </w:rPr>
        <w:t xml:space="preserve"> y una auxiliar administrativa encargada de </w:t>
      </w:r>
      <w:r w:rsidR="00F86782" w:rsidRPr="00C35F5D">
        <w:rPr>
          <w:rFonts w:ascii="Arial" w:eastAsia="Arial" w:hAnsi="Arial" w:cs="Arial"/>
          <w:sz w:val="24"/>
          <w:szCs w:val="24"/>
        </w:rPr>
        <w:t xml:space="preserve"> las actividades contractuales</w:t>
      </w:r>
      <w:r w:rsidRPr="00C35F5D">
        <w:rPr>
          <w:rFonts w:ascii="Arial" w:eastAsia="Arial" w:hAnsi="Arial" w:cs="Arial"/>
          <w:sz w:val="24"/>
          <w:szCs w:val="24"/>
        </w:rPr>
        <w:t xml:space="preserve"> de la </w:t>
      </w:r>
      <w:r w:rsidR="003F0E1D" w:rsidRPr="00C35F5D">
        <w:rPr>
          <w:rFonts w:ascii="Arial" w:eastAsia="Arial" w:hAnsi="Arial" w:cs="Arial"/>
          <w:sz w:val="24"/>
          <w:szCs w:val="24"/>
        </w:rPr>
        <w:t>S</w:t>
      </w:r>
      <w:r w:rsidRPr="00C35F5D">
        <w:rPr>
          <w:rFonts w:ascii="Arial" w:eastAsia="Arial" w:hAnsi="Arial" w:cs="Arial"/>
          <w:sz w:val="24"/>
          <w:szCs w:val="24"/>
        </w:rPr>
        <w:t xml:space="preserve">ecretaría de Cultura Patrimonio y Turismo, es por ello que, dada la falta de personal en la planta de cargos de la entidad, debe contratarse la prestación de servicios </w:t>
      </w:r>
      <w:r w:rsidR="00574D19" w:rsidRPr="00C35F5D">
        <w:rPr>
          <w:rFonts w:ascii="Arial" w:eastAsia="Arial" w:hAnsi="Arial" w:cs="Arial"/>
          <w:sz w:val="24"/>
          <w:szCs w:val="24"/>
        </w:rPr>
        <w:t xml:space="preserve">profesionales y de apoyo a la gestión como </w:t>
      </w:r>
      <w:r w:rsidR="00E203EC">
        <w:rPr>
          <w:rFonts w:ascii="Arial" w:eastAsia="Arial" w:hAnsi="Arial" w:cs="Arial"/>
          <w:sz w:val="24"/>
          <w:szCs w:val="24"/>
        </w:rPr>
        <w:t xml:space="preserve">apoyo a la gestión de un promotor (a) </w:t>
      </w:r>
      <w:r w:rsidR="003240E4">
        <w:rPr>
          <w:rFonts w:ascii="Arial" w:eastAsia="Arial" w:hAnsi="Arial" w:cs="Arial"/>
          <w:sz w:val="24"/>
          <w:szCs w:val="24"/>
        </w:rPr>
        <w:t xml:space="preserve">de </w:t>
      </w:r>
      <w:r w:rsidR="001268FB">
        <w:rPr>
          <w:rFonts w:ascii="Arial" w:eastAsia="Arial" w:hAnsi="Arial" w:cs="Arial"/>
          <w:sz w:val="24"/>
          <w:szCs w:val="24"/>
        </w:rPr>
        <w:t>creación literaria</w:t>
      </w:r>
      <w:r w:rsidR="00E203EC">
        <w:rPr>
          <w:rFonts w:ascii="Arial" w:eastAsia="Arial" w:hAnsi="Arial" w:cs="Arial"/>
          <w:sz w:val="24"/>
          <w:szCs w:val="24"/>
        </w:rPr>
        <w:t xml:space="preserve"> en la Casa de la Cultura Luis Norberto Gómez</w:t>
      </w:r>
      <w:r w:rsidR="003F0E1D" w:rsidRPr="00C35F5D">
        <w:rPr>
          <w:rFonts w:ascii="Arial" w:eastAsia="Arial" w:hAnsi="Arial" w:cs="Arial"/>
          <w:sz w:val="24"/>
          <w:szCs w:val="24"/>
        </w:rPr>
        <w:t>,</w:t>
      </w:r>
      <w:r w:rsidR="00574D19" w:rsidRPr="00C35F5D">
        <w:rPr>
          <w:rFonts w:ascii="Arial" w:eastAsia="Arial" w:hAnsi="Arial" w:cs="Arial"/>
          <w:sz w:val="24"/>
          <w:szCs w:val="24"/>
        </w:rPr>
        <w:t xml:space="preserve"> teniendo en </w:t>
      </w:r>
      <w:r w:rsidRPr="00C35F5D">
        <w:rPr>
          <w:rFonts w:ascii="Arial" w:eastAsia="Arial" w:hAnsi="Arial" w:cs="Arial"/>
          <w:sz w:val="24"/>
          <w:szCs w:val="24"/>
        </w:rPr>
        <w:t xml:space="preserve">cuenta los lineamientos del programa y la planeación realizada con el </w:t>
      </w:r>
      <w:r w:rsidR="00574D19" w:rsidRPr="00C35F5D">
        <w:rPr>
          <w:rFonts w:ascii="Arial" w:eastAsia="Arial" w:hAnsi="Arial" w:cs="Arial"/>
          <w:sz w:val="24"/>
          <w:szCs w:val="24"/>
        </w:rPr>
        <w:t>Coordinador.</w:t>
      </w:r>
    </w:p>
    <w:p w14:paraId="3F52C4B7" w14:textId="77777777" w:rsidR="00E4097C" w:rsidRPr="00C35F5D" w:rsidRDefault="00E4097C" w:rsidP="00C35F5D">
      <w:pPr>
        <w:spacing w:line="276" w:lineRule="auto"/>
        <w:jc w:val="both"/>
        <w:rPr>
          <w:rFonts w:ascii="Arial" w:eastAsia="Arial" w:hAnsi="Arial" w:cs="Arial"/>
          <w:sz w:val="24"/>
          <w:szCs w:val="24"/>
        </w:rPr>
      </w:pPr>
    </w:p>
    <w:p w14:paraId="546DEB76" w14:textId="7A902933" w:rsidR="00F700ED" w:rsidRPr="00C35F5D" w:rsidRDefault="00000000"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La Secretaría de Cultura, Patrimonio y Turismo requiere la presente contratación en aras de la consecución de un apoyo para la entidad teniendo en cuenta que en el manual de funciones de la misma se encuentra contenido que el propósito principal de esta dependencia consiste planear, diseñar, </w:t>
      </w:r>
      <w:r w:rsidRPr="00C35F5D">
        <w:rPr>
          <w:rFonts w:ascii="Arial" w:eastAsia="Arial" w:hAnsi="Arial" w:cs="Arial"/>
          <w:color w:val="070707"/>
          <w:sz w:val="24"/>
          <w:szCs w:val="24"/>
        </w:rPr>
        <w:t xml:space="preserve">implementar, </w:t>
      </w:r>
      <w:r w:rsidRPr="00C35F5D">
        <w:rPr>
          <w:rFonts w:ascii="Arial" w:eastAsia="Arial" w:hAnsi="Arial" w:cs="Arial"/>
          <w:sz w:val="24"/>
          <w:szCs w:val="24"/>
        </w:rPr>
        <w:t xml:space="preserve">dirigir </w:t>
      </w:r>
      <w:r w:rsidRPr="00C35F5D">
        <w:rPr>
          <w:rFonts w:ascii="Arial" w:eastAsia="Arial" w:hAnsi="Arial" w:cs="Arial"/>
          <w:color w:val="111111"/>
          <w:sz w:val="24"/>
          <w:szCs w:val="24"/>
        </w:rPr>
        <w:t xml:space="preserve">y </w:t>
      </w:r>
      <w:r w:rsidRPr="00C35F5D">
        <w:rPr>
          <w:rFonts w:ascii="Arial" w:eastAsia="Arial" w:hAnsi="Arial" w:cs="Arial"/>
          <w:sz w:val="24"/>
          <w:szCs w:val="24"/>
        </w:rPr>
        <w:t xml:space="preserve">evaluar </w:t>
      </w:r>
      <w:r w:rsidRPr="00C35F5D">
        <w:rPr>
          <w:rFonts w:ascii="Arial" w:eastAsia="Arial" w:hAnsi="Arial" w:cs="Arial"/>
          <w:color w:val="080808"/>
          <w:sz w:val="24"/>
          <w:szCs w:val="24"/>
        </w:rPr>
        <w:t xml:space="preserve">planes, </w:t>
      </w:r>
      <w:r w:rsidRPr="00C35F5D">
        <w:rPr>
          <w:rFonts w:ascii="Arial" w:eastAsia="Arial" w:hAnsi="Arial" w:cs="Arial"/>
          <w:color w:val="111111"/>
          <w:sz w:val="24"/>
          <w:szCs w:val="24"/>
        </w:rPr>
        <w:t xml:space="preserve">programas y </w:t>
      </w:r>
      <w:r w:rsidRPr="00C35F5D">
        <w:rPr>
          <w:rFonts w:ascii="Arial" w:eastAsia="Arial" w:hAnsi="Arial" w:cs="Arial"/>
          <w:color w:val="0F0F0F"/>
          <w:sz w:val="24"/>
          <w:szCs w:val="24"/>
        </w:rPr>
        <w:t xml:space="preserve">proyectos </w:t>
      </w:r>
      <w:r w:rsidRPr="00C35F5D">
        <w:rPr>
          <w:rFonts w:ascii="Arial" w:eastAsia="Arial" w:hAnsi="Arial" w:cs="Arial"/>
          <w:color w:val="0C0C0C"/>
          <w:sz w:val="24"/>
          <w:szCs w:val="24"/>
        </w:rPr>
        <w:t xml:space="preserve">estratégicos </w:t>
      </w:r>
      <w:r w:rsidRPr="00C35F5D">
        <w:rPr>
          <w:rFonts w:ascii="Arial" w:eastAsia="Arial" w:hAnsi="Arial" w:cs="Arial"/>
          <w:color w:val="111111"/>
          <w:sz w:val="24"/>
          <w:szCs w:val="24"/>
        </w:rPr>
        <w:t xml:space="preserve">para </w:t>
      </w:r>
      <w:r w:rsidRPr="00C35F5D">
        <w:rPr>
          <w:rFonts w:ascii="Arial" w:eastAsia="Arial" w:hAnsi="Arial" w:cs="Arial"/>
          <w:color w:val="131313"/>
          <w:sz w:val="24"/>
          <w:szCs w:val="24"/>
        </w:rPr>
        <w:t xml:space="preserve">el </w:t>
      </w:r>
      <w:r w:rsidRPr="00C35F5D">
        <w:rPr>
          <w:rFonts w:ascii="Arial" w:eastAsia="Arial" w:hAnsi="Arial" w:cs="Arial"/>
          <w:color w:val="050505"/>
          <w:sz w:val="24"/>
          <w:szCs w:val="24"/>
        </w:rPr>
        <w:t xml:space="preserve">sector </w:t>
      </w:r>
      <w:r w:rsidRPr="00C35F5D">
        <w:rPr>
          <w:rFonts w:ascii="Arial" w:eastAsia="Arial" w:hAnsi="Arial" w:cs="Arial"/>
          <w:color w:val="080808"/>
          <w:sz w:val="24"/>
          <w:szCs w:val="24"/>
        </w:rPr>
        <w:t xml:space="preserve">cultural, </w:t>
      </w:r>
      <w:r w:rsidRPr="00C35F5D">
        <w:rPr>
          <w:rFonts w:ascii="Arial" w:eastAsia="Arial" w:hAnsi="Arial" w:cs="Arial"/>
          <w:sz w:val="24"/>
          <w:szCs w:val="24"/>
        </w:rPr>
        <w:t xml:space="preserve">patrimonial </w:t>
      </w:r>
      <w:r w:rsidRPr="00C35F5D">
        <w:rPr>
          <w:rFonts w:ascii="Arial" w:eastAsia="Arial" w:hAnsi="Arial" w:cs="Arial"/>
          <w:color w:val="0C0C0C"/>
          <w:sz w:val="24"/>
          <w:szCs w:val="24"/>
        </w:rPr>
        <w:t xml:space="preserve">y </w:t>
      </w:r>
      <w:r w:rsidRPr="00C35F5D">
        <w:rPr>
          <w:rFonts w:ascii="Arial" w:eastAsia="Arial" w:hAnsi="Arial" w:cs="Arial"/>
          <w:color w:val="0A0A0A"/>
          <w:sz w:val="24"/>
          <w:szCs w:val="24"/>
        </w:rPr>
        <w:t xml:space="preserve">turístico </w:t>
      </w:r>
      <w:r w:rsidRPr="00C35F5D">
        <w:rPr>
          <w:rFonts w:ascii="Arial" w:eastAsia="Arial" w:hAnsi="Arial" w:cs="Arial"/>
          <w:color w:val="151515"/>
          <w:sz w:val="24"/>
          <w:szCs w:val="24"/>
        </w:rPr>
        <w:t xml:space="preserve">del </w:t>
      </w:r>
      <w:r w:rsidR="003F0E1D" w:rsidRPr="00C35F5D">
        <w:rPr>
          <w:rFonts w:ascii="Arial" w:eastAsia="Arial" w:hAnsi="Arial" w:cs="Arial"/>
          <w:color w:val="0F0F0F"/>
          <w:sz w:val="24"/>
          <w:szCs w:val="24"/>
        </w:rPr>
        <w:t>m</w:t>
      </w:r>
      <w:r w:rsidRPr="00C35F5D">
        <w:rPr>
          <w:rFonts w:ascii="Arial" w:eastAsia="Arial" w:hAnsi="Arial" w:cs="Arial"/>
          <w:color w:val="0F0F0F"/>
          <w:sz w:val="24"/>
          <w:szCs w:val="24"/>
        </w:rPr>
        <w:t xml:space="preserve">unicipio, </w:t>
      </w:r>
      <w:r w:rsidRPr="00C35F5D">
        <w:rPr>
          <w:rFonts w:ascii="Arial" w:eastAsia="Arial" w:hAnsi="Arial" w:cs="Arial"/>
          <w:color w:val="1D1D1D"/>
          <w:sz w:val="24"/>
          <w:szCs w:val="24"/>
        </w:rPr>
        <w:t xml:space="preserve">que </w:t>
      </w:r>
      <w:r w:rsidRPr="00C35F5D">
        <w:rPr>
          <w:rFonts w:ascii="Arial" w:eastAsia="Arial" w:hAnsi="Arial" w:cs="Arial"/>
          <w:sz w:val="24"/>
          <w:szCs w:val="24"/>
        </w:rPr>
        <w:t xml:space="preserve">rescaten, conserven, promuevan, desarrollen </w:t>
      </w:r>
      <w:r w:rsidRPr="00C35F5D">
        <w:rPr>
          <w:rFonts w:ascii="Arial" w:eastAsia="Arial" w:hAnsi="Arial" w:cs="Arial"/>
          <w:color w:val="080808"/>
          <w:sz w:val="24"/>
          <w:szCs w:val="24"/>
        </w:rPr>
        <w:t xml:space="preserve">y </w:t>
      </w:r>
      <w:r w:rsidRPr="00C35F5D">
        <w:rPr>
          <w:rFonts w:ascii="Arial" w:eastAsia="Arial" w:hAnsi="Arial" w:cs="Arial"/>
          <w:sz w:val="24"/>
          <w:szCs w:val="24"/>
        </w:rPr>
        <w:t xml:space="preserve">garanticen </w:t>
      </w:r>
      <w:r w:rsidRPr="00C35F5D">
        <w:rPr>
          <w:rFonts w:ascii="Arial" w:eastAsia="Arial" w:hAnsi="Arial" w:cs="Arial"/>
          <w:color w:val="1F1F1F"/>
          <w:sz w:val="24"/>
          <w:szCs w:val="24"/>
        </w:rPr>
        <w:t xml:space="preserve">la </w:t>
      </w:r>
      <w:r w:rsidRPr="00C35F5D">
        <w:rPr>
          <w:rFonts w:ascii="Arial" w:eastAsia="Arial" w:hAnsi="Arial" w:cs="Arial"/>
          <w:color w:val="0A0A0A"/>
          <w:sz w:val="24"/>
          <w:szCs w:val="24"/>
        </w:rPr>
        <w:t xml:space="preserve">permanencia </w:t>
      </w:r>
      <w:r w:rsidRPr="00C35F5D">
        <w:rPr>
          <w:rFonts w:ascii="Arial" w:eastAsia="Arial" w:hAnsi="Arial" w:cs="Arial"/>
          <w:color w:val="161616"/>
          <w:sz w:val="24"/>
          <w:szCs w:val="24"/>
        </w:rPr>
        <w:t xml:space="preserve">de </w:t>
      </w:r>
      <w:r w:rsidRPr="00C35F5D">
        <w:rPr>
          <w:rFonts w:ascii="Arial" w:eastAsia="Arial" w:hAnsi="Arial" w:cs="Arial"/>
          <w:color w:val="111111"/>
          <w:sz w:val="24"/>
          <w:szCs w:val="24"/>
        </w:rPr>
        <w:t xml:space="preserve">la </w:t>
      </w:r>
      <w:r w:rsidRPr="00C35F5D">
        <w:rPr>
          <w:rFonts w:ascii="Arial" w:eastAsia="Arial" w:hAnsi="Arial" w:cs="Arial"/>
          <w:sz w:val="24"/>
          <w:szCs w:val="24"/>
        </w:rPr>
        <w:t xml:space="preserve">idiosincrasia </w:t>
      </w:r>
      <w:r w:rsidRPr="00C35F5D">
        <w:rPr>
          <w:rFonts w:ascii="Arial" w:eastAsia="Arial" w:hAnsi="Arial" w:cs="Arial"/>
          <w:color w:val="151515"/>
          <w:sz w:val="24"/>
          <w:szCs w:val="24"/>
        </w:rPr>
        <w:t xml:space="preserve">e </w:t>
      </w:r>
      <w:r w:rsidRPr="00C35F5D">
        <w:rPr>
          <w:rFonts w:ascii="Arial" w:eastAsia="Arial" w:hAnsi="Arial" w:cs="Arial"/>
          <w:color w:val="080808"/>
          <w:sz w:val="24"/>
          <w:szCs w:val="24"/>
        </w:rPr>
        <w:t xml:space="preserve">identidad </w:t>
      </w:r>
      <w:r w:rsidRPr="00C35F5D">
        <w:rPr>
          <w:rFonts w:ascii="Arial" w:eastAsia="Arial" w:hAnsi="Arial" w:cs="Arial"/>
          <w:sz w:val="24"/>
          <w:szCs w:val="24"/>
        </w:rPr>
        <w:t xml:space="preserve">cultural, la exaltación, rescate </w:t>
      </w:r>
      <w:r w:rsidRPr="00C35F5D">
        <w:rPr>
          <w:rFonts w:ascii="Arial" w:eastAsia="Arial" w:hAnsi="Arial" w:cs="Arial"/>
          <w:color w:val="1F1F1F"/>
          <w:sz w:val="24"/>
          <w:szCs w:val="24"/>
        </w:rPr>
        <w:t xml:space="preserve">y </w:t>
      </w:r>
      <w:r w:rsidRPr="00C35F5D">
        <w:rPr>
          <w:rFonts w:ascii="Arial" w:eastAsia="Arial" w:hAnsi="Arial" w:cs="Arial"/>
          <w:color w:val="0F0F0F"/>
          <w:sz w:val="24"/>
          <w:szCs w:val="24"/>
        </w:rPr>
        <w:t xml:space="preserve">apropiación </w:t>
      </w:r>
      <w:r w:rsidRPr="00C35F5D">
        <w:rPr>
          <w:rFonts w:ascii="Arial" w:eastAsia="Arial" w:hAnsi="Arial" w:cs="Arial"/>
          <w:color w:val="151515"/>
          <w:sz w:val="24"/>
          <w:szCs w:val="24"/>
        </w:rPr>
        <w:t xml:space="preserve">del </w:t>
      </w:r>
      <w:r w:rsidRPr="00C35F5D">
        <w:rPr>
          <w:rFonts w:ascii="Arial" w:eastAsia="Arial" w:hAnsi="Arial" w:cs="Arial"/>
          <w:sz w:val="24"/>
          <w:szCs w:val="24"/>
        </w:rPr>
        <w:t xml:space="preserve">patrimonio </w:t>
      </w:r>
      <w:r w:rsidRPr="00C35F5D">
        <w:rPr>
          <w:rFonts w:ascii="Arial" w:eastAsia="Arial" w:hAnsi="Arial" w:cs="Arial"/>
          <w:color w:val="131313"/>
          <w:sz w:val="24"/>
          <w:szCs w:val="24"/>
        </w:rPr>
        <w:t xml:space="preserve">material </w:t>
      </w:r>
      <w:r w:rsidRPr="00C35F5D">
        <w:rPr>
          <w:rFonts w:ascii="Arial" w:eastAsia="Arial" w:hAnsi="Arial" w:cs="Arial"/>
          <w:color w:val="00231C"/>
          <w:sz w:val="24"/>
          <w:szCs w:val="24"/>
        </w:rPr>
        <w:t xml:space="preserve">e </w:t>
      </w:r>
      <w:r w:rsidRPr="00C35F5D">
        <w:rPr>
          <w:rFonts w:ascii="Arial" w:eastAsia="Arial" w:hAnsi="Arial" w:cs="Arial"/>
          <w:sz w:val="24"/>
          <w:szCs w:val="24"/>
        </w:rPr>
        <w:t xml:space="preserve">inmaterial, natural, arquitectónico y cultural </w:t>
      </w:r>
      <w:r w:rsidRPr="00C35F5D">
        <w:rPr>
          <w:rFonts w:ascii="Arial" w:eastAsia="Arial" w:hAnsi="Arial" w:cs="Arial"/>
          <w:color w:val="080808"/>
          <w:sz w:val="24"/>
          <w:szCs w:val="24"/>
        </w:rPr>
        <w:t xml:space="preserve">del </w:t>
      </w:r>
      <w:r w:rsidRPr="00C35F5D">
        <w:rPr>
          <w:rFonts w:ascii="Arial" w:eastAsia="Arial" w:hAnsi="Arial" w:cs="Arial"/>
          <w:color w:val="0C0C0C"/>
          <w:sz w:val="24"/>
          <w:szCs w:val="24"/>
        </w:rPr>
        <w:t xml:space="preserve">municipio </w:t>
      </w:r>
      <w:r w:rsidRPr="00C35F5D">
        <w:rPr>
          <w:rFonts w:ascii="Arial" w:eastAsia="Arial" w:hAnsi="Arial" w:cs="Arial"/>
          <w:color w:val="1C1C1C"/>
          <w:sz w:val="24"/>
          <w:szCs w:val="24"/>
        </w:rPr>
        <w:t xml:space="preserve">y </w:t>
      </w:r>
      <w:r w:rsidRPr="00C35F5D">
        <w:rPr>
          <w:rFonts w:ascii="Arial" w:eastAsia="Arial" w:hAnsi="Arial" w:cs="Arial"/>
          <w:sz w:val="24"/>
          <w:szCs w:val="24"/>
        </w:rPr>
        <w:t xml:space="preserve">potencialice </w:t>
      </w:r>
      <w:r w:rsidRPr="00C35F5D">
        <w:rPr>
          <w:rFonts w:ascii="Arial" w:eastAsia="Arial" w:hAnsi="Arial" w:cs="Arial"/>
          <w:color w:val="161616"/>
          <w:sz w:val="24"/>
          <w:szCs w:val="24"/>
        </w:rPr>
        <w:t xml:space="preserve">el </w:t>
      </w:r>
      <w:r w:rsidRPr="00C35F5D">
        <w:rPr>
          <w:rFonts w:ascii="Arial" w:eastAsia="Arial" w:hAnsi="Arial" w:cs="Arial"/>
          <w:color w:val="111111"/>
          <w:sz w:val="24"/>
          <w:szCs w:val="24"/>
        </w:rPr>
        <w:t xml:space="preserve">sector </w:t>
      </w:r>
      <w:r w:rsidRPr="00C35F5D">
        <w:rPr>
          <w:rFonts w:ascii="Arial" w:eastAsia="Arial" w:hAnsi="Arial" w:cs="Arial"/>
          <w:sz w:val="24"/>
          <w:szCs w:val="24"/>
        </w:rPr>
        <w:t xml:space="preserve">turismo, bajo el marco de </w:t>
      </w:r>
      <w:r w:rsidRPr="00C35F5D">
        <w:rPr>
          <w:rFonts w:ascii="Arial" w:eastAsia="Arial" w:hAnsi="Arial" w:cs="Arial"/>
          <w:color w:val="131313"/>
          <w:sz w:val="24"/>
          <w:szCs w:val="24"/>
        </w:rPr>
        <w:t xml:space="preserve">la </w:t>
      </w:r>
      <w:r w:rsidRPr="00C35F5D">
        <w:rPr>
          <w:rFonts w:ascii="Arial" w:eastAsia="Arial" w:hAnsi="Arial" w:cs="Arial"/>
          <w:sz w:val="24"/>
          <w:szCs w:val="24"/>
        </w:rPr>
        <w:t xml:space="preserve">sostenibilidad, </w:t>
      </w:r>
      <w:r w:rsidRPr="00C35F5D">
        <w:rPr>
          <w:rFonts w:ascii="Arial" w:eastAsia="Arial" w:hAnsi="Arial" w:cs="Arial"/>
          <w:color w:val="0F0F0F"/>
          <w:sz w:val="24"/>
          <w:szCs w:val="24"/>
        </w:rPr>
        <w:t xml:space="preserve">equidad </w:t>
      </w:r>
      <w:r w:rsidRPr="00C35F5D">
        <w:rPr>
          <w:rFonts w:ascii="Arial" w:eastAsia="Arial" w:hAnsi="Arial" w:cs="Arial"/>
          <w:color w:val="1F1F1F"/>
          <w:sz w:val="24"/>
          <w:szCs w:val="24"/>
        </w:rPr>
        <w:t xml:space="preserve">y </w:t>
      </w:r>
      <w:r w:rsidRPr="00C35F5D">
        <w:rPr>
          <w:rFonts w:ascii="Arial" w:eastAsia="Arial" w:hAnsi="Arial" w:cs="Arial"/>
          <w:sz w:val="24"/>
          <w:szCs w:val="24"/>
        </w:rPr>
        <w:t xml:space="preserve">observancia </w:t>
      </w:r>
      <w:r w:rsidRPr="00C35F5D">
        <w:rPr>
          <w:rFonts w:ascii="Arial" w:eastAsia="Arial" w:hAnsi="Arial" w:cs="Arial"/>
          <w:color w:val="080808"/>
          <w:sz w:val="24"/>
          <w:szCs w:val="24"/>
        </w:rPr>
        <w:t xml:space="preserve">por </w:t>
      </w:r>
      <w:r w:rsidRPr="00C35F5D">
        <w:rPr>
          <w:rFonts w:ascii="Arial" w:eastAsia="Arial" w:hAnsi="Arial" w:cs="Arial"/>
          <w:color w:val="070707"/>
          <w:sz w:val="24"/>
          <w:szCs w:val="24"/>
        </w:rPr>
        <w:t xml:space="preserve">la </w:t>
      </w:r>
      <w:r w:rsidRPr="00C35F5D">
        <w:rPr>
          <w:rFonts w:ascii="Arial" w:eastAsia="Arial" w:hAnsi="Arial" w:cs="Arial"/>
          <w:sz w:val="24"/>
          <w:szCs w:val="24"/>
        </w:rPr>
        <w:t>normatividad legal</w:t>
      </w:r>
      <w:r w:rsidR="00574D19" w:rsidRPr="00C35F5D">
        <w:rPr>
          <w:rFonts w:ascii="Arial" w:eastAsia="Arial" w:hAnsi="Arial" w:cs="Arial"/>
          <w:sz w:val="24"/>
          <w:szCs w:val="24"/>
        </w:rPr>
        <w:t>.</w:t>
      </w:r>
    </w:p>
    <w:p w14:paraId="17EEED1B" w14:textId="77777777" w:rsidR="00F700ED" w:rsidRPr="00C35F5D" w:rsidRDefault="00000000"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 </w:t>
      </w:r>
    </w:p>
    <w:p w14:paraId="440AD31D" w14:textId="2BD60FA7" w:rsidR="00F700ED" w:rsidRPr="00C35F5D" w:rsidRDefault="003F0E1D" w:rsidP="00C35F5D">
      <w:pPr>
        <w:spacing w:line="276" w:lineRule="auto"/>
        <w:jc w:val="both"/>
        <w:rPr>
          <w:rFonts w:ascii="Arial" w:eastAsia="Arial" w:hAnsi="Arial" w:cs="Arial"/>
          <w:sz w:val="24"/>
          <w:szCs w:val="24"/>
        </w:rPr>
      </w:pPr>
      <w:r w:rsidRPr="00C35F5D">
        <w:rPr>
          <w:rFonts w:ascii="Arial" w:eastAsia="Arial" w:hAnsi="Arial" w:cs="Arial"/>
          <w:sz w:val="24"/>
          <w:szCs w:val="24"/>
        </w:rPr>
        <w:t xml:space="preserve">Las funciones de la Secretaría de Cultura, Patrimonio y </w:t>
      </w:r>
      <w:proofErr w:type="gramStart"/>
      <w:r w:rsidRPr="00C35F5D">
        <w:rPr>
          <w:rFonts w:ascii="Arial" w:eastAsia="Arial" w:hAnsi="Arial" w:cs="Arial"/>
          <w:sz w:val="24"/>
          <w:szCs w:val="24"/>
        </w:rPr>
        <w:t>Turismo,</w:t>
      </w:r>
      <w:proofErr w:type="gramEnd"/>
      <w:r w:rsidRPr="00C35F5D">
        <w:rPr>
          <w:rFonts w:ascii="Arial" w:eastAsia="Arial" w:hAnsi="Arial" w:cs="Arial"/>
          <w:sz w:val="24"/>
          <w:szCs w:val="24"/>
        </w:rPr>
        <w:t xml:space="preserve"> son:</w:t>
      </w:r>
    </w:p>
    <w:p w14:paraId="6E51E31D" w14:textId="77777777" w:rsidR="00F700ED" w:rsidRPr="00C35F5D" w:rsidRDefault="00F700ED" w:rsidP="00C35F5D">
      <w:pPr>
        <w:spacing w:line="276" w:lineRule="auto"/>
        <w:jc w:val="both"/>
        <w:rPr>
          <w:rFonts w:ascii="Arial" w:eastAsia="Arial" w:hAnsi="Arial" w:cs="Arial"/>
          <w:sz w:val="24"/>
          <w:szCs w:val="24"/>
        </w:rPr>
      </w:pPr>
    </w:p>
    <w:p w14:paraId="0E0CFFC5"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080808"/>
        </w:rPr>
        <w:t xml:space="preserve">Planear </w:t>
      </w:r>
      <w:r w:rsidRPr="00C35F5D">
        <w:rPr>
          <w:rFonts w:ascii="Arial" w:eastAsia="Arial" w:hAnsi="Arial" w:cs="Arial"/>
          <w:color w:val="151515"/>
        </w:rPr>
        <w:t xml:space="preserve">y </w:t>
      </w:r>
      <w:r w:rsidRPr="00C35F5D">
        <w:rPr>
          <w:rFonts w:ascii="Arial" w:eastAsia="Arial" w:hAnsi="Arial" w:cs="Arial"/>
        </w:rPr>
        <w:t xml:space="preserve">direccionar proyectos que </w:t>
      </w:r>
      <w:r w:rsidRPr="00C35F5D">
        <w:rPr>
          <w:rFonts w:ascii="Arial" w:eastAsia="Arial" w:hAnsi="Arial" w:cs="Arial"/>
          <w:color w:val="080808"/>
        </w:rPr>
        <w:t xml:space="preserve">contribuyan </w:t>
      </w:r>
      <w:r w:rsidRPr="00C35F5D">
        <w:rPr>
          <w:rFonts w:ascii="Arial" w:eastAsia="Arial" w:hAnsi="Arial" w:cs="Arial"/>
          <w:color w:val="131313"/>
        </w:rPr>
        <w:t xml:space="preserve">al </w:t>
      </w:r>
      <w:r w:rsidRPr="00C35F5D">
        <w:rPr>
          <w:rFonts w:ascii="Arial" w:eastAsia="Arial" w:hAnsi="Arial" w:cs="Arial"/>
        </w:rPr>
        <w:t xml:space="preserve">desarrollo </w:t>
      </w:r>
      <w:r w:rsidRPr="00C35F5D">
        <w:rPr>
          <w:rFonts w:ascii="Arial" w:eastAsia="Arial" w:hAnsi="Arial" w:cs="Arial"/>
          <w:color w:val="050505"/>
        </w:rPr>
        <w:t xml:space="preserve">local </w:t>
      </w:r>
      <w:r w:rsidRPr="00C35F5D">
        <w:rPr>
          <w:rFonts w:ascii="Arial" w:eastAsia="Arial" w:hAnsi="Arial" w:cs="Arial"/>
        </w:rPr>
        <w:t xml:space="preserve">sostenible </w:t>
      </w:r>
      <w:r w:rsidRPr="00C35F5D">
        <w:rPr>
          <w:rFonts w:ascii="Arial" w:eastAsia="Arial" w:hAnsi="Arial" w:cs="Arial"/>
          <w:color w:val="1F1F1F"/>
        </w:rPr>
        <w:t xml:space="preserve">y </w:t>
      </w:r>
      <w:r w:rsidRPr="00C35F5D">
        <w:rPr>
          <w:rFonts w:ascii="Arial" w:eastAsia="Arial" w:hAnsi="Arial" w:cs="Arial"/>
          <w:color w:val="0F0F0F"/>
        </w:rPr>
        <w:t xml:space="preserve">que </w:t>
      </w:r>
      <w:r w:rsidRPr="00C35F5D">
        <w:rPr>
          <w:rFonts w:ascii="Arial" w:eastAsia="Arial" w:hAnsi="Arial" w:cs="Arial"/>
        </w:rPr>
        <w:t xml:space="preserve">garanticen el </w:t>
      </w:r>
      <w:r w:rsidRPr="00C35F5D">
        <w:rPr>
          <w:rFonts w:ascii="Arial" w:eastAsia="Arial" w:hAnsi="Arial" w:cs="Arial"/>
          <w:color w:val="0A0A0A"/>
        </w:rPr>
        <w:t xml:space="preserve">rescate </w:t>
      </w:r>
      <w:r w:rsidRPr="00C35F5D">
        <w:rPr>
          <w:rFonts w:ascii="Arial" w:eastAsia="Arial" w:hAnsi="Arial" w:cs="Arial"/>
          <w:color w:val="2B2B2B"/>
        </w:rPr>
        <w:t xml:space="preserve">y </w:t>
      </w:r>
      <w:r w:rsidRPr="00C35F5D">
        <w:rPr>
          <w:rFonts w:ascii="Arial" w:eastAsia="Arial" w:hAnsi="Arial" w:cs="Arial"/>
        </w:rPr>
        <w:t xml:space="preserve">permanencia de </w:t>
      </w:r>
      <w:r w:rsidRPr="00C35F5D">
        <w:rPr>
          <w:rFonts w:ascii="Arial" w:eastAsia="Arial" w:hAnsi="Arial" w:cs="Arial"/>
          <w:color w:val="0A0A0A"/>
        </w:rPr>
        <w:t xml:space="preserve">valores </w:t>
      </w:r>
      <w:r w:rsidRPr="00C35F5D">
        <w:rPr>
          <w:rFonts w:ascii="Arial" w:eastAsia="Arial" w:hAnsi="Arial" w:cs="Arial"/>
          <w:color w:val="161616"/>
        </w:rPr>
        <w:t xml:space="preserve">y </w:t>
      </w:r>
      <w:r w:rsidRPr="00C35F5D">
        <w:rPr>
          <w:rFonts w:ascii="Arial" w:eastAsia="Arial" w:hAnsi="Arial" w:cs="Arial"/>
        </w:rPr>
        <w:t xml:space="preserve">manifestaciones artísticas propias </w:t>
      </w:r>
      <w:r w:rsidRPr="00C35F5D">
        <w:rPr>
          <w:rFonts w:ascii="Arial" w:eastAsia="Arial" w:hAnsi="Arial" w:cs="Arial"/>
          <w:color w:val="0C0C0C"/>
        </w:rPr>
        <w:t xml:space="preserve">de </w:t>
      </w:r>
      <w:r w:rsidRPr="00C35F5D">
        <w:rPr>
          <w:rFonts w:ascii="Arial" w:eastAsia="Arial" w:hAnsi="Arial" w:cs="Arial"/>
          <w:color w:val="161616"/>
        </w:rPr>
        <w:t xml:space="preserve">la </w:t>
      </w:r>
      <w:r w:rsidRPr="00C35F5D">
        <w:rPr>
          <w:rFonts w:ascii="Arial" w:eastAsia="Arial" w:hAnsi="Arial" w:cs="Arial"/>
        </w:rPr>
        <w:t xml:space="preserve">idiosincrasia </w:t>
      </w:r>
      <w:r w:rsidR="00F86782" w:rsidRPr="00C35F5D">
        <w:rPr>
          <w:rFonts w:ascii="Arial" w:eastAsia="Arial" w:hAnsi="Arial" w:cs="Arial"/>
        </w:rPr>
        <w:t>s</w:t>
      </w:r>
      <w:r w:rsidRPr="00C35F5D">
        <w:rPr>
          <w:rFonts w:ascii="Arial" w:eastAsia="Arial" w:hAnsi="Arial" w:cs="Arial"/>
        </w:rPr>
        <w:t xml:space="preserve">antuariana, el patrimonio </w:t>
      </w:r>
      <w:r w:rsidRPr="00C35F5D">
        <w:rPr>
          <w:rFonts w:ascii="Arial" w:eastAsia="Arial" w:hAnsi="Arial" w:cs="Arial"/>
          <w:color w:val="0A0A0A"/>
        </w:rPr>
        <w:t xml:space="preserve">material </w:t>
      </w:r>
      <w:r w:rsidRPr="00C35F5D">
        <w:rPr>
          <w:rFonts w:ascii="Arial" w:eastAsia="Arial" w:hAnsi="Arial" w:cs="Arial"/>
          <w:color w:val="0F0F0F"/>
        </w:rPr>
        <w:t xml:space="preserve">e inmaterial </w:t>
      </w:r>
      <w:r w:rsidRPr="00C35F5D">
        <w:rPr>
          <w:rFonts w:ascii="Arial" w:eastAsia="Arial" w:hAnsi="Arial" w:cs="Arial"/>
          <w:color w:val="242424"/>
        </w:rPr>
        <w:t xml:space="preserve">y </w:t>
      </w:r>
      <w:r w:rsidRPr="00C35F5D">
        <w:rPr>
          <w:rFonts w:ascii="Arial" w:eastAsia="Arial" w:hAnsi="Arial" w:cs="Arial"/>
          <w:color w:val="1F1F1F"/>
        </w:rPr>
        <w:t xml:space="preserve">la </w:t>
      </w:r>
      <w:r w:rsidRPr="00C35F5D">
        <w:rPr>
          <w:rFonts w:ascii="Arial" w:eastAsia="Arial" w:hAnsi="Arial" w:cs="Arial"/>
        </w:rPr>
        <w:t>gestión turística municipal.</w:t>
      </w:r>
      <w:r w:rsidR="00F86782" w:rsidRPr="00C35F5D">
        <w:rPr>
          <w:rFonts w:ascii="Arial" w:eastAsia="Arial" w:hAnsi="Arial" w:cs="Arial"/>
        </w:rPr>
        <w:t xml:space="preserve"> </w:t>
      </w:r>
    </w:p>
    <w:p w14:paraId="582438F8"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0E0E0E"/>
        </w:rPr>
        <w:t xml:space="preserve">Diseñar, </w:t>
      </w:r>
      <w:r w:rsidRPr="00C35F5D">
        <w:rPr>
          <w:rFonts w:ascii="Arial" w:eastAsia="Arial" w:hAnsi="Arial" w:cs="Arial"/>
        </w:rPr>
        <w:t xml:space="preserve">implementar </w:t>
      </w:r>
      <w:r w:rsidRPr="00C35F5D">
        <w:rPr>
          <w:rFonts w:ascii="Arial" w:eastAsia="Arial" w:hAnsi="Arial" w:cs="Arial"/>
          <w:color w:val="080808"/>
        </w:rPr>
        <w:t xml:space="preserve">y </w:t>
      </w:r>
      <w:r w:rsidRPr="00C35F5D">
        <w:rPr>
          <w:rFonts w:ascii="Arial" w:eastAsia="Arial" w:hAnsi="Arial" w:cs="Arial"/>
        </w:rPr>
        <w:t xml:space="preserve">fortalecer estrategias </w:t>
      </w:r>
      <w:r w:rsidRPr="00C35F5D">
        <w:rPr>
          <w:rFonts w:ascii="Arial" w:eastAsia="Arial" w:hAnsi="Arial" w:cs="Arial"/>
          <w:color w:val="242424"/>
        </w:rPr>
        <w:t xml:space="preserve">y </w:t>
      </w:r>
      <w:r w:rsidRPr="00C35F5D">
        <w:rPr>
          <w:rFonts w:ascii="Arial" w:eastAsia="Arial" w:hAnsi="Arial" w:cs="Arial"/>
          <w:color w:val="151515"/>
        </w:rPr>
        <w:t xml:space="preserve">programas </w:t>
      </w:r>
      <w:r w:rsidRPr="00C35F5D">
        <w:rPr>
          <w:rFonts w:ascii="Arial" w:eastAsia="Arial" w:hAnsi="Arial" w:cs="Arial"/>
          <w:color w:val="1A1A1A"/>
        </w:rPr>
        <w:t xml:space="preserve">que </w:t>
      </w:r>
      <w:r w:rsidR="00F86782" w:rsidRPr="00C35F5D">
        <w:rPr>
          <w:rFonts w:ascii="Arial" w:eastAsia="Arial" w:hAnsi="Arial" w:cs="Arial"/>
          <w:color w:val="161616"/>
        </w:rPr>
        <w:t>permitan conocer</w:t>
      </w:r>
      <w:r w:rsidRPr="00C35F5D">
        <w:rPr>
          <w:rFonts w:ascii="Arial" w:eastAsia="Arial" w:hAnsi="Arial" w:cs="Arial"/>
        </w:rPr>
        <w:t xml:space="preserve">, </w:t>
      </w:r>
      <w:r w:rsidRPr="00C35F5D">
        <w:rPr>
          <w:rFonts w:ascii="Arial" w:eastAsia="Arial" w:hAnsi="Arial" w:cs="Arial"/>
          <w:color w:val="131313"/>
        </w:rPr>
        <w:t xml:space="preserve">practicar </w:t>
      </w:r>
      <w:r w:rsidRPr="00C35F5D">
        <w:rPr>
          <w:rFonts w:ascii="Arial" w:eastAsia="Arial" w:hAnsi="Arial" w:cs="Arial"/>
          <w:color w:val="1D1D1D"/>
        </w:rPr>
        <w:t xml:space="preserve">e </w:t>
      </w:r>
      <w:r w:rsidRPr="00C35F5D">
        <w:rPr>
          <w:rFonts w:ascii="Arial" w:eastAsia="Arial" w:hAnsi="Arial" w:cs="Arial"/>
        </w:rPr>
        <w:t xml:space="preserve">impulsar </w:t>
      </w:r>
      <w:r w:rsidRPr="00C35F5D">
        <w:rPr>
          <w:rFonts w:ascii="Arial" w:eastAsia="Arial" w:hAnsi="Arial" w:cs="Arial"/>
          <w:color w:val="0A0A0A"/>
        </w:rPr>
        <w:t xml:space="preserve">las </w:t>
      </w:r>
      <w:r w:rsidRPr="00C35F5D">
        <w:rPr>
          <w:rFonts w:ascii="Arial" w:eastAsia="Arial" w:hAnsi="Arial" w:cs="Arial"/>
        </w:rPr>
        <w:t xml:space="preserve">diferentes expresiones artísticas, </w:t>
      </w:r>
      <w:r w:rsidRPr="00C35F5D">
        <w:rPr>
          <w:rFonts w:ascii="Arial" w:eastAsia="Arial" w:hAnsi="Arial" w:cs="Arial"/>
          <w:color w:val="212121"/>
        </w:rPr>
        <w:t xml:space="preserve">como </w:t>
      </w:r>
      <w:r w:rsidRPr="00C35F5D">
        <w:rPr>
          <w:rFonts w:ascii="Arial" w:eastAsia="Arial" w:hAnsi="Arial" w:cs="Arial"/>
          <w:color w:val="1D1D1D"/>
        </w:rPr>
        <w:t xml:space="preserve">un </w:t>
      </w:r>
      <w:r w:rsidRPr="00C35F5D">
        <w:rPr>
          <w:rFonts w:ascii="Arial" w:eastAsia="Arial" w:hAnsi="Arial" w:cs="Arial"/>
        </w:rPr>
        <w:t xml:space="preserve">ejercicio </w:t>
      </w:r>
      <w:r w:rsidRPr="00C35F5D">
        <w:rPr>
          <w:rFonts w:ascii="Arial" w:eastAsia="Arial" w:hAnsi="Arial" w:cs="Arial"/>
          <w:color w:val="0F0F0F"/>
        </w:rPr>
        <w:t xml:space="preserve">cultural, </w:t>
      </w:r>
      <w:r w:rsidRPr="00C35F5D">
        <w:rPr>
          <w:rFonts w:ascii="Arial" w:eastAsia="Arial" w:hAnsi="Arial" w:cs="Arial"/>
        </w:rPr>
        <w:t xml:space="preserve">formativo, profesional </w:t>
      </w:r>
      <w:r w:rsidRPr="00C35F5D">
        <w:rPr>
          <w:rFonts w:ascii="Arial" w:eastAsia="Arial" w:hAnsi="Arial" w:cs="Arial"/>
          <w:color w:val="111111"/>
        </w:rPr>
        <w:t xml:space="preserve">y </w:t>
      </w:r>
      <w:r w:rsidRPr="00C35F5D">
        <w:rPr>
          <w:rFonts w:ascii="Arial" w:eastAsia="Arial" w:hAnsi="Arial" w:cs="Arial"/>
          <w:color w:val="070707"/>
        </w:rPr>
        <w:t>productivo.</w:t>
      </w:r>
    </w:p>
    <w:p w14:paraId="5F07105E"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0A0A0A"/>
        </w:rPr>
        <w:t xml:space="preserve">Promover </w:t>
      </w:r>
      <w:r w:rsidRPr="00C35F5D">
        <w:rPr>
          <w:rFonts w:ascii="Arial" w:eastAsia="Arial" w:hAnsi="Arial" w:cs="Arial"/>
        </w:rPr>
        <w:t xml:space="preserve">acciones orientadas </w:t>
      </w:r>
      <w:r w:rsidRPr="00C35F5D">
        <w:rPr>
          <w:rFonts w:ascii="Arial" w:eastAsia="Arial" w:hAnsi="Arial" w:cs="Arial"/>
          <w:color w:val="131313"/>
        </w:rPr>
        <w:t xml:space="preserve">a </w:t>
      </w:r>
      <w:r w:rsidRPr="00C35F5D">
        <w:rPr>
          <w:rFonts w:ascii="Arial" w:eastAsia="Arial" w:hAnsi="Arial" w:cs="Arial"/>
          <w:color w:val="0F0F0F"/>
        </w:rPr>
        <w:t xml:space="preserve">la </w:t>
      </w:r>
      <w:r w:rsidRPr="00C35F5D">
        <w:rPr>
          <w:rFonts w:ascii="Arial" w:eastAsia="Arial" w:hAnsi="Arial" w:cs="Arial"/>
        </w:rPr>
        <w:t xml:space="preserve">investigación cultural, custodia </w:t>
      </w:r>
      <w:r w:rsidRPr="00C35F5D">
        <w:rPr>
          <w:rFonts w:ascii="Arial" w:eastAsia="Arial" w:hAnsi="Arial" w:cs="Arial"/>
          <w:color w:val="161616"/>
        </w:rPr>
        <w:t xml:space="preserve">y </w:t>
      </w:r>
      <w:r w:rsidRPr="00C35F5D">
        <w:rPr>
          <w:rFonts w:ascii="Arial" w:eastAsia="Arial" w:hAnsi="Arial" w:cs="Arial"/>
        </w:rPr>
        <w:t xml:space="preserve">preservación </w:t>
      </w:r>
      <w:r w:rsidRPr="00C35F5D">
        <w:rPr>
          <w:rFonts w:ascii="Arial" w:eastAsia="Arial" w:hAnsi="Arial" w:cs="Arial"/>
          <w:color w:val="080808"/>
        </w:rPr>
        <w:t xml:space="preserve">de </w:t>
      </w:r>
      <w:r w:rsidRPr="00C35F5D">
        <w:rPr>
          <w:rFonts w:ascii="Arial" w:eastAsia="Arial" w:hAnsi="Arial" w:cs="Arial"/>
          <w:color w:val="0C0C0C"/>
        </w:rPr>
        <w:t xml:space="preserve">información, </w:t>
      </w:r>
      <w:r w:rsidRPr="00C35F5D">
        <w:rPr>
          <w:rFonts w:ascii="Arial" w:eastAsia="Arial" w:hAnsi="Arial" w:cs="Arial"/>
        </w:rPr>
        <w:t xml:space="preserve">documentos </w:t>
      </w:r>
      <w:r w:rsidRPr="00C35F5D">
        <w:rPr>
          <w:rFonts w:ascii="Arial" w:eastAsia="Arial" w:hAnsi="Arial" w:cs="Arial"/>
          <w:color w:val="0A0A0A"/>
        </w:rPr>
        <w:t xml:space="preserve">y </w:t>
      </w:r>
      <w:r w:rsidRPr="00C35F5D">
        <w:rPr>
          <w:rFonts w:ascii="Arial" w:eastAsia="Arial" w:hAnsi="Arial" w:cs="Arial"/>
        </w:rPr>
        <w:t xml:space="preserve">elementos </w:t>
      </w:r>
      <w:r w:rsidRPr="00C35F5D">
        <w:rPr>
          <w:rFonts w:ascii="Arial" w:eastAsia="Arial" w:hAnsi="Arial" w:cs="Arial"/>
          <w:color w:val="1D1D1D"/>
        </w:rPr>
        <w:t xml:space="preserve">de </w:t>
      </w:r>
      <w:r w:rsidRPr="00C35F5D">
        <w:rPr>
          <w:rFonts w:ascii="Arial" w:eastAsia="Arial" w:hAnsi="Arial" w:cs="Arial"/>
          <w:color w:val="111111"/>
        </w:rPr>
        <w:t xml:space="preserve">valor </w:t>
      </w:r>
      <w:r w:rsidRPr="00C35F5D">
        <w:rPr>
          <w:rFonts w:ascii="Arial" w:eastAsia="Arial" w:hAnsi="Arial" w:cs="Arial"/>
          <w:color w:val="161616"/>
        </w:rPr>
        <w:t xml:space="preserve">histórico </w:t>
      </w:r>
      <w:r w:rsidRPr="00C35F5D">
        <w:rPr>
          <w:rFonts w:ascii="Arial" w:eastAsia="Arial" w:hAnsi="Arial" w:cs="Arial"/>
          <w:color w:val="181818"/>
        </w:rPr>
        <w:t xml:space="preserve">desde </w:t>
      </w:r>
      <w:r w:rsidRPr="00C35F5D">
        <w:rPr>
          <w:rFonts w:ascii="Arial" w:eastAsia="Arial" w:hAnsi="Arial" w:cs="Arial"/>
          <w:color w:val="212121"/>
        </w:rPr>
        <w:t xml:space="preserve">el </w:t>
      </w:r>
      <w:r w:rsidRPr="00C35F5D">
        <w:rPr>
          <w:rFonts w:ascii="Arial" w:eastAsia="Arial" w:hAnsi="Arial" w:cs="Arial"/>
          <w:color w:val="0F0F0F"/>
        </w:rPr>
        <w:t xml:space="preserve">área cultural </w:t>
      </w:r>
      <w:r w:rsidRPr="00C35F5D">
        <w:rPr>
          <w:rFonts w:ascii="Arial" w:eastAsia="Arial" w:hAnsi="Arial" w:cs="Arial"/>
          <w:color w:val="111111"/>
        </w:rPr>
        <w:t xml:space="preserve">y </w:t>
      </w:r>
      <w:r w:rsidRPr="00C35F5D">
        <w:rPr>
          <w:rFonts w:ascii="Arial" w:eastAsia="Arial" w:hAnsi="Arial" w:cs="Arial"/>
          <w:color w:val="0C0C0C"/>
        </w:rPr>
        <w:t xml:space="preserve">patrimonial.                                                                                                  </w:t>
      </w:r>
    </w:p>
    <w:p w14:paraId="4736D97F"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rPr>
        <w:t xml:space="preserve">Direccional, implementar </w:t>
      </w:r>
      <w:r w:rsidRPr="00C35F5D">
        <w:rPr>
          <w:rFonts w:ascii="Arial" w:eastAsia="Arial" w:hAnsi="Arial" w:cs="Arial"/>
          <w:color w:val="566E6E"/>
        </w:rPr>
        <w:t xml:space="preserve">y </w:t>
      </w:r>
      <w:r w:rsidRPr="00C35F5D">
        <w:rPr>
          <w:rFonts w:ascii="Arial" w:eastAsia="Arial" w:hAnsi="Arial" w:cs="Arial"/>
        </w:rPr>
        <w:t xml:space="preserve">fortalecer proyectos </w:t>
      </w:r>
      <w:r w:rsidRPr="00C35F5D">
        <w:rPr>
          <w:rFonts w:ascii="Arial" w:eastAsia="Arial" w:hAnsi="Arial" w:cs="Arial"/>
          <w:color w:val="111111"/>
        </w:rPr>
        <w:t xml:space="preserve">que </w:t>
      </w:r>
      <w:r w:rsidRPr="00C35F5D">
        <w:rPr>
          <w:rFonts w:ascii="Arial" w:eastAsia="Arial" w:hAnsi="Arial" w:cs="Arial"/>
          <w:color w:val="0E0E0E"/>
        </w:rPr>
        <w:t xml:space="preserve">garanticen </w:t>
      </w:r>
      <w:r w:rsidRPr="00C35F5D">
        <w:rPr>
          <w:rFonts w:ascii="Arial" w:eastAsia="Arial" w:hAnsi="Arial" w:cs="Arial"/>
          <w:color w:val="151515"/>
        </w:rPr>
        <w:t xml:space="preserve">una </w:t>
      </w:r>
      <w:r w:rsidRPr="00C35F5D">
        <w:rPr>
          <w:rFonts w:ascii="Arial" w:eastAsia="Arial" w:hAnsi="Arial" w:cs="Arial"/>
          <w:color w:val="161616"/>
        </w:rPr>
        <w:t xml:space="preserve">variada, </w:t>
      </w:r>
      <w:r w:rsidRPr="00C35F5D">
        <w:rPr>
          <w:rFonts w:ascii="Arial" w:eastAsia="Arial" w:hAnsi="Arial" w:cs="Arial"/>
        </w:rPr>
        <w:t xml:space="preserve">incluyente </w:t>
      </w:r>
      <w:r w:rsidRPr="00C35F5D">
        <w:rPr>
          <w:rFonts w:ascii="Arial" w:eastAsia="Arial" w:hAnsi="Arial" w:cs="Arial"/>
          <w:color w:val="1C1C1C"/>
        </w:rPr>
        <w:t xml:space="preserve">y </w:t>
      </w:r>
      <w:r w:rsidRPr="00C35F5D">
        <w:rPr>
          <w:rFonts w:ascii="Arial" w:eastAsia="Arial" w:hAnsi="Arial" w:cs="Arial"/>
        </w:rPr>
        <w:t xml:space="preserve">permanente realización </w:t>
      </w:r>
      <w:r w:rsidRPr="00C35F5D">
        <w:rPr>
          <w:rFonts w:ascii="Arial" w:eastAsia="Arial" w:hAnsi="Arial" w:cs="Arial"/>
          <w:color w:val="0C0C0C"/>
        </w:rPr>
        <w:t xml:space="preserve">de </w:t>
      </w:r>
      <w:r w:rsidRPr="00C35F5D">
        <w:rPr>
          <w:rFonts w:ascii="Arial" w:eastAsia="Arial" w:hAnsi="Arial" w:cs="Arial"/>
        </w:rPr>
        <w:t xml:space="preserve">eventos </w:t>
      </w:r>
      <w:r w:rsidRPr="00C35F5D">
        <w:rPr>
          <w:rFonts w:ascii="Arial" w:eastAsia="Arial" w:hAnsi="Arial" w:cs="Arial"/>
          <w:color w:val="131313"/>
        </w:rPr>
        <w:t xml:space="preserve">en </w:t>
      </w:r>
      <w:r w:rsidRPr="00C35F5D">
        <w:rPr>
          <w:rFonts w:ascii="Arial" w:eastAsia="Arial" w:hAnsi="Arial" w:cs="Arial"/>
          <w:color w:val="080808"/>
        </w:rPr>
        <w:t xml:space="preserve">los </w:t>
      </w:r>
      <w:r w:rsidRPr="00C35F5D">
        <w:rPr>
          <w:rFonts w:ascii="Arial" w:eastAsia="Arial" w:hAnsi="Arial" w:cs="Arial"/>
          <w:color w:val="161616"/>
        </w:rPr>
        <w:t xml:space="preserve">que </w:t>
      </w:r>
      <w:r w:rsidRPr="00C35F5D">
        <w:rPr>
          <w:rFonts w:ascii="Arial" w:eastAsia="Arial" w:hAnsi="Arial" w:cs="Arial"/>
          <w:color w:val="0E0E0E"/>
        </w:rPr>
        <w:t xml:space="preserve">se </w:t>
      </w:r>
      <w:r w:rsidRPr="00C35F5D">
        <w:rPr>
          <w:rFonts w:ascii="Arial" w:eastAsia="Arial" w:hAnsi="Arial" w:cs="Arial"/>
        </w:rPr>
        <w:t xml:space="preserve">diversifique </w:t>
      </w:r>
      <w:r w:rsidRPr="00C35F5D">
        <w:rPr>
          <w:rFonts w:ascii="Arial" w:eastAsia="Arial" w:hAnsi="Arial" w:cs="Arial"/>
          <w:color w:val="131313"/>
        </w:rPr>
        <w:t xml:space="preserve">la </w:t>
      </w:r>
      <w:r w:rsidRPr="00C35F5D">
        <w:rPr>
          <w:rFonts w:ascii="Arial" w:eastAsia="Arial" w:hAnsi="Arial" w:cs="Arial"/>
          <w:color w:val="161616"/>
        </w:rPr>
        <w:t xml:space="preserve">oferta </w:t>
      </w:r>
      <w:r w:rsidRPr="00C35F5D">
        <w:rPr>
          <w:rFonts w:ascii="Arial" w:eastAsia="Arial" w:hAnsi="Arial" w:cs="Arial"/>
          <w:color w:val="0C0C0C"/>
        </w:rPr>
        <w:t xml:space="preserve">cultural </w:t>
      </w:r>
      <w:r w:rsidRPr="00C35F5D">
        <w:rPr>
          <w:rFonts w:ascii="Arial" w:eastAsia="Arial" w:hAnsi="Arial" w:cs="Arial"/>
        </w:rPr>
        <w:t>local.</w:t>
      </w:r>
    </w:p>
    <w:p w14:paraId="0201F485"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151515"/>
        </w:rPr>
        <w:t xml:space="preserve">Planear </w:t>
      </w:r>
      <w:r w:rsidRPr="00C35F5D">
        <w:rPr>
          <w:rFonts w:ascii="Arial" w:eastAsia="Arial" w:hAnsi="Arial" w:cs="Arial"/>
          <w:color w:val="1C1C1C"/>
        </w:rPr>
        <w:t xml:space="preserve">y </w:t>
      </w:r>
      <w:r w:rsidRPr="00C35F5D">
        <w:rPr>
          <w:rFonts w:ascii="Arial" w:eastAsia="Arial" w:hAnsi="Arial" w:cs="Arial"/>
        </w:rPr>
        <w:t xml:space="preserve">direccionar </w:t>
      </w:r>
      <w:r w:rsidRPr="00C35F5D">
        <w:rPr>
          <w:rFonts w:ascii="Arial" w:eastAsia="Arial" w:hAnsi="Arial" w:cs="Arial"/>
          <w:color w:val="070707"/>
        </w:rPr>
        <w:t xml:space="preserve">proyectos </w:t>
      </w:r>
      <w:r w:rsidRPr="00C35F5D">
        <w:rPr>
          <w:rFonts w:ascii="Arial" w:eastAsia="Arial" w:hAnsi="Arial" w:cs="Arial"/>
        </w:rPr>
        <w:t xml:space="preserve">encaminados a </w:t>
      </w:r>
      <w:r w:rsidRPr="00C35F5D">
        <w:rPr>
          <w:rFonts w:ascii="Arial" w:eastAsia="Arial" w:hAnsi="Arial" w:cs="Arial"/>
          <w:color w:val="0E0E0E"/>
        </w:rPr>
        <w:t xml:space="preserve">la </w:t>
      </w:r>
      <w:r w:rsidRPr="00C35F5D">
        <w:rPr>
          <w:rFonts w:ascii="Arial" w:eastAsia="Arial" w:hAnsi="Arial" w:cs="Arial"/>
        </w:rPr>
        <w:t xml:space="preserve">identificación, </w:t>
      </w:r>
      <w:r w:rsidRPr="00C35F5D">
        <w:rPr>
          <w:rFonts w:ascii="Arial" w:eastAsia="Arial" w:hAnsi="Arial" w:cs="Arial"/>
          <w:color w:val="111111"/>
        </w:rPr>
        <w:t xml:space="preserve">reconocimiento </w:t>
      </w:r>
      <w:r w:rsidRPr="00C35F5D">
        <w:rPr>
          <w:rFonts w:ascii="Arial" w:eastAsia="Arial" w:hAnsi="Arial" w:cs="Arial"/>
          <w:color w:val="1D1D1D"/>
        </w:rPr>
        <w:t xml:space="preserve">y </w:t>
      </w:r>
      <w:r w:rsidRPr="00C35F5D">
        <w:rPr>
          <w:rFonts w:ascii="Arial" w:eastAsia="Arial" w:hAnsi="Arial" w:cs="Arial"/>
          <w:color w:val="0F0F0F"/>
        </w:rPr>
        <w:t xml:space="preserve">respeto </w:t>
      </w:r>
      <w:r w:rsidRPr="00C35F5D">
        <w:rPr>
          <w:rFonts w:ascii="Arial" w:eastAsia="Arial" w:hAnsi="Arial" w:cs="Arial"/>
          <w:color w:val="080808"/>
        </w:rPr>
        <w:t xml:space="preserve">por </w:t>
      </w:r>
      <w:r w:rsidRPr="00C35F5D">
        <w:rPr>
          <w:rFonts w:ascii="Arial" w:eastAsia="Arial" w:hAnsi="Arial" w:cs="Arial"/>
          <w:color w:val="111111"/>
        </w:rPr>
        <w:t xml:space="preserve">el </w:t>
      </w:r>
      <w:r w:rsidRPr="00C35F5D">
        <w:rPr>
          <w:rFonts w:ascii="Arial" w:eastAsia="Arial" w:hAnsi="Arial" w:cs="Arial"/>
        </w:rPr>
        <w:t xml:space="preserve">patrimonio material </w:t>
      </w:r>
      <w:r w:rsidRPr="00C35F5D">
        <w:rPr>
          <w:rFonts w:ascii="Arial" w:eastAsia="Arial" w:hAnsi="Arial" w:cs="Arial"/>
          <w:color w:val="1A1A1A"/>
        </w:rPr>
        <w:t xml:space="preserve">e </w:t>
      </w:r>
      <w:r w:rsidRPr="00C35F5D">
        <w:rPr>
          <w:rFonts w:ascii="Arial" w:eastAsia="Arial" w:hAnsi="Arial" w:cs="Arial"/>
        </w:rPr>
        <w:t xml:space="preserve">inmaterial, natural, arquitectónico </w:t>
      </w:r>
      <w:r w:rsidRPr="00C35F5D">
        <w:rPr>
          <w:rFonts w:ascii="Arial" w:eastAsia="Arial" w:hAnsi="Arial" w:cs="Arial"/>
          <w:color w:val="050505"/>
        </w:rPr>
        <w:t xml:space="preserve">y </w:t>
      </w:r>
      <w:r w:rsidRPr="00C35F5D">
        <w:rPr>
          <w:rFonts w:ascii="Arial" w:eastAsia="Arial" w:hAnsi="Arial" w:cs="Arial"/>
          <w:color w:val="161616"/>
        </w:rPr>
        <w:t xml:space="preserve">cultural </w:t>
      </w:r>
      <w:r w:rsidRPr="00C35F5D">
        <w:rPr>
          <w:rFonts w:ascii="Arial" w:eastAsia="Arial" w:hAnsi="Arial" w:cs="Arial"/>
          <w:color w:val="070707"/>
        </w:rPr>
        <w:t xml:space="preserve">del </w:t>
      </w:r>
      <w:r w:rsidRPr="00C35F5D">
        <w:rPr>
          <w:rFonts w:ascii="Arial" w:eastAsia="Arial" w:hAnsi="Arial" w:cs="Arial"/>
        </w:rPr>
        <w:t>Municipio.</w:t>
      </w:r>
    </w:p>
    <w:p w14:paraId="1E8E5F1C" w14:textId="77777777" w:rsidR="003F0E1D" w:rsidRPr="00C35F5D" w:rsidRDefault="001907C3"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151515"/>
        </w:rPr>
        <w:lastRenderedPageBreak/>
        <w:t>Diseñar</w:t>
      </w:r>
      <w:r w:rsidR="00574D19" w:rsidRPr="00C35F5D">
        <w:rPr>
          <w:rFonts w:ascii="Arial" w:eastAsia="Arial" w:hAnsi="Arial" w:cs="Arial"/>
          <w:color w:val="151515"/>
        </w:rPr>
        <w:t xml:space="preserve"> </w:t>
      </w:r>
      <w:r w:rsidR="00574D19" w:rsidRPr="00C35F5D">
        <w:rPr>
          <w:rFonts w:ascii="Arial" w:eastAsia="Arial" w:hAnsi="Arial" w:cs="Arial"/>
          <w:color w:val="111111"/>
        </w:rPr>
        <w:t xml:space="preserve">y </w:t>
      </w:r>
      <w:r w:rsidR="00574D19" w:rsidRPr="00C35F5D">
        <w:rPr>
          <w:rFonts w:ascii="Arial" w:eastAsia="Arial" w:hAnsi="Arial" w:cs="Arial"/>
        </w:rPr>
        <w:t xml:space="preserve">gestionar estrategias </w:t>
      </w:r>
      <w:r w:rsidR="00574D19" w:rsidRPr="00C35F5D">
        <w:rPr>
          <w:rFonts w:ascii="Arial" w:eastAsia="Arial" w:hAnsi="Arial" w:cs="Arial"/>
          <w:color w:val="161616"/>
        </w:rPr>
        <w:t xml:space="preserve">y </w:t>
      </w:r>
      <w:r w:rsidR="00574D19" w:rsidRPr="00C35F5D">
        <w:rPr>
          <w:rFonts w:ascii="Arial" w:eastAsia="Arial" w:hAnsi="Arial" w:cs="Arial"/>
        </w:rPr>
        <w:t xml:space="preserve">programas </w:t>
      </w:r>
      <w:r w:rsidR="00574D19" w:rsidRPr="00C35F5D">
        <w:rPr>
          <w:rFonts w:ascii="Arial" w:eastAsia="Arial" w:hAnsi="Arial" w:cs="Arial"/>
          <w:color w:val="1A1A1A"/>
        </w:rPr>
        <w:t xml:space="preserve">que </w:t>
      </w:r>
      <w:r w:rsidR="00574D19" w:rsidRPr="00C35F5D">
        <w:rPr>
          <w:rFonts w:ascii="Arial" w:eastAsia="Arial" w:hAnsi="Arial" w:cs="Arial"/>
        </w:rPr>
        <w:t xml:space="preserve">permitan, </w:t>
      </w:r>
      <w:r w:rsidR="00574D19" w:rsidRPr="00C35F5D">
        <w:rPr>
          <w:rFonts w:ascii="Arial" w:eastAsia="Arial" w:hAnsi="Arial" w:cs="Arial"/>
          <w:color w:val="161616"/>
        </w:rPr>
        <w:t xml:space="preserve">por </w:t>
      </w:r>
      <w:r w:rsidR="00574D19" w:rsidRPr="00C35F5D">
        <w:rPr>
          <w:rFonts w:ascii="Arial" w:eastAsia="Arial" w:hAnsi="Arial" w:cs="Arial"/>
          <w:color w:val="151515"/>
        </w:rPr>
        <w:t xml:space="preserve">parte </w:t>
      </w:r>
      <w:r w:rsidR="00574D19" w:rsidRPr="00C35F5D">
        <w:rPr>
          <w:rFonts w:ascii="Arial" w:eastAsia="Arial" w:hAnsi="Arial" w:cs="Arial"/>
          <w:color w:val="2F2F2F"/>
        </w:rPr>
        <w:t xml:space="preserve">de </w:t>
      </w:r>
      <w:r w:rsidR="00574D19" w:rsidRPr="00C35F5D">
        <w:rPr>
          <w:rFonts w:ascii="Arial" w:eastAsia="Arial" w:hAnsi="Arial" w:cs="Arial"/>
          <w:color w:val="111111"/>
        </w:rPr>
        <w:t xml:space="preserve">las </w:t>
      </w:r>
      <w:r w:rsidR="00574D19" w:rsidRPr="00C35F5D">
        <w:rPr>
          <w:rFonts w:ascii="Arial" w:eastAsia="Arial" w:hAnsi="Arial" w:cs="Arial"/>
        </w:rPr>
        <w:t xml:space="preserve">autoridades competentes, declarar patrimonio material e </w:t>
      </w:r>
      <w:r w:rsidR="00574D19" w:rsidRPr="00C35F5D">
        <w:rPr>
          <w:rFonts w:ascii="Arial" w:eastAsia="Arial" w:hAnsi="Arial" w:cs="Arial"/>
          <w:color w:val="070707"/>
        </w:rPr>
        <w:t xml:space="preserve">inmaterial, </w:t>
      </w:r>
      <w:r w:rsidR="00574D19" w:rsidRPr="00C35F5D">
        <w:rPr>
          <w:rFonts w:ascii="Arial" w:eastAsia="Arial" w:hAnsi="Arial" w:cs="Arial"/>
          <w:color w:val="1D1D1D"/>
        </w:rPr>
        <w:t xml:space="preserve">algunos </w:t>
      </w:r>
      <w:r w:rsidR="00574D19" w:rsidRPr="00C35F5D">
        <w:rPr>
          <w:rFonts w:ascii="Arial" w:eastAsia="Arial" w:hAnsi="Arial" w:cs="Arial"/>
          <w:color w:val="1A1A1A"/>
        </w:rPr>
        <w:t xml:space="preserve">de </w:t>
      </w:r>
      <w:r w:rsidR="00574D19" w:rsidRPr="00C35F5D">
        <w:rPr>
          <w:rFonts w:ascii="Arial" w:eastAsia="Arial" w:hAnsi="Arial" w:cs="Arial"/>
          <w:color w:val="111111"/>
        </w:rPr>
        <w:t xml:space="preserve">los </w:t>
      </w:r>
      <w:r w:rsidR="00574D19" w:rsidRPr="00C35F5D">
        <w:rPr>
          <w:rFonts w:ascii="Arial" w:eastAsia="Arial" w:hAnsi="Arial" w:cs="Arial"/>
          <w:color w:val="080808"/>
        </w:rPr>
        <w:t xml:space="preserve">bienes </w:t>
      </w:r>
      <w:r w:rsidR="00574D19" w:rsidRPr="00C35F5D">
        <w:rPr>
          <w:rFonts w:ascii="Arial" w:eastAsia="Arial" w:hAnsi="Arial" w:cs="Arial"/>
          <w:color w:val="0F0F0F"/>
        </w:rPr>
        <w:t xml:space="preserve">tangibles </w:t>
      </w:r>
      <w:r w:rsidR="00574D19" w:rsidRPr="00C35F5D">
        <w:rPr>
          <w:rFonts w:ascii="Arial" w:eastAsia="Arial" w:hAnsi="Arial" w:cs="Arial"/>
          <w:color w:val="1C1C1C"/>
        </w:rPr>
        <w:t xml:space="preserve">e </w:t>
      </w:r>
      <w:r w:rsidR="00574D19" w:rsidRPr="00C35F5D">
        <w:rPr>
          <w:rFonts w:ascii="Arial" w:eastAsia="Arial" w:hAnsi="Arial" w:cs="Arial"/>
        </w:rPr>
        <w:t xml:space="preserve">intangibles </w:t>
      </w:r>
      <w:r w:rsidR="00574D19" w:rsidRPr="00C35F5D">
        <w:rPr>
          <w:rFonts w:ascii="Arial" w:eastAsia="Arial" w:hAnsi="Arial" w:cs="Arial"/>
          <w:color w:val="151515"/>
        </w:rPr>
        <w:t xml:space="preserve">con </w:t>
      </w:r>
      <w:r w:rsidR="00574D19" w:rsidRPr="00C35F5D">
        <w:rPr>
          <w:rFonts w:ascii="Arial" w:eastAsia="Arial" w:hAnsi="Arial" w:cs="Arial"/>
          <w:color w:val="080808"/>
        </w:rPr>
        <w:t xml:space="preserve">los </w:t>
      </w:r>
      <w:r w:rsidR="00574D19" w:rsidRPr="00C35F5D">
        <w:rPr>
          <w:rFonts w:ascii="Arial" w:eastAsia="Arial" w:hAnsi="Arial" w:cs="Arial"/>
          <w:color w:val="050505"/>
        </w:rPr>
        <w:t xml:space="preserve">que </w:t>
      </w:r>
      <w:r w:rsidR="00574D19" w:rsidRPr="00C35F5D">
        <w:rPr>
          <w:rFonts w:ascii="Arial" w:eastAsia="Arial" w:hAnsi="Arial" w:cs="Arial"/>
          <w:color w:val="080808"/>
        </w:rPr>
        <w:t xml:space="preserve">cuenta </w:t>
      </w:r>
      <w:r w:rsidR="00574D19" w:rsidRPr="00C35F5D">
        <w:rPr>
          <w:rFonts w:ascii="Arial" w:eastAsia="Arial" w:hAnsi="Arial" w:cs="Arial"/>
          <w:color w:val="2A2A2A"/>
        </w:rPr>
        <w:t xml:space="preserve">el </w:t>
      </w:r>
      <w:r w:rsidR="00574D19" w:rsidRPr="00C35F5D">
        <w:rPr>
          <w:rFonts w:ascii="Arial" w:eastAsia="Arial" w:hAnsi="Arial" w:cs="Arial"/>
          <w:color w:val="080808"/>
        </w:rPr>
        <w:t>Municipio.</w:t>
      </w:r>
    </w:p>
    <w:p w14:paraId="06DA6819" w14:textId="77777777" w:rsidR="003F0E1D" w:rsidRPr="00C35F5D" w:rsidRDefault="001907C3"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rPr>
        <w:t>Gestionar</w:t>
      </w:r>
      <w:r w:rsidR="00574D19" w:rsidRPr="00C35F5D">
        <w:rPr>
          <w:rFonts w:ascii="Arial" w:eastAsia="Arial" w:hAnsi="Arial" w:cs="Arial"/>
        </w:rPr>
        <w:t xml:space="preserve"> acciones </w:t>
      </w:r>
      <w:r w:rsidR="00574D19" w:rsidRPr="00C35F5D">
        <w:rPr>
          <w:rFonts w:ascii="Arial" w:eastAsia="Arial" w:hAnsi="Arial" w:cs="Arial"/>
          <w:color w:val="0F0F0F"/>
        </w:rPr>
        <w:t xml:space="preserve">que </w:t>
      </w:r>
      <w:r w:rsidR="00574D19" w:rsidRPr="00C35F5D">
        <w:rPr>
          <w:rFonts w:ascii="Arial" w:eastAsia="Arial" w:hAnsi="Arial" w:cs="Arial"/>
        </w:rPr>
        <w:t xml:space="preserve">permitan la consecución </w:t>
      </w:r>
      <w:r w:rsidR="00574D19" w:rsidRPr="00C35F5D">
        <w:rPr>
          <w:rFonts w:ascii="Arial" w:eastAsia="Arial" w:hAnsi="Arial" w:cs="Arial"/>
          <w:color w:val="111111"/>
        </w:rPr>
        <w:t xml:space="preserve">de </w:t>
      </w:r>
      <w:r w:rsidR="00574D19" w:rsidRPr="00C35F5D">
        <w:rPr>
          <w:rFonts w:ascii="Arial" w:eastAsia="Arial" w:hAnsi="Arial" w:cs="Arial"/>
          <w:color w:val="0E0E0E"/>
        </w:rPr>
        <w:t xml:space="preserve">recursos </w:t>
      </w:r>
      <w:r w:rsidR="00574D19" w:rsidRPr="00C35F5D">
        <w:rPr>
          <w:rFonts w:ascii="Arial" w:eastAsia="Arial" w:hAnsi="Arial" w:cs="Arial"/>
          <w:color w:val="1C1C1C"/>
        </w:rPr>
        <w:t xml:space="preserve">para </w:t>
      </w:r>
      <w:r w:rsidR="00574D19" w:rsidRPr="00C35F5D">
        <w:rPr>
          <w:rFonts w:ascii="Arial" w:eastAsia="Arial" w:hAnsi="Arial" w:cs="Arial"/>
          <w:color w:val="212121"/>
        </w:rPr>
        <w:t xml:space="preserve">el </w:t>
      </w:r>
      <w:r w:rsidR="00574D19" w:rsidRPr="00C35F5D">
        <w:rPr>
          <w:rFonts w:ascii="Arial" w:eastAsia="Arial" w:hAnsi="Arial" w:cs="Arial"/>
          <w:color w:val="111111"/>
        </w:rPr>
        <w:t>fortalecimiento del patrimonio material e inmaterial, natural, arquitectónico y cultural del Municipio. Así como para la construcción, el mantenimiento y dotación de la infraestructura cultural, arquitectónica y turística.</w:t>
      </w:r>
    </w:p>
    <w:p w14:paraId="73DE75D8"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111111"/>
        </w:rPr>
        <w:t>Liderar el desarrollo de los procesos de información cultural en lo referente a bienes, servicios e instituciones culturales (museos, bibliotecas, archivos, bandas, orquestas, etc.), así como otras iniciativas de organización del sector cultural, patrimonial y turístico.</w:t>
      </w:r>
    </w:p>
    <w:p w14:paraId="3EC1923E" w14:textId="77777777" w:rsidR="003F0E1D" w:rsidRPr="00C35F5D" w:rsidRDefault="00F86782"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111111"/>
        </w:rPr>
        <w:t>Liderar proyectos que garanticen la identificación y rescate del territorio municipal!</w:t>
      </w:r>
      <w:r w:rsidR="00574D19" w:rsidRPr="00C35F5D">
        <w:rPr>
          <w:rFonts w:ascii="Arial" w:eastAsia="Arial" w:hAnsi="Arial" w:cs="Arial"/>
          <w:color w:val="111111"/>
        </w:rPr>
        <w:t xml:space="preserve"> como destino turístico sostenible.</w:t>
      </w:r>
    </w:p>
    <w:p w14:paraId="506D3E31" w14:textId="77777777" w:rsidR="003F0E1D"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color w:val="111111"/>
        </w:rPr>
        <w:t>Orientar el diseño y la implementación de productos turísticos territoriales, aprovechando las vocaciones, tradiciones, recursos naturales, culturales y el patrimonio histórico Municipal de manera sostenible, protegiendo</w:t>
      </w:r>
      <w:r w:rsidRPr="00C35F5D">
        <w:rPr>
          <w:rFonts w:ascii="Arial" w:eastAsia="Arial" w:hAnsi="Arial" w:cs="Arial"/>
          <w:color w:val="080808"/>
        </w:rPr>
        <w:t xml:space="preserve"> </w:t>
      </w:r>
      <w:r w:rsidRPr="00C35F5D">
        <w:rPr>
          <w:rFonts w:ascii="Arial" w:eastAsia="Arial" w:hAnsi="Arial" w:cs="Arial"/>
          <w:color w:val="1D1D1D"/>
        </w:rPr>
        <w:t xml:space="preserve">el </w:t>
      </w:r>
      <w:r w:rsidRPr="00C35F5D">
        <w:rPr>
          <w:rFonts w:ascii="Arial" w:eastAsia="Arial" w:hAnsi="Arial" w:cs="Arial"/>
          <w:color w:val="0F0F0F"/>
        </w:rPr>
        <w:t xml:space="preserve">medio </w:t>
      </w:r>
      <w:r w:rsidRPr="00C35F5D">
        <w:rPr>
          <w:rFonts w:ascii="Arial" w:eastAsia="Arial" w:hAnsi="Arial" w:cs="Arial"/>
          <w:color w:val="080808"/>
        </w:rPr>
        <w:t xml:space="preserve">ambiente, </w:t>
      </w:r>
      <w:r w:rsidRPr="00C35F5D">
        <w:rPr>
          <w:rFonts w:ascii="Arial" w:eastAsia="Arial" w:hAnsi="Arial" w:cs="Arial"/>
          <w:color w:val="2B2B2B"/>
        </w:rPr>
        <w:t xml:space="preserve">en </w:t>
      </w:r>
      <w:r w:rsidRPr="00C35F5D">
        <w:rPr>
          <w:rFonts w:ascii="Arial" w:eastAsia="Arial" w:hAnsi="Arial" w:cs="Arial"/>
        </w:rPr>
        <w:t xml:space="preserve">concordancia con </w:t>
      </w:r>
      <w:r w:rsidRPr="00C35F5D">
        <w:rPr>
          <w:rFonts w:ascii="Arial" w:eastAsia="Arial" w:hAnsi="Arial" w:cs="Arial"/>
          <w:color w:val="111111"/>
        </w:rPr>
        <w:t xml:space="preserve">el </w:t>
      </w:r>
      <w:r w:rsidRPr="00C35F5D">
        <w:rPr>
          <w:rFonts w:ascii="Arial" w:eastAsia="Arial" w:hAnsi="Arial" w:cs="Arial"/>
        </w:rPr>
        <w:t xml:space="preserve">Plan </w:t>
      </w:r>
      <w:r w:rsidRPr="00C35F5D">
        <w:rPr>
          <w:rFonts w:ascii="Arial" w:eastAsia="Arial" w:hAnsi="Arial" w:cs="Arial"/>
          <w:color w:val="0A0A0A"/>
        </w:rPr>
        <w:t xml:space="preserve">de </w:t>
      </w:r>
      <w:r w:rsidRPr="00C35F5D">
        <w:rPr>
          <w:rFonts w:ascii="Arial" w:eastAsia="Arial" w:hAnsi="Arial" w:cs="Arial"/>
          <w:color w:val="050505"/>
        </w:rPr>
        <w:t xml:space="preserve">Desarrollo </w:t>
      </w:r>
      <w:r w:rsidRPr="00C35F5D">
        <w:rPr>
          <w:rFonts w:ascii="Arial" w:eastAsia="Arial" w:hAnsi="Arial" w:cs="Arial"/>
        </w:rPr>
        <w:t xml:space="preserve">Municipal y </w:t>
      </w:r>
      <w:r w:rsidRPr="00C35F5D">
        <w:rPr>
          <w:rFonts w:ascii="Arial" w:eastAsia="Arial" w:hAnsi="Arial" w:cs="Arial"/>
          <w:color w:val="0F0F0F"/>
        </w:rPr>
        <w:t xml:space="preserve">las </w:t>
      </w:r>
      <w:r w:rsidRPr="00C35F5D">
        <w:rPr>
          <w:rFonts w:ascii="Arial" w:eastAsia="Arial" w:hAnsi="Arial" w:cs="Arial"/>
          <w:color w:val="111111"/>
        </w:rPr>
        <w:t xml:space="preserve">tendencias </w:t>
      </w:r>
      <w:r w:rsidRPr="00C35F5D">
        <w:rPr>
          <w:rFonts w:ascii="Arial" w:eastAsia="Arial" w:hAnsi="Arial" w:cs="Arial"/>
        </w:rPr>
        <w:t>del mercado.</w:t>
      </w:r>
    </w:p>
    <w:p w14:paraId="33DDFFED" w14:textId="7ED9E56B" w:rsidR="00F86782" w:rsidRPr="00C35F5D" w:rsidRDefault="00574D19" w:rsidP="00C35F5D">
      <w:pPr>
        <w:pStyle w:val="Prrafodelista"/>
        <w:numPr>
          <w:ilvl w:val="0"/>
          <w:numId w:val="7"/>
        </w:numPr>
        <w:spacing w:line="276" w:lineRule="auto"/>
        <w:ind w:right="160"/>
        <w:jc w:val="both"/>
        <w:rPr>
          <w:rFonts w:ascii="Arial" w:eastAsia="Arial" w:hAnsi="Arial" w:cs="Arial"/>
          <w:color w:val="151515"/>
        </w:rPr>
      </w:pPr>
      <w:r w:rsidRPr="00C35F5D">
        <w:rPr>
          <w:rFonts w:ascii="Arial" w:eastAsia="Arial" w:hAnsi="Arial" w:cs="Arial"/>
        </w:rPr>
        <w:t xml:space="preserve">Gestionar </w:t>
      </w:r>
      <w:r w:rsidRPr="00C35F5D">
        <w:rPr>
          <w:rFonts w:ascii="Arial" w:eastAsia="Arial" w:hAnsi="Arial" w:cs="Arial"/>
          <w:color w:val="0C0C0C"/>
        </w:rPr>
        <w:t xml:space="preserve">proyectos </w:t>
      </w:r>
      <w:r w:rsidRPr="00C35F5D">
        <w:rPr>
          <w:rFonts w:ascii="Arial" w:eastAsia="Arial" w:hAnsi="Arial" w:cs="Arial"/>
        </w:rPr>
        <w:t xml:space="preserve">que garanticen una variada </w:t>
      </w:r>
      <w:r w:rsidRPr="00C35F5D">
        <w:rPr>
          <w:rFonts w:ascii="Arial" w:eastAsia="Arial" w:hAnsi="Arial" w:cs="Arial"/>
          <w:color w:val="0F0F0F"/>
        </w:rPr>
        <w:t xml:space="preserve">y </w:t>
      </w:r>
      <w:r w:rsidRPr="00C35F5D">
        <w:rPr>
          <w:rFonts w:ascii="Arial" w:eastAsia="Arial" w:hAnsi="Arial" w:cs="Arial"/>
          <w:color w:val="0E0E0E"/>
        </w:rPr>
        <w:t xml:space="preserve">permanente </w:t>
      </w:r>
      <w:r w:rsidRPr="00C35F5D">
        <w:rPr>
          <w:rFonts w:ascii="Arial" w:eastAsia="Arial" w:hAnsi="Arial" w:cs="Arial"/>
          <w:color w:val="080808"/>
        </w:rPr>
        <w:t xml:space="preserve">oferta </w:t>
      </w:r>
      <w:r w:rsidRPr="00C35F5D">
        <w:rPr>
          <w:rFonts w:ascii="Arial" w:eastAsia="Arial" w:hAnsi="Arial" w:cs="Arial"/>
          <w:color w:val="181818"/>
        </w:rPr>
        <w:t xml:space="preserve">turística, </w:t>
      </w:r>
      <w:r w:rsidRPr="00C35F5D">
        <w:rPr>
          <w:rFonts w:ascii="Arial" w:eastAsia="Arial" w:hAnsi="Arial" w:cs="Arial"/>
          <w:color w:val="111111"/>
        </w:rPr>
        <w:t xml:space="preserve">que </w:t>
      </w:r>
      <w:r w:rsidRPr="00C35F5D">
        <w:rPr>
          <w:rFonts w:ascii="Arial" w:eastAsia="Arial" w:hAnsi="Arial" w:cs="Arial"/>
          <w:color w:val="080808"/>
        </w:rPr>
        <w:t xml:space="preserve">visibilicen </w:t>
      </w:r>
      <w:r w:rsidRPr="00C35F5D">
        <w:rPr>
          <w:rFonts w:ascii="Arial" w:eastAsia="Arial" w:hAnsi="Arial" w:cs="Arial"/>
          <w:color w:val="151515"/>
        </w:rPr>
        <w:t xml:space="preserve">el </w:t>
      </w:r>
      <w:r w:rsidRPr="00C35F5D">
        <w:rPr>
          <w:rFonts w:ascii="Arial" w:eastAsia="Arial" w:hAnsi="Arial" w:cs="Arial"/>
        </w:rPr>
        <w:t xml:space="preserve">Municipio </w:t>
      </w:r>
      <w:r w:rsidRPr="00C35F5D">
        <w:rPr>
          <w:rFonts w:ascii="Arial" w:eastAsia="Arial" w:hAnsi="Arial" w:cs="Arial"/>
          <w:color w:val="181818"/>
        </w:rPr>
        <w:t xml:space="preserve">en </w:t>
      </w:r>
      <w:r w:rsidRPr="00C35F5D">
        <w:rPr>
          <w:rFonts w:ascii="Arial" w:eastAsia="Arial" w:hAnsi="Arial" w:cs="Arial"/>
        </w:rPr>
        <w:t xml:space="preserve">el </w:t>
      </w:r>
      <w:r w:rsidRPr="00C35F5D">
        <w:rPr>
          <w:rFonts w:ascii="Arial" w:eastAsia="Arial" w:hAnsi="Arial" w:cs="Arial"/>
          <w:color w:val="070707"/>
        </w:rPr>
        <w:t xml:space="preserve">ámbito </w:t>
      </w:r>
      <w:r w:rsidRPr="00C35F5D">
        <w:rPr>
          <w:rFonts w:ascii="Arial" w:eastAsia="Arial" w:hAnsi="Arial" w:cs="Arial"/>
        </w:rPr>
        <w:t>Nacional</w:t>
      </w:r>
      <w:r w:rsidR="003F0E1D" w:rsidRPr="00C35F5D">
        <w:rPr>
          <w:rFonts w:ascii="Arial" w:eastAsia="Arial" w:hAnsi="Arial" w:cs="Arial"/>
        </w:rPr>
        <w:t>.</w:t>
      </w:r>
    </w:p>
    <w:p w14:paraId="235C5261" w14:textId="77777777" w:rsidR="00574D19" w:rsidRPr="00C35F5D" w:rsidRDefault="00574D19" w:rsidP="00C35F5D">
      <w:pPr>
        <w:spacing w:line="276" w:lineRule="auto"/>
        <w:ind w:right="160"/>
        <w:jc w:val="both"/>
        <w:rPr>
          <w:rFonts w:ascii="Arial" w:eastAsia="Arial" w:hAnsi="Arial" w:cs="Arial"/>
          <w:color w:val="111111"/>
          <w:sz w:val="24"/>
          <w:szCs w:val="24"/>
        </w:rPr>
      </w:pPr>
    </w:p>
    <w:p w14:paraId="3DEE11AA" w14:textId="06F80DC9" w:rsidR="00F86782" w:rsidRPr="00C35F5D" w:rsidRDefault="00000000" w:rsidP="00C35F5D">
      <w:pPr>
        <w:spacing w:line="276" w:lineRule="auto"/>
        <w:ind w:right="160"/>
        <w:jc w:val="both"/>
        <w:rPr>
          <w:rFonts w:ascii="Arial" w:eastAsia="Arial" w:hAnsi="Arial" w:cs="Arial"/>
          <w:color w:val="111111"/>
          <w:sz w:val="24"/>
          <w:szCs w:val="24"/>
        </w:rPr>
      </w:pPr>
      <w:r w:rsidRPr="00C35F5D">
        <w:rPr>
          <w:rFonts w:ascii="Arial" w:eastAsia="Arial" w:hAnsi="Arial" w:cs="Arial"/>
          <w:color w:val="111111"/>
          <w:sz w:val="24"/>
          <w:szCs w:val="24"/>
        </w:rPr>
        <w:t>Así las cosas, la Secretaría de Cultura, Patrimonio y Turismo para el desarrollo de su actividad funcional, requiere la contratación de personal de apoyo a la gestión bajo el cumplimiento del perfil descrito en cumplimiento de los fines esenciales del estado, así como el cabal cumplimiento de las obligaciones legales y constitucionales sobre la materia.</w:t>
      </w:r>
    </w:p>
    <w:p w14:paraId="75357B28" w14:textId="77777777" w:rsidR="003F0E1D" w:rsidRPr="00C35F5D" w:rsidRDefault="003F0E1D" w:rsidP="00C35F5D">
      <w:pPr>
        <w:spacing w:line="276" w:lineRule="auto"/>
        <w:ind w:right="160"/>
        <w:jc w:val="both"/>
        <w:rPr>
          <w:rFonts w:ascii="Arial" w:eastAsia="Arial" w:hAnsi="Arial" w:cs="Arial"/>
          <w:color w:val="111111"/>
          <w:sz w:val="24"/>
          <w:szCs w:val="24"/>
        </w:rPr>
      </w:pPr>
    </w:p>
    <w:p w14:paraId="0EF7897B" w14:textId="0BD570B4" w:rsidR="00F700ED" w:rsidRPr="00C35F5D" w:rsidRDefault="00000000" w:rsidP="00C35F5D">
      <w:pPr>
        <w:spacing w:line="276" w:lineRule="auto"/>
        <w:jc w:val="both"/>
        <w:rPr>
          <w:rFonts w:ascii="Arial" w:eastAsia="Arial" w:hAnsi="Arial" w:cs="Arial"/>
          <w:color w:val="111111"/>
          <w:sz w:val="24"/>
          <w:szCs w:val="24"/>
        </w:rPr>
      </w:pPr>
      <w:r w:rsidRPr="00C35F5D">
        <w:rPr>
          <w:rFonts w:ascii="Arial" w:eastAsia="Arial" w:hAnsi="Arial" w:cs="Arial"/>
          <w:b/>
          <w:bCs/>
          <w:color w:val="111111"/>
          <w:sz w:val="24"/>
          <w:szCs w:val="24"/>
          <w:u w:val="single"/>
        </w:rPr>
        <w:t>5. PERSPECTIVA TÉCNICA</w:t>
      </w:r>
      <w:r w:rsidRPr="00C35F5D">
        <w:rPr>
          <w:rFonts w:ascii="Arial" w:eastAsia="Arial" w:hAnsi="Arial" w:cs="Arial"/>
          <w:color w:val="111111"/>
          <w:sz w:val="24"/>
          <w:szCs w:val="24"/>
        </w:rPr>
        <w:t xml:space="preserve"> </w:t>
      </w:r>
    </w:p>
    <w:p w14:paraId="12F27E0F" w14:textId="77777777" w:rsidR="00623CF8" w:rsidRDefault="00623CF8" w:rsidP="00C35F5D">
      <w:pPr>
        <w:spacing w:line="276" w:lineRule="auto"/>
        <w:jc w:val="both"/>
        <w:rPr>
          <w:rFonts w:ascii="Arial" w:eastAsia="Arial" w:hAnsi="Arial" w:cs="Arial"/>
          <w:color w:val="111111"/>
          <w:sz w:val="24"/>
          <w:szCs w:val="24"/>
        </w:rPr>
      </w:pPr>
    </w:p>
    <w:p w14:paraId="6BDD9F6A" w14:textId="2C61A3DB" w:rsidR="00623CF8" w:rsidRDefault="00623CF8" w:rsidP="00C35F5D">
      <w:pPr>
        <w:spacing w:line="276" w:lineRule="auto"/>
        <w:jc w:val="both"/>
        <w:rPr>
          <w:rFonts w:ascii="Arial" w:eastAsia="Arial" w:hAnsi="Arial" w:cs="Arial"/>
          <w:color w:val="111111"/>
          <w:sz w:val="24"/>
          <w:szCs w:val="24"/>
        </w:rPr>
      </w:pPr>
      <w:r w:rsidRPr="00623CF8">
        <w:rPr>
          <w:rFonts w:ascii="Arial" w:eastAsia="Arial" w:hAnsi="Arial" w:cs="Arial"/>
          <w:color w:val="111111"/>
          <w:sz w:val="24"/>
          <w:szCs w:val="24"/>
        </w:rPr>
        <w:t xml:space="preserve">Para satisfacer las necesidades del objeto del presente proceso de contratación, la secretaria de Cultura, Patrimonio y Turismo de El Santuario Antioquia requiere contratar la: </w:t>
      </w:r>
      <w:r w:rsidR="001268FB" w:rsidRPr="001268FB">
        <w:rPr>
          <w:rFonts w:ascii="Arial" w:eastAsia="Arial" w:hAnsi="Arial" w:cs="Arial"/>
          <w:color w:val="111111"/>
          <w:sz w:val="24"/>
          <w:szCs w:val="24"/>
        </w:rPr>
        <w:t>PRESTACIÓN DE SERVICIOS DE APOYO A LA GESTIÓN COMO PROMOTOR DE CREACIÓN LITERARIA EN LA CASA DE LA CULTURA LUIS NORBERTO GÓMEZ Y COMO COORDINADOR DE EXTESIÓN BIBLIOTECARIA EN LA BIBLIOTECA PÚBLICA DEL MUNICIPIO DE EL SANTUARIO, ANTIOQUIA</w:t>
      </w:r>
      <w:r>
        <w:rPr>
          <w:rFonts w:ascii="Arial" w:eastAsia="Arial" w:hAnsi="Arial" w:cs="Arial"/>
          <w:color w:val="111111"/>
          <w:sz w:val="24"/>
          <w:szCs w:val="24"/>
        </w:rPr>
        <w:t>, c</w:t>
      </w:r>
      <w:r w:rsidRPr="00623CF8">
        <w:rPr>
          <w:rFonts w:ascii="Arial" w:eastAsia="Arial" w:hAnsi="Arial" w:cs="Arial"/>
          <w:color w:val="111111"/>
          <w:sz w:val="24"/>
          <w:szCs w:val="24"/>
        </w:rPr>
        <w:t>on el fin de dinamizar el proceso pedagógico que se llevan a cabo en la Secretaría de Cultura, Patrimonio y Turismo, y el programa de cultivarte así dar cumplimiento a los objetivos misionales como Administración</w:t>
      </w:r>
      <w:r>
        <w:rPr>
          <w:rFonts w:ascii="Arial" w:eastAsia="Arial" w:hAnsi="Arial" w:cs="Arial"/>
          <w:color w:val="111111"/>
          <w:sz w:val="24"/>
          <w:szCs w:val="24"/>
        </w:rPr>
        <w:t xml:space="preserve"> </w:t>
      </w:r>
      <w:r w:rsidRPr="00623CF8">
        <w:rPr>
          <w:rFonts w:ascii="Arial" w:eastAsia="Arial" w:hAnsi="Arial" w:cs="Arial"/>
          <w:color w:val="111111"/>
          <w:sz w:val="24"/>
          <w:szCs w:val="24"/>
        </w:rPr>
        <w:t>Municipal.</w:t>
      </w:r>
    </w:p>
    <w:p w14:paraId="62FFAD1D" w14:textId="63D134A6" w:rsidR="00C35F5D" w:rsidRPr="001268FB" w:rsidRDefault="003F0E1D" w:rsidP="00C35F5D">
      <w:p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br/>
        <w:t xml:space="preserve">Para el desarrollo del objeto contractual, se deben realizar las siguientes actividades </w:t>
      </w:r>
      <w:r w:rsidRPr="001268FB">
        <w:rPr>
          <w:rFonts w:ascii="Arial" w:eastAsia="Arial" w:hAnsi="Arial" w:cs="Arial"/>
          <w:color w:val="111111"/>
          <w:sz w:val="24"/>
          <w:szCs w:val="24"/>
        </w:rPr>
        <w:t>específicas, que delimitan el alcance del mismo</w:t>
      </w:r>
      <w:r w:rsidR="00C35F5D" w:rsidRPr="001268FB">
        <w:rPr>
          <w:rFonts w:ascii="Arial" w:eastAsia="Arial" w:hAnsi="Arial" w:cs="Arial"/>
          <w:color w:val="111111"/>
          <w:sz w:val="24"/>
          <w:szCs w:val="24"/>
        </w:rPr>
        <w:t>:</w:t>
      </w:r>
    </w:p>
    <w:p w14:paraId="282DB6E4" w14:textId="77777777" w:rsidR="00C35F5D" w:rsidRPr="001268FB" w:rsidRDefault="00C35F5D" w:rsidP="00C35F5D">
      <w:pPr>
        <w:spacing w:line="276" w:lineRule="auto"/>
        <w:jc w:val="both"/>
        <w:rPr>
          <w:rFonts w:ascii="Arial" w:eastAsia="Arial" w:hAnsi="Arial" w:cs="Arial"/>
          <w:color w:val="111111"/>
          <w:sz w:val="24"/>
          <w:szCs w:val="24"/>
        </w:rPr>
      </w:pPr>
    </w:p>
    <w:p w14:paraId="2AF7A772"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lastRenderedPageBreak/>
        <w:t>Apoyar la formulación e implementación de las políticas, planes, programas y proyectos artísticos y culturales, según lo definido en el Plan Decenal de Cultura y el Plan de Desarrollo Municipal.</w:t>
      </w:r>
    </w:p>
    <w:p w14:paraId="65A37974"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Apoyar el desarrollo de actividades y eventos de la agenda cultural, patrimonial y turística del municipio de El Santuario.</w:t>
      </w:r>
    </w:p>
    <w:p w14:paraId="2AC2AD28"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 xml:space="preserve">Diseñar y realizar talleres de formación en creación literaria para los estudiantes de la Casa de la Cultura y las instituciones educativas en que sea delegado, de acuerdo con el programa pedagógico de las escuelas de formación artística de la Secretaría de Cultura. </w:t>
      </w:r>
    </w:p>
    <w:p w14:paraId="75B9A01C"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 xml:space="preserve">Hacer seguimiento y evaluación al proceso de la promotoría de creación literaria de la Casa de la Cultura Luis Norberto Gómez al igual que a sus semilleros, grupos de proyección o investigación; y establecer permanente comunicación con sus estudiantes y acudientes. </w:t>
      </w:r>
    </w:p>
    <w:p w14:paraId="341FE4D9"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 xml:space="preserve">Preparar una muestra, montaje o evento de alto valor artístico para el Festival de Semilleros, en el que se evidencie el avance del proceso de formación de la promotoría de acuerdo con la programación del evento. </w:t>
      </w:r>
    </w:p>
    <w:p w14:paraId="37924207"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Apoyar el diseño, montaje y desarrollo de servicios bibliotecarios en promoción de lectura para la Biblioteca Pública Filemón de J</w:t>
      </w:r>
      <w:r w:rsidRPr="001268FB">
        <w:rPr>
          <w:rFonts w:ascii="Arial" w:hAnsi="Arial" w:cs="Arial"/>
        </w:rPr>
        <w:t>esús</w:t>
      </w:r>
      <w:r w:rsidRPr="001268FB">
        <w:rPr>
          <w:rFonts w:ascii="Arial" w:hAnsi="Arial" w:cs="Arial"/>
        </w:rPr>
        <w:t xml:space="preserve"> Gómez de El Santuario.</w:t>
      </w:r>
    </w:p>
    <w:p w14:paraId="12C2CBA6"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Fomentar la conformación y liderar clubes de lectura en la Biblioteca Pública Filemón de J</w:t>
      </w:r>
      <w:r w:rsidRPr="001268FB">
        <w:rPr>
          <w:rFonts w:ascii="Arial" w:hAnsi="Arial" w:cs="Arial"/>
        </w:rPr>
        <w:t>esús</w:t>
      </w:r>
      <w:r w:rsidRPr="001268FB">
        <w:rPr>
          <w:rFonts w:ascii="Arial" w:hAnsi="Arial" w:cs="Arial"/>
        </w:rPr>
        <w:t xml:space="preserve"> Gómez de El Santuario.</w:t>
      </w:r>
    </w:p>
    <w:p w14:paraId="363A7694"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 xml:space="preserve">Realizar actividades y eventos tendientes a la promoción de las artes literarias en el municipio de El Santuario.   </w:t>
      </w:r>
    </w:p>
    <w:p w14:paraId="353CC04E"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 xml:space="preserve">Apoyar la estrategia de gestión para la circulación artística de los proyectos y montajes de la Escuela de Bellas Artes. </w:t>
      </w:r>
    </w:p>
    <w:p w14:paraId="70389ACA"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A</w:t>
      </w:r>
      <w:r w:rsidRPr="001268FB">
        <w:rPr>
          <w:rFonts w:ascii="Arial" w:hAnsi="Arial" w:cs="Arial"/>
        </w:rPr>
        <w:t xml:space="preserve">sistir a los encuentros de planeación y estructuración de la Escuela de Bellas Artes, y a las reuniones en otros escenarios a los que sea delegado en representación de la Secretaría de Cultura. </w:t>
      </w:r>
    </w:p>
    <w:p w14:paraId="79A12443"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Velar por el cuidado y supervisión del inventario que se le entregue para el desarrollo de los procesos de pedagógicos.</w:t>
      </w:r>
    </w:p>
    <w:p w14:paraId="7EB153E4" w14:textId="77777777"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El contratista se obliga a favor del Municipio de El Santuario a participar, aplicar, ejecutar y adelantar los procesos del Modelo Integrado de Planeación y Gestión</w:t>
      </w:r>
      <w:r w:rsidRPr="001268FB">
        <w:rPr>
          <w:rFonts w:ascii="Arial" w:hAnsi="Arial" w:cs="Arial"/>
        </w:rPr>
        <w:t xml:space="preserve"> - MIPG</w:t>
      </w:r>
      <w:r w:rsidRPr="001268FB">
        <w:rPr>
          <w:rFonts w:ascii="Arial" w:hAnsi="Arial" w:cs="Arial"/>
        </w:rPr>
        <w:t xml:space="preserve">. </w:t>
      </w:r>
    </w:p>
    <w:p w14:paraId="79DF44CC" w14:textId="0F530346" w:rsidR="001268FB" w:rsidRPr="001268FB" w:rsidRDefault="001268FB" w:rsidP="001268FB">
      <w:pPr>
        <w:pStyle w:val="Prrafodelista"/>
        <w:numPr>
          <w:ilvl w:val="0"/>
          <w:numId w:val="14"/>
        </w:numPr>
        <w:autoSpaceDE w:val="0"/>
        <w:spacing w:line="276" w:lineRule="auto"/>
        <w:jc w:val="both"/>
        <w:rPr>
          <w:rFonts w:ascii="Arial" w:hAnsi="Arial" w:cs="Arial"/>
        </w:rPr>
      </w:pPr>
      <w:r w:rsidRPr="001268FB">
        <w:rPr>
          <w:rFonts w:ascii="Arial" w:hAnsi="Arial" w:cs="Arial"/>
        </w:rPr>
        <w:t>Desarrollar las demás actividades propias e inherentes al objeto contractual.</w:t>
      </w:r>
    </w:p>
    <w:p w14:paraId="3B43AAAB" w14:textId="77777777" w:rsidR="003F0E1D" w:rsidRPr="00C35F5D" w:rsidRDefault="003F0E1D" w:rsidP="00C35F5D">
      <w:pPr>
        <w:suppressAutoHyphens/>
        <w:autoSpaceDE w:val="0"/>
        <w:spacing w:line="276" w:lineRule="auto"/>
        <w:jc w:val="both"/>
        <w:rPr>
          <w:rFonts w:ascii="Arial" w:hAnsi="Arial" w:cs="Arial"/>
          <w:sz w:val="24"/>
          <w:szCs w:val="24"/>
          <w:lang w:val="es-CO"/>
        </w:rPr>
      </w:pPr>
    </w:p>
    <w:p w14:paraId="29267ABA" w14:textId="43632CC7" w:rsidR="00F700ED" w:rsidRPr="00C35F5D" w:rsidRDefault="0010702E" w:rsidP="00C35F5D">
      <w:pPr>
        <w:spacing w:line="276" w:lineRule="auto"/>
        <w:jc w:val="both"/>
        <w:rPr>
          <w:rFonts w:ascii="Arial" w:eastAsia="Arial" w:hAnsi="Arial" w:cs="Arial"/>
          <w:color w:val="111111"/>
          <w:sz w:val="24"/>
          <w:szCs w:val="24"/>
        </w:rPr>
      </w:pPr>
      <w:r w:rsidRPr="00C35F5D">
        <w:rPr>
          <w:rFonts w:ascii="Arial" w:eastAsia="Arial" w:hAnsi="Arial" w:cs="Arial"/>
          <w:b/>
          <w:bCs/>
          <w:color w:val="111111"/>
          <w:sz w:val="24"/>
          <w:szCs w:val="24"/>
          <w:u w:val="single"/>
        </w:rPr>
        <w:t>5.1 Obligaciones del Contratista</w:t>
      </w:r>
      <w:r w:rsidRPr="00C35F5D">
        <w:rPr>
          <w:rFonts w:ascii="Arial" w:eastAsia="Arial" w:hAnsi="Arial" w:cs="Arial"/>
          <w:color w:val="111111"/>
          <w:sz w:val="24"/>
          <w:szCs w:val="24"/>
        </w:rPr>
        <w:t>: Además de todo lo anteriormente para el cabal cumplimiento del objeto contractual el contratista deberá:</w:t>
      </w:r>
    </w:p>
    <w:p w14:paraId="443EF515" w14:textId="77777777" w:rsidR="00F700ED" w:rsidRPr="00C35F5D" w:rsidRDefault="00F700ED" w:rsidP="00C35F5D">
      <w:pPr>
        <w:spacing w:line="276" w:lineRule="auto"/>
        <w:jc w:val="both"/>
        <w:rPr>
          <w:rFonts w:ascii="Arial" w:eastAsia="Arial" w:hAnsi="Arial" w:cs="Arial"/>
          <w:color w:val="111111"/>
          <w:sz w:val="24"/>
          <w:szCs w:val="24"/>
        </w:rPr>
      </w:pPr>
    </w:p>
    <w:p w14:paraId="3E4CF35B" w14:textId="77777777" w:rsidR="00F700ED" w:rsidRPr="00C35F5D" w:rsidRDefault="00000000" w:rsidP="00C35F5D">
      <w:pPr>
        <w:numPr>
          <w:ilvl w:val="0"/>
          <w:numId w:val="1"/>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Utilizar todos sus conocimientos en el apoyo al municipio y ejercer sus actividades con honestidad, eficiencia y calidad, dentro de un ambiente de cordialidad y respeto para los demás.</w:t>
      </w:r>
    </w:p>
    <w:p w14:paraId="2920C3E6" w14:textId="49240425" w:rsidR="00F700ED" w:rsidRPr="00C35F5D" w:rsidRDefault="00000000" w:rsidP="00C35F5D">
      <w:pPr>
        <w:numPr>
          <w:ilvl w:val="0"/>
          <w:numId w:val="1"/>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Guardar la debida reserva y confidencialidad sobre los documentos que le </w:t>
      </w:r>
      <w:r w:rsidR="00F86782" w:rsidRPr="00C35F5D">
        <w:rPr>
          <w:rFonts w:ascii="Arial" w:eastAsia="Arial" w:hAnsi="Arial" w:cs="Arial"/>
          <w:color w:val="111111"/>
          <w:sz w:val="24"/>
          <w:szCs w:val="24"/>
        </w:rPr>
        <w:t>sean entregados</w:t>
      </w:r>
      <w:r w:rsidRPr="00C35F5D">
        <w:rPr>
          <w:rFonts w:ascii="Arial" w:eastAsia="Arial" w:hAnsi="Arial" w:cs="Arial"/>
          <w:color w:val="111111"/>
          <w:sz w:val="24"/>
          <w:szCs w:val="24"/>
        </w:rPr>
        <w:t xml:space="preserve"> o tenga conocimiento con ocasión de la ejecución del contrato.</w:t>
      </w:r>
    </w:p>
    <w:p w14:paraId="69082039"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Afiliarse al sistema de seguridad social integral. </w:t>
      </w:r>
    </w:p>
    <w:p w14:paraId="77C92A75"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lastRenderedPageBreak/>
        <w:t>Realizar los pagos mensuales por concepto de seguridad social integral, sobre el 40% bruto del valor mensual. En ningún caso la base gravable podrá ser menor al salario mínimo mensual legal vigente. 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7B6EBF17"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Entregar al supervisor del contrato junto con el informe mensual, copia legible del comprobante de pago del aporte mensual al Sistema de Seguridad Social integral en los términos señalados en la Ley.</w:t>
      </w:r>
    </w:p>
    <w:p w14:paraId="62A5C778"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El contratista debe demostrar buen manejo de las relaciones interpersonales, ser diligente y responsable.</w:t>
      </w:r>
    </w:p>
    <w:p w14:paraId="0CE23903"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Suscribir las actas correspondientes para el desarrollo del objeto contractual y presentar los informes mensuales de ejecución contractual. </w:t>
      </w:r>
    </w:p>
    <w:p w14:paraId="5DB1E993"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Responder por sus actuaciones u omisiones derivadas de la celebración del presente contrato y de la ejecución del mismo. </w:t>
      </w:r>
    </w:p>
    <w:p w14:paraId="0D5AA32B"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Asumir todos los costos que genere la legalización del presente contrato. </w:t>
      </w:r>
    </w:p>
    <w:p w14:paraId="69325846"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Realizar las demás obligaciones de acuerdo con su competencia profesional y que sean inherentes al objeto contractual.</w:t>
      </w:r>
    </w:p>
    <w:p w14:paraId="4B716359"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Demás actividades que contribuyan al cumplimiento del objeto contractual. </w:t>
      </w:r>
    </w:p>
    <w:p w14:paraId="57FD3914"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Dar noticia inmediata al supervisor de las novedades que puedan ocasionar la parálisis en la ejecución del contrato.</w:t>
      </w:r>
    </w:p>
    <w:p w14:paraId="288395C0"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Coordinar la entrega de los elementos utilizados para desarrollar el objeto del contrato al supervisor.</w:t>
      </w:r>
    </w:p>
    <w:p w14:paraId="5B14A64A"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 xml:space="preserve">El contratista expresamente autoriza que </w:t>
      </w:r>
      <w:proofErr w:type="gramStart"/>
      <w:r w:rsidRPr="00C35F5D">
        <w:rPr>
          <w:rFonts w:ascii="Arial" w:eastAsia="Arial" w:hAnsi="Arial" w:cs="Arial"/>
          <w:color w:val="111111"/>
          <w:sz w:val="24"/>
          <w:szCs w:val="24"/>
        </w:rPr>
        <w:t>en caso que</w:t>
      </w:r>
      <w:proofErr w:type="gramEnd"/>
      <w:r w:rsidRPr="00C35F5D">
        <w:rPr>
          <w:rFonts w:ascii="Arial" w:eastAsia="Arial" w:hAnsi="Arial" w:cs="Arial"/>
          <w:color w:val="111111"/>
          <w:sz w:val="24"/>
          <w:szCs w:val="24"/>
        </w:rPr>
        <w:t xml:space="preserve"> éste tenga obligaciones pecuniarias por cualquier concepto con la Entidad, éste pueda descontar los valores u obligaciones económicas que tenga pendiente, por cualquier concepto.</w:t>
      </w:r>
    </w:p>
    <w:p w14:paraId="423C3FEC" w14:textId="77777777" w:rsidR="00F700ED" w:rsidRPr="00C35F5D" w:rsidRDefault="00000000" w:rsidP="00C35F5D">
      <w:pPr>
        <w:numPr>
          <w:ilvl w:val="0"/>
          <w:numId w:val="3"/>
        </w:num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Realizar el cargue de los documentos requeridos en la plataforma SECOP II, según el término establecido por la Entidad y/o Supervisión del Contrato.</w:t>
      </w:r>
    </w:p>
    <w:p w14:paraId="1C6D0ED0" w14:textId="77777777" w:rsidR="00F700ED" w:rsidRPr="00C35F5D" w:rsidRDefault="00F700ED" w:rsidP="00C35F5D">
      <w:pPr>
        <w:pBdr>
          <w:top w:val="nil"/>
          <w:left w:val="nil"/>
          <w:bottom w:val="nil"/>
          <w:right w:val="nil"/>
          <w:between w:val="nil"/>
        </w:pBdr>
        <w:spacing w:before="2" w:after="2" w:line="276" w:lineRule="auto"/>
        <w:ind w:left="1440"/>
        <w:jc w:val="both"/>
        <w:rPr>
          <w:rFonts w:ascii="Arial" w:eastAsia="Arial" w:hAnsi="Arial" w:cs="Arial"/>
          <w:color w:val="111111"/>
          <w:sz w:val="24"/>
          <w:szCs w:val="24"/>
        </w:rPr>
      </w:pPr>
    </w:p>
    <w:p w14:paraId="1EDDFF61" w14:textId="77777777" w:rsidR="00F700ED" w:rsidRPr="00C35F5D" w:rsidRDefault="00000000" w:rsidP="00C35F5D">
      <w:pPr>
        <w:pBdr>
          <w:top w:val="nil"/>
          <w:left w:val="nil"/>
          <w:bottom w:val="nil"/>
          <w:right w:val="nil"/>
          <w:between w:val="nil"/>
        </w:pBdr>
        <w:spacing w:before="2" w:after="2" w:line="276" w:lineRule="auto"/>
        <w:jc w:val="both"/>
        <w:rPr>
          <w:rFonts w:ascii="Arial" w:eastAsia="Arial" w:hAnsi="Arial" w:cs="Arial"/>
          <w:b/>
          <w:bCs/>
          <w:color w:val="111111"/>
          <w:sz w:val="24"/>
          <w:szCs w:val="24"/>
          <w:u w:val="single"/>
        </w:rPr>
      </w:pPr>
      <w:r w:rsidRPr="00C35F5D">
        <w:rPr>
          <w:rFonts w:ascii="Arial" w:eastAsia="Arial" w:hAnsi="Arial" w:cs="Arial"/>
          <w:b/>
          <w:bCs/>
          <w:color w:val="111111"/>
          <w:sz w:val="24"/>
          <w:szCs w:val="24"/>
          <w:u w:val="single"/>
        </w:rPr>
        <w:t>6.  ANÁLISIS DE LA OFERTA</w:t>
      </w:r>
    </w:p>
    <w:p w14:paraId="459B0075" w14:textId="77777777" w:rsidR="00F700ED" w:rsidRPr="00C35F5D" w:rsidRDefault="00F700ED" w:rsidP="00C35F5D">
      <w:pPr>
        <w:spacing w:line="276" w:lineRule="auto"/>
        <w:jc w:val="both"/>
        <w:rPr>
          <w:rFonts w:ascii="Arial" w:eastAsia="Arial" w:hAnsi="Arial" w:cs="Arial"/>
          <w:color w:val="111111"/>
          <w:sz w:val="24"/>
          <w:szCs w:val="24"/>
        </w:rPr>
      </w:pPr>
    </w:p>
    <w:p w14:paraId="666D68A3" w14:textId="77777777" w:rsidR="00F700ED" w:rsidRPr="00C35F5D" w:rsidRDefault="00000000" w:rsidP="00C35F5D">
      <w:p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La contratación de esta persona no está sujeta a requisitos particulares de índole legal, salvo el ejercicio de las propias del objeto del contractual. La determinación del perfil del posible contratista y de quien lo cumple está relacionada con el conocimiento previo de las condiciones académicas y/o profesionales y/o de experiencia acreditable.</w:t>
      </w:r>
    </w:p>
    <w:p w14:paraId="0E5410C8" w14:textId="77777777" w:rsidR="00F700ED" w:rsidRPr="00C35F5D" w:rsidRDefault="00F700ED" w:rsidP="00C35F5D">
      <w:pPr>
        <w:spacing w:line="276" w:lineRule="auto"/>
        <w:jc w:val="both"/>
        <w:rPr>
          <w:rFonts w:ascii="Arial" w:eastAsia="Arial" w:hAnsi="Arial" w:cs="Arial"/>
          <w:color w:val="111111"/>
          <w:sz w:val="24"/>
          <w:szCs w:val="24"/>
        </w:rPr>
      </w:pPr>
    </w:p>
    <w:p w14:paraId="019D476F" w14:textId="111DBF3C" w:rsidR="00623CF8" w:rsidRPr="00623CF8" w:rsidRDefault="00623CF8" w:rsidP="00623CF8">
      <w:pPr>
        <w:spacing w:line="276" w:lineRule="auto"/>
        <w:jc w:val="both"/>
        <w:rPr>
          <w:rFonts w:ascii="Arial" w:eastAsia="Arial" w:hAnsi="Arial" w:cs="Arial"/>
          <w:color w:val="111111"/>
          <w:sz w:val="24"/>
          <w:szCs w:val="24"/>
        </w:rPr>
      </w:pPr>
      <w:r w:rsidRPr="00623CF8">
        <w:rPr>
          <w:rFonts w:ascii="Arial" w:eastAsia="Arial" w:hAnsi="Arial" w:cs="Arial"/>
          <w:color w:val="111111"/>
          <w:sz w:val="24"/>
          <w:szCs w:val="24"/>
        </w:rPr>
        <w:t xml:space="preserve">Para satisfacer las necesidades del objeto del presente proceso de contratación, la Alcaldía Municipal de El Santuario Antioquia requiere contratar la prestación de servicios de apoyo a la gestión como promotor </w:t>
      </w:r>
      <w:r w:rsidR="001268FB">
        <w:rPr>
          <w:rFonts w:ascii="Arial" w:eastAsia="Arial" w:hAnsi="Arial" w:cs="Arial"/>
          <w:color w:val="111111"/>
          <w:sz w:val="24"/>
          <w:szCs w:val="24"/>
        </w:rPr>
        <w:t>de creación literaria</w:t>
      </w:r>
      <w:r w:rsidRPr="00623CF8">
        <w:rPr>
          <w:rFonts w:ascii="Arial" w:eastAsia="Arial" w:hAnsi="Arial" w:cs="Arial"/>
          <w:color w:val="111111"/>
          <w:sz w:val="24"/>
          <w:szCs w:val="24"/>
        </w:rPr>
        <w:t xml:space="preserve"> en la Casa de la Cultura Luis Norberto Gómez Ramírez del Municipio con el fin de dinamizar los procesos educativos que se llevan a cabo en la Secretaría de Cultura, Patrimonio y Turismo y así dar cumplimiento a los objetivos misionales como Administración Municipal.</w:t>
      </w:r>
    </w:p>
    <w:p w14:paraId="65517D44" w14:textId="77777777" w:rsidR="00ED45DA" w:rsidRPr="00C35F5D" w:rsidRDefault="00ED45DA" w:rsidP="00C35F5D">
      <w:pPr>
        <w:spacing w:line="276" w:lineRule="auto"/>
        <w:jc w:val="both"/>
        <w:rPr>
          <w:rFonts w:ascii="Arial" w:eastAsia="Arial" w:hAnsi="Arial" w:cs="Arial"/>
          <w:color w:val="111111"/>
          <w:sz w:val="24"/>
          <w:szCs w:val="24"/>
        </w:rPr>
      </w:pPr>
    </w:p>
    <w:p w14:paraId="25F9AB8A" w14:textId="3AF5A995" w:rsidR="00F700ED" w:rsidRPr="00C35F5D" w:rsidRDefault="00000000" w:rsidP="00C35F5D">
      <w:pPr>
        <w:spacing w:line="276" w:lineRule="auto"/>
        <w:jc w:val="both"/>
        <w:rPr>
          <w:rFonts w:ascii="Arial" w:eastAsia="Arial" w:hAnsi="Arial" w:cs="Arial"/>
          <w:b/>
          <w:bCs/>
          <w:color w:val="111111"/>
          <w:sz w:val="24"/>
          <w:szCs w:val="24"/>
          <w:u w:val="single"/>
        </w:rPr>
      </w:pPr>
      <w:r w:rsidRPr="00C35F5D">
        <w:rPr>
          <w:rFonts w:ascii="Arial" w:eastAsia="Arial" w:hAnsi="Arial" w:cs="Arial"/>
          <w:b/>
          <w:bCs/>
          <w:color w:val="111111"/>
          <w:sz w:val="24"/>
          <w:szCs w:val="24"/>
          <w:u w:val="single"/>
        </w:rPr>
        <w:lastRenderedPageBreak/>
        <w:t>7. ANÁLISIS DE LA DEMANDA:</w:t>
      </w:r>
    </w:p>
    <w:p w14:paraId="7636949D" w14:textId="77777777" w:rsidR="00F700ED" w:rsidRPr="00C35F5D" w:rsidRDefault="00F700ED" w:rsidP="00C35F5D">
      <w:pPr>
        <w:spacing w:line="276" w:lineRule="auto"/>
        <w:rPr>
          <w:rFonts w:ascii="Arial" w:eastAsia="Arial" w:hAnsi="Arial" w:cs="Arial"/>
          <w:color w:val="111111"/>
          <w:sz w:val="24"/>
          <w:szCs w:val="24"/>
        </w:rPr>
      </w:pPr>
    </w:p>
    <w:p w14:paraId="26F02FD1" w14:textId="77777777" w:rsidR="00F700ED" w:rsidRPr="00C35F5D" w:rsidRDefault="00000000" w:rsidP="00C35F5D">
      <w:p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El estudio de la demanda se realizó analizando antecedentes de adquisición de servicios con características similares a los que en la actualidad se requieren, para ello se analizan procesos de la Entidad y de otras Entidades públicas que han realizado contratos para los mismos servicios.</w:t>
      </w:r>
    </w:p>
    <w:p w14:paraId="6767243D" w14:textId="77777777" w:rsidR="00F700ED" w:rsidRPr="00C35F5D" w:rsidRDefault="00F700ED" w:rsidP="00C35F5D">
      <w:pPr>
        <w:spacing w:line="276" w:lineRule="auto"/>
        <w:jc w:val="both"/>
        <w:rPr>
          <w:rFonts w:ascii="Arial" w:eastAsia="Arial" w:hAnsi="Arial" w:cs="Arial"/>
          <w:color w:val="111111"/>
          <w:sz w:val="24"/>
          <w:szCs w:val="24"/>
        </w:rPr>
      </w:pPr>
      <w:bookmarkStart w:id="0" w:name="_heading=h.30j0zll" w:colFirst="0" w:colLast="0"/>
      <w:bookmarkEnd w:id="0"/>
    </w:p>
    <w:p w14:paraId="7AE624A7" w14:textId="62B3C971" w:rsidR="00F700ED" w:rsidRPr="00C35F5D" w:rsidRDefault="00E81803" w:rsidP="00C35F5D">
      <w:pPr>
        <w:spacing w:line="276" w:lineRule="auto"/>
        <w:jc w:val="both"/>
        <w:rPr>
          <w:rFonts w:ascii="Arial" w:eastAsia="Arial" w:hAnsi="Arial" w:cs="Arial"/>
          <w:b/>
          <w:bCs/>
          <w:color w:val="111111"/>
          <w:sz w:val="24"/>
          <w:szCs w:val="24"/>
          <w:u w:val="single"/>
        </w:rPr>
      </w:pPr>
      <w:r w:rsidRPr="00C35F5D">
        <w:rPr>
          <w:rFonts w:ascii="Arial" w:eastAsia="Arial" w:hAnsi="Arial" w:cs="Arial"/>
          <w:b/>
          <w:bCs/>
          <w:color w:val="111111"/>
          <w:sz w:val="24"/>
          <w:szCs w:val="24"/>
          <w:u w:val="single"/>
        </w:rPr>
        <w:t>7.1 HISTÓRICO DE ADQUISICIÓN DEL MUNICIPIO:</w:t>
      </w:r>
    </w:p>
    <w:p w14:paraId="6A191B78" w14:textId="77777777" w:rsidR="00F700ED" w:rsidRPr="00C35F5D" w:rsidRDefault="00F700ED" w:rsidP="00C35F5D">
      <w:pPr>
        <w:spacing w:line="276" w:lineRule="auto"/>
        <w:ind w:left="360"/>
        <w:jc w:val="both"/>
        <w:rPr>
          <w:rFonts w:ascii="Arial" w:eastAsia="Arial" w:hAnsi="Arial" w:cs="Arial"/>
          <w:color w:val="111111"/>
          <w:sz w:val="24"/>
          <w:szCs w:val="24"/>
        </w:rPr>
      </w:pPr>
    </w:p>
    <w:p w14:paraId="1EB6DA92" w14:textId="5A21CD1A" w:rsidR="00ED45DA" w:rsidRPr="00C35F5D" w:rsidRDefault="00000000" w:rsidP="00C35F5D">
      <w:pPr>
        <w:spacing w:line="276" w:lineRule="auto"/>
        <w:jc w:val="both"/>
        <w:rPr>
          <w:rFonts w:ascii="Arial" w:eastAsia="Arial" w:hAnsi="Arial" w:cs="Arial"/>
          <w:color w:val="111111"/>
          <w:sz w:val="24"/>
          <w:szCs w:val="24"/>
        </w:rPr>
      </w:pPr>
      <w:r w:rsidRPr="00C35F5D">
        <w:rPr>
          <w:rFonts w:ascii="Arial" w:eastAsia="Arial" w:hAnsi="Arial" w:cs="Arial"/>
          <w:color w:val="111111"/>
          <w:sz w:val="24"/>
          <w:szCs w:val="24"/>
        </w:rPr>
        <w:t>De acuerdo con la información contractual registrada en la entidad, se procedió con el análisis del comportamiento de sus adquisiciones anteriores, apreciando los objetos contractuales similares a la necesidad planteada en el presente estudio del sector, teniendo en cuenta la modalidad de selección del contratista, objeto del contrato, valor de los contratos y forma de pago, número de contratos suscritos para el efecto y vigencias de los mismos, condiciones de pago establecidas en los contratos, entre otros; todo esto con la finalidad de asociar el tipo de servicio prestado, con el objeto que genere un referente sobre el valor a establecer en la presente vigencia fiscal.</w:t>
      </w:r>
    </w:p>
    <w:p w14:paraId="329AA5C7" w14:textId="71D693FD" w:rsidR="00623CF8" w:rsidRPr="00C35F5D" w:rsidRDefault="00000000" w:rsidP="00C35F5D">
      <w:pPr>
        <w:widowControl w:val="0"/>
        <w:spacing w:before="252" w:line="276" w:lineRule="auto"/>
        <w:ind w:right="72"/>
        <w:jc w:val="both"/>
        <w:rPr>
          <w:rFonts w:ascii="Arial" w:eastAsia="Arial" w:hAnsi="Arial" w:cs="Arial"/>
          <w:b/>
          <w:bCs/>
          <w:color w:val="111111"/>
          <w:sz w:val="24"/>
          <w:szCs w:val="24"/>
        </w:rPr>
      </w:pPr>
      <w:r w:rsidRPr="00C35F5D">
        <w:rPr>
          <w:rFonts w:ascii="Arial" w:eastAsia="Arial" w:hAnsi="Arial" w:cs="Arial"/>
          <w:b/>
          <w:bCs/>
          <w:color w:val="111111"/>
          <w:sz w:val="24"/>
          <w:szCs w:val="24"/>
        </w:rPr>
        <w:t>Tabla 1: Procesos de contratación registrados en la entidad para el desarrollo del objeto contractual:</w:t>
      </w:r>
    </w:p>
    <w:p w14:paraId="7D98BE79" w14:textId="6B290CED" w:rsidR="003F0E1D" w:rsidRDefault="003F0E1D" w:rsidP="003F0E1D">
      <w:pPr>
        <w:widowControl w:val="0"/>
        <w:spacing w:before="252" w:line="276" w:lineRule="auto"/>
        <w:ind w:right="72"/>
        <w:jc w:val="both"/>
        <w:rPr>
          <w:rFonts w:ascii="Arial" w:eastAsia="Arial" w:hAnsi="Arial" w:cs="Arial"/>
          <w:b/>
          <w:bCs/>
          <w:color w:val="111111"/>
          <w:sz w:val="2"/>
          <w:szCs w:val="2"/>
        </w:rPr>
      </w:pPr>
    </w:p>
    <w:tbl>
      <w:tblPr>
        <w:tblW w:w="9488" w:type="dxa"/>
        <w:tblInd w:w="80" w:type="dxa"/>
        <w:tblLayout w:type="fixed"/>
        <w:tblCellMar>
          <w:top w:w="15" w:type="dxa"/>
          <w:left w:w="70" w:type="dxa"/>
          <w:right w:w="70" w:type="dxa"/>
        </w:tblCellMar>
        <w:tblLook w:val="04A0" w:firstRow="1" w:lastRow="0" w:firstColumn="1" w:lastColumn="0" w:noHBand="0" w:noVBand="1"/>
      </w:tblPr>
      <w:tblGrid>
        <w:gridCol w:w="1928"/>
        <w:gridCol w:w="1491"/>
        <w:gridCol w:w="3579"/>
        <w:gridCol w:w="1341"/>
        <w:gridCol w:w="1149"/>
      </w:tblGrid>
      <w:tr w:rsidR="001268FB" w:rsidRPr="001268FB" w14:paraId="54A73904" w14:textId="77777777" w:rsidTr="00D90706">
        <w:trPr>
          <w:trHeight w:hRule="exact" w:val="797"/>
        </w:trPr>
        <w:tc>
          <w:tcPr>
            <w:tcW w:w="1928"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68E19F51"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MODALIDAD DE CONTRATACIÓN E IDENTIFICACIÓN DEL PROCESO</w:t>
            </w:r>
          </w:p>
        </w:tc>
        <w:tc>
          <w:tcPr>
            <w:tcW w:w="1491" w:type="dxa"/>
            <w:tcBorders>
              <w:top w:val="single" w:sz="8" w:space="0" w:color="171A1A"/>
              <w:left w:val="nil"/>
              <w:bottom w:val="single" w:sz="8" w:space="0" w:color="171A1A"/>
              <w:right w:val="single" w:sz="8" w:space="0" w:color="auto"/>
            </w:tcBorders>
            <w:shd w:val="clear" w:color="000000" w:fill="D9D9D9"/>
            <w:vAlign w:val="center"/>
            <w:hideMark/>
          </w:tcPr>
          <w:p w14:paraId="32A9C8F5"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ENTIDAD</w:t>
            </w:r>
          </w:p>
        </w:tc>
        <w:tc>
          <w:tcPr>
            <w:tcW w:w="3579" w:type="dxa"/>
            <w:tcBorders>
              <w:top w:val="single" w:sz="8" w:space="0" w:color="auto"/>
              <w:left w:val="nil"/>
              <w:bottom w:val="single" w:sz="8" w:space="0" w:color="auto"/>
              <w:right w:val="single" w:sz="8" w:space="0" w:color="auto"/>
            </w:tcBorders>
            <w:shd w:val="clear" w:color="000000" w:fill="D9D9D9"/>
            <w:vAlign w:val="center"/>
            <w:hideMark/>
          </w:tcPr>
          <w:p w14:paraId="368F3360"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OBJETO DEL PROCESO</w:t>
            </w:r>
          </w:p>
        </w:tc>
        <w:tc>
          <w:tcPr>
            <w:tcW w:w="1341" w:type="dxa"/>
            <w:tcBorders>
              <w:top w:val="single" w:sz="8" w:space="0" w:color="auto"/>
              <w:left w:val="nil"/>
              <w:bottom w:val="single" w:sz="8" w:space="0" w:color="auto"/>
              <w:right w:val="single" w:sz="8" w:space="0" w:color="auto"/>
            </w:tcBorders>
            <w:shd w:val="clear" w:color="000000" w:fill="D9D9D9"/>
            <w:vAlign w:val="center"/>
            <w:hideMark/>
          </w:tcPr>
          <w:p w14:paraId="2EB2B195"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VALOR</w:t>
            </w:r>
          </w:p>
        </w:tc>
        <w:tc>
          <w:tcPr>
            <w:tcW w:w="1149" w:type="dxa"/>
            <w:tcBorders>
              <w:top w:val="single" w:sz="8" w:space="0" w:color="auto"/>
              <w:left w:val="nil"/>
              <w:bottom w:val="single" w:sz="8" w:space="0" w:color="auto"/>
              <w:right w:val="single" w:sz="8" w:space="0" w:color="auto"/>
            </w:tcBorders>
            <w:shd w:val="clear" w:color="000000" w:fill="D9D9D9"/>
            <w:vAlign w:val="center"/>
            <w:hideMark/>
          </w:tcPr>
          <w:p w14:paraId="18537474"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DURACIÓN</w:t>
            </w:r>
          </w:p>
        </w:tc>
      </w:tr>
      <w:tr w:rsidR="001268FB" w:rsidRPr="001268FB" w14:paraId="2E26729D" w14:textId="77777777" w:rsidTr="00D90706">
        <w:trPr>
          <w:trHeight w:hRule="exact" w:val="136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2E43351B"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635920CD"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CD.142.2020</w:t>
            </w:r>
          </w:p>
          <w:p w14:paraId="6D4C4A10" w14:textId="77777777" w:rsidR="001268FB" w:rsidRPr="001268FB" w:rsidRDefault="001268FB" w:rsidP="00D90706">
            <w:pPr>
              <w:jc w:val="center"/>
              <w:rPr>
                <w:rFonts w:ascii="Arial" w:hAnsi="Arial" w:cs="Arial"/>
                <w:sz w:val="16"/>
                <w:szCs w:val="16"/>
              </w:rPr>
            </w:pPr>
            <w:hyperlink r:id="rId8" w:history="1">
              <w:r w:rsidRPr="001268FB">
                <w:rPr>
                  <w:rStyle w:val="Hipervnculo"/>
                  <w:rFonts w:ascii="Arial" w:hAnsi="Arial" w:cs="Arial"/>
                  <w:sz w:val="16"/>
                  <w:szCs w:val="16"/>
                </w:rPr>
                <w:t>https://www.contratos.gov.co/consultas/detalleProceso.do?numConstancia=20-12-10574872</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22C22FBD"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0EAE3D1B" w14:textId="77777777" w:rsidR="001268FB" w:rsidRPr="001268FB" w:rsidRDefault="001268FB" w:rsidP="001268FB">
            <w:pPr>
              <w:jc w:val="both"/>
              <w:rPr>
                <w:rFonts w:ascii="Arial" w:hAnsi="Arial" w:cs="Arial"/>
                <w:sz w:val="16"/>
                <w:szCs w:val="16"/>
              </w:rPr>
            </w:pPr>
            <w:r w:rsidRPr="001268FB">
              <w:rPr>
                <w:rFonts w:ascii="Arial" w:hAnsi="Arial" w:cs="Arial"/>
                <w:sz w:val="16"/>
                <w:szCs w:val="16"/>
              </w:rPr>
              <w:t>PRESTACION DE SERVICIOS PROFESIONALES COMO PROMOTOR DE LITERATURA EN LA CASA DE LA CULTURA LUIS NORBERTO GOMEZ EN EL MUNICIPIO DE EL SANTUARIO - 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4D6AE74F"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$ 5.867.000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1938ABE0"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108 DÍAS</w:t>
            </w:r>
          </w:p>
        </w:tc>
      </w:tr>
      <w:tr w:rsidR="001268FB" w:rsidRPr="001268FB" w14:paraId="34B656B3" w14:textId="77777777" w:rsidTr="00D90706">
        <w:trPr>
          <w:trHeight w:hRule="exact" w:val="1411"/>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1407BA65"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07866181"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CD.241.2019</w:t>
            </w:r>
          </w:p>
          <w:p w14:paraId="495736CD" w14:textId="77777777" w:rsidR="001268FB" w:rsidRPr="001268FB" w:rsidRDefault="001268FB" w:rsidP="00D90706">
            <w:pPr>
              <w:jc w:val="center"/>
              <w:rPr>
                <w:rFonts w:ascii="Arial" w:hAnsi="Arial" w:cs="Arial"/>
                <w:sz w:val="16"/>
                <w:szCs w:val="16"/>
              </w:rPr>
            </w:pPr>
            <w:hyperlink r:id="rId9" w:history="1">
              <w:r w:rsidRPr="001268FB">
                <w:rPr>
                  <w:rStyle w:val="Hipervnculo"/>
                  <w:rFonts w:ascii="Arial" w:hAnsi="Arial" w:cs="Arial"/>
                  <w:sz w:val="16"/>
                  <w:szCs w:val="16"/>
                </w:rPr>
                <w:t>https://www.contratos.gov.co/consultas/detalleProceso.do?numConstancia=19-12-9546894</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31DE455E"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3717FA65" w14:textId="77777777" w:rsidR="001268FB" w:rsidRPr="001268FB" w:rsidRDefault="001268FB" w:rsidP="001268FB">
            <w:pPr>
              <w:jc w:val="both"/>
              <w:rPr>
                <w:rFonts w:ascii="Arial" w:hAnsi="Arial" w:cs="Arial"/>
                <w:sz w:val="16"/>
                <w:szCs w:val="16"/>
              </w:rPr>
            </w:pPr>
            <w:r w:rsidRPr="001268FB">
              <w:rPr>
                <w:rFonts w:ascii="Arial" w:hAnsi="Arial" w:cs="Arial"/>
                <w:sz w:val="16"/>
                <w:szCs w:val="16"/>
                <w:shd w:val="clear" w:color="auto" w:fill="FFFFFF"/>
              </w:rPr>
              <w:t>PRESTACION DE SERVICIOS PROFESIONALES COMO PROMOTOR DE LITERATURA EN LA CASA DE LA CULTURA LUIS NORBERTO GOMEZ EN EL MUNICIPIO DE EL SANTUARIO-ANTIOQUIA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2DEDC6F7" w14:textId="77777777" w:rsidR="001268FB" w:rsidRPr="001268FB" w:rsidRDefault="001268FB" w:rsidP="00D90706">
            <w:pPr>
              <w:jc w:val="center"/>
              <w:rPr>
                <w:rFonts w:ascii="Arial" w:hAnsi="Arial" w:cs="Arial"/>
                <w:sz w:val="16"/>
                <w:szCs w:val="16"/>
              </w:rPr>
            </w:pPr>
            <w:r w:rsidRPr="001268FB">
              <w:rPr>
                <w:rFonts w:ascii="Arial" w:hAnsi="Arial" w:cs="Arial"/>
                <w:sz w:val="16"/>
                <w:szCs w:val="16"/>
                <w:shd w:val="clear" w:color="auto" w:fill="FFFFFF"/>
              </w:rPr>
              <w:t>$ 9.033.624</w:t>
            </w:r>
          </w:p>
        </w:tc>
        <w:tc>
          <w:tcPr>
            <w:tcW w:w="1149" w:type="dxa"/>
            <w:tcBorders>
              <w:top w:val="single" w:sz="8" w:space="0" w:color="auto"/>
              <w:left w:val="nil"/>
              <w:bottom w:val="single" w:sz="8" w:space="0" w:color="auto"/>
              <w:right w:val="single" w:sz="8" w:space="0" w:color="auto"/>
            </w:tcBorders>
            <w:shd w:val="clear" w:color="auto" w:fill="auto"/>
            <w:vAlign w:val="center"/>
          </w:tcPr>
          <w:p w14:paraId="15F6B625"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171 DÍAS</w:t>
            </w:r>
          </w:p>
        </w:tc>
      </w:tr>
      <w:tr w:rsidR="001268FB" w:rsidRPr="001268FB" w14:paraId="3DFF44C2" w14:textId="77777777" w:rsidTr="00D90706">
        <w:trPr>
          <w:trHeight w:hRule="exact" w:val="171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5228DFC7"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051DAB77"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CD.178.2018</w:t>
            </w:r>
          </w:p>
          <w:p w14:paraId="5E47A35C" w14:textId="77777777" w:rsidR="001268FB" w:rsidRPr="001268FB" w:rsidRDefault="001268FB" w:rsidP="00D90706">
            <w:pPr>
              <w:jc w:val="center"/>
              <w:rPr>
                <w:rFonts w:ascii="Arial" w:hAnsi="Arial" w:cs="Arial"/>
                <w:sz w:val="16"/>
                <w:szCs w:val="16"/>
              </w:rPr>
            </w:pPr>
            <w:hyperlink r:id="rId10" w:history="1">
              <w:r w:rsidRPr="001268FB">
                <w:rPr>
                  <w:rStyle w:val="Hipervnculo"/>
                  <w:rFonts w:ascii="Arial" w:hAnsi="Arial" w:cs="Arial"/>
                  <w:sz w:val="16"/>
                  <w:szCs w:val="16"/>
                </w:rPr>
                <w:t>https://www.contratos.gov.co/consultas/detalleProceso.do?numConstancia=18-12-8326527</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7D52E3EC"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6FFEDD53" w14:textId="77777777" w:rsidR="001268FB" w:rsidRPr="001268FB" w:rsidRDefault="001268FB" w:rsidP="001268FB">
            <w:pPr>
              <w:jc w:val="both"/>
              <w:rPr>
                <w:rFonts w:ascii="Arial" w:hAnsi="Arial" w:cs="Arial"/>
                <w:sz w:val="16"/>
                <w:szCs w:val="16"/>
              </w:rPr>
            </w:pPr>
            <w:r w:rsidRPr="001268FB">
              <w:rPr>
                <w:rFonts w:ascii="Arial" w:hAnsi="Arial" w:cs="Arial"/>
                <w:sz w:val="16"/>
                <w:szCs w:val="16"/>
                <w:shd w:val="clear" w:color="auto" w:fill="FFFFFF"/>
              </w:rPr>
              <w:t>OFRECER, A TRAVÉS DE LA LITERATURA, UNA EXPERIENCIA PLACENTERA Y FORMATIVA QUE LES PERMITA A LOS NIÑOS Y JÓVENES SANTUARIANOS DESARROLLAR EL APRENDIZAJE Y EL DISFRUTE DE LAS FORMAS NARRATIVAS Y POÉTICAS; GENERANDO ASI, LA CONFIANZA EN SÍ MISMOS Y EN SUS PROPIAS POSIBILIDADES CREATIVAS</w:t>
            </w:r>
          </w:p>
        </w:tc>
        <w:tc>
          <w:tcPr>
            <w:tcW w:w="1341" w:type="dxa"/>
            <w:tcBorders>
              <w:top w:val="single" w:sz="8" w:space="0" w:color="auto"/>
              <w:left w:val="nil"/>
              <w:bottom w:val="single" w:sz="8" w:space="0" w:color="auto"/>
              <w:right w:val="single" w:sz="8" w:space="0" w:color="auto"/>
            </w:tcBorders>
            <w:shd w:val="clear" w:color="auto" w:fill="auto"/>
            <w:vAlign w:val="center"/>
          </w:tcPr>
          <w:p w14:paraId="1F7DBE74" w14:textId="77777777" w:rsidR="001268FB" w:rsidRPr="001268FB" w:rsidRDefault="001268FB" w:rsidP="00D90706">
            <w:pPr>
              <w:jc w:val="center"/>
              <w:rPr>
                <w:rFonts w:ascii="Arial" w:hAnsi="Arial" w:cs="Arial"/>
                <w:sz w:val="16"/>
                <w:szCs w:val="16"/>
              </w:rPr>
            </w:pPr>
            <w:r w:rsidRPr="001268FB">
              <w:rPr>
                <w:rFonts w:ascii="Arial" w:hAnsi="Arial" w:cs="Arial"/>
                <w:sz w:val="16"/>
                <w:szCs w:val="16"/>
                <w:shd w:val="clear" w:color="auto" w:fill="FFFFFF"/>
              </w:rPr>
              <w:t>$ 6.502.740</w:t>
            </w:r>
          </w:p>
        </w:tc>
        <w:tc>
          <w:tcPr>
            <w:tcW w:w="1149" w:type="dxa"/>
            <w:tcBorders>
              <w:top w:val="single" w:sz="8" w:space="0" w:color="auto"/>
              <w:left w:val="nil"/>
              <w:bottom w:val="single" w:sz="8" w:space="0" w:color="auto"/>
              <w:right w:val="single" w:sz="8" w:space="0" w:color="auto"/>
            </w:tcBorders>
            <w:shd w:val="clear" w:color="auto" w:fill="auto"/>
            <w:vAlign w:val="center"/>
          </w:tcPr>
          <w:p w14:paraId="36002103"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129 DÍAS</w:t>
            </w:r>
          </w:p>
        </w:tc>
      </w:tr>
      <w:tr w:rsidR="001268FB" w:rsidRPr="001268FB" w14:paraId="46AD230E" w14:textId="77777777" w:rsidTr="00D90706">
        <w:trPr>
          <w:trHeight w:hRule="exact" w:val="171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04FDAA0F"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1271C44A"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CD.168.2021</w:t>
            </w:r>
          </w:p>
          <w:p w14:paraId="3183FF42"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https://www.contratos.gov.co/consultas/detalleProceso.do?numConstancia=21-12-11815207&amp;g-recaptcha-response=03AGdBq24uuod81So0soazI0279VhRuBLyN4dwmGDIz5WXvDbDqFSPYC2AE7pzoWci5t9VkhiKvRx0-AT1JSYLIj7FFVgGE-BhRtUIRtSzLI1TRJlsUgmr3DbOM0DZ48J6xLo-NfKNVUBFXL9-JiTH4VVou4LhgUbL7cTrmW5Ho6hVKq6UwGPkTR05P8SAhr6-oc5xPob-zqNqqJeJfeE-wJd2Dcvdla_ymLNo4YLGew8hGMPNDz9_R0zzQnoja9dpxYUOc4miPLHxGPwALgeRuWElVVJ1CwjAiG6oFJCcBUC4ibdZpALfkXLIq0SdaPx55cxMx00pxN920ErCDQFS73-bOEagbE_K0VTqzHm4jm5NXWxMyXnlbSgxxSa9tHGSObinHeZvNB8zs_ZbDEb12KrOIY0xy2RC1QqflCsR_gkufiDpq1VF2Tt8EtXU173OE9bnFIX-zW5U7hdl88rnnJJMROGN6I_4ug</w:t>
            </w:r>
          </w:p>
        </w:tc>
        <w:tc>
          <w:tcPr>
            <w:tcW w:w="1491" w:type="dxa"/>
            <w:tcBorders>
              <w:top w:val="single" w:sz="8" w:space="0" w:color="171A1A"/>
              <w:left w:val="nil"/>
              <w:bottom w:val="single" w:sz="8" w:space="0" w:color="171A1A"/>
              <w:right w:val="single" w:sz="8" w:space="0" w:color="auto"/>
            </w:tcBorders>
            <w:shd w:val="clear" w:color="auto" w:fill="auto"/>
            <w:vAlign w:val="center"/>
          </w:tcPr>
          <w:p w14:paraId="2FE45F8B"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4F946AF9" w14:textId="77777777" w:rsidR="001268FB" w:rsidRPr="001268FB" w:rsidRDefault="001268FB" w:rsidP="001268FB">
            <w:pPr>
              <w:jc w:val="both"/>
              <w:rPr>
                <w:rFonts w:ascii="Arial" w:hAnsi="Arial" w:cs="Arial"/>
                <w:sz w:val="16"/>
                <w:szCs w:val="16"/>
                <w:shd w:val="clear" w:color="auto" w:fill="FFFFFF"/>
              </w:rPr>
            </w:pPr>
            <w:r w:rsidRPr="001268FB">
              <w:rPr>
                <w:rFonts w:ascii="Arial" w:hAnsi="Arial" w:cs="Arial"/>
                <w:sz w:val="16"/>
                <w:szCs w:val="16"/>
                <w:shd w:val="clear" w:color="auto" w:fill="FFFFFF"/>
              </w:rPr>
              <w:t>PRESTACIÓN DE SERVICIOS PROFESIONALES Y DE APOYO A LA GESTIÓN COMO COMO PROMOTOR (A) DE LITERATURA Y CREACIÓN LITERARIA EN LA CASA DE LA CULTURA LUIS NORBERTO GÓMEZ RAMÍREZ DEL MUNICIPIO DE EL SANTUARIO-ANTIOQUIA</w:t>
            </w:r>
          </w:p>
          <w:p w14:paraId="11CF975D" w14:textId="77777777" w:rsidR="001268FB" w:rsidRPr="001268FB" w:rsidRDefault="001268FB" w:rsidP="001268FB">
            <w:pPr>
              <w:jc w:val="both"/>
              <w:rPr>
                <w:rFonts w:ascii="Arial" w:hAnsi="Arial" w:cs="Arial"/>
                <w:sz w:val="16"/>
                <w:szCs w:val="16"/>
              </w:rPr>
            </w:pPr>
          </w:p>
          <w:p w14:paraId="4FA53F8E" w14:textId="77777777" w:rsidR="001268FB" w:rsidRPr="001268FB" w:rsidRDefault="001268FB" w:rsidP="001268FB">
            <w:pPr>
              <w:jc w:val="both"/>
              <w:rPr>
                <w:rFonts w:ascii="Arial" w:hAnsi="Arial" w:cs="Arial"/>
                <w:sz w:val="16"/>
                <w:szCs w:val="16"/>
              </w:rPr>
            </w:pPr>
          </w:p>
          <w:p w14:paraId="105CFEC4" w14:textId="77777777" w:rsidR="001268FB" w:rsidRPr="001268FB" w:rsidRDefault="001268FB" w:rsidP="001268FB">
            <w:pPr>
              <w:jc w:val="both"/>
              <w:rPr>
                <w:rFonts w:ascii="Arial" w:hAnsi="Arial" w:cs="Arial"/>
                <w:sz w:val="16"/>
                <w:szCs w:val="16"/>
              </w:rPr>
            </w:pPr>
          </w:p>
          <w:p w14:paraId="3A010441" w14:textId="77777777" w:rsidR="001268FB" w:rsidRPr="001268FB" w:rsidRDefault="001268FB" w:rsidP="001268FB">
            <w:pPr>
              <w:jc w:val="both"/>
              <w:rPr>
                <w:rFonts w:ascii="Arial" w:hAnsi="Arial" w:cs="Arial"/>
                <w:sz w:val="16"/>
                <w:szCs w:val="16"/>
              </w:rPr>
            </w:pPr>
          </w:p>
          <w:p w14:paraId="14210B72" w14:textId="77777777" w:rsidR="001268FB" w:rsidRPr="001268FB" w:rsidRDefault="001268FB" w:rsidP="001268FB">
            <w:pPr>
              <w:jc w:val="both"/>
              <w:rPr>
                <w:rFonts w:ascii="Arial" w:hAnsi="Arial" w:cs="Arial"/>
                <w:sz w:val="16"/>
                <w:szCs w:val="16"/>
                <w:shd w:val="clear" w:color="auto" w:fill="FFFFFF"/>
              </w:rPr>
            </w:pPr>
          </w:p>
          <w:p w14:paraId="673225CB" w14:textId="540D0FB9" w:rsidR="001268FB" w:rsidRPr="001268FB" w:rsidRDefault="001268FB" w:rsidP="001268FB">
            <w:pPr>
              <w:jc w:val="both"/>
              <w:rPr>
                <w:rFonts w:ascii="Arial" w:hAnsi="Arial" w:cs="Arial"/>
                <w:sz w:val="16"/>
                <w:szCs w:val="16"/>
              </w:rPr>
            </w:pPr>
          </w:p>
        </w:tc>
        <w:tc>
          <w:tcPr>
            <w:tcW w:w="1341" w:type="dxa"/>
            <w:tcBorders>
              <w:top w:val="single" w:sz="8" w:space="0" w:color="auto"/>
              <w:left w:val="nil"/>
              <w:bottom w:val="single" w:sz="8" w:space="0" w:color="auto"/>
              <w:right w:val="single" w:sz="8" w:space="0" w:color="auto"/>
            </w:tcBorders>
            <w:shd w:val="clear" w:color="auto" w:fill="auto"/>
            <w:vAlign w:val="center"/>
          </w:tcPr>
          <w:p w14:paraId="09E0D5D5" w14:textId="77777777" w:rsidR="001268FB" w:rsidRPr="001268FB" w:rsidRDefault="001268FB" w:rsidP="00D90706">
            <w:pPr>
              <w:jc w:val="center"/>
              <w:rPr>
                <w:rFonts w:ascii="Arial" w:hAnsi="Arial" w:cs="Arial"/>
                <w:sz w:val="16"/>
                <w:szCs w:val="16"/>
                <w:shd w:val="clear" w:color="auto" w:fill="FFFFFF"/>
              </w:rPr>
            </w:pPr>
            <w:r w:rsidRPr="001268FB">
              <w:rPr>
                <w:rFonts w:ascii="Arial" w:hAnsi="Arial" w:cs="Arial"/>
                <w:sz w:val="16"/>
                <w:szCs w:val="16"/>
                <w:shd w:val="clear" w:color="auto" w:fill="FFFFFF"/>
              </w:rPr>
              <w:t>$14,352,000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1178143D"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DIEZ (10) MESES</w:t>
            </w:r>
          </w:p>
        </w:tc>
      </w:tr>
      <w:tr w:rsidR="001268FB" w:rsidRPr="001268FB" w14:paraId="34D28BEC" w14:textId="77777777" w:rsidTr="00D90706">
        <w:trPr>
          <w:trHeight w:hRule="exact" w:val="171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7B26A115"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lastRenderedPageBreak/>
              <w:t>Contratación Directa (Ley 1150 de 2007)</w:t>
            </w:r>
          </w:p>
          <w:p w14:paraId="13FE8A08"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407 DE 2022</w:t>
            </w:r>
          </w:p>
        </w:tc>
        <w:tc>
          <w:tcPr>
            <w:tcW w:w="1491" w:type="dxa"/>
            <w:tcBorders>
              <w:top w:val="single" w:sz="8" w:space="0" w:color="171A1A"/>
              <w:left w:val="nil"/>
              <w:bottom w:val="single" w:sz="8" w:space="0" w:color="171A1A"/>
              <w:right w:val="single" w:sz="8" w:space="0" w:color="auto"/>
            </w:tcBorders>
            <w:shd w:val="clear" w:color="auto" w:fill="auto"/>
            <w:vAlign w:val="center"/>
          </w:tcPr>
          <w:p w14:paraId="270221DC"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17D9BD4E" w14:textId="77777777" w:rsidR="001268FB" w:rsidRPr="001268FB" w:rsidRDefault="001268FB" w:rsidP="001268FB">
            <w:pPr>
              <w:spacing w:line="276" w:lineRule="auto"/>
              <w:ind w:left="2124" w:hanging="2124"/>
              <w:jc w:val="both"/>
              <w:rPr>
                <w:rFonts w:ascii="Arial" w:hAnsi="Arial" w:cs="Arial"/>
                <w:b/>
                <w:sz w:val="16"/>
                <w:szCs w:val="16"/>
              </w:rPr>
            </w:pPr>
          </w:p>
          <w:p w14:paraId="17401EA6" w14:textId="77777777" w:rsidR="001268FB" w:rsidRPr="001268FB" w:rsidRDefault="001268FB" w:rsidP="001268FB">
            <w:pPr>
              <w:jc w:val="both"/>
              <w:rPr>
                <w:rFonts w:ascii="Arial" w:hAnsi="Arial" w:cs="Arial"/>
                <w:sz w:val="16"/>
                <w:szCs w:val="16"/>
                <w:shd w:val="clear" w:color="auto" w:fill="FFFFFF"/>
              </w:rPr>
            </w:pPr>
            <w:r w:rsidRPr="001268FB">
              <w:rPr>
                <w:rFonts w:ascii="Arial" w:hAnsi="Arial" w:cs="Arial"/>
                <w:sz w:val="16"/>
                <w:szCs w:val="16"/>
                <w:shd w:val="clear" w:color="auto" w:fill="FFFFFF"/>
              </w:rPr>
              <w:t>PRESTACIÓN DE SERVICIOS DE APOYO A LA GESTIÓN COMO PROMOTOR DE CREACIÓN LITERARIA EN LA CASA DE LA CULTURA LUIS NORBERTO GÓMEZ Y COMO PROMOTOR DE LECTURA EN LA BIBLIOTECA PÚBLICA DEL MUNICIPIO DE EL SANTUARIO, 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11E47A75" w14:textId="77777777" w:rsidR="001268FB" w:rsidRPr="001268FB" w:rsidRDefault="001268FB" w:rsidP="00D90706">
            <w:pPr>
              <w:jc w:val="center"/>
              <w:rPr>
                <w:rFonts w:ascii="Arial" w:hAnsi="Arial" w:cs="Arial"/>
                <w:sz w:val="16"/>
                <w:szCs w:val="16"/>
                <w:shd w:val="clear" w:color="auto" w:fill="FFFFFF"/>
              </w:rPr>
            </w:pPr>
            <w:r w:rsidRPr="001268FB">
              <w:rPr>
                <w:rFonts w:ascii="Arial" w:hAnsi="Arial" w:cs="Arial"/>
                <w:color w:val="000000"/>
                <w:sz w:val="16"/>
                <w:szCs w:val="16"/>
              </w:rPr>
              <w:t>13´900.000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053A9E2B"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120 días</w:t>
            </w:r>
          </w:p>
        </w:tc>
      </w:tr>
    </w:tbl>
    <w:p w14:paraId="20E1CFD1" w14:textId="77777777" w:rsidR="00722A3D" w:rsidRPr="003F0E1D" w:rsidRDefault="00722A3D" w:rsidP="003F0E1D">
      <w:pPr>
        <w:widowControl w:val="0"/>
        <w:spacing w:before="252" w:line="276" w:lineRule="auto"/>
        <w:ind w:right="72"/>
        <w:jc w:val="both"/>
        <w:rPr>
          <w:rFonts w:ascii="Arial" w:eastAsia="Arial" w:hAnsi="Arial" w:cs="Arial"/>
          <w:b/>
          <w:bCs/>
          <w:color w:val="111111"/>
          <w:sz w:val="2"/>
          <w:szCs w:val="2"/>
        </w:rPr>
      </w:pPr>
    </w:p>
    <w:p w14:paraId="797CB7CB" w14:textId="77777777" w:rsidR="007C3A92" w:rsidRDefault="007C3A92">
      <w:pPr>
        <w:spacing w:line="276" w:lineRule="auto"/>
        <w:jc w:val="both"/>
        <w:rPr>
          <w:rFonts w:ascii="Arial" w:eastAsia="Arial" w:hAnsi="Arial" w:cs="Arial"/>
          <w:b/>
          <w:sz w:val="24"/>
          <w:szCs w:val="24"/>
        </w:rPr>
      </w:pPr>
      <w:bookmarkStart w:id="1" w:name="_heading=h.2et92p0" w:colFirst="0" w:colLast="0"/>
      <w:bookmarkEnd w:id="1"/>
    </w:p>
    <w:p w14:paraId="688E01BA" w14:textId="3A4162EC" w:rsidR="00F700ED" w:rsidRPr="003F0E1D" w:rsidRDefault="00000000" w:rsidP="00C35F5D">
      <w:pPr>
        <w:spacing w:line="276" w:lineRule="auto"/>
        <w:jc w:val="both"/>
        <w:rPr>
          <w:rFonts w:ascii="Arial" w:eastAsia="Arial" w:hAnsi="Arial" w:cs="Arial"/>
          <w:sz w:val="24"/>
          <w:szCs w:val="24"/>
          <w:u w:val="single"/>
        </w:rPr>
      </w:pPr>
      <w:r w:rsidRPr="003F0E1D">
        <w:rPr>
          <w:rFonts w:ascii="Arial" w:eastAsia="Arial" w:hAnsi="Arial" w:cs="Arial"/>
          <w:b/>
          <w:sz w:val="24"/>
          <w:szCs w:val="24"/>
          <w:u w:val="single"/>
        </w:rPr>
        <w:t>7.2 HISTÓRICO DE ADQUISICIÓN DE OTROS MUNICIPIOS O ENTIDADES DEL ESTADO:</w:t>
      </w:r>
    </w:p>
    <w:p w14:paraId="2AE51EA7" w14:textId="77777777" w:rsidR="00F700ED" w:rsidRPr="004A1E5F" w:rsidRDefault="00F700ED" w:rsidP="00C35F5D">
      <w:pPr>
        <w:spacing w:line="276" w:lineRule="auto"/>
        <w:jc w:val="both"/>
        <w:rPr>
          <w:rFonts w:ascii="Arial" w:eastAsia="Arial" w:hAnsi="Arial" w:cs="Arial"/>
          <w:sz w:val="24"/>
          <w:szCs w:val="24"/>
        </w:rPr>
      </w:pPr>
      <w:bookmarkStart w:id="2" w:name="_heading=h.vp37pons87ad" w:colFirst="0" w:colLast="0"/>
      <w:bookmarkEnd w:id="2"/>
    </w:p>
    <w:p w14:paraId="213B4C6A" w14:textId="7AEF3FEB" w:rsidR="001907C3" w:rsidRPr="004A1E5F" w:rsidRDefault="00000000" w:rsidP="00C35F5D">
      <w:pPr>
        <w:spacing w:line="276" w:lineRule="auto"/>
        <w:jc w:val="both"/>
        <w:rPr>
          <w:rFonts w:ascii="Arial" w:eastAsia="Arial" w:hAnsi="Arial" w:cs="Arial"/>
          <w:sz w:val="24"/>
          <w:szCs w:val="24"/>
        </w:rPr>
      </w:pPr>
      <w:r w:rsidRPr="004A1E5F">
        <w:rPr>
          <w:rFonts w:ascii="Arial" w:eastAsia="Arial" w:hAnsi="Arial" w:cs="Arial"/>
          <w:sz w:val="24"/>
          <w:szCs w:val="24"/>
        </w:rPr>
        <w:t xml:space="preserve">Así mismo, se procedió a la consulta en la página del SECOP con el fin de verificar el mecanismo de contratación que estaban empleando otras entidades a fin de determinar la procedencia de la presente contratación, evidenciando las siguientes contrataciones con los objetos </w:t>
      </w:r>
    </w:p>
    <w:p w14:paraId="47740A2A" w14:textId="77777777" w:rsidR="001907C3" w:rsidRPr="004A1E5F" w:rsidRDefault="001907C3" w:rsidP="00C35F5D">
      <w:pPr>
        <w:spacing w:line="276" w:lineRule="auto"/>
        <w:jc w:val="both"/>
        <w:rPr>
          <w:rFonts w:ascii="Arial" w:eastAsia="Arial" w:hAnsi="Arial" w:cs="Arial"/>
          <w:sz w:val="24"/>
          <w:szCs w:val="24"/>
        </w:rPr>
      </w:pPr>
    </w:p>
    <w:p w14:paraId="32D5BD97" w14:textId="49B6C765" w:rsidR="00F700ED" w:rsidRPr="004A1E5F" w:rsidRDefault="00000000" w:rsidP="00C35F5D">
      <w:pPr>
        <w:spacing w:line="276" w:lineRule="auto"/>
        <w:jc w:val="both"/>
        <w:rPr>
          <w:rFonts w:ascii="Arial" w:eastAsia="Arial" w:hAnsi="Arial" w:cs="Arial"/>
          <w:sz w:val="24"/>
          <w:szCs w:val="24"/>
        </w:rPr>
      </w:pPr>
      <w:r w:rsidRPr="004A1E5F">
        <w:rPr>
          <w:rFonts w:ascii="Arial" w:eastAsia="Arial" w:hAnsi="Arial" w:cs="Arial"/>
          <w:sz w:val="24"/>
          <w:szCs w:val="24"/>
        </w:rPr>
        <w:t>contractuales similares a la necesidad planteada en el presente análisis del sector, teniendo en cuenta la modalidad de selección del contratista, objeto del contrato, valor de los contratos y forma de pago, número de contratos suscritos para el efecto y vigencias de los mismos, condiciones de pago establecidas en los contratos, entre otros: todo esto con la finalidad de asociar el tipo de servicio prestado, con el objeto de que genere un referente sobre el valor a establecer en la presente vigencia fiscal.</w:t>
      </w:r>
    </w:p>
    <w:p w14:paraId="4CD72A4A" w14:textId="77777777" w:rsidR="00F700ED" w:rsidRPr="004A1E5F" w:rsidRDefault="00F700ED" w:rsidP="00C35F5D">
      <w:pPr>
        <w:spacing w:line="276" w:lineRule="auto"/>
        <w:jc w:val="both"/>
        <w:rPr>
          <w:rFonts w:ascii="Arial" w:eastAsia="Arial" w:hAnsi="Arial" w:cs="Arial"/>
          <w:sz w:val="24"/>
          <w:szCs w:val="24"/>
        </w:rPr>
      </w:pPr>
      <w:bookmarkStart w:id="3" w:name="_heading=h.4b06fx9ocekb" w:colFirst="0" w:colLast="0"/>
      <w:bookmarkEnd w:id="3"/>
    </w:p>
    <w:p w14:paraId="757E29F4" w14:textId="6914FC10" w:rsidR="00F700ED" w:rsidRPr="004A1E5F" w:rsidRDefault="00000000" w:rsidP="00C35F5D">
      <w:pPr>
        <w:spacing w:line="276" w:lineRule="auto"/>
        <w:jc w:val="both"/>
        <w:rPr>
          <w:rFonts w:ascii="Arial" w:eastAsia="Arial" w:hAnsi="Arial" w:cs="Arial"/>
          <w:b/>
          <w:sz w:val="24"/>
          <w:szCs w:val="24"/>
          <w:u w:val="single"/>
        </w:rPr>
      </w:pPr>
      <w:bookmarkStart w:id="4" w:name="_heading=h.gw7it6bw7wv" w:colFirst="0" w:colLast="0"/>
      <w:bookmarkEnd w:id="4"/>
      <w:r w:rsidRPr="004A1E5F">
        <w:rPr>
          <w:rFonts w:ascii="Arial" w:eastAsia="Arial" w:hAnsi="Arial" w:cs="Arial"/>
          <w:b/>
          <w:sz w:val="24"/>
          <w:szCs w:val="24"/>
        </w:rPr>
        <w:t xml:space="preserve">Tabla 2: </w:t>
      </w:r>
      <w:r w:rsidRPr="004A1E5F">
        <w:rPr>
          <w:rFonts w:ascii="Arial" w:eastAsia="Arial" w:hAnsi="Arial" w:cs="Arial"/>
          <w:b/>
          <w:sz w:val="24"/>
          <w:szCs w:val="24"/>
          <w:u w:val="single"/>
        </w:rPr>
        <w:t>Procesos de contratación registrados en el SECOP de compras o adquisiciones de otras entidades Estatales:</w:t>
      </w:r>
    </w:p>
    <w:p w14:paraId="6516E7E6" w14:textId="77777777" w:rsidR="001907C3" w:rsidRPr="004A1E5F" w:rsidRDefault="001907C3">
      <w:pPr>
        <w:spacing w:line="276" w:lineRule="auto"/>
        <w:jc w:val="both"/>
        <w:rPr>
          <w:rFonts w:ascii="Arial" w:eastAsia="Arial" w:hAnsi="Arial" w:cs="Arial"/>
          <w:b/>
          <w:sz w:val="24"/>
          <w:szCs w:val="24"/>
        </w:rPr>
      </w:pPr>
    </w:p>
    <w:tbl>
      <w:tblPr>
        <w:tblW w:w="9488" w:type="dxa"/>
        <w:tblInd w:w="80" w:type="dxa"/>
        <w:tblLayout w:type="fixed"/>
        <w:tblCellMar>
          <w:top w:w="15" w:type="dxa"/>
          <w:left w:w="70" w:type="dxa"/>
          <w:right w:w="70" w:type="dxa"/>
        </w:tblCellMar>
        <w:tblLook w:val="04A0" w:firstRow="1" w:lastRow="0" w:firstColumn="1" w:lastColumn="0" w:noHBand="0" w:noVBand="1"/>
      </w:tblPr>
      <w:tblGrid>
        <w:gridCol w:w="1928"/>
        <w:gridCol w:w="1491"/>
        <w:gridCol w:w="3579"/>
        <w:gridCol w:w="1341"/>
        <w:gridCol w:w="1149"/>
      </w:tblGrid>
      <w:tr w:rsidR="001268FB" w:rsidRPr="001268FB" w14:paraId="5520E716" w14:textId="77777777" w:rsidTr="00D90706">
        <w:trPr>
          <w:trHeight w:hRule="exact" w:val="797"/>
        </w:trPr>
        <w:tc>
          <w:tcPr>
            <w:tcW w:w="1928"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78B184B1" w14:textId="77777777" w:rsidR="001268FB" w:rsidRPr="001268FB" w:rsidRDefault="001268FB" w:rsidP="00D90706">
            <w:pPr>
              <w:jc w:val="center"/>
              <w:rPr>
                <w:rFonts w:ascii="Arial" w:hAnsi="Arial" w:cs="Arial"/>
                <w:b/>
                <w:bCs/>
                <w:sz w:val="16"/>
                <w:szCs w:val="16"/>
              </w:rPr>
            </w:pPr>
            <w:bookmarkStart w:id="5" w:name="_heading=h.6cv7qkn4udgd" w:colFirst="0" w:colLast="0"/>
            <w:bookmarkStart w:id="6" w:name="_heading=h.407lkpkwhg3o" w:colFirst="0" w:colLast="0"/>
            <w:bookmarkEnd w:id="5"/>
            <w:bookmarkEnd w:id="6"/>
            <w:r w:rsidRPr="001268FB">
              <w:rPr>
                <w:rFonts w:ascii="Arial" w:hAnsi="Arial" w:cs="Arial"/>
                <w:b/>
                <w:bCs/>
                <w:sz w:val="16"/>
                <w:szCs w:val="16"/>
              </w:rPr>
              <w:t>MODALIDAD DE CONTRATACIÓN E IDENTIFICACIÓN DEL PROCESO</w:t>
            </w:r>
          </w:p>
        </w:tc>
        <w:tc>
          <w:tcPr>
            <w:tcW w:w="1491" w:type="dxa"/>
            <w:tcBorders>
              <w:top w:val="single" w:sz="8" w:space="0" w:color="171A1A"/>
              <w:left w:val="nil"/>
              <w:bottom w:val="single" w:sz="8" w:space="0" w:color="171A1A"/>
              <w:right w:val="single" w:sz="8" w:space="0" w:color="auto"/>
            </w:tcBorders>
            <w:shd w:val="clear" w:color="000000" w:fill="D9D9D9"/>
            <w:vAlign w:val="center"/>
            <w:hideMark/>
          </w:tcPr>
          <w:p w14:paraId="4D3C6C7E"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ENTIDAD</w:t>
            </w:r>
          </w:p>
        </w:tc>
        <w:tc>
          <w:tcPr>
            <w:tcW w:w="3579" w:type="dxa"/>
            <w:tcBorders>
              <w:top w:val="single" w:sz="8" w:space="0" w:color="auto"/>
              <w:left w:val="nil"/>
              <w:bottom w:val="single" w:sz="8" w:space="0" w:color="auto"/>
              <w:right w:val="single" w:sz="8" w:space="0" w:color="auto"/>
            </w:tcBorders>
            <w:shd w:val="clear" w:color="000000" w:fill="D9D9D9"/>
            <w:vAlign w:val="center"/>
            <w:hideMark/>
          </w:tcPr>
          <w:p w14:paraId="221AF0B9"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OBJETO DEL PROCESO</w:t>
            </w:r>
          </w:p>
        </w:tc>
        <w:tc>
          <w:tcPr>
            <w:tcW w:w="1341" w:type="dxa"/>
            <w:tcBorders>
              <w:top w:val="single" w:sz="8" w:space="0" w:color="auto"/>
              <w:left w:val="nil"/>
              <w:bottom w:val="single" w:sz="8" w:space="0" w:color="auto"/>
              <w:right w:val="single" w:sz="8" w:space="0" w:color="auto"/>
            </w:tcBorders>
            <w:shd w:val="clear" w:color="000000" w:fill="D9D9D9"/>
            <w:vAlign w:val="center"/>
            <w:hideMark/>
          </w:tcPr>
          <w:p w14:paraId="7E919F9A"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VALOR</w:t>
            </w:r>
          </w:p>
        </w:tc>
        <w:tc>
          <w:tcPr>
            <w:tcW w:w="1149" w:type="dxa"/>
            <w:tcBorders>
              <w:top w:val="single" w:sz="8" w:space="0" w:color="auto"/>
              <w:left w:val="nil"/>
              <w:bottom w:val="single" w:sz="8" w:space="0" w:color="auto"/>
              <w:right w:val="single" w:sz="8" w:space="0" w:color="auto"/>
            </w:tcBorders>
            <w:shd w:val="clear" w:color="000000" w:fill="D9D9D9"/>
            <w:vAlign w:val="center"/>
            <w:hideMark/>
          </w:tcPr>
          <w:p w14:paraId="33A4D234" w14:textId="77777777" w:rsidR="001268FB" w:rsidRPr="001268FB" w:rsidRDefault="001268FB" w:rsidP="00D90706">
            <w:pPr>
              <w:jc w:val="center"/>
              <w:rPr>
                <w:rFonts w:ascii="Arial" w:hAnsi="Arial" w:cs="Arial"/>
                <w:b/>
                <w:bCs/>
                <w:sz w:val="16"/>
                <w:szCs w:val="16"/>
              </w:rPr>
            </w:pPr>
            <w:r w:rsidRPr="001268FB">
              <w:rPr>
                <w:rFonts w:ascii="Arial" w:hAnsi="Arial" w:cs="Arial"/>
                <w:b/>
                <w:bCs/>
                <w:sz w:val="16"/>
                <w:szCs w:val="16"/>
              </w:rPr>
              <w:t>DURACIÓN</w:t>
            </w:r>
          </w:p>
        </w:tc>
      </w:tr>
      <w:tr w:rsidR="001268FB" w:rsidRPr="001268FB" w14:paraId="21C0DABF" w14:textId="77777777" w:rsidTr="00D90706">
        <w:trPr>
          <w:trHeight w:hRule="exact" w:val="1452"/>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6A4E1ACB"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5166DBDA"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508-2020</w:t>
            </w:r>
          </w:p>
          <w:p w14:paraId="720D0891" w14:textId="77777777" w:rsidR="001268FB" w:rsidRPr="001268FB" w:rsidRDefault="001268FB" w:rsidP="00D90706">
            <w:pPr>
              <w:jc w:val="center"/>
              <w:rPr>
                <w:rFonts w:ascii="Arial" w:hAnsi="Arial" w:cs="Arial"/>
                <w:sz w:val="16"/>
                <w:szCs w:val="16"/>
              </w:rPr>
            </w:pPr>
            <w:hyperlink r:id="rId11" w:history="1">
              <w:r w:rsidRPr="001268FB">
                <w:rPr>
                  <w:rStyle w:val="Hipervnculo"/>
                  <w:rFonts w:ascii="Arial" w:hAnsi="Arial" w:cs="Arial"/>
                  <w:sz w:val="16"/>
                  <w:szCs w:val="16"/>
                </w:rPr>
                <w:t>https://www.contratos.gov.co/consultas/detalleProceso.do?numConstancia=20-12-10667257</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790EA2BA"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SOACHA - CUNDINAMARCA</w:t>
            </w:r>
          </w:p>
        </w:tc>
        <w:tc>
          <w:tcPr>
            <w:tcW w:w="3579" w:type="dxa"/>
            <w:tcBorders>
              <w:top w:val="single" w:sz="8" w:space="0" w:color="auto"/>
              <w:left w:val="nil"/>
              <w:bottom w:val="single" w:sz="8" w:space="0" w:color="auto"/>
              <w:right w:val="single" w:sz="8" w:space="0" w:color="auto"/>
            </w:tcBorders>
            <w:shd w:val="clear" w:color="auto" w:fill="auto"/>
            <w:vAlign w:val="center"/>
          </w:tcPr>
          <w:p w14:paraId="4185A3BE" w14:textId="77777777" w:rsidR="001268FB" w:rsidRPr="001268FB" w:rsidRDefault="001268FB" w:rsidP="001268FB">
            <w:pPr>
              <w:jc w:val="both"/>
              <w:rPr>
                <w:rFonts w:ascii="Arial" w:hAnsi="Arial" w:cs="Arial"/>
                <w:sz w:val="16"/>
                <w:szCs w:val="16"/>
              </w:rPr>
            </w:pPr>
            <w:r w:rsidRPr="001268FB">
              <w:rPr>
                <w:rFonts w:ascii="Arial" w:hAnsi="Arial" w:cs="Arial"/>
                <w:sz w:val="16"/>
                <w:szCs w:val="16"/>
                <w:shd w:val="clear" w:color="auto" w:fill="FFFFFF"/>
              </w:rPr>
              <w:t>PRESTACIÓN DE SERVICIOS PARA EL DESARROLLO DEL PROGRAMA DE LITERATURA (PROMOTOR DE LECTURA) EN EL MUNICIPIO DE SOACHA, CUNDINAMARCA</w:t>
            </w:r>
          </w:p>
        </w:tc>
        <w:tc>
          <w:tcPr>
            <w:tcW w:w="1341" w:type="dxa"/>
            <w:tcBorders>
              <w:top w:val="single" w:sz="8" w:space="0" w:color="auto"/>
              <w:left w:val="nil"/>
              <w:bottom w:val="single" w:sz="8" w:space="0" w:color="auto"/>
              <w:right w:val="single" w:sz="8" w:space="0" w:color="auto"/>
            </w:tcBorders>
            <w:shd w:val="clear" w:color="auto" w:fill="auto"/>
            <w:vAlign w:val="center"/>
          </w:tcPr>
          <w:p w14:paraId="3EE798B3" w14:textId="77777777" w:rsidR="001268FB" w:rsidRPr="001268FB" w:rsidRDefault="001268FB" w:rsidP="00D90706">
            <w:pPr>
              <w:jc w:val="center"/>
              <w:rPr>
                <w:rFonts w:ascii="Arial" w:hAnsi="Arial" w:cs="Arial"/>
                <w:sz w:val="16"/>
                <w:szCs w:val="16"/>
              </w:rPr>
            </w:pPr>
            <w:r w:rsidRPr="001268FB">
              <w:rPr>
                <w:rFonts w:ascii="Arial" w:hAnsi="Arial" w:cs="Arial"/>
                <w:sz w:val="16"/>
                <w:szCs w:val="16"/>
                <w:shd w:val="clear" w:color="auto" w:fill="FFFFFF"/>
              </w:rPr>
              <w:t>$ 9.000.000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55D9DB59"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CINCO (5) MESES</w:t>
            </w:r>
          </w:p>
        </w:tc>
      </w:tr>
      <w:tr w:rsidR="001268FB" w:rsidRPr="001268FB" w14:paraId="05AC7C45" w14:textId="77777777" w:rsidTr="00D90706">
        <w:trPr>
          <w:trHeight w:hRule="exact" w:val="159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7E949D10"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265A5A30"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2019.10.08.050.157</w:t>
            </w:r>
          </w:p>
          <w:p w14:paraId="7342A226" w14:textId="77777777" w:rsidR="001268FB" w:rsidRPr="001268FB" w:rsidRDefault="001268FB" w:rsidP="00D90706">
            <w:pPr>
              <w:jc w:val="center"/>
              <w:rPr>
                <w:rFonts w:ascii="Arial" w:hAnsi="Arial" w:cs="Arial"/>
                <w:sz w:val="16"/>
                <w:szCs w:val="16"/>
              </w:rPr>
            </w:pPr>
          </w:p>
          <w:p w14:paraId="5E538D47" w14:textId="77777777" w:rsidR="001268FB" w:rsidRPr="001268FB" w:rsidRDefault="001268FB" w:rsidP="00D90706">
            <w:pPr>
              <w:jc w:val="center"/>
              <w:rPr>
                <w:rFonts w:ascii="Arial" w:hAnsi="Arial" w:cs="Arial"/>
                <w:sz w:val="16"/>
                <w:szCs w:val="16"/>
              </w:rPr>
            </w:pPr>
            <w:hyperlink r:id="rId12" w:history="1">
              <w:r w:rsidRPr="001268FB">
                <w:rPr>
                  <w:rStyle w:val="Hipervnculo"/>
                  <w:rFonts w:ascii="Arial" w:hAnsi="Arial" w:cs="Arial"/>
                  <w:sz w:val="16"/>
                  <w:szCs w:val="16"/>
                </w:rPr>
                <w:t>https://www.contratos.gov.co/consultas/detalleProceso.do?numConstancia=19-12-9073202</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465FD833"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LA CEJA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65F5FC95" w14:textId="77777777" w:rsidR="001268FB" w:rsidRPr="001268FB" w:rsidRDefault="001268FB" w:rsidP="001268FB">
            <w:pPr>
              <w:jc w:val="both"/>
              <w:rPr>
                <w:rFonts w:ascii="Arial" w:hAnsi="Arial" w:cs="Arial"/>
                <w:sz w:val="16"/>
                <w:szCs w:val="16"/>
                <w:shd w:val="clear" w:color="auto" w:fill="FFFFFF"/>
              </w:rPr>
            </w:pPr>
            <w:r w:rsidRPr="001268FB">
              <w:rPr>
                <w:rFonts w:ascii="Arial" w:hAnsi="Arial" w:cs="Arial"/>
                <w:sz w:val="16"/>
                <w:szCs w:val="16"/>
                <w:shd w:val="clear" w:color="auto" w:fill="FFFFFF"/>
              </w:rPr>
              <w:t>PRESTACIÓN DE SERVICIOS DE APOYO A LA GESTIÓN COMO PROMOTORA DE LECTURA Y DE APOYO A LOS PLANES, PROGRAMAS Y PROYECTOS QUE SE LLEVAN A CABO EN EL PARQUE BIBLIOTECA EL PARAÍSO, ADSCRITO A LA SECRETARIA DE EDUCACIÓN, CULTURA Y JUVENTUD, DEL MUNICIPIO DE LA CEJA</w:t>
            </w:r>
          </w:p>
        </w:tc>
        <w:tc>
          <w:tcPr>
            <w:tcW w:w="1341" w:type="dxa"/>
            <w:tcBorders>
              <w:top w:val="single" w:sz="8" w:space="0" w:color="auto"/>
              <w:left w:val="nil"/>
              <w:bottom w:val="single" w:sz="8" w:space="0" w:color="auto"/>
              <w:right w:val="single" w:sz="8" w:space="0" w:color="auto"/>
            </w:tcBorders>
            <w:shd w:val="clear" w:color="auto" w:fill="auto"/>
            <w:vAlign w:val="center"/>
          </w:tcPr>
          <w:p w14:paraId="28E7DB17" w14:textId="77777777" w:rsidR="001268FB" w:rsidRPr="001268FB" w:rsidRDefault="001268FB" w:rsidP="00D90706">
            <w:pPr>
              <w:jc w:val="center"/>
              <w:rPr>
                <w:rFonts w:ascii="Arial" w:hAnsi="Arial" w:cs="Arial"/>
                <w:sz w:val="16"/>
                <w:szCs w:val="16"/>
                <w:shd w:val="clear" w:color="auto" w:fill="FFFFFF"/>
              </w:rPr>
            </w:pPr>
            <w:r w:rsidRPr="001268FB">
              <w:rPr>
                <w:rFonts w:ascii="Arial" w:hAnsi="Arial" w:cs="Arial"/>
                <w:sz w:val="16"/>
                <w:szCs w:val="16"/>
                <w:shd w:val="clear" w:color="auto" w:fill="FFFFFF"/>
              </w:rPr>
              <w:t>$ 19.090.909</w:t>
            </w:r>
          </w:p>
        </w:tc>
        <w:tc>
          <w:tcPr>
            <w:tcW w:w="1149" w:type="dxa"/>
            <w:tcBorders>
              <w:top w:val="single" w:sz="8" w:space="0" w:color="auto"/>
              <w:left w:val="nil"/>
              <w:bottom w:val="single" w:sz="8" w:space="0" w:color="auto"/>
              <w:right w:val="single" w:sz="8" w:space="0" w:color="auto"/>
            </w:tcBorders>
            <w:shd w:val="clear" w:color="auto" w:fill="auto"/>
            <w:vAlign w:val="center"/>
          </w:tcPr>
          <w:p w14:paraId="61CCB79A"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DIEZ (10) MESES</w:t>
            </w:r>
          </w:p>
        </w:tc>
      </w:tr>
      <w:tr w:rsidR="001268FB" w:rsidRPr="001268FB" w14:paraId="1523826E" w14:textId="77777777" w:rsidTr="00D90706">
        <w:trPr>
          <w:trHeight w:hRule="exact" w:val="2978"/>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45281711"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lastRenderedPageBreak/>
              <w:t>Contratación Directa (Ley 1150 de 2007)</w:t>
            </w:r>
          </w:p>
          <w:p w14:paraId="2E09C344"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CPS018-2020</w:t>
            </w:r>
          </w:p>
          <w:p w14:paraId="4794C43F" w14:textId="77777777" w:rsidR="001268FB" w:rsidRPr="001268FB" w:rsidRDefault="001268FB" w:rsidP="00D90706">
            <w:pPr>
              <w:jc w:val="center"/>
              <w:rPr>
                <w:rFonts w:ascii="Arial" w:hAnsi="Arial" w:cs="Arial"/>
                <w:sz w:val="16"/>
                <w:szCs w:val="16"/>
              </w:rPr>
            </w:pPr>
          </w:p>
          <w:p w14:paraId="313975BC" w14:textId="77777777" w:rsidR="001268FB" w:rsidRPr="001268FB" w:rsidRDefault="001268FB" w:rsidP="00D90706">
            <w:pPr>
              <w:jc w:val="center"/>
              <w:rPr>
                <w:rFonts w:ascii="Arial" w:hAnsi="Arial" w:cs="Arial"/>
                <w:sz w:val="16"/>
                <w:szCs w:val="16"/>
              </w:rPr>
            </w:pPr>
            <w:hyperlink r:id="rId13" w:history="1">
              <w:r w:rsidRPr="001268FB">
                <w:rPr>
                  <w:rStyle w:val="Hipervnculo"/>
                  <w:rFonts w:ascii="Arial" w:hAnsi="Arial" w:cs="Arial"/>
                  <w:sz w:val="16"/>
                  <w:szCs w:val="16"/>
                </w:rPr>
                <w:t>https://www.contratos.gov.co/consultas/detalleProceso.do?numConstancia=20-12-10799888</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046686C4"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EL CARMEN DE VIBORAL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6C4CBC08" w14:textId="77777777" w:rsidR="001268FB" w:rsidRPr="001268FB" w:rsidRDefault="001268FB" w:rsidP="001268FB">
            <w:pPr>
              <w:jc w:val="both"/>
              <w:rPr>
                <w:rFonts w:ascii="Arial" w:hAnsi="Arial" w:cs="Arial"/>
                <w:sz w:val="16"/>
                <w:szCs w:val="16"/>
                <w:shd w:val="clear" w:color="auto" w:fill="FFFFFF"/>
              </w:rPr>
            </w:pPr>
            <w:r w:rsidRPr="001268FB">
              <w:rPr>
                <w:rFonts w:ascii="Arial" w:hAnsi="Arial" w:cs="Arial"/>
                <w:sz w:val="16"/>
                <w:szCs w:val="16"/>
                <w:shd w:val="clear" w:color="auto" w:fill="FFFFFF"/>
              </w:rPr>
              <w:t xml:space="preserve">PRESTACIÓN DE SERVICIOS PARA FORTALECER LA LECTURA Y LA ESCRITURA COMO PRÁCTICAS Y HÁBITOS COTIDIANOS EN MADRES GESTANTES, NIÑOS, NIÑAS, JÓVENES, DOCENTES, ADULTOS MAYORES DEL SECTOR URBANO Y RURAL DEL MUNICIPIO, EN VIRTUD DEL CONVENIO DE APOYO A PROYECTO ARTÍSTICO Y CULTURAL </w:t>
            </w:r>
            <w:proofErr w:type="spellStart"/>
            <w:r w:rsidRPr="001268FB">
              <w:rPr>
                <w:rFonts w:ascii="Arial" w:hAnsi="Arial" w:cs="Arial"/>
                <w:sz w:val="16"/>
                <w:szCs w:val="16"/>
                <w:shd w:val="clear" w:color="auto" w:fill="FFFFFF"/>
              </w:rPr>
              <w:t>N°</w:t>
            </w:r>
            <w:proofErr w:type="spellEnd"/>
            <w:r w:rsidRPr="001268FB">
              <w:rPr>
                <w:rFonts w:ascii="Arial" w:hAnsi="Arial" w:cs="Arial"/>
                <w:sz w:val="16"/>
                <w:szCs w:val="16"/>
                <w:shd w:val="clear" w:color="auto" w:fill="FFFFFF"/>
              </w:rPr>
              <w:t xml:space="preserve"> 0453 DEL 27 DE FEBRERO DE 2020, FIRMADO CON EL MINISTERIO DE CULTURA, Y PARA APOYAR EL CONTRATO INTERADMINISTRATIVO </w:t>
            </w:r>
            <w:proofErr w:type="spellStart"/>
            <w:r w:rsidRPr="001268FB">
              <w:rPr>
                <w:rFonts w:ascii="Arial" w:hAnsi="Arial" w:cs="Arial"/>
                <w:sz w:val="16"/>
                <w:szCs w:val="16"/>
                <w:shd w:val="clear" w:color="auto" w:fill="FFFFFF"/>
              </w:rPr>
              <w:t>N°</w:t>
            </w:r>
            <w:proofErr w:type="spellEnd"/>
            <w:r w:rsidRPr="001268FB">
              <w:rPr>
                <w:rFonts w:ascii="Arial" w:hAnsi="Arial" w:cs="Arial"/>
                <w:sz w:val="16"/>
                <w:szCs w:val="16"/>
                <w:shd w:val="clear" w:color="auto" w:fill="FFFFFF"/>
              </w:rPr>
              <w:t xml:space="preserve"> 140 - CONV 013 DEL 17 DE ABRIL DE 2020 CON LA ADMINISTRACIÓN MUNICIPAL DE EL CARMEN DE VIBORAL, CUYO OBJETO CONSISTE EN “LA CARRETA DE LEER”</w:t>
            </w:r>
          </w:p>
        </w:tc>
        <w:tc>
          <w:tcPr>
            <w:tcW w:w="1341" w:type="dxa"/>
            <w:tcBorders>
              <w:top w:val="single" w:sz="8" w:space="0" w:color="auto"/>
              <w:left w:val="nil"/>
              <w:bottom w:val="single" w:sz="8" w:space="0" w:color="auto"/>
              <w:right w:val="single" w:sz="8" w:space="0" w:color="auto"/>
            </w:tcBorders>
            <w:shd w:val="clear" w:color="auto" w:fill="auto"/>
            <w:vAlign w:val="center"/>
          </w:tcPr>
          <w:p w14:paraId="56D66CE6" w14:textId="77777777" w:rsidR="001268FB" w:rsidRPr="001268FB" w:rsidRDefault="001268FB" w:rsidP="00D90706">
            <w:pPr>
              <w:jc w:val="center"/>
              <w:rPr>
                <w:rFonts w:ascii="Arial" w:hAnsi="Arial" w:cs="Arial"/>
                <w:sz w:val="16"/>
                <w:szCs w:val="16"/>
                <w:shd w:val="clear" w:color="auto" w:fill="FFFFFF"/>
              </w:rPr>
            </w:pPr>
            <w:r w:rsidRPr="001268FB">
              <w:rPr>
                <w:rFonts w:ascii="Arial" w:hAnsi="Arial" w:cs="Arial"/>
                <w:sz w:val="16"/>
                <w:szCs w:val="16"/>
                <w:shd w:val="clear" w:color="auto" w:fill="FFFFFF"/>
              </w:rPr>
              <w:t>$ 10.500.000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7B1CA644"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SEIS (6) MESES</w:t>
            </w:r>
          </w:p>
        </w:tc>
      </w:tr>
      <w:tr w:rsidR="001268FB" w:rsidRPr="001268FB" w14:paraId="2A97CE63" w14:textId="77777777" w:rsidTr="00D90706">
        <w:trPr>
          <w:trHeight w:hRule="exact" w:val="198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0E4F7607"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Contratación Directa (Ley 1150 de 2007)</w:t>
            </w:r>
          </w:p>
          <w:p w14:paraId="196FA9A3"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133AS-2019</w:t>
            </w:r>
          </w:p>
          <w:p w14:paraId="6BCB8371" w14:textId="77777777" w:rsidR="001268FB" w:rsidRPr="001268FB" w:rsidRDefault="001268FB" w:rsidP="00D90706">
            <w:pPr>
              <w:jc w:val="center"/>
              <w:rPr>
                <w:rFonts w:ascii="Arial" w:hAnsi="Arial" w:cs="Arial"/>
                <w:sz w:val="16"/>
                <w:szCs w:val="16"/>
              </w:rPr>
            </w:pPr>
          </w:p>
          <w:p w14:paraId="797E6CD9" w14:textId="77777777" w:rsidR="001268FB" w:rsidRPr="001268FB" w:rsidRDefault="001268FB" w:rsidP="00D90706">
            <w:pPr>
              <w:jc w:val="center"/>
              <w:rPr>
                <w:rFonts w:ascii="Arial" w:hAnsi="Arial" w:cs="Arial"/>
                <w:sz w:val="16"/>
                <w:szCs w:val="16"/>
              </w:rPr>
            </w:pPr>
            <w:hyperlink r:id="rId14" w:history="1">
              <w:r w:rsidRPr="001268FB">
                <w:rPr>
                  <w:rStyle w:val="Hipervnculo"/>
                  <w:rFonts w:ascii="Arial" w:hAnsi="Arial" w:cs="Arial"/>
                  <w:sz w:val="16"/>
                  <w:szCs w:val="16"/>
                </w:rPr>
                <w:t>https://www.contratos.gov.co/consultas/detalleProceso.do?numConstancia=19-12-9150769</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0222C921"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ALCALDÍA MUNICIPAL DE MARINILLA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0B8ABA0D" w14:textId="77777777" w:rsidR="001268FB" w:rsidRPr="001268FB" w:rsidRDefault="001268FB" w:rsidP="001268FB">
            <w:pPr>
              <w:jc w:val="both"/>
              <w:rPr>
                <w:rFonts w:ascii="Arial" w:hAnsi="Arial" w:cs="Arial"/>
                <w:sz w:val="16"/>
                <w:szCs w:val="16"/>
                <w:shd w:val="clear" w:color="auto" w:fill="FFFFFF"/>
              </w:rPr>
            </w:pPr>
            <w:r w:rsidRPr="001268FB">
              <w:rPr>
                <w:rFonts w:ascii="Arial" w:hAnsi="Arial" w:cs="Arial"/>
                <w:sz w:val="16"/>
                <w:szCs w:val="16"/>
                <w:shd w:val="clear" w:color="auto" w:fill="FFFFFF"/>
              </w:rPr>
              <w:t>PRESTAR EL SERVICIO SOCIAL DE ATENCIÓN Y APOYO MEDIANTE EL ACOMPAÑAMIENTO A NIÑOS, NIÑAS Y ADOLESCENTES EN LA REALIZACIÓN DE TALLERES DE ARTE Y LITERATURA, EN BARRIOS Y VEREDAS DEL MUNICIPIO, Y ACCIONES DE APOYO A LAS ESTRATEGIAS DE ATENCIÓN INTEGRAL A LA FAMILIA EN CUMPLIMIENTO DEL PLAN DE DESARROLLO “MARINILLA SOMOS TODOS”</w:t>
            </w:r>
          </w:p>
        </w:tc>
        <w:tc>
          <w:tcPr>
            <w:tcW w:w="1341" w:type="dxa"/>
            <w:tcBorders>
              <w:top w:val="single" w:sz="8" w:space="0" w:color="auto"/>
              <w:left w:val="nil"/>
              <w:bottom w:val="single" w:sz="8" w:space="0" w:color="auto"/>
              <w:right w:val="single" w:sz="8" w:space="0" w:color="auto"/>
            </w:tcBorders>
            <w:shd w:val="clear" w:color="auto" w:fill="auto"/>
            <w:vAlign w:val="center"/>
          </w:tcPr>
          <w:p w14:paraId="64104E01" w14:textId="77777777" w:rsidR="001268FB" w:rsidRPr="001268FB" w:rsidRDefault="001268FB" w:rsidP="00D90706">
            <w:pPr>
              <w:jc w:val="center"/>
              <w:rPr>
                <w:rFonts w:ascii="Arial" w:hAnsi="Arial" w:cs="Arial"/>
                <w:sz w:val="16"/>
                <w:szCs w:val="16"/>
                <w:shd w:val="clear" w:color="auto" w:fill="FFFFFF"/>
              </w:rPr>
            </w:pPr>
            <w:r w:rsidRPr="001268FB">
              <w:rPr>
                <w:rFonts w:ascii="Arial" w:hAnsi="Arial" w:cs="Arial"/>
                <w:sz w:val="16"/>
                <w:szCs w:val="16"/>
                <w:shd w:val="clear" w:color="auto" w:fill="FFFFFF"/>
              </w:rPr>
              <w:t>$ 38.000.000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608D5F8F" w14:textId="77777777" w:rsidR="001268FB" w:rsidRPr="001268FB" w:rsidRDefault="001268FB" w:rsidP="00D90706">
            <w:pPr>
              <w:jc w:val="center"/>
              <w:rPr>
                <w:rFonts w:ascii="Arial" w:hAnsi="Arial" w:cs="Arial"/>
                <w:sz w:val="16"/>
                <w:szCs w:val="16"/>
              </w:rPr>
            </w:pPr>
            <w:r w:rsidRPr="001268FB">
              <w:rPr>
                <w:rFonts w:ascii="Arial" w:hAnsi="Arial" w:cs="Arial"/>
                <w:sz w:val="16"/>
                <w:szCs w:val="16"/>
              </w:rPr>
              <w:t>DIES (10) MESES</w:t>
            </w:r>
          </w:p>
        </w:tc>
      </w:tr>
    </w:tbl>
    <w:p w14:paraId="235FAEC7" w14:textId="77777777" w:rsidR="001907C3" w:rsidRPr="004A1E5F" w:rsidRDefault="001907C3">
      <w:pPr>
        <w:jc w:val="both"/>
        <w:rPr>
          <w:rFonts w:ascii="Arial" w:eastAsia="Arial" w:hAnsi="Arial" w:cs="Arial"/>
          <w:b/>
          <w:sz w:val="24"/>
          <w:szCs w:val="24"/>
        </w:rPr>
      </w:pPr>
    </w:p>
    <w:p w14:paraId="548CA189" w14:textId="77777777" w:rsidR="00F700ED" w:rsidRPr="004A1E5F" w:rsidRDefault="00000000" w:rsidP="00C35F5D">
      <w:pPr>
        <w:pBdr>
          <w:top w:val="nil"/>
          <w:left w:val="nil"/>
          <w:bottom w:val="nil"/>
          <w:right w:val="nil"/>
          <w:between w:val="nil"/>
        </w:pBdr>
        <w:spacing w:before="2" w:after="2" w:line="276" w:lineRule="auto"/>
        <w:jc w:val="both"/>
        <w:rPr>
          <w:rFonts w:ascii="Arial" w:eastAsia="Arial" w:hAnsi="Arial" w:cs="Arial"/>
          <w:b/>
          <w:color w:val="000000"/>
          <w:sz w:val="24"/>
          <w:szCs w:val="24"/>
          <w:u w:val="single"/>
        </w:rPr>
      </w:pPr>
      <w:bookmarkStart w:id="7" w:name="_heading=h.tyjcwt" w:colFirst="0" w:colLast="0"/>
      <w:bookmarkEnd w:id="7"/>
      <w:r w:rsidRPr="004A1E5F">
        <w:rPr>
          <w:rFonts w:ascii="Arial" w:eastAsia="Arial" w:hAnsi="Arial" w:cs="Arial"/>
          <w:b/>
          <w:sz w:val="24"/>
          <w:szCs w:val="24"/>
          <w:u w:val="single"/>
        </w:rPr>
        <w:t xml:space="preserve">8. </w:t>
      </w:r>
      <w:r w:rsidRPr="004A1E5F">
        <w:rPr>
          <w:rFonts w:ascii="Arial" w:eastAsia="Arial" w:hAnsi="Arial" w:cs="Arial"/>
          <w:b/>
          <w:color w:val="000000"/>
          <w:sz w:val="24"/>
          <w:szCs w:val="24"/>
          <w:u w:val="single"/>
        </w:rPr>
        <w:t>PRESUPUESTO OFICIAL, VALORACIÓN CONCLUIDA DEL ANÁLISIS REALIZADO:</w:t>
      </w:r>
    </w:p>
    <w:p w14:paraId="321DEBCC" w14:textId="77777777" w:rsidR="00F700ED" w:rsidRPr="004A1E5F" w:rsidRDefault="00F700ED" w:rsidP="00C35F5D">
      <w:pPr>
        <w:spacing w:before="2" w:after="2" w:line="276" w:lineRule="auto"/>
        <w:jc w:val="both"/>
        <w:rPr>
          <w:rFonts w:ascii="Arial" w:eastAsia="Arial" w:hAnsi="Arial" w:cs="Arial"/>
          <w:color w:val="000000"/>
          <w:sz w:val="24"/>
          <w:szCs w:val="24"/>
        </w:rPr>
      </w:pPr>
    </w:p>
    <w:p w14:paraId="3070BD45" w14:textId="4EE3EC2C" w:rsidR="00623CF8" w:rsidRPr="006C3082" w:rsidRDefault="003F0E1D" w:rsidP="00623CF8">
      <w:pPr>
        <w:spacing w:line="276" w:lineRule="auto"/>
        <w:jc w:val="both"/>
        <w:rPr>
          <w:rFonts w:ascii="Arial" w:hAnsi="Arial" w:cs="Arial"/>
          <w:b/>
          <w:sz w:val="24"/>
          <w:szCs w:val="24"/>
          <w:lang w:eastAsia="es-ES"/>
        </w:rPr>
      </w:pPr>
      <w:bookmarkStart w:id="8" w:name="_heading=h.3dy6vkm" w:colFirst="0" w:colLast="0"/>
      <w:bookmarkEnd w:id="8"/>
      <w:r>
        <w:rPr>
          <w:rFonts w:ascii="Arial" w:eastAsia="Arial" w:hAnsi="Arial" w:cs="Arial"/>
          <w:sz w:val="24"/>
          <w:szCs w:val="24"/>
        </w:rPr>
        <w:t>T</w:t>
      </w:r>
      <w:r w:rsidRPr="004A1E5F">
        <w:rPr>
          <w:rFonts w:ascii="Arial" w:eastAsia="Arial" w:hAnsi="Arial" w:cs="Arial"/>
          <w:sz w:val="24"/>
          <w:szCs w:val="24"/>
        </w:rPr>
        <w:t>eniendo en cuenta la consulta en la página del SECOP y de acuerdo con la propuesta económica recibida, y aunado al término de duración, se evidencia que existe un referente de apoyo para determinar la modalidad de contratación</w:t>
      </w:r>
      <w:r>
        <w:rPr>
          <w:rFonts w:ascii="Arial" w:eastAsia="Arial" w:hAnsi="Arial" w:cs="Arial"/>
          <w:sz w:val="24"/>
          <w:szCs w:val="24"/>
        </w:rPr>
        <w:t>.</w:t>
      </w:r>
      <w:r w:rsidRPr="004A1E5F">
        <w:rPr>
          <w:rFonts w:ascii="Arial" w:eastAsia="Arial" w:hAnsi="Arial" w:cs="Arial"/>
          <w:sz w:val="24"/>
          <w:szCs w:val="24"/>
        </w:rPr>
        <w:t xml:space="preserve"> </w:t>
      </w:r>
      <w:r>
        <w:rPr>
          <w:rFonts w:ascii="Arial" w:eastAsia="Arial" w:hAnsi="Arial" w:cs="Arial"/>
          <w:sz w:val="24"/>
          <w:szCs w:val="24"/>
        </w:rPr>
        <w:t>E</w:t>
      </w:r>
      <w:r w:rsidRPr="004A1E5F">
        <w:rPr>
          <w:rFonts w:ascii="Arial" w:eastAsia="Arial" w:hAnsi="Arial" w:cs="Arial"/>
          <w:sz w:val="24"/>
          <w:szCs w:val="24"/>
        </w:rPr>
        <w:t xml:space="preserve">l valor </w:t>
      </w:r>
      <w:r>
        <w:rPr>
          <w:rFonts w:ascii="Arial" w:eastAsia="Arial" w:hAnsi="Arial" w:cs="Arial"/>
          <w:sz w:val="24"/>
          <w:szCs w:val="24"/>
        </w:rPr>
        <w:t>se estima en la suma de</w:t>
      </w:r>
      <w:r w:rsidRPr="00E81803">
        <w:rPr>
          <w:rFonts w:ascii="Arial" w:eastAsia="Arial" w:hAnsi="Arial" w:cs="Arial"/>
          <w:sz w:val="24"/>
          <w:szCs w:val="24"/>
        </w:rPr>
        <w:t xml:space="preserve"> </w:t>
      </w:r>
      <w:r w:rsidR="001268FB">
        <w:rPr>
          <w:rFonts w:ascii="Arial" w:hAnsi="Arial" w:cs="Arial"/>
          <w:b/>
          <w:sz w:val="24"/>
          <w:szCs w:val="24"/>
        </w:rPr>
        <w:t xml:space="preserve">NUEVE MILLONES OCHOCIENTOS CINCUENTA Y SEIS MIL </w:t>
      </w:r>
      <w:r w:rsidR="00623CF8">
        <w:rPr>
          <w:rFonts w:ascii="Arial" w:hAnsi="Arial" w:cs="Arial"/>
          <w:b/>
          <w:sz w:val="24"/>
          <w:szCs w:val="24"/>
        </w:rPr>
        <w:t>PESOS</w:t>
      </w:r>
      <w:r w:rsidR="00623CF8" w:rsidRPr="006C3082">
        <w:rPr>
          <w:rFonts w:ascii="Arial" w:eastAsia="Calibri" w:hAnsi="Arial" w:cs="Arial"/>
          <w:b/>
          <w:sz w:val="24"/>
          <w:szCs w:val="24"/>
        </w:rPr>
        <w:t xml:space="preserve"> ($</w:t>
      </w:r>
      <w:r w:rsidR="001268FB">
        <w:rPr>
          <w:rFonts w:ascii="Arial" w:eastAsia="Calibri" w:hAnsi="Arial" w:cs="Arial"/>
          <w:b/>
          <w:sz w:val="24"/>
          <w:szCs w:val="24"/>
        </w:rPr>
        <w:t>9</w:t>
      </w:r>
      <w:r w:rsidR="00623CF8" w:rsidRPr="006C3082">
        <w:rPr>
          <w:rFonts w:ascii="Arial" w:eastAsia="Calibri" w:hAnsi="Arial" w:cs="Arial"/>
          <w:b/>
          <w:sz w:val="24"/>
          <w:szCs w:val="24"/>
        </w:rPr>
        <w:t>.</w:t>
      </w:r>
      <w:r w:rsidR="001268FB">
        <w:rPr>
          <w:rFonts w:ascii="Arial" w:eastAsia="Calibri" w:hAnsi="Arial" w:cs="Arial"/>
          <w:b/>
          <w:sz w:val="24"/>
          <w:szCs w:val="24"/>
        </w:rPr>
        <w:t>856</w:t>
      </w:r>
      <w:r w:rsidR="00623CF8" w:rsidRPr="006C3082">
        <w:rPr>
          <w:rFonts w:ascii="Arial" w:eastAsia="Calibri" w:hAnsi="Arial" w:cs="Arial"/>
          <w:b/>
          <w:sz w:val="24"/>
          <w:szCs w:val="24"/>
        </w:rPr>
        <w:t>.000</w:t>
      </w:r>
      <w:r w:rsidR="00623CF8" w:rsidRPr="006C3082">
        <w:rPr>
          <w:rFonts w:ascii="Arial" w:hAnsi="Arial" w:cs="Arial"/>
          <w:b/>
          <w:sz w:val="24"/>
          <w:szCs w:val="24"/>
          <w:lang w:val="es-CO" w:eastAsia="es-ES_tradnl"/>
        </w:rPr>
        <w:t>)</w:t>
      </w:r>
      <w:r w:rsidR="00623CF8" w:rsidRPr="006C3082">
        <w:rPr>
          <w:rFonts w:ascii="Arial" w:hAnsi="Arial" w:cs="Arial"/>
          <w:b/>
          <w:bCs/>
          <w:sz w:val="24"/>
          <w:szCs w:val="24"/>
        </w:rPr>
        <w:t>,</w:t>
      </w:r>
      <w:r w:rsidR="00623CF8" w:rsidRPr="006C3082">
        <w:rPr>
          <w:rFonts w:ascii="Arial" w:hAnsi="Arial" w:cs="Arial"/>
          <w:b/>
          <w:bCs/>
          <w:sz w:val="24"/>
          <w:szCs w:val="24"/>
          <w:lang w:eastAsia="es-ES"/>
        </w:rPr>
        <w:t xml:space="preserve"> </w:t>
      </w:r>
      <w:r w:rsidR="001268FB" w:rsidRPr="006C3082">
        <w:rPr>
          <w:rFonts w:ascii="Arial" w:eastAsia="Calibri" w:hAnsi="Arial" w:cs="Arial"/>
          <w:sz w:val="24"/>
          <w:szCs w:val="24"/>
        </w:rPr>
        <w:t>de acuerdo con</w:t>
      </w:r>
      <w:r w:rsidR="00623CF8" w:rsidRPr="006C3082">
        <w:rPr>
          <w:rFonts w:ascii="Arial" w:eastAsia="Calibri" w:hAnsi="Arial" w:cs="Arial"/>
          <w:sz w:val="24"/>
          <w:szCs w:val="24"/>
        </w:rPr>
        <w:t xml:space="preserve"> los honorarios que devenga este tipo de servicios y aunado al t</w:t>
      </w:r>
      <w:r w:rsidR="00623CF8">
        <w:rPr>
          <w:rFonts w:ascii="Arial" w:eastAsia="Calibri" w:hAnsi="Arial" w:cs="Arial"/>
          <w:sz w:val="24"/>
          <w:szCs w:val="24"/>
        </w:rPr>
        <w:t>é</w:t>
      </w:r>
      <w:r w:rsidR="00623CF8" w:rsidRPr="006C3082">
        <w:rPr>
          <w:rFonts w:ascii="Arial" w:eastAsia="Calibri" w:hAnsi="Arial" w:cs="Arial"/>
          <w:sz w:val="24"/>
          <w:szCs w:val="24"/>
        </w:rPr>
        <w:t xml:space="preserve">rmino de duración, </w:t>
      </w:r>
      <w:r w:rsidR="00623CF8">
        <w:rPr>
          <w:rFonts w:ascii="Arial" w:eastAsia="Calibri" w:hAnsi="Arial" w:cs="Arial"/>
          <w:sz w:val="24"/>
          <w:szCs w:val="24"/>
        </w:rPr>
        <w:t>a partir de la aprobación del acta de inicio en el SECOP II y el 30 de mayo de 2023.</w:t>
      </w:r>
    </w:p>
    <w:p w14:paraId="35B79856" w14:textId="481A3219" w:rsidR="00F700ED" w:rsidRDefault="00F700ED" w:rsidP="00C35F5D">
      <w:pPr>
        <w:spacing w:line="276" w:lineRule="auto"/>
        <w:jc w:val="both"/>
        <w:rPr>
          <w:rFonts w:ascii="Arial" w:eastAsia="Arial" w:hAnsi="Arial" w:cs="Arial"/>
          <w:b/>
          <w:sz w:val="24"/>
          <w:szCs w:val="24"/>
        </w:rPr>
      </w:pPr>
    </w:p>
    <w:p w14:paraId="3000CA1E" w14:textId="77777777" w:rsidR="003F0E1D" w:rsidRPr="004A1E5F" w:rsidRDefault="003F0E1D" w:rsidP="00C35F5D">
      <w:pPr>
        <w:spacing w:line="276" w:lineRule="auto"/>
        <w:jc w:val="both"/>
        <w:rPr>
          <w:rFonts w:ascii="Arial" w:eastAsia="Arial" w:hAnsi="Arial" w:cs="Arial"/>
          <w:b/>
          <w:sz w:val="24"/>
          <w:szCs w:val="24"/>
        </w:rPr>
      </w:pPr>
    </w:p>
    <w:p w14:paraId="4BB13A85" w14:textId="7FC8BD23" w:rsidR="00F700ED" w:rsidRDefault="00F700ED" w:rsidP="00C35F5D">
      <w:pPr>
        <w:spacing w:line="276" w:lineRule="auto"/>
        <w:jc w:val="both"/>
        <w:rPr>
          <w:rFonts w:ascii="Arial" w:eastAsia="Arial" w:hAnsi="Arial" w:cs="Arial"/>
          <w:b/>
          <w:sz w:val="24"/>
          <w:szCs w:val="24"/>
        </w:rPr>
      </w:pPr>
    </w:p>
    <w:p w14:paraId="530CE55E" w14:textId="30C83884" w:rsidR="007C3A92" w:rsidRDefault="007C3A92" w:rsidP="00C35F5D">
      <w:pPr>
        <w:spacing w:line="276" w:lineRule="auto"/>
        <w:jc w:val="both"/>
        <w:rPr>
          <w:rFonts w:ascii="Arial" w:eastAsia="Arial" w:hAnsi="Arial" w:cs="Arial"/>
          <w:b/>
          <w:sz w:val="24"/>
          <w:szCs w:val="24"/>
        </w:rPr>
      </w:pPr>
    </w:p>
    <w:p w14:paraId="0C2CF2FA" w14:textId="6526F89C" w:rsidR="007C3A92" w:rsidRPr="00E81803" w:rsidRDefault="007C3A92" w:rsidP="00C35F5D">
      <w:pPr>
        <w:spacing w:line="276" w:lineRule="auto"/>
        <w:jc w:val="both"/>
        <w:rPr>
          <w:rFonts w:ascii="Arial" w:eastAsia="Arial" w:hAnsi="Arial" w:cs="Arial"/>
          <w:b/>
          <w:sz w:val="24"/>
          <w:szCs w:val="24"/>
        </w:rPr>
      </w:pPr>
      <w:r w:rsidRPr="00E81803">
        <w:rPr>
          <w:rFonts w:ascii="Arial" w:eastAsia="Arial" w:hAnsi="Arial" w:cs="Arial"/>
          <w:b/>
          <w:sz w:val="24"/>
          <w:szCs w:val="24"/>
        </w:rPr>
        <w:t xml:space="preserve">Firma válida con aceptación en </w:t>
      </w:r>
      <w:proofErr w:type="spellStart"/>
      <w:r w:rsidRPr="00E81803">
        <w:rPr>
          <w:rFonts w:ascii="Arial" w:eastAsia="Arial" w:hAnsi="Arial" w:cs="Arial"/>
          <w:b/>
          <w:sz w:val="24"/>
          <w:szCs w:val="24"/>
        </w:rPr>
        <w:t>Secop</w:t>
      </w:r>
      <w:proofErr w:type="spellEnd"/>
      <w:r w:rsidRPr="00E81803">
        <w:rPr>
          <w:rFonts w:ascii="Arial" w:eastAsia="Arial" w:hAnsi="Arial" w:cs="Arial"/>
          <w:b/>
          <w:sz w:val="24"/>
          <w:szCs w:val="24"/>
        </w:rPr>
        <w:t xml:space="preserve"> II</w:t>
      </w:r>
    </w:p>
    <w:p w14:paraId="0C1801E4" w14:textId="100D4FB0" w:rsidR="007C3A92" w:rsidRDefault="007C3A92">
      <w:pPr>
        <w:spacing w:line="276" w:lineRule="auto"/>
        <w:jc w:val="center"/>
        <w:rPr>
          <w:rFonts w:ascii="Arial" w:eastAsia="Arial" w:hAnsi="Arial" w:cs="Arial"/>
          <w:b/>
          <w:sz w:val="24"/>
          <w:szCs w:val="24"/>
        </w:rPr>
      </w:pPr>
    </w:p>
    <w:p w14:paraId="69B6CDD4" w14:textId="25033561" w:rsidR="007C3A92" w:rsidRDefault="007C3A92">
      <w:pPr>
        <w:spacing w:line="276" w:lineRule="auto"/>
        <w:jc w:val="center"/>
        <w:rPr>
          <w:rFonts w:ascii="Arial" w:eastAsia="Arial" w:hAnsi="Arial" w:cs="Arial"/>
          <w:b/>
          <w:sz w:val="24"/>
          <w:szCs w:val="24"/>
        </w:rPr>
      </w:pPr>
    </w:p>
    <w:p w14:paraId="07238B48" w14:textId="79A2EFBE" w:rsidR="007C3A92" w:rsidRDefault="007C3A92">
      <w:pPr>
        <w:spacing w:line="276" w:lineRule="auto"/>
        <w:jc w:val="center"/>
        <w:rPr>
          <w:rFonts w:ascii="Arial" w:eastAsia="Arial" w:hAnsi="Arial" w:cs="Arial"/>
          <w:b/>
          <w:sz w:val="24"/>
          <w:szCs w:val="24"/>
        </w:rPr>
      </w:pPr>
    </w:p>
    <w:p w14:paraId="7AD43AC4" w14:textId="3ADF5D07" w:rsidR="007C3A92" w:rsidRDefault="007C3A92">
      <w:pPr>
        <w:spacing w:line="276" w:lineRule="auto"/>
        <w:jc w:val="center"/>
        <w:rPr>
          <w:rFonts w:ascii="Arial" w:eastAsia="Arial" w:hAnsi="Arial" w:cs="Arial"/>
          <w:b/>
          <w:sz w:val="24"/>
          <w:szCs w:val="24"/>
        </w:rPr>
      </w:pPr>
    </w:p>
    <w:p w14:paraId="260097B5" w14:textId="77777777" w:rsidR="007C3A92" w:rsidRPr="004A1E5F" w:rsidRDefault="007C3A92">
      <w:pPr>
        <w:spacing w:line="276" w:lineRule="auto"/>
        <w:jc w:val="center"/>
        <w:rPr>
          <w:rFonts w:ascii="Arial" w:eastAsia="Arial" w:hAnsi="Arial" w:cs="Arial"/>
          <w:sz w:val="24"/>
          <w:szCs w:val="24"/>
        </w:rPr>
      </w:pPr>
    </w:p>
    <w:tbl>
      <w:tblPr>
        <w:tblW w:w="87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95"/>
        <w:gridCol w:w="4211"/>
      </w:tblGrid>
      <w:tr w:rsidR="00AD0DD2" w14:paraId="740B2655" w14:textId="77777777" w:rsidTr="00D90706">
        <w:trPr>
          <w:trHeight w:val="250"/>
        </w:trPr>
        <w:tc>
          <w:tcPr>
            <w:tcW w:w="4495" w:type="dxa"/>
            <w:tcBorders>
              <w:top w:val="single" w:sz="4" w:space="0" w:color="000000"/>
              <w:left w:val="single" w:sz="4" w:space="0" w:color="000000"/>
              <w:bottom w:val="single" w:sz="4" w:space="0" w:color="000000"/>
              <w:right w:val="single" w:sz="4" w:space="0" w:color="000000"/>
            </w:tcBorders>
          </w:tcPr>
          <w:p w14:paraId="02282D8F" w14:textId="77777777" w:rsidR="00AD0DD2" w:rsidRPr="005331C0" w:rsidRDefault="00AD0DD2" w:rsidP="00D90706">
            <w:pPr>
              <w:ind w:hanging="2"/>
              <w:rPr>
                <w:rFonts w:ascii="Arial" w:eastAsia="Arial" w:hAnsi="Arial" w:cs="Arial"/>
                <w:sz w:val="16"/>
                <w:szCs w:val="16"/>
              </w:rPr>
            </w:pPr>
            <w:r w:rsidRPr="005331C0">
              <w:rPr>
                <w:rFonts w:ascii="Arial" w:eastAsia="Arial" w:hAnsi="Arial" w:cs="Arial"/>
                <w:sz w:val="16"/>
                <w:szCs w:val="16"/>
              </w:rPr>
              <w:t xml:space="preserve">PROYECTÓ: WILSON DUQUE RAMÍREZ </w:t>
            </w:r>
          </w:p>
        </w:tc>
        <w:tc>
          <w:tcPr>
            <w:tcW w:w="4211" w:type="dxa"/>
            <w:tcBorders>
              <w:top w:val="single" w:sz="4" w:space="0" w:color="000000"/>
              <w:left w:val="single" w:sz="4" w:space="0" w:color="000000"/>
              <w:bottom w:val="single" w:sz="4" w:space="0" w:color="000000"/>
              <w:right w:val="single" w:sz="4" w:space="0" w:color="000000"/>
            </w:tcBorders>
          </w:tcPr>
          <w:p w14:paraId="5A6872DB" w14:textId="7908BEF5" w:rsidR="00AD0DD2" w:rsidRPr="005331C0" w:rsidRDefault="00AD0DD2" w:rsidP="00D90706">
            <w:pPr>
              <w:ind w:hanging="2"/>
              <w:rPr>
                <w:rFonts w:ascii="Arial" w:eastAsia="Arial" w:hAnsi="Arial" w:cs="Arial"/>
                <w:sz w:val="16"/>
                <w:szCs w:val="16"/>
              </w:rPr>
            </w:pPr>
            <w:r w:rsidRPr="005331C0">
              <w:rPr>
                <w:rFonts w:ascii="Arial" w:eastAsia="Arial" w:hAnsi="Arial" w:cs="Arial"/>
                <w:sz w:val="16"/>
                <w:szCs w:val="16"/>
              </w:rPr>
              <w:t xml:space="preserve">CARGO: ASESOR DE CULTURA Y PATRIMONIO </w:t>
            </w:r>
          </w:p>
        </w:tc>
      </w:tr>
      <w:tr w:rsidR="00AD0DD2" w14:paraId="560100CC" w14:textId="77777777" w:rsidTr="00D90706">
        <w:trPr>
          <w:trHeight w:val="250"/>
        </w:trPr>
        <w:tc>
          <w:tcPr>
            <w:tcW w:w="4495" w:type="dxa"/>
            <w:tcBorders>
              <w:top w:val="single" w:sz="4" w:space="0" w:color="000000"/>
              <w:left w:val="single" w:sz="4" w:space="0" w:color="000000"/>
              <w:bottom w:val="single" w:sz="4" w:space="0" w:color="000000"/>
              <w:right w:val="single" w:sz="4" w:space="0" w:color="000000"/>
            </w:tcBorders>
          </w:tcPr>
          <w:p w14:paraId="6ACA7580" w14:textId="77777777" w:rsidR="00AD0DD2" w:rsidRPr="005331C0" w:rsidRDefault="00AD0DD2" w:rsidP="00D90706">
            <w:pPr>
              <w:ind w:hanging="2"/>
              <w:rPr>
                <w:rFonts w:ascii="Arial" w:eastAsia="Arial" w:hAnsi="Arial" w:cs="Arial"/>
                <w:sz w:val="16"/>
                <w:szCs w:val="16"/>
              </w:rPr>
            </w:pPr>
            <w:r w:rsidRPr="005331C0">
              <w:rPr>
                <w:rFonts w:ascii="Arial" w:eastAsia="Arial" w:hAnsi="Arial" w:cs="Arial"/>
                <w:sz w:val="16"/>
                <w:szCs w:val="16"/>
              </w:rPr>
              <w:t xml:space="preserve">REVISÓ: CARLOS ANDRÉS ZULUAGA RIVILLAS </w:t>
            </w:r>
          </w:p>
        </w:tc>
        <w:tc>
          <w:tcPr>
            <w:tcW w:w="4211" w:type="dxa"/>
            <w:tcBorders>
              <w:top w:val="single" w:sz="4" w:space="0" w:color="000000"/>
              <w:left w:val="single" w:sz="4" w:space="0" w:color="000000"/>
              <w:bottom w:val="single" w:sz="4" w:space="0" w:color="000000"/>
              <w:right w:val="single" w:sz="4" w:space="0" w:color="000000"/>
            </w:tcBorders>
          </w:tcPr>
          <w:p w14:paraId="740A9B9E" w14:textId="77777777" w:rsidR="00AD0DD2" w:rsidRPr="005331C0" w:rsidRDefault="00AD0DD2" w:rsidP="00D90706">
            <w:pPr>
              <w:ind w:hanging="2"/>
              <w:rPr>
                <w:rFonts w:ascii="Arial" w:eastAsia="Arial" w:hAnsi="Arial" w:cs="Arial"/>
                <w:sz w:val="16"/>
                <w:szCs w:val="16"/>
              </w:rPr>
            </w:pPr>
            <w:r w:rsidRPr="005331C0">
              <w:rPr>
                <w:rFonts w:ascii="Arial" w:eastAsia="Arial" w:hAnsi="Arial" w:cs="Arial"/>
                <w:sz w:val="16"/>
                <w:szCs w:val="16"/>
              </w:rPr>
              <w:t>CARGO: ASESOR JURÍDICO</w:t>
            </w:r>
          </w:p>
        </w:tc>
      </w:tr>
    </w:tbl>
    <w:p w14:paraId="41EC5DE0" w14:textId="77777777" w:rsidR="00F700ED" w:rsidRPr="004A1E5F" w:rsidRDefault="00F700ED">
      <w:pPr>
        <w:rPr>
          <w:rFonts w:ascii="Arial" w:hAnsi="Arial" w:cs="Arial"/>
          <w:sz w:val="24"/>
          <w:szCs w:val="24"/>
        </w:rPr>
      </w:pPr>
    </w:p>
    <w:sectPr w:rsidR="00F700ED" w:rsidRPr="004A1E5F">
      <w:headerReference w:type="default" r:id="rId15"/>
      <w:pgSz w:w="12242" w:h="18711"/>
      <w:pgMar w:top="2098" w:right="1418" w:bottom="2722" w:left="155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1CAFB" w14:textId="77777777" w:rsidR="006C023D" w:rsidRDefault="006C023D">
      <w:r>
        <w:separator/>
      </w:r>
    </w:p>
  </w:endnote>
  <w:endnote w:type="continuationSeparator" w:id="0">
    <w:p w14:paraId="70CEB015" w14:textId="77777777" w:rsidR="006C023D" w:rsidRDefault="006C0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AC91" w14:textId="77777777" w:rsidR="006C023D" w:rsidRDefault="006C023D">
      <w:r>
        <w:separator/>
      </w:r>
    </w:p>
  </w:footnote>
  <w:footnote w:type="continuationSeparator" w:id="0">
    <w:p w14:paraId="486F14CD" w14:textId="77777777" w:rsidR="006C023D" w:rsidRDefault="006C0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E9E1D" w14:textId="77777777" w:rsidR="00F700ED" w:rsidRDefault="00000000">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77A37CF6" wp14:editId="55FDDDA8">
          <wp:extent cx="678180" cy="66294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8180" cy="662940"/>
                  </a:xfrm>
                  <a:prstGeom prst="rect">
                    <a:avLst/>
                  </a:prstGeom>
                  <a:ln/>
                </pic:spPr>
              </pic:pic>
            </a:graphicData>
          </a:graphic>
        </wp:inline>
      </w:drawing>
    </w:r>
  </w:p>
  <w:p w14:paraId="17A48A24" w14:textId="77777777" w:rsidR="00F700ED" w:rsidRDefault="00000000">
    <w:pPr>
      <w:pBdr>
        <w:top w:val="nil"/>
        <w:left w:val="nil"/>
        <w:bottom w:val="nil"/>
        <w:right w:val="nil"/>
        <w:between w:val="nil"/>
      </w:pBdr>
      <w:tabs>
        <w:tab w:val="center" w:pos="4419"/>
        <w:tab w:val="right" w:pos="8838"/>
      </w:tabs>
      <w:rPr>
        <w:rFonts w:ascii="Calibri" w:eastAsia="Calibri" w:hAnsi="Calibri" w:cs="Calibri"/>
        <w:color w:val="000000"/>
        <w:sz w:val="16"/>
        <w:szCs w:val="16"/>
      </w:rPr>
    </w:pPr>
    <w:r>
      <w:rPr>
        <w:rFonts w:ascii="Calibri" w:eastAsia="Calibri" w:hAnsi="Calibri" w:cs="Calibri"/>
        <w:color w:val="000000"/>
        <w:sz w:val="16"/>
        <w:szCs w:val="16"/>
      </w:rPr>
      <w:t>MUNICIPIO DE</w:t>
    </w:r>
  </w:p>
  <w:p w14:paraId="1E54451F" w14:textId="77777777" w:rsidR="00F700ED" w:rsidRDefault="00000000">
    <w:pPr>
      <w:pBdr>
        <w:top w:val="nil"/>
        <w:left w:val="nil"/>
        <w:bottom w:val="nil"/>
        <w:right w:val="nil"/>
        <w:between w:val="nil"/>
      </w:pBdr>
      <w:tabs>
        <w:tab w:val="center" w:pos="4419"/>
        <w:tab w:val="right" w:pos="8838"/>
      </w:tabs>
      <w:rPr>
        <w:rFonts w:ascii="Calibri" w:eastAsia="Calibri" w:hAnsi="Calibri" w:cs="Calibri"/>
        <w:color w:val="000000"/>
        <w:sz w:val="16"/>
        <w:szCs w:val="16"/>
      </w:rPr>
    </w:pPr>
    <w:r>
      <w:rPr>
        <w:rFonts w:ascii="Calibri" w:eastAsia="Calibri" w:hAnsi="Calibri" w:cs="Calibri"/>
        <w:color w:val="000000"/>
        <w:sz w:val="16"/>
        <w:szCs w:val="16"/>
      </w:rPr>
      <w:t xml:space="preserve">EL SANTUARIO                                                                                                                                                                                                 </w:t>
    </w:r>
    <w:r>
      <w:rPr>
        <w:rFonts w:ascii="Calibri" w:eastAsia="Calibri" w:hAnsi="Calibri" w:cs="Calibri"/>
        <w:color w:val="000000"/>
        <w:sz w:val="22"/>
        <w:szCs w:val="22"/>
      </w:rPr>
      <w:t xml:space="preserve">Página </w:t>
    </w:r>
    <w:r>
      <w:rPr>
        <w:rFonts w:ascii="Calibri" w:eastAsia="Calibri" w:hAnsi="Calibri" w:cs="Calibri"/>
        <w:b/>
        <w:color w:val="000000"/>
        <w:sz w:val="24"/>
        <w:szCs w:val="24"/>
      </w:rPr>
      <w:fldChar w:fldCharType="begin"/>
    </w:r>
    <w:r>
      <w:rPr>
        <w:rFonts w:ascii="Calibri" w:eastAsia="Calibri" w:hAnsi="Calibri" w:cs="Calibri"/>
        <w:b/>
        <w:color w:val="000000"/>
        <w:sz w:val="24"/>
        <w:szCs w:val="24"/>
      </w:rPr>
      <w:instrText>PAGE</w:instrText>
    </w:r>
    <w:r>
      <w:rPr>
        <w:rFonts w:ascii="Calibri" w:eastAsia="Calibri" w:hAnsi="Calibri" w:cs="Calibri"/>
        <w:b/>
        <w:color w:val="000000"/>
        <w:sz w:val="24"/>
        <w:szCs w:val="24"/>
      </w:rPr>
      <w:fldChar w:fldCharType="separate"/>
    </w:r>
    <w:r w:rsidR="00F86782">
      <w:rPr>
        <w:rFonts w:ascii="Calibri" w:eastAsia="Calibri" w:hAnsi="Calibri" w:cs="Calibri"/>
        <w:b/>
        <w:noProof/>
        <w:color w:val="000000"/>
        <w:sz w:val="24"/>
        <w:szCs w:val="24"/>
      </w:rPr>
      <w:t>1</w:t>
    </w:r>
    <w:r>
      <w:rPr>
        <w:rFonts w:ascii="Calibri" w:eastAsia="Calibri" w:hAnsi="Calibri" w:cs="Calibri"/>
        <w:b/>
        <w:color w:val="000000"/>
        <w:sz w:val="24"/>
        <w:szCs w:val="24"/>
      </w:rPr>
      <w:fldChar w:fldCharType="end"/>
    </w:r>
    <w:r>
      <w:rPr>
        <w:rFonts w:ascii="Calibri" w:eastAsia="Calibri" w:hAnsi="Calibri" w:cs="Calibri"/>
        <w:color w:val="000000"/>
        <w:sz w:val="22"/>
        <w:szCs w:val="22"/>
      </w:rPr>
      <w:t xml:space="preserve"> de </w:t>
    </w:r>
    <w:r>
      <w:rPr>
        <w:rFonts w:ascii="Calibri" w:eastAsia="Calibri" w:hAnsi="Calibri" w:cs="Calibri"/>
        <w:b/>
        <w:color w:val="000000"/>
        <w:sz w:val="24"/>
        <w:szCs w:val="24"/>
      </w:rPr>
      <w:fldChar w:fldCharType="begin"/>
    </w:r>
    <w:r>
      <w:rPr>
        <w:rFonts w:ascii="Calibri" w:eastAsia="Calibri" w:hAnsi="Calibri" w:cs="Calibri"/>
        <w:b/>
        <w:color w:val="000000"/>
        <w:sz w:val="24"/>
        <w:szCs w:val="24"/>
      </w:rPr>
      <w:instrText>NUMPAGES</w:instrText>
    </w:r>
    <w:r>
      <w:rPr>
        <w:rFonts w:ascii="Calibri" w:eastAsia="Calibri" w:hAnsi="Calibri" w:cs="Calibri"/>
        <w:b/>
        <w:color w:val="000000"/>
        <w:sz w:val="24"/>
        <w:szCs w:val="24"/>
      </w:rPr>
      <w:fldChar w:fldCharType="separate"/>
    </w:r>
    <w:r w:rsidR="00F86782">
      <w:rPr>
        <w:rFonts w:ascii="Calibri" w:eastAsia="Calibri" w:hAnsi="Calibri" w:cs="Calibri"/>
        <w:b/>
        <w:noProof/>
        <w:color w:val="000000"/>
        <w:sz w:val="24"/>
        <w:szCs w:val="24"/>
      </w:rPr>
      <w:t>2</w:t>
    </w:r>
    <w:r>
      <w:rPr>
        <w:rFonts w:ascii="Calibri" w:eastAsia="Calibri" w:hAnsi="Calibri" w:cs="Calibri"/>
        <w:b/>
        <w:color w:val="000000"/>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6491A"/>
    <w:multiLevelType w:val="multilevel"/>
    <w:tmpl w:val="8E68BFCE"/>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hint="default"/>
        <w:sz w:val="22"/>
        <w:u w:val="none"/>
      </w:rPr>
    </w:lvl>
    <w:lvl w:ilvl="2">
      <w:start w:val="1"/>
      <w:numFmt w:val="decimal"/>
      <w:isLgl/>
      <w:lvlText w:val="%1.%2.%3."/>
      <w:lvlJc w:val="left"/>
      <w:pPr>
        <w:ind w:left="1080" w:hanging="720"/>
      </w:pPr>
      <w:rPr>
        <w:rFonts w:hint="default"/>
        <w:sz w:val="22"/>
        <w:u w:val="none"/>
      </w:rPr>
    </w:lvl>
    <w:lvl w:ilvl="3">
      <w:start w:val="1"/>
      <w:numFmt w:val="decimal"/>
      <w:isLgl/>
      <w:lvlText w:val="%1.%2.%3.%4."/>
      <w:lvlJc w:val="left"/>
      <w:pPr>
        <w:ind w:left="1440" w:hanging="1080"/>
      </w:pPr>
      <w:rPr>
        <w:rFonts w:hint="default"/>
        <w:sz w:val="22"/>
        <w:u w:val="none"/>
      </w:rPr>
    </w:lvl>
    <w:lvl w:ilvl="4">
      <w:start w:val="1"/>
      <w:numFmt w:val="decimal"/>
      <w:isLgl/>
      <w:lvlText w:val="%1.%2.%3.%4.%5."/>
      <w:lvlJc w:val="left"/>
      <w:pPr>
        <w:ind w:left="1440" w:hanging="1080"/>
      </w:pPr>
      <w:rPr>
        <w:rFonts w:hint="default"/>
        <w:sz w:val="22"/>
        <w:u w:val="none"/>
      </w:rPr>
    </w:lvl>
    <w:lvl w:ilvl="5">
      <w:start w:val="1"/>
      <w:numFmt w:val="decimal"/>
      <w:isLgl/>
      <w:lvlText w:val="%1.%2.%3.%4.%5.%6."/>
      <w:lvlJc w:val="left"/>
      <w:pPr>
        <w:ind w:left="1800" w:hanging="1440"/>
      </w:pPr>
      <w:rPr>
        <w:rFonts w:hint="default"/>
        <w:sz w:val="22"/>
        <w:u w:val="none"/>
      </w:rPr>
    </w:lvl>
    <w:lvl w:ilvl="6">
      <w:start w:val="1"/>
      <w:numFmt w:val="decimal"/>
      <w:isLgl/>
      <w:lvlText w:val="%1.%2.%3.%4.%5.%6.%7."/>
      <w:lvlJc w:val="left"/>
      <w:pPr>
        <w:ind w:left="1800" w:hanging="1440"/>
      </w:pPr>
      <w:rPr>
        <w:rFonts w:hint="default"/>
        <w:sz w:val="22"/>
        <w:u w:val="none"/>
      </w:rPr>
    </w:lvl>
    <w:lvl w:ilvl="7">
      <w:start w:val="1"/>
      <w:numFmt w:val="decimal"/>
      <w:isLgl/>
      <w:lvlText w:val="%1.%2.%3.%4.%5.%6.%7.%8."/>
      <w:lvlJc w:val="left"/>
      <w:pPr>
        <w:ind w:left="2160" w:hanging="1800"/>
      </w:pPr>
      <w:rPr>
        <w:rFonts w:hint="default"/>
        <w:sz w:val="22"/>
        <w:u w:val="none"/>
      </w:rPr>
    </w:lvl>
    <w:lvl w:ilvl="8">
      <w:start w:val="1"/>
      <w:numFmt w:val="decimal"/>
      <w:isLgl/>
      <w:lvlText w:val="%1.%2.%3.%4.%5.%6.%7.%8.%9."/>
      <w:lvlJc w:val="left"/>
      <w:pPr>
        <w:ind w:left="2520" w:hanging="2160"/>
      </w:pPr>
      <w:rPr>
        <w:rFonts w:hint="default"/>
        <w:sz w:val="22"/>
        <w:u w:val="none"/>
      </w:rPr>
    </w:lvl>
  </w:abstractNum>
  <w:abstractNum w:abstractNumId="1" w15:restartNumberingAfterBreak="0">
    <w:nsid w:val="0B974F28"/>
    <w:multiLevelType w:val="hybridMultilevel"/>
    <w:tmpl w:val="F9863A5E"/>
    <w:lvl w:ilvl="0" w:tplc="816A495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2E1278"/>
    <w:multiLevelType w:val="hybridMultilevel"/>
    <w:tmpl w:val="78745DBA"/>
    <w:lvl w:ilvl="0" w:tplc="FFFFFFFF">
      <w:start w:val="1"/>
      <w:numFmt w:val="decimal"/>
      <w:lvlText w:val="%1."/>
      <w:lvlJc w:val="left"/>
      <w:pPr>
        <w:ind w:left="720" w:hanging="360"/>
      </w:pPr>
      <w:rPr>
        <w:rFonts w:ascii="Arial" w:eastAsia="Calibri" w:hAnsi="Arial"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4022264"/>
    <w:multiLevelType w:val="hybridMultilevel"/>
    <w:tmpl w:val="428AFA92"/>
    <w:lvl w:ilvl="0" w:tplc="FFFFFFFF">
      <w:start w:val="1"/>
      <w:numFmt w:val="decimal"/>
      <w:lvlText w:val="%1."/>
      <w:lvlJc w:val="left"/>
      <w:pPr>
        <w:ind w:left="720" w:hanging="360"/>
      </w:pPr>
      <w:rPr>
        <w:rFonts w:ascii="Arial" w:eastAsia="Calibri" w:hAnsi="Arial"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80D22C9"/>
    <w:multiLevelType w:val="hybridMultilevel"/>
    <w:tmpl w:val="41D2A1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D14B5A"/>
    <w:multiLevelType w:val="hybridMultilevel"/>
    <w:tmpl w:val="D15C5920"/>
    <w:lvl w:ilvl="0" w:tplc="AFC478C6">
      <w:start w:val="9"/>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61435F"/>
    <w:multiLevelType w:val="multilevel"/>
    <w:tmpl w:val="EA22C984"/>
    <w:lvl w:ilvl="0">
      <w:start w:val="1"/>
      <w:numFmt w:val="decimal"/>
      <w:lvlText w:val="%1."/>
      <w:lvlJc w:val="left"/>
      <w:pPr>
        <w:ind w:left="360" w:hanging="360"/>
      </w:pPr>
      <w:rPr>
        <w:rFonts w:ascii="Arial" w:eastAsia="Arial" w:hAnsi="Arial" w:cs="Arial"/>
        <w:b/>
        <w:bCs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3F3818F8"/>
    <w:multiLevelType w:val="hybridMultilevel"/>
    <w:tmpl w:val="42205BF8"/>
    <w:lvl w:ilvl="0" w:tplc="9C30672A">
      <w:start w:val="1"/>
      <w:numFmt w:val="decimal"/>
      <w:lvlText w:val="%1."/>
      <w:lvlJc w:val="left"/>
      <w:pPr>
        <w:ind w:left="520" w:hanging="360"/>
      </w:pPr>
      <w:rPr>
        <w:rFonts w:hint="default"/>
        <w:color w:val="1C1C1C"/>
      </w:rPr>
    </w:lvl>
    <w:lvl w:ilvl="1" w:tplc="240A0019" w:tentative="1">
      <w:start w:val="1"/>
      <w:numFmt w:val="lowerLetter"/>
      <w:lvlText w:val="%2."/>
      <w:lvlJc w:val="left"/>
      <w:pPr>
        <w:ind w:left="1240" w:hanging="360"/>
      </w:pPr>
    </w:lvl>
    <w:lvl w:ilvl="2" w:tplc="240A001B" w:tentative="1">
      <w:start w:val="1"/>
      <w:numFmt w:val="lowerRoman"/>
      <w:lvlText w:val="%3."/>
      <w:lvlJc w:val="right"/>
      <w:pPr>
        <w:ind w:left="1960" w:hanging="180"/>
      </w:pPr>
    </w:lvl>
    <w:lvl w:ilvl="3" w:tplc="240A000F" w:tentative="1">
      <w:start w:val="1"/>
      <w:numFmt w:val="decimal"/>
      <w:lvlText w:val="%4."/>
      <w:lvlJc w:val="left"/>
      <w:pPr>
        <w:ind w:left="2680" w:hanging="360"/>
      </w:pPr>
    </w:lvl>
    <w:lvl w:ilvl="4" w:tplc="240A0019" w:tentative="1">
      <w:start w:val="1"/>
      <w:numFmt w:val="lowerLetter"/>
      <w:lvlText w:val="%5."/>
      <w:lvlJc w:val="left"/>
      <w:pPr>
        <w:ind w:left="3400" w:hanging="360"/>
      </w:pPr>
    </w:lvl>
    <w:lvl w:ilvl="5" w:tplc="240A001B" w:tentative="1">
      <w:start w:val="1"/>
      <w:numFmt w:val="lowerRoman"/>
      <w:lvlText w:val="%6."/>
      <w:lvlJc w:val="right"/>
      <w:pPr>
        <w:ind w:left="4120" w:hanging="180"/>
      </w:pPr>
    </w:lvl>
    <w:lvl w:ilvl="6" w:tplc="240A000F" w:tentative="1">
      <w:start w:val="1"/>
      <w:numFmt w:val="decimal"/>
      <w:lvlText w:val="%7."/>
      <w:lvlJc w:val="left"/>
      <w:pPr>
        <w:ind w:left="4840" w:hanging="360"/>
      </w:pPr>
    </w:lvl>
    <w:lvl w:ilvl="7" w:tplc="240A0019" w:tentative="1">
      <w:start w:val="1"/>
      <w:numFmt w:val="lowerLetter"/>
      <w:lvlText w:val="%8."/>
      <w:lvlJc w:val="left"/>
      <w:pPr>
        <w:ind w:left="5560" w:hanging="360"/>
      </w:pPr>
    </w:lvl>
    <w:lvl w:ilvl="8" w:tplc="240A001B" w:tentative="1">
      <w:start w:val="1"/>
      <w:numFmt w:val="lowerRoman"/>
      <w:lvlText w:val="%9."/>
      <w:lvlJc w:val="right"/>
      <w:pPr>
        <w:ind w:left="6280" w:hanging="180"/>
      </w:pPr>
    </w:lvl>
  </w:abstractNum>
  <w:abstractNum w:abstractNumId="8" w15:restartNumberingAfterBreak="0">
    <w:nsid w:val="550D261B"/>
    <w:multiLevelType w:val="multilevel"/>
    <w:tmpl w:val="3510ED40"/>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440" w:hanging="1080"/>
      </w:pPr>
      <w:rPr>
        <w:rFonts w:hint="default"/>
        <w:color w:val="auto"/>
        <w:u w:val="none"/>
      </w:rPr>
    </w:lvl>
    <w:lvl w:ilvl="4">
      <w:start w:val="1"/>
      <w:numFmt w:val="decimal"/>
      <w:isLgl/>
      <w:lvlText w:val="%1.%2.%3.%4.%5"/>
      <w:lvlJc w:val="left"/>
      <w:pPr>
        <w:ind w:left="1440" w:hanging="1080"/>
      </w:pPr>
      <w:rPr>
        <w:rFonts w:hint="default"/>
        <w:color w:val="auto"/>
        <w:u w:val="none"/>
      </w:rPr>
    </w:lvl>
    <w:lvl w:ilvl="5">
      <w:start w:val="1"/>
      <w:numFmt w:val="decimal"/>
      <w:isLgl/>
      <w:lvlText w:val="%1.%2.%3.%4.%5.%6"/>
      <w:lvlJc w:val="left"/>
      <w:pPr>
        <w:ind w:left="1800" w:hanging="1440"/>
      </w:pPr>
      <w:rPr>
        <w:rFonts w:hint="default"/>
        <w:color w:val="auto"/>
        <w:u w:val="none"/>
      </w:rPr>
    </w:lvl>
    <w:lvl w:ilvl="6">
      <w:start w:val="1"/>
      <w:numFmt w:val="decimal"/>
      <w:isLgl/>
      <w:lvlText w:val="%1.%2.%3.%4.%5.%6.%7"/>
      <w:lvlJc w:val="left"/>
      <w:pPr>
        <w:ind w:left="1800" w:hanging="1440"/>
      </w:pPr>
      <w:rPr>
        <w:rFonts w:hint="default"/>
        <w:color w:val="auto"/>
        <w:u w:val="none"/>
      </w:rPr>
    </w:lvl>
    <w:lvl w:ilvl="7">
      <w:start w:val="1"/>
      <w:numFmt w:val="decimal"/>
      <w:isLgl/>
      <w:lvlText w:val="%1.%2.%3.%4.%5.%6.%7.%8"/>
      <w:lvlJc w:val="left"/>
      <w:pPr>
        <w:ind w:left="2160" w:hanging="1800"/>
      </w:pPr>
      <w:rPr>
        <w:rFonts w:hint="default"/>
        <w:color w:val="auto"/>
        <w:u w:val="none"/>
      </w:rPr>
    </w:lvl>
    <w:lvl w:ilvl="8">
      <w:start w:val="1"/>
      <w:numFmt w:val="decimal"/>
      <w:isLgl/>
      <w:lvlText w:val="%1.%2.%3.%4.%5.%6.%7.%8.%9"/>
      <w:lvlJc w:val="left"/>
      <w:pPr>
        <w:ind w:left="2160" w:hanging="1800"/>
      </w:pPr>
      <w:rPr>
        <w:rFonts w:hint="default"/>
        <w:color w:val="auto"/>
        <w:u w:val="none"/>
      </w:rPr>
    </w:lvl>
  </w:abstractNum>
  <w:abstractNum w:abstractNumId="9" w15:restartNumberingAfterBreak="0">
    <w:nsid w:val="6A1731B3"/>
    <w:multiLevelType w:val="hybridMultilevel"/>
    <w:tmpl w:val="E42E7B14"/>
    <w:lvl w:ilvl="0" w:tplc="0EC4B600">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6BF56376"/>
    <w:multiLevelType w:val="hybridMultilevel"/>
    <w:tmpl w:val="365CDBA2"/>
    <w:lvl w:ilvl="0" w:tplc="5464F5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6F614EC"/>
    <w:multiLevelType w:val="multilevel"/>
    <w:tmpl w:val="3AB21008"/>
    <w:lvl w:ilvl="0">
      <w:start w:val="1"/>
      <w:numFmt w:val="decimal"/>
      <w:lvlText w:val="%1."/>
      <w:lvlJc w:val="left"/>
      <w:pPr>
        <w:ind w:left="283" w:hanging="283"/>
      </w:pPr>
      <w:rPr>
        <w:rFonts w:ascii="Arial" w:eastAsia="Arial" w:hAnsi="Arial" w:cs="Arial"/>
        <w:b/>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DBA271D"/>
    <w:multiLevelType w:val="multilevel"/>
    <w:tmpl w:val="81A2A2E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298195369">
    <w:abstractNumId w:val="11"/>
  </w:num>
  <w:num w:numId="2" w16cid:durableId="378209449">
    <w:abstractNumId w:val="12"/>
  </w:num>
  <w:num w:numId="3" w16cid:durableId="1318877290">
    <w:abstractNumId w:val="6"/>
  </w:num>
  <w:num w:numId="4" w16cid:durableId="1728186213">
    <w:abstractNumId w:val="7"/>
  </w:num>
  <w:num w:numId="5" w16cid:durableId="1846480424">
    <w:abstractNumId w:val="1"/>
  </w:num>
  <w:num w:numId="6" w16cid:durableId="1946687535">
    <w:abstractNumId w:val="4"/>
  </w:num>
  <w:num w:numId="7" w16cid:durableId="120538912">
    <w:abstractNumId w:val="9"/>
  </w:num>
  <w:num w:numId="8" w16cid:durableId="766921213">
    <w:abstractNumId w:val="0"/>
  </w:num>
  <w:num w:numId="9" w16cid:durableId="766192434">
    <w:abstractNumId w:val="8"/>
  </w:num>
  <w:num w:numId="10" w16cid:durableId="1749957622">
    <w:abstractNumId w:val="5"/>
  </w:num>
  <w:num w:numId="11" w16cid:durableId="1875995681">
    <w:abstractNumId w:val="1"/>
  </w:num>
  <w:num w:numId="12" w16cid:durableId="1396053657">
    <w:abstractNumId w:val="2"/>
  </w:num>
  <w:num w:numId="13" w16cid:durableId="250624403">
    <w:abstractNumId w:val="10"/>
  </w:num>
  <w:num w:numId="14" w16cid:durableId="10265163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0ED"/>
    <w:rsid w:val="00031212"/>
    <w:rsid w:val="00073A4A"/>
    <w:rsid w:val="000B672A"/>
    <w:rsid w:val="000C24BD"/>
    <w:rsid w:val="0010702E"/>
    <w:rsid w:val="001268FB"/>
    <w:rsid w:val="00181304"/>
    <w:rsid w:val="001907C3"/>
    <w:rsid w:val="00190F93"/>
    <w:rsid w:val="001C08A2"/>
    <w:rsid w:val="001D435E"/>
    <w:rsid w:val="001D5806"/>
    <w:rsid w:val="00254162"/>
    <w:rsid w:val="002F4644"/>
    <w:rsid w:val="003240E4"/>
    <w:rsid w:val="00325F49"/>
    <w:rsid w:val="00344485"/>
    <w:rsid w:val="003A54C4"/>
    <w:rsid w:val="003F0E1D"/>
    <w:rsid w:val="00465EB6"/>
    <w:rsid w:val="0047777F"/>
    <w:rsid w:val="004A1E5F"/>
    <w:rsid w:val="004E4ED4"/>
    <w:rsid w:val="00514A3D"/>
    <w:rsid w:val="00556824"/>
    <w:rsid w:val="005645E2"/>
    <w:rsid w:val="00574D19"/>
    <w:rsid w:val="00587711"/>
    <w:rsid w:val="00623CF8"/>
    <w:rsid w:val="00681EA9"/>
    <w:rsid w:val="006C023D"/>
    <w:rsid w:val="006D7C73"/>
    <w:rsid w:val="00722A3D"/>
    <w:rsid w:val="0078583C"/>
    <w:rsid w:val="007C3A92"/>
    <w:rsid w:val="00917B19"/>
    <w:rsid w:val="009F349A"/>
    <w:rsid w:val="00AD0DD2"/>
    <w:rsid w:val="00BA2C0A"/>
    <w:rsid w:val="00BC640A"/>
    <w:rsid w:val="00C35F5D"/>
    <w:rsid w:val="00D17129"/>
    <w:rsid w:val="00D2757A"/>
    <w:rsid w:val="00DA312D"/>
    <w:rsid w:val="00DF41F1"/>
    <w:rsid w:val="00E203EC"/>
    <w:rsid w:val="00E27E1C"/>
    <w:rsid w:val="00E302B9"/>
    <w:rsid w:val="00E31BE3"/>
    <w:rsid w:val="00E4097C"/>
    <w:rsid w:val="00E648DB"/>
    <w:rsid w:val="00E81803"/>
    <w:rsid w:val="00EA57B4"/>
    <w:rsid w:val="00ED45DA"/>
    <w:rsid w:val="00EF5A13"/>
    <w:rsid w:val="00F700ED"/>
    <w:rsid w:val="00F867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F5E3"/>
  <w15:docId w15:val="{52A88715-4F75-4A3B-8D15-664C1ECD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B7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115B7D"/>
    <w:pPr>
      <w:jc w:val="center"/>
    </w:pPr>
    <w:rPr>
      <w:rFonts w:ascii="Tahoma" w:hAnsi="Tahoma"/>
      <w:sz w:val="24"/>
      <w:lang w:eastAsia="es-ES"/>
    </w:rPr>
  </w:style>
  <w:style w:type="paragraph" w:styleId="Encabezado">
    <w:name w:val="header"/>
    <w:basedOn w:val="Normal"/>
    <w:link w:val="Encabezado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CC2038"/>
  </w:style>
  <w:style w:type="character" w:customStyle="1" w:styleId="TtuloCar">
    <w:name w:val="Título Car"/>
    <w:basedOn w:val="Fuentedeprrafopredeter"/>
    <w:link w:val="Ttulo"/>
    <w:rsid w:val="00115B7D"/>
    <w:rPr>
      <w:rFonts w:ascii="Tahoma" w:eastAsia="Times New Roman" w:hAnsi="Tahoma" w:cs="Times New Roman"/>
      <w:sz w:val="24"/>
      <w:szCs w:val="20"/>
      <w:lang w:val="es-ES" w:eastAsia="es-ES"/>
    </w:rPr>
  </w:style>
  <w:style w:type="character" w:styleId="Refdecomentario">
    <w:name w:val="annotation reference"/>
    <w:uiPriority w:val="99"/>
    <w:semiHidden/>
    <w:unhideWhenUsed/>
    <w:rsid w:val="00047433"/>
    <w:rPr>
      <w:sz w:val="16"/>
      <w:szCs w:val="16"/>
    </w:rPr>
  </w:style>
  <w:style w:type="character" w:customStyle="1" w:styleId="apple-converted-space">
    <w:name w:val="apple-converted-space"/>
    <w:basedOn w:val="Fuentedeprrafopredeter"/>
    <w:rsid w:val="00047433"/>
  </w:style>
  <w:style w:type="paragraph" w:styleId="Sinespaciado">
    <w:name w:val="No Spacing"/>
    <w:uiPriority w:val="1"/>
    <w:qFormat/>
    <w:rsid w:val="00047433"/>
  </w:style>
  <w:style w:type="character" w:styleId="Hipervnculo">
    <w:name w:val="Hyperlink"/>
    <w:uiPriority w:val="99"/>
    <w:unhideWhenUsed/>
    <w:rsid w:val="00CA2EB2"/>
    <w:rPr>
      <w:color w:val="0000FF"/>
      <w:u w:val="singl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CA2EB2"/>
    <w:rPr>
      <w:rFonts w:ascii="Times New Roman" w:eastAsia="Times New Roman" w:hAnsi="Times New Roman" w:cs="Times New Roman"/>
      <w:sz w:val="24"/>
      <w:szCs w:val="24"/>
      <w:lang w:eastAsia="ar-SA"/>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CA2EB2"/>
    <w:pPr>
      <w:suppressAutoHyphens/>
      <w:ind w:left="708"/>
    </w:pPr>
    <w:rPr>
      <w:sz w:val="24"/>
      <w:szCs w:val="24"/>
      <w:lang w:val="es-CO" w:eastAsia="ar-SA"/>
    </w:rPr>
  </w:style>
  <w:style w:type="table" w:styleId="Tablaconcuadrcula">
    <w:name w:val="Table Grid"/>
    <w:basedOn w:val="Tablanormal"/>
    <w:uiPriority w:val="59"/>
    <w:rsid w:val="00CA2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CA2EB2"/>
    <w:rPr>
      <w:i/>
      <w:iCs/>
    </w:rPr>
  </w:style>
  <w:style w:type="paragraph" w:styleId="Textodeglobo">
    <w:name w:val="Balloon Text"/>
    <w:basedOn w:val="Normal"/>
    <w:link w:val="TextodegloboCar"/>
    <w:uiPriority w:val="99"/>
    <w:semiHidden/>
    <w:unhideWhenUsed/>
    <w:rsid w:val="005E63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320"/>
    <w:rPr>
      <w:rFonts w:ascii="Segoe UI" w:eastAsia="Times New Roman" w:hAnsi="Segoe UI" w:cs="Segoe UI"/>
      <w:sz w:val="18"/>
      <w:szCs w:val="18"/>
      <w:lang w:val="es-ES" w:eastAsia="es-CO"/>
    </w:rPr>
  </w:style>
  <w:style w:type="paragraph" w:customStyle="1" w:styleId="Default">
    <w:name w:val="Default"/>
    <w:uiPriority w:val="99"/>
    <w:rsid w:val="00E770DF"/>
    <w:pPr>
      <w:autoSpaceDE w:val="0"/>
      <w:autoSpaceDN w:val="0"/>
      <w:adjustRightInd w:val="0"/>
    </w:pPr>
    <w:rPr>
      <w:rFonts w:ascii="Arial" w:hAnsi="Arial" w:cs="Arial"/>
      <w:color w:val="000000"/>
      <w:sz w:val="24"/>
      <w:szCs w:val="24"/>
    </w:rPr>
  </w:style>
  <w:style w:type="paragraph" w:customStyle="1" w:styleId="Style1">
    <w:name w:val="Style 1"/>
    <w:uiPriority w:val="99"/>
    <w:rsid w:val="00E770DF"/>
    <w:pPr>
      <w:widowControl w:val="0"/>
      <w:autoSpaceDE w:val="0"/>
      <w:autoSpaceDN w:val="0"/>
      <w:adjustRightInd w:val="0"/>
    </w:pPr>
    <w:rPr>
      <w:lang w:val="en-US"/>
    </w:rPr>
  </w:style>
  <w:style w:type="character" w:customStyle="1" w:styleId="CharacterStyle1">
    <w:name w:val="Character Style 1"/>
    <w:uiPriority w:val="99"/>
    <w:rsid w:val="00E770DF"/>
    <w:rPr>
      <w:sz w:val="20"/>
      <w:szCs w:val="20"/>
    </w:rPr>
  </w:style>
  <w:style w:type="paragraph" w:styleId="Textocomentario">
    <w:name w:val="annotation text"/>
    <w:basedOn w:val="Normal"/>
    <w:link w:val="TextocomentarioCar"/>
    <w:uiPriority w:val="99"/>
    <w:semiHidden/>
    <w:unhideWhenUsed/>
    <w:rsid w:val="00E770DF"/>
  </w:style>
  <w:style w:type="character" w:customStyle="1" w:styleId="TextocomentarioCar">
    <w:name w:val="Texto comentario Car"/>
    <w:basedOn w:val="Fuentedeprrafopredeter"/>
    <w:link w:val="Textocomentario"/>
    <w:uiPriority w:val="99"/>
    <w:semiHidden/>
    <w:rsid w:val="00E770DF"/>
    <w:rPr>
      <w:rFonts w:ascii="Times New Roman" w:eastAsia="Times New Roman" w:hAnsi="Times New Roman" w:cs="Times New Roman"/>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E770DF"/>
    <w:rPr>
      <w:b/>
      <w:bCs/>
    </w:rPr>
  </w:style>
  <w:style w:type="character" w:customStyle="1" w:styleId="AsuntodelcomentarioCar">
    <w:name w:val="Asunto del comentario Car"/>
    <w:basedOn w:val="TextocomentarioCar"/>
    <w:link w:val="Asuntodelcomentario"/>
    <w:uiPriority w:val="99"/>
    <w:semiHidden/>
    <w:rsid w:val="00E770DF"/>
    <w:rPr>
      <w:rFonts w:ascii="Times New Roman" w:eastAsia="Times New Roman" w:hAnsi="Times New Roman" w:cs="Times New Roman"/>
      <w:b/>
      <w:bCs/>
      <w:sz w:val="20"/>
      <w:szCs w:val="20"/>
      <w:lang w:val="es-ES" w:eastAsia="es-CO"/>
    </w:rPr>
  </w:style>
  <w:style w:type="paragraph" w:styleId="NormalWeb">
    <w:name w:val="Normal (Web)"/>
    <w:basedOn w:val="Normal"/>
    <w:uiPriority w:val="99"/>
    <w:unhideWhenUsed/>
    <w:rsid w:val="00972A59"/>
    <w:pPr>
      <w:spacing w:before="100" w:beforeAutospacing="1" w:after="100" w:afterAutospacing="1"/>
    </w:pPr>
    <w:rPr>
      <w:sz w:val="24"/>
      <w:szCs w:val="24"/>
      <w:lang w:val="es-CO"/>
    </w:rPr>
  </w:style>
  <w:style w:type="character" w:styleId="Textoennegrita">
    <w:name w:val="Strong"/>
    <w:uiPriority w:val="22"/>
    <w:qFormat/>
    <w:rsid w:val="004835B4"/>
    <w:rPr>
      <w:b/>
      <w:bCs/>
    </w:rPr>
  </w:style>
  <w:style w:type="character" w:styleId="Hipervnculovisitado">
    <w:name w:val="FollowedHyperlink"/>
    <w:basedOn w:val="Fuentedeprrafopredeter"/>
    <w:uiPriority w:val="99"/>
    <w:semiHidden/>
    <w:unhideWhenUsed/>
    <w:rsid w:val="00753E84"/>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paragraph" w:customStyle="1" w:styleId="subtitulos">
    <w:name w:val="subtitulos"/>
    <w:basedOn w:val="Normal"/>
    <w:rsid w:val="00623CF8"/>
    <w:pPr>
      <w:spacing w:before="100" w:beforeAutospacing="1" w:after="100" w:afterAutospacing="1"/>
    </w:pPr>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ntratos.gov.co/consultas/detalleProceso.do?numConstancia=20-12-10574872" TargetMode="External"/><Relationship Id="rId13" Type="http://schemas.openxmlformats.org/officeDocument/2006/relationships/hyperlink" Target="https://www.contratos.gov.co/consultas/detalleProceso.do?numConstancia=20-12-107998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tratos.gov.co/consultas/detalleProceso.do?numConstancia=19-12-907320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os.gov.co/consultas/detalleProceso.do?numConstancia=20-12-1066725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ntratos.gov.co/consultas/detalleProceso.do?numConstancia=18-12-8326527" TargetMode="External"/><Relationship Id="rId4" Type="http://schemas.openxmlformats.org/officeDocument/2006/relationships/settings" Target="settings.xml"/><Relationship Id="rId9" Type="http://schemas.openxmlformats.org/officeDocument/2006/relationships/hyperlink" Target="https://www.contratos.gov.co/consultas/detalleProceso.do?numConstancia=19-12-9546894" TargetMode="External"/><Relationship Id="rId14" Type="http://schemas.openxmlformats.org/officeDocument/2006/relationships/hyperlink" Target="https://www.contratos.gov.co/consultas/detalleProceso.do?numConstancia=19-12-91507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m1oMVQvXbPzoMrC80dFVMgYc1Q==">AMUW2mXYJmngCt/0YsTdsesB5ZQowrtpUJG1dtHJvFTaorWSHUUElJ13oZ2unaEaN5/VSpntwH72Cv/Df2Pq2VCIbVxXxfM3Avf2GwaooKwmbWfh/yGVgUUMcGZWoMSOXZDrn8+k3QlZGRMgGmK699Y/62mOyn+TOk6IlABKfH6AtbEcspZdGyLt9FlwgzgwH+gzNvhohfXMHnEYAZBqmakGpe4GvYhQZ1ZTMs1rDdxltlriJpRqN2WeK7KVpEkUU5Si638MwDIFjnbi/JeAxIsuVHeO/WG+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3730</Words>
  <Characters>20519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Carlos Andrés Zuluaga Rivillas</cp:lastModifiedBy>
  <cp:revision>2</cp:revision>
  <dcterms:created xsi:type="dcterms:W3CDTF">2023-01-26T04:04:00Z</dcterms:created>
  <dcterms:modified xsi:type="dcterms:W3CDTF">2023-01-26T04:04:00Z</dcterms:modified>
</cp:coreProperties>
</file>