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4CFBC" w14:textId="77777777" w:rsidR="00904331" w:rsidRDefault="0016300C">
      <w:pPr>
        <w:pStyle w:val="Textoindependiente"/>
        <w:ind w:left="0"/>
        <w:rPr>
          <w:rFonts w:ascii="Times New Roman"/>
        </w:rPr>
      </w:pPr>
      <w:r>
        <w:rPr>
          <w:noProof/>
        </w:rPr>
        <w:drawing>
          <wp:anchor distT="0" distB="0" distL="0" distR="0" simplePos="0" relativeHeight="251656704" behindDoc="1" locked="0" layoutInCell="1" allowOverlap="1" wp14:anchorId="4914CFE8" wp14:editId="4914CFE9">
            <wp:simplePos x="0" y="0"/>
            <wp:positionH relativeFrom="page">
              <wp:posOffset>491116</wp:posOffset>
            </wp:positionH>
            <wp:positionV relativeFrom="page">
              <wp:posOffset>635</wp:posOffset>
            </wp:positionV>
            <wp:extent cx="7281282" cy="8947785"/>
            <wp:effectExtent l="0" t="0" r="0" b="0"/>
            <wp:wrapNone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14CFBD" w14:textId="77777777" w:rsidR="00904331" w:rsidRDefault="00904331">
      <w:pPr>
        <w:pStyle w:val="Textoindependiente"/>
        <w:spacing w:before="1"/>
        <w:ind w:left="0"/>
        <w:rPr>
          <w:rFonts w:ascii="Times New Roman"/>
          <w:sz w:val="22"/>
        </w:rPr>
      </w:pPr>
    </w:p>
    <w:p w14:paraId="4914CFBE" w14:textId="77777777" w:rsidR="00904331" w:rsidRDefault="0016300C">
      <w:pPr>
        <w:pStyle w:val="Ttulo1"/>
        <w:spacing w:before="1"/>
        <w:ind w:right="2662"/>
      </w:pPr>
      <w:r>
        <w:t>ANEXO</w:t>
      </w:r>
      <w:r>
        <w:rPr>
          <w:spacing w:val="-2"/>
        </w:rPr>
        <w:t xml:space="preserve"> </w:t>
      </w:r>
      <w:r>
        <w:t>1</w:t>
      </w:r>
    </w:p>
    <w:p w14:paraId="4914CFBF" w14:textId="77777777" w:rsidR="00904331" w:rsidRDefault="0016300C">
      <w:pPr>
        <w:ind w:left="2920" w:right="2668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PACTO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TRANSPARENCIA</w:t>
      </w:r>
    </w:p>
    <w:p w14:paraId="4914CFC0" w14:textId="77777777" w:rsidR="00904331" w:rsidRDefault="00904331">
      <w:pPr>
        <w:pStyle w:val="Textoindependiente"/>
        <w:spacing w:before="9"/>
        <w:ind w:left="0"/>
        <w:rPr>
          <w:rFonts w:ascii="Arial"/>
          <w:b/>
          <w:sz w:val="11"/>
        </w:rPr>
      </w:pPr>
    </w:p>
    <w:p w14:paraId="4914CFC1" w14:textId="1CC62BAD" w:rsidR="00904331" w:rsidRDefault="0016300C">
      <w:pPr>
        <w:pStyle w:val="Ttulo1"/>
        <w:spacing w:before="93"/>
        <w:ind w:left="352"/>
        <w:jc w:val="left"/>
      </w:pPr>
      <w:r>
        <w:t>No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PROCESO:</w:t>
      </w:r>
      <w:r>
        <w:rPr>
          <w:spacing w:val="-1"/>
        </w:rPr>
        <w:t xml:space="preserve"> </w:t>
      </w:r>
      <w:r>
        <w:t>MC-0</w:t>
      </w:r>
      <w:r w:rsidR="003272E5">
        <w:t>0</w:t>
      </w:r>
      <w:r>
        <w:t>1-2023</w:t>
      </w:r>
    </w:p>
    <w:p w14:paraId="4914CFC2" w14:textId="77777777" w:rsidR="00904331" w:rsidRDefault="00904331">
      <w:pPr>
        <w:pStyle w:val="Textoindependiente"/>
        <w:spacing w:before="1"/>
        <w:ind w:left="0"/>
        <w:rPr>
          <w:rFonts w:ascii="Arial"/>
          <w:b/>
        </w:rPr>
      </w:pPr>
    </w:p>
    <w:p w14:paraId="4914CFC3" w14:textId="77777777" w:rsidR="00904331" w:rsidRDefault="0016300C">
      <w:pPr>
        <w:pStyle w:val="Textoindependiente"/>
        <w:ind w:left="352"/>
      </w:pPr>
      <w:r>
        <w:t>El</w:t>
      </w:r>
      <w:r>
        <w:rPr>
          <w:spacing w:val="41"/>
        </w:rPr>
        <w:t xml:space="preserve"> </w:t>
      </w:r>
      <w:r>
        <w:t>presente</w:t>
      </w:r>
      <w:r>
        <w:rPr>
          <w:spacing w:val="45"/>
        </w:rPr>
        <w:t xml:space="preserve"> </w:t>
      </w:r>
      <w:r>
        <w:t>documento</w:t>
      </w:r>
      <w:r>
        <w:rPr>
          <w:spacing w:val="43"/>
        </w:rPr>
        <w:t xml:space="preserve"> </w:t>
      </w:r>
      <w:r>
        <w:t>hace</w:t>
      </w:r>
      <w:r>
        <w:rPr>
          <w:spacing w:val="43"/>
        </w:rPr>
        <w:t xml:space="preserve"> </w:t>
      </w:r>
      <w:r>
        <w:t>parte</w:t>
      </w:r>
      <w:r>
        <w:rPr>
          <w:spacing w:val="45"/>
        </w:rPr>
        <w:t xml:space="preserve"> </w:t>
      </w:r>
      <w:r>
        <w:t>integral</w:t>
      </w:r>
      <w:r>
        <w:rPr>
          <w:spacing w:val="42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los</w:t>
      </w:r>
      <w:r>
        <w:rPr>
          <w:spacing w:val="46"/>
        </w:rPr>
        <w:t xml:space="preserve"> </w:t>
      </w:r>
      <w:r>
        <w:t>Documentos</w:t>
      </w:r>
      <w:r>
        <w:rPr>
          <w:spacing w:val="44"/>
        </w:rPr>
        <w:t xml:space="preserve"> </w:t>
      </w:r>
      <w:r>
        <w:t>del</w:t>
      </w:r>
      <w:r>
        <w:rPr>
          <w:spacing w:val="44"/>
        </w:rPr>
        <w:t xml:space="preserve"> </w:t>
      </w:r>
      <w:r>
        <w:t>Proceso</w:t>
      </w:r>
      <w:r>
        <w:rPr>
          <w:spacing w:val="45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con</w:t>
      </w:r>
      <w:r>
        <w:rPr>
          <w:spacing w:val="42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firma</w:t>
      </w:r>
      <w:r>
        <w:rPr>
          <w:spacing w:val="42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carta</w:t>
      </w:r>
      <w:r>
        <w:rPr>
          <w:spacing w:val="45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presentación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compromete</w:t>
      </w:r>
      <w:r>
        <w:rPr>
          <w:spacing w:val="-1"/>
        </w:rPr>
        <w:t xml:space="preserve"> </w:t>
      </w:r>
      <w:r>
        <w:t>a:</w:t>
      </w:r>
    </w:p>
    <w:p w14:paraId="4914CFC4" w14:textId="77777777" w:rsidR="00904331" w:rsidRDefault="00904331">
      <w:pPr>
        <w:pStyle w:val="Textoindependiente"/>
        <w:spacing w:before="1"/>
        <w:ind w:left="0"/>
      </w:pPr>
    </w:p>
    <w:p w14:paraId="4914CFC5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4"/>
          <w:tab w:val="left" w:pos="855"/>
        </w:tabs>
        <w:spacing w:before="0"/>
        <w:ind w:right="0" w:hanging="460"/>
        <w:jc w:val="left"/>
        <w:rPr>
          <w:sz w:val="20"/>
        </w:rPr>
      </w:pPr>
      <w:r>
        <w:rPr>
          <w:sz w:val="20"/>
        </w:rPr>
        <w:t>Cumplir</w:t>
      </w:r>
      <w:r>
        <w:rPr>
          <w:spacing w:val="-1"/>
          <w:sz w:val="20"/>
        </w:rPr>
        <w:t xml:space="preserve"> </w:t>
      </w:r>
      <w:r>
        <w:rPr>
          <w:sz w:val="20"/>
        </w:rPr>
        <w:t>estrictamente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aplicable.</w:t>
      </w:r>
    </w:p>
    <w:p w14:paraId="4914CFC6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ind w:right="116" w:hanging="505"/>
        <w:jc w:val="both"/>
        <w:rPr>
          <w:sz w:val="20"/>
        </w:rPr>
      </w:pPr>
      <w:r>
        <w:rPr>
          <w:sz w:val="20"/>
        </w:rPr>
        <w:t>Interpretar de buena fe las normas aplicables a los procesos de contratación de manera que siempre</w:t>
      </w:r>
      <w:r>
        <w:rPr>
          <w:spacing w:val="1"/>
          <w:sz w:val="20"/>
        </w:rPr>
        <w:t xml:space="preserve"> </w:t>
      </w:r>
      <w:r>
        <w:rPr>
          <w:sz w:val="20"/>
        </w:rPr>
        <w:t>produzcan los efectos buscados por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6"/>
          <w:sz w:val="20"/>
        </w:rPr>
        <w:t xml:space="preserve"> </w:t>
      </w:r>
      <w:r>
        <w:rPr>
          <w:sz w:val="20"/>
        </w:rPr>
        <w:t>estas.</w:t>
      </w:r>
    </w:p>
    <w:p w14:paraId="4914CFC7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60"/>
        <w:ind w:right="122" w:hanging="551"/>
        <w:jc w:val="both"/>
        <w:rPr>
          <w:sz w:val="20"/>
        </w:rPr>
      </w:pPr>
      <w:r>
        <w:rPr>
          <w:sz w:val="20"/>
        </w:rPr>
        <w:t>No incurrir en faltas a la verdad o adulteración en los documentos o requisitos exigidos en el proceso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Contratación.</w:t>
      </w:r>
    </w:p>
    <w:p w14:paraId="4914CFC8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61"/>
        <w:ind w:right="116" w:hanging="560"/>
        <w:jc w:val="both"/>
        <w:rPr>
          <w:sz w:val="20"/>
        </w:rPr>
      </w:pPr>
      <w:r>
        <w:rPr>
          <w:sz w:val="20"/>
        </w:rPr>
        <w:t>Hacer</w:t>
      </w:r>
      <w:r>
        <w:rPr>
          <w:spacing w:val="-7"/>
          <w:sz w:val="20"/>
        </w:rPr>
        <w:t xml:space="preserve"> </w:t>
      </w:r>
      <w:r>
        <w:rPr>
          <w:sz w:val="20"/>
        </w:rPr>
        <w:t>un</w:t>
      </w:r>
      <w:r>
        <w:rPr>
          <w:spacing w:val="-8"/>
          <w:sz w:val="20"/>
        </w:rPr>
        <w:t xml:space="preserve"> </w:t>
      </w:r>
      <w:r>
        <w:rPr>
          <w:sz w:val="20"/>
        </w:rPr>
        <w:t>estudio</w:t>
      </w:r>
      <w:r>
        <w:rPr>
          <w:spacing w:val="-8"/>
          <w:sz w:val="20"/>
        </w:rPr>
        <w:t xml:space="preserve"> </w:t>
      </w:r>
      <w:r>
        <w:rPr>
          <w:sz w:val="20"/>
        </w:rPr>
        <w:t>completo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proyecto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documentos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proceso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7"/>
          <w:sz w:val="20"/>
        </w:rPr>
        <w:t xml:space="preserve"> </w:t>
      </w:r>
      <w:r>
        <w:rPr>
          <w:sz w:val="20"/>
        </w:rPr>
        <w:t>así</w:t>
      </w:r>
      <w:r>
        <w:rPr>
          <w:spacing w:val="-8"/>
          <w:sz w:val="20"/>
        </w:rPr>
        <w:t xml:space="preserve"> </w:t>
      </w:r>
      <w:r>
        <w:rPr>
          <w:sz w:val="20"/>
        </w:rPr>
        <w:t>como</w:t>
      </w:r>
      <w:r>
        <w:rPr>
          <w:spacing w:val="-8"/>
          <w:sz w:val="20"/>
        </w:rPr>
        <w:t xml:space="preserve"> </w:t>
      </w:r>
      <w:r>
        <w:rPr>
          <w:sz w:val="20"/>
        </w:rPr>
        <w:t>realizar</w:t>
      </w:r>
      <w:r>
        <w:rPr>
          <w:spacing w:val="-53"/>
          <w:sz w:val="20"/>
        </w:rPr>
        <w:t xml:space="preserve"> </w:t>
      </w:r>
      <w:r>
        <w:rPr>
          <w:sz w:val="20"/>
        </w:rPr>
        <w:t>estudios y análisis propios, bajo su responsabilidad y con la debida diligencia, a fin de contar con los</w:t>
      </w:r>
      <w:r>
        <w:rPr>
          <w:spacing w:val="1"/>
          <w:sz w:val="20"/>
        </w:rPr>
        <w:t xml:space="preserve"> </w:t>
      </w:r>
      <w:r>
        <w:rPr>
          <w:sz w:val="20"/>
        </w:rPr>
        <w:t>elementos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juicio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8"/>
          <w:sz w:val="20"/>
        </w:rPr>
        <w:t xml:space="preserve"> </w:t>
      </w:r>
      <w:r>
        <w:rPr>
          <w:sz w:val="20"/>
        </w:rPr>
        <w:t>económica,</w:t>
      </w:r>
      <w:r>
        <w:rPr>
          <w:spacing w:val="-4"/>
          <w:sz w:val="20"/>
        </w:rPr>
        <w:t xml:space="preserve"> </w:t>
      </w:r>
      <w:r>
        <w:rPr>
          <w:sz w:val="20"/>
        </w:rPr>
        <w:t>comercial,</w:t>
      </w:r>
      <w:r>
        <w:rPr>
          <w:spacing w:val="-8"/>
          <w:sz w:val="20"/>
        </w:rPr>
        <w:t xml:space="preserve"> </w:t>
      </w:r>
      <w:r>
        <w:rPr>
          <w:sz w:val="20"/>
        </w:rPr>
        <w:t>jurídica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técnica</w:t>
      </w:r>
      <w:r>
        <w:rPr>
          <w:spacing w:val="-8"/>
          <w:sz w:val="20"/>
        </w:rPr>
        <w:t xml:space="preserve"> </w:t>
      </w:r>
      <w:r>
        <w:rPr>
          <w:sz w:val="20"/>
        </w:rPr>
        <w:t>relevante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necesaria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tomar</w:t>
      </w:r>
      <w:r>
        <w:rPr>
          <w:spacing w:val="-53"/>
          <w:sz w:val="20"/>
        </w:rPr>
        <w:t xml:space="preserve"> </w:t>
      </w:r>
      <w:r>
        <w:rPr>
          <w:sz w:val="20"/>
        </w:rPr>
        <w:t>una decisión sustentada para presentar la propuesta. Lo anterior, con el propósito de que esta sea seria y</w:t>
      </w:r>
      <w:r>
        <w:rPr>
          <w:spacing w:val="1"/>
          <w:sz w:val="20"/>
        </w:rPr>
        <w:t xml:space="preserve"> </w:t>
      </w:r>
      <w:r>
        <w:rPr>
          <w:sz w:val="20"/>
        </w:rPr>
        <w:t>honesta, de tal manera</w:t>
      </w:r>
      <w:r>
        <w:rPr>
          <w:spacing w:val="1"/>
          <w:sz w:val="20"/>
        </w:rPr>
        <w:t xml:space="preserve"> </w:t>
      </w:r>
      <w:r>
        <w:rPr>
          <w:sz w:val="20"/>
        </w:rPr>
        <w:t>que permita participar en</w:t>
      </w:r>
      <w:r>
        <w:rPr>
          <w:spacing w:val="1"/>
          <w:sz w:val="20"/>
        </w:rPr>
        <w:t xml:space="preserve"> </w:t>
      </w:r>
      <w:r>
        <w:rPr>
          <w:sz w:val="20"/>
        </w:rPr>
        <w:t>el proceso</w:t>
      </w:r>
      <w:r>
        <w:rPr>
          <w:spacing w:val="1"/>
          <w:sz w:val="20"/>
        </w:rPr>
        <w:t xml:space="preserve"> </w:t>
      </w:r>
      <w:r>
        <w:rPr>
          <w:sz w:val="20"/>
        </w:rPr>
        <w:t>de contratación y en caso</w:t>
      </w:r>
      <w:r>
        <w:rPr>
          <w:spacing w:val="1"/>
          <w:sz w:val="20"/>
        </w:rPr>
        <w:t xml:space="preserve"> </w:t>
      </w:r>
      <w:r>
        <w:rPr>
          <w:sz w:val="20"/>
        </w:rPr>
        <w:t>de resultar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adjudicatario</w:t>
      </w:r>
      <w:r>
        <w:rPr>
          <w:spacing w:val="-11"/>
          <w:sz w:val="20"/>
        </w:rPr>
        <w:t xml:space="preserve"> </w:t>
      </w:r>
      <w:r>
        <w:rPr>
          <w:sz w:val="20"/>
        </w:rPr>
        <w:t>permita</w:t>
      </w:r>
      <w:r>
        <w:rPr>
          <w:spacing w:val="-10"/>
          <w:sz w:val="20"/>
        </w:rPr>
        <w:t xml:space="preserve"> </w:t>
      </w:r>
      <w:r>
        <w:rPr>
          <w:sz w:val="20"/>
        </w:rPr>
        <w:t>ejecutar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9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1"/>
          <w:sz w:val="20"/>
        </w:rPr>
        <w:t xml:space="preserve"> </w:t>
      </w:r>
      <w:r>
        <w:rPr>
          <w:sz w:val="20"/>
        </w:rPr>
        <w:t>así</w:t>
      </w:r>
      <w:r>
        <w:rPr>
          <w:spacing w:val="-9"/>
          <w:sz w:val="20"/>
        </w:rPr>
        <w:t xml:space="preserve"> </w:t>
      </w:r>
      <w:r>
        <w:rPr>
          <w:sz w:val="20"/>
        </w:rPr>
        <w:t>como</w:t>
      </w:r>
      <w:r>
        <w:rPr>
          <w:spacing w:val="-10"/>
          <w:sz w:val="20"/>
        </w:rPr>
        <w:t xml:space="preserve"> </w:t>
      </w:r>
      <w:r>
        <w:rPr>
          <w:sz w:val="20"/>
        </w:rPr>
        <w:t>asumir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riesgos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cargo</w:t>
      </w:r>
      <w:r>
        <w:rPr>
          <w:spacing w:val="-1"/>
          <w:sz w:val="20"/>
        </w:rPr>
        <w:t xml:space="preserve"> </w:t>
      </w:r>
      <w:r>
        <w:rPr>
          <w:sz w:val="20"/>
        </w:rPr>
        <w:t>asociados 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este.</w:t>
      </w:r>
    </w:p>
    <w:p w14:paraId="4914CFC9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ind w:right="114" w:hanging="517"/>
        <w:jc w:val="both"/>
        <w:rPr>
          <w:sz w:val="20"/>
        </w:rPr>
      </w:pPr>
      <w:r>
        <w:rPr>
          <w:sz w:val="20"/>
        </w:rPr>
        <w:t>Actuar con lealtad hacia los demás proponentes, así como frente a la Entidad y abstenernos de utilizar</w:t>
      </w:r>
      <w:r>
        <w:rPr>
          <w:spacing w:val="1"/>
          <w:sz w:val="20"/>
        </w:rPr>
        <w:t xml:space="preserve"> </w:t>
      </w:r>
      <w:r>
        <w:rPr>
          <w:sz w:val="20"/>
        </w:rPr>
        <w:t>herramientas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dilatar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sabotear</w:t>
      </w:r>
      <w:r>
        <w:rPr>
          <w:spacing w:val="-2"/>
          <w:sz w:val="20"/>
        </w:rPr>
        <w:t xml:space="preserve"> </w:t>
      </w:r>
      <w:r>
        <w:rPr>
          <w:sz w:val="20"/>
        </w:rPr>
        <w:t>el 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4914CFCA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ind w:right="113" w:hanging="560"/>
        <w:jc w:val="both"/>
        <w:rPr>
          <w:sz w:val="20"/>
        </w:rPr>
      </w:pPr>
      <w:r>
        <w:rPr>
          <w:sz w:val="20"/>
        </w:rPr>
        <w:t>Abstenerse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hacer</w:t>
      </w:r>
      <w:r>
        <w:rPr>
          <w:spacing w:val="1"/>
          <w:sz w:val="20"/>
        </w:rPr>
        <w:t xml:space="preserve"> </w:t>
      </w:r>
      <w:r>
        <w:rPr>
          <w:sz w:val="20"/>
        </w:rPr>
        <w:t>manifestaciones</w:t>
      </w:r>
      <w:r>
        <w:rPr>
          <w:spacing w:val="1"/>
          <w:sz w:val="20"/>
        </w:rPr>
        <w:t xml:space="preserve"> </w:t>
      </w:r>
      <w:r>
        <w:rPr>
          <w:sz w:val="20"/>
        </w:rPr>
        <w:t>orales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escritas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1"/>
          <w:sz w:val="20"/>
        </w:rPr>
        <w:t xml:space="preserve"> </w:t>
      </w:r>
      <w:r>
        <w:rPr>
          <w:sz w:val="20"/>
        </w:rPr>
        <w:t>proponentes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-53"/>
          <w:sz w:val="20"/>
        </w:rPr>
        <w:t xml:space="preserve"> </w:t>
      </w:r>
      <w:r>
        <w:rPr>
          <w:sz w:val="20"/>
        </w:rPr>
        <w:t>propuestas sin contar con evidencia, material probatorio o indicios sólidos, que razonablemente permitan</w:t>
      </w:r>
      <w:r>
        <w:rPr>
          <w:spacing w:val="1"/>
          <w:sz w:val="20"/>
        </w:rPr>
        <w:t xml:space="preserve"> </w:t>
      </w:r>
      <w:r>
        <w:rPr>
          <w:sz w:val="20"/>
        </w:rPr>
        <w:t>considerar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existe</w:t>
      </w:r>
      <w:r>
        <w:rPr>
          <w:spacing w:val="-2"/>
          <w:sz w:val="20"/>
        </w:rPr>
        <w:t xml:space="preserve"> </w:t>
      </w:r>
      <w:r>
        <w:rPr>
          <w:sz w:val="20"/>
        </w:rPr>
        <w:t>un</w:t>
      </w:r>
      <w:r>
        <w:rPr>
          <w:spacing w:val="-3"/>
          <w:sz w:val="20"/>
        </w:rPr>
        <w:t xml:space="preserve"> </w:t>
      </w:r>
      <w:r>
        <w:rPr>
          <w:sz w:val="20"/>
        </w:rPr>
        <w:t>acto</w:t>
      </w:r>
      <w:r>
        <w:rPr>
          <w:spacing w:val="-2"/>
          <w:sz w:val="20"/>
        </w:rPr>
        <w:t xml:space="preserve"> </w:t>
      </w:r>
      <w:r>
        <w:rPr>
          <w:sz w:val="20"/>
        </w:rPr>
        <w:t>irregular,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competencia</w:t>
      </w:r>
      <w:r>
        <w:rPr>
          <w:spacing w:val="-2"/>
          <w:sz w:val="20"/>
        </w:rPr>
        <w:t xml:space="preserve"> </w:t>
      </w:r>
      <w:r>
        <w:rPr>
          <w:sz w:val="20"/>
        </w:rPr>
        <w:t>desleal</w:t>
      </w:r>
      <w:r>
        <w:rPr>
          <w:spacing w:val="-4"/>
          <w:sz w:val="20"/>
        </w:rPr>
        <w:t xml:space="preserve"> </w:t>
      </w:r>
      <w:r>
        <w:rPr>
          <w:sz w:val="20"/>
        </w:rPr>
        <w:t>o de</w:t>
      </w:r>
      <w:r>
        <w:rPr>
          <w:spacing w:val="-3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ellos.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54"/>
          <w:sz w:val="20"/>
        </w:rPr>
        <w:t xml:space="preserve"> </w:t>
      </w:r>
      <w:r>
        <w:rPr>
          <w:sz w:val="20"/>
        </w:rPr>
        <w:t>de tener las pruebas, material probatorio o indicios, estos se dejarán a inmediata disposición de la Entidad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corroborar tales afirmaciones.</w:t>
      </w:r>
    </w:p>
    <w:p w14:paraId="4914CFCB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61"/>
        <w:ind w:right="122" w:hanging="606"/>
        <w:jc w:val="both"/>
        <w:rPr>
          <w:sz w:val="20"/>
        </w:rPr>
      </w:pPr>
      <w:r>
        <w:rPr>
          <w:sz w:val="20"/>
        </w:rPr>
        <w:t>No utilizar en la etapa de verificación y evaluación de las propuestas, argumentos carentes de sustento</w:t>
      </w:r>
      <w:r>
        <w:rPr>
          <w:spacing w:val="1"/>
          <w:sz w:val="20"/>
        </w:rPr>
        <w:t xml:space="preserve"> </w:t>
      </w:r>
      <w:r>
        <w:rPr>
          <w:sz w:val="20"/>
        </w:rPr>
        <w:t>probatorio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efectos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buscar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descalificación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competidores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dilación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proceso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selección.</w:t>
      </w:r>
    </w:p>
    <w:p w14:paraId="4914CFCC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62"/>
        <w:ind w:right="112" w:hanging="649"/>
        <w:jc w:val="both"/>
        <w:rPr>
          <w:sz w:val="20"/>
        </w:rPr>
      </w:pPr>
      <w:r>
        <w:rPr>
          <w:sz w:val="20"/>
        </w:rPr>
        <w:t>En las audiencias guardar la compostura, no levantar la voz y hacer uso de la palabra únicamente cuando</w:t>
      </w:r>
      <w:r>
        <w:rPr>
          <w:spacing w:val="1"/>
          <w:sz w:val="20"/>
        </w:rPr>
        <w:t xml:space="preserve"> </w:t>
      </w:r>
      <w:r>
        <w:rPr>
          <w:sz w:val="20"/>
        </w:rPr>
        <w:t>sea concedida y por el tiempo que sea concedida; y acatar las decisiones de la Entidad. En caso de</w:t>
      </w:r>
      <w:r>
        <w:rPr>
          <w:spacing w:val="1"/>
          <w:sz w:val="20"/>
        </w:rPr>
        <w:t xml:space="preserve"> </w:t>
      </w:r>
      <w:r>
        <w:rPr>
          <w:sz w:val="20"/>
        </w:rPr>
        <w:t>desacuerdo interponer los recursos o acciones que se consideren pertinentes en los términos de la ley</w:t>
      </w:r>
      <w:r>
        <w:rPr>
          <w:spacing w:val="1"/>
          <w:sz w:val="20"/>
        </w:rPr>
        <w:t xml:space="preserve"> </w:t>
      </w:r>
      <w:r>
        <w:rPr>
          <w:sz w:val="20"/>
        </w:rPr>
        <w:t>aplicable.</w:t>
      </w:r>
    </w:p>
    <w:p w14:paraId="4914CFCD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58"/>
        <w:ind w:hanging="560"/>
        <w:jc w:val="both"/>
        <w:rPr>
          <w:sz w:val="20"/>
        </w:rPr>
      </w:pPr>
      <w:r>
        <w:rPr>
          <w:spacing w:val="-1"/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audiencias,</w:t>
      </w:r>
      <w:r>
        <w:rPr>
          <w:spacing w:val="-13"/>
          <w:sz w:val="20"/>
        </w:rPr>
        <w:t xml:space="preserve"> </w:t>
      </w:r>
      <w:r>
        <w:rPr>
          <w:sz w:val="20"/>
        </w:rPr>
        <w:t>abstenernos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proferir</w:t>
      </w:r>
      <w:r>
        <w:rPr>
          <w:spacing w:val="-12"/>
          <w:sz w:val="20"/>
        </w:rPr>
        <w:t xml:space="preserve"> </w:t>
      </w:r>
      <w:r>
        <w:rPr>
          <w:sz w:val="20"/>
        </w:rPr>
        <w:t>juicios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valor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3"/>
          <w:sz w:val="20"/>
        </w:rPr>
        <w:t xml:space="preserve"> </w:t>
      </w:r>
      <w:r>
        <w:rPr>
          <w:sz w:val="20"/>
        </w:rPr>
        <w:t>personas</w:t>
      </w:r>
      <w:r>
        <w:rPr>
          <w:spacing w:val="-12"/>
          <w:sz w:val="20"/>
        </w:rPr>
        <w:t xml:space="preserve"> </w:t>
      </w:r>
      <w:r>
        <w:rPr>
          <w:sz w:val="20"/>
        </w:rPr>
        <w:t>naturales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jurídicas,</w:t>
      </w:r>
      <w:r>
        <w:rPr>
          <w:spacing w:val="-13"/>
          <w:sz w:val="20"/>
        </w:rPr>
        <w:t xml:space="preserve"> </w:t>
      </w:r>
      <w:r>
        <w:rPr>
          <w:sz w:val="20"/>
        </w:rPr>
        <w:t>ni</w:t>
      </w:r>
      <w:r>
        <w:rPr>
          <w:spacing w:val="-14"/>
          <w:sz w:val="20"/>
        </w:rPr>
        <w:t xml:space="preserve"> </w:t>
      </w:r>
      <w:r>
        <w:rPr>
          <w:sz w:val="20"/>
        </w:rPr>
        <w:t>referirnos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asuntos</w:t>
      </w:r>
      <w:r>
        <w:rPr>
          <w:spacing w:val="-7"/>
          <w:sz w:val="20"/>
        </w:rPr>
        <w:t xml:space="preserve"> </w:t>
      </w:r>
      <w:r>
        <w:rPr>
          <w:sz w:val="20"/>
        </w:rPr>
        <w:t>personales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otros</w:t>
      </w:r>
      <w:r>
        <w:rPr>
          <w:spacing w:val="-7"/>
          <w:sz w:val="20"/>
        </w:rPr>
        <w:t xml:space="preserve"> </w:t>
      </w:r>
      <w:r>
        <w:rPr>
          <w:sz w:val="20"/>
        </w:rPr>
        <w:t>proponentes.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tanto,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audiencias</w:t>
      </w:r>
      <w:r>
        <w:rPr>
          <w:spacing w:val="-6"/>
          <w:sz w:val="20"/>
        </w:rPr>
        <w:t xml:space="preserve"> </w:t>
      </w:r>
      <w:r>
        <w:rPr>
          <w:sz w:val="20"/>
        </w:rPr>
        <w:t>solamente</w:t>
      </w:r>
      <w:r>
        <w:rPr>
          <w:spacing w:val="-6"/>
          <w:sz w:val="20"/>
        </w:rPr>
        <w:t xml:space="preserve"> </w:t>
      </w:r>
      <w:r>
        <w:rPr>
          <w:sz w:val="20"/>
        </w:rPr>
        <w:t>debatiremos</w:t>
      </w:r>
      <w:r>
        <w:rPr>
          <w:spacing w:val="-4"/>
          <w:sz w:val="20"/>
        </w:rPr>
        <w:t xml:space="preserve"> </w:t>
      </w:r>
      <w:r>
        <w:rPr>
          <w:sz w:val="20"/>
        </w:rPr>
        <w:t>asuntos</w:t>
      </w:r>
      <w:r>
        <w:rPr>
          <w:spacing w:val="-53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el 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</w:t>
      </w:r>
    </w:p>
    <w:p w14:paraId="4914CFCE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62"/>
        <w:ind w:right="118" w:hanging="517"/>
        <w:jc w:val="both"/>
        <w:rPr>
          <w:sz w:val="20"/>
        </w:rPr>
      </w:pPr>
      <w:r>
        <w:rPr>
          <w:sz w:val="20"/>
        </w:rPr>
        <w:t>Solicitar o remitir a la</w:t>
      </w:r>
      <w:r>
        <w:rPr>
          <w:spacing w:val="1"/>
          <w:sz w:val="20"/>
        </w:rPr>
        <w:t xml:space="preserve"> </w:t>
      </w:r>
      <w:r>
        <w:rPr>
          <w:sz w:val="20"/>
        </w:rPr>
        <w:t>Entidad todas las preguntas</w:t>
      </w:r>
      <w:r>
        <w:rPr>
          <w:spacing w:val="1"/>
          <w:sz w:val="20"/>
        </w:rPr>
        <w:t xml:space="preserve"> </w:t>
      </w:r>
      <w:r>
        <w:rPr>
          <w:sz w:val="20"/>
        </w:rPr>
        <w:t>o inquietudes que surjan</w:t>
      </w:r>
      <w:r>
        <w:rPr>
          <w:spacing w:val="1"/>
          <w:sz w:val="20"/>
        </w:rPr>
        <w:t xml:space="preserve"> </w:t>
      </w:r>
      <w:r>
        <w:rPr>
          <w:sz w:val="20"/>
        </w:rPr>
        <w:t>durante el 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 o cualquier otra información utilizando solamente los procesos y canales previstos en 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4914CFCF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60"/>
        <w:ind w:right="124" w:hanging="560"/>
        <w:jc w:val="both"/>
        <w:rPr>
          <w:sz w:val="20"/>
        </w:rPr>
      </w:pPr>
      <w:r>
        <w:rPr>
          <w:sz w:val="20"/>
        </w:rPr>
        <w:t>Igualmente,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observaciones</w:t>
      </w:r>
      <w:r>
        <w:rPr>
          <w:spacing w:val="-9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proceso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propuestas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otros</w:t>
      </w:r>
      <w:r>
        <w:rPr>
          <w:spacing w:val="-9"/>
          <w:sz w:val="20"/>
        </w:rPr>
        <w:t xml:space="preserve"> </w:t>
      </w:r>
      <w:r>
        <w:rPr>
          <w:sz w:val="20"/>
        </w:rPr>
        <w:t>interesados,</w:t>
      </w:r>
      <w:r>
        <w:rPr>
          <w:spacing w:val="-10"/>
          <w:sz w:val="20"/>
        </w:rPr>
        <w:t xml:space="preserve"> </w:t>
      </w:r>
      <w:r>
        <w:rPr>
          <w:sz w:val="20"/>
        </w:rPr>
        <w:t>serán</w:t>
      </w:r>
      <w:r>
        <w:rPr>
          <w:spacing w:val="-53"/>
          <w:sz w:val="20"/>
        </w:rPr>
        <w:t xml:space="preserve"> </w:t>
      </w:r>
      <w:r>
        <w:rPr>
          <w:sz w:val="20"/>
        </w:rPr>
        <w:t>presentadas</w:t>
      </w:r>
      <w:r>
        <w:rPr>
          <w:spacing w:val="-2"/>
          <w:sz w:val="20"/>
        </w:rPr>
        <w:t xml:space="preserve"> </w:t>
      </w:r>
      <w:r>
        <w:rPr>
          <w:sz w:val="20"/>
        </w:rPr>
        <w:t>oportunamente,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plazos,</w:t>
      </w:r>
      <w:r>
        <w:rPr>
          <w:spacing w:val="-1"/>
          <w:sz w:val="20"/>
        </w:rPr>
        <w:t xml:space="preserve"> </w:t>
      </w:r>
      <w:r>
        <w:rPr>
          <w:sz w:val="20"/>
        </w:rPr>
        <w:t>términos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canales</w:t>
      </w:r>
      <w:r>
        <w:rPr>
          <w:spacing w:val="4"/>
          <w:sz w:val="20"/>
        </w:rPr>
        <w:t xml:space="preserve"> </w:t>
      </w:r>
      <w:r>
        <w:rPr>
          <w:sz w:val="20"/>
        </w:rPr>
        <w:t>fijados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reglas</w:t>
      </w:r>
      <w:r>
        <w:rPr>
          <w:spacing w:val="-2"/>
          <w:sz w:val="20"/>
        </w:rPr>
        <w:t xml:space="preserve"> </w:t>
      </w:r>
      <w:r>
        <w:rPr>
          <w:sz w:val="20"/>
        </w:rPr>
        <w:t>de la</w:t>
      </w:r>
      <w:r>
        <w:rPr>
          <w:spacing w:val="-2"/>
          <w:sz w:val="20"/>
        </w:rPr>
        <w:t xml:space="preserve"> </w:t>
      </w:r>
      <w:r>
        <w:rPr>
          <w:sz w:val="20"/>
        </w:rPr>
        <w:t>selección.</w:t>
      </w:r>
    </w:p>
    <w:p w14:paraId="4914CFD0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ind w:right="118" w:hanging="606"/>
        <w:jc w:val="both"/>
        <w:rPr>
          <w:sz w:val="20"/>
        </w:rPr>
      </w:pPr>
      <w:r>
        <w:rPr>
          <w:sz w:val="20"/>
        </w:rPr>
        <w:t>No hacer arreglos previos, concomitantes o posteriores al proceso de contratación, con los encargados de</w:t>
      </w:r>
      <w:r>
        <w:rPr>
          <w:spacing w:val="-53"/>
          <w:sz w:val="20"/>
        </w:rPr>
        <w:t xml:space="preserve"> </w:t>
      </w:r>
      <w:r>
        <w:rPr>
          <w:sz w:val="20"/>
        </w:rPr>
        <w:t>planear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proceso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tratar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conocer,</w:t>
      </w:r>
      <w:r>
        <w:rPr>
          <w:spacing w:val="-3"/>
          <w:sz w:val="20"/>
        </w:rPr>
        <w:t xml:space="preserve"> </w:t>
      </w:r>
      <w:r>
        <w:rPr>
          <w:sz w:val="20"/>
        </w:rPr>
        <w:t>influenciar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manipular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proyecto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presentar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propuesta.</w:t>
      </w:r>
    </w:p>
    <w:p w14:paraId="4914CFD1" w14:textId="77777777" w:rsidR="00904331" w:rsidRDefault="00904331">
      <w:pPr>
        <w:jc w:val="both"/>
        <w:rPr>
          <w:sz w:val="20"/>
        </w:rPr>
        <w:sectPr w:rsidR="00904331">
          <w:footerReference w:type="default" r:id="rId8"/>
          <w:type w:val="continuous"/>
          <w:pgSz w:w="12240" w:h="15840"/>
          <w:pgMar w:top="1500" w:right="1020" w:bottom="1500" w:left="780" w:header="720" w:footer="1319" w:gutter="0"/>
          <w:pgNumType w:start="1"/>
          <w:cols w:space="720"/>
        </w:sectPr>
      </w:pPr>
    </w:p>
    <w:p w14:paraId="4914CFD2" w14:textId="77777777" w:rsidR="00904331" w:rsidRDefault="0016300C">
      <w:pPr>
        <w:pStyle w:val="Textoindependiente"/>
        <w:ind w:left="0"/>
      </w:pPr>
      <w:r>
        <w:rPr>
          <w:noProof/>
        </w:rPr>
        <w:lastRenderedPageBreak/>
        <w:drawing>
          <wp:anchor distT="0" distB="0" distL="0" distR="0" simplePos="0" relativeHeight="251657728" behindDoc="1" locked="0" layoutInCell="1" allowOverlap="1" wp14:anchorId="4914CFEA" wp14:editId="4914CFEB">
            <wp:simplePos x="0" y="0"/>
            <wp:positionH relativeFrom="page">
              <wp:posOffset>491116</wp:posOffset>
            </wp:positionH>
            <wp:positionV relativeFrom="page">
              <wp:posOffset>635</wp:posOffset>
            </wp:positionV>
            <wp:extent cx="7281282" cy="8947785"/>
            <wp:effectExtent l="0" t="0" r="0" b="0"/>
            <wp:wrapNone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14CFD3" w14:textId="77777777" w:rsidR="00904331" w:rsidRDefault="00904331">
      <w:pPr>
        <w:pStyle w:val="Textoindependiente"/>
        <w:spacing w:before="1"/>
        <w:ind w:left="0"/>
        <w:rPr>
          <w:sz w:val="22"/>
        </w:rPr>
      </w:pPr>
    </w:p>
    <w:p w14:paraId="4914CFD4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"/>
        <w:ind w:hanging="649"/>
        <w:jc w:val="both"/>
        <w:rPr>
          <w:sz w:val="20"/>
        </w:rPr>
      </w:pPr>
      <w:r>
        <w:rPr>
          <w:sz w:val="20"/>
        </w:rPr>
        <w:t>No hacer arreglos previos, concomitantes o posteriores al proceso de contratación, con otros proponentes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tratar</w:t>
      </w:r>
      <w:r>
        <w:rPr>
          <w:spacing w:val="-1"/>
          <w:sz w:val="20"/>
        </w:rPr>
        <w:t xml:space="preserve"> </w:t>
      </w:r>
      <w:r>
        <w:rPr>
          <w:sz w:val="20"/>
        </w:rPr>
        <w:t>de influenciar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manipular</w:t>
      </w:r>
      <w:r>
        <w:rPr>
          <w:spacing w:val="1"/>
          <w:sz w:val="20"/>
        </w:rPr>
        <w:t xml:space="preserve"> </w:t>
      </w:r>
      <w:r>
        <w:rPr>
          <w:sz w:val="20"/>
        </w:rPr>
        <w:t>los resultados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adjudicación.</w:t>
      </w:r>
    </w:p>
    <w:p w14:paraId="4914CFD5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ind w:right="112" w:hanging="661"/>
        <w:jc w:val="both"/>
        <w:rPr>
          <w:sz w:val="20"/>
        </w:rPr>
      </w:pPr>
      <w:r>
        <w:rPr>
          <w:sz w:val="20"/>
        </w:rPr>
        <w:t>No ofrecer trabajo, contratos o algún tipo de beneficio económico o de cualquier otra naturaleza a ningún</w:t>
      </w:r>
      <w:r>
        <w:rPr>
          <w:spacing w:val="1"/>
          <w:sz w:val="20"/>
        </w:rPr>
        <w:t xml:space="preserve"> </w:t>
      </w:r>
      <w:r>
        <w:rPr>
          <w:sz w:val="20"/>
        </w:rPr>
        <w:t>funcionario público, contratista o estructurador, vinculado a la Entidad ni a sus familiares en primer grado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consanguinidad,</w:t>
      </w:r>
      <w:r>
        <w:rPr>
          <w:spacing w:val="-3"/>
          <w:sz w:val="20"/>
        </w:rPr>
        <w:t xml:space="preserve"> </w:t>
      </w:r>
      <w:r>
        <w:rPr>
          <w:sz w:val="20"/>
        </w:rPr>
        <w:t>segundo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afinidad</w:t>
      </w:r>
      <w:r>
        <w:rPr>
          <w:spacing w:val="-2"/>
          <w:sz w:val="20"/>
        </w:rPr>
        <w:t xml:space="preserve"> </w:t>
      </w:r>
      <w:r>
        <w:rPr>
          <w:sz w:val="20"/>
        </w:rPr>
        <w:t>o primero</w:t>
      </w:r>
      <w:r>
        <w:rPr>
          <w:spacing w:val="-3"/>
          <w:sz w:val="20"/>
        </w:rPr>
        <w:t xml:space="preserve"> </w:t>
      </w:r>
      <w:r>
        <w:rPr>
          <w:sz w:val="20"/>
        </w:rPr>
        <w:t>civil,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partir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ocasión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esta,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>hasta dos (2) años siguientes a la suscripción del contrato, sin perjuicio del régimen de conflictos de</w:t>
      </w:r>
      <w:r>
        <w:rPr>
          <w:spacing w:val="1"/>
          <w:sz w:val="20"/>
        </w:rPr>
        <w:t xml:space="preserve"> </w:t>
      </w:r>
      <w:r>
        <w:rPr>
          <w:sz w:val="20"/>
        </w:rPr>
        <w:t>intereses</w:t>
      </w:r>
      <w:r>
        <w:rPr>
          <w:spacing w:val="-1"/>
          <w:sz w:val="20"/>
        </w:rPr>
        <w:t xml:space="preserve"> </w:t>
      </w:r>
      <w:r>
        <w:rPr>
          <w:sz w:val="20"/>
        </w:rPr>
        <w:t>y de inhabilidades e</w:t>
      </w:r>
      <w:r>
        <w:rPr>
          <w:spacing w:val="-2"/>
          <w:sz w:val="20"/>
        </w:rPr>
        <w:t xml:space="preserve"> </w:t>
      </w:r>
      <w:r>
        <w:rPr>
          <w:sz w:val="20"/>
        </w:rPr>
        <w:t>incompatibilidades previsto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 ley.</w:t>
      </w:r>
    </w:p>
    <w:p w14:paraId="4914CFD6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60"/>
        <w:ind w:right="123" w:hanging="615"/>
        <w:jc w:val="both"/>
        <w:rPr>
          <w:sz w:val="20"/>
        </w:rPr>
      </w:pPr>
      <w:r>
        <w:rPr>
          <w:sz w:val="20"/>
        </w:rPr>
        <w:t>Exigir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sus</w:t>
      </w:r>
      <w:r>
        <w:rPr>
          <w:spacing w:val="-11"/>
          <w:sz w:val="20"/>
        </w:rPr>
        <w:t xml:space="preserve"> </w:t>
      </w:r>
      <w:r>
        <w:rPr>
          <w:sz w:val="20"/>
        </w:rPr>
        <w:t>empleados,</w:t>
      </w:r>
      <w:r>
        <w:rPr>
          <w:spacing w:val="-13"/>
          <w:sz w:val="20"/>
        </w:rPr>
        <w:t xml:space="preserve"> </w:t>
      </w:r>
      <w:r>
        <w:rPr>
          <w:sz w:val="20"/>
        </w:rPr>
        <w:t>proveedores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subcontratistas</w:t>
      </w:r>
      <w:r>
        <w:rPr>
          <w:spacing w:val="-11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proyecto,</w:t>
      </w:r>
      <w:r>
        <w:rPr>
          <w:spacing w:val="-13"/>
          <w:sz w:val="20"/>
        </w:rPr>
        <w:t xml:space="preserve"> </w:t>
      </w:r>
      <w:r>
        <w:rPr>
          <w:sz w:val="20"/>
        </w:rPr>
        <w:t>suscribir</w:t>
      </w:r>
      <w:r>
        <w:rPr>
          <w:spacing w:val="-12"/>
          <w:sz w:val="20"/>
        </w:rPr>
        <w:t xml:space="preserve"> </w:t>
      </w:r>
      <w:r>
        <w:rPr>
          <w:sz w:val="20"/>
        </w:rPr>
        <w:t>un</w:t>
      </w:r>
      <w:r>
        <w:rPr>
          <w:spacing w:val="-12"/>
          <w:sz w:val="20"/>
        </w:rPr>
        <w:t xml:space="preserve"> </w:t>
      </w:r>
      <w:r>
        <w:rPr>
          <w:sz w:val="20"/>
        </w:rPr>
        <w:t>pacto</w:t>
      </w:r>
      <w:r>
        <w:rPr>
          <w:spacing w:val="-13"/>
          <w:sz w:val="20"/>
        </w:rPr>
        <w:t xml:space="preserve"> </w:t>
      </w:r>
      <w:r>
        <w:rPr>
          <w:sz w:val="20"/>
        </w:rPr>
        <w:t>ético</w:t>
      </w:r>
      <w:r>
        <w:rPr>
          <w:spacing w:val="-53"/>
          <w:sz w:val="20"/>
        </w:rPr>
        <w:t xml:space="preserve"> </w:t>
      </w:r>
      <w:r>
        <w:rPr>
          <w:sz w:val="20"/>
        </w:rPr>
        <w:t>de conducta que garantice la probidad y transparencia de las actuaciones de todos los involucrados en la</w:t>
      </w:r>
      <w:r>
        <w:rPr>
          <w:spacing w:val="1"/>
          <w:sz w:val="20"/>
        </w:rPr>
        <w:t xml:space="preserve"> </w:t>
      </w:r>
      <w:r>
        <w:rPr>
          <w:sz w:val="20"/>
        </w:rPr>
        <w:t>preparación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4914CFD7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61"/>
        <w:ind w:hanging="661"/>
        <w:jc w:val="both"/>
        <w:rPr>
          <w:sz w:val="20"/>
        </w:rPr>
      </w:pP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ofrecer</w:t>
      </w:r>
      <w:r>
        <w:rPr>
          <w:spacing w:val="-9"/>
          <w:sz w:val="20"/>
        </w:rPr>
        <w:t xml:space="preserve"> </w:t>
      </w:r>
      <w:r>
        <w:rPr>
          <w:sz w:val="20"/>
        </w:rPr>
        <w:t>gratificaciones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atenciones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dinero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especie,</w:t>
      </w:r>
      <w:r>
        <w:rPr>
          <w:spacing w:val="-11"/>
          <w:sz w:val="20"/>
        </w:rPr>
        <w:t xml:space="preserve"> </w:t>
      </w:r>
      <w:r>
        <w:rPr>
          <w:sz w:val="20"/>
        </w:rPr>
        <w:t>ni</w:t>
      </w:r>
      <w:r>
        <w:rPr>
          <w:spacing w:val="-11"/>
          <w:sz w:val="20"/>
        </w:rPr>
        <w:t xml:space="preserve"> </w:t>
      </w:r>
      <w:r>
        <w:rPr>
          <w:sz w:val="20"/>
        </w:rPr>
        <w:t>financiar,</w:t>
      </w:r>
      <w:r>
        <w:rPr>
          <w:spacing w:val="-10"/>
          <w:sz w:val="20"/>
        </w:rPr>
        <w:t xml:space="preserve"> </w:t>
      </w:r>
      <w:r>
        <w:rPr>
          <w:sz w:val="20"/>
        </w:rPr>
        <w:t>patrocinar,</w:t>
      </w:r>
      <w:r>
        <w:rPr>
          <w:spacing w:val="-10"/>
          <w:sz w:val="20"/>
        </w:rPr>
        <w:t xml:space="preserve"> </w:t>
      </w:r>
      <w:r>
        <w:rPr>
          <w:sz w:val="20"/>
        </w:rPr>
        <w:t>auspiciar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promover</w:t>
      </w:r>
      <w:r>
        <w:rPr>
          <w:spacing w:val="-53"/>
          <w:sz w:val="20"/>
        </w:rPr>
        <w:t xml:space="preserve"> </w:t>
      </w:r>
      <w:r>
        <w:rPr>
          <w:sz w:val="20"/>
        </w:rPr>
        <w:t>directa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indirectamente</w:t>
      </w:r>
      <w:r>
        <w:rPr>
          <w:spacing w:val="1"/>
          <w:sz w:val="20"/>
        </w:rPr>
        <w:t xml:space="preserve"> </w:t>
      </w:r>
      <w:r>
        <w:rPr>
          <w:sz w:val="20"/>
        </w:rPr>
        <w:t>fiestas,</w:t>
      </w:r>
      <w:r>
        <w:rPr>
          <w:spacing w:val="1"/>
          <w:sz w:val="20"/>
        </w:rPr>
        <w:t xml:space="preserve"> </w:t>
      </w:r>
      <w:r>
        <w:rPr>
          <w:sz w:val="20"/>
        </w:rPr>
        <w:t>recepciones,</w:t>
      </w:r>
      <w:r>
        <w:rPr>
          <w:spacing w:val="1"/>
          <w:sz w:val="20"/>
        </w:rPr>
        <w:t xml:space="preserve"> </w:t>
      </w:r>
      <w:r>
        <w:rPr>
          <w:sz w:val="20"/>
        </w:rPr>
        <w:t>homenajes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tipo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atenciones</w:t>
      </w:r>
      <w:r>
        <w:rPr>
          <w:spacing w:val="1"/>
          <w:sz w:val="20"/>
        </w:rPr>
        <w:t xml:space="preserve"> </w:t>
      </w:r>
      <w:r>
        <w:rPr>
          <w:sz w:val="20"/>
        </w:rPr>
        <w:t>sociales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7"/>
          <w:sz w:val="20"/>
        </w:rPr>
        <w:t xml:space="preserve"> </w:t>
      </w:r>
      <w:r>
        <w:rPr>
          <w:sz w:val="20"/>
        </w:rPr>
        <w:t>públicos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contratistas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Estado,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proceso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8"/>
          <w:sz w:val="20"/>
        </w:rPr>
        <w:t xml:space="preserve"> </w:t>
      </w:r>
      <w:r>
        <w:rPr>
          <w:sz w:val="20"/>
        </w:rPr>
        <w:t>ni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ejecución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3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4914CFD8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60"/>
        <w:ind w:right="113" w:hanging="704"/>
        <w:jc w:val="both"/>
        <w:rPr>
          <w:sz w:val="20"/>
        </w:rPr>
      </w:pPr>
      <w:r>
        <w:rPr>
          <w:sz w:val="20"/>
        </w:rPr>
        <w:t>No contratar, ni ofrecer dádivas, regalos o gratificaciones a personas con alta capacidad de influencia</w:t>
      </w:r>
      <w:r>
        <w:rPr>
          <w:spacing w:val="1"/>
          <w:sz w:val="20"/>
        </w:rPr>
        <w:t xml:space="preserve"> </w:t>
      </w:r>
      <w:r>
        <w:rPr>
          <w:sz w:val="20"/>
        </w:rPr>
        <w:t>política o mediática, con el objeto de obtener citas o influir o presionar las decisiones que la Entidad tome</w:t>
      </w:r>
      <w:r>
        <w:rPr>
          <w:spacing w:val="1"/>
          <w:sz w:val="20"/>
        </w:rPr>
        <w:t xml:space="preserve"> </w:t>
      </w:r>
      <w:r>
        <w:rPr>
          <w:sz w:val="20"/>
        </w:rPr>
        <w:t>respecto</w:t>
      </w:r>
      <w:r>
        <w:rPr>
          <w:spacing w:val="-3"/>
          <w:sz w:val="20"/>
        </w:rPr>
        <w:t xml:space="preserve"> </w:t>
      </w:r>
      <w:r>
        <w:rPr>
          <w:sz w:val="20"/>
        </w:rPr>
        <w:t>de procesos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 estatal,</w:t>
      </w:r>
      <w:r>
        <w:rPr>
          <w:spacing w:val="-1"/>
          <w:sz w:val="20"/>
        </w:rPr>
        <w:t xml:space="preserve"> </w:t>
      </w:r>
      <w:r>
        <w:rPr>
          <w:sz w:val="20"/>
        </w:rPr>
        <w:t>bien</w:t>
      </w:r>
      <w:r>
        <w:rPr>
          <w:spacing w:val="-2"/>
          <w:sz w:val="20"/>
        </w:rPr>
        <w:t xml:space="preserve"> </w:t>
      </w:r>
      <w:r>
        <w:rPr>
          <w:sz w:val="20"/>
        </w:rPr>
        <w:t>sea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adjudicación,</w:t>
      </w:r>
      <w:r>
        <w:rPr>
          <w:spacing w:val="-2"/>
          <w:sz w:val="20"/>
        </w:rPr>
        <w:t xml:space="preserve"> </w:t>
      </w:r>
      <w:r>
        <w:rPr>
          <w:sz w:val="20"/>
        </w:rPr>
        <w:t>supervisión o</w:t>
      </w:r>
      <w:r>
        <w:rPr>
          <w:spacing w:val="-3"/>
          <w:sz w:val="20"/>
        </w:rPr>
        <w:t xml:space="preserve"> </w:t>
      </w:r>
      <w:r>
        <w:rPr>
          <w:sz w:val="20"/>
        </w:rPr>
        <w:t>terminación.</w:t>
      </w:r>
    </w:p>
    <w:p w14:paraId="4914CFD9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ind w:right="115" w:hanging="750"/>
        <w:jc w:val="both"/>
        <w:rPr>
          <w:sz w:val="20"/>
        </w:rPr>
      </w:pPr>
      <w:r>
        <w:rPr>
          <w:sz w:val="20"/>
        </w:rPr>
        <w:t>No contratar ni ofrecer dádivas, regalos, gratificaciones, contratos o cualquier tipo de beneficio económico</w:t>
      </w:r>
      <w:r>
        <w:rPr>
          <w:spacing w:val="1"/>
          <w:sz w:val="20"/>
        </w:rPr>
        <w:t xml:space="preserve"> </w:t>
      </w:r>
      <w:r>
        <w:rPr>
          <w:sz w:val="20"/>
        </w:rPr>
        <w:t>o de cualquier naturaleza, a servidores de la Entidad o sus asesores, o del equipo estructurador, con el fin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tener</w:t>
      </w:r>
      <w:r>
        <w:rPr>
          <w:spacing w:val="-1"/>
          <w:sz w:val="20"/>
        </w:rPr>
        <w:t xml:space="preserve"> </w:t>
      </w:r>
      <w:r>
        <w:rPr>
          <w:sz w:val="20"/>
        </w:rPr>
        <w:t>asesoramiento</w:t>
      </w:r>
      <w:r>
        <w:rPr>
          <w:spacing w:val="-2"/>
          <w:sz w:val="20"/>
        </w:rPr>
        <w:t xml:space="preserve"> </w:t>
      </w:r>
      <w:r>
        <w:rPr>
          <w:sz w:val="20"/>
        </w:rPr>
        <w:t>o acceso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 privilegiada,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selección.</w:t>
      </w:r>
    </w:p>
    <w:p w14:paraId="4914CFDA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60"/>
        <w:ind w:hanging="661"/>
        <w:jc w:val="both"/>
        <w:rPr>
          <w:sz w:val="20"/>
        </w:rPr>
      </w:pPr>
      <w:r>
        <w:rPr>
          <w:sz w:val="20"/>
        </w:rPr>
        <w:t>Informar a la Entidad, a la Secretaría de Transparencia del Departamento Administrativo de la Presidencia</w:t>
      </w:r>
      <w:r>
        <w:rPr>
          <w:spacing w:val="-53"/>
          <w:sz w:val="20"/>
        </w:rPr>
        <w:t xml:space="preserve"> </w:t>
      </w:r>
      <w:r>
        <w:rPr>
          <w:sz w:val="20"/>
        </w:rPr>
        <w:t>de la República y a las autoridades competentes en caso de presentarse alguna queja o denuncia sobre la</w:t>
      </w:r>
      <w:r>
        <w:rPr>
          <w:spacing w:val="-53"/>
          <w:sz w:val="20"/>
        </w:rPr>
        <w:t xml:space="preserve"> </w:t>
      </w:r>
      <w:r>
        <w:rPr>
          <w:sz w:val="20"/>
        </w:rPr>
        <w:t>presunta ocurrencia de un acto de corrupción durante el proceso de contratación o con cargo al contrato, y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conocimiento que</w:t>
      </w:r>
      <w:r>
        <w:rPr>
          <w:spacing w:val="-1"/>
          <w:sz w:val="20"/>
        </w:rPr>
        <w:t xml:space="preserve"> </w:t>
      </w:r>
      <w:r>
        <w:rPr>
          <w:sz w:val="20"/>
        </w:rPr>
        <w:t>tenga sobre</w:t>
      </w:r>
      <w:r>
        <w:rPr>
          <w:spacing w:val="-2"/>
          <w:sz w:val="20"/>
        </w:rPr>
        <w:t xml:space="preserve"> </w:t>
      </w:r>
      <w:r>
        <w:rPr>
          <w:sz w:val="20"/>
        </w:rPr>
        <w:t>posibles pagos</w:t>
      </w:r>
      <w:r>
        <w:rPr>
          <w:spacing w:val="-1"/>
          <w:sz w:val="20"/>
        </w:rPr>
        <w:t xml:space="preserve"> </w:t>
      </w:r>
      <w:r>
        <w:rPr>
          <w:sz w:val="20"/>
        </w:rPr>
        <w:t>o beneficios ofrecidos</w:t>
      </w:r>
      <w:r>
        <w:rPr>
          <w:spacing w:val="-1"/>
          <w:sz w:val="20"/>
        </w:rPr>
        <w:t xml:space="preserve"> </w:t>
      </w:r>
      <w:r>
        <w:rPr>
          <w:sz w:val="20"/>
        </w:rPr>
        <w:t>u otorgados.</w:t>
      </w:r>
    </w:p>
    <w:p w14:paraId="4914CFDB" w14:textId="77777777" w:rsidR="00904331" w:rsidRDefault="0016300C">
      <w:pPr>
        <w:pStyle w:val="Prrafodelista"/>
        <w:numPr>
          <w:ilvl w:val="0"/>
          <w:numId w:val="1"/>
        </w:numPr>
        <w:tabs>
          <w:tab w:val="left" w:pos="855"/>
        </w:tabs>
        <w:spacing w:before="160"/>
        <w:ind w:right="112" w:hanging="615"/>
        <w:jc w:val="both"/>
        <w:rPr>
          <w:sz w:val="20"/>
        </w:rPr>
      </w:pPr>
      <w:r>
        <w:rPr>
          <w:sz w:val="20"/>
        </w:rPr>
        <w:t>Denunciar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manera</w:t>
      </w:r>
      <w:r>
        <w:rPr>
          <w:spacing w:val="1"/>
          <w:sz w:val="20"/>
        </w:rPr>
        <w:t xml:space="preserve"> </w:t>
      </w:r>
      <w:r>
        <w:rPr>
          <w:sz w:val="20"/>
        </w:rPr>
        <w:t>inmediata</w:t>
      </w:r>
      <w:r>
        <w:rPr>
          <w:spacing w:val="1"/>
          <w:sz w:val="20"/>
        </w:rPr>
        <w:t xml:space="preserve"> </w:t>
      </w:r>
      <w:r>
        <w:rPr>
          <w:sz w:val="20"/>
        </w:rPr>
        <w:t>ante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autoridades</w:t>
      </w:r>
      <w:r>
        <w:rPr>
          <w:spacing w:val="1"/>
          <w:sz w:val="20"/>
        </w:rPr>
        <w:t xml:space="preserve"> </w:t>
      </w:r>
      <w:r>
        <w:rPr>
          <w:sz w:val="20"/>
        </w:rPr>
        <w:t>competentes,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copia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Secretaría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Transparencia del Departamento Administrativo de la Presidencia de la República, cualquier solicitud,</w:t>
      </w:r>
      <w:r>
        <w:rPr>
          <w:spacing w:val="1"/>
          <w:sz w:val="20"/>
        </w:rPr>
        <w:t xml:space="preserve"> </w:t>
      </w:r>
      <w:r>
        <w:rPr>
          <w:sz w:val="20"/>
        </w:rPr>
        <w:t>ofrecimiento,</w:t>
      </w:r>
      <w:r>
        <w:rPr>
          <w:spacing w:val="1"/>
          <w:sz w:val="20"/>
        </w:rPr>
        <w:t xml:space="preserve"> </w:t>
      </w:r>
      <w:r>
        <w:rPr>
          <w:sz w:val="20"/>
        </w:rPr>
        <w:t>favor,</w:t>
      </w:r>
      <w:r>
        <w:rPr>
          <w:spacing w:val="1"/>
          <w:sz w:val="20"/>
        </w:rPr>
        <w:t xml:space="preserve"> </w:t>
      </w:r>
      <w:r>
        <w:rPr>
          <w:sz w:val="20"/>
        </w:rPr>
        <w:t>dádiva,</w:t>
      </w:r>
      <w:r>
        <w:rPr>
          <w:spacing w:val="1"/>
          <w:sz w:val="20"/>
        </w:rPr>
        <w:t xml:space="preserve"> </w:t>
      </w:r>
      <w:r>
        <w:rPr>
          <w:sz w:val="20"/>
        </w:rPr>
        <w:t>prerrogativa,</w:t>
      </w:r>
      <w:r>
        <w:rPr>
          <w:spacing w:val="1"/>
          <w:sz w:val="20"/>
        </w:rPr>
        <w:t xml:space="preserve"> </w:t>
      </w:r>
      <w:r>
        <w:rPr>
          <w:sz w:val="20"/>
        </w:rPr>
        <w:t>recompensa,</w:t>
      </w:r>
      <w:r>
        <w:rPr>
          <w:spacing w:val="1"/>
          <w:sz w:val="20"/>
        </w:rPr>
        <w:t xml:space="preserve"> </w:t>
      </w:r>
      <w:r>
        <w:rPr>
          <w:sz w:val="20"/>
        </w:rPr>
        <w:t>gratificación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atención</w:t>
      </w:r>
      <w:r>
        <w:rPr>
          <w:spacing w:val="1"/>
          <w:sz w:val="20"/>
        </w:rPr>
        <w:t xml:space="preserve"> </w:t>
      </w:r>
      <w:r>
        <w:rPr>
          <w:sz w:val="20"/>
        </w:rPr>
        <w:t>social,</w:t>
      </w:r>
      <w:r>
        <w:rPr>
          <w:spacing w:val="1"/>
          <w:sz w:val="20"/>
        </w:rPr>
        <w:t xml:space="preserve"> </w:t>
      </w:r>
      <w:r>
        <w:rPr>
          <w:sz w:val="20"/>
        </w:rPr>
        <w:t>efectuada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proponentes o cualquiera de sus empleados, administradores, consultores o contratistas, a funcionarios</w:t>
      </w:r>
      <w:r>
        <w:rPr>
          <w:spacing w:val="1"/>
          <w:sz w:val="20"/>
        </w:rPr>
        <w:t xml:space="preserve"> </w:t>
      </w:r>
      <w:r>
        <w:rPr>
          <w:sz w:val="20"/>
        </w:rPr>
        <w:t>públicos o a sus asesores que estén directa o indirectamente involucrados en la estructuración, manejo y</w:t>
      </w:r>
      <w:r>
        <w:rPr>
          <w:spacing w:val="1"/>
          <w:sz w:val="20"/>
        </w:rPr>
        <w:t xml:space="preserve"> </w:t>
      </w:r>
      <w:r>
        <w:rPr>
          <w:sz w:val="20"/>
        </w:rPr>
        <w:t>decisiones del proceso de selección, de manera previa, concomitante o posterior a este, que tengan la</w:t>
      </w:r>
      <w:r>
        <w:rPr>
          <w:spacing w:val="1"/>
          <w:sz w:val="20"/>
        </w:rPr>
        <w:t xml:space="preserve"> </w:t>
      </w:r>
      <w:r>
        <w:rPr>
          <w:sz w:val="20"/>
        </w:rPr>
        <w:t>intención</w:t>
      </w:r>
      <w:r>
        <w:rPr>
          <w:spacing w:val="-2"/>
          <w:sz w:val="20"/>
        </w:rPr>
        <w:t xml:space="preserve"> </w:t>
      </w:r>
      <w:r>
        <w:rPr>
          <w:sz w:val="20"/>
        </w:rPr>
        <w:t>de inducir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direccionar</w:t>
      </w:r>
      <w:r>
        <w:rPr>
          <w:spacing w:val="-1"/>
          <w:sz w:val="20"/>
        </w:rPr>
        <w:t xml:space="preserve"> </w:t>
      </w:r>
      <w:r>
        <w:rPr>
          <w:sz w:val="20"/>
        </w:rPr>
        <w:t>alguna decisión</w:t>
      </w:r>
      <w:r>
        <w:rPr>
          <w:spacing w:val="-1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 adjudicación.</w:t>
      </w:r>
    </w:p>
    <w:p w14:paraId="4914CFDC" w14:textId="77777777" w:rsidR="00904331" w:rsidRDefault="0016300C">
      <w:pPr>
        <w:pStyle w:val="Textoindependiente"/>
        <w:tabs>
          <w:tab w:val="left" w:pos="3188"/>
          <w:tab w:val="left" w:pos="8014"/>
        </w:tabs>
        <w:spacing w:before="162"/>
        <w:ind w:left="919" w:right="2423"/>
        <w:jc w:val="both"/>
      </w:pPr>
      <w:r>
        <w:t>Dirección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Correo</w:t>
      </w:r>
      <w:r>
        <w:rPr>
          <w:spacing w:val="-6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914CFDD" w14:textId="77777777" w:rsidR="00904331" w:rsidRDefault="0016300C">
      <w:pPr>
        <w:pStyle w:val="Textoindependiente"/>
        <w:tabs>
          <w:tab w:val="left" w:pos="3188"/>
          <w:tab w:val="left" w:pos="8014"/>
        </w:tabs>
        <w:spacing w:line="229" w:lineRule="exact"/>
        <w:ind w:left="919"/>
        <w:jc w:val="both"/>
      </w:pPr>
      <w:r>
        <w:t>Celular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914CFDE" w14:textId="77777777" w:rsidR="00904331" w:rsidRDefault="0016300C">
      <w:pPr>
        <w:pStyle w:val="Textoindependiente"/>
        <w:tabs>
          <w:tab w:val="left" w:pos="3188"/>
          <w:tab w:val="left" w:pos="8016"/>
        </w:tabs>
        <w:ind w:left="919"/>
        <w:jc w:val="both"/>
      </w:pPr>
      <w:r>
        <w:t>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914CFDF" w14:textId="77777777" w:rsidR="00904331" w:rsidRDefault="00904331">
      <w:pPr>
        <w:pStyle w:val="Textoindependiente"/>
        <w:spacing w:before="6"/>
        <w:ind w:left="0"/>
        <w:rPr>
          <w:sz w:val="22"/>
        </w:rPr>
      </w:pPr>
    </w:p>
    <w:p w14:paraId="4914CFE0" w14:textId="77777777" w:rsidR="00904331" w:rsidRDefault="0016300C">
      <w:pPr>
        <w:pStyle w:val="Textoindependiente"/>
        <w:tabs>
          <w:tab w:val="left" w:pos="4315"/>
          <w:tab w:val="left" w:pos="5400"/>
          <w:tab w:val="left" w:pos="7928"/>
        </w:tabs>
        <w:spacing w:before="93"/>
        <w:ind w:left="35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2"/>
          <w:u w:val="single"/>
        </w:rPr>
        <w:t xml:space="preserve"> </w:t>
      </w:r>
      <w:r>
        <w:t>.</w:t>
      </w:r>
      <w:proofErr w:type="gramEnd"/>
    </w:p>
    <w:p w14:paraId="4914CFE1" w14:textId="77777777" w:rsidR="00904331" w:rsidRDefault="00904331">
      <w:pPr>
        <w:pStyle w:val="Textoindependiente"/>
        <w:ind w:left="0"/>
      </w:pPr>
    </w:p>
    <w:p w14:paraId="4914CFE2" w14:textId="77777777" w:rsidR="00904331" w:rsidRDefault="00904331">
      <w:pPr>
        <w:pStyle w:val="Textoindependiente"/>
        <w:ind w:left="0"/>
      </w:pPr>
    </w:p>
    <w:p w14:paraId="4914CFE3" w14:textId="77777777" w:rsidR="00904331" w:rsidRDefault="00904331">
      <w:pPr>
        <w:pStyle w:val="Textoindependiente"/>
        <w:ind w:left="0"/>
      </w:pPr>
    </w:p>
    <w:p w14:paraId="4914CFE4" w14:textId="77777777" w:rsidR="00904331" w:rsidRDefault="00904331">
      <w:pPr>
        <w:pStyle w:val="Textoindependiente"/>
        <w:ind w:left="0"/>
      </w:pPr>
    </w:p>
    <w:p w14:paraId="4914CFE5" w14:textId="77777777" w:rsidR="00904331" w:rsidRDefault="00904331">
      <w:pPr>
        <w:pStyle w:val="Textoindependiente"/>
        <w:ind w:left="0"/>
      </w:pPr>
    </w:p>
    <w:p w14:paraId="4914CFE6" w14:textId="77777777" w:rsidR="00904331" w:rsidRDefault="003272E5">
      <w:pPr>
        <w:pStyle w:val="Textoindependiente"/>
        <w:spacing w:before="7"/>
        <w:ind w:left="0"/>
        <w:rPr>
          <w:sz w:val="15"/>
        </w:rPr>
      </w:pPr>
      <w:r>
        <w:pict w14:anchorId="4914CFEC">
          <v:shape id="_x0000_s2050" style="position:absolute;margin-left:183.5pt;margin-top:11.35pt;width:244.45pt;height:.1pt;z-index:-251657728;mso-wrap-distance-left:0;mso-wrap-distance-right:0;mso-position-horizontal-relative:page" coordorigin="3670,227" coordsize="4889,0" path="m3670,227r4889,e" filled="f" strokeweight=".31272mm">
            <v:path arrowok="t"/>
            <w10:wrap type="topAndBottom" anchorx="page"/>
          </v:shape>
        </w:pict>
      </w:r>
    </w:p>
    <w:p w14:paraId="4914CFE7" w14:textId="77777777" w:rsidR="00904331" w:rsidRDefault="0016300C">
      <w:pPr>
        <w:pStyle w:val="Textoindependiente"/>
        <w:spacing w:line="205" w:lineRule="exact"/>
        <w:ind w:left="2920" w:right="2733"/>
        <w:jc w:val="center"/>
      </w:pPr>
      <w:r>
        <w:rPr>
          <w:shd w:val="clear" w:color="auto" w:fill="D2D2D2"/>
        </w:rPr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</w:p>
    <w:sectPr w:rsidR="00904331">
      <w:pgSz w:w="12240" w:h="15840"/>
      <w:pgMar w:top="1500" w:right="1020" w:bottom="1500" w:left="780" w:header="0" w:footer="13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4CFF2" w14:textId="77777777" w:rsidR="008D1769" w:rsidRDefault="0016300C">
      <w:r>
        <w:separator/>
      </w:r>
    </w:p>
  </w:endnote>
  <w:endnote w:type="continuationSeparator" w:id="0">
    <w:p w14:paraId="4914CFF4" w14:textId="77777777" w:rsidR="008D1769" w:rsidRDefault="00163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4CFED" w14:textId="77777777" w:rsidR="00904331" w:rsidRDefault="003272E5">
    <w:pPr>
      <w:pStyle w:val="Textoindependiente"/>
      <w:spacing w:line="14" w:lineRule="auto"/>
      <w:ind w:left="0"/>
    </w:pPr>
    <w:r>
      <w:pict w14:anchorId="4914CFEE">
        <v:group id="_x0000_s1027" style="position:absolute;margin-left:0;margin-top:712.05pt;width:612pt;height:66.75pt;z-index:-15778304;mso-position-horizontal-relative:page;mso-position-vertical-relative:page" coordorigin=",14241" coordsize="12240,1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top:14241;width:12240;height:1300">
            <v:imagedata r:id="rId1" o:title=""/>
          </v:shape>
          <v:rect id="_x0000_s1029" style="position:absolute;left:279;top:14555;width:5260;height:960" stroked="f"/>
          <v:shape id="_x0000_s1028" type="#_x0000_t75" style="position:absolute;left:3045;top:15216;width:1140;height:360">
            <v:imagedata r:id="rId2" o:title=""/>
          </v:shape>
          <w10:wrap anchorx="page" anchory="page"/>
        </v:group>
      </w:pict>
    </w:r>
    <w:r>
      <w:pict w14:anchorId="4914CFEF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.65pt;margin-top:726.75pt;width:158.5pt;height:48.6pt;z-index:-15777792;mso-position-horizontal-relative:page;mso-position-vertical-relative:page" filled="f" stroked="f">
          <v:textbox inset="0,0,0,0">
            <w:txbxContent>
              <w:p w14:paraId="4914CFF1" w14:textId="77777777" w:rsidR="00904331" w:rsidRDefault="0016300C">
                <w:pPr>
                  <w:pStyle w:val="Textoindependiente"/>
                  <w:spacing w:line="222" w:lineRule="exact"/>
                  <w:ind w:left="20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  <w:color w:val="252525"/>
                  </w:rPr>
                  <w:t>Carrera</w:t>
                </w:r>
                <w:r>
                  <w:rPr>
                    <w:rFonts w:ascii="Calibri" w:hAnsi="Calibri"/>
                    <w:color w:val="252525"/>
                    <w:spacing w:val="-2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11</w:t>
                </w:r>
                <w:r>
                  <w:rPr>
                    <w:rFonts w:ascii="Calibri" w:hAnsi="Calibri"/>
                    <w:color w:val="252525"/>
                    <w:spacing w:val="-2"/>
                  </w:rPr>
                  <w:t xml:space="preserve"> </w:t>
                </w:r>
                <w:proofErr w:type="spellStart"/>
                <w:r>
                  <w:rPr>
                    <w:rFonts w:ascii="Calibri" w:hAnsi="Calibri"/>
                    <w:color w:val="252525"/>
                  </w:rPr>
                  <w:t>N°</w:t>
                </w:r>
                <w:proofErr w:type="spellEnd"/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82</w:t>
                </w:r>
                <w:r>
                  <w:rPr>
                    <w:rFonts w:ascii="Calibri" w:hAnsi="Calibri"/>
                    <w:color w:val="252525"/>
                    <w:spacing w:val="2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-</w:t>
                </w:r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01</w:t>
                </w:r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Oficina</w:t>
                </w:r>
                <w:r>
                  <w:rPr>
                    <w:rFonts w:ascii="Calibri" w:hAnsi="Calibri"/>
                    <w:color w:val="252525"/>
                    <w:spacing w:val="1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902.</w:t>
                </w:r>
              </w:p>
              <w:p w14:paraId="4914CFF2" w14:textId="77777777" w:rsidR="00904331" w:rsidRDefault="0016300C">
                <w:pPr>
                  <w:pStyle w:val="Textoindependiente"/>
                  <w:ind w:left="20" w:right="11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  <w:color w:val="252525"/>
                  </w:rPr>
                  <w:t>Centro</w:t>
                </w:r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Comercial</w:t>
                </w:r>
                <w:r>
                  <w:rPr>
                    <w:rFonts w:ascii="Calibri" w:hAnsi="Calibri"/>
                    <w:color w:val="252525"/>
                    <w:spacing w:val="-4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Andino.</w:t>
                </w:r>
                <w:r>
                  <w:rPr>
                    <w:rFonts w:ascii="Calibri" w:hAnsi="Calibri"/>
                    <w:color w:val="252525"/>
                    <w:spacing w:val="-2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Bogotá,</w:t>
                </w:r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D.</w:t>
                </w:r>
                <w:r>
                  <w:rPr>
                    <w:rFonts w:ascii="Calibri" w:hAnsi="Calibri"/>
                    <w:color w:val="252525"/>
                    <w:spacing w:val="-2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C</w:t>
                </w:r>
                <w:r>
                  <w:rPr>
                    <w:rFonts w:ascii="Calibri" w:hAnsi="Calibri"/>
                    <w:color w:val="252525"/>
                    <w:spacing w:val="-4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PBX:</w:t>
                </w:r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443</w:t>
                </w:r>
                <w:r>
                  <w:rPr>
                    <w:rFonts w:ascii="Calibri" w:hAnsi="Calibri"/>
                    <w:color w:val="252525"/>
                    <w:spacing w:val="-1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41</w:t>
                </w:r>
                <w:r>
                  <w:rPr>
                    <w:rFonts w:ascii="Calibri" w:hAnsi="Calibri"/>
                    <w:color w:val="252525"/>
                    <w:spacing w:val="-1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70</w:t>
                </w:r>
              </w:p>
              <w:p w14:paraId="4914CFF3" w14:textId="77777777" w:rsidR="00904331" w:rsidRDefault="003272E5">
                <w:pPr>
                  <w:pStyle w:val="Textoindependiente"/>
                  <w:spacing w:before="1"/>
                  <w:ind w:left="20"/>
                  <w:rPr>
                    <w:rFonts w:ascii="Calibri"/>
                  </w:rPr>
                </w:pPr>
                <w:hyperlink r:id="rId3">
                  <w:r w:rsidR="0016300C">
                    <w:rPr>
                      <w:rFonts w:ascii="Calibri"/>
                      <w:color w:val="252525"/>
                    </w:rPr>
                    <w:t>www.regioncentralrape.gov.co</w:t>
                  </w:r>
                </w:hyperlink>
              </w:p>
            </w:txbxContent>
          </v:textbox>
          <w10:wrap anchorx="page" anchory="page"/>
        </v:shape>
      </w:pict>
    </w:r>
    <w:r>
      <w:pict w14:anchorId="4914CFF0">
        <v:shape id="_x0000_s1025" type="#_x0000_t202" style="position:absolute;margin-left:212.55pt;margin-top:763.35pt;width:68.25pt;height:12pt;z-index:-15777280;mso-position-horizontal-relative:page;mso-position-vertical-relative:page" filled="f" stroked="f">
          <v:textbox inset="0,0,0,0">
            <w:txbxContent>
              <w:p w14:paraId="4914CFF4" w14:textId="77777777" w:rsidR="00904331" w:rsidRDefault="0016300C">
                <w:pPr>
                  <w:pStyle w:val="Textoindependiente"/>
                  <w:spacing w:line="223" w:lineRule="exact"/>
                  <w:ind w:left="20"/>
                  <w:rPr>
                    <w:rFonts w:ascii="Calibri"/>
                  </w:rPr>
                </w:pPr>
                <w:proofErr w:type="spellStart"/>
                <w:r>
                  <w:rPr>
                    <w:rFonts w:ascii="Calibri"/>
                    <w:color w:val="252525"/>
                  </w:rPr>
                  <w:t>LaRegionCentral</w:t>
                </w:r>
                <w:proofErr w:type="spellEnd"/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4CFEE" w14:textId="77777777" w:rsidR="008D1769" w:rsidRDefault="0016300C">
      <w:r>
        <w:separator/>
      </w:r>
    </w:p>
  </w:footnote>
  <w:footnote w:type="continuationSeparator" w:id="0">
    <w:p w14:paraId="4914CFF0" w14:textId="77777777" w:rsidR="008D1769" w:rsidRDefault="00163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7140E3"/>
    <w:multiLevelType w:val="hybridMultilevel"/>
    <w:tmpl w:val="06EE54C0"/>
    <w:lvl w:ilvl="0" w:tplc="B5787452">
      <w:start w:val="1"/>
      <w:numFmt w:val="lowerRoman"/>
      <w:lvlText w:val="%1."/>
      <w:lvlJc w:val="left"/>
      <w:pPr>
        <w:ind w:left="854" w:hanging="459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EC122334">
      <w:numFmt w:val="bullet"/>
      <w:lvlText w:val="•"/>
      <w:lvlJc w:val="left"/>
      <w:pPr>
        <w:ind w:left="1818" w:hanging="459"/>
      </w:pPr>
      <w:rPr>
        <w:rFonts w:hint="default"/>
        <w:lang w:val="es-ES" w:eastAsia="en-US" w:bidi="ar-SA"/>
      </w:rPr>
    </w:lvl>
    <w:lvl w:ilvl="2" w:tplc="F4FAB03A">
      <w:numFmt w:val="bullet"/>
      <w:lvlText w:val="•"/>
      <w:lvlJc w:val="left"/>
      <w:pPr>
        <w:ind w:left="2776" w:hanging="459"/>
      </w:pPr>
      <w:rPr>
        <w:rFonts w:hint="default"/>
        <w:lang w:val="es-ES" w:eastAsia="en-US" w:bidi="ar-SA"/>
      </w:rPr>
    </w:lvl>
    <w:lvl w:ilvl="3" w:tplc="3EB28E90">
      <w:numFmt w:val="bullet"/>
      <w:lvlText w:val="•"/>
      <w:lvlJc w:val="left"/>
      <w:pPr>
        <w:ind w:left="3734" w:hanging="459"/>
      </w:pPr>
      <w:rPr>
        <w:rFonts w:hint="default"/>
        <w:lang w:val="es-ES" w:eastAsia="en-US" w:bidi="ar-SA"/>
      </w:rPr>
    </w:lvl>
    <w:lvl w:ilvl="4" w:tplc="B4B06B52">
      <w:numFmt w:val="bullet"/>
      <w:lvlText w:val="•"/>
      <w:lvlJc w:val="left"/>
      <w:pPr>
        <w:ind w:left="4692" w:hanging="459"/>
      </w:pPr>
      <w:rPr>
        <w:rFonts w:hint="default"/>
        <w:lang w:val="es-ES" w:eastAsia="en-US" w:bidi="ar-SA"/>
      </w:rPr>
    </w:lvl>
    <w:lvl w:ilvl="5" w:tplc="ABD6A61E">
      <w:numFmt w:val="bullet"/>
      <w:lvlText w:val="•"/>
      <w:lvlJc w:val="left"/>
      <w:pPr>
        <w:ind w:left="5650" w:hanging="459"/>
      </w:pPr>
      <w:rPr>
        <w:rFonts w:hint="default"/>
        <w:lang w:val="es-ES" w:eastAsia="en-US" w:bidi="ar-SA"/>
      </w:rPr>
    </w:lvl>
    <w:lvl w:ilvl="6" w:tplc="45182602">
      <w:numFmt w:val="bullet"/>
      <w:lvlText w:val="•"/>
      <w:lvlJc w:val="left"/>
      <w:pPr>
        <w:ind w:left="6608" w:hanging="459"/>
      </w:pPr>
      <w:rPr>
        <w:rFonts w:hint="default"/>
        <w:lang w:val="es-ES" w:eastAsia="en-US" w:bidi="ar-SA"/>
      </w:rPr>
    </w:lvl>
    <w:lvl w:ilvl="7" w:tplc="9312A84C">
      <w:numFmt w:val="bullet"/>
      <w:lvlText w:val="•"/>
      <w:lvlJc w:val="left"/>
      <w:pPr>
        <w:ind w:left="7566" w:hanging="459"/>
      </w:pPr>
      <w:rPr>
        <w:rFonts w:hint="default"/>
        <w:lang w:val="es-ES" w:eastAsia="en-US" w:bidi="ar-SA"/>
      </w:rPr>
    </w:lvl>
    <w:lvl w:ilvl="8" w:tplc="0D6EA246">
      <w:numFmt w:val="bullet"/>
      <w:lvlText w:val="•"/>
      <w:lvlJc w:val="left"/>
      <w:pPr>
        <w:ind w:left="8524" w:hanging="459"/>
      </w:pPr>
      <w:rPr>
        <w:rFonts w:hint="default"/>
        <w:lang w:val="es-ES" w:eastAsia="en-US" w:bidi="ar-SA"/>
      </w:rPr>
    </w:lvl>
  </w:abstractNum>
  <w:num w:numId="1" w16cid:durableId="1332371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4331"/>
    <w:rsid w:val="0016300C"/>
    <w:rsid w:val="003272E5"/>
    <w:rsid w:val="0061128B"/>
    <w:rsid w:val="008D1769"/>
    <w:rsid w:val="0090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914CFBC"/>
  <w15:docId w15:val="{18E53A50-98C6-4206-BBDA-CF23E1EA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920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54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59"/>
      <w:ind w:left="854" w:right="119" w:hanging="5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gioncentralrape.gov.co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1004</Words>
  <Characters>5523</Characters>
  <Application>Microsoft Office Word</Application>
  <DocSecurity>0</DocSecurity>
  <Lines>46</Lines>
  <Paragraphs>13</Paragraphs>
  <ScaleCrop>false</ScaleCrop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Alfredo Perez Solano</dc:creator>
  <cp:lastModifiedBy>Francy Yazmin Olivera Aguilar</cp:lastModifiedBy>
  <cp:revision>4</cp:revision>
  <dcterms:created xsi:type="dcterms:W3CDTF">2023-02-20T19:19:00Z</dcterms:created>
  <dcterms:modified xsi:type="dcterms:W3CDTF">2023-02-21T14:52:00Z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2023-02-20T00:00:00Z</vt:filetime>
  </property>
</Properties>
</file>