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1F5" w:rsidRDefault="00E961F5" w:rsidP="00E961F5">
      <w:pPr>
        <w:jc w:val="center"/>
        <w:rPr>
          <w:b/>
          <w:sz w:val="16"/>
          <w:szCs w:val="16"/>
        </w:rPr>
      </w:pPr>
    </w:p>
    <w:tbl>
      <w:tblPr>
        <w:tblW w:w="16008" w:type="dxa"/>
        <w:jc w:val="center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370"/>
        <w:gridCol w:w="370"/>
        <w:gridCol w:w="370"/>
        <w:gridCol w:w="742"/>
        <w:gridCol w:w="1514"/>
        <w:gridCol w:w="1667"/>
        <w:gridCol w:w="370"/>
        <w:gridCol w:w="370"/>
        <w:gridCol w:w="370"/>
        <w:gridCol w:w="370"/>
        <w:gridCol w:w="370"/>
        <w:gridCol w:w="1984"/>
        <w:gridCol w:w="370"/>
        <w:gridCol w:w="370"/>
        <w:gridCol w:w="370"/>
        <w:gridCol w:w="372"/>
        <w:gridCol w:w="533"/>
        <w:gridCol w:w="470"/>
        <w:gridCol w:w="815"/>
        <w:gridCol w:w="1259"/>
        <w:gridCol w:w="1145"/>
        <w:gridCol w:w="1067"/>
      </w:tblGrid>
      <w:tr w:rsidR="00E961F5" w:rsidRPr="001C0CA4" w:rsidTr="006611ED">
        <w:trPr>
          <w:trHeight w:val="1160"/>
          <w:tblHeader/>
          <w:jc w:val="center"/>
        </w:trPr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74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ind w:left="113" w:right="113"/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151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667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4E4D4D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3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98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1482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53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47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81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125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2212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D9D9D9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E961F5" w:rsidRPr="001C0CA4" w:rsidTr="006611ED">
        <w:trPr>
          <w:trHeight w:val="991"/>
          <w:tblHeader/>
          <w:jc w:val="center"/>
        </w:trPr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74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14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667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7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70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372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533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7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15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59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1067" w:type="dxa"/>
            <w:vMerge w:val="restar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D9D9D9"/>
            <w:textDirection w:val="btLr"/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  <w:r w:rsidRPr="001C0CA4"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E961F5" w:rsidRPr="001C0CA4" w:rsidTr="006611ED">
        <w:trPr>
          <w:trHeight w:val="408"/>
          <w:jc w:val="center"/>
        </w:trPr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74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51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667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72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3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47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1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5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67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:rsidR="00E961F5" w:rsidRPr="001C0CA4" w:rsidRDefault="00E961F5" w:rsidP="006611ED">
            <w:pPr>
              <w:jc w:val="left"/>
              <w:rPr>
                <w:rFonts w:eastAsia="Times New Roman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E961F5" w:rsidRPr="00A10F9F" w:rsidTr="006611ED">
        <w:trPr>
          <w:cantSplit/>
          <w:trHeight w:val="3626"/>
          <w:jc w:val="center"/>
        </w:trPr>
        <w:tc>
          <w:tcPr>
            <w:tcW w:w="370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Servicios inexactos o con descripciones incompletas que no satisfacen la necesidad concreta de la Entidad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1.Estudios previos incompletos.</w:t>
            </w:r>
          </w:p>
          <w:p w:rsidR="00E961F5" w:rsidRPr="001F688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F6885">
              <w:rPr>
                <w:rFonts w:eastAsia="Times New Roman" w:cs="Arial"/>
                <w:sz w:val="16"/>
                <w:szCs w:val="16"/>
                <w:lang w:eastAsia="es-CO"/>
              </w:rPr>
              <w:t>2.Elemen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tos o servicios de baja calidad.</w:t>
            </w:r>
          </w:p>
          <w:p w:rsidR="00E961F5" w:rsidRPr="001F688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77368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F6885">
              <w:rPr>
                <w:rFonts w:eastAsia="Times New Roman" w:cs="Arial"/>
                <w:sz w:val="16"/>
                <w:szCs w:val="16"/>
                <w:lang w:eastAsia="es-CO"/>
              </w:rPr>
              <w:t>3.Contratitas inexpertos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781520" w:rsidRDefault="00E961F5" w:rsidP="006611ED">
            <w:pPr>
              <w:pStyle w:val="Prrafodelista"/>
              <w:ind w:left="47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 por parte de Comité de Contratación de la Entidad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1: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R</w:t>
            </w: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>aro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</w:t>
            </w: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Insignificante 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Etapa de planeación del proceso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aprobado los Estudios previos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B81811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Fichas técnicas de los</w:t>
            </w:r>
            <w:r w:rsidRPr="00B81811">
              <w:rPr>
                <w:rFonts w:eastAsia="Times New Roman" w:cs="Arial"/>
                <w:sz w:val="16"/>
                <w:szCs w:val="16"/>
                <w:lang w:eastAsia="es-CO"/>
              </w:rPr>
              <w:t xml:space="preserve"> servicios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Investigación del mercado sobre su disponibilidad.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B81811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Desagregación del servicio y descripción detallada de materiales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Permanente</w:t>
            </w:r>
          </w:p>
        </w:tc>
      </w:tr>
      <w:tr w:rsidR="00E961F5" w:rsidRPr="00A10F9F" w:rsidTr="006611ED">
        <w:trPr>
          <w:cantSplit/>
          <w:trHeight w:val="3626"/>
          <w:jc w:val="center"/>
        </w:trPr>
        <w:tc>
          <w:tcPr>
            <w:tcW w:w="370" w:type="dxa"/>
            <w:tcBorders>
              <w:top w:val="single" w:sz="4" w:space="0" w:color="auto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53445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53445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Estudios previos sin la normatividad vigente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67EA1" w:rsidRDefault="00E961F5" w:rsidP="006611ED">
            <w:pPr>
              <w:jc w:val="center"/>
              <w:rPr>
                <w:sz w:val="16"/>
                <w:szCs w:val="16"/>
              </w:rPr>
            </w:pP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 w:rsidRPr="00C67EA1">
              <w:rPr>
                <w:sz w:val="16"/>
                <w:szCs w:val="16"/>
              </w:rPr>
              <w:t xml:space="preserve"> Pliegos de condiciones equívocos.</w:t>
            </w:r>
          </w:p>
          <w:p w:rsidR="00E961F5" w:rsidRDefault="00E961F5" w:rsidP="006611ED">
            <w:pPr>
              <w:jc w:val="center"/>
            </w:pPr>
          </w:p>
          <w:p w:rsidR="00E961F5" w:rsidRPr="00C67EA1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26752B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2. </w:t>
            </w: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Adquisición de</w:t>
            </w:r>
          </w:p>
          <w:p w:rsidR="00E961F5" w:rsidRPr="0026752B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servicios sin las características y condiciones requeridas por la entidad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1: Raro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53445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Cumplimiento de monitoreo del Manual de Contratación 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1: Raro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1: Insignificante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3445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Inicio de la ejecución del contrato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53445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aprobado los Estudios previos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67EA1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Utilización de los mecanismos de apoyo del SECOP.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Conceptos jurídicos.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C67EA1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Manual de Contratación.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Permanente</w:t>
            </w:r>
          </w:p>
        </w:tc>
      </w:tr>
      <w:tr w:rsidR="00E961F5" w:rsidRPr="00A10F9F" w:rsidTr="006611ED">
        <w:trPr>
          <w:cantSplit/>
          <w:trHeight w:val="3626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Solicitud de requisitos habilitantes que no correspondan con la modalidad de contratación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1C2DB6" w:rsidRDefault="00E961F5" w:rsidP="006611ED">
            <w:pPr>
              <w:rPr>
                <w:sz w:val="16"/>
                <w:szCs w:val="16"/>
              </w:rPr>
            </w:pPr>
            <w:r w:rsidRPr="001C2DB6">
              <w:rPr>
                <w:sz w:val="16"/>
                <w:szCs w:val="16"/>
              </w:rPr>
              <w:t>1. Poca probabilidad de oferentes.</w:t>
            </w:r>
          </w:p>
          <w:p w:rsidR="00E961F5" w:rsidRPr="001C2DB6" w:rsidRDefault="00E961F5" w:rsidP="006611ED">
            <w:pPr>
              <w:rPr>
                <w:sz w:val="16"/>
                <w:szCs w:val="16"/>
              </w:rPr>
            </w:pPr>
          </w:p>
          <w:p w:rsidR="00E961F5" w:rsidRPr="001C2DB6" w:rsidRDefault="00E961F5" w:rsidP="006611ED">
            <w:pPr>
              <w:rPr>
                <w:sz w:val="16"/>
                <w:szCs w:val="16"/>
              </w:rPr>
            </w:pPr>
            <w:r w:rsidRPr="001C2DB6">
              <w:rPr>
                <w:sz w:val="16"/>
                <w:szCs w:val="16"/>
              </w:rPr>
              <w:t>2. Declaratoria desierta del proceso.</w:t>
            </w:r>
          </w:p>
          <w:p w:rsidR="00E961F5" w:rsidRPr="001C2DB6" w:rsidRDefault="00E961F5" w:rsidP="006611ED">
            <w:pPr>
              <w:rPr>
                <w:sz w:val="16"/>
                <w:szCs w:val="16"/>
              </w:rPr>
            </w:pPr>
          </w:p>
          <w:p w:rsidR="00E961F5" w:rsidRPr="001C2DB6" w:rsidRDefault="00E961F5" w:rsidP="006611ED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C2DB6">
              <w:rPr>
                <w:sz w:val="16"/>
                <w:szCs w:val="16"/>
              </w:rPr>
              <w:t>3. Retraso en la ejecución del presupuesto.</w:t>
            </w:r>
            <w:r>
              <w:t xml:space="preserve"> 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 y 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BD1B5C" w:rsidRDefault="00E961F5" w:rsidP="006611ED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La Entidad y el Contratista están en la obligación de cumplir con las disposiciones legales que surjan durante la ejecución del contrato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1: 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1: Insignificante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3445E"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92713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 y arrendador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FE4880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Una vez aprobado los Estudios previos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C2DB6">
              <w:rPr>
                <w:rFonts w:eastAsia="Times New Roman" w:cs="Arial"/>
                <w:sz w:val="16"/>
                <w:szCs w:val="16"/>
                <w:lang w:eastAsia="es-CO"/>
              </w:rPr>
              <w:t>1.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Aplicación de la normatividad de acuerdo a las modalidades de contratación.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Revisión Jurídica del proceso de acuerdo a la norma aplicable.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1C2DB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Utilización de los manuales de contratación publicados en la Página de SECOP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Según el evento</w:t>
            </w:r>
          </w:p>
        </w:tc>
      </w:tr>
      <w:tr w:rsidR="00E961F5" w:rsidRPr="00A10F9F" w:rsidTr="006611ED">
        <w:trPr>
          <w:cantSplit/>
          <w:trHeight w:val="3626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RIESGO ECONÓMICO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79D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Selección de contratista que no cumpla con las condiciones del contrato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79DE" w:rsidRDefault="00E961F5" w:rsidP="006611ED">
            <w:pPr>
              <w:rPr>
                <w:sz w:val="16"/>
                <w:szCs w:val="16"/>
              </w:rPr>
            </w:pPr>
            <w:r w:rsidRPr="00C979DE">
              <w:rPr>
                <w:sz w:val="16"/>
                <w:szCs w:val="16"/>
              </w:rPr>
              <w:t>1. Detrimento de los bienes públicos.</w:t>
            </w:r>
          </w:p>
          <w:p w:rsidR="00E961F5" w:rsidRPr="00C979DE" w:rsidRDefault="00E961F5" w:rsidP="006611ED">
            <w:pPr>
              <w:rPr>
                <w:sz w:val="16"/>
                <w:szCs w:val="16"/>
              </w:rPr>
            </w:pPr>
          </w:p>
          <w:p w:rsidR="00E961F5" w:rsidRPr="00C979DE" w:rsidRDefault="00E961F5" w:rsidP="006611ED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sz w:val="16"/>
                <w:szCs w:val="16"/>
              </w:rPr>
              <w:t>2. Incumplimiento del contrato.</w:t>
            </w:r>
          </w:p>
          <w:p w:rsidR="00E961F5" w:rsidRPr="00C979DE" w:rsidRDefault="00E961F5" w:rsidP="006611ED">
            <w:pPr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R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1. </w:t>
            </w: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Terminación anticipada del contrato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Inicio de proceso sancionatorio al contratista.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C979D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Cumplimiento de las garantías establecidas en el contrato.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</w:t>
            </w: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: Raro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79D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 xml:space="preserve">Rama Judicial 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C979D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Inicio de la ejecución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79D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Vencimiento del plazo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79D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79DE">
              <w:rPr>
                <w:rFonts w:eastAsia="Times New Roman" w:cs="Arial"/>
                <w:sz w:val="16"/>
                <w:szCs w:val="16"/>
                <w:lang w:eastAsia="es-CO"/>
              </w:rPr>
              <w:t>Informes del supervisor del contrato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Pr="00C979DE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E961F5" w:rsidRPr="00A10F9F" w:rsidTr="006611ED">
        <w:trPr>
          <w:cantSplit/>
          <w:trHeight w:val="3626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Económico 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D41FC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Precios artificialmente bajos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1. Desequilibrio económico del contratista.  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Elementos o servicios deficientes.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D41FC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Retardo en atención de necesidades.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Solicitar las respectivas explicaciones sobre los precios ofertados.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Solicitar el cumplimiento de las garantías que aseguren el riesgo previsto en el proceso de contratación.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D41FC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Establecer sistemas de aseguramiento de calidad en los contratos.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Si 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500CED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Evaluación del proceso de contratación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Estudios de mercado con pluralidad de participantes.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Certificación de cumplimiento.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Garantías sobre los elementos del servicio.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4. Histórico de precios.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500CE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5. </w:t>
            </w:r>
            <w:r w:rsidRPr="00034D7E">
              <w:rPr>
                <w:rFonts w:eastAsia="Times New Roman" w:cs="Arial"/>
                <w:sz w:val="16"/>
                <w:szCs w:val="16"/>
                <w:lang w:eastAsia="es-CO"/>
              </w:rPr>
              <w:t>Verificación de elementos antes de iniciar producción final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Evaluación del proceso de contratación y ejecución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ECONÓMICO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La firma adjudicataria del proceso no suscribe el contrato o no presenta las pólizas de garantías requeridas en el proceso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DD7AF3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D7AF3">
              <w:rPr>
                <w:rFonts w:eastAsia="Times New Roman" w:cs="Arial"/>
                <w:sz w:val="16"/>
                <w:szCs w:val="16"/>
                <w:lang w:eastAsia="es-CO"/>
              </w:rPr>
              <w:t>1. Retraso en el inicio de la ejecución del contrato</w:t>
            </w:r>
          </w:p>
          <w:p w:rsidR="00E961F5" w:rsidRPr="00DD7AF3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DD7AF3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D7AF3">
              <w:rPr>
                <w:rFonts w:eastAsia="Times New Roman" w:cs="Arial"/>
                <w:sz w:val="16"/>
                <w:szCs w:val="16"/>
                <w:lang w:eastAsia="es-CO"/>
              </w:rPr>
              <w:t>2. Multas o sanciones establecidas al contratista</w:t>
            </w:r>
          </w:p>
          <w:p w:rsidR="00E961F5" w:rsidRPr="00DD7AF3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DD7AF3">
              <w:rPr>
                <w:rFonts w:eastAsia="Times New Roman" w:cs="Arial"/>
                <w:sz w:val="16"/>
                <w:szCs w:val="16"/>
                <w:lang w:eastAsia="es-CO"/>
              </w:rPr>
              <w:t>3. Inicio del proceso nuevamente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Pr="00034D7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Establecer en los documentos de selección un plazo máximo para suscribir el contrato por parte del proponente seleccionado.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Desde la adjudicación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Aplicación de multas o sanciones al contratista.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Comité de Contratación de la Entidad.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CONTRATACIÓN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Reclamos de terceros sobre la selección del oferente retrasando el perfeccionamiento del contrato 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Declaratoria de nulidad del proceso.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Comité extraordinario para evaluar la situación.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DD7AF3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3. Inicio del proceso de selección.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Pr="00034D7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Evaluar rigurosamente cada oferta y resolver de fondo todas las observaciones formuladas al informe de evaluación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Comité de contratación de la Entidad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Publicidad del informe de evaluación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Informe de evaluación y adjudicación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Evaluación concienzuda de las ofertas y requisitos habilitantes.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Pliegos de condiciones o invitación pública claros y detallados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Etapa precontractual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Entrega de servicios que no cumplen con lo exigido por la Entidad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Retardo en la atención de la necesidad de la Entidad.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Obliga a la Entidad a devolver o rectificar los elementos o servicios.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Pr="00034D7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Solicitar el cumplimiento de las garantías que aseguren el riesgo previstas en el proceso de contratación.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Establecer sistemas de aseguramiento de calidad en los contratos.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(Supervisor del contrato)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Obligación para el contratista estipuladas en los pliegos de condicione o en la Invitación Pública.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Pr="00CE5D2C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E5D2C">
              <w:rPr>
                <w:rFonts w:eastAsia="Times New Roman" w:cs="Arial"/>
                <w:sz w:val="16"/>
                <w:szCs w:val="16"/>
                <w:lang w:eastAsia="es-CO"/>
              </w:rPr>
              <w:t>2. Obligatoriedad de garantías de cumplimiento para todos los procesos.</w:t>
            </w:r>
          </w:p>
          <w:p w:rsidR="00E961F5" w:rsidRPr="00CE5D2C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E5D2C">
              <w:rPr>
                <w:rFonts w:eastAsia="Times New Roman" w:cs="Arial"/>
                <w:sz w:val="16"/>
                <w:szCs w:val="16"/>
                <w:lang w:eastAsia="es-CO"/>
              </w:rPr>
              <w:t>3. Solicitud de cambio o modificación de elementos o servicios por parte del supervisor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No pago oportuno por parte del contratista a los trabajadores y personal utilizado para ejercer el objeto contractual en relación con los salarios, prestaciones sociales y demás beneficios laborales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Incumplimiento del contrato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Pr="00034D7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 w:rsidRPr="001634C5"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1. Solicitar el cumplimiento de las garantías que aseguren el riesgo previstas en el proceso de contratación.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2. Establecer sistemas de aseguramiento de calidad en los contratos.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(Supervisor del contrato)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Liquidación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través del supervisor del contrato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la ejecución del contrato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10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PLANEACIÓN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Que en la construcción de los estudios previos se omita un aspecto de los lineamientos técnicos establecidos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A10F9F">
              <w:rPr>
                <w:rFonts w:eastAsia="Times New Roman" w:cs="Arial"/>
                <w:sz w:val="16"/>
                <w:szCs w:val="16"/>
                <w:lang w:eastAsia="es-CO"/>
              </w:rPr>
              <w:t>Se declara desierto el proceso contractual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Pr="00034D7E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shd w:val="clear" w:color="auto" w:fill="FFC000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BD1B5C">
              <w:rPr>
                <w:rFonts w:eastAsia="Times New Roman" w:cs="Arial"/>
                <w:sz w:val="16"/>
                <w:szCs w:val="16"/>
                <w:lang w:eastAsia="es-CO"/>
              </w:rPr>
              <w:t>Documentar los requerimientos del proceso de manera clara y concisa en la ficha técnica y todos los anexos con la normatividad vigente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1: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R</w:t>
            </w: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>aro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3B65E6">
              <w:rPr>
                <w:rFonts w:eastAsia="Times New Roman" w:cs="Arial"/>
                <w:sz w:val="16"/>
                <w:szCs w:val="16"/>
                <w:lang w:eastAsia="es-CO"/>
              </w:rPr>
              <w:t xml:space="preserve">2: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927135">
              <w:rPr>
                <w:rFonts w:eastAsia="Times New Roman" w:cs="Arial"/>
                <w:sz w:val="16"/>
                <w:szCs w:val="16"/>
                <w:lang w:eastAsia="es-CO"/>
              </w:rPr>
              <w:t>Desde la estructuración de los documentos del proceso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E4880">
              <w:rPr>
                <w:rFonts w:eastAsia="Times New Roman" w:cs="Arial"/>
                <w:sz w:val="16"/>
                <w:szCs w:val="16"/>
                <w:lang w:eastAsia="es-CO"/>
              </w:rPr>
              <w:t>Hasta la fecha de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cierre del proceso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892EBF">
              <w:rPr>
                <w:rFonts w:eastAsia="Times New Roman" w:cs="Arial"/>
                <w:sz w:val="16"/>
                <w:szCs w:val="16"/>
                <w:lang w:eastAsia="es-CO"/>
              </w:rPr>
              <w:t>Revisando las observaciones que sean procedentes con el fin de permitir una mayor participación de proponentes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Diaria (Durante la etapa precontractual)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11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INTERNA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12A6F">
              <w:rPr>
                <w:rFonts w:eastAsia="Times New Roman" w:cs="Arial"/>
                <w:sz w:val="16"/>
                <w:szCs w:val="16"/>
                <w:lang w:eastAsia="es-CO"/>
              </w:rPr>
              <w:t>Que el día del cierre no se presenten proponentes al proceso de selección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712A6F">
              <w:rPr>
                <w:rFonts w:eastAsia="Times New Roman" w:cs="Arial"/>
                <w:sz w:val="16"/>
                <w:szCs w:val="16"/>
                <w:lang w:eastAsia="es-CO"/>
              </w:rPr>
              <w:t>Se declara desierto el proceso de selección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2: Improbable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03163">
              <w:rPr>
                <w:rFonts w:eastAsia="Times New Roman" w:cs="Arial"/>
                <w:sz w:val="16"/>
                <w:szCs w:val="16"/>
                <w:lang w:eastAsia="es-CO"/>
              </w:rPr>
              <w:t>En este caso publica nuevamente la convocatoria del proceso.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92713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03163">
              <w:rPr>
                <w:rFonts w:eastAsia="Times New Roman" w:cs="Arial"/>
                <w:sz w:val="16"/>
                <w:szCs w:val="16"/>
                <w:lang w:eastAsia="es-CO"/>
              </w:rPr>
              <w:t xml:space="preserve">Desde la publicación del estudio previo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e invitación pública.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el cierre del proceso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6124F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F03163">
              <w:rPr>
                <w:rFonts w:eastAsia="Times New Roman" w:cs="Arial"/>
                <w:sz w:val="16"/>
                <w:szCs w:val="16"/>
                <w:lang w:eastAsia="es-CO"/>
              </w:rPr>
              <w:t>Revisando las observaciones que sean procedentes con el fin de permitir una mayor participación de proponentes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Pr="006124F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Diaria (Durante la etapa precontractual)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12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GENERAL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SELECCIÓN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A10F9F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Durante el proceso de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selección los oferentes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potenciales presentan gran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cantidad de observaciones en</w:t>
            </w:r>
          </w:p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último minuto.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El proceso de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contratación se ve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afectado en su</w:t>
            </w:r>
          </w:p>
          <w:p w:rsidR="00E961F5" w:rsidRPr="00A10F9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cronograma.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4: 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Alto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Disponibilidad de un Equipo de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trabajo de la Oficina donde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surge la necesidad de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contratación para atender esta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eventualidad; si el personal es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insuficiente será necesario</w:t>
            </w:r>
          </w:p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modificar el calendario del</w:t>
            </w:r>
          </w:p>
          <w:p w:rsidR="00E961F5" w:rsidRPr="00BD1B5C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C9351D">
              <w:rPr>
                <w:rFonts w:eastAsia="Times New Roman" w:cs="Arial"/>
                <w:sz w:val="16"/>
                <w:szCs w:val="16"/>
                <w:lang w:eastAsia="es-CO"/>
              </w:rPr>
              <w:t>proceso de contratación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2: 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3B65E6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3: Moderado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Rama Judicial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Pr="0092713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927135">
              <w:rPr>
                <w:rFonts w:eastAsia="Times New Roman" w:cs="Arial"/>
                <w:sz w:val="16"/>
                <w:szCs w:val="16"/>
                <w:lang w:eastAsia="es-CO"/>
              </w:rPr>
              <w:t xml:space="preserve">Desde la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publicación de los estudios previos e invitación pública.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FE4880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Hasta la Adjudicación del contrato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892EBF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124F6">
              <w:rPr>
                <w:rFonts w:eastAsia="Times New Roman" w:cs="Arial"/>
                <w:sz w:val="16"/>
                <w:szCs w:val="16"/>
                <w:lang w:eastAsia="es-CO"/>
              </w:rPr>
              <w:t xml:space="preserve">Se verifica la asignación de 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>observaciones planteadas según el tema en específico, al personal encargado de atender las observaciones durante el proceso de contratación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Pr="006124F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124F6">
              <w:rPr>
                <w:rFonts w:eastAsia="Times New Roman" w:cs="Arial"/>
                <w:sz w:val="16"/>
                <w:szCs w:val="16"/>
                <w:lang w:eastAsia="es-CO"/>
              </w:rPr>
              <w:t>Cada vez que se</w:t>
            </w:r>
          </w:p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6124F6">
              <w:rPr>
                <w:rFonts w:eastAsia="Times New Roman" w:cs="Arial"/>
                <w:sz w:val="16"/>
                <w:szCs w:val="16"/>
                <w:lang w:eastAsia="es-CO"/>
              </w:rPr>
              <w:t>presente la necesidad.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Sociales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Cambios en condiciones sociales que tengan impacto en la ejecución del contrato. Paros, huelgas, situaciones de orden público alterado que impidan el transporte y entrega oportuna de los equipos de soporte y/o repuestos para dejar en operación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Demoras y reprocesos en la ejecución del contrato, acciones legales para atacar posible incumplimiento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C9351D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Seguimiento a las políticas gubernamentales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Posible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FF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Entidad y 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partir de la suscripción del acta de 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el plazo de la ejecución contractual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6124F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Aplicación medidas gubernamentales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Pr="006124F6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semanal</w:t>
            </w:r>
          </w:p>
        </w:tc>
      </w:tr>
      <w:tr w:rsidR="00E961F5" w:rsidRPr="00A10F9F" w:rsidTr="006611ED">
        <w:trPr>
          <w:cantSplit/>
          <w:trHeight w:val="4424"/>
          <w:jc w:val="center"/>
        </w:trPr>
        <w:tc>
          <w:tcPr>
            <w:tcW w:w="37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ESPECÍFICO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Medidas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</w:t>
            </w: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nte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situación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Emergencia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Nacional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COVID,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confinamie</w:t>
            </w: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nto del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personal a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cargo de la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realización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de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mantenimi</w:t>
            </w: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ento y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desplazami</w:t>
            </w: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ento.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Servicios de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mantenimi</w:t>
            </w: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ento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preventivos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afectado o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no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atendidos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por</w:t>
            </w:r>
          </w:p>
          <w:p w:rsidR="00E961F5" w:rsidRPr="000E680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confinamie</w:t>
            </w:r>
            <w:r w:rsidRPr="000E6805">
              <w:rPr>
                <w:rFonts w:eastAsia="Times New Roman" w:cs="Arial"/>
                <w:sz w:val="16"/>
                <w:szCs w:val="16"/>
                <w:lang w:eastAsia="es-CO"/>
              </w:rPr>
              <w:t>nto</w:t>
            </w:r>
            <w:r>
              <w:rPr>
                <w:rFonts w:eastAsia="Times New Roman" w:cs="Arial"/>
                <w:sz w:val="16"/>
                <w:szCs w:val="16"/>
                <w:lang w:eastAsia="es-CO"/>
              </w:rPr>
              <w:t xml:space="preserve"> o por contagio del virus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FFC00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Medio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Controles periódicos por parte del contratista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Improbable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Insignificante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00B050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Riesgo Bajo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textDirection w:val="btLr"/>
            <w:vAlign w:val="center"/>
          </w:tcPr>
          <w:p w:rsidR="00E961F5" w:rsidRDefault="00E961F5" w:rsidP="006611ED">
            <w:pPr>
              <w:ind w:left="113" w:right="113"/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A partir de la suscripción del acta de inicio del contrato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Durante el plazo de la ejecución contractual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Inspecciones permanentes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61F5" w:rsidRDefault="00E961F5" w:rsidP="006611ED">
            <w:pPr>
              <w:jc w:val="center"/>
              <w:rPr>
                <w:rFonts w:eastAsia="Times New Roman" w:cs="Arial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sz w:val="16"/>
                <w:szCs w:val="16"/>
                <w:lang w:eastAsia="es-CO"/>
              </w:rPr>
              <w:t>Diario</w:t>
            </w:r>
          </w:p>
        </w:tc>
      </w:tr>
    </w:tbl>
    <w:p w:rsidR="00E961F5" w:rsidRDefault="00E961F5" w:rsidP="00E961F5">
      <w:pPr>
        <w:rPr>
          <w:color w:val="4E4D4D"/>
        </w:rPr>
      </w:pPr>
    </w:p>
    <w:p w:rsidR="00E961F5" w:rsidRPr="001C0CA4" w:rsidRDefault="00E961F5" w:rsidP="00E961F5">
      <w:pPr>
        <w:rPr>
          <w:color w:val="4E4D4D"/>
        </w:rPr>
      </w:pPr>
    </w:p>
    <w:p w:rsidR="00E961F5" w:rsidRDefault="00E961F5" w:rsidP="00E961F5"/>
    <w:p w:rsidR="00E961F5" w:rsidRDefault="00E961F5" w:rsidP="00E961F5"/>
    <w:p w:rsidR="00E961F5" w:rsidRDefault="00E961F5" w:rsidP="00E961F5"/>
    <w:p w:rsidR="00530C65" w:rsidRDefault="00127530"/>
    <w:sectPr w:rsidR="00530C65" w:rsidSect="00A767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8720" w:h="12240" w:orient="landscape" w:code="14"/>
      <w:pgMar w:top="1701" w:right="1418" w:bottom="1701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530" w:rsidRDefault="00127530" w:rsidP="00E961F5">
      <w:r>
        <w:separator/>
      </w:r>
    </w:p>
  </w:endnote>
  <w:endnote w:type="continuationSeparator" w:id="0">
    <w:p w:rsidR="00127530" w:rsidRDefault="00127530" w:rsidP="00E9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Berily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C90" w:rsidRDefault="00437C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686" w:rsidRDefault="001714DE" w:rsidP="00773686">
    <w:pPr>
      <w:pStyle w:val="Piedepgina"/>
      <w:jc w:val="center"/>
      <w:rPr>
        <w:rFonts w:ascii="Berylium" w:hAnsi="Berylium"/>
        <w:bCs/>
        <w:iCs/>
        <w:sz w:val="22"/>
      </w:rPr>
    </w:pPr>
    <w:r>
      <w:rPr>
        <w:rFonts w:ascii="Berylium" w:hAnsi="Berylium"/>
        <w:bCs/>
        <w:iCs/>
        <w:sz w:val="22"/>
      </w:rPr>
      <w:t>Carrera 5 No 36-127</w:t>
    </w:r>
    <w:r w:rsidRPr="000F2E86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Edificio Cuartel del Fijo.</w:t>
    </w:r>
  </w:p>
  <w:p w:rsidR="00773686" w:rsidRDefault="001714DE" w:rsidP="00773686">
    <w:pPr>
      <w:pStyle w:val="Piedepgina"/>
      <w:jc w:val="center"/>
      <w:rPr>
        <w:rFonts w:ascii="Berylium" w:hAnsi="Berylium"/>
        <w:bCs/>
        <w:iCs/>
        <w:sz w:val="22"/>
      </w:rPr>
    </w:pPr>
    <w:r w:rsidRPr="004733D5">
      <w:rPr>
        <w:rFonts w:ascii="Berylium" w:hAnsi="Berylium"/>
        <w:bCs/>
        <w:iCs/>
        <w:sz w:val="22"/>
      </w:rPr>
      <w:t>Tel</w:t>
    </w:r>
    <w:r>
      <w:rPr>
        <w:rFonts w:ascii="Berylium" w:hAnsi="Berylium"/>
        <w:bCs/>
        <w:iCs/>
        <w:sz w:val="22"/>
      </w:rPr>
      <w:t>éfono</w:t>
    </w:r>
    <w:r w:rsidRPr="004733D5">
      <w:rPr>
        <w:rFonts w:ascii="Berylium" w:hAnsi="Berylium"/>
        <w:bCs/>
        <w:iCs/>
        <w:sz w:val="22"/>
      </w:rPr>
      <w:t xml:space="preserve">: </w:t>
    </w:r>
    <w:r>
      <w:rPr>
        <w:rFonts w:ascii="Berylium" w:hAnsi="Berylium"/>
        <w:bCs/>
        <w:iCs/>
        <w:sz w:val="22"/>
      </w:rPr>
      <w:t>6602124</w:t>
    </w:r>
    <w:r w:rsidRPr="004733D5">
      <w:rPr>
        <w:rFonts w:ascii="Berylium" w:hAnsi="Berylium"/>
        <w:bCs/>
        <w:iCs/>
        <w:sz w:val="22"/>
      </w:rPr>
      <w:t xml:space="preserve">. </w:t>
    </w:r>
    <w:hyperlink r:id="rId1" w:history="1">
      <w:r w:rsidRPr="00663777">
        <w:rPr>
          <w:rFonts w:ascii="Berylium" w:hAnsi="Berylium"/>
          <w:bCs/>
          <w:iCs/>
          <w:sz w:val="22"/>
        </w:rPr>
        <w:t>www.ramajudicial.gov.co</w:t>
      </w:r>
    </w:hyperlink>
    <w:r>
      <w:rPr>
        <w:rFonts w:ascii="Berylium" w:hAnsi="Berylium"/>
        <w:bCs/>
        <w:iCs/>
        <w:sz w:val="22"/>
      </w:rPr>
      <w:t>.</w:t>
    </w:r>
  </w:p>
  <w:p w:rsidR="00773686" w:rsidRDefault="001714DE" w:rsidP="00773686">
    <w:pPr>
      <w:pStyle w:val="Piedepgina"/>
      <w:jc w:val="center"/>
    </w:pPr>
    <w:r>
      <w:rPr>
        <w:rFonts w:ascii="Berylium" w:hAnsi="Berylium"/>
        <w:bCs/>
        <w:iCs/>
        <w:sz w:val="22"/>
      </w:rPr>
      <w:t>Cartagena</w:t>
    </w:r>
    <w:r w:rsidRPr="00A377FE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–</w:t>
    </w:r>
    <w:r w:rsidRPr="00A377FE">
      <w:rPr>
        <w:rFonts w:ascii="Berylium" w:hAnsi="Berylium"/>
        <w:bCs/>
        <w:iCs/>
        <w:sz w:val="22"/>
      </w:rPr>
      <w:t xml:space="preserve"> </w:t>
    </w:r>
    <w:r>
      <w:rPr>
        <w:rFonts w:ascii="Berylium" w:hAnsi="Berylium"/>
        <w:bCs/>
        <w:iCs/>
        <w:sz w:val="22"/>
      </w:rPr>
      <w:t>Bolívar.  Colombia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213" w:rsidRPr="00E961F5" w:rsidRDefault="001714DE" w:rsidP="00C57213">
    <w:pPr>
      <w:pStyle w:val="Piedepgina"/>
      <w:tabs>
        <w:tab w:val="left" w:pos="7371"/>
      </w:tabs>
      <w:rPr>
        <w:rFonts w:ascii="Times New Roman" w:eastAsia="Berylium" w:hAnsi="Times New Roman"/>
        <w:bCs/>
        <w:iCs/>
      </w:rPr>
    </w:pPr>
    <w:r w:rsidRPr="00E961F5">
      <w:rPr>
        <w:rFonts w:ascii="Times New Roman" w:hAnsi="Times New Roman"/>
        <w:noProof/>
        <w:lang w:eastAsia="es-CO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3D333F8D" wp14:editId="7219CD6D">
              <wp:simplePos x="0" y="0"/>
              <wp:positionH relativeFrom="column">
                <wp:posOffset>9239885</wp:posOffset>
              </wp:positionH>
              <wp:positionV relativeFrom="paragraph">
                <wp:posOffset>-184205</wp:posOffset>
              </wp:positionV>
              <wp:extent cx="1085850" cy="986790"/>
              <wp:effectExtent l="0" t="0" r="0" b="3810"/>
              <wp:wrapNone/>
              <wp:docPr id="562" name="Grupo 5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085850" cy="98679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4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Rectángulo 5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7213" w:rsidRDefault="001714DE" w:rsidP="00C57213">
                            <w:pPr>
                              <w:pStyle w:val="NormalWeb"/>
                              <w:spacing w:before="0" w:beforeAutospacing="0" w:after="0" w:afterAutospacing="0" w:line="252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6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333F8D" id="Grupo 562" o:spid="_x0000_s1026" style="position:absolute;margin-left:727.55pt;margin-top:-14.5pt;width:85.5pt;height:77.7pt;z-index:251660288;mso-wrap-distance-left:0;mso-wrap-distance-right: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5" o:spid="_x0000_s1028" style="position:absolute;top:7901;width:6671;height:20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" filled="f" stroked="f">
                <v:textbox style="mso-fit-shape-to-text:t">
                  <w:txbxContent>
                    <w:p w:rsidR="00C57213" w:rsidRDefault="001714DE" w:rsidP="00C57213">
                      <w:pPr>
                        <w:pStyle w:val="NormalWeb"/>
                        <w:spacing w:before="0" w:beforeAutospacing="0" w:after="0" w:afterAutospacing="0" w:line="252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SC5780-4-4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 w:rsidRPr="00E961F5">
      <w:rPr>
        <w:rFonts w:ascii="Times New Roman" w:eastAsia="Berylium" w:hAnsi="Times New Roman"/>
        <w:bCs/>
        <w:iCs/>
      </w:rPr>
      <w:t>Carrera 5 No 36-127 Edificio Cuartel del Fijo.</w:t>
    </w:r>
  </w:p>
  <w:p w:rsidR="00C57213" w:rsidRPr="00E961F5" w:rsidRDefault="001714DE" w:rsidP="00C57213">
    <w:pPr>
      <w:pStyle w:val="Piedepgina"/>
      <w:rPr>
        <w:rFonts w:ascii="Times New Roman" w:eastAsia="Berylium" w:hAnsi="Times New Roman"/>
        <w:bCs/>
        <w:iCs/>
      </w:rPr>
    </w:pPr>
    <w:r w:rsidRPr="00E961F5">
      <w:rPr>
        <w:rFonts w:ascii="Times New Roman" w:eastAsia="Berylium" w:hAnsi="Times New Roman"/>
        <w:bCs/>
        <w:iCs/>
      </w:rPr>
      <w:t xml:space="preserve">Teléfono: 6602124. </w:t>
    </w:r>
    <w:hyperlink r:id="rId5" w:history="1">
      <w:r w:rsidRPr="00E961F5">
        <w:rPr>
          <w:rStyle w:val="Hipervnculo"/>
          <w:rFonts w:ascii="Times New Roman" w:eastAsia="Berylium" w:hAnsi="Times New Roman"/>
          <w:bCs/>
          <w:iCs/>
        </w:rPr>
        <w:t>www.ramajudicial.gov.co</w:t>
      </w:r>
    </w:hyperlink>
    <w:r w:rsidRPr="00E961F5">
      <w:rPr>
        <w:rFonts w:ascii="Times New Roman" w:eastAsia="Berylium" w:hAnsi="Times New Roman"/>
        <w:bCs/>
        <w:iCs/>
      </w:rPr>
      <w:t>.</w:t>
    </w:r>
  </w:p>
  <w:p w:rsidR="00C57213" w:rsidRPr="00E961F5" w:rsidRDefault="001714DE" w:rsidP="00C57213">
    <w:pPr>
      <w:pStyle w:val="Piedepgina"/>
      <w:rPr>
        <w:rFonts w:ascii="Times New Roman" w:eastAsia="Berylium" w:hAnsi="Times New Roman"/>
        <w:bCs/>
        <w:iCs/>
      </w:rPr>
    </w:pPr>
    <w:r w:rsidRPr="00E961F5">
      <w:rPr>
        <w:rFonts w:ascii="Times New Roman" w:eastAsia="Berylium" w:hAnsi="Times New Roman"/>
        <w:bCs/>
        <w:iCs/>
      </w:rPr>
      <w:t>Cartagena – Bolívar.  Colombia</w:t>
    </w:r>
  </w:p>
  <w:p w:rsidR="00C57213" w:rsidRDefault="00127530" w:rsidP="00C57213">
    <w:pPr>
      <w:pStyle w:val="Piedepgina"/>
      <w:rPr>
        <w:rFonts w:ascii="Berilyum" w:hAnsi="Berilyum"/>
        <w:b/>
      </w:rPr>
    </w:pPr>
  </w:p>
  <w:p w:rsidR="00A66BD8" w:rsidRDefault="00127530" w:rsidP="009A67B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530" w:rsidRDefault="00127530" w:rsidP="00E961F5">
      <w:r>
        <w:separator/>
      </w:r>
    </w:p>
  </w:footnote>
  <w:footnote w:type="continuationSeparator" w:id="0">
    <w:p w:rsidR="00127530" w:rsidRDefault="00127530" w:rsidP="00E96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C90" w:rsidRDefault="00437C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686" w:rsidRPr="00E961F5" w:rsidRDefault="001714DE" w:rsidP="00773686">
    <w:pPr>
      <w:rPr>
        <w:rFonts w:ascii="Times New Roman" w:hAnsi="Times New Roman"/>
        <w:bCs/>
        <w:iCs/>
        <w:sz w:val="22"/>
        <w:szCs w:val="22"/>
      </w:rPr>
    </w:pPr>
    <w:r w:rsidRPr="00E961F5">
      <w:rPr>
        <w:rFonts w:ascii="Times New Roman" w:hAnsi="Times New Roman"/>
        <w:bCs/>
        <w:iCs/>
        <w:sz w:val="22"/>
        <w:szCs w:val="22"/>
      </w:rPr>
      <w:t xml:space="preserve">Hoja No. </w:t>
    </w:r>
    <w:r w:rsidRPr="00E961F5">
      <w:rPr>
        <w:rFonts w:ascii="Times New Roman" w:hAnsi="Times New Roman"/>
        <w:bCs/>
        <w:iCs/>
        <w:sz w:val="22"/>
        <w:szCs w:val="22"/>
      </w:rPr>
      <w:fldChar w:fldCharType="begin"/>
    </w:r>
    <w:r w:rsidRPr="00E961F5">
      <w:rPr>
        <w:rFonts w:ascii="Times New Roman" w:hAnsi="Times New Roman"/>
        <w:bCs/>
        <w:iCs/>
        <w:sz w:val="22"/>
        <w:szCs w:val="22"/>
      </w:rPr>
      <w:instrText xml:space="preserve"> PAGE </w:instrText>
    </w:r>
    <w:r w:rsidRPr="00E961F5">
      <w:rPr>
        <w:rFonts w:ascii="Times New Roman" w:hAnsi="Times New Roman"/>
        <w:bCs/>
        <w:iCs/>
        <w:sz w:val="22"/>
        <w:szCs w:val="22"/>
      </w:rPr>
      <w:fldChar w:fldCharType="separate"/>
    </w:r>
    <w:r w:rsidR="009D4427">
      <w:rPr>
        <w:rFonts w:ascii="Times New Roman" w:hAnsi="Times New Roman"/>
        <w:bCs/>
        <w:iCs/>
        <w:noProof/>
        <w:sz w:val="22"/>
        <w:szCs w:val="22"/>
      </w:rPr>
      <w:t>14</w:t>
    </w:r>
    <w:r w:rsidRPr="00E961F5">
      <w:rPr>
        <w:rFonts w:ascii="Times New Roman" w:hAnsi="Times New Roman"/>
        <w:bCs/>
        <w:iCs/>
        <w:sz w:val="22"/>
        <w:szCs w:val="22"/>
      </w:rPr>
      <w:fldChar w:fldCharType="end"/>
    </w:r>
    <w:r w:rsidRPr="00E961F5">
      <w:rPr>
        <w:rFonts w:ascii="Times New Roman" w:hAnsi="Times New Roman"/>
        <w:bCs/>
        <w:iCs/>
        <w:sz w:val="22"/>
        <w:szCs w:val="22"/>
      </w:rPr>
      <w:t xml:space="preserve">  Documento de Matriz de Riesgos – Proceso de Mínima Cuantía 0</w:t>
    </w:r>
    <w:r w:rsidR="00E961F5" w:rsidRPr="00E961F5">
      <w:rPr>
        <w:rFonts w:ascii="Times New Roman" w:hAnsi="Times New Roman"/>
        <w:bCs/>
        <w:iCs/>
        <w:sz w:val="22"/>
        <w:szCs w:val="22"/>
      </w:rPr>
      <w:t>4</w:t>
    </w:r>
    <w:r w:rsidRPr="00E961F5">
      <w:rPr>
        <w:rFonts w:ascii="Times New Roman" w:hAnsi="Times New Roman"/>
        <w:bCs/>
        <w:iCs/>
        <w:sz w:val="22"/>
        <w:szCs w:val="22"/>
      </w:rPr>
      <w:t>– 2022</w:t>
    </w:r>
  </w:p>
  <w:p w:rsidR="00773686" w:rsidRPr="00E961F5" w:rsidRDefault="001714DE" w:rsidP="0016450D">
    <w:pPr>
      <w:rPr>
        <w:rFonts w:ascii="Times New Roman" w:hAnsi="Times New Roman"/>
      </w:rPr>
    </w:pPr>
    <w:r w:rsidRPr="00E961F5">
      <w:rPr>
        <w:rFonts w:ascii="Times New Roman" w:hAnsi="Times New Roman"/>
        <w:bCs/>
        <w:iCs/>
        <w:sz w:val="22"/>
        <w:szCs w:val="22"/>
      </w:rPr>
      <w:t>Objeto Contractual: “</w:t>
    </w:r>
    <w:r w:rsidR="00B9336C" w:rsidRPr="00B9336C">
      <w:rPr>
        <w:rFonts w:ascii="Times New Roman" w:hAnsi="Times New Roman"/>
        <w:bCs/>
        <w:iCs/>
        <w:sz w:val="22"/>
        <w:szCs w:val="22"/>
      </w:rPr>
      <w:t>Contratar en nombre de LA NACIÓN - CONSEJO SUPERIOR DE LA JUDICATURA - DIRECCIÓN EJECUTIVA DE ADMINISTRACIÓN JUDICIAL SECCIONAL BOLÍVAR, la prestación del servicio de lavado a los vehículos del parque automotor de propiedad Consejo Superior de la Judicatura y administrados por la Dirección Seccional de Administración Judicial de Cartagena – Bolívar</w:t>
    </w:r>
    <w:r w:rsidRPr="00E961F5">
      <w:rPr>
        <w:rFonts w:ascii="Times New Roman" w:hAnsi="Times New Roman"/>
        <w:bCs/>
        <w:iCs/>
        <w:sz w:val="22"/>
        <w:szCs w:val="22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686" w:rsidRPr="004719D5" w:rsidRDefault="001714DE" w:rsidP="00773686">
    <w:pPr>
      <w:pStyle w:val="Encabezado"/>
      <w:jc w:val="center"/>
      <w:rPr>
        <w:rFonts w:ascii="Times New Roman" w:hAnsi="Times New Roman"/>
        <w:b/>
        <w:bCs/>
        <w:iCs/>
        <w:sz w:val="18"/>
        <w:szCs w:val="18"/>
      </w:rPr>
    </w:pPr>
    <w:r w:rsidRPr="004719D5">
      <w:rPr>
        <w:rFonts w:ascii="Times New Roman" w:hAnsi="Times New Roman"/>
        <w:noProof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66FDE9D2" wp14:editId="36001BB2">
          <wp:simplePos x="0" y="0"/>
          <wp:positionH relativeFrom="column">
            <wp:posOffset>-576580</wp:posOffset>
          </wp:positionH>
          <wp:positionV relativeFrom="paragraph">
            <wp:posOffset>-113029</wp:posOffset>
          </wp:positionV>
          <wp:extent cx="1876425" cy="619494"/>
          <wp:effectExtent l="0" t="0" r="0" b="9525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6959" cy="6328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19D5">
      <w:rPr>
        <w:rFonts w:ascii="Times New Roman" w:hAnsi="Times New Roman"/>
        <w:b/>
        <w:bCs/>
        <w:iCs/>
        <w:sz w:val="18"/>
        <w:szCs w:val="18"/>
      </w:rPr>
      <w:t>Consejo Superior de la Judicatura</w:t>
    </w:r>
  </w:p>
  <w:p w:rsidR="00773686" w:rsidRPr="004719D5" w:rsidRDefault="001714DE" w:rsidP="00773686">
    <w:pPr>
      <w:pStyle w:val="Encabezado"/>
      <w:tabs>
        <w:tab w:val="left" w:pos="708"/>
      </w:tabs>
      <w:jc w:val="center"/>
      <w:rPr>
        <w:rFonts w:ascii="Times New Roman" w:hAnsi="Times New Roman"/>
        <w:b/>
        <w:bCs/>
        <w:iCs/>
        <w:sz w:val="18"/>
        <w:szCs w:val="18"/>
      </w:rPr>
    </w:pPr>
    <w:r w:rsidRPr="004719D5">
      <w:rPr>
        <w:rFonts w:ascii="Times New Roman" w:hAnsi="Times New Roman"/>
        <w:b/>
        <w:bCs/>
        <w:iCs/>
        <w:sz w:val="18"/>
        <w:szCs w:val="18"/>
      </w:rPr>
      <w:t>Dirección Ejecutiva Seccional de Administración Judicial</w:t>
    </w:r>
  </w:p>
  <w:p w:rsidR="00773686" w:rsidRPr="004719D5" w:rsidRDefault="001714DE" w:rsidP="00773686">
    <w:pPr>
      <w:pStyle w:val="Encabezado"/>
      <w:tabs>
        <w:tab w:val="left" w:pos="708"/>
      </w:tabs>
      <w:jc w:val="center"/>
      <w:rPr>
        <w:rFonts w:ascii="Times New Roman" w:hAnsi="Times New Roman"/>
        <w:b/>
        <w:bCs/>
        <w:iCs/>
        <w:sz w:val="18"/>
        <w:szCs w:val="18"/>
      </w:rPr>
    </w:pPr>
    <w:r w:rsidRPr="004719D5">
      <w:rPr>
        <w:rFonts w:ascii="Times New Roman" w:hAnsi="Times New Roman"/>
        <w:b/>
        <w:bCs/>
        <w:iCs/>
        <w:sz w:val="18"/>
        <w:szCs w:val="18"/>
      </w:rPr>
      <w:t>Cartagena – Bolívar</w:t>
    </w:r>
  </w:p>
  <w:p w:rsidR="002D40C7" w:rsidRPr="002D40C7" w:rsidRDefault="00127530" w:rsidP="00773686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  <w:sz w:val="18"/>
        <w:szCs w:val="18"/>
      </w:rPr>
    </w:pPr>
  </w:p>
  <w:p w:rsidR="00773686" w:rsidRPr="00773686" w:rsidRDefault="001714DE" w:rsidP="00773686">
    <w:pPr>
      <w:jc w:val="center"/>
      <w:rPr>
        <w:b/>
        <w:sz w:val="16"/>
        <w:szCs w:val="16"/>
      </w:rPr>
    </w:pPr>
    <w:r w:rsidRPr="001500DA">
      <w:rPr>
        <w:b/>
        <w:sz w:val="16"/>
        <w:szCs w:val="16"/>
      </w:rPr>
      <w:t xml:space="preserve">Matriz de Riesgos – </w:t>
    </w:r>
    <w:r w:rsidRPr="0068756B">
      <w:rPr>
        <w:b/>
        <w:sz w:val="16"/>
        <w:szCs w:val="16"/>
      </w:rPr>
      <w:t xml:space="preserve">Proceso de </w:t>
    </w:r>
    <w:r w:rsidRPr="00D71ACF">
      <w:rPr>
        <w:b/>
        <w:sz w:val="16"/>
        <w:szCs w:val="16"/>
      </w:rPr>
      <w:t xml:space="preserve">Mínima </w:t>
    </w:r>
    <w:r w:rsidRPr="004225C5">
      <w:rPr>
        <w:b/>
        <w:sz w:val="16"/>
        <w:szCs w:val="16"/>
      </w:rPr>
      <w:t xml:space="preserve">Cuantía </w:t>
    </w:r>
    <w:r w:rsidR="009D4427">
      <w:rPr>
        <w:b/>
        <w:sz w:val="16"/>
        <w:szCs w:val="16"/>
      </w:rPr>
      <w:t xml:space="preserve">MC </w:t>
    </w:r>
    <w:r w:rsidR="009D4427">
      <w:rPr>
        <w:b/>
        <w:sz w:val="16"/>
        <w:szCs w:val="16"/>
      </w:rPr>
      <w:t>11-2023</w:t>
    </w:r>
    <w:bookmarkStart w:id="0" w:name="_GoBack"/>
    <w:bookmarkEnd w:id="0"/>
  </w:p>
  <w:p w:rsidR="00A66BD8" w:rsidRPr="006412D1" w:rsidRDefault="001714DE" w:rsidP="006412D1">
    <w:pPr>
      <w:jc w:val="center"/>
      <w:rPr>
        <w:b/>
        <w:sz w:val="16"/>
        <w:szCs w:val="16"/>
      </w:rPr>
    </w:pPr>
    <w:r>
      <w:rPr>
        <w:b/>
        <w:sz w:val="16"/>
        <w:szCs w:val="16"/>
      </w:rPr>
      <w:t>Objeto Contractual: “</w:t>
    </w:r>
    <w:r w:rsidR="00B9336C" w:rsidRPr="00B9336C">
      <w:rPr>
        <w:b/>
        <w:sz w:val="16"/>
        <w:szCs w:val="16"/>
      </w:rPr>
      <w:t>Contratar en nombre de LA NACIÓN - CONSEJO SUPERIOR DE LA JUDICATURA - DIRECCIÓN EJECUTIVA DE ADMINISTRACIÓN JUDICIAL SECCIONAL BOLÍVAR, la prestación del servicio de lavado a los vehículos del parque automotor de propiedad Consejo Superior de la Judicatura y administrados por la Dirección Seccional de Administración Judicial de Cartagena – Bolívar</w:t>
    </w:r>
    <w:r>
      <w:rPr>
        <w:b/>
        <w:sz w:val="16"/>
        <w:szCs w:val="16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1F5"/>
    <w:rsid w:val="00127530"/>
    <w:rsid w:val="001714DE"/>
    <w:rsid w:val="00437C90"/>
    <w:rsid w:val="004719D5"/>
    <w:rsid w:val="00597E02"/>
    <w:rsid w:val="0074096A"/>
    <w:rsid w:val="009D4427"/>
    <w:rsid w:val="00AC0F09"/>
    <w:rsid w:val="00B9336C"/>
    <w:rsid w:val="00DE1E7E"/>
    <w:rsid w:val="00E9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E6E1A"/>
  <w15:chartTrackingRefBased/>
  <w15:docId w15:val="{6680011D-B08A-4DE5-B105-02BFAB58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1F5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nhideWhenUsed/>
    <w:rsid w:val="00E961F5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rsid w:val="00E961F5"/>
    <w:rPr>
      <w:rFonts w:ascii="Arial" w:eastAsia="Arial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961F5"/>
    <w:pPr>
      <w:tabs>
        <w:tab w:val="center" w:pos="4419"/>
        <w:tab w:val="right" w:pos="8838"/>
      </w:tabs>
      <w:jc w:val="left"/>
    </w:pPr>
    <w:rPr>
      <w:rFonts w:eastAsia="Arial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961F5"/>
    <w:rPr>
      <w:rFonts w:ascii="Arial" w:eastAsia="Arial" w:hAnsi="Arial" w:cs="Times New Roman"/>
      <w:sz w:val="20"/>
      <w:lang w:val="es-CO"/>
    </w:rPr>
  </w:style>
  <w:style w:type="paragraph" w:styleId="Prrafodelista">
    <w:name w:val="List Paragraph"/>
    <w:basedOn w:val="Normal"/>
    <w:uiPriority w:val="34"/>
    <w:qFormat/>
    <w:rsid w:val="00E961F5"/>
    <w:pPr>
      <w:spacing w:after="200" w:line="276" w:lineRule="auto"/>
      <w:ind w:left="720"/>
      <w:contextualSpacing/>
      <w:jc w:val="left"/>
    </w:pPr>
    <w:rPr>
      <w:rFonts w:eastAsia="Arial"/>
      <w:szCs w:val="22"/>
      <w:lang w:eastAsia="en-US"/>
    </w:rPr>
  </w:style>
  <w:style w:type="character" w:styleId="Hipervnculo">
    <w:name w:val="Hyperlink"/>
    <w:uiPriority w:val="99"/>
    <w:rsid w:val="00E961F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961F5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" TargetMode="External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1625</Words>
  <Characters>8938</Characters>
  <Application>Microsoft Office Word</Application>
  <DocSecurity>0</DocSecurity>
  <Lines>74</Lines>
  <Paragraphs>21</Paragraphs>
  <ScaleCrop>false</ScaleCrop>
  <Company/>
  <LinksUpToDate>false</LinksUpToDate>
  <CharactersWithSpaces>10542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Jose Zuleta Carrasquilla</dc:creator>
  <cp:keywords/>
  <dc:description/>
  <cp:lastModifiedBy>Mario Alonso Barrera Nuñez</cp:lastModifiedBy>
  <cp:revision>5</cp:revision>
  <dcterms:created xsi:type="dcterms:W3CDTF">2022-02-11T15:00:00Z</dcterms:created>
  <dcterms:modified xsi:type="dcterms:W3CDTF">2023-02-27T16:47:00Z</dcterms:modified>
</cp:coreProperties>
</file>