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8B8" w:rsidRPr="00F178B8" w:rsidRDefault="00F178B8" w:rsidP="00F178B8">
      <w:pPr>
        <w:jc w:val="center"/>
        <w:rPr>
          <w:b/>
        </w:rPr>
      </w:pPr>
      <w:r w:rsidRPr="00F178B8">
        <w:rPr>
          <w:b/>
        </w:rPr>
        <w:t xml:space="preserve">ADENDA 1 </w:t>
      </w:r>
    </w:p>
    <w:p w:rsidR="00F178B8" w:rsidRDefault="00F178B8" w:rsidP="00F178B8">
      <w:r>
        <w:t>Se modifican los siguientes aspectos del anexo pliego de condiciones.</w:t>
      </w:r>
      <w:bookmarkStart w:id="0" w:name="_GoBack"/>
      <w:bookmarkEnd w:id="0"/>
    </w:p>
    <w:p w:rsidR="00F178B8" w:rsidRDefault="00F178B8" w:rsidP="00F178B8">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49"/>
      </w:tblGrid>
      <w:tr w:rsidR="00F178B8" w:rsidRPr="00CF2361" w:rsidTr="00040B2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178B8" w:rsidRPr="00CF2361" w:rsidRDefault="00F178B8" w:rsidP="00040B22">
            <w:pPr>
              <w:spacing w:after="0" w:line="240" w:lineRule="auto"/>
              <w:jc w:val="both"/>
              <w:rPr>
                <w:rFonts w:ascii="Arial" w:hAnsi="Arial" w:cs="Arial"/>
                <w:b/>
                <w:lang w:val="es-ES"/>
              </w:rPr>
            </w:pPr>
            <w:r w:rsidRPr="00CF2361">
              <w:rPr>
                <w:rFonts w:ascii="Arial" w:hAnsi="Arial" w:cs="Arial"/>
                <w:b/>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rsidR="00F178B8" w:rsidRDefault="00F178B8" w:rsidP="00040B22">
            <w:pPr>
              <w:spacing w:after="0" w:line="240" w:lineRule="auto"/>
              <w:jc w:val="both"/>
              <w:rPr>
                <w:rFonts w:ascii="Arial Narrow" w:hAnsi="Arial Narrow" w:cs="Arial"/>
                <w:bCs/>
                <w:lang w:val="es-ES"/>
              </w:rPr>
            </w:pPr>
            <w:r>
              <w:rPr>
                <w:rFonts w:ascii="Arial Narrow" w:hAnsi="Arial Narrow" w:cs="Arial"/>
                <w:bCs/>
                <w:lang w:val="es-ES"/>
              </w:rPr>
              <w:t>El material objeto del contrato será entregado así:</w:t>
            </w:r>
          </w:p>
          <w:p w:rsidR="00F178B8" w:rsidRDefault="00F178B8" w:rsidP="00040B22">
            <w:pPr>
              <w:spacing w:after="0" w:line="240" w:lineRule="auto"/>
              <w:jc w:val="both"/>
              <w:rPr>
                <w:rFonts w:ascii="Arial Narrow" w:hAnsi="Arial Narrow" w:cs="Arial"/>
                <w:bCs/>
                <w:lang w:val="es-ES"/>
              </w:rPr>
            </w:pPr>
          </w:p>
          <w:p w:rsidR="00F178B8" w:rsidRDefault="00F178B8" w:rsidP="00040B22">
            <w:pPr>
              <w:jc w:val="both"/>
              <w:rPr>
                <w:rFonts w:ascii="Arial Narrow" w:hAnsi="Arial Narrow"/>
                <w:color w:val="000000" w:themeColor="text1"/>
              </w:rPr>
            </w:pPr>
            <w:r w:rsidRPr="007A683A">
              <w:rPr>
                <w:rFonts w:ascii="Arial Narrow" w:hAnsi="Arial Narrow"/>
                <w:color w:val="000000" w:themeColor="text1"/>
              </w:rPr>
              <w:t xml:space="preserve">Primera entrega: </w:t>
            </w:r>
            <w:r>
              <w:rPr>
                <w:rFonts w:ascii="Arial Narrow" w:hAnsi="Arial Narrow"/>
                <w:color w:val="000000" w:themeColor="text1"/>
              </w:rPr>
              <w:t>hasta por el 4</w:t>
            </w:r>
            <w:r w:rsidRPr="007A683A">
              <w:rPr>
                <w:rFonts w:ascii="Arial Narrow" w:hAnsi="Arial Narrow"/>
                <w:color w:val="000000" w:themeColor="text1"/>
              </w:rPr>
              <w:t xml:space="preserve">0% </w:t>
            </w:r>
            <w:r>
              <w:rPr>
                <w:rFonts w:ascii="Arial Narrow" w:hAnsi="Arial Narrow"/>
                <w:color w:val="000000" w:themeColor="text1"/>
              </w:rPr>
              <w:t>con</w:t>
            </w:r>
            <w:r w:rsidRPr="007A683A">
              <w:rPr>
                <w:rFonts w:ascii="Arial Narrow" w:hAnsi="Arial Narrow"/>
                <w:color w:val="000000" w:themeColor="text1"/>
              </w:rPr>
              <w:t xml:space="preserve"> plazo </w:t>
            </w:r>
            <w:r>
              <w:rPr>
                <w:rFonts w:ascii="Arial Narrow" w:hAnsi="Arial Narrow"/>
                <w:color w:val="000000" w:themeColor="text1"/>
              </w:rPr>
              <w:t>máximo al 20</w:t>
            </w:r>
            <w:r w:rsidRPr="007A683A">
              <w:rPr>
                <w:rFonts w:ascii="Arial Narrow" w:hAnsi="Arial Narrow"/>
                <w:color w:val="000000" w:themeColor="text1"/>
              </w:rPr>
              <w:t xml:space="preserve"> de septiembre de 2019; Entre las 08:00 horas hasta 14:00 horas.</w:t>
            </w:r>
          </w:p>
          <w:p w:rsidR="00F178B8" w:rsidRPr="0008521F" w:rsidRDefault="00F178B8" w:rsidP="00040B22">
            <w:pPr>
              <w:rPr>
                <w:rFonts w:ascii="Arial Narrow" w:hAnsi="Arial Narrow" w:cs="Arial"/>
                <w:lang w:val="es-ES"/>
              </w:rPr>
            </w:pPr>
            <w:r w:rsidRPr="007A683A">
              <w:rPr>
                <w:rFonts w:ascii="Arial Narrow" w:hAnsi="Arial Narrow"/>
                <w:color w:val="000000" w:themeColor="text1"/>
              </w:rPr>
              <w:t>Segunda entrega:</w:t>
            </w:r>
            <w:r>
              <w:rPr>
                <w:rFonts w:ascii="Arial Narrow" w:hAnsi="Arial Narrow"/>
                <w:color w:val="000000" w:themeColor="text1"/>
              </w:rPr>
              <w:t xml:space="preserve"> hasta por las cantidades</w:t>
            </w:r>
            <w:r w:rsidRPr="007A683A">
              <w:rPr>
                <w:rFonts w:ascii="Arial Narrow" w:hAnsi="Arial Narrow"/>
                <w:color w:val="000000" w:themeColor="text1"/>
              </w:rPr>
              <w:t xml:space="preserve"> restante</w:t>
            </w:r>
            <w:r>
              <w:rPr>
                <w:rFonts w:ascii="Arial Narrow" w:hAnsi="Arial Narrow"/>
                <w:color w:val="000000" w:themeColor="text1"/>
              </w:rPr>
              <w:t>s</w:t>
            </w:r>
            <w:r w:rsidRPr="007A683A">
              <w:rPr>
                <w:rFonts w:ascii="Arial Narrow" w:hAnsi="Arial Narrow"/>
                <w:color w:val="000000" w:themeColor="text1"/>
              </w:rPr>
              <w:t xml:space="preserve"> de</w:t>
            </w:r>
            <w:r>
              <w:rPr>
                <w:rFonts w:ascii="Arial Narrow" w:hAnsi="Arial Narrow"/>
                <w:color w:val="000000" w:themeColor="text1"/>
              </w:rPr>
              <w:t>l contrato con plazo hasta el 07</w:t>
            </w:r>
            <w:r w:rsidRPr="007A683A">
              <w:rPr>
                <w:rFonts w:ascii="Arial Narrow" w:hAnsi="Arial Narrow"/>
                <w:color w:val="000000" w:themeColor="text1"/>
              </w:rPr>
              <w:t xml:space="preserve"> de </w:t>
            </w:r>
            <w:r>
              <w:rPr>
                <w:rFonts w:ascii="Arial Narrow" w:hAnsi="Arial Narrow"/>
                <w:color w:val="000000" w:themeColor="text1"/>
              </w:rPr>
              <w:t>noviem</w:t>
            </w:r>
            <w:r w:rsidRPr="007A683A">
              <w:rPr>
                <w:rFonts w:ascii="Arial Narrow" w:hAnsi="Arial Narrow"/>
                <w:color w:val="000000" w:themeColor="text1"/>
              </w:rPr>
              <w:t xml:space="preserve">bre de 2019; </w:t>
            </w:r>
          </w:p>
        </w:tc>
      </w:tr>
      <w:tr w:rsidR="00F178B8" w:rsidRPr="00CF2361" w:rsidTr="00040B2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178B8" w:rsidRPr="00CF2361" w:rsidRDefault="00F178B8" w:rsidP="00040B22">
            <w:pPr>
              <w:spacing w:after="0" w:line="240" w:lineRule="auto"/>
              <w:jc w:val="both"/>
              <w:rPr>
                <w:rFonts w:ascii="Arial" w:hAnsi="Arial" w:cs="Arial"/>
                <w:b/>
                <w:lang w:val="es-ES"/>
              </w:rPr>
            </w:pPr>
            <w:r w:rsidRPr="00CF2361">
              <w:rPr>
                <w:rFonts w:ascii="Arial" w:hAnsi="Arial" w:cs="Arial"/>
                <w:b/>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F178B8" w:rsidRPr="00045FA8" w:rsidRDefault="00F178B8" w:rsidP="00040B22">
            <w:pPr>
              <w:rPr>
                <w:rFonts w:ascii="Arial Narrow" w:hAnsi="Arial Narrow"/>
                <w:color w:val="000000" w:themeColor="text1"/>
              </w:rPr>
            </w:pPr>
            <w:r>
              <w:rPr>
                <w:rFonts w:ascii="Arial Narrow" w:hAnsi="Arial Narrow" w:cs="Arial"/>
                <w:bCs/>
                <w:lang w:val="es-ES"/>
              </w:rPr>
              <w:t xml:space="preserve">Área Centro de Distribución-ACED Ubicado en el Comando Aéreo de Transporte Militar CATAM contiguo al Aeropuerto El Dorado, </w:t>
            </w:r>
            <w:r w:rsidRPr="007A683A">
              <w:rPr>
                <w:rFonts w:ascii="Arial Narrow" w:hAnsi="Arial Narrow"/>
                <w:color w:val="000000" w:themeColor="text1"/>
              </w:rPr>
              <w:t>Entre las</w:t>
            </w:r>
            <w:r>
              <w:rPr>
                <w:rFonts w:ascii="Arial Narrow" w:hAnsi="Arial Narrow"/>
                <w:color w:val="000000" w:themeColor="text1"/>
              </w:rPr>
              <w:t xml:space="preserve"> 08:00 horas hasta 14:00 horas.</w:t>
            </w:r>
          </w:p>
        </w:tc>
      </w:tr>
      <w:tr w:rsidR="00F178B8" w:rsidRPr="00CF2361" w:rsidTr="00040B22">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178B8" w:rsidRPr="00CF2361" w:rsidRDefault="00F178B8" w:rsidP="00040B22">
            <w:pPr>
              <w:spacing w:after="0" w:line="240" w:lineRule="auto"/>
              <w:jc w:val="both"/>
              <w:rPr>
                <w:rFonts w:ascii="Arial" w:hAnsi="Arial" w:cs="Arial"/>
                <w:b/>
                <w:lang w:val="es-ES"/>
              </w:rPr>
            </w:pPr>
            <w:r w:rsidRPr="00CF2361">
              <w:rPr>
                <w:rFonts w:ascii="Arial" w:hAnsi="Arial" w:cs="Arial"/>
                <w:b/>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F178B8" w:rsidRDefault="00F178B8" w:rsidP="00040B22">
            <w:pPr>
              <w:rPr>
                <w:rFonts w:ascii="Arial Narrow" w:hAnsi="Arial Narrow"/>
                <w:color w:val="000000" w:themeColor="text1"/>
              </w:rPr>
            </w:pPr>
            <w:r>
              <w:rPr>
                <w:rFonts w:ascii="Arial Narrow" w:hAnsi="Arial Narrow"/>
                <w:color w:val="000000" w:themeColor="text1"/>
              </w:rPr>
              <w:t>Primer Pago: hasta por el 40%</w:t>
            </w:r>
            <w:r w:rsidRPr="007A683A">
              <w:rPr>
                <w:rFonts w:ascii="Arial Narrow" w:hAnsi="Arial Narrow"/>
                <w:color w:val="000000" w:themeColor="text1"/>
              </w:rPr>
              <w:t xml:space="preserve"> del valor del contra</w:t>
            </w:r>
            <w:r>
              <w:rPr>
                <w:rFonts w:ascii="Arial Narrow" w:hAnsi="Arial Narrow"/>
                <w:color w:val="000000" w:themeColor="text1"/>
              </w:rPr>
              <w:t>to con cargo al PAC del mes de noviembre de 2019.</w:t>
            </w:r>
          </w:p>
          <w:p w:rsidR="00F178B8" w:rsidRPr="007A683A" w:rsidRDefault="00F178B8" w:rsidP="00040B22">
            <w:pPr>
              <w:rPr>
                <w:rFonts w:ascii="Arial Narrow" w:hAnsi="Arial Narrow"/>
                <w:color w:val="000000" w:themeColor="text1"/>
              </w:rPr>
            </w:pPr>
            <w:r w:rsidRPr="007A683A">
              <w:rPr>
                <w:rFonts w:ascii="Arial Narrow" w:hAnsi="Arial Narrow"/>
                <w:color w:val="000000" w:themeColor="text1"/>
              </w:rPr>
              <w:t>Pago Final:</w:t>
            </w:r>
            <w:r>
              <w:rPr>
                <w:rFonts w:ascii="Arial Narrow" w:hAnsi="Arial Narrow"/>
                <w:color w:val="000000" w:themeColor="text1"/>
              </w:rPr>
              <w:t xml:space="preserve"> </w:t>
            </w:r>
            <w:r w:rsidRPr="007A683A">
              <w:rPr>
                <w:rFonts w:ascii="Arial Narrow" w:hAnsi="Arial Narrow"/>
                <w:color w:val="000000" w:themeColor="text1"/>
              </w:rPr>
              <w:t xml:space="preserve"> </w:t>
            </w:r>
            <w:r>
              <w:rPr>
                <w:rFonts w:ascii="Arial Narrow" w:hAnsi="Arial Narrow"/>
                <w:color w:val="000000" w:themeColor="text1"/>
              </w:rPr>
              <w:t>Hasta por el valor del saldo del contrato</w:t>
            </w:r>
            <w:r w:rsidRPr="007A683A">
              <w:rPr>
                <w:rFonts w:ascii="Arial Narrow" w:hAnsi="Arial Narrow"/>
                <w:color w:val="000000" w:themeColor="text1"/>
              </w:rPr>
              <w:t xml:space="preserve"> con cargo al PAC del mes de </w:t>
            </w:r>
            <w:r>
              <w:rPr>
                <w:rFonts w:ascii="Arial Narrow" w:hAnsi="Arial Narrow"/>
                <w:color w:val="000000" w:themeColor="text1"/>
              </w:rPr>
              <w:t xml:space="preserve">noviembre 2019 </w:t>
            </w:r>
          </w:p>
          <w:p w:rsidR="00F178B8" w:rsidRDefault="00F178B8" w:rsidP="00040B22">
            <w:pPr>
              <w:spacing w:after="0" w:line="240" w:lineRule="auto"/>
              <w:jc w:val="both"/>
              <w:rPr>
                <w:rFonts w:ascii="Arial Narrow" w:hAnsi="Arial Narrow" w:cs="Arial"/>
                <w:bCs/>
                <w:lang w:val="es-ES"/>
              </w:rPr>
            </w:pPr>
            <w:r>
              <w:rPr>
                <w:rFonts w:ascii="Arial Narrow" w:hAnsi="Arial Narrow" w:cs="Arial"/>
                <w:bCs/>
                <w:lang w:val="es-ES"/>
              </w:rPr>
              <w:t>Para efectuar el pago debe presentar la factura, acta de recibo a satisfacción total, paz y salvo de pago a los aportes para fiscales y de seguridad social, información que será verificada por la Dirección Financiera FAC una vez cumplidos los trámites administrativos a que haya lugar.</w:t>
            </w:r>
          </w:p>
          <w:p w:rsidR="00F178B8" w:rsidRDefault="00F178B8" w:rsidP="00040B22">
            <w:pPr>
              <w:spacing w:after="0" w:line="240" w:lineRule="auto"/>
              <w:jc w:val="both"/>
              <w:rPr>
                <w:rFonts w:ascii="Arial Narrow" w:hAnsi="Arial Narrow" w:cs="Arial"/>
                <w:bCs/>
                <w:lang w:val="es-ES"/>
              </w:rPr>
            </w:pPr>
          </w:p>
          <w:p w:rsidR="00F178B8" w:rsidRDefault="00F178B8" w:rsidP="00040B22">
            <w:pPr>
              <w:spacing w:after="0" w:line="240" w:lineRule="auto"/>
              <w:jc w:val="both"/>
              <w:rPr>
                <w:rFonts w:ascii="Arial Narrow" w:hAnsi="Arial Narrow" w:cs="Arial"/>
                <w:bCs/>
                <w:lang w:val="es-ES"/>
              </w:rPr>
            </w:pPr>
            <w:r>
              <w:rPr>
                <w:rFonts w:ascii="Arial Narrow" w:hAnsi="Arial Narrow" w:cs="Arial"/>
                <w:bCs/>
                <w:lang w:val="es-ES"/>
              </w:rPr>
              <w:t>En cumplimiento al art 50 de la Ley 79 de 2002 se requiere que el contratista acredite por parte del revisor fiscal, cuando este exista de acuerdo con los requerimientos de ley, o por el representante legal estar al día en el cumplimiento de sus obligaciones con los sistemas de salud, riesgos laborales, pensiones y aportes al SENA, ICBF y Cajas de Compensación Familiar, cuando a ello haya lugar dentro de un término no inferior a 6 meses. Cuando de conformidad con lo establecido en el Decreto 862 de 2013, las personas jurídicas o las personas naturales empleadoras se encuentren exentas de realizar los aportes al SENA e ICBF, el CONTRATISTA deberá presentar certificación en donde se manifieste dicha situación la cual se entenderá prestada bajo la gravedad del juramento.</w:t>
            </w:r>
          </w:p>
          <w:p w:rsidR="00F178B8" w:rsidRDefault="00F178B8" w:rsidP="00040B22">
            <w:pPr>
              <w:spacing w:after="0" w:line="240" w:lineRule="auto"/>
              <w:jc w:val="both"/>
              <w:rPr>
                <w:rFonts w:ascii="Arial Narrow" w:hAnsi="Arial Narrow" w:cs="Arial"/>
                <w:lang w:val="es-ES"/>
              </w:rPr>
            </w:pPr>
          </w:p>
          <w:p w:rsidR="00F178B8" w:rsidRPr="00CF2361" w:rsidRDefault="00F178B8" w:rsidP="00040B22">
            <w:pPr>
              <w:spacing w:after="0" w:line="240" w:lineRule="auto"/>
              <w:jc w:val="both"/>
              <w:rPr>
                <w:rFonts w:ascii="Arial" w:hAnsi="Arial" w:cs="Arial"/>
                <w:lang w:val="es-ES"/>
              </w:rPr>
            </w:pPr>
            <w:r>
              <w:rPr>
                <w:rFonts w:ascii="Arial Narrow" w:hAnsi="Arial Narrow" w:cs="Arial"/>
                <w:b/>
                <w:lang w:val="es-ES"/>
              </w:rPr>
              <w:t>Nota:</w:t>
            </w:r>
            <w:r>
              <w:rPr>
                <w:rFonts w:ascii="Arial Narrow" w:hAnsi="Arial Narrow" w:cs="Arial"/>
                <w:lang w:val="es-ES"/>
              </w:rPr>
              <w:t xml:space="preserve"> El pago en las fechas establecidas estará sujeto a la aprobación previa de PAC por parte del Ministerio de Hacienda y Crédito Público.</w:t>
            </w:r>
          </w:p>
        </w:tc>
      </w:tr>
    </w:tbl>
    <w:p w:rsidR="00B816A6" w:rsidRDefault="00B816A6"/>
    <w:sectPr w:rsidR="00B816A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8B8"/>
    <w:rsid w:val="00574D9E"/>
    <w:rsid w:val="00B816A6"/>
    <w:rsid w:val="00F178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7F4C1"/>
  <w15:chartTrackingRefBased/>
  <w15:docId w15:val="{19376A86-90BE-4876-B4D4-6A4CD17D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8B8"/>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1675</Characters>
  <Application>Microsoft Office Word</Application>
  <DocSecurity>0</DocSecurity>
  <Lines>13</Lines>
  <Paragraphs>3</Paragraphs>
  <ScaleCrop>false</ScaleCrop>
  <Company>HP Inc.</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JULIAN ESTEBAN MARULANDA ARBELAEZ</dc:creator>
  <cp:keywords/>
  <dc:description/>
  <cp:lastModifiedBy>ST. JULIAN ESTEBAN MARULANDA ARBELAEZ</cp:lastModifiedBy>
  <cp:revision>1</cp:revision>
  <dcterms:created xsi:type="dcterms:W3CDTF">2019-07-11T18:02:00Z</dcterms:created>
  <dcterms:modified xsi:type="dcterms:W3CDTF">2019-07-11T18:04:00Z</dcterms:modified>
</cp:coreProperties>
</file>