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03C600" w14:textId="1A9BA569" w:rsidR="00862D02" w:rsidRDefault="00862D02" w:rsidP="00862D02">
      <w:pPr>
        <w:jc w:val="center"/>
      </w:pPr>
      <w:r w:rsidRPr="00A5574F">
        <w:rPr>
          <w:b/>
          <w:bCs/>
        </w:rPr>
        <w:t xml:space="preserve">ANEXO No. </w:t>
      </w:r>
      <w:r w:rsidR="00DF7ED2">
        <w:rPr>
          <w:b/>
          <w:bCs/>
        </w:rPr>
        <w:t>3</w:t>
      </w:r>
      <w:r w:rsidRPr="00A5574F">
        <w:rPr>
          <w:b/>
          <w:bCs/>
        </w:rPr>
        <w:t xml:space="preserve"> </w:t>
      </w:r>
      <w:r w:rsidR="00DF7ED2">
        <w:rPr>
          <w:b/>
          <w:bCs/>
        </w:rPr>
        <w:t>OFRECIMIENTO TÉCNICO</w:t>
      </w:r>
    </w:p>
    <w:tbl>
      <w:tblPr>
        <w:tblpPr w:leftFromText="141" w:rightFromText="141" w:horzAnchor="margin" w:tblpY="1980"/>
        <w:tblW w:w="473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6"/>
        <w:gridCol w:w="4396"/>
        <w:gridCol w:w="1558"/>
        <w:gridCol w:w="1418"/>
      </w:tblGrid>
      <w:tr w:rsidR="00862D02" w14:paraId="48FDDA64" w14:textId="77777777" w:rsidTr="00862D02">
        <w:trPr>
          <w:trHeight w:val="274"/>
        </w:trPr>
        <w:tc>
          <w:tcPr>
            <w:tcW w:w="590" w:type="pct"/>
            <w:vMerge w:val="restart"/>
          </w:tcPr>
          <w:p w14:paraId="2C0C7ADD" w14:textId="77777777" w:rsidR="00862D02" w:rsidRPr="00DF7ED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152C431C" w14:textId="77777777" w:rsidR="00DF7ED2" w:rsidRDefault="00DF7ED2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3BCFBE53" w14:textId="602561F8" w:rsidR="00862D02" w:rsidRPr="00DF7ED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F7ED2">
              <w:rPr>
                <w:rFonts w:ascii="Calibri" w:hAnsi="Calibri" w:cs="Calibri"/>
                <w:b/>
                <w:bCs/>
                <w:color w:val="000000"/>
              </w:rPr>
              <w:t>ITEM</w:t>
            </w:r>
          </w:p>
        </w:tc>
        <w:tc>
          <w:tcPr>
            <w:tcW w:w="2629" w:type="pct"/>
            <w:vMerge w:val="restart"/>
          </w:tcPr>
          <w:p w14:paraId="1AEC136B" w14:textId="77777777" w:rsidR="00862D02" w:rsidRPr="00DF7ED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54724C61" w14:textId="77777777" w:rsidR="00862D02" w:rsidRPr="00DF7ED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  <w:p w14:paraId="2BC54534" w14:textId="6DB1AE22" w:rsidR="00862D02" w:rsidRPr="00DF7ED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DF7ED2">
              <w:rPr>
                <w:rFonts w:ascii="Calibri" w:hAnsi="Calibri" w:cs="Calibri"/>
                <w:b/>
                <w:bCs/>
                <w:color w:val="000000"/>
              </w:rPr>
              <w:t>DESCRIPCIÓN TÉCNICA DETALLADA</w:t>
            </w:r>
          </w:p>
        </w:tc>
        <w:tc>
          <w:tcPr>
            <w:tcW w:w="1780" w:type="pct"/>
            <w:gridSpan w:val="2"/>
          </w:tcPr>
          <w:p w14:paraId="7CB5510B" w14:textId="020B500A" w:rsidR="00862D02" w:rsidRDefault="00862D02" w:rsidP="00862D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ACEPTA LAS CONDICIONES TÉCNICAS</w:t>
            </w:r>
          </w:p>
        </w:tc>
      </w:tr>
      <w:tr w:rsidR="00862D02" w14:paraId="151FE2DB" w14:textId="77777777" w:rsidTr="00862D02">
        <w:trPr>
          <w:trHeight w:val="70"/>
        </w:trPr>
        <w:tc>
          <w:tcPr>
            <w:tcW w:w="590" w:type="pct"/>
            <w:vMerge/>
          </w:tcPr>
          <w:p w14:paraId="6D9AB1E2" w14:textId="77777777" w:rsidR="00862D02" w:rsidRPr="003159FC" w:rsidRDefault="00862D02" w:rsidP="00862D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29" w:type="pct"/>
            <w:vMerge/>
          </w:tcPr>
          <w:p w14:paraId="62A71918" w14:textId="77777777" w:rsidR="00862D02" w:rsidRDefault="00862D02" w:rsidP="00862D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932" w:type="pct"/>
          </w:tcPr>
          <w:p w14:paraId="3F7AA06F" w14:textId="2372DB2F" w:rsidR="00862D02" w:rsidRDefault="00862D02" w:rsidP="00862D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SI</w:t>
            </w:r>
          </w:p>
        </w:tc>
        <w:tc>
          <w:tcPr>
            <w:tcW w:w="848" w:type="pct"/>
          </w:tcPr>
          <w:p w14:paraId="084F58CB" w14:textId="77777777" w:rsidR="00862D02" w:rsidRDefault="00862D02" w:rsidP="00862D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NO</w:t>
            </w:r>
          </w:p>
          <w:p w14:paraId="5E699FAF" w14:textId="77777777" w:rsidR="00862D02" w:rsidRDefault="00862D02" w:rsidP="00862D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 w:rsidR="00862D02" w14:paraId="0E864BCF" w14:textId="77777777" w:rsidTr="00862D02">
        <w:trPr>
          <w:trHeight w:val="886"/>
        </w:trPr>
        <w:tc>
          <w:tcPr>
            <w:tcW w:w="590" w:type="pct"/>
          </w:tcPr>
          <w:p w14:paraId="4DB00039" w14:textId="77777777" w:rsidR="00862D02" w:rsidRPr="003159FC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629" w:type="pct"/>
          </w:tcPr>
          <w:p w14:paraId="74057900" w14:textId="777777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Servicio de transporte del Colegio Mochuelo Alto CED a diferentes sitios en la ciudad de Bogotá - Viceversa</w:t>
            </w:r>
          </w:p>
        </w:tc>
        <w:tc>
          <w:tcPr>
            <w:tcW w:w="932" w:type="pct"/>
          </w:tcPr>
          <w:p w14:paraId="10FFDD3A" w14:textId="2103F9BC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8" w:type="pct"/>
          </w:tcPr>
          <w:p w14:paraId="42D6C706" w14:textId="630A6650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62D02" w14:paraId="5DD690B5" w14:textId="77777777" w:rsidTr="00862D02">
        <w:trPr>
          <w:trHeight w:val="1234"/>
        </w:trPr>
        <w:tc>
          <w:tcPr>
            <w:tcW w:w="590" w:type="pct"/>
          </w:tcPr>
          <w:p w14:paraId="5116EF95" w14:textId="77777777" w:rsidR="00862D02" w:rsidRPr="003159FC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629" w:type="pct"/>
          </w:tcPr>
          <w:p w14:paraId="77F2077C" w14:textId="777777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CED a pueblos aledaños - Viceversa </w:t>
            </w:r>
          </w:p>
        </w:tc>
        <w:tc>
          <w:tcPr>
            <w:tcW w:w="932" w:type="pct"/>
          </w:tcPr>
          <w:p w14:paraId="1B161084" w14:textId="37BBBDBE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8" w:type="pct"/>
          </w:tcPr>
          <w:p w14:paraId="38846428" w14:textId="251F2ADA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62D02" w14:paraId="542E369A" w14:textId="77777777" w:rsidTr="00862D02">
        <w:trPr>
          <w:trHeight w:val="797"/>
        </w:trPr>
        <w:tc>
          <w:tcPr>
            <w:tcW w:w="590" w:type="pct"/>
          </w:tcPr>
          <w:p w14:paraId="0B7A4CE5" w14:textId="77777777" w:rsidR="00862D02" w:rsidRPr="003159FC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629" w:type="pct"/>
          </w:tcPr>
          <w:p w14:paraId="6DE49833" w14:textId="777777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CED a  Usme - Viceversa </w:t>
            </w:r>
          </w:p>
        </w:tc>
        <w:tc>
          <w:tcPr>
            <w:tcW w:w="932" w:type="pct"/>
          </w:tcPr>
          <w:p w14:paraId="75AFC067" w14:textId="5BF36C03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8" w:type="pct"/>
          </w:tcPr>
          <w:p w14:paraId="72753490" w14:textId="356E1A4A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62D02" w14:paraId="58B44115" w14:textId="77777777" w:rsidTr="00862D02">
        <w:trPr>
          <w:trHeight w:val="667"/>
        </w:trPr>
        <w:tc>
          <w:tcPr>
            <w:tcW w:w="590" w:type="pct"/>
          </w:tcPr>
          <w:p w14:paraId="0BF1833F" w14:textId="77777777" w:rsidR="00862D02" w:rsidRPr="003159FC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4</w:t>
            </w:r>
          </w:p>
        </w:tc>
        <w:tc>
          <w:tcPr>
            <w:tcW w:w="2629" w:type="pct"/>
          </w:tcPr>
          <w:p w14:paraId="4B44BE6F" w14:textId="3CCEFA5B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a </w:t>
            </w:r>
            <w:r w:rsidR="00DF7ED2">
              <w:rPr>
                <w:rFonts w:ascii="Calibri" w:hAnsi="Calibri" w:cs="Calibri"/>
                <w:color w:val="000000"/>
              </w:rPr>
              <w:t>Cáqueza</w:t>
            </w:r>
            <w:r>
              <w:rPr>
                <w:rFonts w:ascii="Calibri" w:hAnsi="Calibri" w:cs="Calibri"/>
                <w:color w:val="000000"/>
              </w:rPr>
              <w:t xml:space="preserve">  - Viceversa </w:t>
            </w:r>
          </w:p>
        </w:tc>
        <w:tc>
          <w:tcPr>
            <w:tcW w:w="932" w:type="pct"/>
          </w:tcPr>
          <w:p w14:paraId="274A8B28" w14:textId="3AF80F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8" w:type="pct"/>
          </w:tcPr>
          <w:p w14:paraId="71C94768" w14:textId="5E749EAC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62D02" w14:paraId="6AB7CFB3" w14:textId="77777777" w:rsidTr="00862D02">
        <w:trPr>
          <w:trHeight w:val="886"/>
        </w:trPr>
        <w:tc>
          <w:tcPr>
            <w:tcW w:w="590" w:type="pct"/>
          </w:tcPr>
          <w:p w14:paraId="1631B725" w14:textId="77777777" w:rsidR="00862D02" w:rsidRPr="003159FC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6</w:t>
            </w:r>
          </w:p>
        </w:tc>
        <w:tc>
          <w:tcPr>
            <w:tcW w:w="2629" w:type="pct"/>
          </w:tcPr>
          <w:p w14:paraId="0C4BCB3B" w14:textId="777777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CED  a Colegio Jaime Garzón localidad Sumapaz - Viceversa </w:t>
            </w:r>
          </w:p>
        </w:tc>
        <w:tc>
          <w:tcPr>
            <w:tcW w:w="932" w:type="pct"/>
          </w:tcPr>
          <w:p w14:paraId="52C0402B" w14:textId="08348925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8" w:type="pct"/>
          </w:tcPr>
          <w:p w14:paraId="346A9221" w14:textId="79C4A681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62D02" w14:paraId="18A81C3C" w14:textId="77777777" w:rsidTr="00862D02">
        <w:trPr>
          <w:trHeight w:val="1277"/>
        </w:trPr>
        <w:tc>
          <w:tcPr>
            <w:tcW w:w="590" w:type="pct"/>
          </w:tcPr>
          <w:p w14:paraId="28A7F4EC" w14:textId="77777777" w:rsidR="00862D02" w:rsidRPr="003159FC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 w:rsidRPr="003159FC">
              <w:rPr>
                <w:rFonts w:ascii="Calibri" w:hAnsi="Calibri" w:cs="Calibri"/>
                <w:color w:val="000000"/>
              </w:rPr>
              <w:t>7</w:t>
            </w:r>
          </w:p>
        </w:tc>
        <w:tc>
          <w:tcPr>
            <w:tcW w:w="2629" w:type="pct"/>
          </w:tcPr>
          <w:p w14:paraId="4E6BD4FB" w14:textId="777777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Servicio de transporte del Colegio Mochuelo Alto CED  a Puente de Boyacá – Termales Paipa – Pantano de Vargas - viceversa  </w:t>
            </w:r>
          </w:p>
        </w:tc>
        <w:tc>
          <w:tcPr>
            <w:tcW w:w="932" w:type="pct"/>
          </w:tcPr>
          <w:p w14:paraId="19D67375" w14:textId="6FA4525E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48" w:type="pct"/>
          </w:tcPr>
          <w:p w14:paraId="531813EA" w14:textId="70CFD17B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862D02" w14:paraId="16F286CF" w14:textId="77777777" w:rsidTr="00862D02">
        <w:trPr>
          <w:trHeight w:val="305"/>
        </w:trPr>
        <w:tc>
          <w:tcPr>
            <w:tcW w:w="590" w:type="pct"/>
          </w:tcPr>
          <w:p w14:paraId="044FE5AB" w14:textId="2F0CAF0D" w:rsidR="00862D02" w:rsidRPr="003159FC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2629" w:type="pct"/>
          </w:tcPr>
          <w:p w14:paraId="082A899F" w14:textId="6C6F5A76" w:rsidR="00862D02" w:rsidRDefault="00862D02" w:rsidP="00862D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862D02">
              <w:rPr>
                <w:rFonts w:ascii="Calibri" w:hAnsi="Calibri" w:cs="Calibri"/>
                <w:color w:val="000000"/>
              </w:rPr>
              <w:t>Las rutas deben ser Urbanas y/o rurales, por tanto, la IED, en cualquier momento, POR NECESIDADES DEL SERVICIO, podrá modificar la tipología vehicular a utilizar y los lugares de destino, previo acuerdo entre las partes.</w:t>
            </w:r>
            <w:r w:rsidRPr="00862D02">
              <w:rPr>
                <w:rFonts w:ascii="Calibri" w:hAnsi="Calibri" w:cs="Calibri"/>
                <w:color w:val="000000"/>
              </w:rPr>
              <w:tab/>
            </w:r>
            <w:r w:rsidRPr="00862D0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ab/>
            </w:r>
            <w:r w:rsidRPr="00862D0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ab/>
            </w:r>
            <w:r w:rsidRPr="00862D0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ab/>
            </w:r>
            <w:r w:rsidRPr="00862D0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ab/>
            </w:r>
            <w:r w:rsidRPr="00862D0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ab/>
            </w:r>
            <w:r w:rsidRPr="00862D0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ab/>
            </w:r>
            <w:r w:rsidRPr="00862D0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ab/>
            </w:r>
          </w:p>
        </w:tc>
        <w:tc>
          <w:tcPr>
            <w:tcW w:w="932" w:type="pct"/>
          </w:tcPr>
          <w:p w14:paraId="62EE4A96" w14:textId="777777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8" w:type="pct"/>
          </w:tcPr>
          <w:p w14:paraId="6AB054AD" w14:textId="777777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62D02" w14:paraId="7A755346" w14:textId="77777777" w:rsidTr="00862D02">
        <w:trPr>
          <w:trHeight w:val="290"/>
        </w:trPr>
        <w:tc>
          <w:tcPr>
            <w:tcW w:w="590" w:type="pct"/>
          </w:tcPr>
          <w:p w14:paraId="712A6519" w14:textId="14A441E5" w:rsidR="00862D02" w:rsidRPr="003159FC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2629" w:type="pct"/>
          </w:tcPr>
          <w:p w14:paraId="02756F3D" w14:textId="33E5C458" w:rsidR="00862D02" w:rsidRPr="00862D02" w:rsidRDefault="00862D02" w:rsidP="00862D0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</w:t>
            </w:r>
            <w:r w:rsidRPr="00862D02">
              <w:rPr>
                <w:rFonts w:ascii="Calibri" w:hAnsi="Calibri" w:cs="Calibri"/>
                <w:color w:val="000000"/>
              </w:rPr>
              <w:t xml:space="preserve">cepta y </w:t>
            </w:r>
            <w:r>
              <w:rPr>
                <w:rFonts w:ascii="Calibri" w:hAnsi="Calibri" w:cs="Calibri"/>
                <w:color w:val="000000"/>
              </w:rPr>
              <w:t xml:space="preserve"> esta o</w:t>
            </w:r>
            <w:r w:rsidRPr="00862D02">
              <w:rPr>
                <w:rFonts w:ascii="Calibri" w:hAnsi="Calibri" w:cs="Calibri"/>
                <w:color w:val="000000"/>
              </w:rPr>
              <w:t xml:space="preserve">bliga a cumplir con las especificaciones técnicas establecidas por la entidad, en la convocatoria, sin realizar modificaciones o </w:t>
            </w:r>
            <w:r w:rsidRPr="00862D02">
              <w:rPr>
                <w:rFonts w:ascii="Calibri" w:hAnsi="Calibri" w:cs="Calibri"/>
                <w:color w:val="000000"/>
              </w:rPr>
              <w:t>alteraciones</w:t>
            </w:r>
            <w:r w:rsidRPr="00862D02">
              <w:rPr>
                <w:rFonts w:ascii="Calibri" w:hAnsi="Calibri" w:cs="Calibri"/>
                <w:color w:val="000000"/>
              </w:rPr>
              <w:t xml:space="preserve"> a las solicitadas.</w:t>
            </w:r>
            <w:r w:rsidRPr="00862D02">
              <w:rPr>
                <w:rFonts w:ascii="Calibri" w:hAnsi="Calibri" w:cs="Calibri"/>
                <w:color w:val="000000"/>
              </w:rPr>
              <w:tab/>
            </w:r>
            <w:r w:rsidRPr="00862D02">
              <w:rPr>
                <w:rFonts w:ascii="Calibri" w:hAnsi="Calibri" w:cs="Calibri"/>
                <w:color w:val="000000"/>
              </w:rPr>
              <w:tab/>
            </w:r>
            <w:r w:rsidRPr="00862D02">
              <w:rPr>
                <w:rFonts w:ascii="Calibri" w:hAnsi="Calibri" w:cs="Calibri"/>
                <w:color w:val="000000"/>
              </w:rPr>
              <w:tab/>
            </w:r>
            <w:r w:rsidRPr="00862D02">
              <w:rPr>
                <w:rFonts w:ascii="Calibri" w:hAnsi="Calibri" w:cs="Calibri"/>
                <w:color w:val="000000"/>
              </w:rPr>
              <w:tab/>
            </w:r>
            <w:r w:rsidRPr="00862D02">
              <w:rPr>
                <w:rFonts w:ascii="Calibri" w:hAnsi="Calibri" w:cs="Calibri"/>
                <w:color w:val="000000"/>
              </w:rPr>
              <w:tab/>
            </w:r>
            <w:r w:rsidRPr="00862D02">
              <w:rPr>
                <w:rFonts w:ascii="Calibri" w:hAnsi="Calibri" w:cs="Calibri"/>
                <w:color w:val="000000"/>
              </w:rPr>
              <w:tab/>
            </w:r>
            <w:r w:rsidRPr="00862D02">
              <w:rPr>
                <w:rFonts w:ascii="Calibri" w:hAnsi="Calibri" w:cs="Calibri"/>
                <w:color w:val="000000"/>
              </w:rPr>
              <w:tab/>
            </w:r>
            <w:r w:rsidRPr="00862D02">
              <w:rPr>
                <w:rFonts w:ascii="Calibri" w:hAnsi="Calibri" w:cs="Calibri"/>
                <w:color w:val="000000"/>
              </w:rPr>
              <w:tab/>
            </w:r>
          </w:p>
        </w:tc>
        <w:tc>
          <w:tcPr>
            <w:tcW w:w="932" w:type="pct"/>
          </w:tcPr>
          <w:p w14:paraId="6E393413" w14:textId="777777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48" w:type="pct"/>
          </w:tcPr>
          <w:p w14:paraId="238FB099" w14:textId="77777777" w:rsidR="00862D02" w:rsidRDefault="00862D02" w:rsidP="005C178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31824338" w14:textId="77777777" w:rsidR="00586E20" w:rsidRDefault="00586E20" w:rsidP="00862D02"/>
    <w:sectPr w:rsidR="00586E20" w:rsidSect="00862D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D02"/>
    <w:rsid w:val="00586E20"/>
    <w:rsid w:val="00862D02"/>
    <w:rsid w:val="00D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6C1A1"/>
  <w15:chartTrackingRefBased/>
  <w15:docId w15:val="{D8D1EA07-23EB-477D-AC4F-28B1D374F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D0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175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YINY LEAL</dc:creator>
  <cp:keywords/>
  <dc:description/>
  <cp:lastModifiedBy>YINY LEAL</cp:lastModifiedBy>
  <cp:revision>2</cp:revision>
  <dcterms:created xsi:type="dcterms:W3CDTF">2023-03-13T23:31:00Z</dcterms:created>
  <dcterms:modified xsi:type="dcterms:W3CDTF">2023-03-13T23:42:00Z</dcterms:modified>
</cp:coreProperties>
</file>