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E3CB7" w14:textId="77777777" w:rsidR="00C80CA9" w:rsidRDefault="00C80CA9" w:rsidP="002E01EE">
      <w:pPr>
        <w:pStyle w:val="Descripcin"/>
        <w:tabs>
          <w:tab w:val="left" w:pos="284"/>
        </w:tabs>
        <w:ind w:right="425"/>
        <w:rPr>
          <w:rFonts w:ascii="Arial Narrow" w:hAnsi="Arial Narrow" w:cs="Arial"/>
          <w:color w:val="000000" w:themeColor="text1"/>
          <w:sz w:val="22"/>
          <w:szCs w:val="22"/>
          <w:u w:val="single"/>
        </w:rPr>
      </w:pPr>
      <w:r>
        <w:rPr>
          <w:rFonts w:ascii="Arial Narrow" w:hAnsi="Arial Narrow" w:cs="Arial"/>
          <w:color w:val="000000" w:themeColor="text1"/>
          <w:sz w:val="22"/>
          <w:szCs w:val="22"/>
          <w:u w:val="single"/>
        </w:rPr>
        <w:t>ANEXO 5</w:t>
      </w:r>
    </w:p>
    <w:p w14:paraId="203C1804" w14:textId="77777777" w:rsidR="002E01EE" w:rsidRPr="009B09C5" w:rsidRDefault="002E01EE" w:rsidP="002E01EE">
      <w:pPr>
        <w:pStyle w:val="Descripcin"/>
        <w:tabs>
          <w:tab w:val="left" w:pos="284"/>
        </w:tabs>
        <w:ind w:right="425"/>
        <w:rPr>
          <w:rFonts w:ascii="Arial Narrow" w:hAnsi="Arial Narrow" w:cs="Arial"/>
          <w:bCs/>
          <w:color w:val="000000" w:themeColor="text1"/>
          <w:sz w:val="22"/>
          <w:szCs w:val="22"/>
          <w:u w:val="single"/>
        </w:rPr>
      </w:pPr>
      <w:r w:rsidRPr="009B09C5">
        <w:rPr>
          <w:rFonts w:ascii="Arial Narrow" w:hAnsi="Arial Narrow" w:cs="Arial"/>
          <w:color w:val="000000" w:themeColor="text1"/>
          <w:sz w:val="22"/>
          <w:szCs w:val="22"/>
          <w:u w:val="single"/>
        </w:rPr>
        <w:t>MANIFESTACIÓN SOBRE INHABILIDADES E INCOMPATIBILIDADES O CONFLICTO DE INTERESES</w:t>
      </w:r>
    </w:p>
    <w:p w14:paraId="3C721BA2" w14:textId="77777777" w:rsidR="002E01EE" w:rsidRPr="009B09C5" w:rsidRDefault="002E01EE" w:rsidP="002E01EE">
      <w:pPr>
        <w:rPr>
          <w:rFonts w:ascii="Arial Narrow" w:hAnsi="Arial Narrow" w:cs="Arial"/>
          <w:color w:val="000000" w:themeColor="text1"/>
        </w:rPr>
      </w:pPr>
    </w:p>
    <w:p w14:paraId="009AE8F4" w14:textId="77777777" w:rsidR="002E01EE" w:rsidRPr="009B09C5" w:rsidRDefault="002E01EE" w:rsidP="002E01EE">
      <w:pPr>
        <w:pStyle w:val="Descripcin"/>
        <w:jc w:val="both"/>
        <w:rPr>
          <w:rFonts w:ascii="Arial Narrow" w:hAnsi="Arial Narrow" w:cs="Arial"/>
          <w:b w:val="0"/>
          <w:bCs/>
          <w:color w:val="000000" w:themeColor="text1"/>
          <w:sz w:val="22"/>
          <w:szCs w:val="22"/>
        </w:rPr>
      </w:pPr>
    </w:p>
    <w:p w14:paraId="51E7769C" w14:textId="6686E730" w:rsidR="002E01EE" w:rsidRPr="009B09C5" w:rsidRDefault="002E01EE" w:rsidP="002E01EE">
      <w:pPr>
        <w:pStyle w:val="Descripcin"/>
        <w:jc w:val="both"/>
        <w:rPr>
          <w:rFonts w:ascii="Arial Narrow" w:hAnsi="Arial Narrow" w:cs="Arial"/>
          <w:b w:val="0"/>
          <w:bCs/>
          <w:color w:val="000000" w:themeColor="text1"/>
          <w:sz w:val="22"/>
          <w:szCs w:val="22"/>
        </w:rPr>
      </w:pPr>
      <w:r w:rsidRPr="009B09C5">
        <w:rPr>
          <w:rFonts w:ascii="Arial Narrow" w:hAnsi="Arial Narrow" w:cs="Arial"/>
          <w:b w:val="0"/>
          <w:bCs/>
          <w:color w:val="000000" w:themeColor="text1"/>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si no por interpuesta persona en las causales de inhabilidad e incompatibilidad </w:t>
      </w:r>
      <w:r>
        <w:rPr>
          <w:rFonts w:ascii="Arial Narrow" w:hAnsi="Arial Narrow" w:cs="Arial"/>
          <w:b w:val="0"/>
          <w:bCs/>
          <w:color w:val="000000" w:themeColor="text1"/>
          <w:sz w:val="22"/>
          <w:szCs w:val="22"/>
        </w:rPr>
        <w:t xml:space="preserve">o conflicto de intereses </w:t>
      </w:r>
      <w:r w:rsidRPr="009B09C5">
        <w:rPr>
          <w:rFonts w:ascii="Arial Narrow" w:hAnsi="Arial Narrow" w:cs="Arial"/>
          <w:b w:val="0"/>
          <w:bCs/>
          <w:color w:val="000000" w:themeColor="text1"/>
          <w:sz w:val="22"/>
          <w:szCs w:val="22"/>
        </w:rPr>
        <w:t>previstas en la Constitución y en la Ley, en especial las contempladas en el artículo 8 de la Ley 80 de 1993, en la Ley 1150 de 2007, Ley 734 de 2002</w:t>
      </w:r>
      <w:r w:rsidR="006F497B">
        <w:rPr>
          <w:rFonts w:ascii="Arial Narrow" w:hAnsi="Arial Narrow" w:cs="Arial"/>
          <w:b w:val="0"/>
          <w:bCs/>
          <w:color w:val="000000" w:themeColor="text1"/>
          <w:sz w:val="22"/>
          <w:szCs w:val="22"/>
        </w:rPr>
        <w:t xml:space="preserve">, </w:t>
      </w:r>
      <w:r w:rsidR="006F497B" w:rsidRPr="006F497B">
        <w:rPr>
          <w:rFonts w:ascii="Arial Narrow" w:hAnsi="Arial Narrow" w:cs="Arial"/>
          <w:b w:val="0"/>
          <w:bCs/>
          <w:color w:val="000000" w:themeColor="text1"/>
          <w:sz w:val="22"/>
          <w:szCs w:val="22"/>
        </w:rPr>
        <w:t> derogada, a partir del 29 de marzo de 2022, por el artículo </w:t>
      </w:r>
      <w:hyperlink r:id="rId6" w:anchor="265" w:history="1">
        <w:r w:rsidR="006F497B" w:rsidRPr="006F497B">
          <w:rPr>
            <w:rFonts w:ascii="Arial Narrow" w:hAnsi="Arial Narrow" w:cs="Arial"/>
            <w:color w:val="000000" w:themeColor="text1"/>
            <w:sz w:val="22"/>
            <w:szCs w:val="22"/>
          </w:rPr>
          <w:t>265</w:t>
        </w:r>
      </w:hyperlink>
      <w:r w:rsidR="006F497B" w:rsidRPr="006F497B">
        <w:rPr>
          <w:rFonts w:ascii="Arial Narrow" w:hAnsi="Arial Narrow" w:cs="Arial"/>
          <w:b w:val="0"/>
          <w:bCs/>
          <w:color w:val="000000" w:themeColor="text1"/>
          <w:sz w:val="22"/>
          <w:szCs w:val="22"/>
        </w:rPr>
        <w:t> de la Ley 1952 de 2019, salvo el artículo </w:t>
      </w:r>
      <w:hyperlink r:id="rId7" w:anchor="30" w:history="1">
        <w:r w:rsidR="006F497B" w:rsidRPr="006F497B">
          <w:rPr>
            <w:rFonts w:ascii="Arial Narrow" w:hAnsi="Arial Narrow" w:cs="Arial"/>
            <w:color w:val="000000" w:themeColor="text1"/>
            <w:sz w:val="22"/>
            <w:szCs w:val="22"/>
          </w:rPr>
          <w:t>30</w:t>
        </w:r>
      </w:hyperlink>
      <w:r w:rsidR="006F497B" w:rsidRPr="006F497B">
        <w:rPr>
          <w:rFonts w:ascii="Arial Narrow" w:hAnsi="Arial Narrow" w:cs="Arial"/>
          <w:b w:val="0"/>
          <w:bCs/>
          <w:color w:val="000000" w:themeColor="text1"/>
          <w:sz w:val="22"/>
          <w:szCs w:val="22"/>
        </w:rPr>
        <w:t> que continúa vigente hasta el del 28 de diciembre de 2023</w:t>
      </w:r>
      <w:r w:rsidRPr="009B09C5">
        <w:rPr>
          <w:rFonts w:ascii="Arial Narrow" w:hAnsi="Arial Narrow" w:cs="Arial"/>
          <w:b w:val="0"/>
          <w:bCs/>
          <w:color w:val="000000" w:themeColor="text1"/>
          <w:sz w:val="22"/>
          <w:szCs w:val="22"/>
        </w:rPr>
        <w:t xml:space="preserve">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9B09C5">
        <w:rPr>
          <w:rFonts w:ascii="Arial Narrow" w:hAnsi="Arial Narrow" w:cs="Arial"/>
          <w:b w:val="0"/>
          <w:color w:val="000000" w:themeColor="text1"/>
          <w:sz w:val="22"/>
          <w:szCs w:val="22"/>
        </w:rPr>
        <w:t>PROHIBICIÓN PARA QUE EX SERVIDORES PÚBLICOS GESTIONEN INTERESES PRIVADOS,</w:t>
      </w:r>
      <w:r w:rsidRPr="009B09C5">
        <w:rPr>
          <w:rFonts w:ascii="Arial Narrow" w:hAnsi="Arial Narrow" w:cs="Arial"/>
          <w:color w:val="000000" w:themeColor="text1"/>
          <w:sz w:val="22"/>
          <w:szCs w:val="22"/>
        </w:rPr>
        <w:t xml:space="preserve"> </w:t>
      </w:r>
      <w:r w:rsidRPr="009B09C5">
        <w:rPr>
          <w:rFonts w:ascii="Arial Narrow" w:hAnsi="Arial Narrow" w:cs="Arial"/>
          <w:b w:val="0"/>
          <w:bCs/>
          <w:color w:val="000000" w:themeColor="text1"/>
          <w:sz w:val="22"/>
          <w:szCs w:val="22"/>
        </w:rPr>
        <w:t xml:space="preserve">Artículo 4. INHABILIDAD PARA QUE EX EMPLEADOS PÚBLICOS CONTRATEN CON EL ESTADO y Artículo 90. INHABILIDAD POR INCUMPLIMIENTO REITERADO). </w:t>
      </w:r>
    </w:p>
    <w:p w14:paraId="37BE31B0" w14:textId="77777777" w:rsidR="002E01EE" w:rsidRPr="009B09C5" w:rsidRDefault="002E01EE" w:rsidP="002E01EE">
      <w:pPr>
        <w:tabs>
          <w:tab w:val="left" w:pos="0"/>
        </w:tabs>
        <w:autoSpaceDE w:val="0"/>
        <w:autoSpaceDN w:val="0"/>
        <w:adjustRightInd w:val="0"/>
        <w:jc w:val="both"/>
        <w:rPr>
          <w:rFonts w:ascii="Arial Narrow" w:hAnsi="Arial Narrow" w:cs="Arial"/>
          <w:bCs/>
        </w:rPr>
      </w:pPr>
    </w:p>
    <w:p w14:paraId="16850B46" w14:textId="77777777" w:rsidR="002E01EE" w:rsidRPr="009B09C5" w:rsidRDefault="002E01EE" w:rsidP="002E01EE">
      <w:pPr>
        <w:tabs>
          <w:tab w:val="left" w:pos="0"/>
        </w:tabs>
        <w:autoSpaceDE w:val="0"/>
        <w:autoSpaceDN w:val="0"/>
        <w:adjustRightInd w:val="0"/>
        <w:spacing w:after="0" w:line="240" w:lineRule="auto"/>
        <w:jc w:val="both"/>
        <w:rPr>
          <w:rFonts w:ascii="Arial Narrow" w:hAnsi="Arial Narrow" w:cs="Verdana"/>
        </w:rPr>
      </w:pPr>
      <w:r w:rsidRPr="009B09C5">
        <w:rPr>
          <w:rFonts w:ascii="Arial Narrow" w:hAnsi="Arial Narrow" w:cs="Arial"/>
          <w:bCs/>
        </w:rPr>
        <w:t>En el evento de e</w:t>
      </w:r>
      <w:r w:rsidRPr="009B09C5">
        <w:rPr>
          <w:rFonts w:ascii="Arial Narrow" w:hAnsi="Arial Narrow" w:cs="Verdana"/>
        </w:rPr>
        <w:t>xistir hechos o circunstancias, pasados o presentes, o que puedan surgir en un futuro previsible, que conozca o llegue a conocer y que pudieran poner en cuestión la independencia e imparcialidad y generen un conflicto de interés a favor o en contra de cualquie</w:t>
      </w:r>
      <w:bookmarkStart w:id="0" w:name="_GoBack"/>
      <w:bookmarkEnd w:id="0"/>
      <w:r w:rsidRPr="009B09C5">
        <w:rPr>
          <w:rFonts w:ascii="Arial Narrow" w:hAnsi="Arial Narrow" w:cs="Verdana"/>
        </w:rPr>
        <w:t>ra de los interesados u oferentes dentro del presente proceso de selección,   me comprometo a informarlo inmediatamente al Ordenador del gasto en el menor tiempo posible, en cumplimiento del deber de denuncia que me asiste como colaborador del estado.</w:t>
      </w:r>
    </w:p>
    <w:p w14:paraId="090E4A35" w14:textId="77777777" w:rsidR="009357B0" w:rsidRPr="00003C63" w:rsidRDefault="009357B0" w:rsidP="00ED5D9C">
      <w:pPr>
        <w:rPr>
          <w:rFonts w:ascii="Arial Narrow" w:hAnsi="Arial Narrow" w:cs="Arial"/>
          <w:color w:val="000000" w:themeColor="text1"/>
        </w:rPr>
      </w:pPr>
    </w:p>
    <w:p w14:paraId="04419B90" w14:textId="77777777" w:rsidR="00ED5D9C" w:rsidRPr="00003C63" w:rsidRDefault="00ED5D9C" w:rsidP="00ED5D9C">
      <w:pPr>
        <w:pStyle w:val="Ttulo5"/>
        <w:tabs>
          <w:tab w:val="left" w:pos="284"/>
        </w:tabs>
        <w:ind w:right="425"/>
        <w:rPr>
          <w:rFonts w:cs="Arial"/>
          <w:bCs/>
          <w:color w:val="000000" w:themeColor="text1"/>
          <w:szCs w:val="22"/>
          <w:u w:val="single"/>
        </w:rPr>
      </w:pPr>
    </w:p>
    <w:p w14:paraId="63F9A1A7" w14:textId="455B1DE3" w:rsidR="00ED5D9C" w:rsidRPr="00003C63" w:rsidRDefault="000364FF" w:rsidP="00ED5D9C">
      <w:pPr>
        <w:pStyle w:val="Textoindependiente"/>
        <w:rPr>
          <w:rFonts w:ascii="Arial Narrow" w:hAnsi="Arial Narrow" w:cs="Arial"/>
          <w:b/>
          <w:color w:val="000000" w:themeColor="text1"/>
          <w:sz w:val="22"/>
          <w:szCs w:val="22"/>
          <w:lang w:val="es-ES_tradnl"/>
        </w:rPr>
      </w:pPr>
      <w:r w:rsidRPr="00003C63">
        <w:rPr>
          <w:rFonts w:ascii="Arial Narrow" w:hAnsi="Arial Narrow" w:cs="Arial"/>
          <w:b/>
          <w:color w:val="000000" w:themeColor="text1"/>
          <w:sz w:val="22"/>
          <w:szCs w:val="22"/>
          <w:lang w:val="es-ES_tradnl"/>
        </w:rPr>
        <w:t>EN CASO DE CONSORCIOS O UNIONES TEMPORALES</w:t>
      </w:r>
      <w:r w:rsidR="007E010B">
        <w:rPr>
          <w:rFonts w:ascii="Arial Narrow" w:hAnsi="Arial Narrow" w:cs="Arial"/>
          <w:b/>
          <w:color w:val="000000" w:themeColor="text1"/>
          <w:sz w:val="22"/>
          <w:szCs w:val="22"/>
          <w:lang w:val="es-ES_tradnl"/>
        </w:rPr>
        <w:t>, FORMAS O EXPRESIONES ORGANIZATIVAS; ORGANIZACIONES DE BASE DE COMUNIDADES NEGRAS, AFROCOLOMBIANAS, RAIZALE</w:t>
      </w:r>
      <w:r w:rsidR="0002357A">
        <w:rPr>
          <w:rFonts w:ascii="Arial Narrow" w:hAnsi="Arial Narrow" w:cs="Arial"/>
          <w:b/>
          <w:color w:val="000000" w:themeColor="text1"/>
          <w:sz w:val="22"/>
          <w:szCs w:val="22"/>
          <w:lang w:val="es-ES_tradnl"/>
        </w:rPr>
        <w:t>S</w:t>
      </w:r>
      <w:r w:rsidR="007E010B">
        <w:rPr>
          <w:rFonts w:ascii="Arial Narrow" w:hAnsi="Arial Narrow" w:cs="Arial"/>
          <w:b/>
          <w:color w:val="000000" w:themeColor="text1"/>
          <w:sz w:val="22"/>
          <w:szCs w:val="22"/>
          <w:lang w:val="es-ES_tradnl"/>
        </w:rPr>
        <w:t xml:space="preserve"> Y PALENQUERAS; ORGANIZACIONES DE SEGUNDO NIVEL</w:t>
      </w:r>
      <w:r w:rsidRPr="00003C63">
        <w:rPr>
          <w:rFonts w:ascii="Arial Narrow" w:hAnsi="Arial Narrow" w:cs="Arial"/>
          <w:b/>
          <w:color w:val="000000" w:themeColor="text1"/>
          <w:sz w:val="22"/>
          <w:szCs w:val="22"/>
          <w:lang w:val="es-ES_tradnl"/>
        </w:rPr>
        <w:t>, SE DEBERÁ ACREDITAR LO ANTERIOR RESPECTO DE CADA UNO DE SUS INTEGRANTES (PERSONAS NATURALES O JURÍDICAS, SEGÚN EL CASO).</w:t>
      </w:r>
    </w:p>
    <w:p w14:paraId="7ABB624D" w14:textId="77777777" w:rsidR="00E477D8" w:rsidRPr="00ED5D9C" w:rsidRDefault="00E477D8">
      <w:pPr>
        <w:rPr>
          <w:lang w:val="es-ES_tradnl"/>
        </w:rPr>
      </w:pPr>
    </w:p>
    <w:sectPr w:rsidR="00E477D8" w:rsidRPr="00ED5D9C">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0180B9" w14:textId="77777777" w:rsidR="000A37F4" w:rsidRDefault="000A37F4" w:rsidP="00DE1C1C">
      <w:pPr>
        <w:spacing w:after="0" w:line="240" w:lineRule="auto"/>
      </w:pPr>
      <w:r>
        <w:separator/>
      </w:r>
    </w:p>
  </w:endnote>
  <w:endnote w:type="continuationSeparator" w:id="0">
    <w:p w14:paraId="7FB8C01D" w14:textId="77777777" w:rsidR="000A37F4" w:rsidRDefault="000A37F4" w:rsidP="00DE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A6832" w14:textId="77777777" w:rsidR="0028214F" w:rsidRPr="00610FB5" w:rsidRDefault="0028214F" w:rsidP="0028214F">
    <w:pPr>
      <w:pStyle w:val="Piedepgina"/>
      <w:jc w:val="center"/>
      <w:rPr>
        <w:rFonts w:ascii="Arial Narrow" w:eastAsia="Calibri" w:hAnsi="Arial Narrow" w:cs="Arial Narrow"/>
        <w:b/>
        <w:sz w:val="16"/>
        <w:lang w:eastAsia="es-CO"/>
      </w:rPr>
    </w:pPr>
    <w:r w:rsidRPr="00610FB5">
      <w:rPr>
        <w:rFonts w:ascii="Arial Narrow" w:eastAsia="Calibri" w:hAnsi="Arial Narrow" w:cs="Arial Narrow"/>
        <w:b/>
        <w:sz w:val="16"/>
        <w:lang w:eastAsia="es-CO"/>
      </w:rPr>
      <w:t>GA-F-093</w:t>
    </w:r>
  </w:p>
  <w:p w14:paraId="04BC0ACD" w14:textId="77777777" w:rsidR="0028214F" w:rsidRPr="00610FB5" w:rsidRDefault="0028214F" w:rsidP="0028214F">
    <w:pPr>
      <w:pStyle w:val="Piedepgina"/>
      <w:jc w:val="center"/>
      <w:rPr>
        <w:b/>
        <w:sz w:val="16"/>
      </w:rPr>
    </w:pPr>
    <w:r w:rsidRPr="00610FB5">
      <w:rPr>
        <w:rFonts w:ascii="Arial Narrow" w:eastAsia="Calibri" w:hAnsi="Arial Narrow" w:cs="Arial Narrow"/>
        <w:b/>
        <w:sz w:val="16"/>
        <w:lang w:eastAsia="es-CO"/>
      </w:rPr>
      <w:t>Vigente a partir de: 05 de septiembre de 2019</w:t>
    </w:r>
  </w:p>
  <w:p w14:paraId="3CF71CA3" w14:textId="77777777" w:rsidR="00DE1C1C" w:rsidRDefault="00DE1C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D6B03" w14:textId="77777777" w:rsidR="000A37F4" w:rsidRDefault="000A37F4" w:rsidP="00DE1C1C">
      <w:pPr>
        <w:spacing w:after="0" w:line="240" w:lineRule="auto"/>
      </w:pPr>
      <w:r>
        <w:separator/>
      </w:r>
    </w:p>
  </w:footnote>
  <w:footnote w:type="continuationSeparator" w:id="0">
    <w:p w14:paraId="5A22F3B4" w14:textId="77777777" w:rsidR="000A37F4" w:rsidRDefault="000A37F4" w:rsidP="00DE1C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9108457"/>
      <w:docPartObj>
        <w:docPartGallery w:val="Page Numbers (Top of Page)"/>
        <w:docPartUnique/>
      </w:docPartObj>
    </w:sdtPr>
    <w:sdtEndPr/>
    <w:sdtContent>
      <w:p w14:paraId="52EAE1B4" w14:textId="77777777" w:rsidR="003F027E" w:rsidRDefault="003F027E">
        <w:pPr>
          <w:pStyle w:val="Encabezado"/>
          <w:jc w:val="right"/>
        </w:pPr>
        <w:r>
          <w:fldChar w:fldCharType="begin"/>
        </w:r>
        <w:r>
          <w:instrText>PAGE   \* MERGEFORMAT</w:instrText>
        </w:r>
        <w:r>
          <w:fldChar w:fldCharType="separate"/>
        </w:r>
        <w:r w:rsidR="00B715CD" w:rsidRPr="00B715CD">
          <w:rPr>
            <w:noProof/>
            <w:lang w:val="es-ES"/>
          </w:rPr>
          <w:t>1</w:t>
        </w:r>
        <w:r>
          <w:fldChar w:fldCharType="end"/>
        </w:r>
      </w:p>
    </w:sdtContent>
  </w:sdt>
  <w:p w14:paraId="17E186A4" w14:textId="77777777" w:rsidR="003F027E" w:rsidRDefault="003F027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4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1B0"/>
    <w:rsid w:val="0002357A"/>
    <w:rsid w:val="00031864"/>
    <w:rsid w:val="000364FF"/>
    <w:rsid w:val="000A37F4"/>
    <w:rsid w:val="000D491B"/>
    <w:rsid w:val="000E6154"/>
    <w:rsid w:val="000F75D1"/>
    <w:rsid w:val="00127E05"/>
    <w:rsid w:val="001C15B5"/>
    <w:rsid w:val="0028214F"/>
    <w:rsid w:val="002E01EE"/>
    <w:rsid w:val="003102C6"/>
    <w:rsid w:val="003F027E"/>
    <w:rsid w:val="004121B0"/>
    <w:rsid w:val="00486DA7"/>
    <w:rsid w:val="004E524E"/>
    <w:rsid w:val="00584485"/>
    <w:rsid w:val="00677C63"/>
    <w:rsid w:val="006F497B"/>
    <w:rsid w:val="00715E07"/>
    <w:rsid w:val="00752AAE"/>
    <w:rsid w:val="00771836"/>
    <w:rsid w:val="007B77B5"/>
    <w:rsid w:val="007E010B"/>
    <w:rsid w:val="00833C93"/>
    <w:rsid w:val="00851516"/>
    <w:rsid w:val="0089616F"/>
    <w:rsid w:val="008B7ECA"/>
    <w:rsid w:val="00904F20"/>
    <w:rsid w:val="00931214"/>
    <w:rsid w:val="009357B0"/>
    <w:rsid w:val="00935BB0"/>
    <w:rsid w:val="00945FF3"/>
    <w:rsid w:val="00994F59"/>
    <w:rsid w:val="009A7D8E"/>
    <w:rsid w:val="009F7F36"/>
    <w:rsid w:val="00B04EA5"/>
    <w:rsid w:val="00B06B8E"/>
    <w:rsid w:val="00B15882"/>
    <w:rsid w:val="00B21206"/>
    <w:rsid w:val="00B415D6"/>
    <w:rsid w:val="00B462D8"/>
    <w:rsid w:val="00B51838"/>
    <w:rsid w:val="00B715CD"/>
    <w:rsid w:val="00B7413D"/>
    <w:rsid w:val="00BA791C"/>
    <w:rsid w:val="00BD32FB"/>
    <w:rsid w:val="00C110EA"/>
    <w:rsid w:val="00C77BCC"/>
    <w:rsid w:val="00C80279"/>
    <w:rsid w:val="00C80CA9"/>
    <w:rsid w:val="00C87C44"/>
    <w:rsid w:val="00CB18AC"/>
    <w:rsid w:val="00CD7F5F"/>
    <w:rsid w:val="00D06208"/>
    <w:rsid w:val="00DB3A44"/>
    <w:rsid w:val="00DD428E"/>
    <w:rsid w:val="00DE1C1C"/>
    <w:rsid w:val="00E27BF1"/>
    <w:rsid w:val="00E46962"/>
    <w:rsid w:val="00E477D8"/>
    <w:rsid w:val="00E522DC"/>
    <w:rsid w:val="00ED5D9C"/>
    <w:rsid w:val="00EF0D42"/>
    <w:rsid w:val="00F264EF"/>
    <w:rsid w:val="00F552C9"/>
    <w:rsid w:val="00F87C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B3B47"/>
  <w15:docId w15:val="{8326879B-3A4A-4254-8A11-5A35BF5E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5">
    <w:name w:val="heading 5"/>
    <w:basedOn w:val="Normal"/>
    <w:next w:val="Normal"/>
    <w:link w:val="Ttulo5Car"/>
    <w:uiPriority w:val="9"/>
    <w:qFormat/>
    <w:rsid w:val="00127E05"/>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127E05"/>
    <w:rPr>
      <w:rFonts w:ascii="Arial Narrow" w:eastAsia="Times New Roman" w:hAnsi="Arial Narrow" w:cs="Times New Roman"/>
      <w:b/>
      <w:szCs w:val="20"/>
      <w:lang w:val="es-ES" w:eastAsia="es-ES"/>
    </w:rPr>
  </w:style>
  <w:style w:type="paragraph" w:styleId="Descripcin">
    <w:name w:val="caption"/>
    <w:basedOn w:val="Normal"/>
    <w:next w:val="Normal"/>
    <w:qFormat/>
    <w:rsid w:val="00ED5D9C"/>
    <w:pPr>
      <w:spacing w:after="0" w:line="240" w:lineRule="auto"/>
      <w:jc w:val="center"/>
    </w:pPr>
    <w:rPr>
      <w:rFonts w:ascii="Arial" w:eastAsia="Times New Roman" w:hAnsi="Arial" w:cs="Times New Roman"/>
      <w:b/>
      <w:sz w:val="28"/>
      <w:szCs w:val="20"/>
      <w:lang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ED5D9C"/>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ED5D9C"/>
    <w:rPr>
      <w:rFonts w:ascii="Arial" w:eastAsia="Times New Roman" w:hAnsi="Arial" w:cs="Times New Roman"/>
      <w:sz w:val="24"/>
      <w:szCs w:val="20"/>
      <w:lang w:val="es-ES" w:eastAsia="es-ES"/>
    </w:rPr>
  </w:style>
  <w:style w:type="paragraph" w:styleId="Puesto">
    <w:name w:val="Title"/>
    <w:aliases w:val="Title,Títulos Principales sin numeración,TITULO 1,Puesto1,AL Título,Título AL,Título1"/>
    <w:basedOn w:val="Normal"/>
    <w:link w:val="PuestoCar"/>
    <w:qFormat/>
    <w:rsid w:val="00ED5D9C"/>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5D9C"/>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aliases w:val="Title Car,Títulos Principales sin numeración Car,TITULO 1 Car,Puesto1 Car,AL Título Car,Título AL Car,Título1 Car"/>
    <w:link w:val="Puesto"/>
    <w:rsid w:val="00ED5D9C"/>
    <w:rPr>
      <w:rFonts w:ascii="Arial" w:eastAsia="Times New Roman" w:hAnsi="Arial" w:cs="Times New Roman"/>
      <w:b/>
      <w:sz w:val="20"/>
      <w:szCs w:val="20"/>
      <w:lang w:val="es-ES" w:eastAsia="es-ES"/>
    </w:rPr>
  </w:style>
  <w:style w:type="paragraph" w:styleId="Encabezado">
    <w:name w:val="header"/>
    <w:basedOn w:val="Normal"/>
    <w:link w:val="EncabezadoCar"/>
    <w:uiPriority w:val="99"/>
    <w:unhideWhenUsed/>
    <w:rsid w:val="00DE1C1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E1C1C"/>
  </w:style>
  <w:style w:type="paragraph" w:styleId="Piedepgina">
    <w:name w:val="footer"/>
    <w:basedOn w:val="Normal"/>
    <w:link w:val="PiedepginaCar"/>
    <w:uiPriority w:val="99"/>
    <w:unhideWhenUsed/>
    <w:rsid w:val="00DE1C1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1C1C"/>
  </w:style>
  <w:style w:type="paragraph" w:styleId="Textodeglobo">
    <w:name w:val="Balloon Text"/>
    <w:basedOn w:val="Normal"/>
    <w:link w:val="TextodegloboCar"/>
    <w:uiPriority w:val="99"/>
    <w:semiHidden/>
    <w:unhideWhenUsed/>
    <w:rsid w:val="00C80C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0CA9"/>
    <w:rPr>
      <w:rFonts w:ascii="Segoe UI" w:hAnsi="Segoe UI" w:cs="Segoe UI"/>
      <w:sz w:val="18"/>
      <w:szCs w:val="18"/>
    </w:rPr>
  </w:style>
  <w:style w:type="character" w:styleId="Hipervnculo">
    <w:name w:val="Hyperlink"/>
    <w:basedOn w:val="Fuentedeprrafopredeter"/>
    <w:uiPriority w:val="99"/>
    <w:semiHidden/>
    <w:unhideWhenUsed/>
    <w:rsid w:val="006F49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ecretariasenado.gov.co/senado/basedoc/ley_0734_2002.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cretariasenado.gov.co/senado/basedoc/ley_1952_2019_pr006.html"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386</Words>
  <Characters>2124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Deisy Eliana Peña Valderrama</cp:lastModifiedBy>
  <cp:revision>2</cp:revision>
  <cp:lastPrinted>2022-07-11T20:32:00Z</cp:lastPrinted>
  <dcterms:created xsi:type="dcterms:W3CDTF">2023-03-08T19:02:00Z</dcterms:created>
  <dcterms:modified xsi:type="dcterms:W3CDTF">2023-03-08T19:02:00Z</dcterms:modified>
</cp:coreProperties>
</file>