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6ECB" w:rsidRDefault="00EF6ECB" w:rsidP="00EF6ECB">
      <w:pPr>
        <w:jc w:val="center"/>
        <w:rPr>
          <w:b/>
        </w:rPr>
      </w:pPr>
      <w:r>
        <w:rPr>
          <w:b/>
        </w:rPr>
        <w:t>GARANTIAS DEL PROCESO</w:t>
      </w:r>
    </w:p>
    <w:p w:rsidR="00EF6ECB" w:rsidRDefault="00EF6ECB" w:rsidP="00EF6ECB">
      <w:pPr>
        <w:jc w:val="center"/>
        <w:rPr>
          <w:b/>
        </w:rPr>
      </w:pPr>
      <w:bookmarkStart w:id="0" w:name="_GoBack"/>
      <w:bookmarkEnd w:id="0"/>
    </w:p>
    <w:p w:rsidR="00EF6ECB" w:rsidRDefault="00EF6ECB" w:rsidP="00EF6ECB">
      <w:pPr>
        <w:jc w:val="both"/>
        <w:rPr>
          <w:b/>
        </w:rPr>
      </w:pPr>
    </w:p>
    <w:p w:rsidR="00EF6ECB" w:rsidRDefault="00EF6ECB" w:rsidP="00EF6ECB">
      <w:pPr>
        <w:jc w:val="both"/>
        <w:rPr>
          <w:b/>
        </w:rPr>
      </w:pPr>
      <w:r w:rsidRPr="009C71E3">
        <w:rPr>
          <w:b/>
        </w:rPr>
        <w:t>ETAPA PRECONTRACTUAL</w:t>
      </w:r>
      <w:r>
        <w:rPr>
          <w:b/>
        </w:rPr>
        <w:t xml:space="preserve"> (presentación obligatoria Ley 1882 15/01/2018)</w:t>
      </w:r>
    </w:p>
    <w:p w:rsidR="00EF6ECB" w:rsidRDefault="00EF6ECB" w:rsidP="00EF6ECB">
      <w:pPr>
        <w:jc w:val="both"/>
        <w:rPr>
          <w:b/>
        </w:rPr>
      </w:pP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0"/>
        <w:gridCol w:w="926"/>
        <w:gridCol w:w="2694"/>
        <w:gridCol w:w="1134"/>
        <w:gridCol w:w="1417"/>
        <w:gridCol w:w="992"/>
        <w:gridCol w:w="1783"/>
      </w:tblGrid>
      <w:tr w:rsidR="00EF6ECB" w:rsidRPr="00AC19A6" w:rsidTr="00CC5CDB">
        <w:trPr>
          <w:jc w:val="center"/>
        </w:trPr>
        <w:tc>
          <w:tcPr>
            <w:tcW w:w="1260" w:type="dxa"/>
            <w:shd w:val="clear" w:color="auto" w:fill="DDD9C3"/>
            <w:vAlign w:val="center"/>
          </w:tcPr>
          <w:p w:rsidR="00EF6ECB" w:rsidRPr="00AC19A6" w:rsidRDefault="00EF6ECB" w:rsidP="00CC5CDB">
            <w:pPr>
              <w:jc w:val="center"/>
              <w:rPr>
                <w:b/>
                <w:sz w:val="13"/>
                <w:szCs w:val="13"/>
              </w:rPr>
            </w:pPr>
            <w:r w:rsidRPr="00AC19A6">
              <w:rPr>
                <w:b/>
                <w:sz w:val="13"/>
                <w:szCs w:val="13"/>
              </w:rPr>
              <w:t>MECANISMO DE COBERTURA</w:t>
            </w:r>
          </w:p>
        </w:tc>
        <w:tc>
          <w:tcPr>
            <w:tcW w:w="926" w:type="dxa"/>
            <w:shd w:val="clear" w:color="auto" w:fill="DDD9C3"/>
            <w:vAlign w:val="center"/>
          </w:tcPr>
          <w:p w:rsidR="00EF6ECB" w:rsidRPr="00AC19A6" w:rsidRDefault="00EF6ECB" w:rsidP="00CC5CDB">
            <w:pPr>
              <w:jc w:val="center"/>
              <w:rPr>
                <w:b/>
                <w:sz w:val="13"/>
                <w:szCs w:val="13"/>
              </w:rPr>
            </w:pPr>
            <w:r w:rsidRPr="00AC19A6">
              <w:rPr>
                <w:b/>
                <w:sz w:val="13"/>
                <w:szCs w:val="13"/>
              </w:rPr>
              <w:t>CLASE DE RIESGO</w:t>
            </w:r>
          </w:p>
        </w:tc>
        <w:tc>
          <w:tcPr>
            <w:tcW w:w="2694" w:type="dxa"/>
            <w:shd w:val="clear" w:color="auto" w:fill="DDD9C3"/>
            <w:vAlign w:val="center"/>
          </w:tcPr>
          <w:p w:rsidR="00EF6ECB" w:rsidRPr="00AC19A6" w:rsidRDefault="00EF6ECB" w:rsidP="00CC5CDB">
            <w:pPr>
              <w:jc w:val="center"/>
              <w:rPr>
                <w:b/>
                <w:sz w:val="13"/>
                <w:szCs w:val="13"/>
              </w:rPr>
            </w:pPr>
            <w:r w:rsidRPr="00AC19A6">
              <w:rPr>
                <w:b/>
                <w:sz w:val="13"/>
                <w:szCs w:val="13"/>
              </w:rPr>
              <w:t>TIPIFICACIÓN DE LOS RIESGOS</w:t>
            </w:r>
          </w:p>
        </w:tc>
        <w:tc>
          <w:tcPr>
            <w:tcW w:w="1134" w:type="dxa"/>
            <w:shd w:val="clear" w:color="auto" w:fill="DDD9C3"/>
            <w:vAlign w:val="center"/>
          </w:tcPr>
          <w:p w:rsidR="00EF6ECB" w:rsidRPr="00AC19A6" w:rsidRDefault="00EF6ECB" w:rsidP="00CC5CDB">
            <w:pPr>
              <w:jc w:val="center"/>
              <w:rPr>
                <w:b/>
                <w:sz w:val="13"/>
                <w:szCs w:val="13"/>
              </w:rPr>
            </w:pPr>
            <w:r w:rsidRPr="00AC19A6">
              <w:rPr>
                <w:b/>
                <w:sz w:val="13"/>
                <w:szCs w:val="13"/>
              </w:rPr>
              <w:t>ESTIMACIÓN DEL RIESGO</w:t>
            </w:r>
          </w:p>
        </w:tc>
        <w:tc>
          <w:tcPr>
            <w:tcW w:w="1417" w:type="dxa"/>
            <w:shd w:val="clear" w:color="auto" w:fill="DDD9C3"/>
            <w:vAlign w:val="center"/>
          </w:tcPr>
          <w:p w:rsidR="00EF6ECB" w:rsidRPr="00AC19A6" w:rsidRDefault="00EF6ECB" w:rsidP="00CC5CDB">
            <w:pPr>
              <w:jc w:val="center"/>
              <w:rPr>
                <w:b/>
                <w:sz w:val="13"/>
                <w:szCs w:val="13"/>
              </w:rPr>
            </w:pPr>
            <w:r w:rsidRPr="00AC19A6">
              <w:rPr>
                <w:b/>
                <w:sz w:val="13"/>
                <w:szCs w:val="13"/>
              </w:rPr>
              <w:t>ASIGNACIÓN DEL RIESGO</w:t>
            </w:r>
          </w:p>
        </w:tc>
        <w:tc>
          <w:tcPr>
            <w:tcW w:w="992" w:type="dxa"/>
            <w:shd w:val="clear" w:color="auto" w:fill="DDD9C3"/>
            <w:vAlign w:val="center"/>
          </w:tcPr>
          <w:p w:rsidR="00EF6ECB" w:rsidRPr="00AC19A6" w:rsidRDefault="00EF6ECB" w:rsidP="00CC5CDB">
            <w:pPr>
              <w:jc w:val="center"/>
              <w:rPr>
                <w:b/>
                <w:sz w:val="13"/>
                <w:szCs w:val="13"/>
              </w:rPr>
            </w:pPr>
            <w:r w:rsidRPr="00AC19A6">
              <w:rPr>
                <w:b/>
                <w:sz w:val="13"/>
                <w:szCs w:val="13"/>
              </w:rPr>
              <w:t>VIGENCIA</w:t>
            </w:r>
          </w:p>
        </w:tc>
        <w:tc>
          <w:tcPr>
            <w:tcW w:w="1783" w:type="dxa"/>
            <w:shd w:val="clear" w:color="auto" w:fill="DDD9C3"/>
            <w:vAlign w:val="center"/>
          </w:tcPr>
          <w:p w:rsidR="00EF6ECB" w:rsidRPr="00AC19A6" w:rsidRDefault="00EF6ECB" w:rsidP="00CC5CDB">
            <w:pPr>
              <w:jc w:val="center"/>
              <w:rPr>
                <w:b/>
                <w:sz w:val="13"/>
                <w:szCs w:val="13"/>
              </w:rPr>
            </w:pPr>
            <w:r w:rsidRPr="00AC19A6">
              <w:rPr>
                <w:b/>
                <w:sz w:val="13"/>
                <w:szCs w:val="13"/>
              </w:rPr>
              <w:t>JUSTIFICACIÓN COBERTURA / VIGENCIA</w:t>
            </w:r>
          </w:p>
        </w:tc>
      </w:tr>
      <w:tr w:rsidR="00EF6ECB" w:rsidRPr="00AC19A6" w:rsidTr="00CC5CDB">
        <w:trPr>
          <w:jc w:val="center"/>
        </w:trPr>
        <w:tc>
          <w:tcPr>
            <w:tcW w:w="1260" w:type="dxa"/>
            <w:vMerge w:val="restart"/>
            <w:shd w:val="clear" w:color="auto" w:fill="auto"/>
            <w:vAlign w:val="center"/>
          </w:tcPr>
          <w:p w:rsidR="00EF6ECB" w:rsidRPr="00AC19A6" w:rsidRDefault="00EF6ECB" w:rsidP="00CC5CDB">
            <w:pPr>
              <w:jc w:val="center"/>
              <w:rPr>
                <w:sz w:val="13"/>
                <w:szCs w:val="13"/>
              </w:rPr>
            </w:pPr>
            <w:r w:rsidRPr="00AC19A6">
              <w:rPr>
                <w:sz w:val="13"/>
                <w:szCs w:val="13"/>
              </w:rPr>
              <w:t>GARANTÍA DE SERIEDAD</w:t>
            </w:r>
          </w:p>
        </w:tc>
        <w:tc>
          <w:tcPr>
            <w:tcW w:w="926" w:type="dxa"/>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2694" w:type="dxa"/>
            <w:shd w:val="clear" w:color="auto" w:fill="auto"/>
            <w:vAlign w:val="center"/>
          </w:tcPr>
          <w:p w:rsidR="00EF6ECB" w:rsidRPr="00AC19A6" w:rsidRDefault="00EF6ECB" w:rsidP="00CC5CDB">
            <w:pPr>
              <w:jc w:val="center"/>
              <w:rPr>
                <w:sz w:val="13"/>
                <w:szCs w:val="13"/>
              </w:rPr>
            </w:pPr>
            <w:r w:rsidRPr="00AC19A6">
              <w:rPr>
                <w:sz w:val="13"/>
                <w:szCs w:val="13"/>
              </w:rPr>
              <w:t>LA NO SUSCRIPCION DEL CONTRATO SIN JUSTA CAUSA</w:t>
            </w:r>
          </w:p>
        </w:tc>
        <w:tc>
          <w:tcPr>
            <w:tcW w:w="1134" w:type="dxa"/>
            <w:vMerge w:val="restart"/>
            <w:shd w:val="clear" w:color="auto" w:fill="auto"/>
            <w:vAlign w:val="center"/>
          </w:tcPr>
          <w:p w:rsidR="00EF6ECB" w:rsidRPr="00AC19A6" w:rsidRDefault="00EF6ECB" w:rsidP="00CC5CDB">
            <w:pPr>
              <w:jc w:val="both"/>
              <w:rPr>
                <w:sz w:val="13"/>
                <w:szCs w:val="13"/>
              </w:rPr>
            </w:pPr>
            <w:r w:rsidRPr="00AC19A6">
              <w:rPr>
                <w:sz w:val="13"/>
                <w:szCs w:val="13"/>
              </w:rPr>
              <w:t>POR EL DIEZ POR CIENTO (10%) DEL PRESUPUESTO DEL GRUPO A OFERTAR</w:t>
            </w:r>
          </w:p>
        </w:tc>
        <w:tc>
          <w:tcPr>
            <w:tcW w:w="1417" w:type="dxa"/>
            <w:vMerge w:val="restart"/>
            <w:shd w:val="clear" w:color="auto" w:fill="auto"/>
            <w:vAlign w:val="center"/>
          </w:tcPr>
          <w:p w:rsidR="00EF6ECB" w:rsidRPr="00AC19A6" w:rsidRDefault="00EF6ECB" w:rsidP="00CC5CDB">
            <w:pPr>
              <w:jc w:val="both"/>
              <w:rPr>
                <w:sz w:val="13"/>
                <w:szCs w:val="13"/>
              </w:rPr>
            </w:pPr>
            <w:r w:rsidRPr="00AC19A6">
              <w:rPr>
                <w:sz w:val="13"/>
                <w:szCs w:val="13"/>
              </w:rPr>
              <w:t>PROPONENTE SELECCIONADO.</w:t>
            </w:r>
          </w:p>
        </w:tc>
        <w:tc>
          <w:tcPr>
            <w:tcW w:w="992" w:type="dxa"/>
            <w:vMerge w:val="restart"/>
            <w:shd w:val="clear" w:color="auto" w:fill="auto"/>
            <w:vAlign w:val="center"/>
          </w:tcPr>
          <w:p w:rsidR="00EF6ECB" w:rsidRPr="00AC19A6" w:rsidRDefault="00EF6ECB" w:rsidP="00CC5CDB">
            <w:pPr>
              <w:jc w:val="both"/>
              <w:rPr>
                <w:sz w:val="13"/>
                <w:szCs w:val="13"/>
              </w:rPr>
            </w:pPr>
            <w:r w:rsidRPr="00AC19A6">
              <w:rPr>
                <w:sz w:val="13"/>
                <w:szCs w:val="13"/>
              </w:rPr>
              <w:t>POR EL TERMINO DE CUATRO (4) MESES, CONTADOS DESDE LA PRESENTACIÓN DE LA OFERTA.</w:t>
            </w:r>
          </w:p>
        </w:tc>
        <w:tc>
          <w:tcPr>
            <w:tcW w:w="1783" w:type="dxa"/>
            <w:vMerge w:val="restart"/>
            <w:shd w:val="clear" w:color="auto" w:fill="auto"/>
            <w:vAlign w:val="center"/>
          </w:tcPr>
          <w:p w:rsidR="00EF6ECB" w:rsidRPr="00AC19A6" w:rsidRDefault="00EF6ECB" w:rsidP="00CC5CDB">
            <w:pPr>
              <w:jc w:val="both"/>
              <w:rPr>
                <w:sz w:val="13"/>
                <w:szCs w:val="13"/>
              </w:rPr>
            </w:pPr>
            <w:r w:rsidRPr="00AC19A6">
              <w:rPr>
                <w:sz w:val="13"/>
                <w:szCs w:val="13"/>
              </w:rPr>
              <w:t>AMPARA LA NO SUSCRIPCIÓN DEL CONTRATO SIN JUSTA CAUSA POR EL DIEZ POR CIENTO (10%) DEL PRESUPUESTO EL GRUPO OFERTADO. DESDE LA PRESENTACIÓN DE LA OFERTA POR EL TERMINO DE CUATRO (4) MESES.</w:t>
            </w:r>
          </w:p>
        </w:tc>
      </w:tr>
      <w:tr w:rsidR="00EF6ECB" w:rsidRPr="00AC19A6" w:rsidTr="00CC5CDB">
        <w:trPr>
          <w:jc w:val="center"/>
        </w:trPr>
        <w:tc>
          <w:tcPr>
            <w:tcW w:w="1260" w:type="dxa"/>
            <w:vMerge/>
            <w:shd w:val="clear" w:color="auto" w:fill="auto"/>
          </w:tcPr>
          <w:p w:rsidR="00EF6ECB" w:rsidRPr="00AC19A6" w:rsidRDefault="00EF6ECB" w:rsidP="00CC5CDB">
            <w:pPr>
              <w:jc w:val="both"/>
              <w:rPr>
                <w:sz w:val="13"/>
                <w:szCs w:val="13"/>
              </w:rPr>
            </w:pPr>
          </w:p>
        </w:tc>
        <w:tc>
          <w:tcPr>
            <w:tcW w:w="926" w:type="dxa"/>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2694" w:type="dxa"/>
            <w:shd w:val="clear" w:color="auto" w:fill="auto"/>
            <w:vAlign w:val="center"/>
          </w:tcPr>
          <w:p w:rsidR="00EF6ECB" w:rsidRPr="00AC19A6" w:rsidRDefault="00EF6ECB" w:rsidP="00CC5CDB">
            <w:pPr>
              <w:jc w:val="center"/>
              <w:rPr>
                <w:sz w:val="13"/>
                <w:szCs w:val="13"/>
              </w:rPr>
            </w:pPr>
            <w:r w:rsidRPr="00AC19A6">
              <w:rPr>
                <w:sz w:val="13"/>
                <w:szCs w:val="13"/>
              </w:rPr>
              <w:t>LA NO AMPLIACION DE LA VIGENCIA DE LA GARANTIA DE SERIEDAD DE OFERTA CUANDO EL TERMINO PREVISTO EN LA INVITACION PARA LA ADJUDICACION  DEL CONTRATO SE PRORROGUE O CUANDO EL TERMINO PREVISTO PARA LA SUSCRIPCION DEL CONTRATO SE PRORROGUE SIEMPRE Y CUANDO ESAS PRORROGAS NO EXCEDAN UN TERMINO DE TRES MESES.</w:t>
            </w:r>
          </w:p>
        </w:tc>
        <w:tc>
          <w:tcPr>
            <w:tcW w:w="1134" w:type="dxa"/>
            <w:vMerge/>
            <w:shd w:val="clear" w:color="auto" w:fill="auto"/>
          </w:tcPr>
          <w:p w:rsidR="00EF6ECB" w:rsidRPr="00AC19A6" w:rsidRDefault="00EF6ECB" w:rsidP="00CC5CDB">
            <w:pPr>
              <w:jc w:val="both"/>
              <w:rPr>
                <w:sz w:val="13"/>
                <w:szCs w:val="13"/>
              </w:rPr>
            </w:pPr>
          </w:p>
        </w:tc>
        <w:tc>
          <w:tcPr>
            <w:tcW w:w="1417" w:type="dxa"/>
            <w:vMerge/>
            <w:shd w:val="clear" w:color="auto" w:fill="auto"/>
          </w:tcPr>
          <w:p w:rsidR="00EF6ECB" w:rsidRPr="00AC19A6" w:rsidRDefault="00EF6ECB" w:rsidP="00CC5CDB">
            <w:pPr>
              <w:jc w:val="both"/>
              <w:rPr>
                <w:sz w:val="13"/>
                <w:szCs w:val="13"/>
              </w:rPr>
            </w:pPr>
          </w:p>
        </w:tc>
        <w:tc>
          <w:tcPr>
            <w:tcW w:w="992" w:type="dxa"/>
            <w:vMerge/>
            <w:shd w:val="clear" w:color="auto" w:fill="auto"/>
          </w:tcPr>
          <w:p w:rsidR="00EF6ECB" w:rsidRPr="00AC19A6" w:rsidRDefault="00EF6ECB" w:rsidP="00CC5CDB">
            <w:pPr>
              <w:jc w:val="both"/>
              <w:rPr>
                <w:sz w:val="13"/>
                <w:szCs w:val="13"/>
              </w:rPr>
            </w:pPr>
          </w:p>
        </w:tc>
        <w:tc>
          <w:tcPr>
            <w:tcW w:w="1783" w:type="dxa"/>
            <w:vMerge/>
            <w:shd w:val="clear" w:color="auto" w:fill="auto"/>
          </w:tcPr>
          <w:p w:rsidR="00EF6ECB" w:rsidRPr="00AC19A6" w:rsidRDefault="00EF6ECB" w:rsidP="00CC5CDB">
            <w:pPr>
              <w:jc w:val="both"/>
              <w:rPr>
                <w:sz w:val="13"/>
                <w:szCs w:val="13"/>
              </w:rPr>
            </w:pPr>
          </w:p>
        </w:tc>
      </w:tr>
      <w:tr w:rsidR="00EF6ECB" w:rsidRPr="00AC19A6" w:rsidTr="00CC5CDB">
        <w:trPr>
          <w:jc w:val="center"/>
        </w:trPr>
        <w:tc>
          <w:tcPr>
            <w:tcW w:w="1260" w:type="dxa"/>
            <w:vMerge/>
            <w:shd w:val="clear" w:color="auto" w:fill="auto"/>
          </w:tcPr>
          <w:p w:rsidR="00EF6ECB" w:rsidRPr="00AC19A6" w:rsidRDefault="00EF6ECB" w:rsidP="00CC5CDB">
            <w:pPr>
              <w:jc w:val="both"/>
              <w:rPr>
                <w:sz w:val="13"/>
                <w:szCs w:val="13"/>
              </w:rPr>
            </w:pPr>
          </w:p>
        </w:tc>
        <w:tc>
          <w:tcPr>
            <w:tcW w:w="926" w:type="dxa"/>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2694" w:type="dxa"/>
            <w:shd w:val="clear" w:color="auto" w:fill="auto"/>
            <w:vAlign w:val="center"/>
          </w:tcPr>
          <w:p w:rsidR="00EF6ECB" w:rsidRPr="00AC19A6" w:rsidRDefault="00EF6ECB" w:rsidP="00CC5CDB">
            <w:pPr>
              <w:jc w:val="center"/>
              <w:rPr>
                <w:sz w:val="13"/>
                <w:szCs w:val="13"/>
              </w:rPr>
            </w:pPr>
            <w:r w:rsidRPr="00AC19A6">
              <w:rPr>
                <w:sz w:val="13"/>
                <w:szCs w:val="13"/>
              </w:rPr>
              <w:t>LA FALTA DE OTORGAMIENTO POR PARTE DEL PROPONENTE SELECCIONODO DE GARANTIA DE CUMPLIMIENTO EXIGIDA POR LA  ENTIDAD PARA AMPARAR EL INCUMPLIMIENTO DE LAS OBLIGACIONES DEL CONTRATO.</w:t>
            </w:r>
          </w:p>
        </w:tc>
        <w:tc>
          <w:tcPr>
            <w:tcW w:w="1134" w:type="dxa"/>
            <w:vMerge/>
            <w:shd w:val="clear" w:color="auto" w:fill="auto"/>
          </w:tcPr>
          <w:p w:rsidR="00EF6ECB" w:rsidRPr="00AC19A6" w:rsidRDefault="00EF6ECB" w:rsidP="00CC5CDB">
            <w:pPr>
              <w:jc w:val="both"/>
              <w:rPr>
                <w:sz w:val="13"/>
                <w:szCs w:val="13"/>
              </w:rPr>
            </w:pPr>
          </w:p>
        </w:tc>
        <w:tc>
          <w:tcPr>
            <w:tcW w:w="1417" w:type="dxa"/>
            <w:vMerge/>
            <w:shd w:val="clear" w:color="auto" w:fill="auto"/>
          </w:tcPr>
          <w:p w:rsidR="00EF6ECB" w:rsidRPr="00AC19A6" w:rsidRDefault="00EF6ECB" w:rsidP="00CC5CDB">
            <w:pPr>
              <w:jc w:val="both"/>
              <w:rPr>
                <w:sz w:val="13"/>
                <w:szCs w:val="13"/>
              </w:rPr>
            </w:pPr>
          </w:p>
        </w:tc>
        <w:tc>
          <w:tcPr>
            <w:tcW w:w="992" w:type="dxa"/>
            <w:vMerge/>
            <w:shd w:val="clear" w:color="auto" w:fill="auto"/>
          </w:tcPr>
          <w:p w:rsidR="00EF6ECB" w:rsidRPr="00AC19A6" w:rsidRDefault="00EF6ECB" w:rsidP="00CC5CDB">
            <w:pPr>
              <w:jc w:val="both"/>
              <w:rPr>
                <w:sz w:val="13"/>
                <w:szCs w:val="13"/>
              </w:rPr>
            </w:pPr>
          </w:p>
        </w:tc>
        <w:tc>
          <w:tcPr>
            <w:tcW w:w="1783" w:type="dxa"/>
            <w:vMerge/>
            <w:shd w:val="clear" w:color="auto" w:fill="auto"/>
          </w:tcPr>
          <w:p w:rsidR="00EF6ECB" w:rsidRPr="00AC19A6" w:rsidRDefault="00EF6ECB" w:rsidP="00CC5CDB">
            <w:pPr>
              <w:jc w:val="both"/>
              <w:rPr>
                <w:sz w:val="13"/>
                <w:szCs w:val="13"/>
              </w:rPr>
            </w:pPr>
          </w:p>
        </w:tc>
      </w:tr>
      <w:tr w:rsidR="00EF6ECB" w:rsidRPr="00AC19A6" w:rsidTr="00CC5CDB">
        <w:trPr>
          <w:jc w:val="center"/>
        </w:trPr>
        <w:tc>
          <w:tcPr>
            <w:tcW w:w="1260" w:type="dxa"/>
            <w:vMerge/>
            <w:shd w:val="clear" w:color="auto" w:fill="auto"/>
          </w:tcPr>
          <w:p w:rsidR="00EF6ECB" w:rsidRPr="00AC19A6" w:rsidRDefault="00EF6ECB" w:rsidP="00CC5CDB">
            <w:pPr>
              <w:jc w:val="both"/>
              <w:rPr>
                <w:sz w:val="13"/>
                <w:szCs w:val="13"/>
              </w:rPr>
            </w:pPr>
          </w:p>
        </w:tc>
        <w:tc>
          <w:tcPr>
            <w:tcW w:w="926" w:type="dxa"/>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2694" w:type="dxa"/>
            <w:shd w:val="clear" w:color="auto" w:fill="auto"/>
            <w:vAlign w:val="center"/>
          </w:tcPr>
          <w:p w:rsidR="00EF6ECB" w:rsidRPr="00AC19A6" w:rsidRDefault="00EF6ECB" w:rsidP="00CC5CDB">
            <w:pPr>
              <w:jc w:val="center"/>
              <w:rPr>
                <w:sz w:val="13"/>
                <w:szCs w:val="13"/>
              </w:rPr>
            </w:pPr>
            <w:r w:rsidRPr="00AC19A6">
              <w:rPr>
                <w:sz w:val="13"/>
                <w:szCs w:val="13"/>
              </w:rPr>
              <w:t>EL RETIRO DE LA OFERTA DESPUES DE VENCIDO EL TERMINO FIJADO PARA LA PRESENTACION DE LAS OFERTAS.</w:t>
            </w:r>
          </w:p>
        </w:tc>
        <w:tc>
          <w:tcPr>
            <w:tcW w:w="1134" w:type="dxa"/>
            <w:vMerge/>
            <w:shd w:val="clear" w:color="auto" w:fill="auto"/>
          </w:tcPr>
          <w:p w:rsidR="00EF6ECB" w:rsidRPr="00AC19A6" w:rsidRDefault="00EF6ECB" w:rsidP="00CC5CDB">
            <w:pPr>
              <w:jc w:val="both"/>
              <w:rPr>
                <w:sz w:val="13"/>
                <w:szCs w:val="13"/>
              </w:rPr>
            </w:pPr>
          </w:p>
        </w:tc>
        <w:tc>
          <w:tcPr>
            <w:tcW w:w="1417" w:type="dxa"/>
            <w:vMerge/>
            <w:shd w:val="clear" w:color="auto" w:fill="auto"/>
          </w:tcPr>
          <w:p w:rsidR="00EF6ECB" w:rsidRPr="00AC19A6" w:rsidRDefault="00EF6ECB" w:rsidP="00CC5CDB">
            <w:pPr>
              <w:jc w:val="both"/>
              <w:rPr>
                <w:sz w:val="13"/>
                <w:szCs w:val="13"/>
              </w:rPr>
            </w:pPr>
          </w:p>
        </w:tc>
        <w:tc>
          <w:tcPr>
            <w:tcW w:w="992" w:type="dxa"/>
            <w:vMerge/>
            <w:shd w:val="clear" w:color="auto" w:fill="auto"/>
          </w:tcPr>
          <w:p w:rsidR="00EF6ECB" w:rsidRPr="00AC19A6" w:rsidRDefault="00EF6ECB" w:rsidP="00CC5CDB">
            <w:pPr>
              <w:jc w:val="both"/>
              <w:rPr>
                <w:sz w:val="13"/>
                <w:szCs w:val="13"/>
              </w:rPr>
            </w:pPr>
          </w:p>
        </w:tc>
        <w:tc>
          <w:tcPr>
            <w:tcW w:w="1783" w:type="dxa"/>
            <w:vMerge/>
            <w:shd w:val="clear" w:color="auto" w:fill="auto"/>
          </w:tcPr>
          <w:p w:rsidR="00EF6ECB" w:rsidRPr="00AC19A6" w:rsidRDefault="00EF6ECB" w:rsidP="00CC5CDB">
            <w:pPr>
              <w:jc w:val="both"/>
              <w:rPr>
                <w:sz w:val="13"/>
                <w:szCs w:val="13"/>
              </w:rPr>
            </w:pPr>
          </w:p>
        </w:tc>
      </w:tr>
    </w:tbl>
    <w:p w:rsidR="00EF6ECB" w:rsidRDefault="00EF6ECB" w:rsidP="00EF6ECB">
      <w:pPr>
        <w:tabs>
          <w:tab w:val="left" w:pos="-1080"/>
          <w:tab w:val="left" w:pos="0"/>
        </w:tabs>
        <w:rPr>
          <w:rFonts w:eastAsia="MS Mincho"/>
          <w:b/>
          <w:szCs w:val="22"/>
        </w:rPr>
      </w:pPr>
    </w:p>
    <w:p w:rsidR="00EF6ECB" w:rsidRDefault="00EF6ECB" w:rsidP="00EF6ECB">
      <w:pPr>
        <w:jc w:val="both"/>
        <w:rPr>
          <w:b/>
          <w:szCs w:val="22"/>
        </w:rPr>
      </w:pPr>
      <w:r w:rsidRPr="00AA243B">
        <w:rPr>
          <w:b/>
          <w:szCs w:val="22"/>
        </w:rPr>
        <w:t>ETAPA CONTRACTUAL</w:t>
      </w:r>
    </w:p>
    <w:p w:rsidR="00EF6ECB" w:rsidRDefault="00EF6ECB" w:rsidP="00EF6ECB">
      <w:pPr>
        <w:jc w:val="both"/>
        <w:rPr>
          <w:b/>
          <w:szCs w:val="22"/>
        </w:rPr>
      </w:pPr>
    </w:p>
    <w:tbl>
      <w:tblPr>
        <w:tblW w:w="105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2"/>
        <w:gridCol w:w="1134"/>
        <w:gridCol w:w="1560"/>
        <w:gridCol w:w="1134"/>
        <w:gridCol w:w="1275"/>
        <w:gridCol w:w="1387"/>
        <w:gridCol w:w="3008"/>
      </w:tblGrid>
      <w:tr w:rsidR="00EF6ECB" w:rsidRPr="00AC19A6" w:rsidTr="00CC5CDB">
        <w:trPr>
          <w:jc w:val="center"/>
        </w:trPr>
        <w:tc>
          <w:tcPr>
            <w:tcW w:w="1052" w:type="dxa"/>
            <w:shd w:val="clear" w:color="auto" w:fill="DDD9C3"/>
            <w:vAlign w:val="center"/>
          </w:tcPr>
          <w:p w:rsidR="00EF6ECB" w:rsidRPr="00AC19A6" w:rsidRDefault="00EF6ECB" w:rsidP="00CC5CDB">
            <w:pPr>
              <w:jc w:val="center"/>
              <w:rPr>
                <w:b/>
                <w:sz w:val="13"/>
                <w:szCs w:val="13"/>
              </w:rPr>
            </w:pPr>
            <w:r w:rsidRPr="00AC19A6">
              <w:rPr>
                <w:b/>
                <w:sz w:val="13"/>
                <w:szCs w:val="13"/>
              </w:rPr>
              <w:t>MECANISMO DE COBERTURA</w:t>
            </w:r>
          </w:p>
        </w:tc>
        <w:tc>
          <w:tcPr>
            <w:tcW w:w="1134" w:type="dxa"/>
            <w:shd w:val="clear" w:color="auto" w:fill="DDD9C3"/>
            <w:vAlign w:val="center"/>
          </w:tcPr>
          <w:p w:rsidR="00EF6ECB" w:rsidRPr="00AC19A6" w:rsidRDefault="00EF6ECB" w:rsidP="00CC5CDB">
            <w:pPr>
              <w:jc w:val="center"/>
              <w:rPr>
                <w:b/>
                <w:sz w:val="13"/>
                <w:szCs w:val="13"/>
              </w:rPr>
            </w:pPr>
            <w:r w:rsidRPr="00AC19A6">
              <w:rPr>
                <w:b/>
                <w:sz w:val="13"/>
                <w:szCs w:val="13"/>
              </w:rPr>
              <w:t>CLASE DE RIESGO</w:t>
            </w:r>
          </w:p>
        </w:tc>
        <w:tc>
          <w:tcPr>
            <w:tcW w:w="1560" w:type="dxa"/>
            <w:shd w:val="clear" w:color="auto" w:fill="DDD9C3"/>
            <w:vAlign w:val="center"/>
          </w:tcPr>
          <w:p w:rsidR="00EF6ECB" w:rsidRPr="00AC19A6" w:rsidRDefault="00EF6ECB" w:rsidP="00CC5CDB">
            <w:pPr>
              <w:jc w:val="center"/>
              <w:rPr>
                <w:b/>
                <w:sz w:val="13"/>
                <w:szCs w:val="13"/>
              </w:rPr>
            </w:pPr>
            <w:r w:rsidRPr="00AC19A6">
              <w:rPr>
                <w:b/>
                <w:sz w:val="13"/>
                <w:szCs w:val="13"/>
              </w:rPr>
              <w:t>TIPIFICACIÓN DE LOS RIESGOS</w:t>
            </w:r>
          </w:p>
        </w:tc>
        <w:tc>
          <w:tcPr>
            <w:tcW w:w="1134" w:type="dxa"/>
            <w:shd w:val="clear" w:color="auto" w:fill="DDD9C3"/>
            <w:vAlign w:val="center"/>
          </w:tcPr>
          <w:p w:rsidR="00EF6ECB" w:rsidRPr="00AC19A6" w:rsidRDefault="00EF6ECB" w:rsidP="00CC5CDB">
            <w:pPr>
              <w:jc w:val="center"/>
              <w:rPr>
                <w:b/>
                <w:sz w:val="13"/>
                <w:szCs w:val="13"/>
              </w:rPr>
            </w:pPr>
            <w:r w:rsidRPr="00AC19A6">
              <w:rPr>
                <w:b/>
                <w:sz w:val="13"/>
                <w:szCs w:val="13"/>
              </w:rPr>
              <w:t>ESTIMACIÓN DEL RIESGO</w:t>
            </w:r>
          </w:p>
        </w:tc>
        <w:tc>
          <w:tcPr>
            <w:tcW w:w="1275" w:type="dxa"/>
            <w:shd w:val="clear" w:color="auto" w:fill="DDD9C3"/>
            <w:vAlign w:val="center"/>
          </w:tcPr>
          <w:p w:rsidR="00EF6ECB" w:rsidRPr="00AC19A6" w:rsidRDefault="00EF6ECB" w:rsidP="00CC5CDB">
            <w:pPr>
              <w:jc w:val="center"/>
              <w:rPr>
                <w:b/>
                <w:sz w:val="13"/>
                <w:szCs w:val="13"/>
              </w:rPr>
            </w:pPr>
            <w:r w:rsidRPr="00AC19A6">
              <w:rPr>
                <w:b/>
                <w:sz w:val="13"/>
                <w:szCs w:val="13"/>
              </w:rPr>
              <w:t>ASIGNACIÓN DEL RIESGO</w:t>
            </w:r>
          </w:p>
        </w:tc>
        <w:tc>
          <w:tcPr>
            <w:tcW w:w="1387" w:type="dxa"/>
            <w:shd w:val="clear" w:color="auto" w:fill="DDD9C3"/>
            <w:vAlign w:val="center"/>
          </w:tcPr>
          <w:p w:rsidR="00EF6ECB" w:rsidRPr="00AC19A6" w:rsidRDefault="00EF6ECB" w:rsidP="00CC5CDB">
            <w:pPr>
              <w:jc w:val="center"/>
              <w:rPr>
                <w:b/>
                <w:sz w:val="13"/>
                <w:szCs w:val="13"/>
              </w:rPr>
            </w:pPr>
            <w:r w:rsidRPr="00AC19A6">
              <w:rPr>
                <w:b/>
                <w:sz w:val="13"/>
                <w:szCs w:val="13"/>
              </w:rPr>
              <w:t>VIGENCIA</w:t>
            </w:r>
          </w:p>
        </w:tc>
        <w:tc>
          <w:tcPr>
            <w:tcW w:w="3008" w:type="dxa"/>
            <w:shd w:val="clear" w:color="auto" w:fill="DDD9C3"/>
            <w:vAlign w:val="center"/>
          </w:tcPr>
          <w:p w:rsidR="00EF6ECB" w:rsidRPr="00AC19A6" w:rsidRDefault="00EF6ECB" w:rsidP="00CC5CDB">
            <w:pPr>
              <w:jc w:val="center"/>
              <w:rPr>
                <w:b/>
                <w:sz w:val="13"/>
                <w:szCs w:val="13"/>
              </w:rPr>
            </w:pPr>
            <w:r w:rsidRPr="00AC19A6">
              <w:rPr>
                <w:b/>
                <w:sz w:val="13"/>
                <w:szCs w:val="13"/>
              </w:rPr>
              <w:t>JUSTIFICACIÓN COBERTURA / VIGENCIA</w:t>
            </w:r>
          </w:p>
        </w:tc>
      </w:tr>
      <w:tr w:rsidR="00EF6ECB" w:rsidRPr="00AC19A6" w:rsidTr="00CC5CDB">
        <w:trPr>
          <w:trHeight w:val="366"/>
          <w:jc w:val="center"/>
        </w:trPr>
        <w:tc>
          <w:tcPr>
            <w:tcW w:w="1052" w:type="dxa"/>
            <w:shd w:val="clear" w:color="auto" w:fill="auto"/>
            <w:vAlign w:val="center"/>
          </w:tcPr>
          <w:p w:rsidR="00EF6ECB" w:rsidRPr="00AC19A6" w:rsidRDefault="00EF6ECB" w:rsidP="00CC5CDB">
            <w:pPr>
              <w:jc w:val="center"/>
              <w:rPr>
                <w:sz w:val="13"/>
                <w:szCs w:val="13"/>
              </w:rPr>
            </w:pPr>
            <w:r w:rsidRPr="00AC19A6">
              <w:rPr>
                <w:sz w:val="13"/>
                <w:szCs w:val="13"/>
              </w:rPr>
              <w:t>GARANTIA UNICA</w:t>
            </w:r>
          </w:p>
        </w:tc>
        <w:tc>
          <w:tcPr>
            <w:tcW w:w="1134" w:type="dxa"/>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1560" w:type="dxa"/>
            <w:shd w:val="clear" w:color="auto" w:fill="auto"/>
            <w:vAlign w:val="center"/>
          </w:tcPr>
          <w:p w:rsidR="00EF6ECB" w:rsidRPr="00AC19A6" w:rsidRDefault="00EF6ECB" w:rsidP="00CC5CDB">
            <w:pPr>
              <w:jc w:val="center"/>
              <w:rPr>
                <w:sz w:val="13"/>
                <w:szCs w:val="13"/>
              </w:rPr>
            </w:pPr>
            <w:r w:rsidRPr="00AC19A6">
              <w:rPr>
                <w:sz w:val="13"/>
                <w:szCs w:val="13"/>
              </w:rPr>
              <w:t>INCUMPLIMIENTO DEL CONTRATO.</w:t>
            </w:r>
          </w:p>
        </w:tc>
        <w:tc>
          <w:tcPr>
            <w:tcW w:w="1134" w:type="dxa"/>
            <w:shd w:val="clear" w:color="auto" w:fill="auto"/>
            <w:vAlign w:val="center"/>
          </w:tcPr>
          <w:p w:rsidR="00EF6ECB" w:rsidRPr="00AC19A6" w:rsidRDefault="00EF6ECB" w:rsidP="00CC5CDB">
            <w:pPr>
              <w:jc w:val="center"/>
              <w:rPr>
                <w:sz w:val="13"/>
                <w:szCs w:val="13"/>
              </w:rPr>
            </w:pPr>
            <w:r w:rsidRPr="00AC19A6">
              <w:rPr>
                <w:sz w:val="13"/>
                <w:szCs w:val="13"/>
              </w:rPr>
              <w:t>VEINTE POR CIENTO (20%) DEL VALOR DEL CONTRATO</w:t>
            </w:r>
          </w:p>
        </w:tc>
        <w:tc>
          <w:tcPr>
            <w:tcW w:w="1275" w:type="dxa"/>
            <w:shd w:val="clear" w:color="auto" w:fill="auto"/>
            <w:vAlign w:val="center"/>
          </w:tcPr>
          <w:p w:rsidR="00EF6ECB" w:rsidRPr="00AC19A6" w:rsidRDefault="00EF6ECB" w:rsidP="00CC5CDB">
            <w:pPr>
              <w:jc w:val="center"/>
              <w:rPr>
                <w:sz w:val="13"/>
                <w:szCs w:val="13"/>
              </w:rPr>
            </w:pPr>
            <w:r w:rsidRPr="00AC19A6">
              <w:rPr>
                <w:sz w:val="13"/>
                <w:szCs w:val="13"/>
              </w:rPr>
              <w:t>CONTRATISTA</w:t>
            </w:r>
          </w:p>
        </w:tc>
        <w:tc>
          <w:tcPr>
            <w:tcW w:w="1387" w:type="dxa"/>
            <w:shd w:val="clear" w:color="auto" w:fill="auto"/>
            <w:vAlign w:val="center"/>
          </w:tcPr>
          <w:p w:rsidR="00EF6ECB" w:rsidRPr="00AC19A6" w:rsidRDefault="00EF6ECB" w:rsidP="00CC5CDB">
            <w:pPr>
              <w:jc w:val="center"/>
              <w:rPr>
                <w:sz w:val="13"/>
                <w:szCs w:val="13"/>
              </w:rPr>
            </w:pPr>
            <w:r w:rsidRPr="00AC19A6">
              <w:rPr>
                <w:sz w:val="13"/>
                <w:szCs w:val="13"/>
              </w:rPr>
              <w:t>VIGENTE POR UN TERMINO IGUAL  A LA VIGENCIA DEL CONTRATO Y SESENTA (60) DIAS CALENDARIO MAS</w:t>
            </w:r>
          </w:p>
        </w:tc>
        <w:tc>
          <w:tcPr>
            <w:tcW w:w="3008" w:type="dxa"/>
            <w:shd w:val="clear" w:color="auto" w:fill="auto"/>
            <w:vAlign w:val="center"/>
          </w:tcPr>
          <w:p w:rsidR="00EF6ECB" w:rsidRPr="00AC19A6" w:rsidRDefault="00EF6ECB" w:rsidP="00CC5CDB">
            <w:pPr>
              <w:jc w:val="both"/>
              <w:rPr>
                <w:sz w:val="13"/>
                <w:szCs w:val="13"/>
              </w:rPr>
            </w:pPr>
            <w:r w:rsidRPr="00AC19A6">
              <w:rPr>
                <w:sz w:val="13"/>
                <w:szCs w:val="13"/>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EF6ECB" w:rsidRPr="00AC19A6" w:rsidTr="00CC5CDB">
        <w:trPr>
          <w:trHeight w:val="432"/>
          <w:jc w:val="center"/>
        </w:trPr>
        <w:tc>
          <w:tcPr>
            <w:tcW w:w="1052" w:type="dxa"/>
            <w:shd w:val="clear" w:color="auto" w:fill="auto"/>
            <w:vAlign w:val="center"/>
          </w:tcPr>
          <w:p w:rsidR="00EF6ECB" w:rsidRPr="00AC19A6" w:rsidRDefault="00EF6ECB" w:rsidP="00CC5CDB">
            <w:pPr>
              <w:jc w:val="center"/>
              <w:rPr>
                <w:sz w:val="13"/>
                <w:szCs w:val="13"/>
              </w:rPr>
            </w:pPr>
            <w:r w:rsidRPr="00AC19A6">
              <w:rPr>
                <w:sz w:val="13"/>
                <w:szCs w:val="13"/>
              </w:rPr>
              <w:t>GARANTIA UNICA</w:t>
            </w:r>
          </w:p>
        </w:tc>
        <w:tc>
          <w:tcPr>
            <w:tcW w:w="1134" w:type="dxa"/>
            <w:shd w:val="clear" w:color="auto" w:fill="auto"/>
            <w:vAlign w:val="center"/>
          </w:tcPr>
          <w:p w:rsidR="00EF6ECB" w:rsidRPr="00AC19A6" w:rsidRDefault="00EF6ECB" w:rsidP="00CC5CDB">
            <w:pPr>
              <w:jc w:val="center"/>
              <w:rPr>
                <w:sz w:val="13"/>
                <w:szCs w:val="13"/>
              </w:rPr>
            </w:pPr>
            <w:r w:rsidRPr="00AC19A6">
              <w:rPr>
                <w:sz w:val="13"/>
                <w:szCs w:val="13"/>
              </w:rPr>
              <w:t>RIESGO OPERATIVO</w:t>
            </w:r>
          </w:p>
        </w:tc>
        <w:tc>
          <w:tcPr>
            <w:tcW w:w="1560" w:type="dxa"/>
            <w:shd w:val="clear" w:color="auto" w:fill="auto"/>
            <w:vAlign w:val="center"/>
          </w:tcPr>
          <w:p w:rsidR="00EF6ECB" w:rsidRPr="00AC19A6" w:rsidRDefault="00EF6ECB" w:rsidP="00CC5CDB">
            <w:pPr>
              <w:jc w:val="center"/>
              <w:rPr>
                <w:sz w:val="13"/>
                <w:szCs w:val="13"/>
              </w:rPr>
            </w:pPr>
            <w:r w:rsidRPr="00AC19A6">
              <w:rPr>
                <w:sz w:val="13"/>
                <w:szCs w:val="13"/>
              </w:rPr>
              <w:t>CALIDAD DEL SERVICIO</w:t>
            </w:r>
          </w:p>
        </w:tc>
        <w:tc>
          <w:tcPr>
            <w:tcW w:w="1134" w:type="dxa"/>
            <w:shd w:val="clear" w:color="auto" w:fill="auto"/>
            <w:vAlign w:val="center"/>
          </w:tcPr>
          <w:p w:rsidR="00EF6ECB" w:rsidRPr="00AC19A6" w:rsidRDefault="00EF6ECB" w:rsidP="00CC5CDB">
            <w:pPr>
              <w:jc w:val="center"/>
              <w:rPr>
                <w:sz w:val="13"/>
                <w:szCs w:val="13"/>
              </w:rPr>
            </w:pPr>
            <w:r w:rsidRPr="00AC19A6">
              <w:rPr>
                <w:sz w:val="13"/>
                <w:szCs w:val="13"/>
              </w:rPr>
              <w:t>CINCUENTA POR CIENTO (50%) DEL VALOR DEL CONTRATO.</w:t>
            </w:r>
          </w:p>
        </w:tc>
        <w:tc>
          <w:tcPr>
            <w:tcW w:w="1275" w:type="dxa"/>
            <w:shd w:val="clear" w:color="auto" w:fill="auto"/>
            <w:vAlign w:val="center"/>
          </w:tcPr>
          <w:p w:rsidR="00EF6ECB" w:rsidRPr="00AC19A6" w:rsidRDefault="00EF6ECB" w:rsidP="00CC5CDB">
            <w:pPr>
              <w:jc w:val="center"/>
              <w:rPr>
                <w:sz w:val="13"/>
                <w:szCs w:val="13"/>
              </w:rPr>
            </w:pPr>
            <w:r w:rsidRPr="00AC19A6">
              <w:rPr>
                <w:sz w:val="13"/>
                <w:szCs w:val="13"/>
              </w:rPr>
              <w:t>CONTRATISTA</w:t>
            </w:r>
          </w:p>
        </w:tc>
        <w:tc>
          <w:tcPr>
            <w:tcW w:w="1387" w:type="dxa"/>
            <w:shd w:val="clear" w:color="auto" w:fill="auto"/>
            <w:vAlign w:val="center"/>
          </w:tcPr>
          <w:p w:rsidR="00EF6ECB" w:rsidRPr="00AC19A6" w:rsidRDefault="00EF6ECB" w:rsidP="00CC5CDB">
            <w:pPr>
              <w:jc w:val="center"/>
              <w:rPr>
                <w:sz w:val="13"/>
                <w:szCs w:val="13"/>
              </w:rPr>
            </w:pPr>
            <w:r w:rsidRPr="00AC19A6">
              <w:rPr>
                <w:sz w:val="13"/>
                <w:szCs w:val="13"/>
              </w:rPr>
              <w:t>VIGENTE POR UN TERMINO IGUAL  A LA VIGENCIA DEL CONTRATO Y UN (1) AÑO MAS</w:t>
            </w:r>
          </w:p>
        </w:tc>
        <w:tc>
          <w:tcPr>
            <w:tcW w:w="3008" w:type="dxa"/>
            <w:shd w:val="clear" w:color="auto" w:fill="auto"/>
            <w:vAlign w:val="center"/>
          </w:tcPr>
          <w:p w:rsidR="00EF6ECB" w:rsidRPr="00AC19A6" w:rsidRDefault="00EF6ECB" w:rsidP="00CC5CDB">
            <w:pPr>
              <w:jc w:val="both"/>
              <w:rPr>
                <w:sz w:val="13"/>
                <w:szCs w:val="13"/>
              </w:rPr>
            </w:pPr>
            <w:r w:rsidRPr="00AC19A6">
              <w:rPr>
                <w:sz w:val="13"/>
                <w:szCs w:val="13"/>
              </w:rPr>
              <w:t>AMPARA EL RIESGO DE MALA CALIDAD DEL SERVICIO DURANTE LA VIGENCIA DEL CONTRATO.</w:t>
            </w:r>
          </w:p>
        </w:tc>
      </w:tr>
      <w:tr w:rsidR="00EF6ECB" w:rsidRPr="00AC19A6" w:rsidTr="00CC5CDB">
        <w:trPr>
          <w:trHeight w:val="410"/>
          <w:jc w:val="center"/>
        </w:trPr>
        <w:tc>
          <w:tcPr>
            <w:tcW w:w="1052" w:type="dxa"/>
            <w:shd w:val="clear" w:color="auto" w:fill="auto"/>
            <w:vAlign w:val="center"/>
          </w:tcPr>
          <w:p w:rsidR="00EF6ECB" w:rsidRPr="00AC19A6" w:rsidRDefault="00EF6ECB" w:rsidP="00CC5CDB">
            <w:pPr>
              <w:jc w:val="center"/>
              <w:rPr>
                <w:sz w:val="13"/>
                <w:szCs w:val="13"/>
              </w:rPr>
            </w:pPr>
            <w:r w:rsidRPr="00AC19A6">
              <w:rPr>
                <w:sz w:val="13"/>
                <w:szCs w:val="13"/>
              </w:rPr>
              <w:t>GARANTIA UNICA</w:t>
            </w:r>
          </w:p>
        </w:tc>
        <w:tc>
          <w:tcPr>
            <w:tcW w:w="1134" w:type="dxa"/>
            <w:tcBorders>
              <w:bottom w:val="single" w:sz="4" w:space="0" w:color="000000"/>
            </w:tcBorders>
            <w:shd w:val="clear" w:color="auto" w:fill="auto"/>
            <w:vAlign w:val="center"/>
          </w:tcPr>
          <w:p w:rsidR="00EF6ECB" w:rsidRPr="00AC19A6" w:rsidRDefault="00EF6ECB" w:rsidP="00CC5CDB">
            <w:pPr>
              <w:jc w:val="center"/>
              <w:rPr>
                <w:sz w:val="13"/>
                <w:szCs w:val="13"/>
              </w:rPr>
            </w:pPr>
            <w:r w:rsidRPr="00AC19A6">
              <w:rPr>
                <w:sz w:val="13"/>
                <w:szCs w:val="13"/>
              </w:rPr>
              <w:t>RIESGO JURIDICO</w:t>
            </w:r>
          </w:p>
        </w:tc>
        <w:tc>
          <w:tcPr>
            <w:tcW w:w="1560" w:type="dxa"/>
            <w:shd w:val="clear" w:color="auto" w:fill="auto"/>
            <w:vAlign w:val="center"/>
          </w:tcPr>
          <w:p w:rsidR="00EF6ECB" w:rsidRPr="00AC19A6" w:rsidRDefault="00EF6ECB" w:rsidP="00CC5CDB">
            <w:pPr>
              <w:jc w:val="center"/>
              <w:rPr>
                <w:sz w:val="13"/>
                <w:szCs w:val="13"/>
              </w:rPr>
            </w:pPr>
            <w:r w:rsidRPr="00AC19A6">
              <w:rPr>
                <w:sz w:val="13"/>
                <w:szCs w:val="13"/>
              </w:rPr>
              <w:t>NO PAGO DE SALARIOS PRESTACIONES E INDEMNIZACIONES LABORALES.</w:t>
            </w:r>
          </w:p>
        </w:tc>
        <w:tc>
          <w:tcPr>
            <w:tcW w:w="1134" w:type="dxa"/>
            <w:shd w:val="clear" w:color="auto" w:fill="auto"/>
            <w:vAlign w:val="center"/>
          </w:tcPr>
          <w:p w:rsidR="00EF6ECB" w:rsidRPr="00AC19A6" w:rsidRDefault="00EF6ECB" w:rsidP="00CC5CDB">
            <w:pPr>
              <w:jc w:val="center"/>
              <w:rPr>
                <w:sz w:val="13"/>
                <w:szCs w:val="13"/>
              </w:rPr>
            </w:pPr>
            <w:r w:rsidRPr="00AC19A6">
              <w:rPr>
                <w:sz w:val="13"/>
                <w:szCs w:val="13"/>
              </w:rPr>
              <w:t>CINCO POR CIENTO (5%) DEL VALOR DEL CONTRATO.</w:t>
            </w:r>
          </w:p>
        </w:tc>
        <w:tc>
          <w:tcPr>
            <w:tcW w:w="1275" w:type="dxa"/>
            <w:shd w:val="clear" w:color="auto" w:fill="auto"/>
            <w:vAlign w:val="center"/>
          </w:tcPr>
          <w:p w:rsidR="00EF6ECB" w:rsidRPr="00AC19A6" w:rsidRDefault="00EF6ECB" w:rsidP="00CC5CDB">
            <w:pPr>
              <w:jc w:val="center"/>
              <w:rPr>
                <w:sz w:val="13"/>
                <w:szCs w:val="13"/>
              </w:rPr>
            </w:pPr>
            <w:r w:rsidRPr="00AC19A6">
              <w:rPr>
                <w:sz w:val="13"/>
                <w:szCs w:val="13"/>
              </w:rPr>
              <w:t>CONTRATISTA</w:t>
            </w:r>
          </w:p>
        </w:tc>
        <w:tc>
          <w:tcPr>
            <w:tcW w:w="1387" w:type="dxa"/>
            <w:shd w:val="clear" w:color="auto" w:fill="auto"/>
            <w:vAlign w:val="center"/>
          </w:tcPr>
          <w:p w:rsidR="00EF6ECB" w:rsidRPr="00AC19A6" w:rsidRDefault="00EF6ECB" w:rsidP="00CC5CDB">
            <w:pPr>
              <w:jc w:val="center"/>
              <w:rPr>
                <w:sz w:val="13"/>
                <w:szCs w:val="13"/>
              </w:rPr>
            </w:pPr>
            <w:r w:rsidRPr="00AC19A6">
              <w:rPr>
                <w:sz w:val="13"/>
                <w:szCs w:val="13"/>
              </w:rPr>
              <w:t>VIGENTE POR UN TERMINO IGUAL A LA VIGENCIA DEL CONTRATO Y TRES (3) AÑOS MAS</w:t>
            </w:r>
          </w:p>
        </w:tc>
        <w:tc>
          <w:tcPr>
            <w:tcW w:w="3008" w:type="dxa"/>
            <w:shd w:val="clear" w:color="auto" w:fill="auto"/>
            <w:vAlign w:val="center"/>
          </w:tcPr>
          <w:p w:rsidR="00EF6ECB" w:rsidRPr="00AC19A6" w:rsidRDefault="00EF6ECB" w:rsidP="00CC5CDB">
            <w:pPr>
              <w:jc w:val="both"/>
              <w:rPr>
                <w:sz w:val="13"/>
                <w:szCs w:val="13"/>
              </w:rPr>
            </w:pPr>
            <w:r w:rsidRPr="00AC19A6">
              <w:rPr>
                <w:sz w:val="13"/>
                <w:szCs w:val="13"/>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F6ECB" w:rsidRPr="00AC19A6" w:rsidTr="00CC5CDB">
        <w:trPr>
          <w:trHeight w:val="410"/>
          <w:jc w:val="center"/>
        </w:trPr>
        <w:tc>
          <w:tcPr>
            <w:tcW w:w="1052" w:type="dxa"/>
            <w:shd w:val="clear" w:color="auto" w:fill="auto"/>
            <w:vAlign w:val="center"/>
          </w:tcPr>
          <w:p w:rsidR="00EF6ECB" w:rsidRPr="00AC19A6" w:rsidRDefault="00EF6ECB" w:rsidP="00CC5CDB">
            <w:pPr>
              <w:tabs>
                <w:tab w:val="left" w:pos="0"/>
              </w:tabs>
              <w:jc w:val="center"/>
              <w:rPr>
                <w:sz w:val="13"/>
                <w:szCs w:val="13"/>
              </w:rPr>
            </w:pPr>
            <w:r w:rsidRPr="00AC19A6">
              <w:rPr>
                <w:sz w:val="13"/>
                <w:szCs w:val="13"/>
              </w:rPr>
              <w:t>GARANTÍA ÚNICA</w:t>
            </w:r>
          </w:p>
        </w:tc>
        <w:tc>
          <w:tcPr>
            <w:tcW w:w="1134" w:type="dxa"/>
            <w:tcBorders>
              <w:bottom w:val="single" w:sz="2" w:space="0" w:color="auto"/>
            </w:tcBorders>
            <w:shd w:val="clear" w:color="auto" w:fill="auto"/>
            <w:vAlign w:val="center"/>
          </w:tcPr>
          <w:p w:rsidR="00EF6ECB" w:rsidRPr="00AC19A6" w:rsidRDefault="00EF6ECB" w:rsidP="00CC5CDB">
            <w:pPr>
              <w:tabs>
                <w:tab w:val="left" w:pos="0"/>
              </w:tabs>
              <w:jc w:val="center"/>
              <w:rPr>
                <w:sz w:val="13"/>
                <w:szCs w:val="13"/>
              </w:rPr>
            </w:pPr>
            <w:r w:rsidRPr="00AC19A6">
              <w:rPr>
                <w:sz w:val="13"/>
                <w:szCs w:val="13"/>
              </w:rPr>
              <w:t>RIESGO JURIDICO</w:t>
            </w:r>
          </w:p>
        </w:tc>
        <w:tc>
          <w:tcPr>
            <w:tcW w:w="1560" w:type="dxa"/>
            <w:shd w:val="clear" w:color="auto" w:fill="auto"/>
            <w:vAlign w:val="center"/>
          </w:tcPr>
          <w:p w:rsidR="00EF6ECB" w:rsidRPr="00AC19A6" w:rsidRDefault="00EF6ECB" w:rsidP="00CC5CDB">
            <w:pPr>
              <w:tabs>
                <w:tab w:val="left" w:pos="0"/>
              </w:tabs>
              <w:jc w:val="center"/>
              <w:rPr>
                <w:sz w:val="13"/>
                <w:szCs w:val="13"/>
              </w:rPr>
            </w:pPr>
            <w:r w:rsidRPr="00AC19A6">
              <w:rPr>
                <w:sz w:val="13"/>
                <w:szCs w:val="13"/>
              </w:rPr>
              <w:t>DAÑOS A TERCEROS POR RESPONSABILIDAD CIVIL EXTRA-CONTRACTUAL.</w:t>
            </w:r>
          </w:p>
        </w:tc>
        <w:tc>
          <w:tcPr>
            <w:tcW w:w="1134" w:type="dxa"/>
            <w:shd w:val="clear" w:color="auto" w:fill="auto"/>
            <w:vAlign w:val="center"/>
          </w:tcPr>
          <w:p w:rsidR="00EF6ECB" w:rsidRPr="00AC19A6" w:rsidRDefault="00EF6ECB" w:rsidP="00CC5CDB">
            <w:pPr>
              <w:tabs>
                <w:tab w:val="left" w:pos="0"/>
              </w:tabs>
              <w:jc w:val="center"/>
              <w:rPr>
                <w:sz w:val="13"/>
                <w:szCs w:val="13"/>
              </w:rPr>
            </w:pPr>
            <w:r w:rsidRPr="00AC19A6">
              <w:rPr>
                <w:sz w:val="13"/>
                <w:szCs w:val="13"/>
              </w:rPr>
              <w:t>200 SMMLV</w:t>
            </w:r>
          </w:p>
        </w:tc>
        <w:tc>
          <w:tcPr>
            <w:tcW w:w="1275" w:type="dxa"/>
            <w:shd w:val="clear" w:color="auto" w:fill="auto"/>
            <w:vAlign w:val="center"/>
          </w:tcPr>
          <w:p w:rsidR="00EF6ECB" w:rsidRPr="00AC19A6" w:rsidRDefault="00EF6ECB" w:rsidP="00CC5CDB">
            <w:pPr>
              <w:tabs>
                <w:tab w:val="left" w:pos="0"/>
              </w:tabs>
              <w:jc w:val="center"/>
              <w:rPr>
                <w:sz w:val="13"/>
                <w:szCs w:val="13"/>
              </w:rPr>
            </w:pPr>
            <w:r w:rsidRPr="00AC19A6">
              <w:rPr>
                <w:sz w:val="13"/>
                <w:szCs w:val="13"/>
              </w:rPr>
              <w:t>CONTRATISTA</w:t>
            </w:r>
          </w:p>
        </w:tc>
        <w:tc>
          <w:tcPr>
            <w:tcW w:w="1387" w:type="dxa"/>
            <w:shd w:val="clear" w:color="auto" w:fill="auto"/>
            <w:vAlign w:val="center"/>
          </w:tcPr>
          <w:p w:rsidR="00EF6ECB" w:rsidRPr="00AC19A6" w:rsidRDefault="00EF6ECB" w:rsidP="00CC5CDB">
            <w:pPr>
              <w:tabs>
                <w:tab w:val="left" w:pos="0"/>
              </w:tabs>
              <w:jc w:val="center"/>
              <w:rPr>
                <w:sz w:val="13"/>
                <w:szCs w:val="13"/>
              </w:rPr>
            </w:pPr>
          </w:p>
          <w:p w:rsidR="00EF6ECB" w:rsidRPr="00AC19A6" w:rsidRDefault="00EF6ECB" w:rsidP="00CC5CDB">
            <w:pPr>
              <w:tabs>
                <w:tab w:val="left" w:pos="0"/>
              </w:tabs>
              <w:jc w:val="center"/>
              <w:rPr>
                <w:sz w:val="13"/>
                <w:szCs w:val="13"/>
              </w:rPr>
            </w:pPr>
            <w:r w:rsidRPr="00AC19A6">
              <w:rPr>
                <w:sz w:val="13"/>
                <w:szCs w:val="13"/>
              </w:rPr>
              <w:t>VIGENTE POR EL TÉRMINO DE LA VIGENCIA DEL CONTRATO.</w:t>
            </w:r>
          </w:p>
        </w:tc>
        <w:tc>
          <w:tcPr>
            <w:tcW w:w="3008" w:type="dxa"/>
            <w:shd w:val="clear" w:color="auto" w:fill="auto"/>
            <w:vAlign w:val="center"/>
          </w:tcPr>
          <w:p w:rsidR="00EF6ECB" w:rsidRPr="00AC19A6" w:rsidRDefault="00EF6ECB" w:rsidP="00CC5CDB">
            <w:pPr>
              <w:tabs>
                <w:tab w:val="left" w:pos="426"/>
              </w:tabs>
              <w:jc w:val="both"/>
              <w:rPr>
                <w:rFonts w:eastAsia="MS Mincho"/>
                <w:sz w:val="13"/>
                <w:szCs w:val="13"/>
              </w:rPr>
            </w:pPr>
            <w:r w:rsidRPr="00AC19A6">
              <w:rPr>
                <w:rFonts w:eastAsia="MS Mincho"/>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DECRETO 1082 DE 2015</w:t>
            </w:r>
          </w:p>
        </w:tc>
      </w:tr>
    </w:tbl>
    <w:p w:rsidR="00EF6ECB" w:rsidRDefault="00EF6ECB" w:rsidP="00EF6ECB">
      <w:pPr>
        <w:jc w:val="both"/>
        <w:rPr>
          <w:b/>
          <w:szCs w:val="22"/>
        </w:rPr>
      </w:pPr>
    </w:p>
    <w:p w:rsidR="00EF6ECB" w:rsidRPr="00A30B78" w:rsidRDefault="00EF6ECB" w:rsidP="00EF6ECB">
      <w:pPr>
        <w:rPr>
          <w:b/>
        </w:rPr>
      </w:pPr>
      <w:r w:rsidRPr="00A30B78">
        <w:rPr>
          <w:b/>
        </w:rPr>
        <w:t>CLAUSULAS SANCIONATORIAS</w:t>
      </w:r>
    </w:p>
    <w:p w:rsidR="00EF6ECB" w:rsidRPr="002459D3" w:rsidRDefault="00EF6ECB" w:rsidP="00EF6ECB"/>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2"/>
        <w:gridCol w:w="993"/>
        <w:gridCol w:w="1559"/>
        <w:gridCol w:w="1953"/>
        <w:gridCol w:w="1134"/>
        <w:gridCol w:w="1874"/>
        <w:gridCol w:w="1641"/>
      </w:tblGrid>
      <w:tr w:rsidR="00EF6ECB" w:rsidRPr="00AC19A6" w:rsidTr="00CC5CDB">
        <w:trPr>
          <w:trHeight w:val="284"/>
          <w:jc w:val="center"/>
        </w:trPr>
        <w:tc>
          <w:tcPr>
            <w:tcW w:w="1052" w:type="dxa"/>
            <w:shd w:val="clear" w:color="auto" w:fill="DDD9C3"/>
            <w:vAlign w:val="center"/>
          </w:tcPr>
          <w:p w:rsidR="00EF6ECB" w:rsidRPr="00AC19A6" w:rsidRDefault="00EF6ECB" w:rsidP="00CC5CDB">
            <w:pPr>
              <w:jc w:val="center"/>
              <w:rPr>
                <w:b/>
                <w:sz w:val="13"/>
                <w:szCs w:val="13"/>
              </w:rPr>
            </w:pPr>
            <w:r w:rsidRPr="00AC19A6">
              <w:rPr>
                <w:b/>
                <w:sz w:val="13"/>
                <w:szCs w:val="13"/>
              </w:rPr>
              <w:lastRenderedPageBreak/>
              <w:t>MECANISMO DE COBERTURA</w:t>
            </w:r>
          </w:p>
        </w:tc>
        <w:tc>
          <w:tcPr>
            <w:tcW w:w="993" w:type="dxa"/>
            <w:shd w:val="clear" w:color="auto" w:fill="DDD9C3"/>
            <w:vAlign w:val="center"/>
          </w:tcPr>
          <w:p w:rsidR="00EF6ECB" w:rsidRPr="00AC19A6" w:rsidRDefault="00EF6ECB" w:rsidP="00CC5CDB">
            <w:pPr>
              <w:jc w:val="center"/>
              <w:rPr>
                <w:b/>
                <w:sz w:val="13"/>
                <w:szCs w:val="13"/>
              </w:rPr>
            </w:pPr>
            <w:r w:rsidRPr="00AC19A6">
              <w:rPr>
                <w:b/>
                <w:sz w:val="13"/>
                <w:szCs w:val="13"/>
              </w:rPr>
              <w:t>CLASE DE RIESGO</w:t>
            </w:r>
          </w:p>
        </w:tc>
        <w:tc>
          <w:tcPr>
            <w:tcW w:w="1559" w:type="dxa"/>
            <w:shd w:val="clear" w:color="auto" w:fill="DDD9C3"/>
            <w:vAlign w:val="center"/>
          </w:tcPr>
          <w:p w:rsidR="00EF6ECB" w:rsidRPr="00AC19A6" w:rsidRDefault="00EF6ECB" w:rsidP="00CC5CDB">
            <w:pPr>
              <w:jc w:val="center"/>
              <w:rPr>
                <w:b/>
                <w:sz w:val="13"/>
                <w:szCs w:val="13"/>
              </w:rPr>
            </w:pPr>
            <w:r w:rsidRPr="00AC19A6">
              <w:rPr>
                <w:b/>
                <w:sz w:val="13"/>
                <w:szCs w:val="13"/>
              </w:rPr>
              <w:t>TIPIFICACIÓN DE LOS RIESGOS</w:t>
            </w:r>
          </w:p>
        </w:tc>
        <w:tc>
          <w:tcPr>
            <w:tcW w:w="1953" w:type="dxa"/>
            <w:shd w:val="clear" w:color="auto" w:fill="DDD9C3"/>
            <w:vAlign w:val="center"/>
          </w:tcPr>
          <w:p w:rsidR="00EF6ECB" w:rsidRPr="00AC19A6" w:rsidRDefault="00EF6ECB" w:rsidP="00CC5CDB">
            <w:pPr>
              <w:jc w:val="center"/>
              <w:rPr>
                <w:b/>
                <w:sz w:val="13"/>
                <w:szCs w:val="13"/>
              </w:rPr>
            </w:pPr>
            <w:r w:rsidRPr="00AC19A6">
              <w:rPr>
                <w:b/>
                <w:sz w:val="13"/>
                <w:szCs w:val="13"/>
              </w:rPr>
              <w:t>ESTIMACIÓN DEL RIESGO</w:t>
            </w:r>
          </w:p>
        </w:tc>
        <w:tc>
          <w:tcPr>
            <w:tcW w:w="1134" w:type="dxa"/>
            <w:shd w:val="clear" w:color="auto" w:fill="DDD9C3"/>
            <w:vAlign w:val="center"/>
          </w:tcPr>
          <w:p w:rsidR="00EF6ECB" w:rsidRPr="00AC19A6" w:rsidRDefault="00EF6ECB" w:rsidP="00CC5CDB">
            <w:pPr>
              <w:jc w:val="center"/>
              <w:rPr>
                <w:b/>
                <w:sz w:val="13"/>
                <w:szCs w:val="13"/>
              </w:rPr>
            </w:pPr>
            <w:r w:rsidRPr="00AC19A6">
              <w:rPr>
                <w:b/>
                <w:sz w:val="13"/>
                <w:szCs w:val="13"/>
              </w:rPr>
              <w:t>ASIGNACIÓN DEL RIESGO</w:t>
            </w:r>
          </w:p>
        </w:tc>
        <w:tc>
          <w:tcPr>
            <w:tcW w:w="1874" w:type="dxa"/>
            <w:shd w:val="clear" w:color="auto" w:fill="DDD9C3"/>
            <w:vAlign w:val="center"/>
          </w:tcPr>
          <w:p w:rsidR="00EF6ECB" w:rsidRPr="00AC19A6" w:rsidRDefault="00EF6ECB" w:rsidP="00CC5CDB">
            <w:pPr>
              <w:jc w:val="center"/>
              <w:rPr>
                <w:b/>
                <w:sz w:val="13"/>
                <w:szCs w:val="13"/>
              </w:rPr>
            </w:pPr>
            <w:r w:rsidRPr="00AC19A6">
              <w:rPr>
                <w:b/>
                <w:sz w:val="13"/>
                <w:szCs w:val="13"/>
              </w:rPr>
              <w:t>VIGENCIA</w:t>
            </w:r>
          </w:p>
        </w:tc>
        <w:tc>
          <w:tcPr>
            <w:tcW w:w="1641" w:type="dxa"/>
            <w:shd w:val="clear" w:color="auto" w:fill="DDD9C3"/>
            <w:vAlign w:val="center"/>
          </w:tcPr>
          <w:p w:rsidR="00EF6ECB" w:rsidRPr="00AC19A6" w:rsidRDefault="00EF6ECB" w:rsidP="00CC5CDB">
            <w:pPr>
              <w:jc w:val="center"/>
              <w:rPr>
                <w:b/>
                <w:sz w:val="13"/>
                <w:szCs w:val="13"/>
              </w:rPr>
            </w:pPr>
            <w:r w:rsidRPr="00AC19A6">
              <w:rPr>
                <w:b/>
                <w:sz w:val="13"/>
                <w:szCs w:val="13"/>
              </w:rPr>
              <w:t>JUSTIFICACIÓN COBERTURA / VIGENCIA</w:t>
            </w:r>
          </w:p>
        </w:tc>
      </w:tr>
      <w:tr w:rsidR="00EF6ECB" w:rsidRPr="00AC19A6" w:rsidTr="00CC5CDB">
        <w:trPr>
          <w:trHeight w:val="284"/>
          <w:jc w:val="center"/>
        </w:trPr>
        <w:tc>
          <w:tcPr>
            <w:tcW w:w="1052"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w:t>
            </w:r>
          </w:p>
        </w:tc>
        <w:tc>
          <w:tcPr>
            <w:tcW w:w="99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RIESGO JURIDICO</w:t>
            </w:r>
          </w:p>
        </w:tc>
        <w:tc>
          <w:tcPr>
            <w:tcW w:w="1559"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 xml:space="preserve">LA NO CONSTITUCION DENTRO DEL TERMINO Y EN LA FORMA PREVISTA EN EL CONTRATO O EN ALGUNA DE SUS MODIFICATORIOS LA POLIZA DE GARANTIA UNICA </w:t>
            </w:r>
          </w:p>
        </w:tc>
        <w:tc>
          <w:tcPr>
            <w:tcW w:w="195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 CUYO VALOR SE LIQUIDARA CON BASE EN UN CERO PUNTO DOS (0.2%) DEL VALOR DEL CONTRATO</w:t>
            </w:r>
          </w:p>
        </w:tc>
        <w:tc>
          <w:tcPr>
            <w:tcW w:w="113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CONTRATISTA</w:t>
            </w:r>
          </w:p>
        </w:tc>
        <w:tc>
          <w:tcPr>
            <w:tcW w:w="187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LA MULTA SE APLICARA POR CADA DIA DE RETARDO Y HASTA POR DIEZ(10) DIAS</w:t>
            </w:r>
          </w:p>
        </w:tc>
        <w:tc>
          <w:tcPr>
            <w:tcW w:w="1641"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 xml:space="preserve">CUANDO EL CONTRATISTA NO CONSTITUYA DENTRO DEL TERMINO Y EN LA FORMA PREVISTA EN EL CONTRATO O EN ALGUNA DE SUS MODIFICATORIOS, LA POLIZA DE GARANTIA UNICA </w:t>
            </w:r>
          </w:p>
        </w:tc>
      </w:tr>
      <w:tr w:rsidR="00EF6ECB" w:rsidRPr="00AC19A6" w:rsidTr="00CC5CDB">
        <w:trPr>
          <w:trHeight w:val="284"/>
          <w:jc w:val="center"/>
        </w:trPr>
        <w:tc>
          <w:tcPr>
            <w:tcW w:w="1052"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w:t>
            </w:r>
          </w:p>
        </w:tc>
        <w:tc>
          <w:tcPr>
            <w:tcW w:w="99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RIESGO JURIDICO</w:t>
            </w:r>
          </w:p>
        </w:tc>
        <w:tc>
          <w:tcPr>
            <w:tcW w:w="1559"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INCUMPLIMIENTO PARCIAL</w:t>
            </w:r>
          </w:p>
        </w:tc>
        <w:tc>
          <w:tcPr>
            <w:tcW w:w="195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MULTAS CUYO VALOR SE LIQUIDARA CON BASE EN UN CERO PUNTO CINCO (0.5%) DEL VALOR DEJADO DE CUMPLIR O ENTREGAR</w:t>
            </w:r>
          </w:p>
        </w:tc>
        <w:tc>
          <w:tcPr>
            <w:tcW w:w="113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CONTRATISTA</w:t>
            </w:r>
          </w:p>
        </w:tc>
        <w:tc>
          <w:tcPr>
            <w:tcW w:w="187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641"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AMPARA LA MORA O INCUMPLIMIENTO PARCIAL DE ALGUNA OBLIGACION DERIVADA DEL CONTRATO POR CAUSAS IMPUTABLES AL CONTRATISTA</w:t>
            </w:r>
          </w:p>
        </w:tc>
      </w:tr>
      <w:tr w:rsidR="00EF6ECB" w:rsidRPr="00AC19A6" w:rsidTr="00CC5CDB">
        <w:trPr>
          <w:trHeight w:val="284"/>
          <w:jc w:val="center"/>
        </w:trPr>
        <w:tc>
          <w:tcPr>
            <w:tcW w:w="1052"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CLAUSULA PENOL PECUNIARIA</w:t>
            </w:r>
          </w:p>
        </w:tc>
        <w:tc>
          <w:tcPr>
            <w:tcW w:w="99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RIESGO JURIDICO</w:t>
            </w:r>
          </w:p>
        </w:tc>
        <w:tc>
          <w:tcPr>
            <w:tcW w:w="1559"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INCUMPLIMIENTO TOTAL DECLARATORIA DE CADUCIDAD</w:t>
            </w:r>
          </w:p>
        </w:tc>
        <w:tc>
          <w:tcPr>
            <w:tcW w:w="195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VEINTE POR CIENTO (20%) DEL VALOR TOTAL DEL CONTRATO</w:t>
            </w:r>
          </w:p>
        </w:tc>
        <w:tc>
          <w:tcPr>
            <w:tcW w:w="113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CONTRATISTA</w:t>
            </w:r>
          </w:p>
        </w:tc>
        <w:tc>
          <w:tcPr>
            <w:tcW w:w="187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EL VEINTE POR CIENTO (20%) DEL VALOR TOTAL DEL CONTRATO CUANDO SE TRATE DE INCUMPLIMIENTO TOTAL DEL CONTRATO Y PROPORCIONOL AL INCUMPLIMIENTO PARCIAL DEL CONTRATO</w:t>
            </w:r>
          </w:p>
        </w:tc>
        <w:tc>
          <w:tcPr>
            <w:tcW w:w="1641"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AMPARA EL INCUMPLIMIENTO PARCIAL O DEFINITIVO DEL CONTRATO POR PARTE DEL CONTRATISTA , SE BUSCA EL PAGO PARCIAL Y DEFINITIVO DE LOS PERJUICIOS QUE SE CAUSEN A LA ENTIDAD</w:t>
            </w:r>
          </w:p>
        </w:tc>
      </w:tr>
      <w:tr w:rsidR="00EF6ECB" w:rsidRPr="00AC19A6" w:rsidTr="00CC5CDB">
        <w:trPr>
          <w:trHeight w:val="284"/>
          <w:jc w:val="center"/>
        </w:trPr>
        <w:tc>
          <w:tcPr>
            <w:tcW w:w="1052"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w:t>
            </w:r>
          </w:p>
        </w:tc>
        <w:tc>
          <w:tcPr>
            <w:tcW w:w="99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RIESGO JURIDICO</w:t>
            </w:r>
          </w:p>
        </w:tc>
        <w:tc>
          <w:tcPr>
            <w:tcW w:w="1559"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 xml:space="preserve">LA NO CONSTITUCION DENTRO DEL TERMINO Y EN LA FORMA PREVISTA EN EL CONTRATO O EN ALGUNA DE SUS MODIFICATORIOS LA POLIZA DE GARANTIA UNICA </w:t>
            </w:r>
          </w:p>
        </w:tc>
        <w:tc>
          <w:tcPr>
            <w:tcW w:w="1953"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MULTA CUYO VALOR SE LIQUIDARA CON BASE EN UN CERO PUNTO DOS (0.2%) DEL VALOR DEL CONTRATO</w:t>
            </w:r>
          </w:p>
        </w:tc>
        <w:tc>
          <w:tcPr>
            <w:tcW w:w="113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CONTRATISTA</w:t>
            </w:r>
          </w:p>
        </w:tc>
        <w:tc>
          <w:tcPr>
            <w:tcW w:w="1874"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LA MULTA SE APLICARA POR CADA DIA DE RETARDO Y HASTA POR DIEZ(10) DIAS</w:t>
            </w:r>
          </w:p>
        </w:tc>
        <w:tc>
          <w:tcPr>
            <w:tcW w:w="1641" w:type="dxa"/>
            <w:shd w:val="clear" w:color="auto" w:fill="auto"/>
            <w:vAlign w:val="center"/>
          </w:tcPr>
          <w:p w:rsidR="00EF6ECB" w:rsidRPr="00AC19A6" w:rsidRDefault="00EF6ECB" w:rsidP="00CC5CDB">
            <w:pPr>
              <w:jc w:val="both"/>
              <w:rPr>
                <w:color w:val="000000"/>
                <w:sz w:val="13"/>
                <w:szCs w:val="13"/>
              </w:rPr>
            </w:pPr>
            <w:r w:rsidRPr="00AC19A6">
              <w:rPr>
                <w:color w:val="000000"/>
                <w:sz w:val="13"/>
                <w:szCs w:val="13"/>
              </w:rPr>
              <w:t xml:space="preserve">CUANDO EL CONTRATISTA NO CONSTITUYA DENTRO DEL TERMINO Y EN LA FORMA PREVISTA EN EL CONTRATO O EN ALGUNA DE SUS MODIFICATORIOS, LA POLIZA DE GARANTIA UNICA </w:t>
            </w:r>
          </w:p>
        </w:tc>
      </w:tr>
    </w:tbl>
    <w:p w:rsidR="00AC1505" w:rsidRDefault="00AC1505"/>
    <w:sectPr w:rsidR="00AC150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20002A87" w:usb1="80000000" w:usb2="00000008"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ECB"/>
    <w:rsid w:val="00AC1505"/>
    <w:rsid w:val="00D10EBD"/>
    <w:rsid w:val="00EF6EC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33AA"/>
  <w15:chartTrackingRefBased/>
  <w15:docId w15:val="{98F45373-1607-42F2-AF72-B6CDA2DD3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F6ECB"/>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860</Words>
  <Characters>4735</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DIANA CAROLINA ARISTIZABAL MONTOYA</dc:creator>
  <cp:keywords/>
  <dc:description/>
  <cp:lastModifiedBy>DISAN - DIANA CAROLINA ARISTIZABAL MONTOYA</cp:lastModifiedBy>
  <cp:revision>1</cp:revision>
  <dcterms:created xsi:type="dcterms:W3CDTF">2023-03-23T00:13:00Z</dcterms:created>
  <dcterms:modified xsi:type="dcterms:W3CDTF">2023-03-23T00:13:00Z</dcterms:modified>
</cp:coreProperties>
</file>