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C5608" w14:textId="4071ABF1" w:rsidR="005B1AC4" w:rsidRPr="00C024F4" w:rsidRDefault="005B1AC4" w:rsidP="004363F1">
      <w:pPr>
        <w:spacing w:before="82"/>
        <w:rPr>
          <w:b/>
          <w:bCs/>
          <w:sz w:val="20"/>
          <w:szCs w:val="20"/>
        </w:rPr>
      </w:pPr>
      <w:r w:rsidRPr="00C024F4">
        <w:rPr>
          <w:b/>
          <w:bCs/>
          <w:sz w:val="20"/>
          <w:szCs w:val="20"/>
        </w:rPr>
        <w:t>OBJETO DEL PROCESO CONTRACTUAL</w:t>
      </w:r>
    </w:p>
    <w:p w14:paraId="74EE1390" w14:textId="31F2B516" w:rsidR="00D616F0" w:rsidRDefault="00BA5865" w:rsidP="00BA5865">
      <w:pPr>
        <w:spacing w:before="82"/>
        <w:jc w:val="both"/>
        <w:rPr>
          <w:rFonts w:eastAsiaTheme="minorHAnsi"/>
          <w:color w:val="000000"/>
          <w:sz w:val="20"/>
          <w:szCs w:val="20"/>
          <w:lang w:val="es-CO"/>
        </w:rPr>
      </w:pPr>
      <w:r w:rsidRPr="00BA5865">
        <w:rPr>
          <w:rFonts w:eastAsiaTheme="minorHAnsi"/>
          <w:color w:val="000000"/>
          <w:sz w:val="20"/>
          <w:szCs w:val="20"/>
          <w:lang w:val="es-CO"/>
        </w:rPr>
        <w:t>SERVICIO DE MANTENIMIENTO PREVENTIVO y/o CORRECTIVO A TODO COSTO DE LAS UNIDADES Y EQUIPOS DE LOS SISTEMAS DE APOSENTAMIENTO</w:t>
      </w:r>
      <w:r>
        <w:rPr>
          <w:rFonts w:eastAsiaTheme="minorHAnsi"/>
          <w:color w:val="000000"/>
          <w:sz w:val="20"/>
          <w:szCs w:val="20"/>
          <w:lang w:val="es-CO"/>
        </w:rPr>
        <w:t xml:space="preserve"> </w:t>
      </w:r>
      <w:r w:rsidRPr="00BA5865">
        <w:rPr>
          <w:rFonts w:eastAsiaTheme="minorHAnsi"/>
          <w:color w:val="000000"/>
          <w:sz w:val="20"/>
          <w:szCs w:val="20"/>
          <w:lang w:val="es-CO"/>
        </w:rPr>
        <w:t>ESTRATÉGICO DE LA FUERZA AÉREA COLOMBIANA Y DESPLIEGUE DE EQUIPOS A REQUERIMIENTO DE LA INSTITUCIÓN, DE ACUERDO A ANEXO TECNICO</w:t>
      </w:r>
    </w:p>
    <w:p w14:paraId="63ED0916" w14:textId="6F24E231" w:rsidR="00BA5865" w:rsidRDefault="00BA5865" w:rsidP="00BA5865">
      <w:pPr>
        <w:spacing w:before="82"/>
        <w:jc w:val="both"/>
        <w:rPr>
          <w:rFonts w:eastAsiaTheme="minorHAnsi"/>
          <w:color w:val="000000"/>
          <w:sz w:val="20"/>
          <w:szCs w:val="20"/>
          <w:lang w:val="es-CO"/>
        </w:rPr>
      </w:pPr>
    </w:p>
    <w:p w14:paraId="68F98382" w14:textId="5AC3D458" w:rsidR="002F585F" w:rsidRDefault="00F01200" w:rsidP="00EF603A">
      <w:pPr>
        <w:pStyle w:val="Ttulo1"/>
        <w:numPr>
          <w:ilvl w:val="0"/>
          <w:numId w:val="5"/>
        </w:numPr>
        <w:spacing w:before="82"/>
        <w:ind w:left="426" w:hanging="425"/>
        <w:jc w:val="both"/>
      </w:pPr>
      <w:r>
        <w:t>LUGAR DE EJECUCIÓN DEL</w:t>
      </w:r>
      <w:r>
        <w:rPr>
          <w:spacing w:val="3"/>
        </w:rPr>
        <w:t xml:space="preserve"> </w:t>
      </w:r>
      <w:r>
        <w:t>CONTRATO:</w:t>
      </w:r>
    </w:p>
    <w:p w14:paraId="47370EE8" w14:textId="77777777" w:rsidR="002F585F" w:rsidRDefault="002F585F">
      <w:pPr>
        <w:pStyle w:val="Textoindependiente"/>
        <w:spacing w:before="1"/>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9"/>
        <w:gridCol w:w="7381"/>
      </w:tblGrid>
      <w:tr w:rsidR="00803161" w:rsidRPr="00135E1F" w14:paraId="7E4DCE37" w14:textId="77777777" w:rsidTr="00884C9A">
        <w:trPr>
          <w:trHeight w:val="304"/>
        </w:trPr>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43BDB7" w14:textId="77777777" w:rsidR="00803161" w:rsidRPr="00135E1F" w:rsidRDefault="00803161" w:rsidP="0016547E">
            <w:pPr>
              <w:jc w:val="both"/>
              <w:rPr>
                <w:b/>
                <w:sz w:val="18"/>
                <w:szCs w:val="18"/>
              </w:rPr>
            </w:pPr>
            <w:r w:rsidRPr="00135E1F">
              <w:rPr>
                <w:b/>
                <w:sz w:val="18"/>
                <w:szCs w:val="18"/>
              </w:rPr>
              <w:t>Lugar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3746D2BD" w14:textId="77777777" w:rsidR="00803161" w:rsidRDefault="00FD1801" w:rsidP="00101228">
            <w:pPr>
              <w:pStyle w:val="Default"/>
              <w:jc w:val="both"/>
              <w:rPr>
                <w:sz w:val="20"/>
                <w:szCs w:val="20"/>
              </w:rPr>
            </w:pPr>
            <w:r w:rsidRPr="00FD1801">
              <w:rPr>
                <w:sz w:val="20"/>
                <w:szCs w:val="20"/>
              </w:rPr>
              <w:t xml:space="preserve">Los servicios de mantenimiento deberán entregarse en su totalidad en las instalaciones de la Base Aérea “BG. ARTURO LEMA POSADA” Comando Aéreo de Combate No 5 </w:t>
            </w:r>
            <w:proofErr w:type="spellStart"/>
            <w:r w:rsidRPr="00FD1801">
              <w:rPr>
                <w:sz w:val="20"/>
                <w:szCs w:val="20"/>
              </w:rPr>
              <w:t>Rionegro</w:t>
            </w:r>
            <w:proofErr w:type="spellEnd"/>
            <w:r w:rsidRPr="00FD1801">
              <w:rPr>
                <w:sz w:val="20"/>
                <w:szCs w:val="20"/>
              </w:rPr>
              <w:t>, Antioquia</w:t>
            </w:r>
          </w:p>
          <w:p w14:paraId="0FD1CA62" w14:textId="326A68E4" w:rsidR="00FD1801" w:rsidRPr="00135E1F" w:rsidRDefault="00FD1801" w:rsidP="00101228">
            <w:pPr>
              <w:pStyle w:val="Default"/>
              <w:jc w:val="both"/>
              <w:rPr>
                <w:sz w:val="18"/>
                <w:szCs w:val="18"/>
              </w:rPr>
            </w:pPr>
          </w:p>
        </w:tc>
      </w:tr>
    </w:tbl>
    <w:p w14:paraId="09ED122A" w14:textId="77777777" w:rsidR="002F585F" w:rsidRDefault="002F585F">
      <w:pPr>
        <w:pStyle w:val="Textoindependiente"/>
        <w:spacing w:before="10"/>
        <w:rPr>
          <w:sz w:val="19"/>
        </w:rPr>
      </w:pPr>
    </w:p>
    <w:p w14:paraId="66DE843C" w14:textId="77777777" w:rsidR="002F585F" w:rsidRDefault="00F01200" w:rsidP="00EF603A">
      <w:pPr>
        <w:pStyle w:val="Ttulo1"/>
        <w:numPr>
          <w:ilvl w:val="0"/>
          <w:numId w:val="5"/>
        </w:numPr>
        <w:tabs>
          <w:tab w:val="left" w:pos="426"/>
        </w:tabs>
        <w:spacing w:before="1"/>
        <w:ind w:left="426" w:hanging="429"/>
        <w:jc w:val="left"/>
      </w:pPr>
      <w:r>
        <w:t>PLAZO DE EJECUCION DEL</w:t>
      </w:r>
      <w:r>
        <w:rPr>
          <w:spacing w:val="-1"/>
        </w:rPr>
        <w:t xml:space="preserve"> </w:t>
      </w:r>
      <w:r>
        <w:t>CONTRATO:</w:t>
      </w:r>
    </w:p>
    <w:p w14:paraId="0183EDBB" w14:textId="77777777" w:rsidR="002F585F" w:rsidRDefault="002F585F">
      <w:pPr>
        <w:pStyle w:val="Textoindependiente"/>
        <w:spacing w:before="3"/>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9"/>
        <w:gridCol w:w="7381"/>
      </w:tblGrid>
      <w:tr w:rsidR="00803161" w:rsidRPr="00135E1F" w14:paraId="3B52B8E1" w14:textId="77777777" w:rsidTr="0016547E">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43E30B" w14:textId="77777777" w:rsidR="00803161" w:rsidRPr="00135E1F" w:rsidRDefault="00803161" w:rsidP="0016547E">
            <w:pPr>
              <w:jc w:val="both"/>
              <w:rPr>
                <w:b/>
                <w:sz w:val="18"/>
                <w:szCs w:val="18"/>
              </w:rPr>
            </w:pPr>
            <w:r w:rsidRPr="00135E1F">
              <w:rPr>
                <w:b/>
                <w:sz w:val="18"/>
                <w:szCs w:val="18"/>
              </w:rPr>
              <w:t>Plazo de ejecución</w:t>
            </w:r>
          </w:p>
        </w:tc>
        <w:tc>
          <w:tcPr>
            <w:tcW w:w="3766" w:type="pct"/>
            <w:tcBorders>
              <w:top w:val="single" w:sz="4" w:space="0" w:color="auto"/>
              <w:left w:val="single" w:sz="4" w:space="0" w:color="auto"/>
              <w:bottom w:val="single" w:sz="4" w:space="0" w:color="auto"/>
              <w:right w:val="single" w:sz="4" w:space="0" w:color="auto"/>
            </w:tcBorders>
            <w:vAlign w:val="center"/>
          </w:tcPr>
          <w:p w14:paraId="2CD32582" w14:textId="455798A6" w:rsidR="00803161" w:rsidRPr="00101228" w:rsidRDefault="00434F16" w:rsidP="00101228">
            <w:pPr>
              <w:pStyle w:val="Default"/>
              <w:jc w:val="both"/>
              <w:rPr>
                <w:sz w:val="20"/>
                <w:szCs w:val="20"/>
              </w:rPr>
            </w:pPr>
            <w:r w:rsidRPr="00434F16">
              <w:rPr>
                <w:sz w:val="20"/>
                <w:szCs w:val="20"/>
              </w:rPr>
              <w:t>Desde el cumplimiento de los requisitos de legalización y ejecución del contrato, suscripción del acta de inicio del contrato y hasta el 30 de noviembre de 2023 o hasta agotar recursos, lo que ocurra primero</w:t>
            </w:r>
          </w:p>
        </w:tc>
      </w:tr>
    </w:tbl>
    <w:p w14:paraId="6F8B629B" w14:textId="77777777" w:rsidR="002F585F" w:rsidRDefault="002F585F">
      <w:pPr>
        <w:pStyle w:val="Textoindependiente"/>
        <w:spacing w:before="8"/>
        <w:rPr>
          <w:sz w:val="19"/>
        </w:rPr>
      </w:pPr>
    </w:p>
    <w:p w14:paraId="71143E51" w14:textId="77777777" w:rsidR="002F585F" w:rsidRDefault="00F01200" w:rsidP="00EF603A">
      <w:pPr>
        <w:pStyle w:val="Ttulo1"/>
        <w:numPr>
          <w:ilvl w:val="0"/>
          <w:numId w:val="5"/>
        </w:numPr>
        <w:tabs>
          <w:tab w:val="left" w:pos="142"/>
        </w:tabs>
        <w:ind w:left="426" w:hanging="429"/>
        <w:jc w:val="left"/>
      </w:pPr>
      <w:r>
        <w:t>FORMA DE</w:t>
      </w:r>
      <w:r>
        <w:rPr>
          <w:spacing w:val="-5"/>
        </w:rPr>
        <w:t xml:space="preserve"> </w:t>
      </w:r>
      <w:r>
        <w:t>PAGO:</w:t>
      </w:r>
    </w:p>
    <w:p w14:paraId="30A7A881" w14:textId="77777777" w:rsidR="002F585F" w:rsidRDefault="002F585F">
      <w:pPr>
        <w:pStyle w:val="Textoindependiente"/>
        <w:spacing w:before="3"/>
        <w:rPr>
          <w:b/>
        </w:rPr>
      </w:pPr>
    </w:p>
    <w:p w14:paraId="2AF8391A" w14:textId="77777777" w:rsidR="002F585F" w:rsidRDefault="00F01200" w:rsidP="00EF603A">
      <w:pPr>
        <w:pStyle w:val="Textoindependiente"/>
        <w:jc w:val="both"/>
      </w:pPr>
      <w:r>
        <w:t>EL MINISTERIO pagará al CONTRATISTA el valor del contrato, así:</w:t>
      </w:r>
    </w:p>
    <w:p w14:paraId="0FB364ED" w14:textId="77777777" w:rsidR="00C42CCF" w:rsidRDefault="00C42CCF">
      <w:pPr>
        <w:pStyle w:val="Textoindependiente"/>
        <w:ind w:left="118"/>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9"/>
        <w:gridCol w:w="7381"/>
      </w:tblGrid>
      <w:tr w:rsidR="00803161" w:rsidRPr="00135E1F" w14:paraId="038259CF" w14:textId="77777777" w:rsidTr="0016547E">
        <w:tc>
          <w:tcPr>
            <w:tcW w:w="1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33A0B3" w14:textId="77777777" w:rsidR="00803161" w:rsidRPr="00135E1F" w:rsidRDefault="00803161" w:rsidP="0016547E">
            <w:pPr>
              <w:jc w:val="both"/>
              <w:rPr>
                <w:b/>
                <w:sz w:val="18"/>
                <w:szCs w:val="18"/>
              </w:rPr>
            </w:pPr>
            <w:r w:rsidRPr="00135E1F">
              <w:rPr>
                <w:b/>
                <w:sz w:val="18"/>
                <w:szCs w:val="18"/>
              </w:rPr>
              <w:t>Forma de pago</w:t>
            </w:r>
          </w:p>
        </w:tc>
        <w:tc>
          <w:tcPr>
            <w:tcW w:w="3766" w:type="pct"/>
            <w:tcBorders>
              <w:top w:val="single" w:sz="4" w:space="0" w:color="auto"/>
              <w:left w:val="single" w:sz="4" w:space="0" w:color="auto"/>
              <w:bottom w:val="single" w:sz="4" w:space="0" w:color="auto"/>
              <w:right w:val="single" w:sz="4" w:space="0" w:color="auto"/>
            </w:tcBorders>
            <w:vAlign w:val="center"/>
            <w:hideMark/>
          </w:tcPr>
          <w:p w14:paraId="19A370D1" w14:textId="4A20D234" w:rsidR="00884C9A" w:rsidRDefault="00884C9A" w:rsidP="00C42CCF">
            <w:pPr>
              <w:pStyle w:val="Default"/>
              <w:jc w:val="both"/>
              <w:rPr>
                <w:color w:val="FF0000"/>
                <w:sz w:val="20"/>
                <w:szCs w:val="20"/>
              </w:rPr>
            </w:pPr>
          </w:p>
          <w:p w14:paraId="78CCC176" w14:textId="440DD073" w:rsidR="00434F16" w:rsidRPr="00434F16" w:rsidRDefault="00434F16" w:rsidP="00C42CCF">
            <w:pPr>
              <w:pStyle w:val="Default"/>
              <w:jc w:val="both"/>
              <w:rPr>
                <w:sz w:val="20"/>
                <w:szCs w:val="20"/>
              </w:rPr>
            </w:pPr>
            <w:r w:rsidRPr="00434F16">
              <w:rPr>
                <w:sz w:val="20"/>
                <w:szCs w:val="20"/>
              </w:rPr>
              <w:t>Teniendo en cuenta que los mantenimientos a realizar serán hasta agotar presupuesto o vencimiento del plazo de ejecución, lo que ocurra primero, se efectuarán pagos parciales de los servicios prestados, los pagos se efectuaran previa suscripción de actas de recibo a satisfacción parcial o total del servicio prestado según corresponda, entrega de factura y demás documentos a que haya</w:t>
            </w:r>
            <w:r>
              <w:rPr>
                <w:sz w:val="20"/>
                <w:szCs w:val="20"/>
              </w:rPr>
              <w:t xml:space="preserve"> </w:t>
            </w:r>
            <w:r w:rsidRPr="00434F16">
              <w:rPr>
                <w:sz w:val="20"/>
                <w:szCs w:val="20"/>
              </w:rPr>
              <w:t>lugar. El saldo del contrato o sea lo facturado del 20 de octubre al vencimiento del plazo de ejecución del contrato se cancelará con cargo al PAC diciembre y/o cuentas por pagar del 2023 para ser cancelado dentro del primer trimestre del 2024. Se estiman los pagos en el siguiente PAC:</w:t>
            </w:r>
          </w:p>
          <w:p w14:paraId="48F380FC" w14:textId="5106A133" w:rsidR="00434F16" w:rsidRDefault="008C1C20" w:rsidP="00C42CCF">
            <w:pPr>
              <w:pStyle w:val="Default"/>
              <w:jc w:val="both"/>
              <w:rPr>
                <w:sz w:val="20"/>
                <w:szCs w:val="20"/>
              </w:rPr>
            </w:pPr>
            <w:r>
              <w:rPr>
                <w:noProof/>
                <w:lang w:eastAsia="es-CO"/>
              </w:rPr>
              <w:drawing>
                <wp:inline distT="0" distB="0" distL="0" distR="0" wp14:anchorId="06630BDB" wp14:editId="2D28C965">
                  <wp:extent cx="2282342" cy="1899254"/>
                  <wp:effectExtent l="0" t="0" r="381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91950" cy="1907250"/>
                          </a:xfrm>
                          <a:prstGeom prst="rect">
                            <a:avLst/>
                          </a:prstGeom>
                        </pic:spPr>
                      </pic:pic>
                    </a:graphicData>
                  </a:graphic>
                </wp:inline>
              </w:drawing>
            </w:r>
          </w:p>
          <w:p w14:paraId="7EA1857E" w14:textId="005829D7" w:rsidR="00434F16" w:rsidRDefault="00434F16" w:rsidP="00C42CCF">
            <w:pPr>
              <w:pStyle w:val="Default"/>
              <w:jc w:val="both"/>
              <w:rPr>
                <w:sz w:val="20"/>
                <w:szCs w:val="20"/>
              </w:rPr>
            </w:pPr>
          </w:p>
          <w:p w14:paraId="5C7326A6" w14:textId="22B86401" w:rsidR="00C42CCF" w:rsidRDefault="00C42CCF" w:rsidP="00C42CCF">
            <w:pPr>
              <w:pStyle w:val="Default"/>
              <w:jc w:val="both"/>
              <w:rPr>
                <w:b/>
                <w:bCs/>
                <w:sz w:val="20"/>
                <w:szCs w:val="20"/>
              </w:rPr>
            </w:pPr>
            <w:r>
              <w:rPr>
                <w:b/>
                <w:bCs/>
                <w:sz w:val="20"/>
                <w:szCs w:val="20"/>
              </w:rPr>
              <w:t xml:space="preserve">Notas: </w:t>
            </w:r>
          </w:p>
          <w:p w14:paraId="16E12D9E" w14:textId="77777777" w:rsidR="00884C9A" w:rsidRDefault="00884C9A" w:rsidP="00C42CCF">
            <w:pPr>
              <w:pStyle w:val="Default"/>
              <w:jc w:val="both"/>
              <w:rPr>
                <w:sz w:val="20"/>
                <w:szCs w:val="20"/>
              </w:rPr>
            </w:pPr>
          </w:p>
          <w:p w14:paraId="489EA4EA" w14:textId="77777777" w:rsidR="00C42CCF" w:rsidRDefault="00C42CCF" w:rsidP="00C42CCF">
            <w:pPr>
              <w:pStyle w:val="Default"/>
              <w:jc w:val="both"/>
              <w:rPr>
                <w:sz w:val="20"/>
                <w:szCs w:val="20"/>
              </w:rPr>
            </w:pPr>
            <w:r>
              <w:rPr>
                <w:sz w:val="20"/>
                <w:szCs w:val="20"/>
              </w:rPr>
              <w:t xml:space="preserve">1. El pago al Contratista se realizará previa presentación de la facturación, el acta de recibo a satisfacción suscrito por el Supervisor del Contrato y demás trámites administrativos a que haya lugar. Por lo tanto, la Entidad no se hace responsable por las demoras presentadas en el trámite para el pago al Contratista cuando ellas fueren ocasionadas por encontrarse incompleta la documentación de soporte o no ajustarse a cualquiera de las condiciones establecidas en el Contrato. </w:t>
            </w:r>
          </w:p>
          <w:p w14:paraId="09299375" w14:textId="77777777" w:rsidR="00C42CCF" w:rsidRDefault="00C42CCF" w:rsidP="00C42CCF">
            <w:pPr>
              <w:pStyle w:val="Default"/>
              <w:jc w:val="both"/>
              <w:rPr>
                <w:sz w:val="20"/>
                <w:szCs w:val="20"/>
              </w:rPr>
            </w:pPr>
          </w:p>
          <w:p w14:paraId="1B0A98F1" w14:textId="77777777" w:rsidR="00C42CCF" w:rsidRDefault="00C42CCF" w:rsidP="00C42CCF">
            <w:pPr>
              <w:pStyle w:val="Default"/>
              <w:jc w:val="both"/>
              <w:rPr>
                <w:sz w:val="20"/>
                <w:szCs w:val="20"/>
              </w:rPr>
            </w:pPr>
            <w:r>
              <w:rPr>
                <w:sz w:val="20"/>
                <w:szCs w:val="20"/>
              </w:rPr>
              <w:t xml:space="preserve">2. Para la realización de los pagos por parte del Ministerio de Defensa – Fuerza Aérea Colombiana se requiere la acreditación, por parte del revisor fiscal o del representante legal (según aplique), de que el contratista se encuentra al día en el pago de los aportes al Sistema de Seguridad Social Integral y Parafiscales, cuando a ello haya lugar, dentro de los últimos seis (06) meses. </w:t>
            </w:r>
          </w:p>
          <w:p w14:paraId="009A1A30" w14:textId="77777777" w:rsidR="00C42CCF" w:rsidRDefault="00C42CCF" w:rsidP="00C42CCF">
            <w:pPr>
              <w:pStyle w:val="Default"/>
              <w:jc w:val="both"/>
              <w:rPr>
                <w:sz w:val="20"/>
                <w:szCs w:val="20"/>
              </w:rPr>
            </w:pPr>
          </w:p>
          <w:p w14:paraId="32EB659A" w14:textId="4DD169BA" w:rsidR="00C42CCF" w:rsidRDefault="00C42CCF" w:rsidP="00C42CCF">
            <w:pPr>
              <w:pStyle w:val="Default"/>
              <w:jc w:val="both"/>
              <w:rPr>
                <w:sz w:val="20"/>
                <w:szCs w:val="20"/>
              </w:rPr>
            </w:pPr>
            <w:r>
              <w:rPr>
                <w:sz w:val="20"/>
                <w:szCs w:val="20"/>
              </w:rPr>
              <w:t xml:space="preserve">Cuando de conformidad con lo establecido en el artículo 114-1 del Estatuto Tributario, las personas jurídicas o las personas naturales empleadoras se encuentren exentas de realizar los aportes al SENA e ICBF deberán presentar </w:t>
            </w:r>
            <w:r>
              <w:rPr>
                <w:sz w:val="20"/>
                <w:szCs w:val="20"/>
              </w:rPr>
              <w:lastRenderedPageBreak/>
              <w:t xml:space="preserve">certificación en donde se manifieste dicha situación la cual se entenderá prestada bajo la gravedad del juramento. </w:t>
            </w:r>
          </w:p>
          <w:p w14:paraId="75D1E4DA" w14:textId="77777777" w:rsidR="00884C9A" w:rsidRDefault="00884C9A" w:rsidP="00C42CCF">
            <w:pPr>
              <w:pStyle w:val="Default"/>
              <w:jc w:val="both"/>
              <w:rPr>
                <w:sz w:val="20"/>
                <w:szCs w:val="20"/>
              </w:rPr>
            </w:pPr>
          </w:p>
          <w:p w14:paraId="0BA58756" w14:textId="77777777" w:rsidR="00C42CCF" w:rsidRDefault="00C42CCF" w:rsidP="00C42CCF">
            <w:pPr>
              <w:pStyle w:val="Default"/>
              <w:jc w:val="both"/>
              <w:rPr>
                <w:sz w:val="20"/>
                <w:szCs w:val="20"/>
              </w:rPr>
            </w:pPr>
            <w:r>
              <w:rPr>
                <w:sz w:val="20"/>
                <w:szCs w:val="20"/>
              </w:rPr>
              <w:t xml:space="preserve">3. La Entidad hará las retenciones a que haya lugar sobre cada pago, de acuerdo con las disposiciones legales vigentes sobre la materia. </w:t>
            </w:r>
          </w:p>
          <w:p w14:paraId="6845AAAB" w14:textId="77777777" w:rsidR="00C42CCF" w:rsidRDefault="00C42CCF" w:rsidP="00C42CCF">
            <w:pPr>
              <w:pStyle w:val="Default"/>
              <w:jc w:val="both"/>
              <w:rPr>
                <w:sz w:val="20"/>
                <w:szCs w:val="20"/>
              </w:rPr>
            </w:pPr>
          </w:p>
          <w:p w14:paraId="53B1620F" w14:textId="77777777" w:rsidR="00C42CCF" w:rsidRDefault="00C42CCF" w:rsidP="00C42CCF">
            <w:pPr>
              <w:pStyle w:val="Default"/>
              <w:jc w:val="both"/>
              <w:rPr>
                <w:sz w:val="20"/>
                <w:szCs w:val="20"/>
              </w:rPr>
            </w:pPr>
            <w:r>
              <w:rPr>
                <w:sz w:val="20"/>
                <w:szCs w:val="20"/>
              </w:rPr>
              <w:t xml:space="preserve">4. El pago en las fechas establecidas estará sujeto a la aprobación previa de PAC por parte del Ministerio de Hacienda y Crédito Público. </w:t>
            </w:r>
          </w:p>
          <w:p w14:paraId="570BCC3D" w14:textId="77777777" w:rsidR="00C42CCF" w:rsidRDefault="00C42CCF" w:rsidP="00C42CCF">
            <w:pPr>
              <w:pStyle w:val="Default"/>
              <w:jc w:val="both"/>
              <w:rPr>
                <w:sz w:val="20"/>
                <w:szCs w:val="20"/>
              </w:rPr>
            </w:pPr>
          </w:p>
          <w:p w14:paraId="792FB190" w14:textId="40B8C38C" w:rsidR="00803161" w:rsidRPr="00F03333" w:rsidRDefault="00C42CCF" w:rsidP="00884C9A">
            <w:pPr>
              <w:pStyle w:val="Default"/>
              <w:jc w:val="both"/>
              <w:rPr>
                <w:sz w:val="18"/>
                <w:szCs w:val="18"/>
              </w:rPr>
            </w:pPr>
            <w:r>
              <w:rPr>
                <w:sz w:val="20"/>
                <w:szCs w:val="20"/>
              </w:rPr>
              <w:t>5. Para todos los efectos, la moneda del</w:t>
            </w:r>
            <w:r w:rsidR="00884C9A">
              <w:rPr>
                <w:sz w:val="20"/>
                <w:szCs w:val="20"/>
              </w:rPr>
              <w:t xml:space="preserve"> contrato será</w:t>
            </w:r>
            <w:r>
              <w:rPr>
                <w:sz w:val="20"/>
                <w:szCs w:val="20"/>
              </w:rPr>
              <w:t xml:space="preserve"> el peso colombiano.</w:t>
            </w:r>
          </w:p>
          <w:p w14:paraId="35BBDFB8" w14:textId="77777777" w:rsidR="00803161" w:rsidRPr="00F03333" w:rsidRDefault="00803161" w:rsidP="0016547E">
            <w:pPr>
              <w:jc w:val="both"/>
              <w:rPr>
                <w:sz w:val="18"/>
                <w:szCs w:val="18"/>
              </w:rPr>
            </w:pPr>
          </w:p>
        </w:tc>
      </w:tr>
    </w:tbl>
    <w:p w14:paraId="3ABC0403" w14:textId="77777777" w:rsidR="002F585F" w:rsidRDefault="002F585F">
      <w:pPr>
        <w:pStyle w:val="Textoindependiente"/>
        <w:spacing w:before="7"/>
        <w:rPr>
          <w:sz w:val="19"/>
        </w:rPr>
      </w:pPr>
    </w:p>
    <w:p w14:paraId="4D2BA6CF" w14:textId="77777777" w:rsidR="002F585F" w:rsidRDefault="00F01200" w:rsidP="00EF603A">
      <w:pPr>
        <w:pStyle w:val="Textoindependiente"/>
        <w:spacing w:before="1"/>
        <w:ind w:right="29"/>
        <w:jc w:val="both"/>
      </w:pPr>
      <w:r>
        <w:rPr>
          <w:b/>
        </w:rPr>
        <w:t>PARÁGRAFO</w:t>
      </w:r>
      <w:r>
        <w:rPr>
          <w:b/>
          <w:spacing w:val="-7"/>
        </w:rPr>
        <w:t xml:space="preserve"> </w:t>
      </w:r>
      <w:r>
        <w:rPr>
          <w:b/>
        </w:rPr>
        <w:t>PRIMERO:</w:t>
      </w:r>
      <w:r>
        <w:rPr>
          <w:b/>
          <w:spacing w:val="-9"/>
        </w:rPr>
        <w:t xml:space="preserve"> </w:t>
      </w:r>
      <w:r>
        <w:rPr>
          <w:b/>
        </w:rPr>
        <w:t>DERECHOS</w:t>
      </w:r>
      <w:r>
        <w:rPr>
          <w:b/>
          <w:spacing w:val="-8"/>
        </w:rPr>
        <w:t xml:space="preserve"> </w:t>
      </w:r>
      <w:r>
        <w:rPr>
          <w:b/>
        </w:rPr>
        <w:t>E</w:t>
      </w:r>
      <w:r>
        <w:rPr>
          <w:b/>
          <w:spacing w:val="-11"/>
        </w:rPr>
        <w:t xml:space="preserve"> </w:t>
      </w:r>
      <w:r>
        <w:rPr>
          <w:b/>
        </w:rPr>
        <w:t>IMPUESTOS</w:t>
      </w:r>
      <w:r>
        <w:t>:</w:t>
      </w:r>
      <w:r>
        <w:rPr>
          <w:spacing w:val="-9"/>
        </w:rPr>
        <w:t xml:space="preserve"> </w:t>
      </w:r>
      <w:r>
        <w:t>La</w:t>
      </w:r>
      <w:r>
        <w:rPr>
          <w:spacing w:val="-10"/>
        </w:rPr>
        <w:t xml:space="preserve"> </w:t>
      </w:r>
      <w:r>
        <w:t>ejecución</w:t>
      </w:r>
      <w:r>
        <w:rPr>
          <w:spacing w:val="-11"/>
        </w:rPr>
        <w:t xml:space="preserve"> </w:t>
      </w:r>
      <w:r>
        <w:t>del</w:t>
      </w:r>
      <w:r>
        <w:rPr>
          <w:spacing w:val="-9"/>
        </w:rPr>
        <w:t xml:space="preserve"> </w:t>
      </w:r>
      <w:r>
        <w:t>presente</w:t>
      </w:r>
      <w:r>
        <w:rPr>
          <w:spacing w:val="-9"/>
        </w:rPr>
        <w:t xml:space="preserve"> </w:t>
      </w:r>
      <w:r>
        <w:t>contrato</w:t>
      </w:r>
      <w:r>
        <w:rPr>
          <w:spacing w:val="-10"/>
        </w:rPr>
        <w:t xml:space="preserve"> </w:t>
      </w:r>
      <w:r>
        <w:t>se</w:t>
      </w:r>
      <w:r>
        <w:rPr>
          <w:spacing w:val="-10"/>
        </w:rPr>
        <w:t xml:space="preserve"> </w:t>
      </w:r>
      <w:r>
        <w:t>realizará</w:t>
      </w:r>
      <w:r>
        <w:rPr>
          <w:spacing w:val="-10"/>
        </w:rPr>
        <w:t xml:space="preserve"> </w:t>
      </w:r>
      <w:r>
        <w:t>de conformidad con lo previsto en las normas tributarias aplicables en la República de Colombia. Todos los impuestos, tasas y contribuciones establecidas o que se establezcan y que se causen por la celebración, perfeccionamiento, ejecución, cumplimiento o liquidación del presente contrato, estarán a cargo de EL CONTRATISTA.</w:t>
      </w:r>
    </w:p>
    <w:p w14:paraId="1EAB3DD3" w14:textId="77777777" w:rsidR="002F585F" w:rsidRDefault="002F585F" w:rsidP="00EF603A">
      <w:pPr>
        <w:pStyle w:val="Textoindependiente"/>
        <w:ind w:right="29"/>
      </w:pPr>
    </w:p>
    <w:p w14:paraId="1061C45E" w14:textId="77777777" w:rsidR="00C639A7" w:rsidRDefault="00F01200" w:rsidP="00C639A7">
      <w:pPr>
        <w:pStyle w:val="Textoindependiente"/>
        <w:ind w:right="29"/>
        <w:jc w:val="both"/>
        <w:rPr>
          <w:b/>
        </w:rPr>
      </w:pPr>
      <w:r>
        <w:rPr>
          <w:b/>
        </w:rPr>
        <w:t xml:space="preserve">PARÁGRAFO SEGUNDO: </w:t>
      </w:r>
      <w:r>
        <w:t xml:space="preserve">La forma de pago establecida no será obstáculo para que una vez </w:t>
      </w:r>
      <w:proofErr w:type="gramStart"/>
      <w:r>
        <w:t>cumplida</w:t>
      </w:r>
      <w:r w:rsidR="00884C9A">
        <w:t xml:space="preserve"> </w:t>
      </w:r>
      <w:r>
        <w:rPr>
          <w:spacing w:val="-39"/>
        </w:rPr>
        <w:t xml:space="preserve"> </w:t>
      </w:r>
      <w:r>
        <w:t>la</w:t>
      </w:r>
      <w:proofErr w:type="gramEnd"/>
      <w:r>
        <w:t xml:space="preserve"> entrega a satisfacción, EL MINISTERIO pueda efectuar el pago con anterioridad, si llegare a existir disponibilidad de recursos en el PAC. El desembolso se efectuará, previo el cumplimiento de los trámites administrativos a los que haya lugar con ocasión a la modificación del contrato. En todo caso, el pago del valor</w:t>
      </w:r>
      <w:r>
        <w:rPr>
          <w:spacing w:val="-8"/>
        </w:rPr>
        <w:t xml:space="preserve"> </w:t>
      </w:r>
      <w:r>
        <w:t>del</w:t>
      </w:r>
      <w:r>
        <w:rPr>
          <w:spacing w:val="-9"/>
        </w:rPr>
        <w:t xml:space="preserve"> </w:t>
      </w:r>
      <w:r>
        <w:t>contrato</w:t>
      </w:r>
      <w:r>
        <w:rPr>
          <w:spacing w:val="-8"/>
        </w:rPr>
        <w:t xml:space="preserve"> </w:t>
      </w:r>
      <w:r>
        <w:t>se</w:t>
      </w:r>
      <w:r>
        <w:rPr>
          <w:spacing w:val="-8"/>
        </w:rPr>
        <w:t xml:space="preserve"> </w:t>
      </w:r>
      <w:r>
        <w:t>subordina</w:t>
      </w:r>
      <w:r>
        <w:rPr>
          <w:spacing w:val="-8"/>
        </w:rPr>
        <w:t xml:space="preserve"> </w:t>
      </w:r>
      <w:r>
        <w:t>a</w:t>
      </w:r>
      <w:r>
        <w:rPr>
          <w:spacing w:val="-6"/>
        </w:rPr>
        <w:t xml:space="preserve"> </w:t>
      </w:r>
      <w:r>
        <w:t>las</w:t>
      </w:r>
      <w:r>
        <w:rPr>
          <w:spacing w:val="-7"/>
        </w:rPr>
        <w:t xml:space="preserve"> </w:t>
      </w:r>
      <w:r>
        <w:t>apropiaciones</w:t>
      </w:r>
      <w:r>
        <w:rPr>
          <w:spacing w:val="-5"/>
        </w:rPr>
        <w:t xml:space="preserve"> </w:t>
      </w:r>
      <w:r>
        <w:t>y</w:t>
      </w:r>
      <w:r>
        <w:rPr>
          <w:spacing w:val="-11"/>
        </w:rPr>
        <w:t xml:space="preserve"> </w:t>
      </w:r>
      <w:r>
        <w:t>disponibilidades</w:t>
      </w:r>
      <w:r>
        <w:rPr>
          <w:spacing w:val="-7"/>
        </w:rPr>
        <w:t xml:space="preserve"> </w:t>
      </w:r>
      <w:r>
        <w:t>presupuestales</w:t>
      </w:r>
      <w:r>
        <w:rPr>
          <w:spacing w:val="-7"/>
        </w:rPr>
        <w:t xml:space="preserve"> </w:t>
      </w:r>
      <w:r>
        <w:t xml:space="preserve">de </w:t>
      </w:r>
      <w:r w:rsidRPr="00884C9A">
        <w:rPr>
          <w:b/>
          <w:color w:val="FF0000"/>
        </w:rPr>
        <w:t>la</w:t>
      </w:r>
      <w:r w:rsidRPr="00884C9A">
        <w:rPr>
          <w:b/>
          <w:color w:val="FF0000"/>
          <w:spacing w:val="-9"/>
        </w:rPr>
        <w:t xml:space="preserve"> </w:t>
      </w:r>
      <w:r w:rsidRPr="00884C9A">
        <w:rPr>
          <w:b/>
          <w:color w:val="FF0000"/>
        </w:rPr>
        <w:t>vigencia</w:t>
      </w:r>
      <w:r w:rsidRPr="00884C9A">
        <w:rPr>
          <w:b/>
          <w:color w:val="FF0000"/>
          <w:spacing w:val="-8"/>
        </w:rPr>
        <w:t xml:space="preserve"> </w:t>
      </w:r>
      <w:r w:rsidRPr="00884C9A">
        <w:rPr>
          <w:b/>
          <w:color w:val="FF0000"/>
        </w:rPr>
        <w:t>fiscal 202</w:t>
      </w:r>
      <w:r w:rsidR="002374BC">
        <w:rPr>
          <w:b/>
          <w:color w:val="FF0000"/>
        </w:rPr>
        <w:t>3</w:t>
      </w:r>
      <w:r>
        <w:rPr>
          <w:b/>
        </w:rPr>
        <w:t>.</w:t>
      </w:r>
    </w:p>
    <w:p w14:paraId="62CBB429" w14:textId="77777777" w:rsidR="00C639A7" w:rsidRDefault="00C639A7" w:rsidP="00C639A7">
      <w:pPr>
        <w:pStyle w:val="Textoindependiente"/>
        <w:ind w:right="29"/>
        <w:jc w:val="both"/>
        <w:rPr>
          <w:b/>
        </w:rPr>
      </w:pPr>
    </w:p>
    <w:p w14:paraId="24B91A38" w14:textId="47E9E874" w:rsidR="002F585F" w:rsidRPr="00C639A7" w:rsidRDefault="0002258C" w:rsidP="00C639A7">
      <w:pPr>
        <w:pStyle w:val="Ttulo1"/>
        <w:numPr>
          <w:ilvl w:val="0"/>
          <w:numId w:val="3"/>
        </w:numPr>
        <w:tabs>
          <w:tab w:val="left" w:pos="426"/>
        </w:tabs>
        <w:ind w:left="546" w:hanging="546"/>
      </w:pPr>
      <w:r w:rsidRPr="00915AFE">
        <w:t>LIMITACIÓN A</w:t>
      </w:r>
      <w:r w:rsidR="00F01200" w:rsidRPr="00C639A7">
        <w:t xml:space="preserve"> </w:t>
      </w:r>
      <w:r w:rsidR="00F01200" w:rsidRPr="00915AFE">
        <w:t>MIPYMES:</w:t>
      </w:r>
    </w:p>
    <w:p w14:paraId="6C2F8C84" w14:textId="77777777" w:rsidR="002F585F" w:rsidRDefault="002F585F" w:rsidP="00EF603A">
      <w:pPr>
        <w:pStyle w:val="Textoindependiente"/>
        <w:tabs>
          <w:tab w:val="left" w:pos="284"/>
        </w:tabs>
        <w:spacing w:before="1"/>
        <w:ind w:left="284"/>
        <w:rPr>
          <w:b/>
        </w:rPr>
      </w:pPr>
    </w:p>
    <w:p w14:paraId="1167C6D4" w14:textId="77777777" w:rsidR="00EE6814" w:rsidRDefault="00EE6814" w:rsidP="0002258C">
      <w:pPr>
        <w:tabs>
          <w:tab w:val="left" w:pos="0"/>
        </w:tabs>
        <w:ind w:right="29"/>
        <w:jc w:val="both"/>
      </w:pPr>
      <w:r>
        <w:t xml:space="preserve">La presente contratación se podrá limitar a </w:t>
      </w:r>
      <w:proofErr w:type="spellStart"/>
      <w:r>
        <w:t>Mipymes</w:t>
      </w:r>
      <w:proofErr w:type="spellEnd"/>
      <w:r>
        <w:t xml:space="preserve">, de conformidad con lo dispuesto en el Artículo 5 del Decreto 1860 de 2021, que modificó los Artículos 2.2.1.2.4.2.2 a 2.2.1.2.4.2.4 del Decreto 1082 de 2015, único reglamentario del sector administrativo de planeación nacional, con el fin de reglamentar los Artículos 30, 31, 32, 34 y 35 de la Ley 2069 de 2020, en lo relativo al sistema de compras públicas y se dictan otras disposiciones. </w:t>
      </w:r>
    </w:p>
    <w:p w14:paraId="644C9695" w14:textId="77777777" w:rsidR="00EE6814" w:rsidRDefault="00EE6814" w:rsidP="0002258C">
      <w:pPr>
        <w:tabs>
          <w:tab w:val="left" w:pos="0"/>
        </w:tabs>
        <w:ind w:right="29"/>
        <w:jc w:val="both"/>
      </w:pPr>
    </w:p>
    <w:p w14:paraId="623B9C46" w14:textId="77777777" w:rsidR="00EE6814" w:rsidRDefault="00EE6814" w:rsidP="0002258C">
      <w:pPr>
        <w:tabs>
          <w:tab w:val="left" w:pos="0"/>
        </w:tabs>
        <w:ind w:right="29"/>
        <w:jc w:val="both"/>
      </w:pPr>
      <w:r>
        <w:t xml:space="preserve">De conformidad con el parágrafo 1 del Artículo 30 y el Artículo 34 de la Ley 2069 de 2020, en estos procedimientos de selección para </w:t>
      </w:r>
      <w:proofErr w:type="spellStart"/>
      <w:r>
        <w:t>Mipyme</w:t>
      </w:r>
      <w:proofErr w:type="spellEnd"/>
      <w:r>
        <w:t xml:space="preserve"> se aplicará lo prescrito en los Artículos 2.2.1.2.4.2.2 a 2.2.1.2.4.2.4 y en el Artículo 12 de la Ley 1150 de 2007. </w:t>
      </w:r>
    </w:p>
    <w:p w14:paraId="63AB0AC3" w14:textId="77777777" w:rsidR="00EE6814" w:rsidRDefault="00EE6814" w:rsidP="0002258C">
      <w:pPr>
        <w:tabs>
          <w:tab w:val="left" w:pos="0"/>
        </w:tabs>
        <w:ind w:right="29"/>
        <w:jc w:val="both"/>
      </w:pPr>
    </w:p>
    <w:p w14:paraId="381F378C" w14:textId="2537AB15" w:rsidR="00EE6814" w:rsidRDefault="00EE6814" w:rsidP="0002258C">
      <w:pPr>
        <w:tabs>
          <w:tab w:val="left" w:pos="0"/>
        </w:tabs>
        <w:ind w:right="29"/>
        <w:jc w:val="both"/>
        <w:rPr>
          <w:color w:val="1F1F1E"/>
          <w:sz w:val="20"/>
        </w:rPr>
      </w:pPr>
      <w:r>
        <w:t>De limitarse el presente proceso el comité evaluador jurídico deberá pronunciarse</w:t>
      </w:r>
    </w:p>
    <w:p w14:paraId="698F1572" w14:textId="26F2168C" w:rsidR="00EE6814" w:rsidRDefault="00EE6814" w:rsidP="00EE6814">
      <w:pPr>
        <w:tabs>
          <w:tab w:val="left" w:pos="0"/>
        </w:tabs>
        <w:ind w:right="29"/>
        <w:jc w:val="center"/>
        <w:rPr>
          <w:color w:val="1F1F1E"/>
          <w:sz w:val="20"/>
        </w:rPr>
      </w:pPr>
      <w:r>
        <w:rPr>
          <w:noProof/>
          <w:lang w:val="es-CO" w:eastAsia="es-CO"/>
        </w:rPr>
        <w:drawing>
          <wp:inline distT="0" distB="0" distL="0" distR="0" wp14:anchorId="3057B5C7" wp14:editId="76760D4B">
            <wp:extent cx="5069433" cy="4081552"/>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076163" cy="4086970"/>
                    </a:xfrm>
                    <a:prstGeom prst="rect">
                      <a:avLst/>
                    </a:prstGeom>
                  </pic:spPr>
                </pic:pic>
              </a:graphicData>
            </a:graphic>
          </wp:inline>
        </w:drawing>
      </w:r>
    </w:p>
    <w:p w14:paraId="35FA2807" w14:textId="6D8E2873" w:rsidR="00EE6814" w:rsidRDefault="00EE6814" w:rsidP="0002258C">
      <w:pPr>
        <w:tabs>
          <w:tab w:val="left" w:pos="0"/>
        </w:tabs>
        <w:ind w:right="29"/>
        <w:jc w:val="both"/>
        <w:rPr>
          <w:color w:val="1F1F1E"/>
          <w:sz w:val="20"/>
        </w:rPr>
      </w:pPr>
    </w:p>
    <w:p w14:paraId="01B2BBAB" w14:textId="3FAB01D0" w:rsidR="00EE6814" w:rsidRDefault="00EE6814" w:rsidP="0002258C">
      <w:pPr>
        <w:tabs>
          <w:tab w:val="left" w:pos="0"/>
        </w:tabs>
        <w:ind w:right="29"/>
        <w:jc w:val="both"/>
        <w:rPr>
          <w:color w:val="1F1F1E"/>
          <w:sz w:val="20"/>
        </w:rPr>
      </w:pPr>
    </w:p>
    <w:p w14:paraId="3AC3C6C0" w14:textId="77777777" w:rsidR="002F585F" w:rsidRDefault="00F01200" w:rsidP="00EF603A">
      <w:pPr>
        <w:pStyle w:val="Ttulo1"/>
        <w:numPr>
          <w:ilvl w:val="0"/>
          <w:numId w:val="3"/>
        </w:numPr>
        <w:tabs>
          <w:tab w:val="left" w:pos="426"/>
        </w:tabs>
        <w:ind w:left="546" w:hanging="546"/>
      </w:pPr>
      <w:r>
        <w:t>PRESENTACIÓN DE OBSERVACIONES:</w:t>
      </w:r>
    </w:p>
    <w:p w14:paraId="03AC898C" w14:textId="77777777" w:rsidR="002F585F" w:rsidRDefault="002F585F">
      <w:pPr>
        <w:pStyle w:val="Textoindependiente"/>
        <w:spacing w:before="1"/>
        <w:rPr>
          <w:b/>
        </w:rPr>
      </w:pPr>
    </w:p>
    <w:p w14:paraId="0D257284" w14:textId="77777777" w:rsidR="002F585F" w:rsidRDefault="00F01200" w:rsidP="00EF603A">
      <w:pPr>
        <w:pStyle w:val="Textoindependiente"/>
        <w:ind w:right="29"/>
        <w:jc w:val="both"/>
      </w:pPr>
      <w:r>
        <w:t>En razón a la presentación de observaciones por parte de los oferentes antes de la fecha límite para presentación de estas, el Proveedor debe enviar un correo electrónico manifestando la imposibilidad de presentar</w:t>
      </w:r>
      <w:r>
        <w:rPr>
          <w:spacing w:val="-5"/>
        </w:rPr>
        <w:t xml:space="preserve"> </w:t>
      </w:r>
      <w:r>
        <w:t>observaciones</w:t>
      </w:r>
      <w:r>
        <w:rPr>
          <w:spacing w:val="-4"/>
        </w:rPr>
        <w:t xml:space="preserve"> </w:t>
      </w:r>
      <w:r>
        <w:t>antes</w:t>
      </w:r>
      <w:r>
        <w:rPr>
          <w:spacing w:val="-6"/>
        </w:rPr>
        <w:t xml:space="preserve"> </w:t>
      </w:r>
      <w:r>
        <w:t>de</w:t>
      </w:r>
      <w:r>
        <w:rPr>
          <w:spacing w:val="-5"/>
        </w:rPr>
        <w:t xml:space="preserve"> </w:t>
      </w:r>
      <w:r>
        <w:t>la</w:t>
      </w:r>
      <w:r>
        <w:rPr>
          <w:spacing w:val="-6"/>
        </w:rPr>
        <w:t xml:space="preserve"> </w:t>
      </w:r>
      <w:r>
        <w:t>fecha</w:t>
      </w:r>
      <w:r>
        <w:rPr>
          <w:spacing w:val="-5"/>
        </w:rPr>
        <w:t xml:space="preserve"> </w:t>
      </w:r>
      <w:r>
        <w:t>límite</w:t>
      </w:r>
      <w:r>
        <w:rPr>
          <w:spacing w:val="-7"/>
        </w:rPr>
        <w:t xml:space="preserve"> </w:t>
      </w:r>
      <w:r>
        <w:t>para</w:t>
      </w:r>
      <w:r>
        <w:rPr>
          <w:spacing w:val="-2"/>
        </w:rPr>
        <w:t xml:space="preserve"> </w:t>
      </w:r>
      <w:r>
        <w:t>presentación</w:t>
      </w:r>
      <w:r>
        <w:rPr>
          <w:spacing w:val="-6"/>
        </w:rPr>
        <w:t xml:space="preserve"> </w:t>
      </w:r>
      <w:r>
        <w:t>de</w:t>
      </w:r>
      <w:r>
        <w:rPr>
          <w:spacing w:val="-5"/>
        </w:rPr>
        <w:t xml:space="preserve"> </w:t>
      </w:r>
      <w:r>
        <w:t>estas,</w:t>
      </w:r>
      <w:r>
        <w:rPr>
          <w:spacing w:val="-5"/>
        </w:rPr>
        <w:t xml:space="preserve"> </w:t>
      </w:r>
      <w:r>
        <w:t>junto</w:t>
      </w:r>
      <w:r>
        <w:rPr>
          <w:spacing w:val="-7"/>
        </w:rPr>
        <w:t xml:space="preserve"> </w:t>
      </w:r>
      <w:r>
        <w:t>con</w:t>
      </w:r>
      <w:r>
        <w:rPr>
          <w:spacing w:val="-6"/>
        </w:rPr>
        <w:t xml:space="preserve"> </w:t>
      </w:r>
      <w:r>
        <w:t>sus</w:t>
      </w:r>
      <w:r>
        <w:rPr>
          <w:spacing w:val="-6"/>
        </w:rPr>
        <w:t xml:space="preserve"> </w:t>
      </w:r>
      <w:r>
        <w:t>observaciones, tanto a la invitación pública, como al informe de evaluación del proceso, antes de finalizar los tiempos definidos en plataforma para tal</w:t>
      </w:r>
      <w:r>
        <w:rPr>
          <w:spacing w:val="-4"/>
        </w:rPr>
        <w:t xml:space="preserve"> </w:t>
      </w:r>
      <w:r>
        <w:t>fin.</w:t>
      </w:r>
    </w:p>
    <w:p w14:paraId="70A6DD55" w14:textId="77777777" w:rsidR="002F585F" w:rsidRDefault="002F585F">
      <w:pPr>
        <w:pStyle w:val="Textoindependiente"/>
        <w:spacing w:before="9"/>
        <w:rPr>
          <w:sz w:val="19"/>
        </w:rPr>
      </w:pPr>
    </w:p>
    <w:p w14:paraId="4C860C99" w14:textId="77777777" w:rsidR="002F585F" w:rsidRDefault="00F01200" w:rsidP="00EF603A">
      <w:pPr>
        <w:pStyle w:val="Ttulo1"/>
        <w:numPr>
          <w:ilvl w:val="0"/>
          <w:numId w:val="3"/>
        </w:numPr>
        <w:tabs>
          <w:tab w:val="left" w:pos="545"/>
          <w:tab w:val="left" w:pos="547"/>
        </w:tabs>
        <w:spacing w:before="1"/>
        <w:ind w:left="546" w:hanging="546"/>
      </w:pPr>
      <w:r>
        <w:t>CONFIDENCIALIDAD DE LA INFORMACIÓN RELACIONADA CON DATOS</w:t>
      </w:r>
      <w:r>
        <w:rPr>
          <w:spacing w:val="-8"/>
        </w:rPr>
        <w:t xml:space="preserve"> </w:t>
      </w:r>
      <w:r>
        <w:t>SENSIBLES</w:t>
      </w:r>
    </w:p>
    <w:p w14:paraId="4D9E3A33" w14:textId="77777777" w:rsidR="002F585F" w:rsidRDefault="002F585F">
      <w:pPr>
        <w:pStyle w:val="Textoindependiente"/>
        <w:spacing w:before="3"/>
        <w:rPr>
          <w:b/>
        </w:rPr>
      </w:pPr>
    </w:p>
    <w:p w14:paraId="4A2B9097" w14:textId="77777777" w:rsidR="002F585F" w:rsidRDefault="00F01200" w:rsidP="00EF603A">
      <w:pPr>
        <w:pStyle w:val="Textoindependiente"/>
        <w:ind w:right="29"/>
        <w:jc w:val="both"/>
      </w:pPr>
      <w:r>
        <w:t>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w:t>
      </w:r>
      <w:r>
        <w:rPr>
          <w:spacing w:val="-11"/>
        </w:rPr>
        <w:t xml:space="preserve"> </w:t>
      </w:r>
      <w:r>
        <w:t>que</w:t>
      </w:r>
      <w:r>
        <w:rPr>
          <w:spacing w:val="-8"/>
        </w:rPr>
        <w:t xml:space="preserve"> </w:t>
      </w:r>
      <w:r>
        <w:t>acredita</w:t>
      </w:r>
      <w:r>
        <w:rPr>
          <w:spacing w:val="-8"/>
        </w:rPr>
        <w:t xml:space="preserve"> </w:t>
      </w:r>
      <w:r>
        <w:t>el</w:t>
      </w:r>
      <w:r>
        <w:rPr>
          <w:spacing w:val="-8"/>
        </w:rPr>
        <w:t xml:space="preserve"> </w:t>
      </w:r>
      <w:r>
        <w:t>cumplimiento</w:t>
      </w:r>
      <w:r>
        <w:rPr>
          <w:spacing w:val="-8"/>
        </w:rPr>
        <w:t xml:space="preserve"> </w:t>
      </w:r>
      <w:r>
        <w:t>de</w:t>
      </w:r>
      <w:r>
        <w:rPr>
          <w:spacing w:val="-8"/>
        </w:rPr>
        <w:t xml:space="preserve"> </w:t>
      </w:r>
      <w:r>
        <w:t>los</w:t>
      </w:r>
      <w:r>
        <w:rPr>
          <w:spacing w:val="-9"/>
        </w:rPr>
        <w:t xml:space="preserve"> </w:t>
      </w:r>
      <w:r>
        <w:t>factores</w:t>
      </w:r>
      <w:r>
        <w:rPr>
          <w:spacing w:val="-8"/>
        </w:rPr>
        <w:t xml:space="preserve"> </w:t>
      </w:r>
      <w:r>
        <w:t>de</w:t>
      </w:r>
      <w:r>
        <w:rPr>
          <w:spacing w:val="-11"/>
        </w:rPr>
        <w:t xml:space="preserve"> </w:t>
      </w:r>
      <w:r>
        <w:t>desempate</w:t>
      </w:r>
      <w:r>
        <w:rPr>
          <w:spacing w:val="-11"/>
        </w:rPr>
        <w:t xml:space="preserve"> </w:t>
      </w:r>
      <w:r>
        <w:t>de:</w:t>
      </w:r>
      <w:r>
        <w:rPr>
          <w:spacing w:val="-7"/>
        </w:rPr>
        <w:t xml:space="preserve"> </w:t>
      </w:r>
      <w:r>
        <w:t>i)</w:t>
      </w:r>
      <w:r>
        <w:rPr>
          <w:spacing w:val="-9"/>
        </w:rPr>
        <w:t xml:space="preserve"> </w:t>
      </w:r>
      <w:r>
        <w:t>mujeres</w:t>
      </w:r>
      <w:r>
        <w:rPr>
          <w:spacing w:val="-9"/>
        </w:rPr>
        <w:t xml:space="preserve"> </w:t>
      </w:r>
      <w:r>
        <w:t>víctimas</w:t>
      </w:r>
      <w:r>
        <w:rPr>
          <w:spacing w:val="-9"/>
        </w:rPr>
        <w:t xml:space="preserve"> </w:t>
      </w:r>
      <w:r>
        <w:t>de</w:t>
      </w:r>
      <w:r>
        <w:rPr>
          <w:spacing w:val="-7"/>
        </w:rPr>
        <w:t xml:space="preserve"> </w:t>
      </w:r>
      <w:r>
        <w:t>violencia intrafamiliar,</w:t>
      </w:r>
      <w:r>
        <w:rPr>
          <w:spacing w:val="-11"/>
        </w:rPr>
        <w:t xml:space="preserve"> </w:t>
      </w:r>
      <w:r>
        <w:t>ii)</w:t>
      </w:r>
      <w:r>
        <w:rPr>
          <w:spacing w:val="-9"/>
        </w:rPr>
        <w:t xml:space="preserve"> </w:t>
      </w:r>
      <w:r>
        <w:t>personas</w:t>
      </w:r>
      <w:r>
        <w:rPr>
          <w:spacing w:val="-12"/>
        </w:rPr>
        <w:t xml:space="preserve"> </w:t>
      </w:r>
      <w:r>
        <w:t>en</w:t>
      </w:r>
      <w:r>
        <w:rPr>
          <w:spacing w:val="-11"/>
        </w:rPr>
        <w:t xml:space="preserve"> </w:t>
      </w:r>
      <w:r>
        <w:t>proceso</w:t>
      </w:r>
      <w:r>
        <w:rPr>
          <w:spacing w:val="-11"/>
        </w:rPr>
        <w:t xml:space="preserve"> </w:t>
      </w:r>
      <w:r>
        <w:t>de</w:t>
      </w:r>
      <w:r>
        <w:rPr>
          <w:spacing w:val="-13"/>
        </w:rPr>
        <w:t xml:space="preserve"> </w:t>
      </w:r>
      <w:r>
        <w:t>reincorporación</w:t>
      </w:r>
      <w:r>
        <w:rPr>
          <w:spacing w:val="-8"/>
        </w:rPr>
        <w:t xml:space="preserve"> </w:t>
      </w:r>
      <w:r>
        <w:t>y/o</w:t>
      </w:r>
      <w:r>
        <w:rPr>
          <w:spacing w:val="-13"/>
        </w:rPr>
        <w:t xml:space="preserve"> </w:t>
      </w:r>
      <w:r>
        <w:t>reintegración</w:t>
      </w:r>
      <w:r>
        <w:rPr>
          <w:spacing w:val="-9"/>
        </w:rPr>
        <w:t xml:space="preserve"> </w:t>
      </w:r>
      <w:r>
        <w:t>y</w:t>
      </w:r>
      <w:r>
        <w:rPr>
          <w:spacing w:val="-14"/>
        </w:rPr>
        <w:t xml:space="preserve"> </w:t>
      </w:r>
      <w:r>
        <w:t>iii)</w:t>
      </w:r>
      <w:r>
        <w:rPr>
          <w:spacing w:val="-12"/>
        </w:rPr>
        <w:t xml:space="preserve"> </w:t>
      </w:r>
      <w:r>
        <w:t>la</w:t>
      </w:r>
      <w:r>
        <w:rPr>
          <w:spacing w:val="-10"/>
        </w:rPr>
        <w:t xml:space="preserve"> </w:t>
      </w:r>
      <w:r>
        <w:t>población</w:t>
      </w:r>
      <w:r>
        <w:rPr>
          <w:spacing w:val="-11"/>
        </w:rPr>
        <w:t xml:space="preserve"> </w:t>
      </w:r>
      <w:r>
        <w:t>indígena,</w:t>
      </w:r>
      <w:r>
        <w:rPr>
          <w:spacing w:val="-11"/>
        </w:rPr>
        <w:t xml:space="preserve"> </w:t>
      </w:r>
      <w:r>
        <w:t xml:space="preserve">negra, afrocolombiana, raizal, </w:t>
      </w:r>
      <w:proofErr w:type="spellStart"/>
      <w:r>
        <w:t>palenquera</w:t>
      </w:r>
      <w:proofErr w:type="spellEnd"/>
      <w:r>
        <w:t xml:space="preserve">, </w:t>
      </w:r>
      <w:proofErr w:type="spellStart"/>
      <w:r>
        <w:t>Rrom</w:t>
      </w:r>
      <w:proofErr w:type="spellEnd"/>
      <w:r>
        <w:t xml:space="preserve"> o</w:t>
      </w:r>
      <w:r>
        <w:rPr>
          <w:spacing w:val="1"/>
        </w:rPr>
        <w:t xml:space="preserve"> </w:t>
      </w:r>
      <w:r>
        <w:t>gitana.</w:t>
      </w:r>
    </w:p>
    <w:p w14:paraId="0456D770" w14:textId="77777777" w:rsidR="002F585F" w:rsidRDefault="002F585F" w:rsidP="00EF603A">
      <w:pPr>
        <w:pStyle w:val="Textoindependiente"/>
        <w:spacing w:before="10"/>
        <w:ind w:right="29"/>
        <w:rPr>
          <w:sz w:val="19"/>
        </w:rPr>
      </w:pPr>
    </w:p>
    <w:p w14:paraId="12938A5B" w14:textId="77777777" w:rsidR="002F585F" w:rsidRDefault="00F01200" w:rsidP="00EF603A">
      <w:pPr>
        <w:pStyle w:val="Textoindependiente"/>
        <w:ind w:right="29"/>
        <w:jc w:val="both"/>
      </w:pPr>
      <w: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t>palenquera</w:t>
      </w:r>
      <w:proofErr w:type="spellEnd"/>
      <w:r>
        <w:t xml:space="preserve">, </w:t>
      </w:r>
      <w:proofErr w:type="spellStart"/>
      <w:r>
        <w:t>Rrom</w:t>
      </w:r>
      <w:proofErr w:type="spellEnd"/>
      <w:r>
        <w:t xml:space="preserve"> o gitana, puesto que su público conocimiento afecta el derecho a la intimidad de los oferentes o de sus trabajadores o socios o accionistas.</w:t>
      </w:r>
    </w:p>
    <w:p w14:paraId="412F6E0B" w14:textId="77777777" w:rsidR="002F585F" w:rsidRDefault="002F585F" w:rsidP="00EF603A">
      <w:pPr>
        <w:pStyle w:val="Textoindependiente"/>
        <w:spacing w:before="1"/>
        <w:ind w:right="29"/>
      </w:pPr>
    </w:p>
    <w:p w14:paraId="5CCC6CBF" w14:textId="38C49A4E" w:rsidR="002F585F" w:rsidRDefault="00F01200" w:rsidP="00EF603A">
      <w:pPr>
        <w:pStyle w:val="Textoindependiente"/>
        <w:ind w:right="29"/>
        <w:jc w:val="both"/>
        <w:rPr>
          <w:sz w:val="22"/>
        </w:rPr>
      </w:pPr>
      <w:r>
        <w:t xml:space="preserve">Además, de acuerdo con 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w:t>
      </w:r>
      <w:proofErr w:type="spellStart"/>
      <w:r>
        <w:t>palenquera</w:t>
      </w:r>
      <w:proofErr w:type="spellEnd"/>
      <w:r>
        <w:t xml:space="preserve">, </w:t>
      </w:r>
      <w:proofErr w:type="spellStart"/>
      <w:r>
        <w:t>Rrom</w:t>
      </w:r>
      <w:proofErr w:type="spellEnd"/>
      <w:r>
        <w:t xml:space="preserve"> o gitana, diligencie el «Formato 8- Autorización para el tratamiento de datos personales» como requisito para el otorgamiento del criterio de desempate.</w:t>
      </w:r>
    </w:p>
    <w:p w14:paraId="2974C1E4" w14:textId="77777777" w:rsidR="002F585F" w:rsidRDefault="002F585F">
      <w:pPr>
        <w:pStyle w:val="Textoindependiente"/>
        <w:spacing w:before="10"/>
        <w:rPr>
          <w:sz w:val="17"/>
        </w:rPr>
      </w:pPr>
    </w:p>
    <w:p w14:paraId="7F3F0DE2" w14:textId="77777777" w:rsidR="002F585F" w:rsidRDefault="00F01200" w:rsidP="00EF603A">
      <w:pPr>
        <w:pStyle w:val="Ttulo1"/>
        <w:numPr>
          <w:ilvl w:val="0"/>
          <w:numId w:val="3"/>
        </w:numPr>
        <w:tabs>
          <w:tab w:val="left" w:pos="545"/>
          <w:tab w:val="left" w:pos="547"/>
        </w:tabs>
        <w:ind w:left="546" w:hanging="546"/>
      </w:pPr>
      <w:r>
        <w:t>CIERRE DEL</w:t>
      </w:r>
      <w:r>
        <w:rPr>
          <w:spacing w:val="-2"/>
        </w:rPr>
        <w:t xml:space="preserve"> </w:t>
      </w:r>
      <w:r>
        <w:t>PROCESO:</w:t>
      </w:r>
    </w:p>
    <w:p w14:paraId="310490F0" w14:textId="77777777" w:rsidR="002F585F" w:rsidRDefault="002F585F">
      <w:pPr>
        <w:pStyle w:val="Textoindependiente"/>
        <w:spacing w:before="5"/>
        <w:rPr>
          <w:b/>
        </w:rPr>
      </w:pPr>
    </w:p>
    <w:p w14:paraId="17390827" w14:textId="77777777" w:rsidR="002F585F" w:rsidRDefault="00F01200" w:rsidP="00EF603A">
      <w:pPr>
        <w:pStyle w:val="Textoindependiente"/>
        <w:spacing w:line="237" w:lineRule="auto"/>
        <w:ind w:right="29"/>
        <w:jc w:val="both"/>
      </w:pPr>
      <w:r>
        <w:t>Se entenderán recibidas por la Entidad las ofertas que, a la fecha y hora indicada en el cronograma del Proceso de Contratación, se encuentren publicadas en plataforma SECOP II.</w:t>
      </w:r>
    </w:p>
    <w:p w14:paraId="02F952AC" w14:textId="77777777" w:rsidR="002F585F" w:rsidRDefault="002F585F">
      <w:pPr>
        <w:pStyle w:val="Textoindependiente"/>
        <w:spacing w:before="4"/>
        <w:rPr>
          <w:sz w:val="19"/>
        </w:rPr>
      </w:pPr>
    </w:p>
    <w:p w14:paraId="31E5556C" w14:textId="77777777" w:rsidR="002F585F" w:rsidRDefault="00F01200" w:rsidP="00EF603A">
      <w:pPr>
        <w:pStyle w:val="Textoindependiente"/>
        <w:spacing w:before="93"/>
        <w:ind w:right="29"/>
        <w:jc w:val="both"/>
      </w:pPr>
      <w:r>
        <w:t>Se darán por no presentadas todas las propuestas que no hayan sido publicadas en el espacio dispuesto para ello en la plataforma y en el plazo previsto en la presente invitación pública. No serán tenidas como recibidas las ofertas que hayan sido presentadas por medios distintos al SECOP II o que no hayan sido presentadas de conformidad con los Términos de Condiciones y Uso de la plataforma SECOP II.</w:t>
      </w:r>
    </w:p>
    <w:p w14:paraId="460ADEE8" w14:textId="77777777" w:rsidR="002F585F" w:rsidRDefault="002F585F">
      <w:pPr>
        <w:pStyle w:val="Textoindependiente"/>
        <w:spacing w:before="8"/>
        <w:rPr>
          <w:sz w:val="19"/>
        </w:rPr>
      </w:pPr>
    </w:p>
    <w:p w14:paraId="2A1631D7" w14:textId="77777777" w:rsidR="002F585F" w:rsidRDefault="00F01200" w:rsidP="00EF603A">
      <w:pPr>
        <w:pStyle w:val="Ttulo1"/>
        <w:numPr>
          <w:ilvl w:val="0"/>
          <w:numId w:val="3"/>
        </w:numPr>
        <w:tabs>
          <w:tab w:val="left" w:pos="545"/>
          <w:tab w:val="left" w:pos="547"/>
        </w:tabs>
        <w:spacing w:before="1"/>
        <w:ind w:left="546" w:hanging="546"/>
      </w:pPr>
      <w:r>
        <w:t>PROTOCOLO INDISPONIBILIDAD DEL SECOP II PARA PRESENTAR</w:t>
      </w:r>
      <w:r>
        <w:rPr>
          <w:spacing w:val="-6"/>
        </w:rPr>
        <w:t xml:space="preserve"> </w:t>
      </w:r>
      <w:r>
        <w:t>OFERTAS:</w:t>
      </w:r>
    </w:p>
    <w:p w14:paraId="3082CA7E" w14:textId="77777777" w:rsidR="002F585F" w:rsidRDefault="002F585F">
      <w:pPr>
        <w:pStyle w:val="Textoindependiente"/>
        <w:rPr>
          <w:b/>
        </w:rPr>
      </w:pPr>
    </w:p>
    <w:p w14:paraId="249EFEE5" w14:textId="77777777" w:rsidR="002F585F" w:rsidRDefault="00F01200" w:rsidP="00EF603A">
      <w:pPr>
        <w:pStyle w:val="Textoindependiente"/>
        <w:tabs>
          <w:tab w:val="left" w:pos="9356"/>
        </w:tabs>
        <w:ind w:right="29"/>
        <w:jc w:val="both"/>
      </w:pPr>
      <w:r>
        <w:t>En caso de que la plataforma SECOP II, presente fallas que afecten la disponibilidad para la presentación de ofertas, el proponente deberá llamar a la Mesa de Servicio de Colombia Compra Eficiente e informar una posible falla atribuible a SECOP II</w:t>
      </w:r>
    </w:p>
    <w:p w14:paraId="02A556BC" w14:textId="77777777" w:rsidR="002F585F" w:rsidRDefault="002F585F" w:rsidP="00EF603A">
      <w:pPr>
        <w:pStyle w:val="Textoindependiente"/>
        <w:tabs>
          <w:tab w:val="left" w:pos="9356"/>
        </w:tabs>
        <w:spacing w:before="2"/>
        <w:ind w:right="29"/>
      </w:pPr>
    </w:p>
    <w:p w14:paraId="1BFD1EF9" w14:textId="77777777" w:rsidR="002F585F" w:rsidRDefault="00F01200" w:rsidP="00EF603A">
      <w:pPr>
        <w:pStyle w:val="Textoindependiente"/>
        <w:tabs>
          <w:tab w:val="left" w:pos="9356"/>
        </w:tabs>
        <w:ind w:right="29"/>
        <w:jc w:val="both"/>
      </w:pPr>
      <w:r>
        <w:t>En el evento en que se presenten indisponibilidades en la plataforma consulte la “Guía para actuar ante una</w:t>
      </w:r>
      <w:r>
        <w:rPr>
          <w:spacing w:val="-9"/>
        </w:rPr>
        <w:t xml:space="preserve"> </w:t>
      </w:r>
      <w:r>
        <w:t>indisponibilidad</w:t>
      </w:r>
      <w:r>
        <w:rPr>
          <w:spacing w:val="-8"/>
        </w:rPr>
        <w:t xml:space="preserve"> </w:t>
      </w:r>
      <w:r>
        <w:t>del</w:t>
      </w:r>
      <w:r>
        <w:rPr>
          <w:spacing w:val="-8"/>
        </w:rPr>
        <w:t xml:space="preserve"> </w:t>
      </w:r>
      <w:r>
        <w:t>SECOP</w:t>
      </w:r>
      <w:r>
        <w:rPr>
          <w:spacing w:val="-9"/>
        </w:rPr>
        <w:t xml:space="preserve"> </w:t>
      </w:r>
      <w:r>
        <w:t>II”</w:t>
      </w:r>
      <w:r>
        <w:rPr>
          <w:spacing w:val="-7"/>
        </w:rPr>
        <w:t xml:space="preserve"> </w:t>
      </w:r>
      <w:r>
        <w:t>disponible</w:t>
      </w:r>
      <w:r>
        <w:rPr>
          <w:spacing w:val="-8"/>
        </w:rPr>
        <w:t xml:space="preserve"> </w:t>
      </w:r>
      <w:r>
        <w:t>en</w:t>
      </w:r>
      <w:r>
        <w:rPr>
          <w:spacing w:val="-9"/>
        </w:rPr>
        <w:t xml:space="preserve"> </w:t>
      </w:r>
      <w:r>
        <w:t>el</w:t>
      </w:r>
      <w:r>
        <w:rPr>
          <w:spacing w:val="-8"/>
        </w:rPr>
        <w:t xml:space="preserve"> </w:t>
      </w:r>
      <w:r>
        <w:t>siguiente</w:t>
      </w:r>
      <w:r>
        <w:rPr>
          <w:spacing w:val="-8"/>
        </w:rPr>
        <w:t xml:space="preserve"> </w:t>
      </w:r>
      <w:r>
        <w:t xml:space="preserve">enlace </w:t>
      </w:r>
      <w:hyperlink r:id="rId13">
        <w:r>
          <w:rPr>
            <w:color w:val="0000FF"/>
            <w:u w:val="single" w:color="0000FF"/>
          </w:rPr>
          <w:t>https://colombiacompra.gov.co/secop-</w:t>
        </w:r>
      </w:hyperlink>
      <w:r>
        <w:rPr>
          <w:color w:val="0000FF"/>
        </w:rPr>
        <w:t xml:space="preserve"> </w:t>
      </w:r>
      <w:hyperlink r:id="rId14">
        <w:r>
          <w:rPr>
            <w:color w:val="0000FF"/>
            <w:u w:val="single" w:color="0000FF"/>
          </w:rPr>
          <w:t>ii/indisponibilidad-en-el-</w:t>
        </w:r>
        <w:proofErr w:type="spellStart"/>
        <w:r>
          <w:rPr>
            <w:color w:val="0000FF"/>
            <w:u w:val="single" w:color="0000FF"/>
          </w:rPr>
          <w:t>secop</w:t>
        </w:r>
        <w:proofErr w:type="spellEnd"/>
        <w:r>
          <w:rPr>
            <w:color w:val="0000FF"/>
            <w:u w:val="single" w:color="0000FF"/>
          </w:rPr>
          <w:t>-ii</w:t>
        </w:r>
      </w:hyperlink>
    </w:p>
    <w:p w14:paraId="589A0489" w14:textId="77777777" w:rsidR="002F585F" w:rsidRDefault="002F585F" w:rsidP="00EF603A">
      <w:pPr>
        <w:pStyle w:val="Textoindependiente"/>
        <w:tabs>
          <w:tab w:val="left" w:pos="9356"/>
        </w:tabs>
        <w:spacing w:before="10"/>
        <w:ind w:right="29"/>
        <w:rPr>
          <w:sz w:val="11"/>
        </w:rPr>
      </w:pPr>
    </w:p>
    <w:p w14:paraId="27ACD097" w14:textId="77777777" w:rsidR="002F585F" w:rsidRDefault="00F01200" w:rsidP="00EF603A">
      <w:pPr>
        <w:pStyle w:val="Textoindependiente"/>
        <w:tabs>
          <w:tab w:val="left" w:pos="9356"/>
        </w:tabs>
        <w:spacing w:before="93"/>
        <w:ind w:right="29"/>
        <w:jc w:val="both"/>
      </w:pPr>
      <w:r>
        <w:t>Los teléfonos de la mesa de servicio son: 7456788 en Bogotá y 01800 52 08 08 para el resto del país.</w:t>
      </w:r>
    </w:p>
    <w:p w14:paraId="2BCAFC03" w14:textId="77777777" w:rsidR="002F585F" w:rsidRDefault="002F585F" w:rsidP="00EF603A">
      <w:pPr>
        <w:pStyle w:val="Textoindependiente"/>
        <w:tabs>
          <w:tab w:val="left" w:pos="9356"/>
        </w:tabs>
        <w:spacing w:before="1"/>
        <w:ind w:right="29"/>
      </w:pPr>
    </w:p>
    <w:p w14:paraId="2532B9B0" w14:textId="17919DC4" w:rsidR="002F585F" w:rsidRDefault="00F01200" w:rsidP="00EF603A">
      <w:pPr>
        <w:pStyle w:val="Textoindependiente"/>
        <w:tabs>
          <w:tab w:val="left" w:pos="9356"/>
        </w:tabs>
        <w:ind w:right="29"/>
        <w:jc w:val="both"/>
      </w:pPr>
      <w:r>
        <w:t>Una vez informada la indisponibilidad del SECOP II para ofertas, deberá enviar de inmediato un correo electrónico a la entidad informando sobre la imposibilidad de presentar la oferta por esta situación, indicando</w:t>
      </w:r>
      <w:r>
        <w:rPr>
          <w:spacing w:val="-15"/>
        </w:rPr>
        <w:t xml:space="preserve"> </w:t>
      </w:r>
      <w:r>
        <w:t>además</w:t>
      </w:r>
      <w:r>
        <w:rPr>
          <w:spacing w:val="-13"/>
        </w:rPr>
        <w:t xml:space="preserve"> </w:t>
      </w:r>
      <w:r>
        <w:t>el</w:t>
      </w:r>
      <w:r>
        <w:rPr>
          <w:spacing w:val="-16"/>
        </w:rPr>
        <w:t xml:space="preserve"> </w:t>
      </w:r>
      <w:r>
        <w:t>nombre</w:t>
      </w:r>
      <w:r>
        <w:rPr>
          <w:spacing w:val="-14"/>
        </w:rPr>
        <w:t xml:space="preserve"> </w:t>
      </w:r>
      <w:r>
        <w:t>de</w:t>
      </w:r>
      <w:r>
        <w:rPr>
          <w:spacing w:val="-16"/>
        </w:rPr>
        <w:t xml:space="preserve"> </w:t>
      </w:r>
      <w:r>
        <w:t>su</w:t>
      </w:r>
      <w:r>
        <w:rPr>
          <w:spacing w:val="-14"/>
        </w:rPr>
        <w:t xml:space="preserve"> </w:t>
      </w:r>
      <w:r>
        <w:t>usuario</w:t>
      </w:r>
      <w:r>
        <w:rPr>
          <w:spacing w:val="-15"/>
        </w:rPr>
        <w:t xml:space="preserve"> </w:t>
      </w:r>
      <w:r>
        <w:t>en</w:t>
      </w:r>
      <w:r>
        <w:rPr>
          <w:spacing w:val="-15"/>
        </w:rPr>
        <w:t xml:space="preserve"> </w:t>
      </w:r>
      <w:r>
        <w:t>la</w:t>
      </w:r>
      <w:r>
        <w:rPr>
          <w:spacing w:val="-13"/>
        </w:rPr>
        <w:t xml:space="preserve"> </w:t>
      </w:r>
      <w:r>
        <w:t>plataforma</w:t>
      </w:r>
      <w:r>
        <w:rPr>
          <w:spacing w:val="-12"/>
        </w:rPr>
        <w:t xml:space="preserve"> </w:t>
      </w:r>
      <w:r>
        <w:t>y</w:t>
      </w:r>
      <w:r>
        <w:rPr>
          <w:spacing w:val="-20"/>
        </w:rPr>
        <w:t xml:space="preserve"> </w:t>
      </w:r>
      <w:r>
        <w:t>la</w:t>
      </w:r>
      <w:r>
        <w:rPr>
          <w:spacing w:val="-15"/>
        </w:rPr>
        <w:t xml:space="preserve"> </w:t>
      </w:r>
      <w:r>
        <w:t>cuenta</w:t>
      </w:r>
      <w:r>
        <w:rPr>
          <w:spacing w:val="-14"/>
        </w:rPr>
        <w:t xml:space="preserve"> </w:t>
      </w:r>
      <w:r>
        <w:t>del</w:t>
      </w:r>
      <w:r>
        <w:rPr>
          <w:spacing w:val="-16"/>
        </w:rPr>
        <w:t xml:space="preserve"> </w:t>
      </w:r>
      <w:r>
        <w:t>proponente</w:t>
      </w:r>
      <w:r>
        <w:rPr>
          <w:spacing w:val="-15"/>
        </w:rPr>
        <w:t xml:space="preserve"> </w:t>
      </w:r>
      <w:r>
        <w:t>que</w:t>
      </w:r>
      <w:r>
        <w:rPr>
          <w:spacing w:val="-15"/>
        </w:rPr>
        <w:t xml:space="preserve"> </w:t>
      </w:r>
      <w:r>
        <w:t>quiere</w:t>
      </w:r>
      <w:r>
        <w:rPr>
          <w:spacing w:val="-14"/>
        </w:rPr>
        <w:t xml:space="preserve"> </w:t>
      </w:r>
      <w:r>
        <w:t>presentar la oferta. El correo electrónico para este fin es</w:t>
      </w:r>
      <w:r>
        <w:rPr>
          <w:spacing w:val="-4"/>
        </w:rPr>
        <w:t xml:space="preserve"> </w:t>
      </w:r>
      <w:hyperlink r:id="rId15" w:history="1">
        <w:r w:rsidR="00067196" w:rsidRPr="000A6775">
          <w:rPr>
            <w:rStyle w:val="Hipervnculo"/>
          </w:rPr>
          <w:t>erminda.cortez@fac.mil.co</w:t>
        </w:r>
      </w:hyperlink>
    </w:p>
    <w:p w14:paraId="260A4A10" w14:textId="77777777" w:rsidR="002F585F" w:rsidRDefault="002F585F">
      <w:pPr>
        <w:pStyle w:val="Textoindependiente"/>
        <w:spacing w:before="9"/>
        <w:rPr>
          <w:sz w:val="19"/>
        </w:rPr>
      </w:pPr>
    </w:p>
    <w:p w14:paraId="73C81955" w14:textId="77777777" w:rsidR="002F585F" w:rsidRPr="007A7F9B" w:rsidRDefault="00F01200" w:rsidP="00EF603A">
      <w:pPr>
        <w:pStyle w:val="Ttulo1"/>
        <w:numPr>
          <w:ilvl w:val="0"/>
          <w:numId w:val="3"/>
        </w:numPr>
        <w:tabs>
          <w:tab w:val="left" w:pos="545"/>
          <w:tab w:val="left" w:pos="547"/>
        </w:tabs>
        <w:ind w:left="546" w:hanging="546"/>
      </w:pPr>
      <w:r w:rsidRPr="007A7F9B">
        <w:t>CAPACIDAD</w:t>
      </w:r>
      <w:r w:rsidRPr="007A7F9B">
        <w:rPr>
          <w:spacing w:val="1"/>
        </w:rPr>
        <w:t xml:space="preserve"> </w:t>
      </w:r>
      <w:r w:rsidRPr="007A7F9B">
        <w:t>JURÍDICA:</w:t>
      </w:r>
    </w:p>
    <w:p w14:paraId="5E80C3B2" w14:textId="77777777" w:rsidR="002F585F" w:rsidRPr="007A7F9B" w:rsidRDefault="002F585F">
      <w:pPr>
        <w:pStyle w:val="Textoindependiente"/>
        <w:spacing w:before="1"/>
        <w:rPr>
          <w:b/>
        </w:rPr>
      </w:pPr>
    </w:p>
    <w:p w14:paraId="0CE05A36" w14:textId="2275D2F6" w:rsidR="002F585F" w:rsidRPr="007A7F9B" w:rsidRDefault="00F01200" w:rsidP="00EF603A">
      <w:pPr>
        <w:pStyle w:val="Textoindependiente"/>
        <w:ind w:right="29"/>
        <w:jc w:val="both"/>
      </w:pPr>
      <w:r w:rsidRPr="007A7F9B">
        <w:t>La</w:t>
      </w:r>
      <w:r w:rsidRPr="007A7F9B">
        <w:rPr>
          <w:spacing w:val="-16"/>
        </w:rPr>
        <w:t xml:space="preserve"> </w:t>
      </w:r>
      <w:r w:rsidRPr="007A7F9B">
        <w:t>capacidad</w:t>
      </w:r>
      <w:r w:rsidRPr="007A7F9B">
        <w:rPr>
          <w:spacing w:val="-14"/>
        </w:rPr>
        <w:t xml:space="preserve"> </w:t>
      </w:r>
      <w:r w:rsidRPr="007A7F9B">
        <w:t>jurídica</w:t>
      </w:r>
      <w:r w:rsidRPr="007A7F9B">
        <w:rPr>
          <w:spacing w:val="-14"/>
        </w:rPr>
        <w:t xml:space="preserve"> </w:t>
      </w:r>
      <w:r w:rsidRPr="007A7F9B">
        <w:t>es</w:t>
      </w:r>
      <w:r w:rsidRPr="007A7F9B">
        <w:rPr>
          <w:spacing w:val="-13"/>
        </w:rPr>
        <w:t xml:space="preserve"> </w:t>
      </w:r>
      <w:r w:rsidRPr="007A7F9B">
        <w:t>una</w:t>
      </w:r>
      <w:r w:rsidRPr="007A7F9B">
        <w:rPr>
          <w:spacing w:val="-15"/>
        </w:rPr>
        <w:t xml:space="preserve"> </w:t>
      </w:r>
      <w:r w:rsidRPr="007A7F9B">
        <w:t>condición</w:t>
      </w:r>
      <w:r w:rsidRPr="007A7F9B">
        <w:rPr>
          <w:spacing w:val="-12"/>
        </w:rPr>
        <w:t xml:space="preserve"> </w:t>
      </w:r>
      <w:r w:rsidRPr="007A7F9B">
        <w:t>que</w:t>
      </w:r>
      <w:r w:rsidRPr="007A7F9B">
        <w:rPr>
          <w:spacing w:val="-12"/>
        </w:rPr>
        <w:t xml:space="preserve"> </w:t>
      </w:r>
      <w:r w:rsidRPr="007A7F9B">
        <w:t>debe</w:t>
      </w:r>
      <w:r w:rsidRPr="007A7F9B">
        <w:rPr>
          <w:spacing w:val="-14"/>
        </w:rPr>
        <w:t xml:space="preserve"> </w:t>
      </w:r>
      <w:r w:rsidRPr="007A7F9B">
        <w:t>acreditarse</w:t>
      </w:r>
      <w:r w:rsidRPr="007A7F9B">
        <w:rPr>
          <w:spacing w:val="-15"/>
        </w:rPr>
        <w:t xml:space="preserve"> </w:t>
      </w:r>
      <w:r w:rsidRPr="007A7F9B">
        <w:t>al</w:t>
      </w:r>
      <w:r w:rsidRPr="007A7F9B">
        <w:rPr>
          <w:spacing w:val="-15"/>
        </w:rPr>
        <w:t xml:space="preserve"> </w:t>
      </w:r>
      <w:r w:rsidRPr="007A7F9B">
        <w:t>momento</w:t>
      </w:r>
      <w:r w:rsidRPr="007A7F9B">
        <w:rPr>
          <w:spacing w:val="-14"/>
        </w:rPr>
        <w:t xml:space="preserve"> </w:t>
      </w:r>
      <w:r w:rsidRPr="007A7F9B">
        <w:t>de</w:t>
      </w:r>
      <w:r w:rsidRPr="007A7F9B">
        <w:rPr>
          <w:spacing w:val="-15"/>
        </w:rPr>
        <w:t xml:space="preserve"> </w:t>
      </w:r>
      <w:r w:rsidRPr="007A7F9B">
        <w:t>presentar</w:t>
      </w:r>
      <w:r w:rsidRPr="007A7F9B">
        <w:rPr>
          <w:spacing w:val="-13"/>
        </w:rPr>
        <w:t xml:space="preserve"> </w:t>
      </w:r>
      <w:r w:rsidRPr="007A7F9B">
        <w:t>la</w:t>
      </w:r>
      <w:r w:rsidRPr="007A7F9B">
        <w:rPr>
          <w:spacing w:val="-15"/>
        </w:rPr>
        <w:t xml:space="preserve"> </w:t>
      </w:r>
      <w:r w:rsidRPr="007A7F9B">
        <w:t>oferta</w:t>
      </w:r>
      <w:r w:rsidRPr="007A7F9B">
        <w:rPr>
          <w:spacing w:val="-14"/>
        </w:rPr>
        <w:t xml:space="preserve"> </w:t>
      </w:r>
      <w:r w:rsidRPr="007A7F9B">
        <w:t>o</w:t>
      </w:r>
      <w:r w:rsidRPr="007A7F9B">
        <w:rPr>
          <w:spacing w:val="-12"/>
        </w:rPr>
        <w:t xml:space="preserve"> </w:t>
      </w:r>
      <w:r w:rsidRPr="007A7F9B">
        <w:t>propuesta; ésta es considerada un requisito habilitante y debe verificarse por parte del comité evaluador.</w:t>
      </w:r>
    </w:p>
    <w:p w14:paraId="2B6509FE" w14:textId="2C97CA2E" w:rsidR="0002258C" w:rsidRPr="007A7F9B" w:rsidRDefault="0002258C" w:rsidP="00EF603A">
      <w:pPr>
        <w:pStyle w:val="Textoindependiente"/>
        <w:ind w:right="29"/>
        <w:jc w:val="both"/>
      </w:pPr>
    </w:p>
    <w:p w14:paraId="0EE57D24" w14:textId="1D738B16" w:rsidR="0002258C" w:rsidRPr="007A7F9B" w:rsidRDefault="0002258C" w:rsidP="0002258C">
      <w:pPr>
        <w:pStyle w:val="Textoindependiente"/>
        <w:spacing w:before="1"/>
        <w:ind w:right="29"/>
        <w:jc w:val="both"/>
      </w:pPr>
      <w:r w:rsidRPr="007A7F9B">
        <w:t>La capacidad jurídica exigida, se encuentran plenamente</w:t>
      </w:r>
      <w:r w:rsidRPr="007A7F9B">
        <w:rPr>
          <w:spacing w:val="-13"/>
        </w:rPr>
        <w:t xml:space="preserve"> </w:t>
      </w:r>
      <w:r w:rsidRPr="007A7F9B">
        <w:t>detallada</w:t>
      </w:r>
      <w:r w:rsidRPr="007A7F9B">
        <w:rPr>
          <w:spacing w:val="-11"/>
        </w:rPr>
        <w:t xml:space="preserve"> </w:t>
      </w:r>
      <w:r w:rsidRPr="007A7F9B">
        <w:t>en</w:t>
      </w:r>
      <w:r w:rsidRPr="007A7F9B">
        <w:rPr>
          <w:spacing w:val="-11"/>
        </w:rPr>
        <w:t xml:space="preserve"> </w:t>
      </w:r>
      <w:r w:rsidRPr="007A7F9B">
        <w:t>el</w:t>
      </w:r>
      <w:r w:rsidRPr="007A7F9B">
        <w:rPr>
          <w:spacing w:val="-11"/>
        </w:rPr>
        <w:t xml:space="preserve"> </w:t>
      </w:r>
      <w:r w:rsidRPr="007A7F9B">
        <w:t>Estudio</w:t>
      </w:r>
      <w:r w:rsidRPr="007A7F9B">
        <w:rPr>
          <w:spacing w:val="-12"/>
        </w:rPr>
        <w:t xml:space="preserve"> </w:t>
      </w:r>
      <w:r w:rsidRPr="007A7F9B">
        <w:t>Previo</w:t>
      </w:r>
      <w:r w:rsidRPr="007A7F9B">
        <w:rPr>
          <w:spacing w:val="-10"/>
        </w:rPr>
        <w:t xml:space="preserve"> </w:t>
      </w:r>
      <w:r w:rsidRPr="007A7F9B">
        <w:t>del</w:t>
      </w:r>
      <w:r w:rsidRPr="007A7F9B">
        <w:rPr>
          <w:spacing w:val="-11"/>
        </w:rPr>
        <w:t xml:space="preserve"> </w:t>
      </w:r>
      <w:r w:rsidRPr="007A7F9B">
        <w:t>proceso y en el pliego electrónico publicados en la Plataforma SECOP II</w:t>
      </w:r>
      <w:r w:rsidR="00A45764" w:rsidRPr="007A7F9B">
        <w:t>, documentos que</w:t>
      </w:r>
      <w:r w:rsidRPr="007A7F9B">
        <w:t xml:space="preserve"> hacen parte integral del proceso </w:t>
      </w:r>
      <w:r w:rsidRPr="007A7F9B">
        <w:lastRenderedPageBreak/>
        <w:t>contractual de la</w:t>
      </w:r>
      <w:r w:rsidRPr="007A7F9B">
        <w:rPr>
          <w:spacing w:val="-18"/>
        </w:rPr>
        <w:t xml:space="preserve"> </w:t>
      </w:r>
      <w:r w:rsidRPr="007A7F9B">
        <w:t>referencia.</w:t>
      </w:r>
    </w:p>
    <w:p w14:paraId="795F4FEA" w14:textId="53B65C37" w:rsidR="0002258C" w:rsidRPr="007A7F9B" w:rsidRDefault="0002258C" w:rsidP="0002258C">
      <w:pPr>
        <w:pStyle w:val="Textoindependiente"/>
        <w:spacing w:before="1"/>
        <w:ind w:right="29"/>
        <w:jc w:val="both"/>
      </w:pPr>
    </w:p>
    <w:p w14:paraId="6B2B00F8" w14:textId="7BC4CE64" w:rsidR="002F585F" w:rsidRPr="007A7F9B" w:rsidRDefault="0002258C" w:rsidP="00EF603A">
      <w:pPr>
        <w:pStyle w:val="Ttulo1"/>
        <w:numPr>
          <w:ilvl w:val="0"/>
          <w:numId w:val="3"/>
        </w:numPr>
        <w:tabs>
          <w:tab w:val="left" w:pos="547"/>
        </w:tabs>
        <w:spacing w:before="1"/>
        <w:ind w:left="546" w:hanging="546"/>
      </w:pPr>
      <w:r w:rsidRPr="007A7F9B">
        <w:t>CAPACIDAD TÉCNICA</w:t>
      </w:r>
      <w:r w:rsidR="00F01200" w:rsidRPr="007A7F9B">
        <w:t>:</w:t>
      </w:r>
    </w:p>
    <w:p w14:paraId="6BD10E32" w14:textId="77777777" w:rsidR="002F585F" w:rsidRPr="007A7F9B" w:rsidRDefault="002F585F">
      <w:pPr>
        <w:pStyle w:val="Textoindependiente"/>
        <w:rPr>
          <w:b/>
        </w:rPr>
      </w:pPr>
    </w:p>
    <w:p w14:paraId="4E1A87C7" w14:textId="3771F687" w:rsidR="002F585F" w:rsidRPr="007A7F9B" w:rsidRDefault="00F01200" w:rsidP="00EF603A">
      <w:pPr>
        <w:pStyle w:val="Textoindependiente"/>
        <w:spacing w:before="1"/>
        <w:ind w:right="29"/>
        <w:jc w:val="both"/>
      </w:pPr>
      <w:r w:rsidRPr="007A7F9B">
        <w:t>Las condiciones técnicas exigidas y las obligaciones de las partes del futuro contrato, se encuentran plenamente</w:t>
      </w:r>
      <w:r w:rsidRPr="007A7F9B">
        <w:rPr>
          <w:spacing w:val="-13"/>
        </w:rPr>
        <w:t xml:space="preserve"> </w:t>
      </w:r>
      <w:r w:rsidRPr="007A7F9B">
        <w:t>detalladas</w:t>
      </w:r>
      <w:r w:rsidRPr="007A7F9B">
        <w:rPr>
          <w:spacing w:val="-11"/>
        </w:rPr>
        <w:t xml:space="preserve"> </w:t>
      </w:r>
      <w:r w:rsidRPr="007A7F9B">
        <w:t>en</w:t>
      </w:r>
      <w:r w:rsidRPr="007A7F9B">
        <w:rPr>
          <w:spacing w:val="-11"/>
        </w:rPr>
        <w:t xml:space="preserve"> </w:t>
      </w:r>
      <w:r w:rsidRPr="007A7F9B">
        <w:t>el</w:t>
      </w:r>
      <w:r w:rsidRPr="007A7F9B">
        <w:rPr>
          <w:spacing w:val="-11"/>
        </w:rPr>
        <w:t xml:space="preserve"> </w:t>
      </w:r>
      <w:r w:rsidRPr="007A7F9B">
        <w:t>Estudio</w:t>
      </w:r>
      <w:r w:rsidRPr="007A7F9B">
        <w:rPr>
          <w:spacing w:val="-12"/>
        </w:rPr>
        <w:t xml:space="preserve"> </w:t>
      </w:r>
      <w:r w:rsidRPr="007A7F9B">
        <w:t>Previo</w:t>
      </w:r>
      <w:r w:rsidRPr="007A7F9B">
        <w:rPr>
          <w:spacing w:val="-10"/>
        </w:rPr>
        <w:t xml:space="preserve"> </w:t>
      </w:r>
      <w:r w:rsidRPr="007A7F9B">
        <w:t>del</w:t>
      </w:r>
      <w:r w:rsidRPr="007A7F9B">
        <w:rPr>
          <w:spacing w:val="-11"/>
        </w:rPr>
        <w:t xml:space="preserve"> </w:t>
      </w:r>
      <w:r w:rsidRPr="007A7F9B">
        <w:t>proceso</w:t>
      </w:r>
      <w:r w:rsidRPr="007A7F9B">
        <w:rPr>
          <w:spacing w:val="-8"/>
        </w:rPr>
        <w:t xml:space="preserve"> </w:t>
      </w:r>
      <w:r w:rsidRPr="007A7F9B">
        <w:t>y</w:t>
      </w:r>
      <w:r w:rsidRPr="007A7F9B">
        <w:rPr>
          <w:spacing w:val="-15"/>
        </w:rPr>
        <w:t xml:space="preserve"> </w:t>
      </w:r>
      <w:r w:rsidRPr="007A7F9B">
        <w:t>sus</w:t>
      </w:r>
      <w:r w:rsidRPr="007A7F9B">
        <w:rPr>
          <w:spacing w:val="-12"/>
        </w:rPr>
        <w:t xml:space="preserve"> </w:t>
      </w:r>
      <w:r w:rsidRPr="007A7F9B">
        <w:t>respectivos</w:t>
      </w:r>
      <w:r w:rsidRPr="007A7F9B">
        <w:rPr>
          <w:spacing w:val="-12"/>
        </w:rPr>
        <w:t xml:space="preserve"> </w:t>
      </w:r>
      <w:r w:rsidRPr="007A7F9B">
        <w:t>anexos,</w:t>
      </w:r>
      <w:r w:rsidRPr="007A7F9B">
        <w:rPr>
          <w:spacing w:val="-12"/>
        </w:rPr>
        <w:t xml:space="preserve"> </w:t>
      </w:r>
      <w:r w:rsidRPr="007A7F9B">
        <w:t>los</w:t>
      </w:r>
      <w:r w:rsidRPr="007A7F9B">
        <w:rPr>
          <w:spacing w:val="-12"/>
        </w:rPr>
        <w:t xml:space="preserve"> </w:t>
      </w:r>
      <w:r w:rsidRPr="007A7F9B">
        <w:t>cuales</w:t>
      </w:r>
      <w:r w:rsidRPr="007A7F9B">
        <w:rPr>
          <w:spacing w:val="-12"/>
        </w:rPr>
        <w:t xml:space="preserve"> </w:t>
      </w:r>
      <w:r w:rsidRPr="007A7F9B">
        <w:t>se</w:t>
      </w:r>
      <w:r w:rsidRPr="007A7F9B">
        <w:rPr>
          <w:spacing w:val="-10"/>
        </w:rPr>
        <w:t xml:space="preserve"> </w:t>
      </w:r>
      <w:r w:rsidRPr="007A7F9B">
        <w:t>encuentran publicados en plataforma SECOP II</w:t>
      </w:r>
      <w:r w:rsidR="0002258C" w:rsidRPr="007A7F9B">
        <w:t>, así mismo los requisitos habilitantes técnicos se encuentran establecidos en el pliego electrónico publicado en la P</w:t>
      </w:r>
      <w:r w:rsidR="00A45764" w:rsidRPr="007A7F9B">
        <w:t>lataforma, documentos que</w:t>
      </w:r>
      <w:r w:rsidRPr="007A7F9B">
        <w:t xml:space="preserve"> hacen parte integral del proceso contractual de la</w:t>
      </w:r>
      <w:r w:rsidRPr="007A7F9B">
        <w:rPr>
          <w:spacing w:val="-18"/>
        </w:rPr>
        <w:t xml:space="preserve"> </w:t>
      </w:r>
      <w:r w:rsidRPr="007A7F9B">
        <w:t>referencia.</w:t>
      </w:r>
    </w:p>
    <w:p w14:paraId="7A76A55D" w14:textId="77D1784F" w:rsidR="00AC2166" w:rsidRPr="007A7F9B" w:rsidRDefault="00AC2166" w:rsidP="00EF603A">
      <w:pPr>
        <w:pStyle w:val="Textoindependiente"/>
        <w:spacing w:before="1"/>
        <w:ind w:right="29"/>
        <w:jc w:val="both"/>
      </w:pPr>
    </w:p>
    <w:p w14:paraId="3A0179B1" w14:textId="12B07D6A" w:rsidR="00AC2166" w:rsidRPr="007A7F9B" w:rsidRDefault="00AC2166" w:rsidP="00EF603A">
      <w:pPr>
        <w:pStyle w:val="Textoindependiente"/>
        <w:spacing w:before="1"/>
        <w:ind w:right="29"/>
        <w:jc w:val="both"/>
      </w:pPr>
      <w:r w:rsidRPr="007A7F9B">
        <w:t xml:space="preserve">A </w:t>
      </w:r>
      <w:r w:rsidR="00A45764" w:rsidRPr="007A7F9B">
        <w:t>continuación,</w:t>
      </w:r>
      <w:r w:rsidRPr="007A7F9B">
        <w:t xml:space="preserve"> se establece las condiciones de experiencia exigidos cómo requisito habilitante:</w:t>
      </w:r>
    </w:p>
    <w:p w14:paraId="1C4342D9" w14:textId="45430A8E" w:rsidR="00AC2166" w:rsidRPr="007A7F9B" w:rsidRDefault="00AC2166" w:rsidP="00EF603A">
      <w:pPr>
        <w:pStyle w:val="Textoindependiente"/>
        <w:spacing w:before="1"/>
        <w:ind w:right="29"/>
        <w:jc w:val="both"/>
      </w:pPr>
    </w:p>
    <w:p w14:paraId="7BECAE89" w14:textId="4EC78327" w:rsidR="00AC2166" w:rsidRPr="007A7F9B" w:rsidRDefault="00AC2166" w:rsidP="00AC2166">
      <w:pPr>
        <w:pStyle w:val="Textoindependiente"/>
        <w:spacing w:before="1"/>
        <w:ind w:right="29"/>
        <w:jc w:val="both"/>
        <w:rPr>
          <w:b/>
        </w:rPr>
      </w:pPr>
      <w:r w:rsidRPr="007A7F9B">
        <w:rPr>
          <w:b/>
        </w:rPr>
        <w:t xml:space="preserve">10.1. EXPERIENCIA: </w:t>
      </w:r>
    </w:p>
    <w:p w14:paraId="56FF414A" w14:textId="2C6DB7A6" w:rsidR="0016547E" w:rsidRDefault="0016547E" w:rsidP="00AC2166">
      <w:pPr>
        <w:pStyle w:val="Textoindependiente"/>
        <w:spacing w:before="1"/>
        <w:ind w:right="29"/>
        <w:jc w:val="both"/>
        <w:rPr>
          <w:color w:val="5F497A" w:themeColor="accent4" w:themeShade="BF"/>
        </w:rPr>
      </w:pPr>
    </w:p>
    <w:p w14:paraId="48F917A2" w14:textId="1DB19204" w:rsidR="00C16FAD" w:rsidRDefault="00C16FAD" w:rsidP="00AC2166">
      <w:pPr>
        <w:pStyle w:val="Textoindependiente"/>
        <w:spacing w:before="1"/>
        <w:ind w:right="29"/>
        <w:jc w:val="both"/>
        <w:rPr>
          <w:color w:val="5F497A" w:themeColor="accent4" w:themeShade="BF"/>
        </w:rPr>
      </w:pPr>
    </w:p>
    <w:p w14:paraId="403B5D39" w14:textId="2CB99C8F" w:rsidR="00C16FAD" w:rsidRDefault="00C16FAD" w:rsidP="00AC2166">
      <w:pPr>
        <w:pStyle w:val="Textoindependiente"/>
        <w:spacing w:before="1"/>
        <w:ind w:right="29"/>
        <w:jc w:val="both"/>
        <w:rPr>
          <w:color w:val="5F497A" w:themeColor="accent4" w:themeShade="BF"/>
        </w:rPr>
      </w:pPr>
      <w:r>
        <w:rPr>
          <w:noProof/>
          <w:lang w:val="es-CO" w:eastAsia="es-CO"/>
        </w:rPr>
        <w:drawing>
          <wp:inline distT="0" distB="0" distL="0" distR="0" wp14:anchorId="67B7D212" wp14:editId="1202EF42">
            <wp:extent cx="5705475" cy="4238625"/>
            <wp:effectExtent l="0" t="0" r="9525" b="952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05475" cy="4238625"/>
                    </a:xfrm>
                    <a:prstGeom prst="rect">
                      <a:avLst/>
                    </a:prstGeom>
                  </pic:spPr>
                </pic:pic>
              </a:graphicData>
            </a:graphic>
          </wp:inline>
        </w:drawing>
      </w:r>
    </w:p>
    <w:p w14:paraId="557A7614" w14:textId="7DB769BA" w:rsidR="00C16FAD" w:rsidRDefault="00C16FAD" w:rsidP="00AC2166">
      <w:pPr>
        <w:pStyle w:val="Textoindependiente"/>
        <w:spacing w:before="1"/>
        <w:ind w:right="29"/>
        <w:jc w:val="both"/>
        <w:rPr>
          <w:color w:val="5F497A" w:themeColor="accent4" w:themeShade="BF"/>
        </w:rPr>
      </w:pPr>
    </w:p>
    <w:p w14:paraId="464497AA" w14:textId="123C6E3D" w:rsidR="00083987" w:rsidRDefault="00083987" w:rsidP="003D279F">
      <w:pPr>
        <w:pStyle w:val="Textoindependiente"/>
        <w:spacing w:before="1"/>
        <w:ind w:right="29"/>
        <w:jc w:val="both"/>
      </w:pPr>
      <w:r>
        <w:t>Las certificaciones y/o copias de contratos que acrediten la experiencia del proponente deberán contener los siguientes aspectos, para verificar la experiencia exigida en el presente proceso:</w:t>
      </w:r>
    </w:p>
    <w:p w14:paraId="335DCD56" w14:textId="77777777" w:rsidR="00C16FAD" w:rsidRDefault="00C16FAD" w:rsidP="003D279F">
      <w:pPr>
        <w:pStyle w:val="Textoindependiente"/>
        <w:spacing w:before="1"/>
        <w:ind w:right="29"/>
        <w:jc w:val="both"/>
      </w:pPr>
    </w:p>
    <w:p w14:paraId="77ECD3FD" w14:textId="77777777" w:rsidR="00083987" w:rsidRDefault="00083987" w:rsidP="003D279F">
      <w:pPr>
        <w:pStyle w:val="Textoindependiente"/>
        <w:spacing w:before="1"/>
        <w:ind w:right="29"/>
        <w:jc w:val="both"/>
      </w:pPr>
      <w:r>
        <w:t xml:space="preserve"> </w:t>
      </w:r>
      <w:r>
        <w:sym w:font="Symbol" w:char="F0B7"/>
      </w:r>
      <w:r>
        <w:t xml:space="preserve"> Nombre y firma de la persona natural o jurídica contratante y/</w:t>
      </w:r>
      <w:proofErr w:type="spellStart"/>
      <w:r>
        <w:t>o</w:t>
      </w:r>
      <w:proofErr w:type="spellEnd"/>
      <w:r>
        <w:t xml:space="preserve"> ordenador del gasto. </w:t>
      </w:r>
    </w:p>
    <w:p w14:paraId="3DE81F0D" w14:textId="77777777" w:rsidR="00083987" w:rsidRDefault="00083987" w:rsidP="003D279F">
      <w:pPr>
        <w:pStyle w:val="Textoindependiente"/>
        <w:spacing w:before="1"/>
        <w:ind w:right="29"/>
        <w:jc w:val="both"/>
      </w:pPr>
      <w:r>
        <w:sym w:font="Symbol" w:char="F0B7"/>
      </w:r>
      <w:r>
        <w:t xml:space="preserve"> Nombre o razón social de la empresa contratista </w:t>
      </w:r>
    </w:p>
    <w:p w14:paraId="531F4952" w14:textId="77777777" w:rsidR="00083987" w:rsidRDefault="00083987" w:rsidP="003D279F">
      <w:pPr>
        <w:pStyle w:val="Textoindependiente"/>
        <w:spacing w:before="1"/>
        <w:ind w:right="29"/>
        <w:jc w:val="both"/>
      </w:pPr>
      <w:r>
        <w:sym w:font="Symbol" w:char="F0B7"/>
      </w:r>
      <w:r>
        <w:t xml:space="preserve"> NIT del Contratista. </w:t>
      </w:r>
    </w:p>
    <w:p w14:paraId="1A479B61" w14:textId="37C31C3E" w:rsidR="00083987" w:rsidRDefault="00083987" w:rsidP="003D279F">
      <w:pPr>
        <w:pStyle w:val="Textoindependiente"/>
        <w:spacing w:before="1"/>
        <w:ind w:right="29"/>
        <w:jc w:val="both"/>
      </w:pPr>
      <w:r>
        <w:sym w:font="Symbol" w:char="F0B7"/>
      </w:r>
      <w:r>
        <w:t xml:space="preserve"> Número del contrato o Convenio </w:t>
      </w:r>
    </w:p>
    <w:p w14:paraId="337D5081" w14:textId="77777777" w:rsidR="00083987" w:rsidRDefault="00083987" w:rsidP="003D279F">
      <w:pPr>
        <w:pStyle w:val="Textoindependiente"/>
        <w:spacing w:before="1"/>
        <w:ind w:right="29"/>
        <w:jc w:val="both"/>
      </w:pPr>
      <w:r>
        <w:sym w:font="Symbol" w:char="F0B7"/>
      </w:r>
      <w:r>
        <w:t xml:space="preserve"> Objeto del Contrato (Relacionado con el objeto del presente proceso de Contratación) </w:t>
      </w:r>
    </w:p>
    <w:p w14:paraId="06D7EE41" w14:textId="77777777" w:rsidR="00083987" w:rsidRDefault="00083987" w:rsidP="003D279F">
      <w:pPr>
        <w:pStyle w:val="Textoindependiente"/>
        <w:spacing w:before="1"/>
        <w:ind w:right="29"/>
        <w:jc w:val="both"/>
      </w:pPr>
      <w:r>
        <w:sym w:font="Symbol" w:char="F0B7"/>
      </w:r>
      <w:r>
        <w:t xml:space="preserve"> Cuantía del contrato y/o valor total. </w:t>
      </w:r>
    </w:p>
    <w:p w14:paraId="0E97FF58" w14:textId="77777777" w:rsidR="00083987" w:rsidRDefault="00083987" w:rsidP="003D279F">
      <w:pPr>
        <w:pStyle w:val="Textoindependiente"/>
        <w:spacing w:before="1"/>
        <w:ind w:right="29"/>
        <w:jc w:val="both"/>
      </w:pPr>
      <w:r>
        <w:sym w:font="Symbol" w:char="F0B7"/>
      </w:r>
      <w:r>
        <w:t xml:space="preserve"> Fecha de iniciación y Terminación del Contrato. </w:t>
      </w:r>
    </w:p>
    <w:p w14:paraId="5A7970E7" w14:textId="77777777" w:rsidR="00083987" w:rsidRDefault="00083987" w:rsidP="003D279F">
      <w:pPr>
        <w:pStyle w:val="Textoindependiente"/>
        <w:spacing w:before="1"/>
        <w:ind w:right="29"/>
        <w:jc w:val="both"/>
      </w:pPr>
      <w:r>
        <w:sym w:font="Symbol" w:char="F0B7"/>
      </w:r>
      <w:r>
        <w:t xml:space="preserve"> Valor de adición al contrato (si aplica) </w:t>
      </w:r>
    </w:p>
    <w:p w14:paraId="6B44B70B" w14:textId="77777777" w:rsidR="00083987" w:rsidRDefault="00083987" w:rsidP="003D279F">
      <w:pPr>
        <w:pStyle w:val="Textoindependiente"/>
        <w:spacing w:before="1"/>
        <w:ind w:right="29"/>
        <w:jc w:val="both"/>
      </w:pPr>
      <w:r>
        <w:sym w:font="Symbol" w:char="F0B7"/>
      </w:r>
      <w:r>
        <w:t xml:space="preserve"> Factura de Venta </w:t>
      </w:r>
    </w:p>
    <w:p w14:paraId="6D2B99BF" w14:textId="62529CE3" w:rsidR="00083987" w:rsidRDefault="00083987" w:rsidP="003D279F">
      <w:pPr>
        <w:pStyle w:val="Textoindependiente"/>
        <w:spacing w:before="1"/>
        <w:ind w:right="29"/>
        <w:jc w:val="both"/>
      </w:pPr>
    </w:p>
    <w:p w14:paraId="165995B2" w14:textId="04AA2EC9" w:rsidR="00C16FAD" w:rsidRDefault="00C16FAD" w:rsidP="00C16FAD">
      <w:pPr>
        <w:pStyle w:val="Textoindependiente"/>
        <w:spacing w:before="1"/>
        <w:ind w:right="29"/>
        <w:jc w:val="both"/>
      </w:pPr>
      <w:r>
        <w:t>NOTA</w:t>
      </w:r>
      <w:proofErr w:type="gramStart"/>
      <w:r>
        <w:t>1 :</w:t>
      </w:r>
      <w:proofErr w:type="gramEnd"/>
      <w:r>
        <w:t xml:space="preserve"> EL MINISTERIO ejercerá el deber legal de verificar y solicitar durante la evaluación y hasta la adjudicación, la información y soportes que considere necesarios para constatar la veracidad de la información allegada por el proponente.</w:t>
      </w:r>
    </w:p>
    <w:p w14:paraId="0FD18FD7" w14:textId="77777777" w:rsidR="004057E2" w:rsidRDefault="004057E2" w:rsidP="00C16FAD">
      <w:pPr>
        <w:pStyle w:val="Textoindependiente"/>
        <w:spacing w:before="1"/>
        <w:ind w:right="29"/>
        <w:jc w:val="both"/>
      </w:pPr>
    </w:p>
    <w:p w14:paraId="1628B5BE" w14:textId="77777777" w:rsidR="004057E2" w:rsidRDefault="004057E2" w:rsidP="004057E2">
      <w:pPr>
        <w:pStyle w:val="Textoindependiente"/>
        <w:spacing w:before="1"/>
        <w:ind w:right="29"/>
        <w:jc w:val="both"/>
      </w:pPr>
      <w:r w:rsidRPr="004057E2">
        <w:rPr>
          <w:b/>
        </w:rPr>
        <w:t>AUTOCERTIFICACIONES</w:t>
      </w:r>
      <w:r>
        <w:t xml:space="preserve">: No se acepta auto certificaciones de contratos ejecutados para terceros. </w:t>
      </w:r>
    </w:p>
    <w:p w14:paraId="7656A0C6" w14:textId="77777777" w:rsidR="004057E2" w:rsidRDefault="004057E2" w:rsidP="004057E2">
      <w:pPr>
        <w:pStyle w:val="Textoindependiente"/>
        <w:spacing w:before="1"/>
        <w:ind w:right="29"/>
        <w:jc w:val="both"/>
      </w:pPr>
    </w:p>
    <w:p w14:paraId="7591CD6A" w14:textId="77777777" w:rsidR="004057E2" w:rsidRDefault="004057E2" w:rsidP="004057E2">
      <w:pPr>
        <w:pStyle w:val="Textoindependiente"/>
        <w:spacing w:before="1"/>
        <w:ind w:right="29"/>
        <w:jc w:val="both"/>
      </w:pPr>
      <w:r>
        <w:t xml:space="preserve">NOTA 2: El MINISTERIO podrá solicitar, aclaraciones o información que estime pertinente, relacionada con aspectos del contenido de las certificaciones y/o contratos, dentro de un término perentorio. Una vez cumplido </w:t>
      </w:r>
      <w:r>
        <w:lastRenderedPageBreak/>
        <w:t>el plazo de aclaraciones las certificaciones y/o contratos que no cumplan con lo anterior no serán tenidas en cuenta.</w:t>
      </w:r>
    </w:p>
    <w:p w14:paraId="0EC51CC4" w14:textId="77777777" w:rsidR="004057E2" w:rsidRDefault="004057E2" w:rsidP="004057E2">
      <w:pPr>
        <w:pStyle w:val="Textoindependiente"/>
        <w:spacing w:before="1"/>
        <w:ind w:right="29"/>
        <w:jc w:val="both"/>
      </w:pPr>
    </w:p>
    <w:p w14:paraId="075300C1" w14:textId="5ED0022C" w:rsidR="00C16FAD" w:rsidRDefault="004057E2" w:rsidP="004057E2">
      <w:pPr>
        <w:pStyle w:val="Textoindependiente"/>
        <w:spacing w:before="1"/>
        <w:ind w:right="29"/>
        <w:jc w:val="both"/>
      </w:pPr>
      <w:r>
        <w:t>Nota 3: La Fuerza Aérea se reserva el derecho de verificar durante la evaluación y hasta la adjudicación la información aportada por el proponente, así como la información que reposa en la cámara de comercio u otras plataformas públicas y solicitar los soportes que considere convenientes tales como certificaciones, copias de contrato, factura de venta, copia de los medios de pago, actas suscritas, actas de liquidación, estados financieros, copia de pago de impuestos o cualquier otro documento.</w:t>
      </w:r>
    </w:p>
    <w:p w14:paraId="386F0675" w14:textId="517FF8E8" w:rsidR="00083987" w:rsidRDefault="00083987" w:rsidP="003D279F">
      <w:pPr>
        <w:pStyle w:val="Textoindependiente"/>
        <w:spacing w:before="1"/>
        <w:ind w:right="29"/>
        <w:jc w:val="both"/>
      </w:pPr>
    </w:p>
    <w:p w14:paraId="6E7C5EC6" w14:textId="77777777" w:rsidR="004057E2" w:rsidRDefault="004057E2" w:rsidP="004057E2">
      <w:pPr>
        <w:pStyle w:val="Textoindependiente"/>
        <w:spacing w:before="1"/>
        <w:ind w:right="29"/>
        <w:jc w:val="both"/>
      </w:pPr>
      <w:r w:rsidRPr="004057E2">
        <w:rPr>
          <w:b/>
        </w:rPr>
        <w:t>EXPERIENCIA ADQUIRIDA EN MODALIDADES ASOCIATIVAS</w:t>
      </w:r>
      <w:r>
        <w:t xml:space="preserve"> (Consorcios, Uniones Temporales o Promesa de Sociedad Futura): Respecto a la experiencia aportada por uno de los integrantes del proponente plural o singular provenientes de figuras asociativas, se afectará el valor de las mismas, de acuerdo con el porcentaje de participación de este integrante en el contrato respectivo ejecutado bajo la modalidad asociativa (Consorcio Unión temporal o Promesa de sociedad Futura). En este evento para efecto de acreditar la experiencia exigida se debe presentar el documento de asociación del contrato que se desea certificar. </w:t>
      </w:r>
    </w:p>
    <w:p w14:paraId="51A44303" w14:textId="77777777" w:rsidR="004057E2" w:rsidRDefault="004057E2" w:rsidP="004057E2">
      <w:pPr>
        <w:pStyle w:val="Textoindependiente"/>
        <w:spacing w:before="1"/>
        <w:ind w:right="29"/>
        <w:jc w:val="both"/>
      </w:pPr>
    </w:p>
    <w:p w14:paraId="357CB8F8" w14:textId="73EFCD4F" w:rsidR="00C16FAD" w:rsidRDefault="004057E2" w:rsidP="004057E2">
      <w:pPr>
        <w:pStyle w:val="Textoindependiente"/>
        <w:spacing w:before="1"/>
        <w:ind w:right="29"/>
        <w:jc w:val="both"/>
      </w:pPr>
      <w:r w:rsidRPr="004057E2">
        <w:rPr>
          <w:b/>
        </w:rPr>
        <w:t>REGLAS PARA LA VALORACION DE LA EXPERIENCIA EN MODALIDADES ASOCIATIVAS</w:t>
      </w:r>
      <w:r>
        <w:t xml:space="preserve"> (Consorcios, Uniones Temporales o Promesa de Sociedad Futura) Reglas de Sumatoria: Cuando la propuesta se presente en Consorcio, Unión Temporal o Promesa de Sociedad Futura, la experiencia requerida en valor (expresada en SMMLV) será la sumatoria de las experiencias de los integrantes proponente plural. En certificaciones de acreditación de experiencia provenientes de cesión de contratos se deberá aportar documentos de cesión donde se indique claramente los porcentajes de la cesión efectuada, para determinar el valor y actividades realizadas de acuerdo al objeto del presente proceso.</w:t>
      </w:r>
    </w:p>
    <w:p w14:paraId="72F48143" w14:textId="2639A511" w:rsidR="00C16FAD" w:rsidRDefault="00C16FAD" w:rsidP="003D279F">
      <w:pPr>
        <w:pStyle w:val="Textoindependiente"/>
        <w:spacing w:before="1"/>
        <w:ind w:right="29"/>
        <w:jc w:val="both"/>
      </w:pPr>
    </w:p>
    <w:p w14:paraId="5C68FB32" w14:textId="77777777" w:rsidR="004057E2" w:rsidRDefault="004057E2" w:rsidP="003D279F">
      <w:pPr>
        <w:pStyle w:val="Textoindependiente"/>
        <w:spacing w:before="1"/>
        <w:ind w:right="29"/>
        <w:jc w:val="both"/>
      </w:pPr>
      <w:r>
        <w:t xml:space="preserve">Si a partir de los documentos soportes de cada contrato o servicio, el proponente no acredita toda la información necesaria para llevar a cabo la verificación, la Fuerza Aérea podrá solicitar información adicional. La certificación puede ser reemplazada por la copia del contrato y su respectiva acta de recibo final a satisfacción o de liquidación del contrato debidamente firmadas por ambas partes (contratante-contratista) dando cuenta de los términos de ejecución del contrato y contengan la información requerida, de lo contrario no será tenida en cuenta para efectos de verificar este criterio. Los anteriores documentos serán objeto de verificación por parte del comité técnico. </w:t>
      </w:r>
    </w:p>
    <w:p w14:paraId="6A8F4291" w14:textId="77777777" w:rsidR="004057E2" w:rsidRDefault="004057E2" w:rsidP="003D279F">
      <w:pPr>
        <w:pStyle w:val="Textoindependiente"/>
        <w:spacing w:before="1"/>
        <w:ind w:right="29"/>
        <w:jc w:val="both"/>
      </w:pPr>
    </w:p>
    <w:p w14:paraId="0C7E542C" w14:textId="5C775F48" w:rsidR="004057E2" w:rsidRDefault="004057E2" w:rsidP="003D279F">
      <w:pPr>
        <w:pStyle w:val="Textoindependiente"/>
        <w:spacing w:before="1"/>
        <w:ind w:right="29"/>
        <w:jc w:val="both"/>
      </w:pPr>
      <w:r w:rsidRPr="004057E2">
        <w:rPr>
          <w:b/>
        </w:rPr>
        <w:t>LA EXPERIENCIA ESPECÍFICA PARA PROPONENTES EXTRANJEROS:</w:t>
      </w:r>
      <w:r>
        <w:t xml:space="preserve"> El Proponente extranjero debe acreditar la experiencia solicitada mediante certificaciones de terceros o contratos ejecutados y / o liquidados que la prueben, las cuales deben cumplir con el objeto, cuantías y requisitos de acuerdo a lo descrito anteriormente. Nota: Tratándose de proponentes plurales, los criterios diferenciales solo se aplicarán si por lo menos uno de los integrantes acredita la calidad de </w:t>
      </w:r>
      <w:proofErr w:type="spellStart"/>
      <w:r>
        <w:t>Mipyme</w:t>
      </w:r>
      <w:proofErr w:type="spellEnd"/>
      <w:r>
        <w:t xml:space="preserve"> y tiene una participación igual o superior al diez por ciento (10%) en el consorcio o la unión temporal. La acreditación de la calidad de </w:t>
      </w:r>
      <w:proofErr w:type="spellStart"/>
      <w:r>
        <w:t>Mipyme</w:t>
      </w:r>
      <w:proofErr w:type="spellEnd"/>
      <w:r>
        <w:t xml:space="preserve"> será definida por el evaluador Jurídico que se designe.</w:t>
      </w:r>
    </w:p>
    <w:p w14:paraId="4EFD182B" w14:textId="4AD5DBB9" w:rsidR="004057E2" w:rsidRDefault="004057E2" w:rsidP="003D279F">
      <w:pPr>
        <w:pStyle w:val="Textoindependiente"/>
        <w:spacing w:before="1"/>
        <w:ind w:right="29"/>
        <w:jc w:val="both"/>
      </w:pPr>
    </w:p>
    <w:p w14:paraId="095B1576" w14:textId="6D10757C" w:rsidR="004057E2" w:rsidRDefault="004057E2" w:rsidP="003D279F">
      <w:pPr>
        <w:pStyle w:val="Textoindependiente"/>
        <w:spacing w:before="1"/>
        <w:ind w:right="29"/>
        <w:jc w:val="both"/>
      </w:pPr>
    </w:p>
    <w:p w14:paraId="07D3967B" w14:textId="77777777" w:rsidR="001E12EA" w:rsidRDefault="001E12EA" w:rsidP="001E12EA">
      <w:pPr>
        <w:pStyle w:val="Textoindependiente"/>
        <w:spacing w:before="1"/>
        <w:ind w:right="29"/>
        <w:jc w:val="both"/>
      </w:pPr>
      <w:r>
        <w:rPr>
          <w:b/>
        </w:rPr>
        <w:t xml:space="preserve">10.2 </w:t>
      </w:r>
      <w:r w:rsidRPr="001E12EA">
        <w:rPr>
          <w:b/>
        </w:rPr>
        <w:t>Otros</w:t>
      </w:r>
      <w:r>
        <w:t xml:space="preserve">: </w:t>
      </w:r>
    </w:p>
    <w:p w14:paraId="51634AA7" w14:textId="77777777" w:rsidR="001E12EA" w:rsidRDefault="001E12EA" w:rsidP="001E12EA">
      <w:pPr>
        <w:pStyle w:val="Textoindependiente"/>
        <w:spacing w:before="1"/>
        <w:ind w:right="29"/>
        <w:jc w:val="both"/>
      </w:pPr>
    </w:p>
    <w:p w14:paraId="553FCCD1" w14:textId="77777777" w:rsidR="001E12EA" w:rsidRDefault="001E12EA" w:rsidP="001E12EA">
      <w:pPr>
        <w:pStyle w:val="Textoindependiente"/>
        <w:spacing w:before="1"/>
        <w:ind w:right="29"/>
        <w:jc w:val="both"/>
      </w:pPr>
      <w:r>
        <w:t xml:space="preserve">• Cumplimiento normativa sostenibilidad ambiental por parte del oferente lo cual debe acreditar conforme lo establece la normativa pertinente y CCE </w:t>
      </w:r>
    </w:p>
    <w:p w14:paraId="150182FB" w14:textId="77777777" w:rsidR="001E12EA" w:rsidRDefault="001E12EA" w:rsidP="001E12EA">
      <w:pPr>
        <w:pStyle w:val="Textoindependiente"/>
        <w:spacing w:before="1"/>
        <w:ind w:right="29"/>
        <w:jc w:val="both"/>
      </w:pPr>
      <w:r>
        <w:t xml:space="preserve">• La empresa debe certificar en documento suscrito por el representante legal que el oferente tiene a la disposición del contrato los equipos, personal y herramientas necesarios para realizar los mantenimientos requeridos en las condiciones de tiempo, modo y lugar conforme los documentos del proceso y anexo técnico del mismo. </w:t>
      </w:r>
    </w:p>
    <w:p w14:paraId="7C1F6FE0" w14:textId="77777777" w:rsidR="0070176A" w:rsidRDefault="001E12EA" w:rsidP="003D279F">
      <w:pPr>
        <w:pStyle w:val="Textoindependiente"/>
        <w:spacing w:before="1"/>
        <w:ind w:right="29"/>
        <w:jc w:val="both"/>
      </w:pPr>
      <w:r>
        <w:t xml:space="preserve">• EL oferente </w:t>
      </w:r>
      <w:r>
        <w:t>adjuntará</w:t>
      </w:r>
      <w:r>
        <w:t xml:space="preserve"> con su oferta una </w:t>
      </w:r>
      <w:r>
        <w:t>manifestación</w:t>
      </w:r>
      <w:r>
        <w:t xml:space="preserve"> escrita donde indique que conoce la FICHA TÉCNICA CON CRITERIOS AMBIENTALES PARA EL SERVICIO DE MANTENIMIENTO PREVENTIVO, CORRECTIVO A TODO COSTO DE LAS UNIDADES Y EQUIPOS DE LOS SISTEMAS DE APOSENTAMIENTO ESTRATÉGICO DE LA FAC y que cumple y cumplirá</w:t>
      </w:r>
      <w:r w:rsidR="0070176A">
        <w:t xml:space="preserve"> </w:t>
      </w:r>
      <w:r w:rsidR="0070176A">
        <w:t xml:space="preserve">con lo allí requerido. En concordancia con el documento citado el oferente El oferente se debe comprometer </w:t>
      </w:r>
      <w:proofErr w:type="gramStart"/>
      <w:r w:rsidR="0070176A">
        <w:t>a :</w:t>
      </w:r>
      <w:proofErr w:type="gramEnd"/>
      <w:r w:rsidR="0070176A">
        <w:t xml:space="preserve"> </w:t>
      </w:r>
    </w:p>
    <w:p w14:paraId="51078A03" w14:textId="77777777" w:rsidR="0070176A" w:rsidRDefault="0070176A" w:rsidP="003D279F">
      <w:pPr>
        <w:pStyle w:val="Textoindependiente"/>
        <w:spacing w:before="1"/>
        <w:ind w:right="29"/>
        <w:jc w:val="both"/>
      </w:pPr>
    </w:p>
    <w:p w14:paraId="26F6CD68" w14:textId="77777777" w:rsidR="0070176A" w:rsidRDefault="0070176A" w:rsidP="003D279F">
      <w:pPr>
        <w:pStyle w:val="Textoindependiente"/>
        <w:spacing w:before="1"/>
        <w:ind w:right="29"/>
        <w:jc w:val="both"/>
      </w:pPr>
      <w:r>
        <w:t xml:space="preserve">1. contar con las fichas de datos de seguridad de las sustancias químicas a utilizar durante la prestación del servicio de mantenimiento preventivo y/o correctivo, lo cual hará mediante certificación suscrita por el representante legal del oferente. </w:t>
      </w:r>
    </w:p>
    <w:p w14:paraId="17DF3228" w14:textId="77777777" w:rsidR="0070176A" w:rsidRDefault="0070176A" w:rsidP="003D279F">
      <w:pPr>
        <w:pStyle w:val="Textoindependiente"/>
        <w:spacing w:before="1"/>
        <w:ind w:right="29"/>
        <w:jc w:val="both"/>
      </w:pPr>
    </w:p>
    <w:p w14:paraId="1457F856" w14:textId="77777777" w:rsidR="0070176A" w:rsidRDefault="0070176A" w:rsidP="003D279F">
      <w:pPr>
        <w:pStyle w:val="Textoindependiente"/>
        <w:spacing w:before="1"/>
        <w:ind w:right="29"/>
        <w:jc w:val="both"/>
      </w:pPr>
      <w:r>
        <w:t xml:space="preserve">2. El oferente debe asegurar que los envases de las sustancias químicas utilizadas estén identificados con el nombre del producto y un símbolo o pictograma que indique las características de peligrosidad de dicho producto. Lo anterior, en el marco de lo estipulado en el Decreto 1496 de 2018, Resolución 773 de 2021, la normatividad relacionada con el Sistema Globalmente Armonizado o aquella que lo derogue, modifique o sustituya, lo cual hará mediante certificación suscrita por el representante legal del oferente. </w:t>
      </w:r>
    </w:p>
    <w:p w14:paraId="4D8B071F" w14:textId="77777777" w:rsidR="0070176A" w:rsidRDefault="0070176A" w:rsidP="003D279F">
      <w:pPr>
        <w:pStyle w:val="Textoindependiente"/>
        <w:spacing w:before="1"/>
        <w:ind w:right="29"/>
        <w:jc w:val="both"/>
      </w:pPr>
    </w:p>
    <w:p w14:paraId="1DEC6569" w14:textId="78EA3F4B" w:rsidR="0070176A" w:rsidRDefault="0070176A" w:rsidP="003D279F">
      <w:pPr>
        <w:pStyle w:val="Textoindependiente"/>
        <w:spacing w:before="1"/>
        <w:ind w:right="29"/>
        <w:jc w:val="both"/>
      </w:pPr>
      <w:r>
        <w:t xml:space="preserve">3. El oferente debe cumplir con las condiciones de almacenamiento y manipulación segura de los productos </w:t>
      </w:r>
      <w:r>
        <w:lastRenderedPageBreak/>
        <w:t>químicos, según lo establecido en las fichas de datos de seguridad correspondientes. Lo anterior, en el marco de lo estipulado en el Decreto 1496 de 2018, Resolución 773 de 2021, la normatividad relacionada con el Sistema Globalmente Armonizado o aquella que lo derogue, modifique o sustituya, o cual hará mediante certificación suscrita por el representante legal del oferente</w:t>
      </w:r>
    </w:p>
    <w:p w14:paraId="191A8E8E" w14:textId="77777777" w:rsidR="0070176A" w:rsidRDefault="0070176A" w:rsidP="003D279F">
      <w:pPr>
        <w:pStyle w:val="Textoindependiente"/>
        <w:spacing w:before="1"/>
        <w:ind w:right="29"/>
        <w:jc w:val="both"/>
      </w:pPr>
    </w:p>
    <w:p w14:paraId="0B5773DE" w14:textId="77777777" w:rsidR="00AC2166" w:rsidRDefault="00AC2166" w:rsidP="00AC2166">
      <w:pPr>
        <w:pStyle w:val="Textoindependiente"/>
        <w:spacing w:before="1"/>
        <w:ind w:right="29"/>
        <w:jc w:val="both"/>
        <w:rPr>
          <w:color w:val="5F497A" w:themeColor="accent4" w:themeShade="BF"/>
        </w:rPr>
      </w:pPr>
    </w:p>
    <w:p w14:paraId="4EBF2178" w14:textId="3243752C" w:rsidR="0002258C" w:rsidRPr="00A05EEC" w:rsidRDefault="0002258C" w:rsidP="0002258C">
      <w:pPr>
        <w:pStyle w:val="Textoindependiente"/>
        <w:numPr>
          <w:ilvl w:val="0"/>
          <w:numId w:val="3"/>
        </w:numPr>
        <w:spacing w:before="1"/>
        <w:ind w:left="567" w:right="29" w:hanging="567"/>
        <w:jc w:val="both"/>
        <w:rPr>
          <w:b/>
        </w:rPr>
      </w:pPr>
      <w:r w:rsidRPr="0002258C">
        <w:rPr>
          <w:b/>
          <w:color w:val="FF0000"/>
        </w:rPr>
        <w:t xml:space="preserve"> </w:t>
      </w:r>
      <w:r w:rsidRPr="00A05EEC">
        <w:rPr>
          <w:b/>
        </w:rPr>
        <w:t>CAPACIDAD FINANCIERA</w:t>
      </w:r>
    </w:p>
    <w:p w14:paraId="33A503C3" w14:textId="77777777" w:rsidR="0002258C" w:rsidRPr="00A05EEC" w:rsidRDefault="0002258C" w:rsidP="0002258C">
      <w:pPr>
        <w:pStyle w:val="Textoindependiente"/>
        <w:spacing w:before="1"/>
        <w:ind w:left="402" w:right="29"/>
        <w:jc w:val="both"/>
      </w:pPr>
    </w:p>
    <w:p w14:paraId="7F3A178D" w14:textId="65CB9176" w:rsidR="00520017" w:rsidRPr="00A05EEC" w:rsidRDefault="007A7F9B" w:rsidP="0002258C">
      <w:pPr>
        <w:pStyle w:val="Textoindependiente"/>
        <w:spacing w:before="1"/>
        <w:ind w:right="29"/>
        <w:jc w:val="both"/>
      </w:pPr>
      <w:r w:rsidRPr="00A05EEC">
        <w:t>Para el presente proceso de contratación no se exigirán indicadores financieros, teniendo en cuenta que en la Modalidad de Mínima Cuantía cuando la forma de pago es contra entrega de los bienes, obras o servicios del objeto a contratar, no aplica la exigencia de capacidad financiera mínima, conforme a lo establecido en el Decreto 1860 del 24 de diciembre de 2021, Artículo 2. Modificación de la Subsección 5 de la Sección 1 del Capítulo 2 del Título 1 de la Parte 2 del Libro 2 del Decreto 1082 de 2015, en el Proceso de Selección de Mínima Cuantía, Artículo 2.2.1.2.1.5.2. Procedimiento para la contratación de mínima cuantía, Numeral 2. Sin embargo, este servicio debe concordar con las especificaciones técnicas, cumpliendo con las garantías y las condiciones de calidad</w:t>
      </w:r>
    </w:p>
    <w:p w14:paraId="6AD7C19F" w14:textId="77777777" w:rsidR="002F585F" w:rsidRPr="00A05EEC" w:rsidRDefault="002F585F">
      <w:pPr>
        <w:pStyle w:val="Textoindependiente"/>
        <w:spacing w:before="11"/>
        <w:rPr>
          <w:sz w:val="19"/>
        </w:rPr>
      </w:pPr>
    </w:p>
    <w:p w14:paraId="722BD2EA" w14:textId="77777777" w:rsidR="002F585F" w:rsidRPr="00A05EEC" w:rsidRDefault="00F01200" w:rsidP="00EF603A">
      <w:pPr>
        <w:pStyle w:val="Ttulo1"/>
        <w:numPr>
          <w:ilvl w:val="0"/>
          <w:numId w:val="3"/>
        </w:numPr>
        <w:tabs>
          <w:tab w:val="left" w:pos="547"/>
        </w:tabs>
        <w:ind w:left="546" w:hanging="546"/>
      </w:pPr>
      <w:r w:rsidRPr="00A05EEC">
        <w:t>CRITERIOS DIFERENCIALES PARA</w:t>
      </w:r>
      <w:r w:rsidRPr="00A05EEC">
        <w:rPr>
          <w:spacing w:val="-4"/>
        </w:rPr>
        <w:t xml:space="preserve"> </w:t>
      </w:r>
      <w:r w:rsidRPr="00A05EEC">
        <w:t>MIPYMES</w:t>
      </w:r>
    </w:p>
    <w:p w14:paraId="1647596A" w14:textId="420AD050" w:rsidR="002F585F" w:rsidRDefault="002F585F">
      <w:pPr>
        <w:pStyle w:val="Textoindependiente"/>
        <w:rPr>
          <w:b/>
          <w:color w:val="5F497A" w:themeColor="accent4" w:themeShade="BF"/>
          <w:highlight w:val="yellow"/>
        </w:rPr>
      </w:pPr>
    </w:p>
    <w:p w14:paraId="33E65A17" w14:textId="2DE1351A" w:rsidR="00E80964" w:rsidRDefault="00E80964">
      <w:pPr>
        <w:pStyle w:val="Textoindependiente"/>
        <w:rPr>
          <w:b/>
          <w:color w:val="5F497A" w:themeColor="accent4" w:themeShade="BF"/>
          <w:highlight w:val="yellow"/>
        </w:rPr>
      </w:pPr>
      <w:r>
        <w:t>Criterios diferenciales para promover y facilitar la participación a MIPYMES en el sistema de compras públicas (Decreto 1860 de 2021)</w:t>
      </w:r>
    </w:p>
    <w:p w14:paraId="7205E445" w14:textId="13C2B133" w:rsidR="00E80964" w:rsidRDefault="00E80964">
      <w:pPr>
        <w:pStyle w:val="Textoindependiente"/>
        <w:rPr>
          <w:b/>
          <w:color w:val="5F497A" w:themeColor="accent4" w:themeShade="BF"/>
          <w:highlight w:val="yellow"/>
        </w:rPr>
      </w:pPr>
    </w:p>
    <w:p w14:paraId="2F14A2C2" w14:textId="1976F4BD" w:rsidR="00E80964" w:rsidRDefault="00503A6C" w:rsidP="00503A6C">
      <w:pPr>
        <w:pStyle w:val="Textoindependiente"/>
        <w:jc w:val="both"/>
        <w:rPr>
          <w:b/>
          <w:color w:val="5F497A" w:themeColor="accent4" w:themeShade="BF"/>
          <w:highlight w:val="yellow"/>
        </w:rPr>
      </w:pPr>
      <w:r>
        <w:t>Mínimo un (01) solo contrato y máximo tres (03) contratos en el servicio mantenimiento, instalación y reparación de equipo de sistemas de distribución y acondicionamiento de sistemas de saneamiento ventilación mecánica tipo paquete y portátiles tipo militar, mantenimiento de baterías sanitarias compactas, mantenimiento y despliegue de refugios y/o tiendas de campaña en lona PVC igual o superior a 500 kilogramos en las que se certifique la realización del objeto contractual, cuya sumatoria sea igual o superior a 98,7 SMLMV donde al menos una certificación sea igual o superior a 49,35 SMLMV.</w:t>
      </w:r>
    </w:p>
    <w:p w14:paraId="16B5741F" w14:textId="0788B42C" w:rsidR="00E80964" w:rsidRDefault="00E80964">
      <w:pPr>
        <w:pStyle w:val="Textoindependiente"/>
        <w:rPr>
          <w:b/>
          <w:color w:val="5F497A" w:themeColor="accent4" w:themeShade="BF"/>
          <w:highlight w:val="yellow"/>
        </w:rPr>
      </w:pPr>
    </w:p>
    <w:p w14:paraId="17E160A7" w14:textId="53555D51" w:rsidR="00384C3F" w:rsidRDefault="00384C3F" w:rsidP="00715E68">
      <w:pPr>
        <w:pStyle w:val="Textoindependiente"/>
        <w:spacing w:before="8"/>
        <w:jc w:val="both"/>
      </w:pPr>
      <w:r>
        <w:t>Las certificaciones y/o copias de contratos que acrediten la experiencia del proponente deberán contener los siguientes aspectos para verificar la experiencia exigida en el presente proceso.</w:t>
      </w:r>
    </w:p>
    <w:p w14:paraId="2AB2A39B" w14:textId="77777777" w:rsidR="00384C3F" w:rsidRDefault="00384C3F" w:rsidP="00715E68">
      <w:pPr>
        <w:pStyle w:val="Textoindependiente"/>
        <w:spacing w:before="8"/>
        <w:jc w:val="both"/>
      </w:pPr>
    </w:p>
    <w:p w14:paraId="4755AB7A" w14:textId="77777777" w:rsidR="00715E68" w:rsidRDefault="00715E68" w:rsidP="00715E68">
      <w:pPr>
        <w:pStyle w:val="Textoindependiente"/>
        <w:spacing w:before="8"/>
        <w:jc w:val="both"/>
      </w:pPr>
      <w:r>
        <w:sym w:font="Symbol" w:char="F0B7"/>
      </w:r>
      <w:r>
        <w:t xml:space="preserve"> Nombre y firma de la persona natural o jurídica contratante y/</w:t>
      </w:r>
      <w:proofErr w:type="spellStart"/>
      <w:r>
        <w:t>o</w:t>
      </w:r>
      <w:proofErr w:type="spellEnd"/>
      <w:r>
        <w:t xml:space="preserve"> ordenador del gasto. </w:t>
      </w:r>
    </w:p>
    <w:p w14:paraId="4351F17F" w14:textId="77777777" w:rsidR="00715E68" w:rsidRDefault="00715E68" w:rsidP="00715E68">
      <w:pPr>
        <w:pStyle w:val="Textoindependiente"/>
        <w:spacing w:before="8"/>
        <w:jc w:val="both"/>
      </w:pPr>
      <w:r>
        <w:sym w:font="Symbol" w:char="F0B7"/>
      </w:r>
      <w:r>
        <w:t xml:space="preserve"> Nombre o razón social de la empresa contratista </w:t>
      </w:r>
    </w:p>
    <w:p w14:paraId="22C25B3F" w14:textId="77777777" w:rsidR="00715E68" w:rsidRDefault="00715E68" w:rsidP="00715E68">
      <w:pPr>
        <w:pStyle w:val="Textoindependiente"/>
        <w:spacing w:before="8"/>
        <w:jc w:val="both"/>
      </w:pPr>
      <w:r>
        <w:sym w:font="Symbol" w:char="F0B7"/>
      </w:r>
      <w:r>
        <w:t xml:space="preserve"> NIT del Contratista. </w:t>
      </w:r>
    </w:p>
    <w:p w14:paraId="09C55BCD" w14:textId="375DC103" w:rsidR="00715E68" w:rsidRDefault="00715E68" w:rsidP="00715E68">
      <w:pPr>
        <w:pStyle w:val="Textoindependiente"/>
        <w:spacing w:before="8"/>
        <w:jc w:val="both"/>
      </w:pPr>
      <w:r>
        <w:sym w:font="Symbol" w:char="F0B7"/>
      </w:r>
      <w:r>
        <w:t xml:space="preserve"> Número del contrato o Convenio </w:t>
      </w:r>
    </w:p>
    <w:p w14:paraId="5376D6ED" w14:textId="77777777" w:rsidR="00715E68" w:rsidRDefault="00715E68" w:rsidP="00715E68">
      <w:pPr>
        <w:pStyle w:val="Textoindependiente"/>
        <w:spacing w:before="8"/>
        <w:jc w:val="both"/>
      </w:pPr>
      <w:r>
        <w:sym w:font="Symbol" w:char="F0B7"/>
      </w:r>
      <w:r>
        <w:t xml:space="preserve"> Objeto del Contrato (Relacionado con el objeto del presente proceso de Contratación) </w:t>
      </w:r>
    </w:p>
    <w:p w14:paraId="0ECAA77E" w14:textId="77777777" w:rsidR="00715E68" w:rsidRDefault="00715E68" w:rsidP="00715E68">
      <w:pPr>
        <w:pStyle w:val="Textoindependiente"/>
        <w:spacing w:before="8"/>
        <w:jc w:val="both"/>
      </w:pPr>
      <w:r>
        <w:sym w:font="Symbol" w:char="F0B7"/>
      </w:r>
      <w:r>
        <w:t xml:space="preserve"> Cuantía del contrato y/o valor total. </w:t>
      </w:r>
    </w:p>
    <w:p w14:paraId="3571C5A5" w14:textId="1A8F8414" w:rsidR="00715E68" w:rsidRDefault="00715E68" w:rsidP="00715E68">
      <w:pPr>
        <w:pStyle w:val="Textoindependiente"/>
        <w:spacing w:before="8"/>
        <w:jc w:val="both"/>
      </w:pPr>
      <w:r>
        <w:sym w:font="Symbol" w:char="F0B7"/>
      </w:r>
      <w:r>
        <w:t xml:space="preserve"> Fecha de iniciación y Terminación del Contrato. </w:t>
      </w:r>
    </w:p>
    <w:p w14:paraId="46B629F4" w14:textId="77777777" w:rsidR="00715E68" w:rsidRDefault="00715E68" w:rsidP="00715E68">
      <w:pPr>
        <w:pStyle w:val="Textoindependiente"/>
        <w:spacing w:before="8"/>
        <w:jc w:val="both"/>
      </w:pPr>
      <w:r>
        <w:sym w:font="Symbol" w:char="F0B7"/>
      </w:r>
      <w:r>
        <w:t xml:space="preserve"> Valor de adición al contrato (si aplica) </w:t>
      </w:r>
    </w:p>
    <w:p w14:paraId="56DFD8A6" w14:textId="77777777" w:rsidR="00715E68" w:rsidRDefault="00715E68" w:rsidP="00715E68">
      <w:pPr>
        <w:pStyle w:val="Textoindependiente"/>
        <w:spacing w:before="8"/>
        <w:jc w:val="both"/>
      </w:pPr>
      <w:r>
        <w:sym w:font="Symbol" w:char="F0B7"/>
      </w:r>
      <w:r>
        <w:t xml:space="preserve"> Factura de Venta </w:t>
      </w:r>
    </w:p>
    <w:p w14:paraId="700BCD0B" w14:textId="01497865" w:rsidR="00715E68" w:rsidRDefault="00715E68" w:rsidP="00715E68">
      <w:pPr>
        <w:pStyle w:val="Textoindependiente"/>
        <w:spacing w:before="8"/>
        <w:jc w:val="both"/>
      </w:pPr>
    </w:p>
    <w:p w14:paraId="124135B5" w14:textId="77777777" w:rsidR="00384C3F" w:rsidRDefault="00384C3F" w:rsidP="00384C3F">
      <w:pPr>
        <w:pStyle w:val="Textoindependiente"/>
        <w:spacing w:before="1"/>
        <w:ind w:right="29"/>
        <w:jc w:val="both"/>
      </w:pPr>
      <w:r>
        <w:t>NOTA</w:t>
      </w:r>
      <w:proofErr w:type="gramStart"/>
      <w:r>
        <w:t>1 :</w:t>
      </w:r>
      <w:proofErr w:type="gramEnd"/>
      <w:r>
        <w:t xml:space="preserve"> EL MINISTERIO ejercerá el deber legal de verificar y solicitar durante la evaluación y hasta la adjudicación, la información y soportes que considere necesarios para constatar la veracidad de la información allegada por el proponente.</w:t>
      </w:r>
    </w:p>
    <w:p w14:paraId="6AB62742" w14:textId="77777777" w:rsidR="00384C3F" w:rsidRDefault="00384C3F" w:rsidP="00384C3F">
      <w:pPr>
        <w:pStyle w:val="Textoindependiente"/>
        <w:spacing w:before="1"/>
        <w:ind w:right="29"/>
        <w:jc w:val="both"/>
      </w:pPr>
    </w:p>
    <w:p w14:paraId="690D0C41" w14:textId="77777777" w:rsidR="00384C3F" w:rsidRDefault="00384C3F" w:rsidP="00384C3F">
      <w:pPr>
        <w:pStyle w:val="Textoindependiente"/>
        <w:spacing w:before="1"/>
        <w:ind w:right="29"/>
        <w:jc w:val="both"/>
      </w:pPr>
      <w:r w:rsidRPr="004057E2">
        <w:rPr>
          <w:b/>
        </w:rPr>
        <w:t>AUTOCERTIFICACIONES</w:t>
      </w:r>
      <w:r>
        <w:t xml:space="preserve">: No se acepta auto certificaciones de contratos ejecutados para terceros. </w:t>
      </w:r>
    </w:p>
    <w:p w14:paraId="349C0E6D" w14:textId="77777777" w:rsidR="00384C3F" w:rsidRDefault="00384C3F" w:rsidP="00384C3F">
      <w:pPr>
        <w:pStyle w:val="Textoindependiente"/>
        <w:spacing w:before="1"/>
        <w:ind w:right="29"/>
        <w:jc w:val="both"/>
      </w:pPr>
    </w:p>
    <w:p w14:paraId="61E24C41" w14:textId="77777777" w:rsidR="00384C3F" w:rsidRDefault="00384C3F" w:rsidP="00384C3F">
      <w:pPr>
        <w:pStyle w:val="Textoindependiente"/>
        <w:spacing w:before="1"/>
        <w:ind w:right="29"/>
        <w:jc w:val="both"/>
      </w:pPr>
      <w:r>
        <w:t>NOTA 2: El MINISTERIO podrá solicitar, aclaraciones o información que estime pertinente, relacionada con aspectos del contenido de las certificaciones y/o contratos, dentro de un término perentorio. Una vez cumplido el plazo de aclaraciones las certificaciones y/o contratos que no cumplan con lo anterior no serán tenidas en cuenta.</w:t>
      </w:r>
    </w:p>
    <w:p w14:paraId="41943F97" w14:textId="77777777" w:rsidR="00384C3F" w:rsidRDefault="00384C3F" w:rsidP="00384C3F">
      <w:pPr>
        <w:pStyle w:val="Textoindependiente"/>
        <w:spacing w:before="1"/>
        <w:ind w:right="29"/>
        <w:jc w:val="both"/>
      </w:pPr>
    </w:p>
    <w:p w14:paraId="6F5865DC" w14:textId="77777777" w:rsidR="00384C3F" w:rsidRDefault="00384C3F" w:rsidP="00384C3F">
      <w:pPr>
        <w:pStyle w:val="Textoindependiente"/>
        <w:spacing w:before="1"/>
        <w:ind w:right="29"/>
        <w:jc w:val="both"/>
      </w:pPr>
      <w:r>
        <w:t>Nota 3: La Fuerza Aérea se reserva el derecho de verificar durante la evaluación y hasta la adjudicación la información aportada por el proponente, así como la información que reposa en la cámara de comercio u otras plataformas públicas y solicitar los soportes que considere convenientes tales como certificaciones, copias de contrato, factura de venta, copia de los medios de pago, actas suscritas, actas de liquidación, estados financieros, copia de pago de impuestos o cualquier otro documento.</w:t>
      </w:r>
    </w:p>
    <w:p w14:paraId="7A9C6326" w14:textId="5FA97896" w:rsidR="00384C3F" w:rsidRDefault="00384C3F" w:rsidP="00715E68">
      <w:pPr>
        <w:pStyle w:val="Textoindependiente"/>
        <w:spacing w:before="8"/>
        <w:jc w:val="both"/>
      </w:pPr>
    </w:p>
    <w:p w14:paraId="0383FE9E" w14:textId="632EB2CF" w:rsidR="00384C3F" w:rsidRDefault="00384C3F" w:rsidP="00715E68">
      <w:pPr>
        <w:pStyle w:val="Textoindependiente"/>
        <w:spacing w:before="8"/>
        <w:jc w:val="both"/>
      </w:pPr>
    </w:p>
    <w:p w14:paraId="1DEF390F" w14:textId="0C6F1E1E" w:rsidR="00AC2166" w:rsidRPr="00AC2166" w:rsidRDefault="00AC2166" w:rsidP="00AC2166">
      <w:pPr>
        <w:pStyle w:val="Captulo5"/>
        <w:numPr>
          <w:ilvl w:val="0"/>
          <w:numId w:val="3"/>
        </w:numPr>
        <w:tabs>
          <w:tab w:val="left" w:pos="708"/>
        </w:tabs>
        <w:spacing w:line="240" w:lineRule="auto"/>
        <w:ind w:hanging="402"/>
        <w:outlineLvl w:val="1"/>
        <w:rPr>
          <w:rFonts w:cs="Arial"/>
          <w:color w:val="000000" w:themeColor="text1"/>
        </w:rPr>
      </w:pPr>
      <w:bookmarkStart w:id="0" w:name="_Toc121736355"/>
      <w:bookmarkStart w:id="1" w:name="_Toc511924800"/>
      <w:bookmarkStart w:id="2" w:name="_Ref511404396"/>
      <w:bookmarkStart w:id="3" w:name="_Ref511404386"/>
      <w:bookmarkStart w:id="4" w:name="_Toc509843892"/>
      <w:bookmarkStart w:id="5" w:name="_Toc508984061"/>
      <w:bookmarkStart w:id="6" w:name="_Toc508648277"/>
      <w:r w:rsidRPr="00AC2166">
        <w:rPr>
          <w:rFonts w:cs="Arial"/>
          <w:color w:val="000000" w:themeColor="text1"/>
        </w:rPr>
        <w:t>OFERTA ECONÓMICA</w:t>
      </w:r>
      <w:bookmarkEnd w:id="0"/>
      <w:r w:rsidRPr="00AC2166">
        <w:rPr>
          <w:rFonts w:cs="Arial"/>
          <w:color w:val="000000" w:themeColor="text1"/>
        </w:rPr>
        <w:t xml:space="preserve"> </w:t>
      </w:r>
    </w:p>
    <w:p w14:paraId="7D6CBC14" w14:textId="77777777" w:rsidR="00AC2166" w:rsidRPr="00AC2166" w:rsidRDefault="00AC2166" w:rsidP="00AC2166">
      <w:pPr>
        <w:rPr>
          <w:rFonts w:cstheme="minorBidi"/>
          <w:color w:val="4A442A" w:themeColor="background2" w:themeShade="40"/>
          <w:sz w:val="20"/>
          <w:szCs w:val="20"/>
        </w:rPr>
      </w:pPr>
    </w:p>
    <w:bookmarkEnd w:id="1"/>
    <w:bookmarkEnd w:id="2"/>
    <w:bookmarkEnd w:id="3"/>
    <w:bookmarkEnd w:id="4"/>
    <w:bookmarkEnd w:id="5"/>
    <w:bookmarkEnd w:id="6"/>
    <w:p w14:paraId="2807D1A5" w14:textId="62F4872C" w:rsidR="00AC2166" w:rsidRPr="00AC2166" w:rsidRDefault="00AC2166" w:rsidP="00AC2166">
      <w:pPr>
        <w:spacing w:after="200"/>
        <w:jc w:val="both"/>
        <w:rPr>
          <w:rFonts w:eastAsia="Verdana"/>
          <w:color w:val="000000" w:themeColor="text1"/>
          <w:sz w:val="20"/>
          <w:szCs w:val="20"/>
        </w:rPr>
      </w:pPr>
      <w:r w:rsidRPr="0016547E">
        <w:rPr>
          <w:color w:val="000000" w:themeColor="text1"/>
          <w:sz w:val="20"/>
          <w:szCs w:val="20"/>
          <w:highlight w:val="lightGray"/>
        </w:rPr>
        <w:t>Para</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evalua</w:t>
      </w:r>
      <w:r w:rsidRPr="0016547E">
        <w:rPr>
          <w:rFonts w:eastAsia="Verdana"/>
          <w:color w:val="000000" w:themeColor="text1"/>
          <w:sz w:val="20"/>
          <w:szCs w:val="20"/>
          <w:highlight w:val="lightGray"/>
        </w:rPr>
        <w:t xml:space="preserve">r este factor </w:t>
      </w:r>
      <w:r w:rsidRPr="0016547E">
        <w:rPr>
          <w:color w:val="000000" w:themeColor="text1"/>
          <w:sz w:val="20"/>
          <w:szCs w:val="20"/>
          <w:highlight w:val="lightGray"/>
        </w:rPr>
        <w:t>se</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tendrá</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en</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cuenta</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el</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valor</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total</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indicado</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en la</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propuesta</w:t>
      </w:r>
      <w:r w:rsidRPr="0016547E">
        <w:rPr>
          <w:rFonts w:eastAsia="Verdana"/>
          <w:color w:val="000000" w:themeColor="text1"/>
          <w:sz w:val="20"/>
          <w:szCs w:val="20"/>
          <w:highlight w:val="lightGray"/>
        </w:rPr>
        <w:t xml:space="preserve"> </w:t>
      </w:r>
      <w:r w:rsidRPr="0016547E">
        <w:rPr>
          <w:color w:val="000000" w:themeColor="text1"/>
          <w:sz w:val="20"/>
          <w:szCs w:val="20"/>
          <w:highlight w:val="lightGray"/>
        </w:rPr>
        <w:t>económica o el obtenido de la corrección aritmética. En tal sentido, la evaluación se hará sobre el valor total</w:t>
      </w:r>
      <w:r w:rsidR="0016547E" w:rsidRPr="0016547E">
        <w:rPr>
          <w:color w:val="000000" w:themeColor="text1"/>
          <w:sz w:val="20"/>
          <w:szCs w:val="20"/>
          <w:highlight w:val="lightGray"/>
        </w:rPr>
        <w:t xml:space="preserve"> de conformidad como lo establezca el Comité económico estructurador, es decir ya se por la totalidad de la oferta o la sumatoria de </w:t>
      </w:r>
      <w:r w:rsidR="0016547E" w:rsidRPr="0016547E">
        <w:rPr>
          <w:color w:val="000000" w:themeColor="text1"/>
          <w:sz w:val="20"/>
          <w:szCs w:val="20"/>
          <w:highlight w:val="lightGray"/>
        </w:rPr>
        <w:lastRenderedPageBreak/>
        <w:t>precios unitarios en caso de corresponder a un proceso por monto agotable</w:t>
      </w:r>
      <w:r w:rsidRPr="0016547E">
        <w:rPr>
          <w:color w:val="000000" w:themeColor="text1"/>
          <w:sz w:val="20"/>
          <w:szCs w:val="20"/>
          <w:highlight w:val="lightGray"/>
        </w:rPr>
        <w:t>, incluyendo todos los impuestos, tasas y contribuciones</w:t>
      </w:r>
      <w:r w:rsidRPr="0016547E">
        <w:rPr>
          <w:rFonts w:eastAsia="Verdana"/>
          <w:color w:val="000000" w:themeColor="text1"/>
          <w:sz w:val="20"/>
          <w:szCs w:val="20"/>
          <w:highlight w:val="lightGray"/>
        </w:rPr>
        <w:t xml:space="preserve">. </w:t>
      </w:r>
    </w:p>
    <w:p w14:paraId="296FBF4F" w14:textId="77777777" w:rsidR="00AC2166" w:rsidRPr="00AC2166" w:rsidRDefault="00AC2166" w:rsidP="00AC2166">
      <w:pPr>
        <w:spacing w:after="200"/>
        <w:jc w:val="both"/>
        <w:rPr>
          <w:rFonts w:eastAsia="Yu Gothic Light"/>
          <w:color w:val="000000" w:themeColor="text1"/>
          <w:sz w:val="20"/>
          <w:szCs w:val="20"/>
        </w:rPr>
      </w:pPr>
      <w:bookmarkStart w:id="7" w:name="_Hlk511665019"/>
      <w:r w:rsidRPr="00AC2166">
        <w:rPr>
          <w:color w:val="000000" w:themeColor="text1"/>
          <w:sz w:val="20"/>
          <w:szCs w:val="20"/>
        </w:rPr>
        <w:t>El</w:t>
      </w:r>
      <w:r w:rsidRPr="00AC2166">
        <w:rPr>
          <w:rFonts w:eastAsia="Verdana"/>
          <w:color w:val="000000" w:themeColor="text1"/>
          <w:sz w:val="20"/>
          <w:szCs w:val="20"/>
        </w:rPr>
        <w:t xml:space="preserve"> </w:t>
      </w:r>
      <w:r w:rsidRPr="00AC2166">
        <w:rPr>
          <w:color w:val="000000" w:themeColor="text1"/>
          <w:sz w:val="20"/>
          <w:szCs w:val="20"/>
        </w:rPr>
        <w:t>valor</w:t>
      </w:r>
      <w:r w:rsidRPr="00AC2166">
        <w:rPr>
          <w:rFonts w:eastAsia="Verdana"/>
          <w:color w:val="000000" w:themeColor="text1"/>
          <w:sz w:val="20"/>
          <w:szCs w:val="20"/>
        </w:rPr>
        <w:t xml:space="preserve"> </w:t>
      </w:r>
      <w:r w:rsidRPr="00AC2166">
        <w:rPr>
          <w:color w:val="000000" w:themeColor="text1"/>
          <w:sz w:val="20"/>
          <w:szCs w:val="20"/>
        </w:rPr>
        <w:t>de</w:t>
      </w:r>
      <w:r w:rsidRPr="00AC2166">
        <w:rPr>
          <w:rFonts w:eastAsia="Verdana"/>
          <w:color w:val="000000" w:themeColor="text1"/>
          <w:sz w:val="20"/>
          <w:szCs w:val="20"/>
        </w:rPr>
        <w:t xml:space="preserve"> </w:t>
      </w:r>
      <w:r w:rsidRPr="00AC2166">
        <w:rPr>
          <w:color w:val="000000" w:themeColor="text1"/>
          <w:sz w:val="20"/>
          <w:szCs w:val="20"/>
        </w:rPr>
        <w:t>la</w:t>
      </w:r>
      <w:r w:rsidRPr="00AC2166">
        <w:rPr>
          <w:rFonts w:eastAsia="Verdana"/>
          <w:color w:val="000000" w:themeColor="text1"/>
          <w:sz w:val="20"/>
          <w:szCs w:val="20"/>
        </w:rPr>
        <w:t xml:space="preserve"> </w:t>
      </w:r>
      <w:r w:rsidRPr="00AC2166">
        <w:rPr>
          <w:color w:val="000000" w:themeColor="text1"/>
          <w:sz w:val="20"/>
          <w:szCs w:val="20"/>
        </w:rPr>
        <w:t>propuesta</w:t>
      </w:r>
      <w:r w:rsidRPr="00AC2166">
        <w:rPr>
          <w:rFonts w:eastAsia="Verdana"/>
          <w:color w:val="000000" w:themeColor="text1"/>
          <w:sz w:val="20"/>
          <w:szCs w:val="20"/>
        </w:rPr>
        <w:t xml:space="preserve"> </w:t>
      </w:r>
      <w:r w:rsidRPr="00AC2166">
        <w:rPr>
          <w:color w:val="000000" w:themeColor="text1"/>
          <w:sz w:val="20"/>
          <w:szCs w:val="20"/>
        </w:rPr>
        <w:t>económica</w:t>
      </w:r>
      <w:r w:rsidRPr="00AC2166">
        <w:rPr>
          <w:rFonts w:eastAsia="Verdana"/>
          <w:color w:val="000000" w:themeColor="text1"/>
          <w:sz w:val="20"/>
          <w:szCs w:val="20"/>
        </w:rPr>
        <w:t xml:space="preserve"> debe presentarse en </w:t>
      </w:r>
      <w:r w:rsidRPr="00AC2166">
        <w:rPr>
          <w:rFonts w:eastAsia="Arial,Calibri"/>
          <w:color w:val="000000" w:themeColor="text1"/>
          <w:sz w:val="20"/>
          <w:szCs w:val="20"/>
        </w:rPr>
        <w:t>Pesos Colombianos</w:t>
      </w:r>
      <w:r w:rsidRPr="00AC2166">
        <w:rPr>
          <w:rFonts w:eastAsia="Verdana"/>
          <w:color w:val="000000" w:themeColor="text1"/>
          <w:sz w:val="20"/>
          <w:szCs w:val="20"/>
        </w:rPr>
        <w:t xml:space="preserve"> y </w:t>
      </w:r>
      <w:r w:rsidRPr="00AC2166">
        <w:rPr>
          <w:color w:val="000000" w:themeColor="text1"/>
          <w:sz w:val="20"/>
          <w:szCs w:val="20"/>
        </w:rPr>
        <w:t>contemplar</w:t>
      </w:r>
      <w:r w:rsidRPr="00AC2166">
        <w:rPr>
          <w:rFonts w:eastAsia="Verdana"/>
          <w:color w:val="000000" w:themeColor="text1"/>
          <w:sz w:val="20"/>
          <w:szCs w:val="20"/>
        </w:rPr>
        <w:t xml:space="preserve"> </w:t>
      </w:r>
      <w:r w:rsidRPr="00AC2166">
        <w:rPr>
          <w:color w:val="000000" w:themeColor="text1"/>
          <w:sz w:val="20"/>
          <w:szCs w:val="20"/>
        </w:rPr>
        <w:t>todos</w:t>
      </w:r>
      <w:r w:rsidRPr="00AC2166">
        <w:rPr>
          <w:rFonts w:eastAsia="Verdana"/>
          <w:color w:val="000000" w:themeColor="text1"/>
          <w:sz w:val="20"/>
          <w:szCs w:val="20"/>
        </w:rPr>
        <w:t xml:space="preserve"> </w:t>
      </w:r>
      <w:r w:rsidRPr="00AC2166">
        <w:rPr>
          <w:color w:val="000000" w:themeColor="text1"/>
          <w:sz w:val="20"/>
          <w:szCs w:val="20"/>
        </w:rPr>
        <w:t>los</w:t>
      </w:r>
      <w:r w:rsidRPr="00AC2166">
        <w:rPr>
          <w:rFonts w:eastAsia="Verdana"/>
          <w:color w:val="000000" w:themeColor="text1"/>
          <w:sz w:val="20"/>
          <w:szCs w:val="20"/>
        </w:rPr>
        <w:t xml:space="preserve"> </w:t>
      </w:r>
      <w:r w:rsidRPr="00AC2166">
        <w:rPr>
          <w:color w:val="000000" w:themeColor="text1"/>
          <w:sz w:val="20"/>
          <w:szCs w:val="20"/>
        </w:rPr>
        <w:t>costos</w:t>
      </w:r>
      <w:r w:rsidRPr="00AC2166">
        <w:rPr>
          <w:rFonts w:eastAsia="Verdana"/>
          <w:color w:val="000000" w:themeColor="text1"/>
          <w:sz w:val="20"/>
          <w:szCs w:val="20"/>
        </w:rPr>
        <w:t xml:space="preserve"> </w:t>
      </w:r>
      <w:r w:rsidRPr="00AC2166">
        <w:rPr>
          <w:color w:val="000000" w:themeColor="text1"/>
          <w:sz w:val="20"/>
          <w:szCs w:val="20"/>
        </w:rPr>
        <w:t>directos</w:t>
      </w:r>
      <w:r w:rsidRPr="00AC2166">
        <w:rPr>
          <w:rFonts w:eastAsia="Verdana"/>
          <w:color w:val="000000" w:themeColor="text1"/>
          <w:sz w:val="20"/>
          <w:szCs w:val="20"/>
        </w:rPr>
        <w:t xml:space="preserve"> </w:t>
      </w:r>
      <w:r w:rsidRPr="00AC2166">
        <w:rPr>
          <w:color w:val="000000" w:themeColor="text1"/>
          <w:sz w:val="20"/>
          <w:szCs w:val="20"/>
        </w:rPr>
        <w:t>e</w:t>
      </w:r>
      <w:r w:rsidRPr="00AC2166">
        <w:rPr>
          <w:rFonts w:eastAsia="Verdana"/>
          <w:color w:val="000000" w:themeColor="text1"/>
          <w:sz w:val="20"/>
          <w:szCs w:val="20"/>
        </w:rPr>
        <w:t xml:space="preserve"> </w:t>
      </w:r>
      <w:r w:rsidRPr="00AC2166">
        <w:rPr>
          <w:color w:val="000000" w:themeColor="text1"/>
          <w:sz w:val="20"/>
          <w:szCs w:val="20"/>
        </w:rPr>
        <w:t>indirectos</w:t>
      </w:r>
      <w:r w:rsidRPr="00AC2166">
        <w:rPr>
          <w:rFonts w:eastAsia="Verdana"/>
          <w:color w:val="000000" w:themeColor="text1"/>
          <w:sz w:val="20"/>
          <w:szCs w:val="20"/>
        </w:rPr>
        <w:t xml:space="preserve"> </w:t>
      </w:r>
      <w:r w:rsidRPr="00AC2166">
        <w:rPr>
          <w:color w:val="000000" w:themeColor="text1"/>
          <w:sz w:val="20"/>
          <w:szCs w:val="20"/>
        </w:rPr>
        <w:t>para</w:t>
      </w:r>
      <w:r w:rsidRPr="00AC2166">
        <w:rPr>
          <w:rFonts w:eastAsia="Verdana"/>
          <w:color w:val="000000" w:themeColor="text1"/>
          <w:sz w:val="20"/>
          <w:szCs w:val="20"/>
        </w:rPr>
        <w:t xml:space="preserve"> </w:t>
      </w:r>
      <w:r w:rsidRPr="00AC2166">
        <w:rPr>
          <w:color w:val="000000" w:themeColor="text1"/>
          <w:sz w:val="20"/>
          <w:szCs w:val="20"/>
        </w:rPr>
        <w:t>la</w:t>
      </w:r>
      <w:r w:rsidRPr="00AC2166">
        <w:rPr>
          <w:rFonts w:eastAsia="Verdana"/>
          <w:color w:val="000000" w:themeColor="text1"/>
          <w:sz w:val="20"/>
          <w:szCs w:val="20"/>
        </w:rPr>
        <w:t xml:space="preserve"> </w:t>
      </w:r>
      <w:r w:rsidRPr="00AC2166">
        <w:rPr>
          <w:color w:val="000000" w:themeColor="text1"/>
          <w:sz w:val="20"/>
          <w:szCs w:val="20"/>
        </w:rPr>
        <w:t>completa</w:t>
      </w:r>
      <w:r w:rsidRPr="00AC2166">
        <w:rPr>
          <w:rFonts w:eastAsia="Verdana"/>
          <w:color w:val="000000" w:themeColor="text1"/>
          <w:sz w:val="20"/>
          <w:szCs w:val="20"/>
        </w:rPr>
        <w:t xml:space="preserve"> </w:t>
      </w:r>
      <w:r w:rsidRPr="00AC2166">
        <w:rPr>
          <w:color w:val="000000" w:themeColor="text1"/>
          <w:sz w:val="20"/>
          <w:szCs w:val="20"/>
        </w:rPr>
        <w:t>y</w:t>
      </w:r>
      <w:r w:rsidRPr="00AC2166">
        <w:rPr>
          <w:rFonts w:eastAsia="Verdana"/>
          <w:color w:val="000000" w:themeColor="text1"/>
          <w:sz w:val="20"/>
          <w:szCs w:val="20"/>
        </w:rPr>
        <w:t xml:space="preserve"> </w:t>
      </w:r>
      <w:r w:rsidRPr="00AC2166">
        <w:rPr>
          <w:color w:val="000000" w:themeColor="text1"/>
          <w:sz w:val="20"/>
          <w:szCs w:val="20"/>
        </w:rPr>
        <w:t>adecuada</w:t>
      </w:r>
      <w:r w:rsidRPr="00AC2166">
        <w:rPr>
          <w:rFonts w:eastAsia="Verdana"/>
          <w:color w:val="000000" w:themeColor="text1"/>
          <w:sz w:val="20"/>
          <w:szCs w:val="20"/>
        </w:rPr>
        <w:t xml:space="preserve"> </w:t>
      </w:r>
      <w:r w:rsidRPr="00AC2166">
        <w:rPr>
          <w:color w:val="000000" w:themeColor="text1"/>
          <w:sz w:val="20"/>
          <w:szCs w:val="20"/>
        </w:rPr>
        <w:t>ejecución</w:t>
      </w:r>
      <w:r w:rsidRPr="00AC2166">
        <w:rPr>
          <w:rFonts w:eastAsia="Verdana"/>
          <w:color w:val="000000" w:themeColor="text1"/>
          <w:sz w:val="20"/>
          <w:szCs w:val="20"/>
        </w:rPr>
        <w:t xml:space="preserve"> </w:t>
      </w:r>
      <w:r w:rsidRPr="00AC2166">
        <w:rPr>
          <w:color w:val="000000" w:themeColor="text1"/>
          <w:sz w:val="20"/>
          <w:szCs w:val="20"/>
        </w:rPr>
        <w:t>de</w:t>
      </w:r>
      <w:r w:rsidRPr="00AC2166">
        <w:rPr>
          <w:rFonts w:eastAsia="Verdana"/>
          <w:color w:val="000000" w:themeColor="text1"/>
          <w:sz w:val="20"/>
          <w:szCs w:val="20"/>
        </w:rPr>
        <w:t xml:space="preserve"> </w:t>
      </w:r>
      <w:r w:rsidRPr="00AC2166">
        <w:rPr>
          <w:color w:val="000000" w:themeColor="text1"/>
          <w:sz w:val="20"/>
          <w:szCs w:val="20"/>
        </w:rPr>
        <w:t>la</w:t>
      </w:r>
      <w:r w:rsidRPr="00AC2166">
        <w:rPr>
          <w:rFonts w:eastAsia="Verdana"/>
          <w:color w:val="000000" w:themeColor="text1"/>
          <w:sz w:val="20"/>
          <w:szCs w:val="20"/>
        </w:rPr>
        <w:t xml:space="preserve"> </w:t>
      </w:r>
      <w:r w:rsidRPr="00AC2166">
        <w:rPr>
          <w:color w:val="000000" w:themeColor="text1"/>
          <w:sz w:val="20"/>
          <w:szCs w:val="20"/>
        </w:rPr>
        <w:t>obra</w:t>
      </w:r>
      <w:r w:rsidRPr="00AC2166">
        <w:rPr>
          <w:rFonts w:eastAsia="Verdana"/>
          <w:color w:val="000000" w:themeColor="text1"/>
          <w:sz w:val="20"/>
          <w:szCs w:val="20"/>
        </w:rPr>
        <w:t xml:space="preserve"> </w:t>
      </w:r>
      <w:r w:rsidRPr="00AC2166">
        <w:rPr>
          <w:color w:val="000000" w:themeColor="text1"/>
          <w:sz w:val="20"/>
          <w:szCs w:val="20"/>
        </w:rPr>
        <w:t>del</w:t>
      </w:r>
      <w:r w:rsidRPr="00AC2166">
        <w:rPr>
          <w:rFonts w:eastAsia="Verdana"/>
          <w:color w:val="000000" w:themeColor="text1"/>
          <w:sz w:val="20"/>
          <w:szCs w:val="20"/>
        </w:rPr>
        <w:t xml:space="preserve"> </w:t>
      </w:r>
      <w:r w:rsidRPr="00AC2166">
        <w:rPr>
          <w:color w:val="000000" w:themeColor="text1"/>
          <w:sz w:val="20"/>
          <w:szCs w:val="20"/>
        </w:rPr>
        <w:t>presente</w:t>
      </w:r>
      <w:r w:rsidRPr="00AC2166">
        <w:rPr>
          <w:rFonts w:eastAsia="Verdana"/>
          <w:color w:val="000000" w:themeColor="text1"/>
          <w:sz w:val="20"/>
          <w:szCs w:val="20"/>
        </w:rPr>
        <w:t xml:space="preserve"> </w:t>
      </w:r>
      <w:r w:rsidRPr="00AC2166">
        <w:rPr>
          <w:color w:val="000000" w:themeColor="text1"/>
          <w:sz w:val="20"/>
          <w:szCs w:val="20"/>
        </w:rPr>
        <w:t>proceso</w:t>
      </w:r>
      <w:r w:rsidRPr="00AC2166">
        <w:rPr>
          <w:rFonts w:eastAsia="Verdana"/>
          <w:color w:val="000000" w:themeColor="text1"/>
          <w:sz w:val="20"/>
          <w:szCs w:val="20"/>
        </w:rPr>
        <w:t xml:space="preserve">, </w:t>
      </w:r>
      <w:r w:rsidRPr="00AC2166">
        <w:rPr>
          <w:color w:val="000000" w:themeColor="text1"/>
          <w:sz w:val="20"/>
          <w:szCs w:val="20"/>
        </w:rPr>
        <w:t>los</w:t>
      </w:r>
      <w:r w:rsidRPr="00AC2166">
        <w:rPr>
          <w:rFonts w:eastAsia="Verdana"/>
          <w:color w:val="000000" w:themeColor="text1"/>
          <w:sz w:val="20"/>
          <w:szCs w:val="20"/>
        </w:rPr>
        <w:t xml:space="preserve"> </w:t>
      </w:r>
      <w:r w:rsidRPr="00AC2166">
        <w:rPr>
          <w:color w:val="000000" w:themeColor="text1"/>
          <w:sz w:val="20"/>
          <w:szCs w:val="20"/>
        </w:rPr>
        <w:t>riesgos</w:t>
      </w:r>
      <w:r w:rsidRPr="00AC2166">
        <w:rPr>
          <w:rFonts w:eastAsia="Verdana"/>
          <w:color w:val="000000" w:themeColor="text1"/>
          <w:sz w:val="20"/>
          <w:szCs w:val="20"/>
        </w:rPr>
        <w:t xml:space="preserve"> </w:t>
      </w:r>
      <w:r w:rsidRPr="00AC2166">
        <w:rPr>
          <w:color w:val="000000" w:themeColor="text1"/>
          <w:sz w:val="20"/>
          <w:szCs w:val="20"/>
        </w:rPr>
        <w:t>y la</w:t>
      </w:r>
      <w:r w:rsidRPr="00AC2166">
        <w:rPr>
          <w:rFonts w:eastAsia="Verdana"/>
          <w:color w:val="000000" w:themeColor="text1"/>
          <w:sz w:val="20"/>
          <w:szCs w:val="20"/>
        </w:rPr>
        <w:t xml:space="preserve"> </w:t>
      </w:r>
      <w:r w:rsidRPr="00AC2166">
        <w:rPr>
          <w:color w:val="000000" w:themeColor="text1"/>
          <w:sz w:val="20"/>
          <w:szCs w:val="20"/>
        </w:rPr>
        <w:t>administración</w:t>
      </w:r>
      <w:r w:rsidRPr="00AC2166">
        <w:rPr>
          <w:rFonts w:eastAsia="Verdana"/>
          <w:color w:val="000000" w:themeColor="text1"/>
          <w:sz w:val="20"/>
          <w:szCs w:val="20"/>
        </w:rPr>
        <w:t xml:space="preserve"> </w:t>
      </w:r>
      <w:r w:rsidRPr="00AC2166">
        <w:rPr>
          <w:color w:val="000000" w:themeColor="text1"/>
          <w:sz w:val="20"/>
          <w:szCs w:val="20"/>
        </w:rPr>
        <w:t>de</w:t>
      </w:r>
      <w:r w:rsidRPr="00AC2166">
        <w:rPr>
          <w:rFonts w:eastAsia="Verdana"/>
          <w:color w:val="000000" w:themeColor="text1"/>
          <w:sz w:val="20"/>
          <w:szCs w:val="20"/>
        </w:rPr>
        <w:t xml:space="preserve"> </w:t>
      </w:r>
      <w:r w:rsidRPr="00AC2166">
        <w:rPr>
          <w:color w:val="000000" w:themeColor="text1"/>
          <w:sz w:val="20"/>
          <w:szCs w:val="20"/>
        </w:rPr>
        <w:t xml:space="preserve">estos. </w:t>
      </w:r>
    </w:p>
    <w:bookmarkEnd w:id="7"/>
    <w:p w14:paraId="3F0B0E12" w14:textId="77777777" w:rsidR="00AC2166" w:rsidRPr="00AC2166" w:rsidRDefault="00AC2166" w:rsidP="00AC2166">
      <w:pPr>
        <w:spacing w:after="200"/>
        <w:jc w:val="both"/>
        <w:rPr>
          <w:rFonts w:eastAsia="Yu Gothic Light"/>
          <w:color w:val="000000" w:themeColor="text1"/>
          <w:sz w:val="20"/>
          <w:szCs w:val="20"/>
        </w:rPr>
      </w:pPr>
      <w:r w:rsidRPr="00AC2166">
        <w:rPr>
          <w:color w:val="000000" w:themeColor="text1"/>
          <w:sz w:val="20"/>
          <w:szCs w:val="20"/>
          <w:lang w:eastAsia="es-CO"/>
        </w:rPr>
        <w:t>Al formular la oferta, el Proponente acepta que están a su cargo todos los impuestos, tasas y contribuciones establecidos por las diferentes autoridades nacionales, departamentales o municipales y dentro de estos mismos niveles territoriales, los impuestos, tasas y contribuciones contemplados por las distintas autoridades.</w:t>
      </w:r>
    </w:p>
    <w:p w14:paraId="2627903F" w14:textId="15F32507" w:rsidR="00AC2166" w:rsidRDefault="00AC2166" w:rsidP="00AC2166">
      <w:pPr>
        <w:tabs>
          <w:tab w:val="left" w:pos="1860"/>
        </w:tabs>
        <w:spacing w:after="200"/>
        <w:jc w:val="both"/>
        <w:rPr>
          <w:rFonts w:eastAsia="Yu Gothic Light"/>
          <w:color w:val="000000" w:themeColor="text1"/>
          <w:sz w:val="20"/>
          <w:szCs w:val="20"/>
        </w:rPr>
      </w:pPr>
      <w:r w:rsidRPr="00AC2166">
        <w:rPr>
          <w:rFonts w:eastAsia="Yu Gothic Light"/>
          <w:color w:val="000000" w:themeColor="text1"/>
          <w:sz w:val="20"/>
          <w:szCs w:val="20"/>
        </w:rPr>
        <w:t xml:space="preserve">Los estimativos técnicos que hagan los Proponentes para presentar sus ofertas deben tener en cuenta que la ejecución del contrato se rige íntegramente por lo previsto en los Documentos del proceso y que en sus cálculos económicos deben incluir todos los aspectos y requerimientos necesarios para cumplir con cada una de las </w:t>
      </w:r>
      <w:r w:rsidRPr="008A600E">
        <w:rPr>
          <w:rFonts w:eastAsia="Yu Gothic Light"/>
          <w:color w:val="000000" w:themeColor="text1"/>
          <w:sz w:val="20"/>
          <w:szCs w:val="20"/>
        </w:rPr>
        <w:t>obligaciones contractuales como asumir los riesgos previstos en dichos documentos.</w:t>
      </w:r>
    </w:p>
    <w:p w14:paraId="4BB29998" w14:textId="6D1BA486" w:rsidR="008A600E" w:rsidRPr="008A600E" w:rsidRDefault="008A600E" w:rsidP="008A600E">
      <w:pPr>
        <w:pStyle w:val="Captulo4"/>
      </w:pPr>
      <w:r w:rsidRPr="008A600E">
        <w:t>13.</w:t>
      </w:r>
      <w:r>
        <w:t>2</w:t>
      </w:r>
      <w:r w:rsidRPr="008A600E">
        <w:t xml:space="preserve">. </w:t>
      </w:r>
      <w:r>
        <w:t>DETERMINACIÓN DE LOS IMPUESTOS A QUE HAYA LUGAR</w:t>
      </w:r>
    </w:p>
    <w:p w14:paraId="6FED4829" w14:textId="77777777" w:rsidR="007409E0" w:rsidRDefault="007409E0" w:rsidP="008A600E">
      <w:pPr>
        <w:jc w:val="both"/>
      </w:pPr>
      <w:r>
        <w:t xml:space="preserve">En Colombia existen impuestos a nivel nacional y regional. Los impuestos de carácter nacional aplican para todas las personas naturales o jurídicas residentes en el país, y los impuestos de carácter regional son determinados por cada departamento o municipio conforme los parámetros fijados por la Ley. </w:t>
      </w:r>
    </w:p>
    <w:p w14:paraId="2816A1FF" w14:textId="77777777" w:rsidR="007409E0" w:rsidRDefault="007409E0" w:rsidP="008A600E">
      <w:pPr>
        <w:jc w:val="both"/>
      </w:pPr>
    </w:p>
    <w:p w14:paraId="398F2826" w14:textId="77777777" w:rsidR="007409E0" w:rsidRDefault="007409E0" w:rsidP="008A600E">
      <w:pPr>
        <w:jc w:val="both"/>
      </w:pPr>
      <w:r>
        <w:t xml:space="preserve">Para este caso se aplicarán las retenciones Rete IVA Rete FUENTE, Rete ICA y todos aquellos que se puedan generar por la celebración del contrato. </w:t>
      </w:r>
    </w:p>
    <w:p w14:paraId="178A599D" w14:textId="77777777" w:rsidR="007409E0" w:rsidRDefault="007409E0" w:rsidP="008A600E">
      <w:pPr>
        <w:jc w:val="both"/>
      </w:pPr>
    </w:p>
    <w:p w14:paraId="62F8E9C4" w14:textId="277390E5" w:rsidR="00DD30D8" w:rsidRDefault="007409E0" w:rsidP="008A600E">
      <w:pPr>
        <w:jc w:val="both"/>
        <w:rPr>
          <w:sz w:val="20"/>
          <w:szCs w:val="20"/>
          <w:highlight w:val="lightGray"/>
        </w:rPr>
      </w:pPr>
      <w:bookmarkStart w:id="8" w:name="_GoBack"/>
      <w:bookmarkEnd w:id="8"/>
      <w:r>
        <w:t>El objeto del presente proceso se encuentra gravado a la tarifa general del impuesto IVA (19%).</w:t>
      </w:r>
    </w:p>
    <w:p w14:paraId="513DAC8C" w14:textId="0181E02A" w:rsidR="007409E0" w:rsidRDefault="007409E0" w:rsidP="008A600E">
      <w:pPr>
        <w:jc w:val="both"/>
        <w:rPr>
          <w:sz w:val="20"/>
          <w:szCs w:val="20"/>
          <w:highlight w:val="lightGray"/>
        </w:rPr>
      </w:pPr>
    </w:p>
    <w:p w14:paraId="6E816B05" w14:textId="4CF4547B" w:rsidR="007409E0" w:rsidRDefault="007409E0" w:rsidP="008A600E">
      <w:pPr>
        <w:jc w:val="both"/>
        <w:rPr>
          <w:sz w:val="20"/>
          <w:szCs w:val="20"/>
          <w:highlight w:val="lightGray"/>
        </w:rPr>
      </w:pPr>
    </w:p>
    <w:p w14:paraId="5459C40E" w14:textId="77777777" w:rsidR="007409E0" w:rsidRDefault="007409E0" w:rsidP="008A600E">
      <w:pPr>
        <w:jc w:val="both"/>
        <w:rPr>
          <w:sz w:val="20"/>
          <w:szCs w:val="20"/>
          <w:highlight w:val="lightGray"/>
        </w:rPr>
      </w:pPr>
    </w:p>
    <w:p w14:paraId="00FBF864" w14:textId="28EFA583" w:rsidR="00AC2166" w:rsidRPr="008A600E" w:rsidRDefault="00AC2166" w:rsidP="008A600E">
      <w:pPr>
        <w:pStyle w:val="Captulo4"/>
      </w:pPr>
      <w:r w:rsidRPr="008A600E">
        <w:t>13.</w:t>
      </w:r>
      <w:r w:rsidR="008A600E">
        <w:t>3</w:t>
      </w:r>
      <w:r w:rsidRPr="008A600E">
        <w:t>. CORRECCIONES ARITMÉTICAS</w:t>
      </w:r>
    </w:p>
    <w:p w14:paraId="5D74C8B4" w14:textId="77777777" w:rsidR="00AC2166" w:rsidRPr="008A600E" w:rsidRDefault="00AC2166" w:rsidP="00AC2166">
      <w:pPr>
        <w:tabs>
          <w:tab w:val="left" w:pos="1860"/>
        </w:tabs>
        <w:spacing w:after="200"/>
        <w:jc w:val="both"/>
        <w:rPr>
          <w:rFonts w:eastAsia="Yu Gothic Light"/>
          <w:color w:val="000000" w:themeColor="text1"/>
          <w:sz w:val="20"/>
        </w:rPr>
      </w:pPr>
      <w:r w:rsidRPr="008A600E">
        <w:rPr>
          <w:rFonts w:eastAsia="Yu Gothic Light"/>
          <w:color w:val="000000" w:themeColor="text1"/>
          <w:sz w:val="20"/>
        </w:rPr>
        <w:t>La Entidad solo efectuará correcciones aritméticas originadas por:</w:t>
      </w:r>
    </w:p>
    <w:p w14:paraId="644479F5" w14:textId="77777777" w:rsidR="00AC2166" w:rsidRPr="008A600E" w:rsidRDefault="00AC2166" w:rsidP="00AC2166">
      <w:pPr>
        <w:pStyle w:val="Prrafodelista"/>
        <w:widowControl/>
        <w:numPr>
          <w:ilvl w:val="0"/>
          <w:numId w:val="13"/>
        </w:numPr>
        <w:autoSpaceDE/>
        <w:autoSpaceDN/>
        <w:spacing w:after="200"/>
        <w:contextualSpacing/>
        <w:rPr>
          <w:rFonts w:eastAsia="Verdana"/>
          <w:color w:val="000000" w:themeColor="text1"/>
          <w:sz w:val="20"/>
        </w:rPr>
      </w:pPr>
      <w:r w:rsidRPr="008A600E">
        <w:rPr>
          <w:rFonts w:eastAsia="Verdana"/>
          <w:color w:val="000000" w:themeColor="text1"/>
          <w:sz w:val="20"/>
        </w:rPr>
        <w:t>Las operaciones aritméticas a que haya lugar en la propuesta económica, en caso de que exista un error que surja de un cálculo meramente aritmético cuando la operación ha sido erróneamente realizada.</w:t>
      </w:r>
    </w:p>
    <w:p w14:paraId="320785C5" w14:textId="77777777" w:rsidR="00AC2166" w:rsidRPr="008A600E" w:rsidRDefault="00AC2166" w:rsidP="00AC2166">
      <w:pPr>
        <w:widowControl/>
        <w:numPr>
          <w:ilvl w:val="0"/>
          <w:numId w:val="13"/>
        </w:numPr>
        <w:autoSpaceDE/>
        <w:autoSpaceDN/>
        <w:spacing w:after="200"/>
        <w:contextualSpacing/>
        <w:jc w:val="both"/>
        <w:rPr>
          <w:rFonts w:eastAsiaTheme="minorHAnsi"/>
          <w:color w:val="000000" w:themeColor="text1"/>
          <w:sz w:val="20"/>
        </w:rPr>
      </w:pPr>
      <w:r w:rsidRPr="008A600E">
        <w:rPr>
          <w:color w:val="000000" w:themeColor="text1"/>
          <w:sz w:val="20"/>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65A3A145" w14:textId="77777777" w:rsidR="00AC2166" w:rsidRPr="008A600E" w:rsidRDefault="00AC2166" w:rsidP="00AC2166">
      <w:pPr>
        <w:spacing w:after="200"/>
        <w:ind w:left="720"/>
        <w:contextualSpacing/>
        <w:jc w:val="both"/>
        <w:rPr>
          <w:rFonts w:eastAsiaTheme="minorEastAsia"/>
          <w:color w:val="000000" w:themeColor="text1"/>
          <w:sz w:val="20"/>
        </w:rPr>
      </w:pPr>
    </w:p>
    <w:p w14:paraId="516EB194" w14:textId="77777777" w:rsidR="00AC2166" w:rsidRPr="008A600E" w:rsidRDefault="00AC2166" w:rsidP="00AC2166">
      <w:pPr>
        <w:spacing w:after="200"/>
        <w:ind w:left="720"/>
        <w:contextualSpacing/>
        <w:jc w:val="both"/>
        <w:rPr>
          <w:rFonts w:eastAsiaTheme="minorHAnsi"/>
          <w:color w:val="000000" w:themeColor="text1"/>
          <w:sz w:val="20"/>
        </w:rPr>
      </w:pPr>
      <w:r w:rsidRPr="008A600E">
        <w:rPr>
          <w:rFonts w:eastAsiaTheme="minorEastAsia"/>
          <w:color w:val="000000" w:themeColor="text1"/>
          <w:sz w:val="20"/>
        </w:rPr>
        <w:t>La Entidad a partir del valor total corregido de las propuestas determinará cuál es el menor precio ofertado.</w:t>
      </w:r>
    </w:p>
    <w:p w14:paraId="1E9F489E" w14:textId="0EC53C7A" w:rsidR="00AC2166" w:rsidRPr="008A600E" w:rsidRDefault="00AC2166" w:rsidP="008A600E">
      <w:pPr>
        <w:pStyle w:val="Captulo4"/>
      </w:pPr>
      <w:bookmarkStart w:id="9" w:name="_Toc121736358"/>
      <w:bookmarkStart w:id="10" w:name="_Ref531076130"/>
      <w:r w:rsidRPr="008A600E">
        <w:t>13.</w:t>
      </w:r>
      <w:r w:rsidR="008A600E">
        <w:t>4</w:t>
      </w:r>
      <w:r w:rsidRPr="008A600E">
        <w:t>. PRECIO ARTIFICIALMENTE BAJO</w:t>
      </w:r>
      <w:bookmarkEnd w:id="9"/>
      <w:bookmarkEnd w:id="10"/>
    </w:p>
    <w:p w14:paraId="5FB1A4AC" w14:textId="77777777" w:rsidR="00AC2166" w:rsidRPr="00AC2166" w:rsidRDefault="00AC2166" w:rsidP="00AC2166">
      <w:pPr>
        <w:tabs>
          <w:tab w:val="left" w:pos="-142"/>
        </w:tabs>
        <w:adjustRightInd w:val="0"/>
        <w:spacing w:after="240"/>
        <w:jc w:val="both"/>
        <w:rPr>
          <w:color w:val="000000" w:themeColor="text1"/>
          <w:sz w:val="20"/>
        </w:rPr>
      </w:pPr>
      <w:r w:rsidRPr="008A600E">
        <w:rPr>
          <w:rFonts w:eastAsia="Yu Mincho"/>
          <w:color w:val="000000" w:themeColor="text1"/>
          <w:sz w:val="20"/>
          <w:lang w:eastAsia="es-ES"/>
        </w:rPr>
        <w:t xml:space="preserve">En el evento en el que el precio de una oferta, al momento de su evaluación, </w:t>
      </w:r>
      <w:r w:rsidRPr="008A600E">
        <w:rPr>
          <w:color w:val="000000" w:themeColor="text1"/>
          <w:sz w:val="20"/>
        </w:rPr>
        <w:t xml:space="preserve">no parezca suficiente para garantizar una correcta ejecución del contrato, de acuerdo con la información recogida durante la etapa de planeación y particularmente en el estudio del sector, la Entidad </w:t>
      </w:r>
      <w:r w:rsidRPr="008A600E">
        <w:rPr>
          <w:rFonts w:eastAsia="Yu Mincho"/>
          <w:color w:val="000000" w:themeColor="text1"/>
          <w:sz w:val="20"/>
          <w:lang w:eastAsia="es-ES"/>
        </w:rPr>
        <w:t xml:space="preserve">aplicará el proceso descrito en el artículo 2.2.1.1.2.2.4. del Decreto 1082 de 2015; además, podrá acudir a los </w:t>
      </w:r>
      <w:r w:rsidRPr="008A600E">
        <w:rPr>
          <w:color w:val="000000" w:themeColor="text1"/>
          <w:sz w:val="20"/>
        </w:rPr>
        <w:t>parámetros definidos en la Guía para el manejo de ofertas artificialmente bajas en Procesos de Contratación de Colombia Compra Eficiente, como criterio metodológico.</w:t>
      </w:r>
    </w:p>
    <w:p w14:paraId="7C690FCA" w14:textId="77777777" w:rsidR="002F585F" w:rsidRDefault="00F01200" w:rsidP="00EF603A">
      <w:pPr>
        <w:pStyle w:val="Ttulo1"/>
        <w:numPr>
          <w:ilvl w:val="0"/>
          <w:numId w:val="3"/>
        </w:numPr>
        <w:tabs>
          <w:tab w:val="left" w:pos="547"/>
        </w:tabs>
        <w:ind w:left="546" w:hanging="546"/>
      </w:pPr>
      <w:r>
        <w:t>CAUSALES DE RECHAZO DE LAS</w:t>
      </w:r>
      <w:r>
        <w:rPr>
          <w:spacing w:val="1"/>
        </w:rPr>
        <w:t xml:space="preserve"> </w:t>
      </w:r>
      <w:r>
        <w:t>OFERTAS:</w:t>
      </w:r>
    </w:p>
    <w:p w14:paraId="658FBCB4" w14:textId="77777777" w:rsidR="002F585F" w:rsidRDefault="002F585F">
      <w:pPr>
        <w:pStyle w:val="Textoindependiente"/>
        <w:spacing w:before="3"/>
        <w:rPr>
          <w:b/>
        </w:rPr>
      </w:pPr>
    </w:p>
    <w:p w14:paraId="56473D33" w14:textId="77777777" w:rsidR="002F585F" w:rsidRDefault="00F01200" w:rsidP="00EF603A">
      <w:pPr>
        <w:pStyle w:val="Textoindependiente"/>
        <w:jc w:val="both"/>
      </w:pPr>
      <w:r>
        <w:t>Son causales para el rechazo de las propuestas, las siguientes:</w:t>
      </w:r>
    </w:p>
    <w:p w14:paraId="0603B861" w14:textId="77777777" w:rsidR="002F585F" w:rsidRDefault="002F585F">
      <w:pPr>
        <w:pStyle w:val="Textoindependiente"/>
        <w:spacing w:before="10"/>
        <w:rPr>
          <w:sz w:val="19"/>
        </w:rPr>
      </w:pPr>
    </w:p>
    <w:p w14:paraId="57C51576" w14:textId="77777777" w:rsidR="002F585F" w:rsidRDefault="00F01200" w:rsidP="00DE62FB">
      <w:pPr>
        <w:pStyle w:val="Prrafodelista"/>
        <w:numPr>
          <w:ilvl w:val="0"/>
          <w:numId w:val="2"/>
        </w:numPr>
        <w:tabs>
          <w:tab w:val="left" w:pos="567"/>
        </w:tabs>
        <w:ind w:right="29" w:hanging="478"/>
        <w:rPr>
          <w:sz w:val="20"/>
        </w:rPr>
      </w:pPr>
      <w:r>
        <w:rPr>
          <w:sz w:val="20"/>
        </w:rPr>
        <w:t>Cuando se evidencie que un proponente ha interferido, influenciado u obtenido correspondencia interna, proyectos de concepto de evaluación o de respuesta a observaciones, no enviados oficialmente a los</w:t>
      </w:r>
      <w:r>
        <w:rPr>
          <w:spacing w:val="-1"/>
          <w:sz w:val="20"/>
        </w:rPr>
        <w:t xml:space="preserve"> </w:t>
      </w:r>
      <w:r>
        <w:rPr>
          <w:sz w:val="20"/>
        </w:rPr>
        <w:t>proponentes.</w:t>
      </w:r>
    </w:p>
    <w:p w14:paraId="3ED540DC" w14:textId="77777777" w:rsidR="002F585F" w:rsidRDefault="00F01200" w:rsidP="00DE62FB">
      <w:pPr>
        <w:pStyle w:val="Prrafodelista"/>
        <w:numPr>
          <w:ilvl w:val="0"/>
          <w:numId w:val="2"/>
        </w:numPr>
        <w:tabs>
          <w:tab w:val="left" w:pos="567"/>
        </w:tabs>
        <w:spacing w:before="2"/>
        <w:ind w:right="29" w:hanging="478"/>
        <w:rPr>
          <w:sz w:val="20"/>
        </w:rPr>
      </w:pPr>
      <w:r>
        <w:rPr>
          <w:sz w:val="20"/>
        </w:rPr>
        <w:t xml:space="preserve">Cuando se evidencie confabulación entre los proponentes que altere la aplicación </w:t>
      </w:r>
      <w:r>
        <w:rPr>
          <w:spacing w:val="3"/>
          <w:sz w:val="20"/>
        </w:rPr>
        <w:t xml:space="preserve">del </w:t>
      </w:r>
      <w:r>
        <w:rPr>
          <w:sz w:val="20"/>
        </w:rPr>
        <w:t>principio de selección objetiva.</w:t>
      </w:r>
    </w:p>
    <w:p w14:paraId="2BE4473E" w14:textId="77777777" w:rsidR="007E2A98" w:rsidRDefault="00F01200" w:rsidP="00DE62FB">
      <w:pPr>
        <w:pStyle w:val="Prrafodelista"/>
        <w:numPr>
          <w:ilvl w:val="0"/>
          <w:numId w:val="2"/>
        </w:numPr>
        <w:tabs>
          <w:tab w:val="left" w:pos="567"/>
        </w:tabs>
        <w:spacing w:before="85" w:line="237" w:lineRule="auto"/>
        <w:ind w:right="29" w:hanging="478"/>
        <w:rPr>
          <w:sz w:val="20"/>
        </w:rPr>
      </w:pPr>
      <w:r w:rsidRPr="007E2A98">
        <w:rPr>
          <w:sz w:val="20"/>
        </w:rPr>
        <w:t>Cuando en la propuesta se encuentre información o documentos que contengan datos tergiversados, alterados o tendientes a inducir a error al</w:t>
      </w:r>
      <w:r w:rsidRPr="007E2A98">
        <w:rPr>
          <w:spacing w:val="-2"/>
          <w:sz w:val="20"/>
        </w:rPr>
        <w:t xml:space="preserve"> </w:t>
      </w:r>
      <w:r w:rsidRPr="007E2A98">
        <w:rPr>
          <w:sz w:val="20"/>
        </w:rPr>
        <w:t>ministerio.</w:t>
      </w:r>
    </w:p>
    <w:p w14:paraId="703842CA" w14:textId="6EE6EB78" w:rsidR="002F585F" w:rsidRPr="007E2A98" w:rsidRDefault="00F01200" w:rsidP="00DE62FB">
      <w:pPr>
        <w:pStyle w:val="Prrafodelista"/>
        <w:numPr>
          <w:ilvl w:val="0"/>
          <w:numId w:val="2"/>
        </w:numPr>
        <w:tabs>
          <w:tab w:val="left" w:pos="567"/>
        </w:tabs>
        <w:spacing w:before="85" w:line="237" w:lineRule="auto"/>
        <w:ind w:right="29" w:hanging="478"/>
        <w:rPr>
          <w:sz w:val="20"/>
        </w:rPr>
      </w:pPr>
      <w:r w:rsidRPr="007E2A98">
        <w:rPr>
          <w:sz w:val="20"/>
        </w:rPr>
        <w:lastRenderedPageBreak/>
        <w:t>Cuando las ofertas estén incompletas en cuanto omitan la inclusión de información o alguno de los documentos necesarios para la comparación objetiva de las propuestas, o solicitada su aclaración, éstos</w:t>
      </w:r>
      <w:r w:rsidRPr="007E2A98">
        <w:rPr>
          <w:spacing w:val="-8"/>
          <w:sz w:val="20"/>
        </w:rPr>
        <w:t xml:space="preserve"> </w:t>
      </w:r>
      <w:r w:rsidRPr="007E2A98">
        <w:rPr>
          <w:sz w:val="20"/>
        </w:rPr>
        <w:t>no</w:t>
      </w:r>
      <w:r w:rsidRPr="007E2A98">
        <w:rPr>
          <w:spacing w:val="-6"/>
          <w:sz w:val="20"/>
        </w:rPr>
        <w:t xml:space="preserve"> </w:t>
      </w:r>
      <w:r w:rsidRPr="007E2A98">
        <w:rPr>
          <w:sz w:val="20"/>
        </w:rPr>
        <w:t>cumplan</w:t>
      </w:r>
      <w:r w:rsidRPr="007E2A98">
        <w:rPr>
          <w:spacing w:val="-6"/>
          <w:sz w:val="20"/>
        </w:rPr>
        <w:t xml:space="preserve"> </w:t>
      </w:r>
      <w:r w:rsidRPr="007E2A98">
        <w:rPr>
          <w:sz w:val="20"/>
        </w:rPr>
        <w:t>los</w:t>
      </w:r>
      <w:r w:rsidRPr="007E2A98">
        <w:rPr>
          <w:spacing w:val="-7"/>
          <w:sz w:val="20"/>
        </w:rPr>
        <w:t xml:space="preserve"> </w:t>
      </w:r>
      <w:r w:rsidRPr="007E2A98">
        <w:rPr>
          <w:sz w:val="20"/>
        </w:rPr>
        <w:t>requisitos</w:t>
      </w:r>
      <w:r w:rsidRPr="007E2A98">
        <w:rPr>
          <w:spacing w:val="-8"/>
          <w:sz w:val="20"/>
        </w:rPr>
        <w:t xml:space="preserve"> </w:t>
      </w:r>
      <w:r w:rsidRPr="007E2A98">
        <w:rPr>
          <w:sz w:val="20"/>
        </w:rPr>
        <w:t>establecidos</w:t>
      </w:r>
      <w:r w:rsidRPr="007E2A98">
        <w:rPr>
          <w:spacing w:val="-4"/>
          <w:sz w:val="20"/>
        </w:rPr>
        <w:t xml:space="preserve"> </w:t>
      </w:r>
      <w:r w:rsidRPr="007E2A98">
        <w:rPr>
          <w:sz w:val="20"/>
        </w:rPr>
        <w:t>en</w:t>
      </w:r>
      <w:r w:rsidRPr="007E2A98">
        <w:rPr>
          <w:spacing w:val="-1"/>
          <w:sz w:val="20"/>
        </w:rPr>
        <w:t xml:space="preserve"> </w:t>
      </w:r>
      <w:r w:rsidRPr="007E2A98">
        <w:rPr>
          <w:sz w:val="20"/>
        </w:rPr>
        <w:t>la</w:t>
      </w:r>
      <w:r w:rsidRPr="007E2A98">
        <w:rPr>
          <w:spacing w:val="-7"/>
          <w:sz w:val="20"/>
        </w:rPr>
        <w:t xml:space="preserve"> </w:t>
      </w:r>
      <w:r w:rsidRPr="007E2A98">
        <w:rPr>
          <w:sz w:val="20"/>
        </w:rPr>
        <w:t>Invitación</w:t>
      </w:r>
      <w:r w:rsidRPr="007E2A98">
        <w:rPr>
          <w:spacing w:val="-6"/>
          <w:sz w:val="20"/>
        </w:rPr>
        <w:t xml:space="preserve"> </w:t>
      </w:r>
      <w:r w:rsidRPr="007E2A98">
        <w:rPr>
          <w:sz w:val="20"/>
        </w:rPr>
        <w:t>Pública,</w:t>
      </w:r>
      <w:r w:rsidRPr="007E2A98">
        <w:rPr>
          <w:spacing w:val="-6"/>
          <w:sz w:val="20"/>
        </w:rPr>
        <w:t xml:space="preserve"> </w:t>
      </w:r>
      <w:r w:rsidRPr="007E2A98">
        <w:rPr>
          <w:sz w:val="20"/>
        </w:rPr>
        <w:t>salvo</w:t>
      </w:r>
      <w:r w:rsidRPr="007E2A98">
        <w:rPr>
          <w:spacing w:val="-6"/>
          <w:sz w:val="20"/>
        </w:rPr>
        <w:t xml:space="preserve"> </w:t>
      </w:r>
      <w:r w:rsidRPr="007E2A98">
        <w:rPr>
          <w:sz w:val="20"/>
        </w:rPr>
        <w:t>cuando</w:t>
      </w:r>
      <w:r w:rsidRPr="007E2A98">
        <w:rPr>
          <w:spacing w:val="-9"/>
          <w:sz w:val="20"/>
        </w:rPr>
        <w:t xml:space="preserve"> </w:t>
      </w:r>
      <w:r w:rsidRPr="007E2A98">
        <w:rPr>
          <w:sz w:val="20"/>
        </w:rPr>
        <w:t>el</w:t>
      </w:r>
      <w:r w:rsidRPr="007E2A98">
        <w:rPr>
          <w:spacing w:val="-9"/>
          <w:sz w:val="20"/>
        </w:rPr>
        <w:t xml:space="preserve"> </w:t>
      </w:r>
      <w:r w:rsidRPr="007E2A98">
        <w:rPr>
          <w:sz w:val="20"/>
        </w:rPr>
        <w:t>evaluador</w:t>
      </w:r>
      <w:r w:rsidRPr="007E2A98">
        <w:rPr>
          <w:spacing w:val="-5"/>
          <w:sz w:val="20"/>
        </w:rPr>
        <w:t xml:space="preserve"> </w:t>
      </w:r>
      <w:r w:rsidRPr="007E2A98">
        <w:rPr>
          <w:sz w:val="20"/>
        </w:rPr>
        <w:t>pueda inferir o deducir la información necesaria para la comparación de los demás documentos que conforman la</w:t>
      </w:r>
      <w:r w:rsidRPr="007E2A98">
        <w:rPr>
          <w:spacing w:val="-3"/>
          <w:sz w:val="20"/>
        </w:rPr>
        <w:t xml:space="preserve"> </w:t>
      </w:r>
      <w:r w:rsidRPr="007E2A98">
        <w:rPr>
          <w:sz w:val="20"/>
        </w:rPr>
        <w:t>propuesta.</w:t>
      </w:r>
    </w:p>
    <w:p w14:paraId="3967237D" w14:textId="77777777" w:rsidR="002F585F" w:rsidRDefault="00F01200" w:rsidP="00DE62FB">
      <w:pPr>
        <w:pStyle w:val="Prrafodelista"/>
        <w:numPr>
          <w:ilvl w:val="0"/>
          <w:numId w:val="2"/>
        </w:numPr>
        <w:tabs>
          <w:tab w:val="left" w:pos="567"/>
        </w:tabs>
        <w:ind w:right="29" w:hanging="478"/>
        <w:rPr>
          <w:sz w:val="20"/>
        </w:rPr>
      </w:pPr>
      <w:r>
        <w:rPr>
          <w:sz w:val="20"/>
        </w:rPr>
        <w:t>Cuando se presente la propuesta en forma subordinada al cumplimiento de cualquier condición o modalidad.</w:t>
      </w:r>
    </w:p>
    <w:p w14:paraId="44C93FA9" w14:textId="77777777" w:rsidR="002F585F" w:rsidRDefault="00F01200" w:rsidP="00DE62FB">
      <w:pPr>
        <w:pStyle w:val="Prrafodelista"/>
        <w:numPr>
          <w:ilvl w:val="0"/>
          <w:numId w:val="2"/>
        </w:numPr>
        <w:tabs>
          <w:tab w:val="left" w:pos="567"/>
        </w:tabs>
        <w:ind w:right="29" w:hanging="478"/>
        <w:rPr>
          <w:sz w:val="20"/>
        </w:rPr>
      </w:pPr>
      <w:r>
        <w:rPr>
          <w:sz w:val="20"/>
        </w:rPr>
        <w:t>Cuando</w:t>
      </w:r>
      <w:r>
        <w:rPr>
          <w:spacing w:val="-6"/>
          <w:sz w:val="20"/>
        </w:rPr>
        <w:t xml:space="preserve"> </w:t>
      </w:r>
      <w:r>
        <w:rPr>
          <w:sz w:val="20"/>
        </w:rPr>
        <w:t>el</w:t>
      </w:r>
      <w:r>
        <w:rPr>
          <w:spacing w:val="-6"/>
          <w:sz w:val="20"/>
        </w:rPr>
        <w:t xml:space="preserve"> </w:t>
      </w:r>
      <w:r>
        <w:rPr>
          <w:sz w:val="20"/>
        </w:rPr>
        <w:t>proponente</w:t>
      </w:r>
      <w:r>
        <w:rPr>
          <w:spacing w:val="-6"/>
          <w:sz w:val="20"/>
        </w:rPr>
        <w:t xml:space="preserve"> </w:t>
      </w:r>
      <w:r>
        <w:rPr>
          <w:sz w:val="20"/>
        </w:rPr>
        <w:t>se</w:t>
      </w:r>
      <w:r>
        <w:rPr>
          <w:spacing w:val="-5"/>
          <w:sz w:val="20"/>
        </w:rPr>
        <w:t xml:space="preserve"> </w:t>
      </w:r>
      <w:r>
        <w:rPr>
          <w:sz w:val="20"/>
        </w:rPr>
        <w:t>encuentre</w:t>
      </w:r>
      <w:r>
        <w:rPr>
          <w:spacing w:val="-3"/>
          <w:sz w:val="20"/>
        </w:rPr>
        <w:t xml:space="preserve"> </w:t>
      </w:r>
      <w:r>
        <w:rPr>
          <w:sz w:val="20"/>
        </w:rPr>
        <w:t>incurso</w:t>
      </w:r>
      <w:r>
        <w:rPr>
          <w:spacing w:val="-3"/>
          <w:sz w:val="20"/>
        </w:rPr>
        <w:t xml:space="preserve"> </w:t>
      </w:r>
      <w:r>
        <w:rPr>
          <w:sz w:val="20"/>
        </w:rPr>
        <w:t>en</w:t>
      </w:r>
      <w:r>
        <w:rPr>
          <w:spacing w:val="-5"/>
          <w:sz w:val="20"/>
        </w:rPr>
        <w:t xml:space="preserve"> </w:t>
      </w:r>
      <w:r>
        <w:rPr>
          <w:sz w:val="20"/>
        </w:rPr>
        <w:t>alguna</w:t>
      </w:r>
      <w:r>
        <w:rPr>
          <w:spacing w:val="-3"/>
          <w:sz w:val="20"/>
        </w:rPr>
        <w:t xml:space="preserve"> </w:t>
      </w:r>
      <w:r>
        <w:rPr>
          <w:sz w:val="20"/>
        </w:rPr>
        <w:t>de</w:t>
      </w:r>
      <w:r>
        <w:rPr>
          <w:spacing w:val="-6"/>
          <w:sz w:val="20"/>
        </w:rPr>
        <w:t xml:space="preserve"> </w:t>
      </w:r>
      <w:r>
        <w:rPr>
          <w:sz w:val="20"/>
        </w:rPr>
        <w:t>las</w:t>
      </w:r>
      <w:r>
        <w:rPr>
          <w:spacing w:val="-5"/>
          <w:sz w:val="20"/>
        </w:rPr>
        <w:t xml:space="preserve"> </w:t>
      </w:r>
      <w:r>
        <w:rPr>
          <w:sz w:val="20"/>
        </w:rPr>
        <w:t>causales</w:t>
      </w:r>
      <w:r>
        <w:rPr>
          <w:spacing w:val="-4"/>
          <w:sz w:val="20"/>
        </w:rPr>
        <w:t xml:space="preserve"> </w:t>
      </w:r>
      <w:r>
        <w:rPr>
          <w:sz w:val="20"/>
        </w:rPr>
        <w:t>de</w:t>
      </w:r>
      <w:r>
        <w:rPr>
          <w:spacing w:val="-3"/>
          <w:sz w:val="20"/>
        </w:rPr>
        <w:t xml:space="preserve"> </w:t>
      </w:r>
      <w:r>
        <w:rPr>
          <w:sz w:val="20"/>
        </w:rPr>
        <w:t>disolución</w:t>
      </w:r>
      <w:r>
        <w:rPr>
          <w:spacing w:val="-3"/>
          <w:sz w:val="20"/>
        </w:rPr>
        <w:t xml:space="preserve"> </w:t>
      </w:r>
      <w:r>
        <w:rPr>
          <w:sz w:val="20"/>
        </w:rPr>
        <w:t>y/o</w:t>
      </w:r>
      <w:r>
        <w:rPr>
          <w:spacing w:val="-3"/>
          <w:sz w:val="20"/>
        </w:rPr>
        <w:t xml:space="preserve"> </w:t>
      </w:r>
      <w:r>
        <w:rPr>
          <w:sz w:val="20"/>
        </w:rPr>
        <w:t>liquidación</w:t>
      </w:r>
      <w:r>
        <w:rPr>
          <w:spacing w:val="-5"/>
          <w:sz w:val="20"/>
        </w:rPr>
        <w:t xml:space="preserve"> </w:t>
      </w:r>
      <w:r>
        <w:rPr>
          <w:sz w:val="20"/>
        </w:rPr>
        <w:t>de sociedades.</w:t>
      </w:r>
    </w:p>
    <w:p w14:paraId="779C1AA5" w14:textId="77777777" w:rsidR="002F585F" w:rsidRDefault="00F01200" w:rsidP="00DE62FB">
      <w:pPr>
        <w:pStyle w:val="Prrafodelista"/>
        <w:numPr>
          <w:ilvl w:val="0"/>
          <w:numId w:val="2"/>
        </w:numPr>
        <w:tabs>
          <w:tab w:val="left" w:pos="567"/>
        </w:tabs>
        <w:ind w:right="29" w:hanging="478"/>
        <w:rPr>
          <w:sz w:val="20"/>
        </w:rPr>
      </w:pPr>
      <w:r>
        <w:rPr>
          <w:sz w:val="20"/>
        </w:rPr>
        <w:t>Cuando la oferta es presentada por un proponente distinto al que aparece en los documentos soporte o anexos de la oferta.</w:t>
      </w:r>
    </w:p>
    <w:p w14:paraId="3AB72D7E" w14:textId="77777777" w:rsidR="002F585F" w:rsidRDefault="00F01200" w:rsidP="00DE62FB">
      <w:pPr>
        <w:pStyle w:val="Prrafodelista"/>
        <w:numPr>
          <w:ilvl w:val="0"/>
          <w:numId w:val="2"/>
        </w:numPr>
        <w:tabs>
          <w:tab w:val="left" w:pos="567"/>
        </w:tabs>
        <w:ind w:right="29" w:hanging="478"/>
        <w:rPr>
          <w:sz w:val="20"/>
        </w:rPr>
      </w:pPr>
      <w:r>
        <w:rPr>
          <w:sz w:val="20"/>
        </w:rPr>
        <w:t>Cuando el proponente se encuentre incurso en alguna causal de inhabilidad, incompatibilidad y prohibición previstas en la legislación colombiana para</w:t>
      </w:r>
      <w:r>
        <w:rPr>
          <w:spacing w:val="-3"/>
          <w:sz w:val="20"/>
        </w:rPr>
        <w:t xml:space="preserve"> </w:t>
      </w:r>
      <w:r>
        <w:rPr>
          <w:sz w:val="20"/>
        </w:rPr>
        <w:t>contratar.</w:t>
      </w:r>
    </w:p>
    <w:p w14:paraId="205916DD" w14:textId="77777777" w:rsidR="002F585F" w:rsidRDefault="00F01200" w:rsidP="00DE62FB">
      <w:pPr>
        <w:pStyle w:val="Prrafodelista"/>
        <w:numPr>
          <w:ilvl w:val="0"/>
          <w:numId w:val="2"/>
        </w:numPr>
        <w:tabs>
          <w:tab w:val="left" w:pos="567"/>
        </w:tabs>
        <w:ind w:right="29" w:hanging="478"/>
        <w:rPr>
          <w:sz w:val="20"/>
        </w:rPr>
      </w:pPr>
      <w:r>
        <w:rPr>
          <w:sz w:val="20"/>
        </w:rPr>
        <w:t>Cuando alguno de los integrantes del proponente plural esté(n) incurso(s) en causal de inhabilidad, incompatibilidad o prohibición previstas en la legislación colombiana para</w:t>
      </w:r>
      <w:r>
        <w:rPr>
          <w:spacing w:val="-8"/>
          <w:sz w:val="20"/>
        </w:rPr>
        <w:t xml:space="preserve"> </w:t>
      </w:r>
      <w:r>
        <w:rPr>
          <w:sz w:val="20"/>
        </w:rPr>
        <w:t>contratar.</w:t>
      </w:r>
    </w:p>
    <w:p w14:paraId="14CED8D5" w14:textId="77777777" w:rsidR="002F585F" w:rsidRDefault="00F01200" w:rsidP="00DE62FB">
      <w:pPr>
        <w:pStyle w:val="Prrafodelista"/>
        <w:numPr>
          <w:ilvl w:val="0"/>
          <w:numId w:val="2"/>
        </w:numPr>
        <w:tabs>
          <w:tab w:val="left" w:pos="567"/>
        </w:tabs>
        <w:ind w:right="29" w:hanging="478"/>
        <w:rPr>
          <w:sz w:val="20"/>
        </w:rPr>
      </w:pPr>
      <w:r>
        <w:rPr>
          <w:sz w:val="20"/>
        </w:rPr>
        <w:t>Que el proponente se encuentre incurso en un conflicto de interés previsto en una norma de rango constitucional o</w:t>
      </w:r>
      <w:r>
        <w:rPr>
          <w:spacing w:val="-2"/>
          <w:sz w:val="20"/>
        </w:rPr>
        <w:t xml:space="preserve"> </w:t>
      </w:r>
      <w:r>
        <w:rPr>
          <w:sz w:val="20"/>
        </w:rPr>
        <w:t>legal.</w:t>
      </w:r>
    </w:p>
    <w:p w14:paraId="6C1EF249" w14:textId="730CB4B5" w:rsidR="00DE62FB" w:rsidRPr="00DE62FB" w:rsidRDefault="00DE62FB" w:rsidP="00DE62FB">
      <w:pPr>
        <w:pStyle w:val="Prrafodelista"/>
        <w:widowControl/>
        <w:numPr>
          <w:ilvl w:val="0"/>
          <w:numId w:val="2"/>
        </w:numPr>
        <w:tabs>
          <w:tab w:val="left" w:pos="567"/>
        </w:tabs>
        <w:autoSpaceDE/>
        <w:autoSpaceDN/>
        <w:ind w:right="29" w:hanging="478"/>
        <w:contextualSpacing/>
        <w:rPr>
          <w:b/>
        </w:rPr>
      </w:pPr>
      <w:r w:rsidRPr="00DE62FB">
        <w:rPr>
          <w:b/>
          <w:sz w:val="20"/>
          <w:szCs w:val="20"/>
        </w:rPr>
        <w:t>Que el Proponente no aclare, subsane o aporte documentos necesarios para cumplir un requisito habilitante o aportándolos no lo haga de forma correcta, dentro de los términos establecidos en el Numeral 5, Artículo 2.2.1.2.1.5.2. del decreto 1082 de 2021.</w:t>
      </w:r>
    </w:p>
    <w:p w14:paraId="4C5DB0C0" w14:textId="77777777" w:rsidR="002F585F" w:rsidRDefault="00F01200" w:rsidP="00DE62FB">
      <w:pPr>
        <w:pStyle w:val="Prrafodelista"/>
        <w:numPr>
          <w:ilvl w:val="0"/>
          <w:numId w:val="2"/>
        </w:numPr>
        <w:tabs>
          <w:tab w:val="left" w:pos="567"/>
        </w:tabs>
        <w:ind w:right="29" w:hanging="478"/>
        <w:rPr>
          <w:sz w:val="20"/>
        </w:rPr>
      </w:pPr>
      <w:r>
        <w:rPr>
          <w:sz w:val="20"/>
        </w:rPr>
        <w:t>Que el proponente o alguno de los integrantes del proponente plural esté reportado en el boletín de responsables fiscales emitido por la contraloría general de la</w:t>
      </w:r>
      <w:r>
        <w:rPr>
          <w:spacing w:val="-9"/>
          <w:sz w:val="20"/>
        </w:rPr>
        <w:t xml:space="preserve"> </w:t>
      </w:r>
      <w:r>
        <w:rPr>
          <w:sz w:val="20"/>
        </w:rPr>
        <w:t>república.</w:t>
      </w:r>
    </w:p>
    <w:p w14:paraId="41528AF2" w14:textId="77777777" w:rsidR="002F585F" w:rsidRDefault="00F01200" w:rsidP="00DE62FB">
      <w:pPr>
        <w:pStyle w:val="Prrafodelista"/>
        <w:numPr>
          <w:ilvl w:val="0"/>
          <w:numId w:val="2"/>
        </w:numPr>
        <w:tabs>
          <w:tab w:val="left" w:pos="567"/>
        </w:tabs>
        <w:ind w:right="29" w:hanging="478"/>
        <w:rPr>
          <w:sz w:val="20"/>
        </w:rPr>
      </w:pPr>
      <w:r>
        <w:rPr>
          <w:sz w:val="20"/>
        </w:rPr>
        <w:t>Que la persona jurídica proponente individual o integrante del proponente plural esté incursa en la situación descrita en el artículo 38 de la ley 1116 de</w:t>
      </w:r>
      <w:r w:rsidRPr="00D27EF9">
        <w:rPr>
          <w:sz w:val="20"/>
        </w:rPr>
        <w:t xml:space="preserve"> </w:t>
      </w:r>
      <w:r>
        <w:rPr>
          <w:sz w:val="20"/>
        </w:rPr>
        <w:t>2006.</w:t>
      </w:r>
    </w:p>
    <w:p w14:paraId="77ED213F" w14:textId="77777777" w:rsidR="002F585F" w:rsidRDefault="00F01200" w:rsidP="00DE62FB">
      <w:pPr>
        <w:pStyle w:val="Prrafodelista"/>
        <w:numPr>
          <w:ilvl w:val="0"/>
          <w:numId w:val="2"/>
        </w:numPr>
        <w:tabs>
          <w:tab w:val="left" w:pos="567"/>
        </w:tabs>
        <w:spacing w:before="3"/>
        <w:ind w:right="29" w:hanging="478"/>
        <w:rPr>
          <w:sz w:val="20"/>
        </w:rPr>
      </w:pPr>
      <w:r>
        <w:rPr>
          <w:sz w:val="20"/>
        </w:rPr>
        <w:t>De acuerdo a lo establecido en el artículo 5 parágrafo 3 de la ley 1882 del 15 de 2018, la no entrega de la garantía de seriedad junto con la propuesta será causal de rechazo (cuando</w:t>
      </w:r>
      <w:r>
        <w:rPr>
          <w:spacing w:val="-8"/>
          <w:sz w:val="20"/>
        </w:rPr>
        <w:t xml:space="preserve"> </w:t>
      </w:r>
      <w:r>
        <w:rPr>
          <w:sz w:val="20"/>
        </w:rPr>
        <w:t>aplique)</w:t>
      </w:r>
    </w:p>
    <w:p w14:paraId="457D2978" w14:textId="7B6A738A" w:rsidR="00DE62FB" w:rsidRPr="004039F6" w:rsidRDefault="00DE62FB" w:rsidP="00DE62FB">
      <w:pPr>
        <w:pStyle w:val="Prrafodelista"/>
        <w:widowControl/>
        <w:numPr>
          <w:ilvl w:val="0"/>
          <w:numId w:val="2"/>
        </w:numPr>
        <w:autoSpaceDE/>
        <w:autoSpaceDN/>
        <w:ind w:right="29" w:hanging="478"/>
        <w:contextualSpacing/>
        <w:rPr>
          <w:sz w:val="20"/>
        </w:rPr>
      </w:pPr>
      <w:r w:rsidRPr="004039F6">
        <w:rPr>
          <w:sz w:val="20"/>
        </w:rPr>
        <w:t>Cuando una misma persona natural o jurídica o integrante de un Proponente Plural presente o haga parte en más de una propuesta para el presente Proceso de Contratación.</w:t>
      </w:r>
    </w:p>
    <w:p w14:paraId="535FE1FB" w14:textId="77777777" w:rsidR="00FA2C1F" w:rsidRPr="004039F6" w:rsidRDefault="00FA2C1F" w:rsidP="00FA2C1F">
      <w:pPr>
        <w:pStyle w:val="Prrafodelista"/>
        <w:widowControl/>
        <w:numPr>
          <w:ilvl w:val="0"/>
          <w:numId w:val="2"/>
        </w:numPr>
        <w:tabs>
          <w:tab w:val="left" w:pos="2410"/>
        </w:tabs>
        <w:autoSpaceDE/>
        <w:autoSpaceDN/>
        <w:spacing w:after="200"/>
        <w:ind w:hanging="478"/>
        <w:contextualSpacing/>
        <w:rPr>
          <w:sz w:val="20"/>
        </w:rPr>
      </w:pPr>
      <w:r w:rsidRPr="004039F6">
        <w:rPr>
          <w:sz w:val="20"/>
        </w:rPr>
        <w:t>Que el objeto social del Proponente, en caso de que se trate de una persona jurídica, o el de sus integrantes, tratándose de Proponentes Plurales, no le permita ejecutar el objeto del contrato.</w:t>
      </w:r>
    </w:p>
    <w:p w14:paraId="55F18742" w14:textId="45A6D25A" w:rsidR="000E35E7" w:rsidRDefault="00F01200" w:rsidP="004039F6">
      <w:pPr>
        <w:pStyle w:val="Prrafodelista"/>
        <w:numPr>
          <w:ilvl w:val="0"/>
          <w:numId w:val="2"/>
        </w:numPr>
        <w:tabs>
          <w:tab w:val="left" w:pos="567"/>
        </w:tabs>
        <w:ind w:right="29" w:hanging="478"/>
        <w:rPr>
          <w:sz w:val="20"/>
        </w:rPr>
      </w:pPr>
      <w:r>
        <w:rPr>
          <w:sz w:val="20"/>
        </w:rPr>
        <w:t>Cuando</w:t>
      </w:r>
      <w:r w:rsidRPr="004039F6">
        <w:rPr>
          <w:sz w:val="20"/>
        </w:rPr>
        <w:t xml:space="preserve"> </w:t>
      </w:r>
      <w:r>
        <w:rPr>
          <w:sz w:val="20"/>
        </w:rPr>
        <w:t>el</w:t>
      </w:r>
      <w:r w:rsidRPr="004039F6">
        <w:rPr>
          <w:sz w:val="20"/>
        </w:rPr>
        <w:t xml:space="preserve"> </w:t>
      </w:r>
      <w:r>
        <w:rPr>
          <w:sz w:val="20"/>
        </w:rPr>
        <w:t>representante</w:t>
      </w:r>
      <w:r w:rsidRPr="004039F6">
        <w:rPr>
          <w:sz w:val="20"/>
        </w:rPr>
        <w:t xml:space="preserve"> </w:t>
      </w:r>
      <w:r>
        <w:rPr>
          <w:sz w:val="20"/>
        </w:rPr>
        <w:t>legal</w:t>
      </w:r>
      <w:r w:rsidRPr="004039F6">
        <w:rPr>
          <w:sz w:val="20"/>
        </w:rPr>
        <w:t xml:space="preserve"> </w:t>
      </w:r>
      <w:r>
        <w:rPr>
          <w:sz w:val="20"/>
        </w:rPr>
        <w:t>de</w:t>
      </w:r>
      <w:r w:rsidRPr="004039F6">
        <w:rPr>
          <w:sz w:val="20"/>
        </w:rPr>
        <w:t xml:space="preserve"> </w:t>
      </w:r>
      <w:r>
        <w:rPr>
          <w:sz w:val="20"/>
        </w:rPr>
        <w:t>la</w:t>
      </w:r>
      <w:r w:rsidRPr="004039F6">
        <w:rPr>
          <w:sz w:val="20"/>
        </w:rPr>
        <w:t xml:space="preserve"> </w:t>
      </w:r>
      <w:r>
        <w:rPr>
          <w:sz w:val="20"/>
        </w:rPr>
        <w:t>persona</w:t>
      </w:r>
      <w:r w:rsidRPr="004039F6">
        <w:rPr>
          <w:sz w:val="20"/>
        </w:rPr>
        <w:t xml:space="preserve"> </w:t>
      </w:r>
      <w:r>
        <w:rPr>
          <w:sz w:val="20"/>
        </w:rPr>
        <w:t>jurídica</w:t>
      </w:r>
      <w:r w:rsidRPr="004039F6">
        <w:rPr>
          <w:sz w:val="20"/>
        </w:rPr>
        <w:t xml:space="preserve"> </w:t>
      </w:r>
      <w:r>
        <w:rPr>
          <w:sz w:val="20"/>
        </w:rPr>
        <w:t>tenga</w:t>
      </w:r>
      <w:r w:rsidRPr="004039F6">
        <w:rPr>
          <w:sz w:val="20"/>
        </w:rPr>
        <w:t xml:space="preserve"> </w:t>
      </w:r>
      <w:r>
        <w:rPr>
          <w:sz w:val="20"/>
        </w:rPr>
        <w:t>limitaciones</w:t>
      </w:r>
      <w:r w:rsidRPr="004039F6">
        <w:rPr>
          <w:sz w:val="20"/>
        </w:rPr>
        <w:t xml:space="preserve"> </w:t>
      </w:r>
      <w:r>
        <w:rPr>
          <w:sz w:val="20"/>
        </w:rPr>
        <w:t>para</w:t>
      </w:r>
      <w:r w:rsidRPr="004039F6">
        <w:rPr>
          <w:sz w:val="20"/>
        </w:rPr>
        <w:t xml:space="preserve"> </w:t>
      </w:r>
      <w:r>
        <w:rPr>
          <w:sz w:val="20"/>
        </w:rPr>
        <w:t>comprometer</w:t>
      </w:r>
      <w:r w:rsidRPr="004039F6">
        <w:rPr>
          <w:sz w:val="20"/>
        </w:rPr>
        <w:t xml:space="preserve"> </w:t>
      </w:r>
      <w:r>
        <w:rPr>
          <w:sz w:val="20"/>
        </w:rPr>
        <w:t>a</w:t>
      </w:r>
      <w:r w:rsidRPr="004039F6">
        <w:rPr>
          <w:sz w:val="20"/>
        </w:rPr>
        <w:t xml:space="preserve"> </w:t>
      </w:r>
      <w:r>
        <w:rPr>
          <w:sz w:val="20"/>
        </w:rPr>
        <w:t>la</w:t>
      </w:r>
      <w:r w:rsidRPr="004039F6">
        <w:rPr>
          <w:sz w:val="20"/>
        </w:rPr>
        <w:t xml:space="preserve"> </w:t>
      </w:r>
      <w:r>
        <w:rPr>
          <w:sz w:val="20"/>
        </w:rPr>
        <w:t>sociedad y no cuente con la autorización suficiente del órgano</w:t>
      </w:r>
      <w:r w:rsidRPr="004039F6">
        <w:rPr>
          <w:sz w:val="20"/>
        </w:rPr>
        <w:t xml:space="preserve"> </w:t>
      </w:r>
      <w:r>
        <w:rPr>
          <w:sz w:val="20"/>
        </w:rPr>
        <w:t>social</w:t>
      </w:r>
      <w:r w:rsidR="000E35E7">
        <w:rPr>
          <w:sz w:val="20"/>
        </w:rPr>
        <w:t>.</w:t>
      </w:r>
    </w:p>
    <w:p w14:paraId="74885771" w14:textId="77777777" w:rsidR="004039F6" w:rsidRDefault="004039F6" w:rsidP="004039F6">
      <w:pPr>
        <w:pStyle w:val="Prrafodelista"/>
        <w:numPr>
          <w:ilvl w:val="0"/>
          <w:numId w:val="2"/>
        </w:numPr>
        <w:tabs>
          <w:tab w:val="left" w:pos="567"/>
        </w:tabs>
        <w:ind w:right="29" w:hanging="478"/>
        <w:rPr>
          <w:sz w:val="20"/>
        </w:rPr>
      </w:pPr>
      <w:r w:rsidRPr="004039F6">
        <w:rPr>
          <w:sz w:val="20"/>
        </w:rPr>
        <w:t xml:space="preserve">Que el Proponente adicione, suprima, cambie o modifique los ítems, la descripción, las especificaciones, el detalle, las unidades o cantidades en la Oferta Económica, de acuerdo con lo exigido por la Entidad. </w:t>
      </w:r>
    </w:p>
    <w:p w14:paraId="3A16CC02" w14:textId="77777777" w:rsidR="004039F6" w:rsidRDefault="004039F6" w:rsidP="004039F6">
      <w:pPr>
        <w:pStyle w:val="Prrafodelista"/>
        <w:numPr>
          <w:ilvl w:val="0"/>
          <w:numId w:val="2"/>
        </w:numPr>
        <w:tabs>
          <w:tab w:val="left" w:pos="567"/>
        </w:tabs>
        <w:ind w:right="29" w:hanging="478"/>
        <w:rPr>
          <w:sz w:val="20"/>
        </w:rPr>
      </w:pPr>
      <w:r w:rsidRPr="004039F6">
        <w:rPr>
          <w:sz w:val="20"/>
        </w:rPr>
        <w:t xml:space="preserve">Que el valor total de la oferta o el obtenido de la corrección aritmética exceda el Presupuesto Oficial estimado del Proceso de Contratación o supere el valor de cada rubro presupuestal o supere los precios de referencia establecidos por la Entidad. </w:t>
      </w:r>
    </w:p>
    <w:p w14:paraId="463A526C" w14:textId="77777777" w:rsidR="004039F6" w:rsidRDefault="004039F6" w:rsidP="004039F6">
      <w:pPr>
        <w:pStyle w:val="Prrafodelista"/>
        <w:numPr>
          <w:ilvl w:val="0"/>
          <w:numId w:val="2"/>
        </w:numPr>
        <w:tabs>
          <w:tab w:val="left" w:pos="567"/>
        </w:tabs>
        <w:ind w:right="29" w:hanging="478"/>
        <w:rPr>
          <w:sz w:val="20"/>
        </w:rPr>
      </w:pPr>
      <w:r w:rsidRPr="004039F6">
        <w:rPr>
          <w:sz w:val="20"/>
        </w:rPr>
        <w:t xml:space="preserve">Presentar más de una oferta económica con valores distintos. </w:t>
      </w:r>
    </w:p>
    <w:p w14:paraId="60920E20" w14:textId="77777777" w:rsidR="004039F6" w:rsidRDefault="004039F6" w:rsidP="004039F6">
      <w:pPr>
        <w:pStyle w:val="Prrafodelista"/>
        <w:numPr>
          <w:ilvl w:val="0"/>
          <w:numId w:val="2"/>
        </w:numPr>
        <w:tabs>
          <w:tab w:val="left" w:pos="567"/>
        </w:tabs>
        <w:ind w:right="29" w:hanging="478"/>
        <w:rPr>
          <w:sz w:val="20"/>
        </w:rPr>
      </w:pPr>
      <w:r w:rsidRPr="004039F6">
        <w:rPr>
          <w:sz w:val="20"/>
        </w:rPr>
        <w:t xml:space="preserve">No presentar oferta económica. </w:t>
      </w:r>
    </w:p>
    <w:p w14:paraId="751C2FE9" w14:textId="77777777" w:rsidR="004039F6" w:rsidRDefault="004039F6" w:rsidP="004039F6">
      <w:pPr>
        <w:pStyle w:val="Prrafodelista"/>
        <w:numPr>
          <w:ilvl w:val="0"/>
          <w:numId w:val="2"/>
        </w:numPr>
        <w:tabs>
          <w:tab w:val="left" w:pos="567"/>
        </w:tabs>
        <w:ind w:right="29" w:hanging="478"/>
        <w:rPr>
          <w:sz w:val="20"/>
        </w:rPr>
      </w:pPr>
      <w:r w:rsidRPr="004039F6">
        <w:rPr>
          <w:sz w:val="20"/>
        </w:rPr>
        <w:t xml:space="preserve">Cuando el oferente no cotice la totalidad de los ítems previstos para el presente proceso. </w:t>
      </w:r>
    </w:p>
    <w:p w14:paraId="78D8841F" w14:textId="77777777" w:rsidR="004039F6" w:rsidRDefault="004039F6" w:rsidP="004039F6">
      <w:pPr>
        <w:pStyle w:val="Prrafodelista"/>
        <w:numPr>
          <w:ilvl w:val="0"/>
          <w:numId w:val="2"/>
        </w:numPr>
        <w:tabs>
          <w:tab w:val="left" w:pos="567"/>
        </w:tabs>
        <w:ind w:right="29" w:hanging="478"/>
        <w:rPr>
          <w:sz w:val="20"/>
        </w:rPr>
      </w:pPr>
      <w:r w:rsidRPr="004039F6">
        <w:rPr>
          <w:sz w:val="20"/>
        </w:rPr>
        <w:t xml:space="preserve">Cuando las cantidades ofrecidas sean inferiores a las mínimas exigidas. </w:t>
      </w:r>
    </w:p>
    <w:p w14:paraId="2CDDFBD2" w14:textId="77777777" w:rsidR="004039F6" w:rsidRDefault="004039F6" w:rsidP="004039F6">
      <w:pPr>
        <w:pStyle w:val="Prrafodelista"/>
        <w:numPr>
          <w:ilvl w:val="0"/>
          <w:numId w:val="2"/>
        </w:numPr>
        <w:tabs>
          <w:tab w:val="left" w:pos="567"/>
        </w:tabs>
        <w:ind w:right="29" w:hanging="478"/>
        <w:rPr>
          <w:sz w:val="20"/>
        </w:rPr>
      </w:pPr>
      <w:r w:rsidRPr="004039F6">
        <w:rPr>
          <w:sz w:val="20"/>
        </w:rPr>
        <w:t xml:space="preserve">Cuando el oferente presente su oferta en moneda diferente a pesos colombianos. </w:t>
      </w:r>
    </w:p>
    <w:p w14:paraId="2BE0B2E5" w14:textId="4C563A71" w:rsidR="004039F6" w:rsidRDefault="004039F6" w:rsidP="004039F6">
      <w:pPr>
        <w:pStyle w:val="Prrafodelista"/>
        <w:numPr>
          <w:ilvl w:val="0"/>
          <w:numId w:val="2"/>
        </w:numPr>
        <w:tabs>
          <w:tab w:val="left" w:pos="567"/>
        </w:tabs>
        <w:ind w:right="29" w:hanging="478"/>
        <w:rPr>
          <w:sz w:val="20"/>
        </w:rPr>
      </w:pPr>
      <w:r w:rsidRPr="004039F6">
        <w:rPr>
          <w:sz w:val="20"/>
        </w:rPr>
        <w:t>Cuando se determine que el valor de la oferta es artificialmente bajo. (De conformidad con el análisis que exige la Guía para el manejo de ofertas artificialmente bajas en procesos de contratación de Colombia Compra Eficiente).</w:t>
      </w:r>
    </w:p>
    <w:p w14:paraId="61C93C5A" w14:textId="77777777" w:rsidR="00652F70" w:rsidRPr="00652F70" w:rsidRDefault="00652F70" w:rsidP="004039F6">
      <w:pPr>
        <w:pStyle w:val="Prrafodelista"/>
        <w:numPr>
          <w:ilvl w:val="0"/>
          <w:numId w:val="2"/>
        </w:numPr>
        <w:tabs>
          <w:tab w:val="left" w:pos="567"/>
        </w:tabs>
        <w:ind w:right="29" w:hanging="478"/>
        <w:rPr>
          <w:color w:val="FF0000"/>
          <w:sz w:val="20"/>
        </w:rPr>
      </w:pPr>
      <w:r w:rsidRPr="00652F70">
        <w:rPr>
          <w:color w:val="FF0000"/>
        </w:rPr>
        <w:t xml:space="preserve">El proponente deberá ofertar el servicio objeto del presente proceso de acuerdo con las condiciones exigidas en el Anexo técnico y no podrá sobrepasar los precios unitarios de referencia incluidos en el Numeral 5.2. de los estudios previos. </w:t>
      </w:r>
    </w:p>
    <w:p w14:paraId="4A77337A" w14:textId="77777777" w:rsidR="00652F70" w:rsidRPr="00652F70" w:rsidRDefault="00652F70" w:rsidP="004039F6">
      <w:pPr>
        <w:pStyle w:val="Prrafodelista"/>
        <w:numPr>
          <w:ilvl w:val="0"/>
          <w:numId w:val="2"/>
        </w:numPr>
        <w:tabs>
          <w:tab w:val="left" w:pos="567"/>
        </w:tabs>
        <w:ind w:right="29" w:hanging="478"/>
        <w:rPr>
          <w:color w:val="FF0000"/>
          <w:sz w:val="20"/>
        </w:rPr>
      </w:pPr>
      <w:r w:rsidRPr="00652F70">
        <w:rPr>
          <w:color w:val="FF0000"/>
        </w:rPr>
        <w:t xml:space="preserve">Cuando el oferente no cotice la totalidad de los ítems previstos para el presente proceso. </w:t>
      </w:r>
    </w:p>
    <w:p w14:paraId="13E2A273" w14:textId="77777777" w:rsidR="00652F70" w:rsidRPr="00652F70" w:rsidRDefault="00652F70" w:rsidP="004039F6">
      <w:pPr>
        <w:pStyle w:val="Prrafodelista"/>
        <w:numPr>
          <w:ilvl w:val="0"/>
          <w:numId w:val="2"/>
        </w:numPr>
        <w:tabs>
          <w:tab w:val="left" w:pos="567"/>
        </w:tabs>
        <w:ind w:right="29" w:hanging="478"/>
        <w:rPr>
          <w:color w:val="FF0000"/>
          <w:sz w:val="20"/>
        </w:rPr>
      </w:pPr>
      <w:r w:rsidRPr="00652F70">
        <w:rPr>
          <w:color w:val="FF0000"/>
        </w:rPr>
        <w:t xml:space="preserve">Cuando se determine que el valor de la oferta es artificialmente bajo. (De conformidad con el análisis que exige la Guía para el manejo de ofertas artificialmente bajas en procesos de contratación de Colombia Compra Eficiente). </w:t>
      </w:r>
    </w:p>
    <w:p w14:paraId="0CA1F9D6" w14:textId="77777777" w:rsidR="00652F70" w:rsidRPr="00652F70" w:rsidRDefault="00652F70" w:rsidP="004039F6">
      <w:pPr>
        <w:pStyle w:val="Prrafodelista"/>
        <w:numPr>
          <w:ilvl w:val="0"/>
          <w:numId w:val="2"/>
        </w:numPr>
        <w:tabs>
          <w:tab w:val="left" w:pos="567"/>
        </w:tabs>
        <w:ind w:right="29" w:hanging="478"/>
        <w:rPr>
          <w:color w:val="FF0000"/>
          <w:sz w:val="20"/>
        </w:rPr>
      </w:pPr>
      <w:r w:rsidRPr="00652F70">
        <w:rPr>
          <w:color w:val="FF0000"/>
        </w:rPr>
        <w:t xml:space="preserve">Cuando no presente dentro de su oferta el anexo de formato de oferta económica adjunto en la Plataforma SECOP ll. </w:t>
      </w:r>
    </w:p>
    <w:p w14:paraId="230CE588" w14:textId="00102A72" w:rsidR="00652F70" w:rsidRPr="00652F70" w:rsidRDefault="00652F70" w:rsidP="004039F6">
      <w:pPr>
        <w:pStyle w:val="Prrafodelista"/>
        <w:numPr>
          <w:ilvl w:val="0"/>
          <w:numId w:val="2"/>
        </w:numPr>
        <w:tabs>
          <w:tab w:val="left" w:pos="567"/>
        </w:tabs>
        <w:ind w:right="29" w:hanging="478"/>
        <w:rPr>
          <w:color w:val="FF0000"/>
          <w:sz w:val="20"/>
        </w:rPr>
      </w:pPr>
      <w:r w:rsidRPr="00652F70">
        <w:rPr>
          <w:color w:val="FF0000"/>
        </w:rPr>
        <w:t>Cuando se adicione, modifique o alteren los ítems de los unitarios del anexo de oferta económica</w:t>
      </w:r>
    </w:p>
    <w:p w14:paraId="73AB3556" w14:textId="79860D26" w:rsidR="00652F70" w:rsidRDefault="00652F70" w:rsidP="00652F70">
      <w:pPr>
        <w:tabs>
          <w:tab w:val="left" w:pos="567"/>
        </w:tabs>
        <w:ind w:right="29"/>
        <w:rPr>
          <w:sz w:val="20"/>
        </w:rPr>
      </w:pPr>
    </w:p>
    <w:p w14:paraId="747FA2E3" w14:textId="10E8FAE4" w:rsidR="004039F6" w:rsidRPr="002311E2" w:rsidRDefault="004039F6" w:rsidP="004039F6">
      <w:pPr>
        <w:pStyle w:val="Prrafodelista"/>
        <w:tabs>
          <w:tab w:val="left" w:pos="567"/>
        </w:tabs>
        <w:ind w:right="29" w:firstLine="0"/>
        <w:rPr>
          <w:sz w:val="20"/>
        </w:rPr>
      </w:pPr>
    </w:p>
    <w:p w14:paraId="63EC5571" w14:textId="77777777" w:rsidR="002F585F" w:rsidRPr="002311E2" w:rsidRDefault="00F01200" w:rsidP="00EF603A">
      <w:pPr>
        <w:pStyle w:val="Ttulo1"/>
        <w:numPr>
          <w:ilvl w:val="0"/>
          <w:numId w:val="1"/>
        </w:numPr>
        <w:tabs>
          <w:tab w:val="left" w:pos="547"/>
        </w:tabs>
        <w:ind w:hanging="546"/>
      </w:pPr>
      <w:r w:rsidRPr="002311E2">
        <w:t xml:space="preserve">RETIRO DE </w:t>
      </w:r>
      <w:r w:rsidRPr="002311E2">
        <w:rPr>
          <w:spacing w:val="2"/>
        </w:rPr>
        <w:t>LA</w:t>
      </w:r>
      <w:r w:rsidRPr="002311E2">
        <w:rPr>
          <w:spacing w:val="-4"/>
        </w:rPr>
        <w:t xml:space="preserve"> </w:t>
      </w:r>
      <w:r w:rsidRPr="002311E2">
        <w:t>PROPUESTA</w:t>
      </w:r>
    </w:p>
    <w:p w14:paraId="7C96BA25" w14:textId="77777777" w:rsidR="002F585F" w:rsidRPr="002311E2" w:rsidRDefault="002F585F">
      <w:pPr>
        <w:pStyle w:val="Textoindependiente"/>
        <w:spacing w:before="3"/>
        <w:rPr>
          <w:b/>
        </w:rPr>
      </w:pPr>
    </w:p>
    <w:p w14:paraId="3451D77A" w14:textId="3566DC86" w:rsidR="00237CC6" w:rsidRPr="002311E2" w:rsidRDefault="00237CC6" w:rsidP="00237CC6">
      <w:pPr>
        <w:pStyle w:val="Textoindependiente"/>
        <w:spacing w:before="3"/>
        <w:jc w:val="both"/>
      </w:pPr>
      <w:r w:rsidRPr="002311E2">
        <w:t>Los Proponentes que entreguen su oferta antes de la fecha de cierre del proceso podrán retirarla, siempre y cuando la solicitud, efectuada mediante escrito, sea recibida por la Entidad antes de la fecha y hora del cierre, para tal efecto, el Proponente debe seguir el proceso indicado en la “Guía rápida para la presentación de ofertas en SECOP II”. En este sentido, basta el retiro en la oferta por la plataforma, sin necesidad de enviar una solicitud a la Entidad. Una vez se cumpla la fecha y hora de cierre del Proceso de Contratación, la plataforma del SECOP II bloquea a los proveedores la opción del retiro de ofertas.</w:t>
      </w:r>
    </w:p>
    <w:p w14:paraId="02440107" w14:textId="77777777" w:rsidR="00237CC6" w:rsidRPr="002311E2" w:rsidRDefault="00237CC6" w:rsidP="00237CC6">
      <w:pPr>
        <w:pStyle w:val="Textoindependiente"/>
        <w:spacing w:before="3"/>
        <w:jc w:val="both"/>
      </w:pPr>
    </w:p>
    <w:p w14:paraId="495C1731" w14:textId="07AA63E9" w:rsidR="00237CC6" w:rsidRPr="002311E2" w:rsidRDefault="00237CC6" w:rsidP="00237CC6">
      <w:pPr>
        <w:pStyle w:val="Textoindependiente"/>
        <w:spacing w:before="3"/>
        <w:jc w:val="both"/>
      </w:pPr>
      <w:r w:rsidRPr="002311E2">
        <w:lastRenderedPageBreak/>
        <w:t>Si la propuesta es retirada después del cierre del Proceso de Contratación, la Entidad debe siniestrar la Garantía de seriedad de la oferta, cuando la haya exigido.</w:t>
      </w:r>
    </w:p>
    <w:p w14:paraId="1259073E" w14:textId="77777777" w:rsidR="002F585F" w:rsidRDefault="002F585F">
      <w:pPr>
        <w:pStyle w:val="Textoindependiente"/>
        <w:spacing w:before="9"/>
        <w:rPr>
          <w:sz w:val="19"/>
        </w:rPr>
      </w:pPr>
    </w:p>
    <w:p w14:paraId="7C7788EC" w14:textId="77777777" w:rsidR="002F585F" w:rsidRDefault="00F01200" w:rsidP="00EF603A">
      <w:pPr>
        <w:pStyle w:val="Ttulo1"/>
        <w:numPr>
          <w:ilvl w:val="0"/>
          <w:numId w:val="1"/>
        </w:numPr>
        <w:tabs>
          <w:tab w:val="left" w:pos="547"/>
        </w:tabs>
        <w:ind w:hanging="546"/>
      </w:pPr>
      <w:r>
        <w:t>TÉRMINO DE VERIFICACIÓN DE LAS</w:t>
      </w:r>
      <w:r>
        <w:rPr>
          <w:spacing w:val="-3"/>
        </w:rPr>
        <w:t xml:space="preserve"> </w:t>
      </w:r>
      <w:r>
        <w:t>OFERTAS:</w:t>
      </w:r>
    </w:p>
    <w:p w14:paraId="10CCB6CE" w14:textId="77777777" w:rsidR="002F585F" w:rsidRDefault="002F585F">
      <w:pPr>
        <w:pStyle w:val="Textoindependiente"/>
        <w:spacing w:before="3"/>
        <w:rPr>
          <w:b/>
        </w:rPr>
      </w:pPr>
    </w:p>
    <w:p w14:paraId="188DB410" w14:textId="77777777" w:rsidR="002F585F" w:rsidRDefault="00F01200" w:rsidP="00EF603A">
      <w:pPr>
        <w:pStyle w:val="Textoindependiente"/>
        <w:ind w:right="29"/>
        <w:jc w:val="both"/>
      </w:pPr>
      <w:r>
        <w:t>El Ministerio de Defensa – Fuerza Aérea Colombiana podrá solicitar aclaración y/o subsanación a los proponentes en relación con cualquier documento o afirmación efectuada con la oferta o ante la ausencia de requisitos o la falta de documentos no necesarios para la comparación de las propuestas, haciendo especial hincapié en la imposibilidad de acreditar circunstancias ocurridas con posterioridad al cierre del proceso.</w:t>
      </w:r>
    </w:p>
    <w:p w14:paraId="0F417845" w14:textId="77777777" w:rsidR="002F585F" w:rsidRDefault="002F585F" w:rsidP="00EF603A">
      <w:pPr>
        <w:pStyle w:val="Textoindependiente"/>
        <w:spacing w:before="1"/>
        <w:ind w:right="29"/>
      </w:pPr>
    </w:p>
    <w:p w14:paraId="5DAFBA38" w14:textId="77777777" w:rsidR="002F585F" w:rsidRDefault="00F01200" w:rsidP="00EF603A">
      <w:pPr>
        <w:pStyle w:val="Textoindependiente"/>
        <w:ind w:right="29"/>
        <w:jc w:val="both"/>
      </w:pPr>
      <w:r>
        <w:t>La</w:t>
      </w:r>
      <w:r>
        <w:rPr>
          <w:spacing w:val="-16"/>
        </w:rPr>
        <w:t xml:space="preserve"> </w:t>
      </w:r>
      <w:r>
        <w:t>aclaración</w:t>
      </w:r>
      <w:r>
        <w:rPr>
          <w:spacing w:val="-15"/>
        </w:rPr>
        <w:t xml:space="preserve"> </w:t>
      </w:r>
      <w:r>
        <w:t>procederá</w:t>
      </w:r>
      <w:r>
        <w:rPr>
          <w:spacing w:val="-12"/>
        </w:rPr>
        <w:t xml:space="preserve"> </w:t>
      </w:r>
      <w:r>
        <w:t>en</w:t>
      </w:r>
      <w:r>
        <w:rPr>
          <w:spacing w:val="-13"/>
        </w:rPr>
        <w:t xml:space="preserve"> </w:t>
      </w:r>
      <w:r>
        <w:t>cuanto</w:t>
      </w:r>
      <w:r>
        <w:rPr>
          <w:spacing w:val="-13"/>
        </w:rPr>
        <w:t xml:space="preserve"> </w:t>
      </w:r>
      <w:r>
        <w:t>a</w:t>
      </w:r>
      <w:r>
        <w:rPr>
          <w:spacing w:val="-15"/>
        </w:rPr>
        <w:t xml:space="preserve"> </w:t>
      </w:r>
      <w:r>
        <w:t>las</w:t>
      </w:r>
      <w:r>
        <w:rPr>
          <w:spacing w:val="-13"/>
        </w:rPr>
        <w:t xml:space="preserve"> </w:t>
      </w:r>
      <w:r>
        <w:t>expresiones</w:t>
      </w:r>
      <w:r>
        <w:rPr>
          <w:spacing w:val="-14"/>
        </w:rPr>
        <w:t xml:space="preserve"> </w:t>
      </w:r>
      <w:r>
        <w:t>equívocas,</w:t>
      </w:r>
      <w:r>
        <w:rPr>
          <w:spacing w:val="-14"/>
        </w:rPr>
        <w:t xml:space="preserve"> </w:t>
      </w:r>
      <w:r>
        <w:t>confusas</w:t>
      </w:r>
      <w:r>
        <w:rPr>
          <w:spacing w:val="-14"/>
        </w:rPr>
        <w:t xml:space="preserve"> </w:t>
      </w:r>
      <w:r>
        <w:t>o</w:t>
      </w:r>
      <w:r>
        <w:rPr>
          <w:spacing w:val="-15"/>
        </w:rPr>
        <w:t xml:space="preserve"> </w:t>
      </w:r>
      <w:r>
        <w:t>aparentemente</w:t>
      </w:r>
      <w:r>
        <w:rPr>
          <w:spacing w:val="-14"/>
        </w:rPr>
        <w:t xml:space="preserve"> </w:t>
      </w:r>
      <w:r>
        <w:t>contradictorias, de manera que el mismo pueda aclarar su sentido, sin alterar el alcance de su oferta. En ejercicio de esta facultad, los oferentes no podrán completar, adicionar, modificar o mejorar sus</w:t>
      </w:r>
      <w:r>
        <w:rPr>
          <w:spacing w:val="-9"/>
        </w:rPr>
        <w:t xml:space="preserve"> </w:t>
      </w:r>
      <w:r>
        <w:t>propuestas.</w:t>
      </w:r>
    </w:p>
    <w:p w14:paraId="3987D74D" w14:textId="77777777" w:rsidR="002F585F" w:rsidRDefault="002F585F" w:rsidP="00EF603A">
      <w:pPr>
        <w:pStyle w:val="Textoindependiente"/>
        <w:spacing w:before="8"/>
        <w:ind w:right="29"/>
        <w:rPr>
          <w:sz w:val="19"/>
        </w:rPr>
      </w:pPr>
    </w:p>
    <w:p w14:paraId="2B5B8076" w14:textId="373C5685" w:rsidR="002F585F" w:rsidRDefault="00F01200" w:rsidP="00EF603A">
      <w:pPr>
        <w:pStyle w:val="Ttulo1"/>
        <w:spacing w:before="1"/>
        <w:ind w:left="0" w:right="29" w:firstLine="0"/>
        <w:jc w:val="both"/>
      </w:pPr>
      <w:r>
        <w:t>NOTA: SERÁ OBLIGACIÓN DEL OFERENTE APORTAR RESPUESTA DENTRO DEL TÉRMINO ESTABLECIDO POR LA ENTIDAD (EN LA ETAPA DE EVALUACIÓN DE LAS OFERTAS), A LAS SOLICITUDES DE ACLARACIÓN Y/O SUBSANACIÓN, ASÍ COMO TAMBIÉN, VALIDAR EN PLATAFORMA SECOP II, LA RECEPCIÓN DE LOS MISMOS.</w:t>
      </w:r>
    </w:p>
    <w:p w14:paraId="20D003AF" w14:textId="5A531835" w:rsidR="002037D3" w:rsidRDefault="002037D3">
      <w:pPr>
        <w:pStyle w:val="Ttulo1"/>
        <w:spacing w:before="1"/>
        <w:ind w:left="118" w:right="273" w:firstLine="0"/>
        <w:jc w:val="both"/>
      </w:pPr>
    </w:p>
    <w:p w14:paraId="20AD6BAD" w14:textId="4C120DB4" w:rsidR="002037D3" w:rsidRPr="002311E2" w:rsidRDefault="002037D3" w:rsidP="00EF603A">
      <w:pPr>
        <w:pStyle w:val="Capitulo1"/>
        <w:numPr>
          <w:ilvl w:val="0"/>
          <w:numId w:val="1"/>
        </w:numPr>
        <w:spacing w:line="240" w:lineRule="auto"/>
        <w:ind w:hanging="546"/>
        <w:rPr>
          <w:color w:val="auto"/>
        </w:rPr>
      </w:pPr>
      <w:bookmarkStart w:id="11" w:name="_Ref26263693"/>
      <w:bookmarkStart w:id="12" w:name="_Toc121736253"/>
      <w:r w:rsidRPr="002311E2">
        <w:rPr>
          <w:color w:val="auto"/>
        </w:rPr>
        <w:t>REGLAS DE SUBSANABILIDAD</w:t>
      </w:r>
      <w:bookmarkEnd w:id="11"/>
      <w:r w:rsidRPr="002311E2">
        <w:rPr>
          <w:color w:val="auto"/>
        </w:rPr>
        <w:t>, EXPLICACIONES Y ACLARACIONES</w:t>
      </w:r>
      <w:bookmarkEnd w:id="12"/>
    </w:p>
    <w:p w14:paraId="38089DAC" w14:textId="4D2F51ED" w:rsidR="002037D3" w:rsidRPr="002311E2" w:rsidRDefault="002037D3" w:rsidP="00EF603A">
      <w:pPr>
        <w:tabs>
          <w:tab w:val="left" w:pos="-142"/>
        </w:tabs>
        <w:adjustRightInd w:val="0"/>
        <w:spacing w:before="120" w:after="240"/>
        <w:jc w:val="both"/>
        <w:rPr>
          <w:sz w:val="20"/>
          <w:szCs w:val="20"/>
          <w:lang w:eastAsia="es-CO"/>
        </w:rPr>
      </w:pPr>
      <w:r w:rsidRPr="002311E2">
        <w:rPr>
          <w:sz w:val="20"/>
          <w:szCs w:val="20"/>
          <w:lang w:eastAsia="es-CO"/>
        </w:rPr>
        <w:t xml:space="preserve">El Proponente tiene la responsabilidad y deber de presentar la oferta en forma completa e íntegra, esto es, cumpliendo el contenido de la invitación y adjuntando los documentos de soporte o prueba de las condiciones que pretenda hacer valer en el proceso. </w:t>
      </w:r>
    </w:p>
    <w:p w14:paraId="3D959073" w14:textId="269FC0D0" w:rsidR="002037D3" w:rsidRPr="002311E2" w:rsidRDefault="002037D3" w:rsidP="00EF603A">
      <w:pPr>
        <w:adjustRightInd w:val="0"/>
        <w:spacing w:before="120" w:after="240"/>
        <w:jc w:val="both"/>
        <w:rPr>
          <w:sz w:val="20"/>
          <w:szCs w:val="20"/>
        </w:rPr>
      </w:pPr>
      <w:r w:rsidRPr="002311E2">
        <w:rPr>
          <w:sz w:val="20"/>
          <w:szCs w:val="20"/>
          <w:lang w:eastAsia="es-CO"/>
        </w:rPr>
        <w:t xml:space="preserve">La Entidad, al revisar la oferta de menor precio, verificará que cumpla las condiciones mínimas de la invitación. Si no es así solicitará al Proponente, mínimo por el término de un (1) día hábil, que </w:t>
      </w:r>
      <w:r w:rsidRPr="002311E2">
        <w:rPr>
          <w:sz w:val="20"/>
          <w:szCs w:val="20"/>
        </w:rPr>
        <w:t xml:space="preserve">aclare, explique o aporte los documentos e información subsanable; en caso de que la Entidad no fije un plazo específico, se entenderá que es de un (1) día hábil. </w:t>
      </w:r>
      <w:r w:rsidRPr="002311E2">
        <w:rPr>
          <w:sz w:val="20"/>
          <w:szCs w:val="20"/>
          <w:u w:val="single"/>
        </w:rPr>
        <w:t>No obstante, los Proponentes no podrán completar, adicionar, modificar o mejorar la oferta económica, la cual solo puede ser objeto de aclaraciones y explicaciones</w:t>
      </w:r>
      <w:r w:rsidR="00EF603A" w:rsidRPr="002311E2">
        <w:rPr>
          <w:sz w:val="20"/>
          <w:szCs w:val="20"/>
          <w:u w:val="single"/>
        </w:rPr>
        <w:t>, por ser el precio el factor de selección determinado por la Ley para la presente modalidad</w:t>
      </w:r>
      <w:r w:rsidRPr="002311E2">
        <w:rPr>
          <w:sz w:val="20"/>
          <w:szCs w:val="20"/>
        </w:rPr>
        <w:t xml:space="preserve">. Los Proponentes deben aportar las aclaraciones o documentos requeridos hasta el plazo indicado, so pena que la Entidad rechace la propuesta y revise la segunda oferta que ofrezca el menor precio y verifique que cumple los requisitos de la invitación. Si la segunda propuesta tampoco cumple se repetirá el procedimiento anterior, continuando con las ofertas que ofrezcan el siguiente menor precio. </w:t>
      </w:r>
    </w:p>
    <w:p w14:paraId="2DD351C3" w14:textId="77777777" w:rsidR="002037D3" w:rsidRPr="002311E2" w:rsidRDefault="002037D3" w:rsidP="00EF603A">
      <w:pPr>
        <w:tabs>
          <w:tab w:val="left" w:pos="-142"/>
        </w:tabs>
        <w:adjustRightInd w:val="0"/>
        <w:spacing w:before="120" w:after="240"/>
        <w:jc w:val="both"/>
        <w:rPr>
          <w:sz w:val="20"/>
          <w:szCs w:val="20"/>
        </w:rPr>
      </w:pPr>
      <w:r w:rsidRPr="002311E2">
        <w:rPr>
          <w:sz w:val="20"/>
          <w:szCs w:val="20"/>
        </w:rPr>
        <w:t>En caso de que la Entidad advierta la ausencia de requisitos o la falta de documentos referentes a la futura contratación o al Proponente, y no los haya exigido durante el proceso de evaluación, podrá requerir al Proponente, otorgándole un término mínimo de un (1) día hábil contado desde el momento en el que advirtió su omisión, con el fin de que los aporte; en caso de que la Entidad no fije un plazo específico, se entenderá que es de un (1) día hábil.</w:t>
      </w:r>
    </w:p>
    <w:p w14:paraId="1EF47258" w14:textId="6327716A" w:rsidR="002037D3" w:rsidRPr="002311E2" w:rsidRDefault="002037D3" w:rsidP="00EF603A">
      <w:pPr>
        <w:adjustRightInd w:val="0"/>
        <w:spacing w:before="120" w:after="240"/>
        <w:jc w:val="both"/>
        <w:rPr>
          <w:sz w:val="20"/>
          <w:szCs w:val="20"/>
        </w:rPr>
      </w:pPr>
      <w:r w:rsidRPr="002311E2">
        <w:rPr>
          <w:sz w:val="20"/>
          <w:szCs w:val="20"/>
        </w:rPr>
        <w:t xml:space="preserve">En </w:t>
      </w:r>
      <w:r w:rsidR="00AC0848" w:rsidRPr="002311E2">
        <w:rPr>
          <w:sz w:val="20"/>
          <w:szCs w:val="20"/>
        </w:rPr>
        <w:t>el presente proceso,</w:t>
      </w:r>
      <w:r w:rsidRPr="002311E2">
        <w:rPr>
          <w:sz w:val="20"/>
          <w:szCs w:val="20"/>
        </w:rPr>
        <w:t xml:space="preserve"> las subsanaciones, explicaciones y aclaraciones se presentarán a través de mensajes de datos en la forma prevista en la plataforma.</w:t>
      </w:r>
    </w:p>
    <w:p w14:paraId="22D35EE8" w14:textId="58FBC213" w:rsidR="002037D3" w:rsidRPr="002311E2" w:rsidRDefault="00EF603A" w:rsidP="00EF603A">
      <w:pPr>
        <w:tabs>
          <w:tab w:val="left" w:pos="-142"/>
        </w:tabs>
        <w:adjustRightInd w:val="0"/>
        <w:spacing w:before="120" w:after="240"/>
        <w:jc w:val="both"/>
        <w:rPr>
          <w:sz w:val="20"/>
          <w:szCs w:val="20"/>
        </w:rPr>
      </w:pPr>
      <w:r w:rsidRPr="002311E2">
        <w:rPr>
          <w:sz w:val="20"/>
          <w:szCs w:val="20"/>
        </w:rPr>
        <w:t xml:space="preserve">La Oferta económica presentada con ocasión del presente proceso y los documentos </w:t>
      </w:r>
      <w:r w:rsidR="002037D3" w:rsidRPr="002311E2">
        <w:rPr>
          <w:sz w:val="20"/>
          <w:szCs w:val="20"/>
        </w:rPr>
        <w:t>necesarios para acreditar requisitos de desempate, no son subsanables, por lo que los mismos deben ser aportados por los Proponentes desde la presentación de la oferta.</w:t>
      </w:r>
    </w:p>
    <w:p w14:paraId="026CFC9C" w14:textId="57C045C0" w:rsidR="002037D3" w:rsidRPr="002311E2" w:rsidRDefault="002037D3" w:rsidP="00EF603A">
      <w:pPr>
        <w:jc w:val="both"/>
      </w:pPr>
      <w:r w:rsidRPr="002311E2">
        <w:rPr>
          <w:sz w:val="20"/>
          <w:szCs w:val="20"/>
          <w:lang w:eastAsia="es-ES"/>
        </w:rPr>
        <w:t>En virtud del principio de buena fe, los Proponentes que presenten observaciones al proceso o a las ofertas y conductas de los demás oferentes, deben argumentar y demostrar la procedencia y oportunidad de estas.</w:t>
      </w:r>
    </w:p>
    <w:p w14:paraId="705C0063" w14:textId="77777777" w:rsidR="002F585F" w:rsidRPr="002311E2" w:rsidRDefault="002F585F">
      <w:pPr>
        <w:pStyle w:val="Textoindependiente"/>
        <w:spacing w:before="11"/>
        <w:rPr>
          <w:b/>
          <w:sz w:val="19"/>
        </w:rPr>
      </w:pPr>
    </w:p>
    <w:p w14:paraId="1487C7C9" w14:textId="77777777" w:rsidR="002F585F" w:rsidRDefault="00F01200" w:rsidP="00EF603A">
      <w:pPr>
        <w:pStyle w:val="Prrafodelista"/>
        <w:numPr>
          <w:ilvl w:val="0"/>
          <w:numId w:val="1"/>
        </w:numPr>
        <w:tabs>
          <w:tab w:val="left" w:pos="547"/>
        </w:tabs>
        <w:ind w:hanging="546"/>
        <w:rPr>
          <w:b/>
          <w:sz w:val="20"/>
        </w:rPr>
      </w:pPr>
      <w:r>
        <w:rPr>
          <w:b/>
          <w:sz w:val="20"/>
        </w:rPr>
        <w:t>INFORMACIÓN</w:t>
      </w:r>
      <w:r>
        <w:rPr>
          <w:b/>
          <w:spacing w:val="1"/>
          <w:sz w:val="20"/>
        </w:rPr>
        <w:t xml:space="preserve"> </w:t>
      </w:r>
      <w:r>
        <w:rPr>
          <w:b/>
          <w:sz w:val="20"/>
        </w:rPr>
        <w:t>RESERVADA</w:t>
      </w:r>
    </w:p>
    <w:p w14:paraId="38081A33" w14:textId="77777777" w:rsidR="002F585F" w:rsidRDefault="002F585F">
      <w:pPr>
        <w:pStyle w:val="Textoindependiente"/>
        <w:spacing w:before="3"/>
        <w:rPr>
          <w:b/>
        </w:rPr>
      </w:pPr>
    </w:p>
    <w:p w14:paraId="77F03E28" w14:textId="29D1F974" w:rsidR="002F585F" w:rsidRDefault="00F01200" w:rsidP="00EF603A">
      <w:pPr>
        <w:pStyle w:val="Textoindependiente"/>
        <w:ind w:right="29"/>
        <w:jc w:val="both"/>
      </w:pPr>
      <w:r>
        <w:t>Si dentro de la propuesta el Proponente incluye información que conforme a la Ley Colombiana tiene el carácter de información reservada, dicha circunstancia deberá ser manifestada por el Proponente con absoluta claridad y precisión</w:t>
      </w:r>
      <w:r w:rsidR="001C1AD9">
        <w:t xml:space="preserve"> en su oferta</w:t>
      </w:r>
      <w:r>
        <w:t>, identificando el documento o información que tiene el carácter de reserva y</w:t>
      </w:r>
      <w:r w:rsidR="00EF603A">
        <w:t xml:space="preserve"> </w:t>
      </w:r>
      <w:r>
        <w:t>la disposición legal que lo ampara como tal. Sin perjuicio de lo anterior y para efectos de la evaluación de las propuestas, la Entidad se reserva el derecho de dar a conocer la mencionada información a sus funcionarios, empleados, contratistas, agentes o asesores que designe para el efecto.</w:t>
      </w:r>
    </w:p>
    <w:p w14:paraId="568D7825" w14:textId="77777777" w:rsidR="002F585F" w:rsidRDefault="002F585F">
      <w:pPr>
        <w:pStyle w:val="Textoindependiente"/>
        <w:spacing w:before="10"/>
        <w:rPr>
          <w:sz w:val="19"/>
        </w:rPr>
      </w:pPr>
    </w:p>
    <w:p w14:paraId="0C4707C6" w14:textId="77777777" w:rsidR="002F585F" w:rsidRDefault="00F01200" w:rsidP="00EF603A">
      <w:pPr>
        <w:pStyle w:val="Textoindependiente"/>
        <w:spacing w:before="1"/>
        <w:ind w:right="29"/>
        <w:jc w:val="both"/>
      </w:pPr>
      <w:r>
        <w:t>En todo caso, la Entidad, sus funcionarios, Sus Empleados, Contratistas, Agentes y Asesores están obligados a mantener la reserva de la información que, por disposición legal, tenga dicha calidad y que haya</w:t>
      </w:r>
      <w:r>
        <w:rPr>
          <w:spacing w:val="-6"/>
        </w:rPr>
        <w:t xml:space="preserve"> </w:t>
      </w:r>
      <w:r>
        <w:t>sido</w:t>
      </w:r>
      <w:r>
        <w:rPr>
          <w:spacing w:val="-6"/>
        </w:rPr>
        <w:t xml:space="preserve"> </w:t>
      </w:r>
      <w:r>
        <w:t>debidamente</w:t>
      </w:r>
      <w:r>
        <w:rPr>
          <w:spacing w:val="-5"/>
        </w:rPr>
        <w:t xml:space="preserve"> </w:t>
      </w:r>
      <w:r>
        <w:t>identificada</w:t>
      </w:r>
      <w:r>
        <w:rPr>
          <w:spacing w:val="-6"/>
        </w:rPr>
        <w:t xml:space="preserve"> </w:t>
      </w:r>
      <w:r>
        <w:t>por</w:t>
      </w:r>
      <w:r>
        <w:rPr>
          <w:spacing w:val="-7"/>
        </w:rPr>
        <w:t xml:space="preserve"> </w:t>
      </w:r>
      <w:r>
        <w:t>el</w:t>
      </w:r>
      <w:r>
        <w:rPr>
          <w:spacing w:val="-5"/>
        </w:rPr>
        <w:t xml:space="preserve"> </w:t>
      </w:r>
      <w:r>
        <w:t>Proponente.</w:t>
      </w:r>
      <w:r>
        <w:rPr>
          <w:spacing w:val="-6"/>
        </w:rPr>
        <w:t xml:space="preserve"> </w:t>
      </w:r>
      <w:r>
        <w:t>De</w:t>
      </w:r>
      <w:r>
        <w:rPr>
          <w:spacing w:val="-6"/>
        </w:rPr>
        <w:t xml:space="preserve"> </w:t>
      </w:r>
      <w:r>
        <w:t>no</w:t>
      </w:r>
      <w:r>
        <w:rPr>
          <w:spacing w:val="-5"/>
        </w:rPr>
        <w:t xml:space="preserve"> </w:t>
      </w:r>
      <w:r>
        <w:t>identificarse</w:t>
      </w:r>
      <w:r>
        <w:rPr>
          <w:spacing w:val="-8"/>
        </w:rPr>
        <w:t xml:space="preserve"> </w:t>
      </w:r>
      <w:r>
        <w:t>dicha</w:t>
      </w:r>
      <w:r>
        <w:rPr>
          <w:spacing w:val="-6"/>
        </w:rPr>
        <w:t xml:space="preserve"> </w:t>
      </w:r>
      <w:r>
        <w:t>información,</w:t>
      </w:r>
      <w:r>
        <w:rPr>
          <w:spacing w:val="-7"/>
        </w:rPr>
        <w:t xml:space="preserve"> </w:t>
      </w:r>
      <w:r>
        <w:t>no</w:t>
      </w:r>
      <w:r>
        <w:rPr>
          <w:spacing w:val="-6"/>
        </w:rPr>
        <w:t xml:space="preserve"> </w:t>
      </w:r>
      <w:r>
        <w:t>citarse</w:t>
      </w:r>
      <w:r>
        <w:rPr>
          <w:spacing w:val="-6"/>
        </w:rPr>
        <w:t xml:space="preserve"> </w:t>
      </w:r>
      <w:r>
        <w:t>las normas</w:t>
      </w:r>
      <w:r>
        <w:rPr>
          <w:spacing w:val="-13"/>
        </w:rPr>
        <w:t xml:space="preserve"> </w:t>
      </w:r>
      <w:r>
        <w:t>que</w:t>
      </w:r>
      <w:r>
        <w:rPr>
          <w:spacing w:val="-14"/>
        </w:rPr>
        <w:t xml:space="preserve"> </w:t>
      </w:r>
      <w:r>
        <w:t>amparan</w:t>
      </w:r>
      <w:r>
        <w:rPr>
          <w:spacing w:val="-15"/>
        </w:rPr>
        <w:t xml:space="preserve"> </w:t>
      </w:r>
      <w:r>
        <w:t>ese</w:t>
      </w:r>
      <w:r>
        <w:rPr>
          <w:spacing w:val="-12"/>
        </w:rPr>
        <w:t xml:space="preserve"> </w:t>
      </w:r>
      <w:r>
        <w:t>derecho</w:t>
      </w:r>
      <w:r>
        <w:rPr>
          <w:spacing w:val="-14"/>
        </w:rPr>
        <w:t xml:space="preserve"> </w:t>
      </w:r>
      <w:r>
        <w:t>o</w:t>
      </w:r>
      <w:r>
        <w:rPr>
          <w:spacing w:val="-12"/>
        </w:rPr>
        <w:t xml:space="preserve"> </w:t>
      </w:r>
      <w:r>
        <w:t>si</w:t>
      </w:r>
      <w:r>
        <w:rPr>
          <w:spacing w:val="-12"/>
        </w:rPr>
        <w:t xml:space="preserve"> </w:t>
      </w:r>
      <w:r>
        <w:t>a</w:t>
      </w:r>
      <w:r>
        <w:rPr>
          <w:spacing w:val="-14"/>
        </w:rPr>
        <w:t xml:space="preserve"> </w:t>
      </w:r>
      <w:r>
        <w:t>juicio</w:t>
      </w:r>
      <w:r>
        <w:rPr>
          <w:spacing w:val="-13"/>
        </w:rPr>
        <w:t xml:space="preserve"> </w:t>
      </w:r>
      <w:r>
        <w:t>de</w:t>
      </w:r>
      <w:r>
        <w:rPr>
          <w:spacing w:val="-12"/>
        </w:rPr>
        <w:t xml:space="preserve"> </w:t>
      </w:r>
      <w:r>
        <w:t>la</w:t>
      </w:r>
      <w:r>
        <w:rPr>
          <w:spacing w:val="-12"/>
        </w:rPr>
        <w:t xml:space="preserve"> </w:t>
      </w:r>
      <w:r>
        <w:t>Entidad</w:t>
      </w:r>
      <w:r>
        <w:rPr>
          <w:spacing w:val="-14"/>
        </w:rPr>
        <w:t xml:space="preserve"> </w:t>
      </w:r>
      <w:r>
        <w:t>la</w:t>
      </w:r>
      <w:r>
        <w:rPr>
          <w:spacing w:val="-13"/>
        </w:rPr>
        <w:t xml:space="preserve"> </w:t>
      </w:r>
      <w:r>
        <w:t>misma</w:t>
      </w:r>
      <w:r>
        <w:rPr>
          <w:spacing w:val="-14"/>
        </w:rPr>
        <w:t xml:space="preserve"> </w:t>
      </w:r>
      <w:r>
        <w:t>no</w:t>
      </w:r>
      <w:r>
        <w:rPr>
          <w:spacing w:val="-15"/>
        </w:rPr>
        <w:t xml:space="preserve"> </w:t>
      </w:r>
      <w:r>
        <w:t>debe</w:t>
      </w:r>
      <w:r>
        <w:rPr>
          <w:spacing w:val="-15"/>
        </w:rPr>
        <w:t xml:space="preserve"> </w:t>
      </w:r>
      <w:r>
        <w:t>ser</w:t>
      </w:r>
      <w:r>
        <w:rPr>
          <w:spacing w:val="-10"/>
        </w:rPr>
        <w:t xml:space="preserve"> </w:t>
      </w:r>
      <w:r>
        <w:t>tratada</w:t>
      </w:r>
      <w:r>
        <w:rPr>
          <w:spacing w:val="-14"/>
        </w:rPr>
        <w:t xml:space="preserve"> </w:t>
      </w:r>
      <w:r>
        <w:t>como</w:t>
      </w:r>
      <w:r>
        <w:rPr>
          <w:spacing w:val="-14"/>
        </w:rPr>
        <w:t xml:space="preserve"> </w:t>
      </w:r>
      <w:r>
        <w:t>confidencial por</w:t>
      </w:r>
      <w:r>
        <w:rPr>
          <w:spacing w:val="-9"/>
        </w:rPr>
        <w:t xml:space="preserve"> </w:t>
      </w:r>
      <w:r>
        <w:t>no</w:t>
      </w:r>
      <w:r>
        <w:rPr>
          <w:spacing w:val="-7"/>
        </w:rPr>
        <w:t xml:space="preserve"> </w:t>
      </w:r>
      <w:r>
        <w:t>estar</w:t>
      </w:r>
      <w:r>
        <w:rPr>
          <w:spacing w:val="-9"/>
        </w:rPr>
        <w:t xml:space="preserve"> </w:t>
      </w:r>
      <w:r>
        <w:t>amparada</w:t>
      </w:r>
      <w:r>
        <w:rPr>
          <w:spacing w:val="-8"/>
        </w:rPr>
        <w:t xml:space="preserve"> </w:t>
      </w:r>
      <w:r>
        <w:t>legalmente</w:t>
      </w:r>
      <w:r>
        <w:rPr>
          <w:spacing w:val="-10"/>
        </w:rPr>
        <w:t xml:space="preserve"> </w:t>
      </w:r>
      <w:r>
        <w:t>como</w:t>
      </w:r>
      <w:r>
        <w:rPr>
          <w:spacing w:val="-9"/>
        </w:rPr>
        <w:t xml:space="preserve"> </w:t>
      </w:r>
      <w:r>
        <w:t>tal,</w:t>
      </w:r>
      <w:r>
        <w:rPr>
          <w:spacing w:val="-8"/>
        </w:rPr>
        <w:t xml:space="preserve"> </w:t>
      </w:r>
      <w:r>
        <w:t>la</w:t>
      </w:r>
      <w:r>
        <w:rPr>
          <w:spacing w:val="-7"/>
        </w:rPr>
        <w:t xml:space="preserve"> </w:t>
      </w:r>
      <w:r>
        <w:t>Entidad</w:t>
      </w:r>
      <w:r>
        <w:rPr>
          <w:spacing w:val="-7"/>
        </w:rPr>
        <w:t xml:space="preserve"> </w:t>
      </w:r>
      <w:r>
        <w:t>no</w:t>
      </w:r>
      <w:r>
        <w:rPr>
          <w:spacing w:val="-11"/>
        </w:rPr>
        <w:t xml:space="preserve"> </w:t>
      </w:r>
      <w:r>
        <w:t>tendrá</w:t>
      </w:r>
      <w:r>
        <w:rPr>
          <w:spacing w:val="-7"/>
        </w:rPr>
        <w:t xml:space="preserve"> </w:t>
      </w:r>
      <w:r>
        <w:t>la</w:t>
      </w:r>
      <w:r>
        <w:rPr>
          <w:spacing w:val="-7"/>
        </w:rPr>
        <w:t xml:space="preserve"> </w:t>
      </w:r>
      <w:r>
        <w:t>obligación</w:t>
      </w:r>
      <w:r>
        <w:rPr>
          <w:spacing w:val="-8"/>
        </w:rPr>
        <w:t xml:space="preserve"> </w:t>
      </w:r>
      <w:r>
        <w:t>de</w:t>
      </w:r>
      <w:r>
        <w:rPr>
          <w:spacing w:val="-8"/>
        </w:rPr>
        <w:t xml:space="preserve"> </w:t>
      </w:r>
      <w:r>
        <w:t>guardar</w:t>
      </w:r>
      <w:r>
        <w:rPr>
          <w:spacing w:val="-8"/>
        </w:rPr>
        <w:t xml:space="preserve"> </w:t>
      </w:r>
      <w:r>
        <w:t>reserva</w:t>
      </w:r>
      <w:r>
        <w:rPr>
          <w:spacing w:val="-8"/>
        </w:rPr>
        <w:t xml:space="preserve"> </w:t>
      </w:r>
      <w:r>
        <w:t>respecto de</w:t>
      </w:r>
      <w:r>
        <w:rPr>
          <w:spacing w:val="-2"/>
        </w:rPr>
        <w:t xml:space="preserve"> </w:t>
      </w:r>
      <w:r>
        <w:t>esta.</w:t>
      </w:r>
    </w:p>
    <w:p w14:paraId="1C01F2BA" w14:textId="77777777" w:rsidR="002F585F" w:rsidRDefault="002F585F" w:rsidP="00EF603A">
      <w:pPr>
        <w:pStyle w:val="Textoindependiente"/>
        <w:ind w:right="29"/>
      </w:pPr>
    </w:p>
    <w:p w14:paraId="11C97B1A" w14:textId="77777777" w:rsidR="002F585F" w:rsidRDefault="00F01200" w:rsidP="00EF603A">
      <w:pPr>
        <w:pStyle w:val="Textoindependiente"/>
        <w:ind w:right="29"/>
        <w:jc w:val="both"/>
      </w:pPr>
      <w:r>
        <w:t>El Proponente debe solicitar la confidencialidad y adjuntar la justificación correspondiente al momento de presentar la propuesta.</w:t>
      </w:r>
    </w:p>
    <w:p w14:paraId="79844A64" w14:textId="77777777" w:rsidR="002F585F" w:rsidRDefault="002F585F">
      <w:pPr>
        <w:pStyle w:val="Textoindependiente"/>
        <w:spacing w:before="8"/>
        <w:rPr>
          <w:sz w:val="19"/>
        </w:rPr>
      </w:pPr>
    </w:p>
    <w:p w14:paraId="6326D623" w14:textId="77777777" w:rsidR="002F585F" w:rsidRDefault="00F01200" w:rsidP="00EF603A">
      <w:pPr>
        <w:pStyle w:val="Ttulo1"/>
        <w:numPr>
          <w:ilvl w:val="0"/>
          <w:numId w:val="1"/>
        </w:numPr>
        <w:tabs>
          <w:tab w:val="left" w:pos="547"/>
        </w:tabs>
        <w:ind w:hanging="546"/>
      </w:pPr>
      <w:r>
        <w:t>CAUSALES DE DECLARATORIA DE</w:t>
      </w:r>
      <w:r>
        <w:rPr>
          <w:spacing w:val="-1"/>
        </w:rPr>
        <w:t xml:space="preserve"> </w:t>
      </w:r>
      <w:r>
        <w:t>DESIERTO:</w:t>
      </w:r>
    </w:p>
    <w:p w14:paraId="63F1E7A3" w14:textId="77777777" w:rsidR="002F585F" w:rsidRDefault="002F585F">
      <w:pPr>
        <w:pStyle w:val="Textoindependiente"/>
        <w:spacing w:before="3"/>
        <w:rPr>
          <w:b/>
        </w:rPr>
      </w:pPr>
    </w:p>
    <w:p w14:paraId="525039C5" w14:textId="15679176" w:rsidR="002F585F" w:rsidRDefault="00F01200" w:rsidP="00EF603A">
      <w:pPr>
        <w:pStyle w:val="Textoindependiente"/>
        <w:ind w:right="29"/>
        <w:jc w:val="both"/>
      </w:pPr>
      <w:r>
        <w:t xml:space="preserve">El Ministerio de Defensa – Fuerza Aérea, declarará desierto el presente proceso de selección cuando: (a) no se presenten Ofertas; (b) ninguna de las Ofertas resulte admisible  en  los  factores  jurídicos,  técnicos, </w:t>
      </w:r>
      <w:r w:rsidR="005B1AC4">
        <w:t>económicos</w:t>
      </w:r>
      <w:r>
        <w:t xml:space="preserve"> y de experiencia previstos en </w:t>
      </w:r>
      <w:r>
        <w:rPr>
          <w:spacing w:val="2"/>
        </w:rPr>
        <w:t xml:space="preserve">la </w:t>
      </w:r>
      <w:r>
        <w:rPr>
          <w:spacing w:val="6"/>
        </w:rPr>
        <w:t xml:space="preserve">invitación </w:t>
      </w:r>
      <w:r>
        <w:rPr>
          <w:spacing w:val="7"/>
        </w:rPr>
        <w:t xml:space="preserve">publica; </w:t>
      </w:r>
      <w:r>
        <w:t>(c) existan causas o motivos que impidan la escogencia objetiva del Proponente; (d) el Ordenador del Gasto del Ministerio de Defensa – Fuerza Aérea, no acoja la recomendación del comité evaluador y opte por la declaratoria de desierta del proceso, caso en el cual deberá motivar su decisión; y (e) se presenten los demás casos contemplados en la</w:t>
      </w:r>
      <w:r>
        <w:rPr>
          <w:spacing w:val="-1"/>
        </w:rPr>
        <w:t xml:space="preserve"> </w:t>
      </w:r>
      <w:r>
        <w:t>ley.</w:t>
      </w:r>
    </w:p>
    <w:p w14:paraId="6AC5276F" w14:textId="77777777" w:rsidR="002F585F" w:rsidRDefault="002F585F" w:rsidP="00EF603A">
      <w:pPr>
        <w:pStyle w:val="Textoindependiente"/>
        <w:spacing w:before="2"/>
        <w:ind w:right="29"/>
      </w:pPr>
    </w:p>
    <w:p w14:paraId="2886CA9B" w14:textId="77777777" w:rsidR="002F585F" w:rsidRDefault="00F01200" w:rsidP="00EF603A">
      <w:pPr>
        <w:pStyle w:val="Textoindependiente"/>
        <w:ind w:right="29"/>
        <w:jc w:val="both"/>
      </w:pPr>
      <w:r>
        <w:t>La declaratoria de desierto del proceso se hará mediante comunicación motivada, ejecutoriada, la cual debe ser notificada personalmente, y que se publicará en el SECOP II.</w:t>
      </w:r>
    </w:p>
    <w:p w14:paraId="56176AC2" w14:textId="77777777" w:rsidR="002F585F" w:rsidRDefault="002F585F">
      <w:pPr>
        <w:pStyle w:val="Textoindependiente"/>
        <w:spacing w:before="8"/>
        <w:rPr>
          <w:sz w:val="19"/>
        </w:rPr>
      </w:pPr>
    </w:p>
    <w:p w14:paraId="5B677522" w14:textId="77777777" w:rsidR="002F585F" w:rsidRDefault="00F01200" w:rsidP="00EF603A">
      <w:pPr>
        <w:pStyle w:val="Ttulo1"/>
        <w:numPr>
          <w:ilvl w:val="0"/>
          <w:numId w:val="1"/>
        </w:numPr>
        <w:tabs>
          <w:tab w:val="left" w:pos="547"/>
        </w:tabs>
        <w:ind w:hanging="546"/>
      </w:pPr>
      <w:r>
        <w:t xml:space="preserve">ACEPTACIÓN DE </w:t>
      </w:r>
      <w:r>
        <w:rPr>
          <w:spacing w:val="2"/>
        </w:rPr>
        <w:t xml:space="preserve">LA </w:t>
      </w:r>
      <w:r>
        <w:t>OFERTA O DECLARATORIA DE</w:t>
      </w:r>
      <w:r>
        <w:rPr>
          <w:spacing w:val="-20"/>
        </w:rPr>
        <w:t xml:space="preserve"> </w:t>
      </w:r>
      <w:r>
        <w:t>DESIERTA:</w:t>
      </w:r>
    </w:p>
    <w:p w14:paraId="2B057F55" w14:textId="77777777" w:rsidR="002F585F" w:rsidRDefault="002F585F">
      <w:pPr>
        <w:pStyle w:val="Textoindependiente"/>
        <w:spacing w:before="1"/>
        <w:rPr>
          <w:b/>
        </w:rPr>
      </w:pPr>
    </w:p>
    <w:p w14:paraId="0CF29B86" w14:textId="77777777" w:rsidR="002F585F" w:rsidRDefault="00F01200" w:rsidP="00EF603A">
      <w:pPr>
        <w:pStyle w:val="Textoindependiente"/>
        <w:ind w:right="29"/>
        <w:jc w:val="both"/>
      </w:pPr>
      <w:r>
        <w:rPr>
          <w:b/>
        </w:rPr>
        <w:t>El</w:t>
      </w:r>
      <w:r>
        <w:rPr>
          <w:b/>
          <w:spacing w:val="-13"/>
        </w:rPr>
        <w:t xml:space="preserve"> </w:t>
      </w:r>
      <w:r>
        <w:rPr>
          <w:b/>
        </w:rPr>
        <w:t>MINISTERIO</w:t>
      </w:r>
      <w:r>
        <w:rPr>
          <w:b/>
          <w:spacing w:val="-10"/>
        </w:rPr>
        <w:t xml:space="preserve"> </w:t>
      </w:r>
      <w:r>
        <w:t>seleccionará</w:t>
      </w:r>
      <w:r>
        <w:rPr>
          <w:spacing w:val="-10"/>
        </w:rPr>
        <w:t xml:space="preserve"> </w:t>
      </w:r>
      <w:r>
        <w:t>mediante</w:t>
      </w:r>
      <w:r>
        <w:rPr>
          <w:spacing w:val="-10"/>
        </w:rPr>
        <w:t xml:space="preserve"> </w:t>
      </w:r>
      <w:r>
        <w:t>comunicación</w:t>
      </w:r>
      <w:r>
        <w:rPr>
          <w:spacing w:val="-9"/>
        </w:rPr>
        <w:t xml:space="preserve"> </w:t>
      </w:r>
      <w:r>
        <w:t>de</w:t>
      </w:r>
      <w:r>
        <w:rPr>
          <w:spacing w:val="-10"/>
        </w:rPr>
        <w:t xml:space="preserve"> </w:t>
      </w:r>
      <w:r>
        <w:t>aceptación</w:t>
      </w:r>
      <w:r>
        <w:rPr>
          <w:spacing w:val="-10"/>
        </w:rPr>
        <w:t xml:space="preserve"> </w:t>
      </w:r>
      <w:r>
        <w:t>de</w:t>
      </w:r>
      <w:r>
        <w:rPr>
          <w:spacing w:val="-6"/>
        </w:rPr>
        <w:t xml:space="preserve"> </w:t>
      </w:r>
      <w:r>
        <w:t>la</w:t>
      </w:r>
      <w:r>
        <w:rPr>
          <w:spacing w:val="-10"/>
        </w:rPr>
        <w:t xml:space="preserve"> </w:t>
      </w:r>
      <w:r>
        <w:t>oferta,</w:t>
      </w:r>
      <w:r>
        <w:rPr>
          <w:spacing w:val="-9"/>
        </w:rPr>
        <w:t xml:space="preserve"> </w:t>
      </w:r>
      <w:r>
        <w:t>la</w:t>
      </w:r>
      <w:r>
        <w:rPr>
          <w:spacing w:val="-12"/>
        </w:rPr>
        <w:t xml:space="preserve"> </w:t>
      </w:r>
      <w:r>
        <w:t>propuesta</w:t>
      </w:r>
      <w:r>
        <w:rPr>
          <w:spacing w:val="-12"/>
        </w:rPr>
        <w:t xml:space="preserve"> </w:t>
      </w:r>
      <w:r>
        <w:t>con</w:t>
      </w:r>
      <w:r>
        <w:rPr>
          <w:spacing w:val="-10"/>
        </w:rPr>
        <w:t xml:space="preserve"> </w:t>
      </w:r>
      <w:r>
        <w:t>el</w:t>
      </w:r>
      <w:r>
        <w:rPr>
          <w:spacing w:val="-12"/>
        </w:rPr>
        <w:t xml:space="preserve"> </w:t>
      </w:r>
      <w:r>
        <w:t xml:space="preserve">menor precio, siempre y cuando cumpla con las condiciones exigidas. La comunicación de aceptación junto con la oferta constituye para todo efecto el contrato celebrado, con base en el cual se efectuará el respectivo registro presupuestal. En la comunicación de aceptación, </w:t>
      </w:r>
      <w:r>
        <w:rPr>
          <w:b/>
        </w:rPr>
        <w:t xml:space="preserve">El MINISTERIO </w:t>
      </w:r>
      <w:r>
        <w:t>manifestará la aceptación expresa e incondicional de la misma, los datos de contacto de la entidad y del supervisor</w:t>
      </w:r>
      <w:r>
        <w:rPr>
          <w:spacing w:val="-16"/>
        </w:rPr>
        <w:t xml:space="preserve"> </w:t>
      </w:r>
      <w:r>
        <w:t>designado.</w:t>
      </w:r>
    </w:p>
    <w:p w14:paraId="52452DA2" w14:textId="77777777" w:rsidR="002F585F" w:rsidRDefault="002F585F" w:rsidP="00EF603A">
      <w:pPr>
        <w:pStyle w:val="Textoindependiente"/>
        <w:spacing w:before="2"/>
        <w:ind w:right="29"/>
      </w:pPr>
    </w:p>
    <w:p w14:paraId="42F48468" w14:textId="77777777" w:rsidR="002F585F" w:rsidRDefault="00F01200" w:rsidP="00EF603A">
      <w:pPr>
        <w:pStyle w:val="Textoindependiente"/>
        <w:spacing w:before="1"/>
        <w:ind w:right="29"/>
        <w:jc w:val="both"/>
      </w:pPr>
      <w:r>
        <w:t>Con la publicación de la comunicación de aceptación en el SECOP II el proponente seleccionado quedará informado de la aceptación de su oferta. En caso de no lograrse la adjudicación se declarará desierto el proceso mediante comunicación motivada la cual debe ser notificada personalmente y debidamente ejecutoriada,</w:t>
      </w:r>
      <w:r>
        <w:rPr>
          <w:spacing w:val="-8"/>
        </w:rPr>
        <w:t xml:space="preserve"> </w:t>
      </w:r>
      <w:r>
        <w:t>la</w:t>
      </w:r>
      <w:r>
        <w:rPr>
          <w:spacing w:val="-7"/>
        </w:rPr>
        <w:t xml:space="preserve"> </w:t>
      </w:r>
      <w:r>
        <w:t>cual</w:t>
      </w:r>
      <w:r>
        <w:rPr>
          <w:spacing w:val="-9"/>
        </w:rPr>
        <w:t xml:space="preserve"> </w:t>
      </w:r>
      <w:r>
        <w:t>se</w:t>
      </w:r>
      <w:r>
        <w:rPr>
          <w:spacing w:val="-9"/>
        </w:rPr>
        <w:t xml:space="preserve"> </w:t>
      </w:r>
      <w:r>
        <w:t>publicará</w:t>
      </w:r>
      <w:r>
        <w:rPr>
          <w:spacing w:val="-9"/>
        </w:rPr>
        <w:t xml:space="preserve"> </w:t>
      </w:r>
      <w:r>
        <w:t>en</w:t>
      </w:r>
      <w:r>
        <w:rPr>
          <w:spacing w:val="-9"/>
        </w:rPr>
        <w:t xml:space="preserve"> </w:t>
      </w:r>
      <w:r>
        <w:t>el</w:t>
      </w:r>
      <w:r>
        <w:rPr>
          <w:spacing w:val="-9"/>
        </w:rPr>
        <w:t xml:space="preserve"> </w:t>
      </w:r>
      <w:r>
        <w:t>SECOP.</w:t>
      </w:r>
      <w:r>
        <w:rPr>
          <w:spacing w:val="-7"/>
        </w:rPr>
        <w:t xml:space="preserve"> </w:t>
      </w:r>
      <w:r>
        <w:t>Si</w:t>
      </w:r>
      <w:r>
        <w:rPr>
          <w:spacing w:val="-8"/>
        </w:rPr>
        <w:t xml:space="preserve"> </w:t>
      </w:r>
      <w:r>
        <w:t>hubiere</w:t>
      </w:r>
      <w:r>
        <w:rPr>
          <w:spacing w:val="-10"/>
        </w:rPr>
        <w:t xml:space="preserve"> </w:t>
      </w:r>
      <w:r>
        <w:t>proponente,</w:t>
      </w:r>
      <w:r>
        <w:rPr>
          <w:spacing w:val="-9"/>
        </w:rPr>
        <w:t xml:space="preserve"> </w:t>
      </w:r>
      <w:r>
        <w:t>el</w:t>
      </w:r>
      <w:r>
        <w:rPr>
          <w:spacing w:val="-10"/>
        </w:rPr>
        <w:t xml:space="preserve"> </w:t>
      </w:r>
      <w:r>
        <w:t>término</w:t>
      </w:r>
      <w:r>
        <w:rPr>
          <w:spacing w:val="-11"/>
        </w:rPr>
        <w:t xml:space="preserve"> </w:t>
      </w:r>
      <w:r>
        <w:t>para</w:t>
      </w:r>
      <w:r>
        <w:rPr>
          <w:spacing w:val="-9"/>
        </w:rPr>
        <w:t xml:space="preserve"> </w:t>
      </w:r>
      <w:r>
        <w:t>presentar</w:t>
      </w:r>
      <w:r>
        <w:rPr>
          <w:spacing w:val="-6"/>
        </w:rPr>
        <w:t xml:space="preserve"> </w:t>
      </w:r>
      <w:r>
        <w:t>el</w:t>
      </w:r>
      <w:r>
        <w:rPr>
          <w:spacing w:val="-9"/>
        </w:rPr>
        <w:t xml:space="preserve"> </w:t>
      </w:r>
      <w:r>
        <w:t>recurso de reposición contra el acto de declaratoria de desierto correrá desde la notificación del acto correspondiente.</w:t>
      </w:r>
    </w:p>
    <w:p w14:paraId="39885A7B" w14:textId="77777777" w:rsidR="002F585F" w:rsidRDefault="002F585F">
      <w:pPr>
        <w:pStyle w:val="Textoindependiente"/>
        <w:spacing w:before="7"/>
        <w:rPr>
          <w:sz w:val="19"/>
        </w:rPr>
      </w:pPr>
    </w:p>
    <w:p w14:paraId="3F03EC36" w14:textId="77777777" w:rsidR="002F585F" w:rsidRDefault="00F01200" w:rsidP="00EF603A">
      <w:pPr>
        <w:pStyle w:val="Ttulo1"/>
        <w:numPr>
          <w:ilvl w:val="0"/>
          <w:numId w:val="1"/>
        </w:numPr>
        <w:tabs>
          <w:tab w:val="left" w:pos="547"/>
        </w:tabs>
        <w:ind w:hanging="546"/>
      </w:pPr>
      <w:r>
        <w:t>REGIMEN SANCIONATORIO Y CLÁUSULAS</w:t>
      </w:r>
      <w:r>
        <w:rPr>
          <w:spacing w:val="-18"/>
        </w:rPr>
        <w:t xml:space="preserve"> </w:t>
      </w:r>
      <w:r>
        <w:t>EXCEPCIONALES:</w:t>
      </w:r>
    </w:p>
    <w:p w14:paraId="1489B10E" w14:textId="77777777" w:rsidR="002F585F" w:rsidRDefault="002F585F">
      <w:pPr>
        <w:pStyle w:val="Textoindependiente"/>
        <w:spacing w:before="3"/>
        <w:rPr>
          <w:b/>
        </w:rPr>
      </w:pPr>
    </w:p>
    <w:p w14:paraId="015A2CF9" w14:textId="77777777" w:rsidR="002F585F" w:rsidRDefault="00F01200" w:rsidP="00EF603A">
      <w:pPr>
        <w:pStyle w:val="Textoindependiente"/>
        <w:tabs>
          <w:tab w:val="left" w:pos="9356"/>
        </w:tabs>
        <w:ind w:right="29"/>
        <w:jc w:val="both"/>
      </w:pPr>
      <w:r>
        <w:t xml:space="preserve">Con la presentación de la oferta, el proponente, acepta el régimen sancionatorio señalado en los artículos 17 de la Ley 1150 de 2011, articulo 86 de la Ley 1474 de 2011 y demás normas que los adicionen, modifiquen o complementen, así como el régimen de cláusulas exorbitantes señalado en los artículos </w:t>
      </w:r>
      <w:r>
        <w:rPr>
          <w:spacing w:val="3"/>
        </w:rPr>
        <w:t xml:space="preserve">15, </w:t>
      </w:r>
      <w:r>
        <w:t>16 y 17 de la Ley 80 de 1993, dentro del cual se garantizará el debido</w:t>
      </w:r>
      <w:r>
        <w:rPr>
          <w:spacing w:val="-12"/>
        </w:rPr>
        <w:t xml:space="preserve"> </w:t>
      </w:r>
      <w:r>
        <w:t>proceso.</w:t>
      </w:r>
    </w:p>
    <w:p w14:paraId="7B7BF97C" w14:textId="77777777" w:rsidR="002F585F" w:rsidRDefault="002F585F">
      <w:pPr>
        <w:pStyle w:val="Textoindependiente"/>
        <w:spacing w:before="9"/>
        <w:rPr>
          <w:sz w:val="19"/>
        </w:rPr>
      </w:pPr>
    </w:p>
    <w:p w14:paraId="1AA223DF" w14:textId="77777777" w:rsidR="002311E2" w:rsidRDefault="00F01200" w:rsidP="00EF603A">
      <w:pPr>
        <w:pStyle w:val="Ttulo1"/>
        <w:numPr>
          <w:ilvl w:val="0"/>
          <w:numId w:val="1"/>
        </w:numPr>
        <w:tabs>
          <w:tab w:val="left" w:pos="547"/>
        </w:tabs>
        <w:ind w:hanging="546"/>
        <w:jc w:val="both"/>
      </w:pPr>
      <w:r>
        <w:t>CLÁUSULA DE</w:t>
      </w:r>
      <w:r>
        <w:rPr>
          <w:spacing w:val="-3"/>
        </w:rPr>
        <w:t xml:space="preserve"> </w:t>
      </w:r>
      <w:r>
        <w:t>CATALOGACIÓN</w:t>
      </w:r>
      <w:r w:rsidR="005B1AC4">
        <w:t xml:space="preserve"> </w:t>
      </w:r>
    </w:p>
    <w:p w14:paraId="4689FF5B" w14:textId="77777777" w:rsidR="002311E2" w:rsidRDefault="002311E2" w:rsidP="002311E2">
      <w:pPr>
        <w:pStyle w:val="Ttulo1"/>
        <w:tabs>
          <w:tab w:val="left" w:pos="547"/>
        </w:tabs>
        <w:ind w:firstLine="0"/>
        <w:jc w:val="both"/>
      </w:pPr>
    </w:p>
    <w:p w14:paraId="5BB287B2" w14:textId="0BED08EA" w:rsidR="002311E2" w:rsidRDefault="002311E2" w:rsidP="002311E2">
      <w:pPr>
        <w:pStyle w:val="Ttulo1"/>
        <w:tabs>
          <w:tab w:val="left" w:pos="547"/>
        </w:tabs>
        <w:ind w:firstLine="0"/>
        <w:jc w:val="both"/>
      </w:pPr>
      <w:r>
        <w:t>No aplica</w:t>
      </w:r>
    </w:p>
    <w:p w14:paraId="4E3CC33F" w14:textId="77777777" w:rsidR="002F585F" w:rsidRDefault="002F585F">
      <w:pPr>
        <w:pStyle w:val="Textoindependiente"/>
        <w:spacing w:before="9"/>
        <w:rPr>
          <w:sz w:val="19"/>
        </w:rPr>
      </w:pPr>
    </w:p>
    <w:p w14:paraId="502594C4" w14:textId="77777777" w:rsidR="0016547E" w:rsidRPr="00131A9F" w:rsidRDefault="0016547E" w:rsidP="0016547E">
      <w:pPr>
        <w:pStyle w:val="Captulo4"/>
        <w:numPr>
          <w:ilvl w:val="0"/>
          <w:numId w:val="1"/>
        </w:numPr>
        <w:ind w:hanging="546"/>
      </w:pPr>
      <w:bookmarkStart w:id="13" w:name="_Toc121736359"/>
      <w:r w:rsidRPr="00131A9F">
        <w:t>CRITERIOS DE DESEMPATE</w:t>
      </w:r>
      <w:bookmarkEnd w:id="13"/>
    </w:p>
    <w:p w14:paraId="4CC90ECD" w14:textId="77777777" w:rsidR="0016547E" w:rsidRPr="00131A9F" w:rsidRDefault="0016547E" w:rsidP="0016547E">
      <w:pPr>
        <w:pStyle w:val="Captulo4"/>
      </w:pPr>
    </w:p>
    <w:p w14:paraId="5849A204" w14:textId="77777777" w:rsidR="0016547E" w:rsidRPr="00845990" w:rsidRDefault="0016547E" w:rsidP="0016547E">
      <w:pPr>
        <w:pStyle w:val="Captulo4"/>
        <w:rPr>
          <w:b w:val="0"/>
          <w:bCs/>
        </w:rPr>
      </w:pPr>
      <w:r w:rsidRPr="00845990">
        <w:rPr>
          <w:b w:val="0"/>
        </w:rPr>
        <w:t>En caso de presentarse empate en el puntaje total de dos o más ofertas el Ministerio tendrá en</w:t>
      </w:r>
      <w:r w:rsidRPr="00845990">
        <w:rPr>
          <w:b w:val="0"/>
          <w:bCs/>
        </w:rPr>
        <w:t xml:space="preserve"> </w:t>
      </w:r>
      <w:r w:rsidRPr="00845990">
        <w:rPr>
          <w:b w:val="0"/>
        </w:rPr>
        <w:t>cuenta de manera sucesiva y excluyente los criterios de desempate establecidos en el artículo</w:t>
      </w:r>
      <w:r w:rsidRPr="00845990">
        <w:rPr>
          <w:b w:val="0"/>
          <w:bCs/>
        </w:rPr>
        <w:t xml:space="preserve"> </w:t>
      </w:r>
      <w:r w:rsidRPr="00845990">
        <w:rPr>
          <w:b w:val="0"/>
        </w:rPr>
        <w:t>2.2.1.2.4.2.17 del Decreto 1082 de 2015, modificado por el artículo 3º del Decreto 1860 de 2021.</w:t>
      </w:r>
    </w:p>
    <w:p w14:paraId="1BD9619A" w14:textId="77777777" w:rsidR="0016547E" w:rsidRPr="00845990" w:rsidRDefault="0016547E" w:rsidP="0016547E">
      <w:pPr>
        <w:pStyle w:val="Captulo4"/>
        <w:rPr>
          <w:b w:val="0"/>
        </w:rPr>
      </w:pPr>
    </w:p>
    <w:p w14:paraId="7D8204DE" w14:textId="77777777" w:rsidR="0016547E" w:rsidRPr="00845990" w:rsidRDefault="0016547E" w:rsidP="0016547E">
      <w:pPr>
        <w:pStyle w:val="Captulo4"/>
        <w:rPr>
          <w:b w:val="0"/>
        </w:rPr>
      </w:pPr>
      <w:r w:rsidRPr="00845990">
        <w:rPr>
          <w:b w:val="0"/>
          <w:bCs/>
        </w:rPr>
        <w:t xml:space="preserve">Si una vez agotados los criterios determinados por la norma (Numerales 1 al 11), se llegue al Numeral 12, el cual establece </w:t>
      </w:r>
      <w:r w:rsidRPr="00845990">
        <w:rPr>
          <w:b w:val="0"/>
        </w:rPr>
        <w:t>que la Entidad deberá utilizar un método aleatorio para seleccionar al oferente, el cual deberá estar establecido previamente en el pliego de condiciones, invitación o documento que haga sus veces.</w:t>
      </w:r>
    </w:p>
    <w:p w14:paraId="0001B422" w14:textId="77777777" w:rsidR="0016547E" w:rsidRPr="00845990" w:rsidRDefault="0016547E" w:rsidP="0016547E">
      <w:pPr>
        <w:pStyle w:val="Captulo4"/>
        <w:rPr>
          <w:b w:val="0"/>
        </w:rPr>
      </w:pPr>
    </w:p>
    <w:p w14:paraId="5C683D03" w14:textId="77777777" w:rsidR="0016547E" w:rsidRPr="00845990" w:rsidRDefault="0016547E" w:rsidP="0016547E">
      <w:pPr>
        <w:pStyle w:val="Captulo4"/>
        <w:rPr>
          <w:b w:val="0"/>
        </w:rPr>
      </w:pPr>
      <w:r w:rsidRPr="00845990">
        <w:rPr>
          <w:b w:val="0"/>
        </w:rPr>
        <w:t>La Entidad, determina el siguiente criterio aleatorio para definir el empate:</w:t>
      </w:r>
    </w:p>
    <w:p w14:paraId="25F992EE" w14:textId="77777777" w:rsidR="0016547E" w:rsidRPr="00845990" w:rsidRDefault="0016547E" w:rsidP="0016547E">
      <w:pPr>
        <w:pStyle w:val="Captulo4"/>
        <w:rPr>
          <w:b w:val="0"/>
        </w:rPr>
      </w:pPr>
    </w:p>
    <w:p w14:paraId="728678F1" w14:textId="77777777" w:rsidR="0016547E" w:rsidRPr="00845990" w:rsidRDefault="0016547E" w:rsidP="0016547E">
      <w:pPr>
        <w:pStyle w:val="Captulo4"/>
        <w:numPr>
          <w:ilvl w:val="0"/>
          <w:numId w:val="15"/>
        </w:numPr>
        <w:rPr>
          <w:b w:val="0"/>
        </w:rPr>
      </w:pPr>
      <w:r w:rsidRPr="00845990">
        <w:rPr>
          <w:b w:val="0"/>
        </w:rPr>
        <w:t>La Entidad ordenará a los Proponentes empatados en orden alfabético según el nombre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2BDAB681" w14:textId="77777777" w:rsidR="0016547E" w:rsidRPr="00845990" w:rsidRDefault="0016547E" w:rsidP="0016547E">
      <w:pPr>
        <w:pStyle w:val="Captulo4"/>
        <w:numPr>
          <w:ilvl w:val="0"/>
          <w:numId w:val="15"/>
        </w:numPr>
        <w:rPr>
          <w:b w:val="0"/>
        </w:rPr>
      </w:pPr>
      <w:r w:rsidRPr="00845990">
        <w:rPr>
          <w:b w:val="0"/>
        </w:rPr>
        <w:t>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00983D92" w14:textId="35DFE863" w:rsidR="0016547E" w:rsidRDefault="0016547E" w:rsidP="0016547E">
      <w:pPr>
        <w:pStyle w:val="Captulo4"/>
        <w:numPr>
          <w:ilvl w:val="0"/>
          <w:numId w:val="15"/>
        </w:numPr>
        <w:rPr>
          <w:b w:val="0"/>
          <w:color w:val="5F497A" w:themeColor="accent4" w:themeShade="BF"/>
        </w:rPr>
      </w:pPr>
      <w:r w:rsidRPr="00845990">
        <w:rPr>
          <w:b w:val="0"/>
        </w:rPr>
        <w:t>Realizados estos cálculos, la Entidad Estatal seleccionará a aquel Proponente que presente coincidencia entre el número asignado y el residuo encontrado. En caso de que el residuo sea cero (0) se escogerá al Proponente con el mayor número asignado</w:t>
      </w:r>
      <w:r w:rsidRPr="0016547E">
        <w:rPr>
          <w:b w:val="0"/>
          <w:color w:val="5F497A" w:themeColor="accent4" w:themeShade="BF"/>
        </w:rPr>
        <w:t>.</w:t>
      </w:r>
    </w:p>
    <w:p w14:paraId="69E3018B" w14:textId="0C2A13D3" w:rsidR="00915AFE" w:rsidRDefault="00915AFE" w:rsidP="00915AFE">
      <w:pPr>
        <w:pStyle w:val="Captulo4"/>
        <w:rPr>
          <w:b w:val="0"/>
          <w:color w:val="5F497A" w:themeColor="accent4" w:themeShade="BF"/>
        </w:rPr>
      </w:pPr>
    </w:p>
    <w:p w14:paraId="0C1B2E8B" w14:textId="77777777" w:rsidR="002F585F" w:rsidRDefault="00F01200" w:rsidP="00EF603A">
      <w:pPr>
        <w:pStyle w:val="Ttulo1"/>
        <w:numPr>
          <w:ilvl w:val="0"/>
          <w:numId w:val="1"/>
        </w:numPr>
        <w:tabs>
          <w:tab w:val="left" w:pos="547"/>
        </w:tabs>
        <w:ind w:hanging="546"/>
      </w:pPr>
      <w:r>
        <w:t>SUPERVISIÓN</w:t>
      </w:r>
    </w:p>
    <w:p w14:paraId="09D53822" w14:textId="77777777" w:rsidR="002F585F" w:rsidRDefault="002F585F">
      <w:pPr>
        <w:pStyle w:val="Textoindependiente"/>
        <w:spacing w:before="1"/>
        <w:rPr>
          <w:b/>
        </w:rPr>
      </w:pPr>
    </w:p>
    <w:p w14:paraId="53D71537" w14:textId="77777777" w:rsidR="002F585F" w:rsidRDefault="00F01200" w:rsidP="00EF603A">
      <w:pPr>
        <w:pStyle w:val="Textoindependiente"/>
        <w:ind w:right="29"/>
        <w:jc w:val="both"/>
      </w:pPr>
      <w:r>
        <w:t>El Ministerio de Defensa – Fuerza Aérea Colombiana, ejercerá el control y la vigilancia de la ejecución de los trabajos a través de:</w:t>
      </w:r>
    </w:p>
    <w:p w14:paraId="5EBC89A5" w14:textId="77777777" w:rsidR="002009A5" w:rsidRDefault="002009A5"/>
    <w:tbl>
      <w:tblPr>
        <w:tblW w:w="493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7"/>
        <w:gridCol w:w="5079"/>
        <w:gridCol w:w="2107"/>
      </w:tblGrid>
      <w:tr w:rsidR="002009A5" w:rsidRPr="00E66921" w14:paraId="7BE0213C" w14:textId="77777777" w:rsidTr="00915AFE">
        <w:tc>
          <w:tcPr>
            <w:tcW w:w="1282" w:type="pct"/>
            <w:shd w:val="clear" w:color="auto" w:fill="BFBFBF"/>
            <w:vAlign w:val="center"/>
          </w:tcPr>
          <w:p w14:paraId="01F9775B" w14:textId="77777777" w:rsidR="002009A5" w:rsidRPr="005B1AC4" w:rsidRDefault="002009A5" w:rsidP="0016547E">
            <w:pPr>
              <w:jc w:val="center"/>
              <w:rPr>
                <w:b/>
                <w:color w:val="FF0000"/>
                <w:sz w:val="20"/>
                <w:szCs w:val="20"/>
                <w:lang w:val="es-CO"/>
              </w:rPr>
            </w:pPr>
            <w:r w:rsidRPr="005B1AC4">
              <w:rPr>
                <w:b/>
                <w:color w:val="FF0000"/>
                <w:sz w:val="20"/>
                <w:szCs w:val="20"/>
                <w:lang w:val="es-CO"/>
              </w:rPr>
              <w:t>DESIGNACIÓN</w:t>
            </w:r>
          </w:p>
        </w:tc>
        <w:tc>
          <w:tcPr>
            <w:tcW w:w="2628" w:type="pct"/>
            <w:shd w:val="clear" w:color="auto" w:fill="BFBFBF"/>
            <w:vAlign w:val="center"/>
          </w:tcPr>
          <w:p w14:paraId="5A648D90" w14:textId="77777777" w:rsidR="002009A5" w:rsidRPr="005B1AC4" w:rsidRDefault="002009A5" w:rsidP="0016547E">
            <w:pPr>
              <w:jc w:val="center"/>
              <w:rPr>
                <w:b/>
                <w:color w:val="FF0000"/>
                <w:sz w:val="20"/>
                <w:szCs w:val="20"/>
                <w:lang w:val="es-CO"/>
              </w:rPr>
            </w:pPr>
            <w:r w:rsidRPr="005B1AC4">
              <w:rPr>
                <w:b/>
                <w:color w:val="FF0000"/>
                <w:sz w:val="20"/>
                <w:szCs w:val="20"/>
                <w:lang w:val="es-CO"/>
              </w:rPr>
              <w:t>GRADO Y NOMBRE</w:t>
            </w:r>
          </w:p>
        </w:tc>
        <w:tc>
          <w:tcPr>
            <w:tcW w:w="1090" w:type="pct"/>
            <w:shd w:val="clear" w:color="auto" w:fill="BFBFBF"/>
            <w:vAlign w:val="center"/>
          </w:tcPr>
          <w:p w14:paraId="5E97AD4C" w14:textId="77777777" w:rsidR="002009A5" w:rsidRPr="005B1AC4" w:rsidRDefault="002009A5" w:rsidP="0016547E">
            <w:pPr>
              <w:jc w:val="center"/>
              <w:rPr>
                <w:b/>
                <w:color w:val="FF0000"/>
                <w:sz w:val="20"/>
                <w:szCs w:val="20"/>
                <w:lang w:val="es-CO"/>
              </w:rPr>
            </w:pPr>
            <w:r w:rsidRPr="005B1AC4">
              <w:rPr>
                <w:b/>
                <w:color w:val="FF0000"/>
                <w:sz w:val="20"/>
                <w:szCs w:val="20"/>
                <w:lang w:val="es-CO"/>
              </w:rPr>
              <w:t>DEPENDENCIA</w:t>
            </w:r>
          </w:p>
        </w:tc>
      </w:tr>
      <w:tr w:rsidR="002009A5" w:rsidRPr="00E66921" w14:paraId="5234E080" w14:textId="77777777" w:rsidTr="00915AFE">
        <w:trPr>
          <w:trHeight w:val="215"/>
        </w:trPr>
        <w:tc>
          <w:tcPr>
            <w:tcW w:w="1282" w:type="pct"/>
            <w:vAlign w:val="center"/>
          </w:tcPr>
          <w:p w14:paraId="6067F8D3" w14:textId="77777777" w:rsidR="002009A5" w:rsidRPr="00E66921" w:rsidRDefault="002009A5" w:rsidP="0016547E">
            <w:pPr>
              <w:jc w:val="center"/>
              <w:rPr>
                <w:sz w:val="20"/>
                <w:szCs w:val="20"/>
                <w:lang w:val="es-CO"/>
              </w:rPr>
            </w:pPr>
            <w:r w:rsidRPr="00E66921">
              <w:rPr>
                <w:sz w:val="20"/>
                <w:szCs w:val="20"/>
                <w:lang w:val="es-CO"/>
              </w:rPr>
              <w:t>Supervisor principal</w:t>
            </w:r>
          </w:p>
        </w:tc>
        <w:tc>
          <w:tcPr>
            <w:tcW w:w="2628" w:type="pct"/>
            <w:vAlign w:val="center"/>
          </w:tcPr>
          <w:p w14:paraId="0FC1A493" w14:textId="21847CBD" w:rsidR="002009A5" w:rsidRPr="00E66921" w:rsidRDefault="00D20291" w:rsidP="0016547E">
            <w:pPr>
              <w:jc w:val="center"/>
              <w:rPr>
                <w:sz w:val="20"/>
                <w:szCs w:val="20"/>
                <w:lang w:val="es-CO"/>
              </w:rPr>
            </w:pPr>
            <w:r>
              <w:t>C</w:t>
            </w:r>
            <w:r>
              <w:t xml:space="preserve">T Fernando José Gómez </w:t>
            </w:r>
            <w:proofErr w:type="spellStart"/>
            <w:r>
              <w:t>Meek</w:t>
            </w:r>
            <w:proofErr w:type="spellEnd"/>
          </w:p>
        </w:tc>
        <w:tc>
          <w:tcPr>
            <w:tcW w:w="1090" w:type="pct"/>
            <w:vMerge w:val="restart"/>
            <w:vAlign w:val="center"/>
          </w:tcPr>
          <w:p w14:paraId="12D360CA" w14:textId="2941EDC4" w:rsidR="002009A5" w:rsidRPr="00E66921" w:rsidRDefault="00D20291" w:rsidP="0016547E">
            <w:pPr>
              <w:jc w:val="center"/>
              <w:rPr>
                <w:sz w:val="20"/>
                <w:szCs w:val="20"/>
                <w:lang w:val="es-CO"/>
              </w:rPr>
            </w:pPr>
            <w:r>
              <w:rPr>
                <w:sz w:val="20"/>
                <w:szCs w:val="20"/>
                <w:lang w:val="es-CO"/>
              </w:rPr>
              <w:t>DILOS</w:t>
            </w:r>
          </w:p>
        </w:tc>
      </w:tr>
      <w:tr w:rsidR="002009A5" w:rsidRPr="00941B54" w14:paraId="4E4FAE18" w14:textId="77777777" w:rsidTr="00915AFE">
        <w:trPr>
          <w:trHeight w:val="258"/>
        </w:trPr>
        <w:tc>
          <w:tcPr>
            <w:tcW w:w="1282" w:type="pct"/>
            <w:vAlign w:val="center"/>
          </w:tcPr>
          <w:p w14:paraId="51957467" w14:textId="77777777" w:rsidR="002009A5" w:rsidRPr="00E66921" w:rsidRDefault="002009A5" w:rsidP="0016547E">
            <w:pPr>
              <w:jc w:val="center"/>
              <w:rPr>
                <w:sz w:val="20"/>
                <w:szCs w:val="20"/>
                <w:lang w:val="es-CO"/>
              </w:rPr>
            </w:pPr>
            <w:r w:rsidRPr="00E66921">
              <w:rPr>
                <w:sz w:val="20"/>
                <w:szCs w:val="20"/>
                <w:lang w:val="es-CO"/>
              </w:rPr>
              <w:t>Supervisor Suplente</w:t>
            </w:r>
          </w:p>
        </w:tc>
        <w:tc>
          <w:tcPr>
            <w:tcW w:w="2628" w:type="pct"/>
            <w:vAlign w:val="center"/>
          </w:tcPr>
          <w:p w14:paraId="6D9F6E74" w14:textId="249A64A7" w:rsidR="002009A5" w:rsidRPr="00941B54" w:rsidRDefault="00D20291" w:rsidP="0016547E">
            <w:pPr>
              <w:jc w:val="center"/>
              <w:rPr>
                <w:sz w:val="20"/>
                <w:szCs w:val="20"/>
                <w:lang w:val="es-CO"/>
              </w:rPr>
            </w:pPr>
            <w:r>
              <w:t>Y Ángelo Rangel Flores Mosquera</w:t>
            </w:r>
          </w:p>
        </w:tc>
        <w:tc>
          <w:tcPr>
            <w:tcW w:w="1090" w:type="pct"/>
            <w:vMerge/>
            <w:vAlign w:val="center"/>
          </w:tcPr>
          <w:p w14:paraId="185D4C95" w14:textId="77777777" w:rsidR="002009A5" w:rsidRPr="00941B54" w:rsidRDefault="002009A5" w:rsidP="0016547E">
            <w:pPr>
              <w:jc w:val="center"/>
              <w:rPr>
                <w:sz w:val="20"/>
                <w:szCs w:val="20"/>
                <w:lang w:val="es-CO"/>
              </w:rPr>
            </w:pPr>
          </w:p>
        </w:tc>
      </w:tr>
    </w:tbl>
    <w:p w14:paraId="61D6B0E0" w14:textId="77777777" w:rsidR="002009A5" w:rsidRDefault="002009A5"/>
    <w:p w14:paraId="6F4EACE4" w14:textId="77777777" w:rsidR="0016547E" w:rsidRPr="0016547E" w:rsidRDefault="0016547E" w:rsidP="0016547E">
      <w:pPr>
        <w:pStyle w:val="Captulo4"/>
        <w:rPr>
          <w:b w:val="0"/>
          <w:color w:val="5F497A" w:themeColor="accent4" w:themeShade="BF"/>
        </w:rPr>
      </w:pPr>
    </w:p>
    <w:sectPr w:rsidR="0016547E" w:rsidRPr="0016547E" w:rsidSect="005B1AC4">
      <w:headerReference w:type="default" r:id="rId17"/>
      <w:pgSz w:w="12250" w:h="18730"/>
      <w:pgMar w:top="1600" w:right="1140" w:bottom="1702" w:left="1300" w:header="1135" w:footer="62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DD5858" w14:textId="77777777" w:rsidR="001D7EF6" w:rsidRDefault="001D7EF6">
      <w:r>
        <w:separator/>
      </w:r>
    </w:p>
  </w:endnote>
  <w:endnote w:type="continuationSeparator" w:id="0">
    <w:p w14:paraId="097DDBA7" w14:textId="77777777" w:rsidR="001D7EF6" w:rsidRDefault="001D7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Arial,Calibri">
    <w:altName w:val="Arial"/>
    <w:charset w:val="00"/>
    <w:family w:val="roman"/>
    <w:pitch w:val="default"/>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51B6F9" w14:textId="77777777" w:rsidR="001D7EF6" w:rsidRDefault="001D7EF6">
      <w:r>
        <w:separator/>
      </w:r>
    </w:p>
  </w:footnote>
  <w:footnote w:type="continuationSeparator" w:id="0">
    <w:p w14:paraId="185DC2FA" w14:textId="77777777" w:rsidR="001D7EF6" w:rsidRDefault="001D7E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3F01D1" w14:textId="77777777" w:rsidR="0016547E" w:rsidRDefault="0016547E">
    <w:pPr>
      <w:pStyle w:val="Textoindependiente"/>
      <w:spacing w:line="14" w:lineRule="auto"/>
    </w:pPr>
    <w:r>
      <w:rPr>
        <w:noProof/>
        <w:lang w:val="es-CO" w:eastAsia="es-CO"/>
      </w:rPr>
      <mc:AlternateContent>
        <mc:Choice Requires="wps">
          <w:drawing>
            <wp:anchor distT="0" distB="0" distL="114300" distR="114300" simplePos="0" relativeHeight="487461376" behindDoc="1" locked="0" layoutInCell="1" allowOverlap="1" wp14:anchorId="630E5D01" wp14:editId="3912D6D7">
              <wp:simplePos x="0" y="0"/>
              <wp:positionH relativeFrom="page">
                <wp:posOffset>2143125</wp:posOffset>
              </wp:positionH>
              <wp:positionV relativeFrom="page">
                <wp:posOffset>865505</wp:posOffset>
              </wp:positionV>
              <wp:extent cx="4749800" cy="18415"/>
              <wp:effectExtent l="0" t="0" r="0" b="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49800"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62F55DEB" id="Rectangle 2" o:spid="_x0000_s1026" style="position:absolute;margin-left:168.75pt;margin-top:68.15pt;width:374pt;height:1.45pt;z-index:-15855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" fillcolor="black" stroked="f">
              <w10:wrap anchorx="page" anchory="page"/>
            </v:rect>
          </w:pict>
        </mc:Fallback>
      </mc:AlternateContent>
    </w:r>
    <w:r>
      <w:rPr>
        <w:noProof/>
        <w:lang w:val="es-CO" w:eastAsia="es-CO"/>
      </w:rPr>
      <mc:AlternateContent>
        <mc:Choice Requires="wps">
          <w:drawing>
            <wp:anchor distT="0" distB="0" distL="114300" distR="114300" simplePos="0" relativeHeight="487461888" behindDoc="1" locked="0" layoutInCell="1" allowOverlap="1" wp14:anchorId="22C8CA07" wp14:editId="0BFB32CE">
              <wp:simplePos x="0" y="0"/>
              <wp:positionH relativeFrom="page">
                <wp:posOffset>2148840</wp:posOffset>
              </wp:positionH>
              <wp:positionV relativeFrom="page">
                <wp:posOffset>708025</wp:posOffset>
              </wp:positionV>
              <wp:extent cx="4357370" cy="15367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7370" cy="153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D8CE85" w14:textId="744C7518" w:rsidR="0016547E" w:rsidRPr="00884C9A" w:rsidRDefault="0016547E">
                          <w:pPr>
                            <w:spacing w:before="14"/>
                            <w:ind w:left="20"/>
                            <w:rPr>
                              <w:b/>
                              <w:color w:val="FF0000"/>
                              <w:sz w:val="18"/>
                            </w:rPr>
                          </w:pPr>
                          <w:r w:rsidRPr="00884C9A">
                            <w:rPr>
                              <w:b/>
                              <w:color w:val="FF0000"/>
                              <w:sz w:val="18"/>
                            </w:rPr>
                            <w:t xml:space="preserve">Página </w:t>
                          </w:r>
                          <w:r w:rsidRPr="00884C9A">
                            <w:rPr>
                              <w:color w:val="FF0000"/>
                            </w:rPr>
                            <w:fldChar w:fldCharType="begin"/>
                          </w:r>
                          <w:r w:rsidRPr="00884C9A">
                            <w:rPr>
                              <w:b/>
                              <w:color w:val="FF0000"/>
                              <w:sz w:val="18"/>
                            </w:rPr>
                            <w:instrText xml:space="preserve"> PAGE </w:instrText>
                          </w:r>
                          <w:r w:rsidRPr="00884C9A">
                            <w:rPr>
                              <w:color w:val="FF0000"/>
                            </w:rPr>
                            <w:fldChar w:fldCharType="separate"/>
                          </w:r>
                          <w:r w:rsidR="007409E0">
                            <w:rPr>
                              <w:b/>
                              <w:noProof/>
                              <w:color w:val="FF0000"/>
                              <w:sz w:val="18"/>
                            </w:rPr>
                            <w:t>7</w:t>
                          </w:r>
                          <w:r w:rsidRPr="00884C9A">
                            <w:rPr>
                              <w:color w:val="FF0000"/>
                            </w:rPr>
                            <w:fldChar w:fldCharType="end"/>
                          </w:r>
                          <w:r w:rsidRPr="00884C9A">
                            <w:rPr>
                              <w:b/>
                              <w:color w:val="FF0000"/>
                              <w:sz w:val="18"/>
                            </w:rPr>
                            <w:t xml:space="preserve">. Anexo de la INVITACION PÚBLICA No. </w:t>
                          </w:r>
                          <w:r w:rsidR="00BA5865">
                            <w:rPr>
                              <w:b/>
                              <w:color w:val="FF0000"/>
                              <w:sz w:val="18"/>
                            </w:rPr>
                            <w:t>043</w:t>
                          </w:r>
                          <w:r w:rsidR="00067196">
                            <w:rPr>
                              <w:b/>
                              <w:color w:val="FF0000"/>
                              <w:sz w:val="18"/>
                            </w:rPr>
                            <w:t>-00-A-COFAC-</w:t>
                          </w:r>
                          <w:r w:rsidR="00BA5865">
                            <w:rPr>
                              <w:b/>
                              <w:color w:val="FF0000"/>
                              <w:sz w:val="18"/>
                            </w:rPr>
                            <w:t>DILOS</w:t>
                          </w:r>
                          <w:r>
                            <w:rPr>
                              <w:b/>
                              <w:color w:val="FF0000"/>
                              <w:sz w:val="18"/>
                            </w:rPr>
                            <w:t>-2023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2C8CA07" id="_x0000_t202" coordsize="21600,21600" o:spt="202" path="m,l,21600r21600,l21600,xe">
              <v:stroke joinstyle="miter"/>
              <v:path gradientshapeok="t" o:connecttype="rect"/>
            </v:shapetype>
            <v:shape id="Text Box 1" o:spid="_x0000_s1026" type="#_x0000_t202" style="position:absolute;margin-left:169.2pt;margin-top:55.75pt;width:343.1pt;height:12.1pt;z-index:-15854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" filled="f" stroked="f">
              <v:textbox inset="0,0,0,0">
                <w:txbxContent>
                  <w:p w14:paraId="3ED8CE85" w14:textId="744C7518" w:rsidR="0016547E" w:rsidRPr="00884C9A" w:rsidRDefault="0016547E">
                    <w:pPr>
                      <w:spacing w:before="14"/>
                      <w:ind w:left="20"/>
                      <w:rPr>
                        <w:b/>
                        <w:color w:val="FF0000"/>
                        <w:sz w:val="18"/>
                      </w:rPr>
                    </w:pPr>
                    <w:r w:rsidRPr="00884C9A">
                      <w:rPr>
                        <w:b/>
                        <w:color w:val="FF0000"/>
                        <w:sz w:val="18"/>
                      </w:rPr>
                      <w:t xml:space="preserve">Página </w:t>
                    </w:r>
                    <w:r w:rsidRPr="00884C9A">
                      <w:rPr>
                        <w:color w:val="FF0000"/>
                      </w:rPr>
                      <w:fldChar w:fldCharType="begin"/>
                    </w:r>
                    <w:r w:rsidRPr="00884C9A">
                      <w:rPr>
                        <w:b/>
                        <w:color w:val="FF0000"/>
                        <w:sz w:val="18"/>
                      </w:rPr>
                      <w:instrText xml:space="preserve"> PAGE </w:instrText>
                    </w:r>
                    <w:r w:rsidRPr="00884C9A">
                      <w:rPr>
                        <w:color w:val="FF0000"/>
                      </w:rPr>
                      <w:fldChar w:fldCharType="separate"/>
                    </w:r>
                    <w:r w:rsidR="007409E0">
                      <w:rPr>
                        <w:b/>
                        <w:noProof/>
                        <w:color w:val="FF0000"/>
                        <w:sz w:val="18"/>
                      </w:rPr>
                      <w:t>7</w:t>
                    </w:r>
                    <w:r w:rsidRPr="00884C9A">
                      <w:rPr>
                        <w:color w:val="FF0000"/>
                      </w:rPr>
                      <w:fldChar w:fldCharType="end"/>
                    </w:r>
                    <w:r w:rsidRPr="00884C9A">
                      <w:rPr>
                        <w:b/>
                        <w:color w:val="FF0000"/>
                        <w:sz w:val="18"/>
                      </w:rPr>
                      <w:t xml:space="preserve">. Anexo de la INVITACION PÚBLICA No. </w:t>
                    </w:r>
                    <w:r w:rsidR="00BA5865">
                      <w:rPr>
                        <w:b/>
                        <w:color w:val="FF0000"/>
                        <w:sz w:val="18"/>
                      </w:rPr>
                      <w:t>043</w:t>
                    </w:r>
                    <w:r w:rsidR="00067196">
                      <w:rPr>
                        <w:b/>
                        <w:color w:val="FF0000"/>
                        <w:sz w:val="18"/>
                      </w:rPr>
                      <w:t>-00-A-COFAC-</w:t>
                    </w:r>
                    <w:r w:rsidR="00BA5865">
                      <w:rPr>
                        <w:b/>
                        <w:color w:val="FF0000"/>
                        <w:sz w:val="18"/>
                      </w:rPr>
                      <w:t>DILOS</w:t>
                    </w:r>
                    <w:r>
                      <w:rPr>
                        <w:b/>
                        <w:color w:val="FF0000"/>
                        <w:sz w:val="18"/>
                      </w:rPr>
                      <w:t>-2023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A2F657B"/>
    <w:multiLevelType w:val="hybridMultilevel"/>
    <w:tmpl w:val="11C2919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AF8EEE2"/>
    <w:multiLevelType w:val="hybridMultilevel"/>
    <w:tmpl w:val="4579A40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DBF1262"/>
    <w:multiLevelType w:val="hybridMultilevel"/>
    <w:tmpl w:val="6B8EC5CA"/>
    <w:lvl w:ilvl="0" w:tplc="847E4CF2">
      <w:start w:val="1"/>
      <w:numFmt w:val="decimal"/>
      <w:lvlText w:val="%1."/>
      <w:lvlJc w:val="left"/>
      <w:pPr>
        <w:ind w:left="478" w:hanging="360"/>
      </w:pPr>
      <w:rPr>
        <w:rFonts w:hint="default"/>
        <w:spacing w:val="-1"/>
        <w:w w:val="99"/>
        <w:sz w:val="20"/>
        <w:szCs w:val="20"/>
        <w:lang w:val="es-ES" w:eastAsia="en-US" w:bidi="ar-SA"/>
      </w:rPr>
    </w:lvl>
    <w:lvl w:ilvl="1" w:tplc="C90C5CB8">
      <w:numFmt w:val="bullet"/>
      <w:lvlText w:val="•"/>
      <w:lvlJc w:val="left"/>
      <w:pPr>
        <w:ind w:left="1412" w:hanging="360"/>
      </w:pPr>
      <w:rPr>
        <w:rFonts w:hint="default"/>
        <w:lang w:val="es-ES" w:eastAsia="en-US" w:bidi="ar-SA"/>
      </w:rPr>
    </w:lvl>
    <w:lvl w:ilvl="2" w:tplc="513CF28E">
      <w:numFmt w:val="bullet"/>
      <w:lvlText w:val="•"/>
      <w:lvlJc w:val="left"/>
      <w:pPr>
        <w:ind w:left="2344" w:hanging="360"/>
      </w:pPr>
      <w:rPr>
        <w:rFonts w:hint="default"/>
        <w:lang w:val="es-ES" w:eastAsia="en-US" w:bidi="ar-SA"/>
      </w:rPr>
    </w:lvl>
    <w:lvl w:ilvl="3" w:tplc="FD08DA30">
      <w:numFmt w:val="bullet"/>
      <w:lvlText w:val="•"/>
      <w:lvlJc w:val="left"/>
      <w:pPr>
        <w:ind w:left="3276" w:hanging="360"/>
      </w:pPr>
      <w:rPr>
        <w:rFonts w:hint="default"/>
        <w:lang w:val="es-ES" w:eastAsia="en-US" w:bidi="ar-SA"/>
      </w:rPr>
    </w:lvl>
    <w:lvl w:ilvl="4" w:tplc="F38A7908">
      <w:numFmt w:val="bullet"/>
      <w:lvlText w:val="•"/>
      <w:lvlJc w:val="left"/>
      <w:pPr>
        <w:ind w:left="4208" w:hanging="360"/>
      </w:pPr>
      <w:rPr>
        <w:rFonts w:hint="default"/>
        <w:lang w:val="es-ES" w:eastAsia="en-US" w:bidi="ar-SA"/>
      </w:rPr>
    </w:lvl>
    <w:lvl w:ilvl="5" w:tplc="B5FE7480">
      <w:numFmt w:val="bullet"/>
      <w:lvlText w:val="•"/>
      <w:lvlJc w:val="left"/>
      <w:pPr>
        <w:ind w:left="5141" w:hanging="360"/>
      </w:pPr>
      <w:rPr>
        <w:rFonts w:hint="default"/>
        <w:lang w:val="es-ES" w:eastAsia="en-US" w:bidi="ar-SA"/>
      </w:rPr>
    </w:lvl>
    <w:lvl w:ilvl="6" w:tplc="C20A7BEC">
      <w:numFmt w:val="bullet"/>
      <w:lvlText w:val="•"/>
      <w:lvlJc w:val="left"/>
      <w:pPr>
        <w:ind w:left="6073" w:hanging="360"/>
      </w:pPr>
      <w:rPr>
        <w:rFonts w:hint="default"/>
        <w:lang w:val="es-ES" w:eastAsia="en-US" w:bidi="ar-SA"/>
      </w:rPr>
    </w:lvl>
    <w:lvl w:ilvl="7" w:tplc="86725E0E">
      <w:numFmt w:val="bullet"/>
      <w:lvlText w:val="•"/>
      <w:lvlJc w:val="left"/>
      <w:pPr>
        <w:ind w:left="7005" w:hanging="360"/>
      </w:pPr>
      <w:rPr>
        <w:rFonts w:hint="default"/>
        <w:lang w:val="es-ES" w:eastAsia="en-US" w:bidi="ar-SA"/>
      </w:rPr>
    </w:lvl>
    <w:lvl w:ilvl="8" w:tplc="B572693A">
      <w:numFmt w:val="bullet"/>
      <w:lvlText w:val="•"/>
      <w:lvlJc w:val="left"/>
      <w:pPr>
        <w:ind w:left="7937" w:hanging="360"/>
      </w:pPr>
      <w:rPr>
        <w:rFonts w:hint="default"/>
        <w:lang w:val="es-ES" w:eastAsia="en-US" w:bidi="ar-SA"/>
      </w:rPr>
    </w:lvl>
  </w:abstractNum>
  <w:abstractNum w:abstractNumId="3" w15:restartNumberingAfterBreak="0">
    <w:nsid w:val="19D95641"/>
    <w:multiLevelType w:val="hybridMultilevel"/>
    <w:tmpl w:val="87EE4D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1CE120B"/>
    <w:multiLevelType w:val="hybridMultilevel"/>
    <w:tmpl w:val="D76AAA44"/>
    <w:lvl w:ilvl="0" w:tplc="84982B5E">
      <w:start w:val="1"/>
      <w:numFmt w:val="upperLetter"/>
      <w:lvlText w:val="%1."/>
      <w:lvlJc w:val="left"/>
      <w:pPr>
        <w:ind w:left="720" w:hanging="360"/>
      </w:pPr>
      <w:rPr>
        <w:color w:val="4A442A" w:themeColor="background2" w:themeShade="4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289C2B34"/>
    <w:multiLevelType w:val="hybridMultilevel"/>
    <w:tmpl w:val="05969242"/>
    <w:lvl w:ilvl="0" w:tplc="74649CA8">
      <w:start w:val="1"/>
      <w:numFmt w:val="decimal"/>
      <w:pStyle w:val="Capitulo1"/>
      <w:lvlText w:val="1.%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A5540B3"/>
    <w:multiLevelType w:val="multilevel"/>
    <w:tmpl w:val="A28C6226"/>
    <w:lvl w:ilvl="0">
      <w:start w:val="1"/>
      <w:numFmt w:val="decimal"/>
      <w:pStyle w:val="Captulo5"/>
      <w:lvlText w:val="5.%1."/>
      <w:lvlJc w:val="left"/>
      <w:pPr>
        <w:ind w:left="360" w:hanging="360"/>
      </w:p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B82ECA"/>
    <w:multiLevelType w:val="hybridMultilevel"/>
    <w:tmpl w:val="B5424A00"/>
    <w:lvl w:ilvl="0" w:tplc="6BC4CE62">
      <w:start w:val="4"/>
      <w:numFmt w:val="decimal"/>
      <w:lvlText w:val="%1."/>
      <w:lvlJc w:val="left"/>
      <w:pPr>
        <w:ind w:left="402" w:hanging="284"/>
      </w:pPr>
      <w:rPr>
        <w:rFonts w:ascii="Arial" w:eastAsia="Arial" w:hAnsi="Arial" w:cs="Arial" w:hint="default"/>
        <w:b/>
        <w:bCs/>
        <w:color w:val="auto"/>
        <w:spacing w:val="-1"/>
        <w:w w:val="99"/>
        <w:sz w:val="20"/>
        <w:szCs w:val="20"/>
        <w:lang w:val="es-ES" w:eastAsia="en-US" w:bidi="ar-SA"/>
      </w:rPr>
    </w:lvl>
    <w:lvl w:ilvl="1" w:tplc="AB381FE0">
      <w:numFmt w:val="bullet"/>
      <w:lvlText w:val="•"/>
      <w:lvlJc w:val="left"/>
      <w:pPr>
        <w:ind w:left="1340" w:hanging="284"/>
      </w:pPr>
      <w:rPr>
        <w:rFonts w:hint="default"/>
        <w:lang w:val="es-ES" w:eastAsia="en-US" w:bidi="ar-SA"/>
      </w:rPr>
    </w:lvl>
    <w:lvl w:ilvl="2" w:tplc="34A881C4">
      <w:numFmt w:val="bullet"/>
      <w:lvlText w:val="•"/>
      <w:lvlJc w:val="left"/>
      <w:pPr>
        <w:ind w:left="2280" w:hanging="284"/>
      </w:pPr>
      <w:rPr>
        <w:rFonts w:hint="default"/>
        <w:lang w:val="es-ES" w:eastAsia="en-US" w:bidi="ar-SA"/>
      </w:rPr>
    </w:lvl>
    <w:lvl w:ilvl="3" w:tplc="DD546136">
      <w:numFmt w:val="bullet"/>
      <w:lvlText w:val="•"/>
      <w:lvlJc w:val="left"/>
      <w:pPr>
        <w:ind w:left="3220" w:hanging="284"/>
      </w:pPr>
      <w:rPr>
        <w:rFonts w:hint="default"/>
        <w:lang w:val="es-ES" w:eastAsia="en-US" w:bidi="ar-SA"/>
      </w:rPr>
    </w:lvl>
    <w:lvl w:ilvl="4" w:tplc="D79E6088">
      <w:numFmt w:val="bullet"/>
      <w:lvlText w:val="•"/>
      <w:lvlJc w:val="left"/>
      <w:pPr>
        <w:ind w:left="4160" w:hanging="284"/>
      </w:pPr>
      <w:rPr>
        <w:rFonts w:hint="default"/>
        <w:lang w:val="es-ES" w:eastAsia="en-US" w:bidi="ar-SA"/>
      </w:rPr>
    </w:lvl>
    <w:lvl w:ilvl="5" w:tplc="98EE4E0E">
      <w:numFmt w:val="bullet"/>
      <w:lvlText w:val="•"/>
      <w:lvlJc w:val="left"/>
      <w:pPr>
        <w:ind w:left="5101" w:hanging="284"/>
      </w:pPr>
      <w:rPr>
        <w:rFonts w:hint="default"/>
        <w:lang w:val="es-ES" w:eastAsia="en-US" w:bidi="ar-SA"/>
      </w:rPr>
    </w:lvl>
    <w:lvl w:ilvl="6" w:tplc="F9AE53B0">
      <w:numFmt w:val="bullet"/>
      <w:lvlText w:val="•"/>
      <w:lvlJc w:val="left"/>
      <w:pPr>
        <w:ind w:left="6041" w:hanging="284"/>
      </w:pPr>
      <w:rPr>
        <w:rFonts w:hint="default"/>
        <w:lang w:val="es-ES" w:eastAsia="en-US" w:bidi="ar-SA"/>
      </w:rPr>
    </w:lvl>
    <w:lvl w:ilvl="7" w:tplc="FF400752">
      <w:numFmt w:val="bullet"/>
      <w:lvlText w:val="•"/>
      <w:lvlJc w:val="left"/>
      <w:pPr>
        <w:ind w:left="6981" w:hanging="284"/>
      </w:pPr>
      <w:rPr>
        <w:rFonts w:hint="default"/>
        <w:lang w:val="es-ES" w:eastAsia="en-US" w:bidi="ar-SA"/>
      </w:rPr>
    </w:lvl>
    <w:lvl w:ilvl="8" w:tplc="2A124998">
      <w:numFmt w:val="bullet"/>
      <w:lvlText w:val="•"/>
      <w:lvlJc w:val="left"/>
      <w:pPr>
        <w:ind w:left="7921" w:hanging="284"/>
      </w:pPr>
      <w:rPr>
        <w:rFonts w:hint="default"/>
        <w:lang w:val="es-ES" w:eastAsia="en-US" w:bidi="ar-SA"/>
      </w:rPr>
    </w:lvl>
  </w:abstractNum>
  <w:abstractNum w:abstractNumId="8" w15:restartNumberingAfterBreak="0">
    <w:nsid w:val="4055CD7E"/>
    <w:multiLevelType w:val="hybridMultilevel"/>
    <w:tmpl w:val="055429A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B900D97"/>
    <w:multiLevelType w:val="hybridMultilevel"/>
    <w:tmpl w:val="F79231FE"/>
    <w:lvl w:ilvl="0" w:tplc="A9A81F88">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0B00C3C"/>
    <w:multiLevelType w:val="hybridMultilevel"/>
    <w:tmpl w:val="86C487BA"/>
    <w:lvl w:ilvl="0" w:tplc="4CF260CE">
      <w:start w:val="1"/>
      <w:numFmt w:val="upperLetter"/>
      <w:lvlText w:val="%1."/>
      <w:lvlJc w:val="left"/>
      <w:pPr>
        <w:ind w:left="720" w:hanging="360"/>
      </w:pPr>
      <w:rPr>
        <w:rFonts w:ascii="Arial" w:hAnsi="Arial" w:cs="Arial"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62260ACD"/>
    <w:multiLevelType w:val="hybridMultilevel"/>
    <w:tmpl w:val="35009ACC"/>
    <w:lvl w:ilvl="0" w:tplc="F6ACAB86">
      <w:start w:val="1"/>
      <w:numFmt w:val="decimal"/>
      <w:lvlText w:val="%1."/>
      <w:lvlJc w:val="left"/>
      <w:pPr>
        <w:ind w:left="3172" w:hanging="720"/>
        <w:jc w:val="right"/>
      </w:pPr>
      <w:rPr>
        <w:rFonts w:ascii="Arial" w:eastAsia="Arial" w:hAnsi="Arial" w:cs="Arial" w:hint="default"/>
        <w:b/>
        <w:bCs/>
        <w:spacing w:val="-1"/>
        <w:w w:val="99"/>
        <w:sz w:val="20"/>
        <w:szCs w:val="20"/>
        <w:lang w:val="es-ES" w:eastAsia="en-US" w:bidi="ar-SA"/>
      </w:rPr>
    </w:lvl>
    <w:lvl w:ilvl="1" w:tplc="CE9A9F4E">
      <w:numFmt w:val="bullet"/>
      <w:lvlText w:val="•"/>
      <w:lvlJc w:val="left"/>
      <w:pPr>
        <w:ind w:left="3842" w:hanging="720"/>
      </w:pPr>
      <w:rPr>
        <w:rFonts w:hint="default"/>
        <w:lang w:val="es-ES" w:eastAsia="en-US" w:bidi="ar-SA"/>
      </w:rPr>
    </w:lvl>
    <w:lvl w:ilvl="2" w:tplc="0BAC3836">
      <w:numFmt w:val="bullet"/>
      <w:lvlText w:val="•"/>
      <w:lvlJc w:val="left"/>
      <w:pPr>
        <w:ind w:left="4504" w:hanging="720"/>
      </w:pPr>
      <w:rPr>
        <w:rFonts w:hint="default"/>
        <w:lang w:val="es-ES" w:eastAsia="en-US" w:bidi="ar-SA"/>
      </w:rPr>
    </w:lvl>
    <w:lvl w:ilvl="3" w:tplc="E5B02CB2">
      <w:numFmt w:val="bullet"/>
      <w:lvlText w:val="•"/>
      <w:lvlJc w:val="left"/>
      <w:pPr>
        <w:ind w:left="5166" w:hanging="720"/>
      </w:pPr>
      <w:rPr>
        <w:rFonts w:hint="default"/>
        <w:lang w:val="es-ES" w:eastAsia="en-US" w:bidi="ar-SA"/>
      </w:rPr>
    </w:lvl>
    <w:lvl w:ilvl="4" w:tplc="21FE95D8">
      <w:numFmt w:val="bullet"/>
      <w:lvlText w:val="•"/>
      <w:lvlJc w:val="left"/>
      <w:pPr>
        <w:ind w:left="5828" w:hanging="720"/>
      </w:pPr>
      <w:rPr>
        <w:rFonts w:hint="default"/>
        <w:lang w:val="es-ES" w:eastAsia="en-US" w:bidi="ar-SA"/>
      </w:rPr>
    </w:lvl>
    <w:lvl w:ilvl="5" w:tplc="078005B6">
      <w:numFmt w:val="bullet"/>
      <w:lvlText w:val="•"/>
      <w:lvlJc w:val="left"/>
      <w:pPr>
        <w:ind w:left="6491" w:hanging="720"/>
      </w:pPr>
      <w:rPr>
        <w:rFonts w:hint="default"/>
        <w:lang w:val="es-ES" w:eastAsia="en-US" w:bidi="ar-SA"/>
      </w:rPr>
    </w:lvl>
    <w:lvl w:ilvl="6" w:tplc="8E9EE8B8">
      <w:numFmt w:val="bullet"/>
      <w:lvlText w:val="•"/>
      <w:lvlJc w:val="left"/>
      <w:pPr>
        <w:ind w:left="7153" w:hanging="720"/>
      </w:pPr>
      <w:rPr>
        <w:rFonts w:hint="default"/>
        <w:lang w:val="es-ES" w:eastAsia="en-US" w:bidi="ar-SA"/>
      </w:rPr>
    </w:lvl>
    <w:lvl w:ilvl="7" w:tplc="9B58FD90">
      <w:numFmt w:val="bullet"/>
      <w:lvlText w:val="•"/>
      <w:lvlJc w:val="left"/>
      <w:pPr>
        <w:ind w:left="7815" w:hanging="720"/>
      </w:pPr>
      <w:rPr>
        <w:rFonts w:hint="default"/>
        <w:lang w:val="es-ES" w:eastAsia="en-US" w:bidi="ar-SA"/>
      </w:rPr>
    </w:lvl>
    <w:lvl w:ilvl="8" w:tplc="1AFC808C">
      <w:numFmt w:val="bullet"/>
      <w:lvlText w:val="•"/>
      <w:lvlJc w:val="left"/>
      <w:pPr>
        <w:ind w:left="8477" w:hanging="720"/>
      </w:pPr>
      <w:rPr>
        <w:rFonts w:hint="default"/>
        <w:lang w:val="es-ES" w:eastAsia="en-US" w:bidi="ar-SA"/>
      </w:rPr>
    </w:lvl>
  </w:abstractNum>
  <w:abstractNum w:abstractNumId="12" w15:restartNumberingAfterBreak="0">
    <w:nsid w:val="66552610"/>
    <w:multiLevelType w:val="hybridMultilevel"/>
    <w:tmpl w:val="BCDE31DC"/>
    <w:lvl w:ilvl="0" w:tplc="18A48F2A">
      <w:start w:val="1"/>
      <w:numFmt w:val="decimal"/>
      <w:lvlText w:val="%1."/>
      <w:lvlJc w:val="left"/>
      <w:pPr>
        <w:ind w:left="478" w:hanging="360"/>
      </w:pPr>
      <w:rPr>
        <w:rFonts w:ascii="Arial" w:eastAsia="Arial" w:hAnsi="Arial" w:cs="Arial" w:hint="default"/>
        <w:i/>
        <w:spacing w:val="-1"/>
        <w:w w:val="99"/>
        <w:sz w:val="20"/>
        <w:szCs w:val="20"/>
        <w:lang w:val="es-ES" w:eastAsia="en-US" w:bidi="ar-SA"/>
      </w:rPr>
    </w:lvl>
    <w:lvl w:ilvl="1" w:tplc="B296CF34">
      <w:numFmt w:val="bullet"/>
      <w:lvlText w:val="•"/>
      <w:lvlJc w:val="left"/>
      <w:pPr>
        <w:ind w:left="1412" w:hanging="360"/>
      </w:pPr>
      <w:rPr>
        <w:rFonts w:hint="default"/>
        <w:lang w:val="es-ES" w:eastAsia="en-US" w:bidi="ar-SA"/>
      </w:rPr>
    </w:lvl>
    <w:lvl w:ilvl="2" w:tplc="7BDE6FEE">
      <w:numFmt w:val="bullet"/>
      <w:lvlText w:val="•"/>
      <w:lvlJc w:val="left"/>
      <w:pPr>
        <w:ind w:left="2344" w:hanging="360"/>
      </w:pPr>
      <w:rPr>
        <w:rFonts w:hint="default"/>
        <w:lang w:val="es-ES" w:eastAsia="en-US" w:bidi="ar-SA"/>
      </w:rPr>
    </w:lvl>
    <w:lvl w:ilvl="3" w:tplc="8A08D218">
      <w:numFmt w:val="bullet"/>
      <w:lvlText w:val="•"/>
      <w:lvlJc w:val="left"/>
      <w:pPr>
        <w:ind w:left="3276" w:hanging="360"/>
      </w:pPr>
      <w:rPr>
        <w:rFonts w:hint="default"/>
        <w:lang w:val="es-ES" w:eastAsia="en-US" w:bidi="ar-SA"/>
      </w:rPr>
    </w:lvl>
    <w:lvl w:ilvl="4" w:tplc="9B0A760C">
      <w:numFmt w:val="bullet"/>
      <w:lvlText w:val="•"/>
      <w:lvlJc w:val="left"/>
      <w:pPr>
        <w:ind w:left="4208" w:hanging="360"/>
      </w:pPr>
      <w:rPr>
        <w:rFonts w:hint="default"/>
        <w:lang w:val="es-ES" w:eastAsia="en-US" w:bidi="ar-SA"/>
      </w:rPr>
    </w:lvl>
    <w:lvl w:ilvl="5" w:tplc="27566F1A">
      <w:numFmt w:val="bullet"/>
      <w:lvlText w:val="•"/>
      <w:lvlJc w:val="left"/>
      <w:pPr>
        <w:ind w:left="5141" w:hanging="360"/>
      </w:pPr>
      <w:rPr>
        <w:rFonts w:hint="default"/>
        <w:lang w:val="es-ES" w:eastAsia="en-US" w:bidi="ar-SA"/>
      </w:rPr>
    </w:lvl>
    <w:lvl w:ilvl="6" w:tplc="B53C3060">
      <w:numFmt w:val="bullet"/>
      <w:lvlText w:val="•"/>
      <w:lvlJc w:val="left"/>
      <w:pPr>
        <w:ind w:left="6073" w:hanging="360"/>
      </w:pPr>
      <w:rPr>
        <w:rFonts w:hint="default"/>
        <w:lang w:val="es-ES" w:eastAsia="en-US" w:bidi="ar-SA"/>
      </w:rPr>
    </w:lvl>
    <w:lvl w:ilvl="7" w:tplc="4026875C">
      <w:numFmt w:val="bullet"/>
      <w:lvlText w:val="•"/>
      <w:lvlJc w:val="left"/>
      <w:pPr>
        <w:ind w:left="7005" w:hanging="360"/>
      </w:pPr>
      <w:rPr>
        <w:rFonts w:hint="default"/>
        <w:lang w:val="es-ES" w:eastAsia="en-US" w:bidi="ar-SA"/>
      </w:rPr>
    </w:lvl>
    <w:lvl w:ilvl="8" w:tplc="7C90468C">
      <w:numFmt w:val="bullet"/>
      <w:lvlText w:val="•"/>
      <w:lvlJc w:val="left"/>
      <w:pPr>
        <w:ind w:left="7937" w:hanging="360"/>
      </w:pPr>
      <w:rPr>
        <w:rFonts w:hint="default"/>
        <w:lang w:val="es-ES" w:eastAsia="en-US" w:bidi="ar-SA"/>
      </w:rPr>
    </w:lvl>
  </w:abstractNum>
  <w:abstractNum w:abstractNumId="13" w15:restartNumberingAfterBreak="0">
    <w:nsid w:val="6BC820C3"/>
    <w:multiLevelType w:val="hybridMultilevel"/>
    <w:tmpl w:val="FEC20DFC"/>
    <w:lvl w:ilvl="0" w:tplc="240A000F">
      <w:start w:val="1"/>
      <w:numFmt w:val="decimal"/>
      <w:lvlText w:val="%1."/>
      <w:lvlJc w:val="left"/>
      <w:pPr>
        <w:ind w:left="720" w:hanging="360"/>
      </w:pPr>
    </w:lvl>
    <w:lvl w:ilvl="1" w:tplc="BBFC51DC">
      <w:start w:val="13"/>
      <w:numFmt w:val="bullet"/>
      <w:lvlText w:val="•"/>
      <w:lvlJc w:val="left"/>
      <w:pPr>
        <w:ind w:left="1440" w:hanging="360"/>
      </w:pPr>
      <w:rPr>
        <w:rFonts w:ascii="Calibri" w:eastAsiaTheme="minorEastAsia" w:hAnsi="Calibri"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CD16C42"/>
    <w:multiLevelType w:val="hybridMultilevel"/>
    <w:tmpl w:val="F86E4680"/>
    <w:lvl w:ilvl="0" w:tplc="2A78BCDE">
      <w:start w:val="13"/>
      <w:numFmt w:val="decimal"/>
      <w:lvlText w:val="%1."/>
      <w:lvlJc w:val="left"/>
      <w:pPr>
        <w:ind w:left="546" w:hanging="428"/>
      </w:pPr>
      <w:rPr>
        <w:rFonts w:ascii="Arial" w:eastAsia="Arial" w:hAnsi="Arial" w:cs="Arial" w:hint="default"/>
        <w:b/>
        <w:bCs/>
        <w:spacing w:val="-1"/>
        <w:w w:val="99"/>
        <w:sz w:val="20"/>
        <w:szCs w:val="20"/>
        <w:lang w:val="es-ES" w:eastAsia="en-US" w:bidi="ar-SA"/>
      </w:rPr>
    </w:lvl>
    <w:lvl w:ilvl="1" w:tplc="07DCED9A">
      <w:numFmt w:val="bullet"/>
      <w:lvlText w:val="•"/>
      <w:lvlJc w:val="left"/>
      <w:pPr>
        <w:ind w:left="1466" w:hanging="428"/>
      </w:pPr>
      <w:rPr>
        <w:rFonts w:hint="default"/>
        <w:lang w:val="es-ES" w:eastAsia="en-US" w:bidi="ar-SA"/>
      </w:rPr>
    </w:lvl>
    <w:lvl w:ilvl="2" w:tplc="CB4494A6">
      <w:numFmt w:val="bullet"/>
      <w:lvlText w:val="•"/>
      <w:lvlJc w:val="left"/>
      <w:pPr>
        <w:ind w:left="2392" w:hanging="428"/>
      </w:pPr>
      <w:rPr>
        <w:rFonts w:hint="default"/>
        <w:lang w:val="es-ES" w:eastAsia="en-US" w:bidi="ar-SA"/>
      </w:rPr>
    </w:lvl>
    <w:lvl w:ilvl="3" w:tplc="07D4CCA6">
      <w:numFmt w:val="bullet"/>
      <w:lvlText w:val="•"/>
      <w:lvlJc w:val="left"/>
      <w:pPr>
        <w:ind w:left="3318" w:hanging="428"/>
      </w:pPr>
      <w:rPr>
        <w:rFonts w:hint="default"/>
        <w:lang w:val="es-ES" w:eastAsia="en-US" w:bidi="ar-SA"/>
      </w:rPr>
    </w:lvl>
    <w:lvl w:ilvl="4" w:tplc="A2BEECDA">
      <w:numFmt w:val="bullet"/>
      <w:lvlText w:val="•"/>
      <w:lvlJc w:val="left"/>
      <w:pPr>
        <w:ind w:left="4244" w:hanging="428"/>
      </w:pPr>
      <w:rPr>
        <w:rFonts w:hint="default"/>
        <w:lang w:val="es-ES" w:eastAsia="en-US" w:bidi="ar-SA"/>
      </w:rPr>
    </w:lvl>
    <w:lvl w:ilvl="5" w:tplc="094CE69E">
      <w:numFmt w:val="bullet"/>
      <w:lvlText w:val="•"/>
      <w:lvlJc w:val="left"/>
      <w:pPr>
        <w:ind w:left="5171" w:hanging="428"/>
      </w:pPr>
      <w:rPr>
        <w:rFonts w:hint="default"/>
        <w:lang w:val="es-ES" w:eastAsia="en-US" w:bidi="ar-SA"/>
      </w:rPr>
    </w:lvl>
    <w:lvl w:ilvl="6" w:tplc="C9C62D98">
      <w:numFmt w:val="bullet"/>
      <w:lvlText w:val="•"/>
      <w:lvlJc w:val="left"/>
      <w:pPr>
        <w:ind w:left="6097" w:hanging="428"/>
      </w:pPr>
      <w:rPr>
        <w:rFonts w:hint="default"/>
        <w:lang w:val="es-ES" w:eastAsia="en-US" w:bidi="ar-SA"/>
      </w:rPr>
    </w:lvl>
    <w:lvl w:ilvl="7" w:tplc="86A6048A">
      <w:numFmt w:val="bullet"/>
      <w:lvlText w:val="•"/>
      <w:lvlJc w:val="left"/>
      <w:pPr>
        <w:ind w:left="7023" w:hanging="428"/>
      </w:pPr>
      <w:rPr>
        <w:rFonts w:hint="default"/>
        <w:lang w:val="es-ES" w:eastAsia="en-US" w:bidi="ar-SA"/>
      </w:rPr>
    </w:lvl>
    <w:lvl w:ilvl="8" w:tplc="6E5642C0">
      <w:numFmt w:val="bullet"/>
      <w:lvlText w:val="•"/>
      <w:lvlJc w:val="left"/>
      <w:pPr>
        <w:ind w:left="7949" w:hanging="428"/>
      </w:pPr>
      <w:rPr>
        <w:rFonts w:hint="default"/>
        <w:lang w:val="es-ES" w:eastAsia="en-US" w:bidi="ar-SA"/>
      </w:rPr>
    </w:lvl>
  </w:abstractNum>
  <w:num w:numId="1">
    <w:abstractNumId w:val="14"/>
  </w:num>
  <w:num w:numId="2">
    <w:abstractNumId w:val="2"/>
  </w:num>
  <w:num w:numId="3">
    <w:abstractNumId w:val="7"/>
  </w:num>
  <w:num w:numId="4">
    <w:abstractNumId w:val="12"/>
  </w:num>
  <w:num w:numId="5">
    <w:abstractNumId w:val="11"/>
  </w:num>
  <w:num w:numId="6">
    <w:abstractNumId w:val="8"/>
  </w:num>
  <w:num w:numId="7">
    <w:abstractNumId w:val="3"/>
  </w:num>
  <w:num w:numId="8">
    <w:abstractNumId w:val="0"/>
  </w:num>
  <w:num w:numId="9">
    <w:abstractNumId w:val="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9"/>
  </w:num>
  <w:num w:numId="16">
    <w:abstractNumId w:val="1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ocumentProtection w:edit="readOnly" w:formatting="1" w:enforcement="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85F"/>
    <w:rsid w:val="0002258C"/>
    <w:rsid w:val="00050916"/>
    <w:rsid w:val="0006686C"/>
    <w:rsid w:val="00067196"/>
    <w:rsid w:val="00083987"/>
    <w:rsid w:val="000E35E7"/>
    <w:rsid w:val="00101228"/>
    <w:rsid w:val="0012472F"/>
    <w:rsid w:val="001271F2"/>
    <w:rsid w:val="00131A9F"/>
    <w:rsid w:val="0016547E"/>
    <w:rsid w:val="001777B1"/>
    <w:rsid w:val="001C1AD9"/>
    <w:rsid w:val="001C650A"/>
    <w:rsid w:val="001D7EF6"/>
    <w:rsid w:val="001E12EA"/>
    <w:rsid w:val="002009A5"/>
    <w:rsid w:val="002037D3"/>
    <w:rsid w:val="0023006A"/>
    <w:rsid w:val="002311E2"/>
    <w:rsid w:val="002327E1"/>
    <w:rsid w:val="00233E59"/>
    <w:rsid w:val="002374BC"/>
    <w:rsid w:val="00237CC6"/>
    <w:rsid w:val="002F585F"/>
    <w:rsid w:val="00320443"/>
    <w:rsid w:val="00325D63"/>
    <w:rsid w:val="003679CC"/>
    <w:rsid w:val="00370A1F"/>
    <w:rsid w:val="00373B19"/>
    <w:rsid w:val="00384C3F"/>
    <w:rsid w:val="003D279F"/>
    <w:rsid w:val="004039F6"/>
    <w:rsid w:val="004057E2"/>
    <w:rsid w:val="004201C8"/>
    <w:rsid w:val="00434F16"/>
    <w:rsid w:val="004363F1"/>
    <w:rsid w:val="004516BD"/>
    <w:rsid w:val="00503A6C"/>
    <w:rsid w:val="00520017"/>
    <w:rsid w:val="005673F8"/>
    <w:rsid w:val="005A53BC"/>
    <w:rsid w:val="005A67C9"/>
    <w:rsid w:val="005A7193"/>
    <w:rsid w:val="005B1AC4"/>
    <w:rsid w:val="005C6446"/>
    <w:rsid w:val="00620F40"/>
    <w:rsid w:val="00651DAB"/>
    <w:rsid w:val="00652F70"/>
    <w:rsid w:val="00692632"/>
    <w:rsid w:val="006A2E25"/>
    <w:rsid w:val="0070176A"/>
    <w:rsid w:val="00712660"/>
    <w:rsid w:val="00715E68"/>
    <w:rsid w:val="007409E0"/>
    <w:rsid w:val="007A7F9B"/>
    <w:rsid w:val="007D0B65"/>
    <w:rsid w:val="007E2A98"/>
    <w:rsid w:val="00803161"/>
    <w:rsid w:val="00845990"/>
    <w:rsid w:val="00884C9A"/>
    <w:rsid w:val="008A600E"/>
    <w:rsid w:val="008C1C20"/>
    <w:rsid w:val="00915AFE"/>
    <w:rsid w:val="00951445"/>
    <w:rsid w:val="009853C4"/>
    <w:rsid w:val="009C3714"/>
    <w:rsid w:val="00A00967"/>
    <w:rsid w:val="00A02F7F"/>
    <w:rsid w:val="00A05EEC"/>
    <w:rsid w:val="00A205B9"/>
    <w:rsid w:val="00A45764"/>
    <w:rsid w:val="00A51360"/>
    <w:rsid w:val="00AA657E"/>
    <w:rsid w:val="00AC0848"/>
    <w:rsid w:val="00AC2166"/>
    <w:rsid w:val="00B3297A"/>
    <w:rsid w:val="00B52162"/>
    <w:rsid w:val="00BA5865"/>
    <w:rsid w:val="00BF7636"/>
    <w:rsid w:val="00C024F4"/>
    <w:rsid w:val="00C16FAD"/>
    <w:rsid w:val="00C42CCF"/>
    <w:rsid w:val="00C53A58"/>
    <w:rsid w:val="00C639A7"/>
    <w:rsid w:val="00D20291"/>
    <w:rsid w:val="00D27EF9"/>
    <w:rsid w:val="00D616F0"/>
    <w:rsid w:val="00D8084D"/>
    <w:rsid w:val="00D82400"/>
    <w:rsid w:val="00DC48C1"/>
    <w:rsid w:val="00DD30D8"/>
    <w:rsid w:val="00DE62FB"/>
    <w:rsid w:val="00E80964"/>
    <w:rsid w:val="00EB12F5"/>
    <w:rsid w:val="00EB22FD"/>
    <w:rsid w:val="00ED3C03"/>
    <w:rsid w:val="00EE3BC0"/>
    <w:rsid w:val="00EE6814"/>
    <w:rsid w:val="00EF603A"/>
    <w:rsid w:val="00F01200"/>
    <w:rsid w:val="00F23AC3"/>
    <w:rsid w:val="00F8764A"/>
    <w:rsid w:val="00F97193"/>
    <w:rsid w:val="00FA2C1F"/>
    <w:rsid w:val="00FA6270"/>
    <w:rsid w:val="00FD180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B6AAC1"/>
  <w15:docId w15:val="{B59ABE9A-15C5-4122-8F61-FA59EB37F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546" w:hanging="429"/>
      <w:outlineLvl w:val="0"/>
    </w:pPr>
    <w:rPr>
      <w:b/>
      <w:bCs/>
      <w:sz w:val="20"/>
      <w:szCs w:val="20"/>
    </w:rPr>
  </w:style>
  <w:style w:type="paragraph" w:styleId="Ttulo5">
    <w:name w:val="heading 5"/>
    <w:basedOn w:val="Normal"/>
    <w:next w:val="Normal"/>
    <w:link w:val="Ttulo5Car"/>
    <w:uiPriority w:val="9"/>
    <w:semiHidden/>
    <w:unhideWhenUsed/>
    <w:qFormat/>
    <w:rsid w:val="00AC2166"/>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pPr>
      <w:ind w:left="478" w:hanging="360"/>
      <w:jc w:val="both"/>
    </w:pPr>
  </w:style>
  <w:style w:type="paragraph" w:customStyle="1" w:styleId="TableParagraph">
    <w:name w:val="Table Paragraph"/>
    <w:basedOn w:val="Normal"/>
    <w:uiPriority w:val="1"/>
    <w:qFormat/>
    <w:pPr>
      <w:spacing w:line="210" w:lineRule="exact"/>
      <w:ind w:left="695"/>
    </w:pPr>
  </w:style>
  <w:style w:type="paragraph" w:styleId="Encabezado">
    <w:name w:val="header"/>
    <w:basedOn w:val="Normal"/>
    <w:link w:val="EncabezadoCar"/>
    <w:uiPriority w:val="99"/>
    <w:unhideWhenUsed/>
    <w:rsid w:val="00EE3BC0"/>
    <w:pPr>
      <w:tabs>
        <w:tab w:val="center" w:pos="4419"/>
        <w:tab w:val="right" w:pos="8838"/>
      </w:tabs>
    </w:pPr>
  </w:style>
  <w:style w:type="character" w:customStyle="1" w:styleId="EncabezadoCar">
    <w:name w:val="Encabezado Car"/>
    <w:basedOn w:val="Fuentedeprrafopredeter"/>
    <w:link w:val="Encabezado"/>
    <w:uiPriority w:val="99"/>
    <w:rsid w:val="00EE3BC0"/>
    <w:rPr>
      <w:rFonts w:ascii="Arial" w:eastAsia="Arial" w:hAnsi="Arial" w:cs="Arial"/>
      <w:lang w:val="es-ES"/>
    </w:rPr>
  </w:style>
  <w:style w:type="paragraph" w:styleId="Piedepgina">
    <w:name w:val="footer"/>
    <w:basedOn w:val="Normal"/>
    <w:link w:val="PiedepginaCar"/>
    <w:uiPriority w:val="99"/>
    <w:unhideWhenUsed/>
    <w:rsid w:val="00EE3BC0"/>
    <w:pPr>
      <w:tabs>
        <w:tab w:val="center" w:pos="4419"/>
        <w:tab w:val="right" w:pos="8838"/>
      </w:tabs>
    </w:pPr>
  </w:style>
  <w:style w:type="character" w:customStyle="1" w:styleId="PiedepginaCar">
    <w:name w:val="Pie de página Car"/>
    <w:basedOn w:val="Fuentedeprrafopredeter"/>
    <w:link w:val="Piedepgina"/>
    <w:uiPriority w:val="99"/>
    <w:rsid w:val="00EE3BC0"/>
    <w:rPr>
      <w:rFonts w:ascii="Arial" w:eastAsia="Arial" w:hAnsi="Arial" w:cs="Arial"/>
      <w:lang w:val="es-ES"/>
    </w:rPr>
  </w:style>
  <w:style w:type="paragraph" w:customStyle="1" w:styleId="Default">
    <w:name w:val="Default"/>
    <w:rsid w:val="0006686C"/>
    <w:pPr>
      <w:widowControl/>
      <w:adjustRightInd w:val="0"/>
    </w:pPr>
    <w:rPr>
      <w:rFonts w:ascii="Arial" w:hAnsi="Arial" w:cs="Arial"/>
      <w:color w:val="000000"/>
      <w:sz w:val="24"/>
      <w:szCs w:val="24"/>
      <w:lang w:val="es-CO"/>
    </w:rPr>
  </w:style>
  <w:style w:type="character" w:styleId="Refdecomentario">
    <w:name w:val="annotation reference"/>
    <w:basedOn w:val="Fuentedeprrafopredeter"/>
    <w:uiPriority w:val="99"/>
    <w:semiHidden/>
    <w:unhideWhenUsed/>
    <w:rsid w:val="007E2A98"/>
    <w:rPr>
      <w:sz w:val="16"/>
      <w:szCs w:val="16"/>
    </w:rPr>
  </w:style>
  <w:style w:type="paragraph" w:styleId="Textocomentario">
    <w:name w:val="annotation text"/>
    <w:basedOn w:val="Normal"/>
    <w:link w:val="TextocomentarioCar"/>
    <w:uiPriority w:val="99"/>
    <w:semiHidden/>
    <w:unhideWhenUsed/>
    <w:rsid w:val="007E2A98"/>
    <w:rPr>
      <w:sz w:val="20"/>
      <w:szCs w:val="20"/>
    </w:rPr>
  </w:style>
  <w:style w:type="character" w:customStyle="1" w:styleId="TextocomentarioCar">
    <w:name w:val="Texto comentario Car"/>
    <w:basedOn w:val="Fuentedeprrafopredeter"/>
    <w:link w:val="Textocomentario"/>
    <w:uiPriority w:val="99"/>
    <w:semiHidden/>
    <w:rsid w:val="007E2A98"/>
    <w:rPr>
      <w:rFonts w:ascii="Arial" w:eastAsia="Arial" w:hAnsi="Arial" w:cs="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7E2A98"/>
    <w:rPr>
      <w:b/>
      <w:bCs/>
    </w:rPr>
  </w:style>
  <w:style w:type="character" w:customStyle="1" w:styleId="AsuntodelcomentarioCar">
    <w:name w:val="Asunto del comentario Car"/>
    <w:basedOn w:val="TextocomentarioCar"/>
    <w:link w:val="Asuntodelcomentario"/>
    <w:uiPriority w:val="99"/>
    <w:semiHidden/>
    <w:rsid w:val="007E2A98"/>
    <w:rPr>
      <w:rFonts w:ascii="Arial" w:eastAsia="Arial" w:hAnsi="Arial" w:cs="Arial"/>
      <w:b/>
      <w:bCs/>
      <w:sz w:val="20"/>
      <w:szCs w:val="20"/>
      <w:lang w:val="es-ES"/>
    </w:rPr>
  </w:style>
  <w:style w:type="paragraph" w:styleId="Textodeglobo">
    <w:name w:val="Balloon Text"/>
    <w:basedOn w:val="Normal"/>
    <w:link w:val="TextodegloboCar"/>
    <w:uiPriority w:val="99"/>
    <w:semiHidden/>
    <w:unhideWhenUsed/>
    <w:rsid w:val="007E2A9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E2A98"/>
    <w:rPr>
      <w:rFonts w:ascii="Segoe UI" w:eastAsia="Arial" w:hAnsi="Segoe UI" w:cs="Segoe UI"/>
      <w:sz w:val="18"/>
      <w:szCs w:val="18"/>
      <w:lang w:val="es-ES"/>
    </w:rPr>
  </w:style>
  <w:style w:type="paragraph" w:customStyle="1" w:styleId="Capitulo1">
    <w:name w:val="Capitulo 1"/>
    <w:basedOn w:val="Normal"/>
    <w:qFormat/>
    <w:rsid w:val="002037D3"/>
    <w:pPr>
      <w:keepNext/>
      <w:widowControl/>
      <w:numPr>
        <w:numId w:val="10"/>
      </w:numPr>
      <w:autoSpaceDE/>
      <w:autoSpaceDN/>
      <w:spacing w:before="120" w:after="200" w:line="276" w:lineRule="auto"/>
      <w:outlineLvl w:val="1"/>
    </w:pPr>
    <w:rPr>
      <w:rFonts w:eastAsia="Times New Roman"/>
      <w:b/>
      <w:color w:val="000000"/>
      <w:sz w:val="20"/>
      <w:szCs w:val="20"/>
      <w:lang w:val="es-CO"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DE62FB"/>
    <w:rPr>
      <w:rFonts w:ascii="Arial" w:eastAsia="Arial" w:hAnsi="Arial" w:cs="Arial"/>
      <w:lang w:val="es-ES"/>
    </w:rPr>
  </w:style>
  <w:style w:type="paragraph" w:customStyle="1" w:styleId="Captulo5">
    <w:name w:val="Capítulo 5"/>
    <w:basedOn w:val="Ttulo5"/>
    <w:qFormat/>
    <w:rsid w:val="00AC2166"/>
    <w:pPr>
      <w:widowControl/>
      <w:numPr>
        <w:numId w:val="12"/>
      </w:numPr>
      <w:tabs>
        <w:tab w:val="num" w:pos="360"/>
      </w:tabs>
      <w:autoSpaceDE/>
      <w:autoSpaceDN/>
      <w:spacing w:line="256" w:lineRule="auto"/>
      <w:ind w:left="0" w:firstLine="0"/>
    </w:pPr>
    <w:rPr>
      <w:rFonts w:ascii="Arial" w:hAnsi="Arial" w:cs="Arial Narrow"/>
      <w:b/>
      <w:bCs/>
      <w:color w:val="1C1C1C"/>
      <w:sz w:val="20"/>
      <w:szCs w:val="20"/>
      <w:lang w:val="es-CO"/>
    </w:rPr>
  </w:style>
  <w:style w:type="character" w:customStyle="1" w:styleId="Ttulo5Car">
    <w:name w:val="Título 5 Car"/>
    <w:basedOn w:val="Fuentedeprrafopredeter"/>
    <w:link w:val="Ttulo5"/>
    <w:uiPriority w:val="9"/>
    <w:semiHidden/>
    <w:rsid w:val="00AC2166"/>
    <w:rPr>
      <w:rFonts w:asciiTheme="majorHAnsi" w:eastAsiaTheme="majorEastAsia" w:hAnsiTheme="majorHAnsi" w:cstheme="majorBidi"/>
      <w:color w:val="365F91" w:themeColor="accent1" w:themeShade="BF"/>
      <w:lang w:val="es-ES"/>
    </w:rPr>
  </w:style>
  <w:style w:type="paragraph" w:customStyle="1" w:styleId="Captulo4">
    <w:name w:val="Capítulo 4"/>
    <w:basedOn w:val="Normal"/>
    <w:autoRedefine/>
    <w:qFormat/>
    <w:rsid w:val="008A600E"/>
    <w:pPr>
      <w:widowControl/>
      <w:autoSpaceDE/>
      <w:autoSpaceDN/>
      <w:spacing w:after="200"/>
      <w:contextualSpacing/>
      <w:jc w:val="both"/>
      <w:outlineLvl w:val="2"/>
    </w:pPr>
    <w:rPr>
      <w:b/>
      <w:sz w:val="20"/>
    </w:rPr>
  </w:style>
  <w:style w:type="character" w:styleId="Hipervnculo">
    <w:name w:val="Hyperlink"/>
    <w:basedOn w:val="Fuentedeprrafopredeter"/>
    <w:uiPriority w:val="99"/>
    <w:unhideWhenUsed/>
    <w:rsid w:val="000671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321728">
      <w:bodyDiv w:val="1"/>
      <w:marLeft w:val="0"/>
      <w:marRight w:val="0"/>
      <w:marTop w:val="0"/>
      <w:marBottom w:val="0"/>
      <w:divBdr>
        <w:top w:val="none" w:sz="0" w:space="0" w:color="auto"/>
        <w:left w:val="none" w:sz="0" w:space="0" w:color="auto"/>
        <w:bottom w:val="none" w:sz="0" w:space="0" w:color="auto"/>
        <w:right w:val="none" w:sz="0" w:space="0" w:color="auto"/>
      </w:divBdr>
    </w:div>
    <w:div w:id="493450749">
      <w:bodyDiv w:val="1"/>
      <w:marLeft w:val="0"/>
      <w:marRight w:val="0"/>
      <w:marTop w:val="0"/>
      <w:marBottom w:val="0"/>
      <w:divBdr>
        <w:top w:val="none" w:sz="0" w:space="0" w:color="auto"/>
        <w:left w:val="none" w:sz="0" w:space="0" w:color="auto"/>
        <w:bottom w:val="none" w:sz="0" w:space="0" w:color="auto"/>
        <w:right w:val="none" w:sz="0" w:space="0" w:color="auto"/>
      </w:divBdr>
    </w:div>
    <w:div w:id="576717109">
      <w:bodyDiv w:val="1"/>
      <w:marLeft w:val="0"/>
      <w:marRight w:val="0"/>
      <w:marTop w:val="0"/>
      <w:marBottom w:val="0"/>
      <w:divBdr>
        <w:top w:val="none" w:sz="0" w:space="0" w:color="auto"/>
        <w:left w:val="none" w:sz="0" w:space="0" w:color="auto"/>
        <w:bottom w:val="none" w:sz="0" w:space="0" w:color="auto"/>
        <w:right w:val="none" w:sz="0" w:space="0" w:color="auto"/>
      </w:divBdr>
    </w:div>
    <w:div w:id="594752608">
      <w:bodyDiv w:val="1"/>
      <w:marLeft w:val="0"/>
      <w:marRight w:val="0"/>
      <w:marTop w:val="0"/>
      <w:marBottom w:val="0"/>
      <w:divBdr>
        <w:top w:val="none" w:sz="0" w:space="0" w:color="auto"/>
        <w:left w:val="none" w:sz="0" w:space="0" w:color="auto"/>
        <w:bottom w:val="none" w:sz="0" w:space="0" w:color="auto"/>
        <w:right w:val="none" w:sz="0" w:space="0" w:color="auto"/>
      </w:divBdr>
    </w:div>
    <w:div w:id="872693616">
      <w:bodyDiv w:val="1"/>
      <w:marLeft w:val="0"/>
      <w:marRight w:val="0"/>
      <w:marTop w:val="0"/>
      <w:marBottom w:val="0"/>
      <w:divBdr>
        <w:top w:val="none" w:sz="0" w:space="0" w:color="auto"/>
        <w:left w:val="none" w:sz="0" w:space="0" w:color="auto"/>
        <w:bottom w:val="none" w:sz="0" w:space="0" w:color="auto"/>
        <w:right w:val="none" w:sz="0" w:space="0" w:color="auto"/>
      </w:divBdr>
    </w:div>
    <w:div w:id="939069353">
      <w:bodyDiv w:val="1"/>
      <w:marLeft w:val="0"/>
      <w:marRight w:val="0"/>
      <w:marTop w:val="0"/>
      <w:marBottom w:val="0"/>
      <w:divBdr>
        <w:top w:val="none" w:sz="0" w:space="0" w:color="auto"/>
        <w:left w:val="none" w:sz="0" w:space="0" w:color="auto"/>
        <w:bottom w:val="none" w:sz="0" w:space="0" w:color="auto"/>
        <w:right w:val="none" w:sz="0" w:space="0" w:color="auto"/>
      </w:divBdr>
    </w:div>
    <w:div w:id="1046220862">
      <w:bodyDiv w:val="1"/>
      <w:marLeft w:val="0"/>
      <w:marRight w:val="0"/>
      <w:marTop w:val="0"/>
      <w:marBottom w:val="0"/>
      <w:divBdr>
        <w:top w:val="none" w:sz="0" w:space="0" w:color="auto"/>
        <w:left w:val="none" w:sz="0" w:space="0" w:color="auto"/>
        <w:bottom w:val="none" w:sz="0" w:space="0" w:color="auto"/>
        <w:right w:val="none" w:sz="0" w:space="0" w:color="auto"/>
      </w:divBdr>
    </w:div>
    <w:div w:id="1240674690">
      <w:bodyDiv w:val="1"/>
      <w:marLeft w:val="0"/>
      <w:marRight w:val="0"/>
      <w:marTop w:val="0"/>
      <w:marBottom w:val="0"/>
      <w:divBdr>
        <w:top w:val="none" w:sz="0" w:space="0" w:color="auto"/>
        <w:left w:val="none" w:sz="0" w:space="0" w:color="auto"/>
        <w:bottom w:val="none" w:sz="0" w:space="0" w:color="auto"/>
        <w:right w:val="none" w:sz="0" w:space="0" w:color="auto"/>
      </w:divBdr>
    </w:div>
    <w:div w:id="1289780600">
      <w:bodyDiv w:val="1"/>
      <w:marLeft w:val="0"/>
      <w:marRight w:val="0"/>
      <w:marTop w:val="0"/>
      <w:marBottom w:val="0"/>
      <w:divBdr>
        <w:top w:val="none" w:sz="0" w:space="0" w:color="auto"/>
        <w:left w:val="none" w:sz="0" w:space="0" w:color="auto"/>
        <w:bottom w:val="none" w:sz="0" w:space="0" w:color="auto"/>
        <w:right w:val="none" w:sz="0" w:space="0" w:color="auto"/>
      </w:divBdr>
    </w:div>
    <w:div w:id="1442841842">
      <w:bodyDiv w:val="1"/>
      <w:marLeft w:val="0"/>
      <w:marRight w:val="0"/>
      <w:marTop w:val="0"/>
      <w:marBottom w:val="0"/>
      <w:divBdr>
        <w:top w:val="none" w:sz="0" w:space="0" w:color="auto"/>
        <w:left w:val="none" w:sz="0" w:space="0" w:color="auto"/>
        <w:bottom w:val="none" w:sz="0" w:space="0" w:color="auto"/>
        <w:right w:val="none" w:sz="0" w:space="0" w:color="auto"/>
      </w:divBdr>
    </w:div>
    <w:div w:id="1496872613">
      <w:bodyDiv w:val="1"/>
      <w:marLeft w:val="0"/>
      <w:marRight w:val="0"/>
      <w:marTop w:val="0"/>
      <w:marBottom w:val="0"/>
      <w:divBdr>
        <w:top w:val="none" w:sz="0" w:space="0" w:color="auto"/>
        <w:left w:val="none" w:sz="0" w:space="0" w:color="auto"/>
        <w:bottom w:val="none" w:sz="0" w:space="0" w:color="auto"/>
        <w:right w:val="none" w:sz="0" w:space="0" w:color="auto"/>
      </w:divBdr>
    </w:div>
    <w:div w:id="1591351792">
      <w:bodyDiv w:val="1"/>
      <w:marLeft w:val="0"/>
      <w:marRight w:val="0"/>
      <w:marTop w:val="0"/>
      <w:marBottom w:val="0"/>
      <w:divBdr>
        <w:top w:val="none" w:sz="0" w:space="0" w:color="auto"/>
        <w:left w:val="none" w:sz="0" w:space="0" w:color="auto"/>
        <w:bottom w:val="none" w:sz="0" w:space="0" w:color="auto"/>
        <w:right w:val="none" w:sz="0" w:space="0" w:color="auto"/>
      </w:divBdr>
    </w:div>
    <w:div w:id="1613628779">
      <w:bodyDiv w:val="1"/>
      <w:marLeft w:val="0"/>
      <w:marRight w:val="0"/>
      <w:marTop w:val="0"/>
      <w:marBottom w:val="0"/>
      <w:divBdr>
        <w:top w:val="none" w:sz="0" w:space="0" w:color="auto"/>
        <w:left w:val="none" w:sz="0" w:space="0" w:color="auto"/>
        <w:bottom w:val="none" w:sz="0" w:space="0" w:color="auto"/>
        <w:right w:val="none" w:sz="0" w:space="0" w:color="auto"/>
      </w:divBdr>
    </w:div>
    <w:div w:id="1633705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olombiacompra.gov.co/secop-ii/indisponibilidad-en-el-secop-ii"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erminda.cortez@fac.mil.co"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lombiacompra.gov.co/secop-ii/indisponibilidad-en-el-secop-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EDFCEE7B4BBC4F93DE5B83883579F1" ma:contentTypeVersion="15" ma:contentTypeDescription="Create a new document." ma:contentTypeScope="" ma:versionID="7fdeb9ebba5edaa62692d91174e15dbc">
  <xsd:schema xmlns:xsd="http://www.w3.org/2001/XMLSchema" xmlns:xs="http://www.w3.org/2001/XMLSchema" xmlns:p="http://schemas.microsoft.com/office/2006/metadata/properties" xmlns:ns3="e4ecd176-b86a-4491-86e6-ba7ee68593f2" xmlns:ns4="ab595ef2-6652-499f-866a-59a5437a23b7" targetNamespace="http://schemas.microsoft.com/office/2006/metadata/properties" ma:root="true" ma:fieldsID="aa58f4280cbdf4b031ad200cdc0c2257" ns3:_="" ns4:_="">
    <xsd:import namespace="e4ecd176-b86a-4491-86e6-ba7ee68593f2"/>
    <xsd:import namespace="ab595ef2-6652-499f-866a-59a5437a23b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cd176-b86a-4491-86e6-ba7ee68593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595ef2-6652-499f-866a-59a5437a23b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ecd176-b86a-4491-86e6-ba7ee68593f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3B9B66-8B27-48F3-8422-E9F1CA5B9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cd176-b86a-4491-86e6-ba7ee68593f2"/>
    <ds:schemaRef ds:uri="ab595ef2-6652-499f-866a-59a5437a23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C4E5352-1EED-4D85-966D-EFB4589AB411}">
  <ds:schemaRefs>
    <ds:schemaRef ds:uri="http://schemas.microsoft.com/sharepoint/v3/contenttype/forms"/>
  </ds:schemaRefs>
</ds:datastoreItem>
</file>

<file path=customXml/itemProps3.xml><?xml version="1.0" encoding="utf-8"?>
<ds:datastoreItem xmlns:ds="http://schemas.openxmlformats.org/officeDocument/2006/customXml" ds:itemID="{59AE5F66-3437-478A-92A0-2499D46D9F39}">
  <ds:schemaRefs>
    <ds:schemaRef ds:uri="http://schemas.microsoft.com/office/2006/metadata/properties"/>
    <ds:schemaRef ds:uri="http://schemas.microsoft.com/office/infopath/2007/PartnerControls"/>
    <ds:schemaRef ds:uri="e4ecd176-b86a-4491-86e6-ba7ee68593f2"/>
  </ds:schemaRefs>
</ds:datastoreItem>
</file>

<file path=customXml/itemProps4.xml><?xml version="1.0" encoding="utf-8"?>
<ds:datastoreItem xmlns:ds="http://schemas.openxmlformats.org/officeDocument/2006/customXml" ds:itemID="{BE9F5237-85C6-42B4-928F-9F05DBCE0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11</Pages>
  <Words>5930</Words>
  <Characters>32619</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emaco.secon08</dc:creator>
  <cp:lastModifiedBy>TS21. ERMINDA CORTES BONILLA</cp:lastModifiedBy>
  <cp:revision>43</cp:revision>
  <dcterms:created xsi:type="dcterms:W3CDTF">2023-02-23T12:58:00Z</dcterms:created>
  <dcterms:modified xsi:type="dcterms:W3CDTF">2023-04-12T21:06:00Z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2022-10-04T00:00:00Z</vt:filetime>
  </property>
  <property fmtid="{D5CDD505-2E9C-101B-9397-08002B2CF9AE}" pid="3" name="Creator">
    <vt:lpwstr>Microsoft® Word 2016</vt:lpwstr>
  </property>
  <property fmtid="{D5CDD505-2E9C-101B-9397-08002B2CF9AE}" pid="4" name="LastSaved">
    <vt:filetime>2022-10-07T00:00:00Z</vt:filetime>
  </property>
  <property fmtid="{D5CDD505-2E9C-101B-9397-08002B2CF9AE}" pid="5" name="ContentTypeId">
    <vt:lpwstr>0x010100BAEDFCEE7B4BBC4F93DE5B83883579F1</vt:lpwstr>
  </property>
</Properties>
</file>