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DCEC6" w14:textId="77777777" w:rsidR="00F2052A" w:rsidRPr="00423B0A" w:rsidRDefault="00F2052A" w:rsidP="00C943F4">
      <w:pPr>
        <w:spacing w:after="0" w:line="240" w:lineRule="auto"/>
        <w:jc w:val="center"/>
        <w:rPr>
          <w:rFonts w:ascii="Arial" w:hAnsi="Arial" w:cs="Arial"/>
          <w:b/>
          <w:sz w:val="24"/>
          <w:szCs w:val="24"/>
        </w:rPr>
      </w:pPr>
      <w:r w:rsidRPr="00423B0A">
        <w:rPr>
          <w:rFonts w:ascii="Arial" w:hAnsi="Arial" w:cs="Arial"/>
          <w:b/>
          <w:sz w:val="24"/>
          <w:szCs w:val="24"/>
        </w:rPr>
        <w:t>AUNAR ESFUERZOS TÉCNICOS, ADMINISTRATIVOS Y ECONÓMICOS ENTRE LA GOBERNACIÓN DE ANTIOQUIA Y CORNARE PARA LA IMPLEMENTACIÓN DE ACCIONES EN EL MARCO DE LOS PLANES DE ORDENACIÓN Y MANEJO DE CUENCAS HIDROGRÁFICAS EN LA JURISDICCIÓN CORNARE.</w:t>
      </w:r>
    </w:p>
    <w:p w14:paraId="5F6247D6" w14:textId="77777777" w:rsidR="00F2052A" w:rsidRPr="00423B0A" w:rsidRDefault="00F2052A" w:rsidP="00C943F4">
      <w:pPr>
        <w:spacing w:after="0" w:line="240" w:lineRule="auto"/>
        <w:jc w:val="center"/>
        <w:rPr>
          <w:rFonts w:ascii="Arial" w:hAnsi="Arial" w:cs="Arial"/>
          <w:b/>
          <w:sz w:val="24"/>
          <w:szCs w:val="24"/>
        </w:rPr>
      </w:pPr>
    </w:p>
    <w:p w14:paraId="0598CFDA" w14:textId="1A54FE56" w:rsidR="006955A6" w:rsidRPr="00423B0A" w:rsidRDefault="006955A6" w:rsidP="00C943F4">
      <w:pPr>
        <w:spacing w:after="0" w:line="240" w:lineRule="auto"/>
        <w:jc w:val="both"/>
        <w:rPr>
          <w:rFonts w:ascii="Arial" w:hAnsi="Arial" w:cs="Arial"/>
          <w:b/>
          <w:sz w:val="24"/>
          <w:szCs w:val="24"/>
        </w:rPr>
      </w:pPr>
      <w:r w:rsidRPr="00423B0A">
        <w:rPr>
          <w:rFonts w:ascii="Arial" w:hAnsi="Arial" w:cs="Arial"/>
          <w:b/>
          <w:sz w:val="24"/>
          <w:szCs w:val="24"/>
        </w:rPr>
        <w:t>OBJETO</w:t>
      </w:r>
      <w:r w:rsidR="00794343" w:rsidRPr="00423B0A">
        <w:rPr>
          <w:rFonts w:ascii="Arial" w:hAnsi="Arial" w:cs="Arial"/>
          <w:b/>
          <w:sz w:val="24"/>
          <w:szCs w:val="24"/>
        </w:rPr>
        <w:t>:</w:t>
      </w:r>
    </w:p>
    <w:p w14:paraId="5FD5E8F6" w14:textId="77777777" w:rsidR="006955A6" w:rsidRPr="00423B0A" w:rsidRDefault="006955A6" w:rsidP="00C943F4">
      <w:pPr>
        <w:spacing w:after="0" w:line="240" w:lineRule="auto"/>
        <w:jc w:val="both"/>
        <w:rPr>
          <w:rFonts w:ascii="Arial" w:hAnsi="Arial" w:cs="Arial"/>
          <w:b/>
          <w:sz w:val="24"/>
          <w:szCs w:val="24"/>
        </w:rPr>
      </w:pPr>
    </w:p>
    <w:p w14:paraId="586AC8A3" w14:textId="2C571516" w:rsidR="00F2052A" w:rsidRPr="00423B0A" w:rsidRDefault="00F2052A" w:rsidP="00C943F4">
      <w:pPr>
        <w:spacing w:after="0" w:line="240" w:lineRule="auto"/>
        <w:jc w:val="both"/>
        <w:rPr>
          <w:rFonts w:ascii="Arial" w:hAnsi="Arial" w:cs="Arial"/>
          <w:sz w:val="24"/>
          <w:szCs w:val="24"/>
        </w:rPr>
      </w:pPr>
      <w:r w:rsidRPr="00423B0A">
        <w:rPr>
          <w:rFonts w:ascii="Arial" w:hAnsi="Arial" w:cs="Arial"/>
          <w:sz w:val="24"/>
          <w:szCs w:val="24"/>
        </w:rPr>
        <w:t>Aunar esfuerzos técnicos, administrativos y económicos entre la Gobernación de Antioquia y Cornare para la implementación de acciones en el marco de los planes de ordenación y manejo de cuencas hidrográficas (POMCA) en la jurisdicción Cornare.</w:t>
      </w:r>
    </w:p>
    <w:p w14:paraId="13A004A3" w14:textId="77777777" w:rsidR="00F2052A" w:rsidRPr="00423B0A" w:rsidRDefault="00F2052A" w:rsidP="00C943F4">
      <w:pPr>
        <w:spacing w:after="0" w:line="240" w:lineRule="auto"/>
        <w:jc w:val="both"/>
        <w:rPr>
          <w:rFonts w:ascii="Arial" w:hAnsi="Arial" w:cs="Arial"/>
          <w:b/>
          <w:sz w:val="24"/>
          <w:szCs w:val="24"/>
        </w:rPr>
      </w:pPr>
    </w:p>
    <w:p w14:paraId="7CDE9882" w14:textId="2A1247B0" w:rsidR="00F2052A" w:rsidRPr="00423B0A" w:rsidRDefault="006955A6" w:rsidP="00C943F4">
      <w:pPr>
        <w:spacing w:after="0" w:line="240" w:lineRule="auto"/>
        <w:jc w:val="both"/>
        <w:rPr>
          <w:rFonts w:ascii="Arial" w:hAnsi="Arial" w:cs="Arial"/>
          <w:b/>
          <w:sz w:val="24"/>
          <w:szCs w:val="24"/>
        </w:rPr>
      </w:pPr>
      <w:r w:rsidRPr="00423B0A">
        <w:rPr>
          <w:rFonts w:ascii="Arial" w:hAnsi="Arial" w:cs="Arial"/>
          <w:b/>
          <w:sz w:val="24"/>
          <w:szCs w:val="24"/>
        </w:rPr>
        <w:t xml:space="preserve">ALCANCE </w:t>
      </w:r>
      <w:r w:rsidR="00794343" w:rsidRPr="00423B0A">
        <w:rPr>
          <w:rFonts w:ascii="Arial" w:hAnsi="Arial" w:cs="Arial"/>
          <w:b/>
          <w:sz w:val="24"/>
          <w:szCs w:val="24"/>
        </w:rPr>
        <w:t>GENERAL:</w:t>
      </w:r>
    </w:p>
    <w:p w14:paraId="028DB562" w14:textId="3B90C7BD" w:rsidR="00F2052A" w:rsidRPr="00423B0A" w:rsidRDefault="00F2052A" w:rsidP="00C943F4">
      <w:pPr>
        <w:spacing w:after="0" w:line="240" w:lineRule="auto"/>
        <w:jc w:val="both"/>
        <w:rPr>
          <w:rFonts w:ascii="Arial" w:hAnsi="Arial" w:cs="Arial"/>
          <w:sz w:val="24"/>
          <w:szCs w:val="24"/>
        </w:rPr>
      </w:pPr>
    </w:p>
    <w:p w14:paraId="5FFEED78" w14:textId="57DD2081" w:rsidR="00BA7DC9" w:rsidRPr="00423B0A" w:rsidRDefault="00BA7DC9" w:rsidP="00BA7DC9">
      <w:pPr>
        <w:pStyle w:val="Default"/>
        <w:jc w:val="both"/>
        <w:rPr>
          <w:bCs/>
          <w:iCs/>
          <w:color w:val="auto"/>
        </w:rPr>
      </w:pPr>
      <w:r w:rsidRPr="00423B0A">
        <w:rPr>
          <w:b/>
          <w:bCs/>
          <w:iCs/>
          <w:color w:val="auto"/>
        </w:rPr>
        <w:t>Contribuir al cumplimiento de las funciones de (6) seis de los consejos de cuenca como instancia de participación, en la ejecución, seguimiento y evaluación de los Planes de Ordenación y Manejo de las Cuencas Hidrográficas POMCA de la jurisdicción Cornare</w:t>
      </w:r>
      <w:r w:rsidRPr="00423B0A">
        <w:rPr>
          <w:bCs/>
          <w:iCs/>
          <w:color w:val="auto"/>
        </w:rPr>
        <w:t>, que se muestran en la siguiente tabla:</w:t>
      </w:r>
    </w:p>
    <w:p w14:paraId="51E90224" w14:textId="77777777" w:rsidR="00BA7DC9" w:rsidRPr="00423B0A" w:rsidRDefault="00BA7DC9" w:rsidP="00BA7DC9">
      <w:pPr>
        <w:pStyle w:val="Default"/>
        <w:jc w:val="both"/>
        <w:rPr>
          <w:bCs/>
          <w:iCs/>
          <w:color w:val="auto"/>
        </w:rPr>
      </w:pPr>
    </w:p>
    <w:p w14:paraId="7303FEFC" w14:textId="77777777" w:rsidR="00BA7DC9" w:rsidRPr="00423B0A" w:rsidRDefault="00BA7DC9" w:rsidP="00BA7DC9">
      <w:pPr>
        <w:pStyle w:val="Default"/>
        <w:jc w:val="center"/>
        <w:rPr>
          <w:bCs/>
          <w:iCs/>
          <w:color w:val="auto"/>
        </w:rPr>
      </w:pPr>
      <w:r w:rsidRPr="00423B0A">
        <w:rPr>
          <w:bCs/>
          <w:iCs/>
          <w:color w:val="auto"/>
        </w:rPr>
        <w:t>Tabla 1. POMCA y áreas jurisdicción Cornare</w:t>
      </w:r>
    </w:p>
    <w:tbl>
      <w:tblPr>
        <w:tblW w:w="5000" w:type="pct"/>
        <w:tblCellMar>
          <w:left w:w="0" w:type="dxa"/>
          <w:right w:w="0" w:type="dxa"/>
        </w:tblCellMar>
        <w:tblLook w:val="04A0" w:firstRow="1" w:lastRow="0" w:firstColumn="1" w:lastColumn="0" w:noHBand="0" w:noVBand="1"/>
      </w:tblPr>
      <w:tblGrid>
        <w:gridCol w:w="441"/>
        <w:gridCol w:w="2385"/>
        <w:gridCol w:w="1607"/>
        <w:gridCol w:w="1607"/>
        <w:gridCol w:w="1607"/>
        <w:gridCol w:w="1454"/>
      </w:tblGrid>
      <w:tr w:rsidR="00423B0A" w:rsidRPr="00423B0A" w14:paraId="152350E8" w14:textId="77777777" w:rsidTr="00CE3CFE">
        <w:trPr>
          <w:trHeight w:val="20"/>
        </w:trPr>
        <w:tc>
          <w:tcPr>
            <w:tcW w:w="242"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B59F690" w14:textId="77777777" w:rsidR="00BA7DC9" w:rsidRPr="00423B0A" w:rsidRDefault="00BA7DC9" w:rsidP="00CE3CFE">
            <w:pPr>
              <w:pStyle w:val="Default"/>
              <w:jc w:val="center"/>
              <w:rPr>
                <w:b/>
                <w:bCs/>
                <w:iCs/>
                <w:color w:val="auto"/>
              </w:rPr>
            </w:pPr>
            <w:r w:rsidRPr="00423B0A">
              <w:rPr>
                <w:b/>
                <w:bCs/>
                <w:iCs/>
                <w:color w:val="auto"/>
              </w:rPr>
              <w:t>No.</w:t>
            </w:r>
          </w:p>
        </w:tc>
        <w:tc>
          <w:tcPr>
            <w:tcW w:w="1310" w:type="pct"/>
            <w:tcBorders>
              <w:top w:val="single" w:sz="8" w:space="0" w:color="000000"/>
              <w:left w:val="single" w:sz="8" w:space="0" w:color="000000"/>
              <w:bottom w:val="single" w:sz="8" w:space="0" w:color="000000"/>
              <w:right w:val="single" w:sz="4" w:space="0" w:color="auto"/>
            </w:tcBorders>
            <w:shd w:val="clear" w:color="auto" w:fill="F2F2F2" w:themeFill="background1" w:themeFillShade="F2"/>
            <w:tcMar>
              <w:top w:w="15" w:type="dxa"/>
              <w:left w:w="70" w:type="dxa"/>
              <w:bottom w:w="0" w:type="dxa"/>
              <w:right w:w="70" w:type="dxa"/>
            </w:tcMar>
            <w:vAlign w:val="center"/>
            <w:hideMark/>
          </w:tcPr>
          <w:p w14:paraId="4554FD9B" w14:textId="77777777" w:rsidR="00BA7DC9" w:rsidRPr="00423B0A" w:rsidRDefault="00BA7DC9" w:rsidP="00CE3CFE">
            <w:pPr>
              <w:pStyle w:val="Default"/>
              <w:jc w:val="center"/>
              <w:rPr>
                <w:b/>
                <w:bCs/>
                <w:iCs/>
                <w:color w:val="auto"/>
              </w:rPr>
            </w:pPr>
            <w:r w:rsidRPr="00423B0A">
              <w:rPr>
                <w:b/>
                <w:bCs/>
                <w:iCs/>
                <w:color w:val="auto"/>
              </w:rPr>
              <w:t>POMCA</w:t>
            </w:r>
          </w:p>
        </w:tc>
        <w:tc>
          <w:tcPr>
            <w:tcW w:w="8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70" w:type="dxa"/>
              <w:bottom w:w="0" w:type="dxa"/>
              <w:right w:w="70" w:type="dxa"/>
            </w:tcMar>
            <w:vAlign w:val="center"/>
            <w:hideMark/>
          </w:tcPr>
          <w:p w14:paraId="6891F08F" w14:textId="77777777" w:rsidR="00BA7DC9" w:rsidRPr="00423B0A" w:rsidRDefault="00BA7DC9" w:rsidP="00CE3CFE">
            <w:pPr>
              <w:pStyle w:val="Default"/>
              <w:jc w:val="center"/>
              <w:rPr>
                <w:b/>
                <w:bCs/>
                <w:iCs/>
                <w:color w:val="auto"/>
              </w:rPr>
            </w:pPr>
            <w:r w:rsidRPr="00423B0A">
              <w:rPr>
                <w:b/>
                <w:bCs/>
                <w:iCs/>
                <w:color w:val="auto"/>
              </w:rPr>
              <w:t xml:space="preserve">Área total cuenca </w:t>
            </w:r>
          </w:p>
          <w:p w14:paraId="41C68234" w14:textId="77777777" w:rsidR="00BA7DC9" w:rsidRPr="00423B0A" w:rsidRDefault="00BA7DC9" w:rsidP="00CE3CFE">
            <w:pPr>
              <w:pStyle w:val="Default"/>
              <w:jc w:val="center"/>
              <w:rPr>
                <w:b/>
                <w:bCs/>
                <w:iCs/>
                <w:color w:val="auto"/>
              </w:rPr>
            </w:pPr>
            <w:r w:rsidRPr="00423B0A">
              <w:rPr>
                <w:b/>
                <w:bCs/>
                <w:iCs/>
                <w:color w:val="auto"/>
              </w:rPr>
              <w:t>(ha)</w:t>
            </w:r>
          </w:p>
        </w:tc>
        <w:tc>
          <w:tcPr>
            <w:tcW w:w="8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70" w:type="dxa"/>
              <w:bottom w:w="0" w:type="dxa"/>
              <w:right w:w="70" w:type="dxa"/>
            </w:tcMar>
            <w:vAlign w:val="center"/>
            <w:hideMark/>
          </w:tcPr>
          <w:p w14:paraId="777DE013" w14:textId="77777777" w:rsidR="00BA7DC9" w:rsidRPr="00423B0A" w:rsidRDefault="00BA7DC9" w:rsidP="00CE3CFE">
            <w:pPr>
              <w:pStyle w:val="Default"/>
              <w:jc w:val="center"/>
              <w:rPr>
                <w:b/>
                <w:bCs/>
                <w:iCs/>
                <w:color w:val="auto"/>
              </w:rPr>
            </w:pPr>
            <w:r w:rsidRPr="00423B0A">
              <w:rPr>
                <w:b/>
                <w:bCs/>
                <w:iCs/>
                <w:color w:val="auto"/>
              </w:rPr>
              <w:t>Área cuenca Jurisdicción CORNARE (ha)</w:t>
            </w:r>
          </w:p>
        </w:tc>
        <w:tc>
          <w:tcPr>
            <w:tcW w:w="8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A3B47" w14:textId="77777777" w:rsidR="00BA7DC9" w:rsidRPr="00423B0A" w:rsidRDefault="00BA7DC9" w:rsidP="00CE3CFE">
            <w:pPr>
              <w:pStyle w:val="Default"/>
              <w:jc w:val="center"/>
              <w:rPr>
                <w:b/>
                <w:bCs/>
                <w:iCs/>
                <w:color w:val="auto"/>
              </w:rPr>
            </w:pPr>
            <w:r w:rsidRPr="00423B0A">
              <w:rPr>
                <w:b/>
                <w:bCs/>
                <w:iCs/>
                <w:color w:val="auto"/>
              </w:rPr>
              <w:t xml:space="preserve">Porcentaje Área cuenca Jurisdicción CORNARE </w:t>
            </w:r>
          </w:p>
        </w:tc>
        <w:tc>
          <w:tcPr>
            <w:tcW w:w="800" w:type="pct"/>
            <w:tcBorders>
              <w:top w:val="single" w:sz="8" w:space="0" w:color="000000"/>
              <w:left w:val="single" w:sz="4" w:space="0" w:color="auto"/>
              <w:bottom w:val="single" w:sz="8" w:space="0" w:color="000000"/>
              <w:right w:val="single" w:sz="8" w:space="0" w:color="000000"/>
            </w:tcBorders>
            <w:shd w:val="clear" w:color="auto" w:fill="F2F2F2" w:themeFill="background1" w:themeFillShade="F2"/>
            <w:vAlign w:val="center"/>
          </w:tcPr>
          <w:p w14:paraId="2A90EEBB" w14:textId="77777777" w:rsidR="00BA7DC9" w:rsidRPr="00423B0A" w:rsidRDefault="00BA7DC9" w:rsidP="00CE3CFE">
            <w:pPr>
              <w:pStyle w:val="Default"/>
              <w:jc w:val="center"/>
              <w:rPr>
                <w:b/>
                <w:bCs/>
                <w:iCs/>
                <w:color w:val="auto"/>
              </w:rPr>
            </w:pPr>
            <w:r w:rsidRPr="00423B0A">
              <w:rPr>
                <w:b/>
                <w:bCs/>
                <w:iCs/>
                <w:color w:val="auto"/>
              </w:rPr>
              <w:t>Corporación Líder</w:t>
            </w:r>
          </w:p>
        </w:tc>
      </w:tr>
      <w:tr w:rsidR="00423B0A" w:rsidRPr="00423B0A" w14:paraId="63E03C6D" w14:textId="77777777" w:rsidTr="00CE3CFE">
        <w:trPr>
          <w:trHeight w:val="20"/>
        </w:trPr>
        <w:tc>
          <w:tcPr>
            <w:tcW w:w="242" w:type="pct"/>
            <w:tcBorders>
              <w:top w:val="single" w:sz="8" w:space="0" w:color="000000"/>
              <w:left w:val="single" w:sz="8" w:space="0" w:color="000000"/>
              <w:bottom w:val="single" w:sz="8" w:space="0" w:color="000000"/>
              <w:right w:val="single" w:sz="8" w:space="0" w:color="000000"/>
            </w:tcBorders>
            <w:vAlign w:val="center"/>
          </w:tcPr>
          <w:p w14:paraId="06E38703" w14:textId="77777777" w:rsidR="00BA7DC9" w:rsidRPr="00423B0A" w:rsidRDefault="00BA7DC9" w:rsidP="00CE3CFE">
            <w:pPr>
              <w:pStyle w:val="Default"/>
              <w:jc w:val="center"/>
              <w:rPr>
                <w:b/>
                <w:bCs/>
                <w:iCs/>
                <w:color w:val="auto"/>
              </w:rPr>
            </w:pPr>
            <w:r w:rsidRPr="00423B0A">
              <w:rPr>
                <w:b/>
                <w:bCs/>
                <w:iCs/>
                <w:color w:val="auto"/>
              </w:rPr>
              <w:t>1</w:t>
            </w:r>
          </w:p>
        </w:tc>
        <w:tc>
          <w:tcPr>
            <w:tcW w:w="1310" w:type="pct"/>
            <w:tcBorders>
              <w:top w:val="single" w:sz="8" w:space="0" w:color="000000"/>
              <w:left w:val="single" w:sz="8" w:space="0" w:color="000000"/>
              <w:bottom w:val="single" w:sz="8" w:space="0" w:color="000000"/>
              <w:right w:val="single" w:sz="4" w:space="0" w:color="auto"/>
            </w:tcBorders>
            <w:shd w:val="clear" w:color="auto" w:fill="auto"/>
            <w:tcMar>
              <w:top w:w="15" w:type="dxa"/>
              <w:left w:w="70" w:type="dxa"/>
              <w:bottom w:w="0" w:type="dxa"/>
              <w:right w:w="70" w:type="dxa"/>
            </w:tcMar>
            <w:vAlign w:val="center"/>
            <w:hideMark/>
          </w:tcPr>
          <w:p w14:paraId="61BF3071" w14:textId="77777777" w:rsidR="00BA7DC9" w:rsidRPr="00423B0A" w:rsidRDefault="00BA7DC9" w:rsidP="00CE3CFE">
            <w:pPr>
              <w:pStyle w:val="Default"/>
              <w:jc w:val="center"/>
              <w:rPr>
                <w:bCs/>
                <w:iCs/>
                <w:color w:val="auto"/>
              </w:rPr>
            </w:pPr>
            <w:r w:rsidRPr="00423B0A">
              <w:rPr>
                <w:bCs/>
                <w:iCs/>
                <w:color w:val="auto"/>
              </w:rPr>
              <w:t>Rio Cocorná y Directos al Magdalena Medio - NSS</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7EB23B49" w14:textId="77777777" w:rsidR="00BA7DC9" w:rsidRPr="00423B0A" w:rsidRDefault="00BA7DC9" w:rsidP="00CE3CFE">
            <w:pPr>
              <w:pStyle w:val="Default"/>
              <w:jc w:val="center"/>
              <w:rPr>
                <w:bCs/>
                <w:iCs/>
                <w:color w:val="auto"/>
              </w:rPr>
            </w:pPr>
            <w:r w:rsidRPr="00423B0A">
              <w:rPr>
                <w:bCs/>
                <w:iCs/>
                <w:color w:val="auto"/>
              </w:rPr>
              <w:t>142.280,35</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1699505D" w14:textId="77777777" w:rsidR="00BA7DC9" w:rsidRPr="00423B0A" w:rsidRDefault="00BA7DC9" w:rsidP="00CE3CFE">
            <w:pPr>
              <w:pStyle w:val="Default"/>
              <w:jc w:val="center"/>
              <w:rPr>
                <w:bCs/>
                <w:iCs/>
                <w:color w:val="auto"/>
              </w:rPr>
            </w:pPr>
            <w:r w:rsidRPr="00423B0A">
              <w:rPr>
                <w:bCs/>
                <w:iCs/>
                <w:color w:val="auto"/>
              </w:rPr>
              <w:t>106.274,00</w:t>
            </w:r>
          </w:p>
        </w:tc>
        <w:tc>
          <w:tcPr>
            <w:tcW w:w="883" w:type="pct"/>
            <w:tcBorders>
              <w:top w:val="single" w:sz="4" w:space="0" w:color="auto"/>
              <w:left w:val="single" w:sz="4" w:space="0" w:color="auto"/>
              <w:bottom w:val="single" w:sz="4" w:space="0" w:color="auto"/>
              <w:right w:val="single" w:sz="4" w:space="0" w:color="auto"/>
            </w:tcBorders>
            <w:vAlign w:val="center"/>
          </w:tcPr>
          <w:p w14:paraId="12ACC88B" w14:textId="77777777" w:rsidR="00BA7DC9" w:rsidRPr="00423B0A" w:rsidRDefault="00BA7DC9" w:rsidP="00CE3CFE">
            <w:pPr>
              <w:pStyle w:val="Default"/>
              <w:jc w:val="center"/>
              <w:rPr>
                <w:bCs/>
                <w:iCs/>
                <w:color w:val="auto"/>
              </w:rPr>
            </w:pPr>
            <w:r w:rsidRPr="00423B0A">
              <w:rPr>
                <w:bCs/>
                <w:iCs/>
                <w:color w:val="auto"/>
              </w:rPr>
              <w:t>75%</w:t>
            </w:r>
          </w:p>
        </w:tc>
        <w:tc>
          <w:tcPr>
            <w:tcW w:w="800" w:type="pct"/>
            <w:vMerge w:val="restart"/>
            <w:tcBorders>
              <w:top w:val="single" w:sz="8" w:space="0" w:color="000000"/>
              <w:left w:val="single" w:sz="4" w:space="0" w:color="auto"/>
              <w:right w:val="single" w:sz="8" w:space="0" w:color="000000"/>
            </w:tcBorders>
            <w:shd w:val="clear" w:color="auto" w:fill="auto"/>
            <w:vAlign w:val="center"/>
          </w:tcPr>
          <w:p w14:paraId="09963E49" w14:textId="77777777" w:rsidR="00BA7DC9" w:rsidRPr="00423B0A" w:rsidRDefault="00BA7DC9" w:rsidP="00CE3CFE">
            <w:pPr>
              <w:pStyle w:val="Default"/>
              <w:jc w:val="center"/>
              <w:rPr>
                <w:bCs/>
                <w:iCs/>
                <w:color w:val="auto"/>
              </w:rPr>
            </w:pPr>
            <w:r w:rsidRPr="00423B0A">
              <w:rPr>
                <w:bCs/>
                <w:iCs/>
                <w:color w:val="auto"/>
              </w:rPr>
              <w:t>Cornare</w:t>
            </w:r>
          </w:p>
        </w:tc>
      </w:tr>
      <w:tr w:rsidR="00423B0A" w:rsidRPr="00423B0A" w14:paraId="2FD97B69" w14:textId="77777777" w:rsidTr="00CE3CFE">
        <w:trPr>
          <w:trHeight w:val="20"/>
        </w:trPr>
        <w:tc>
          <w:tcPr>
            <w:tcW w:w="242" w:type="pct"/>
            <w:tcBorders>
              <w:top w:val="single" w:sz="8" w:space="0" w:color="000000"/>
              <w:left w:val="single" w:sz="8" w:space="0" w:color="000000"/>
              <w:bottom w:val="single" w:sz="8" w:space="0" w:color="000000"/>
              <w:right w:val="single" w:sz="8" w:space="0" w:color="000000"/>
            </w:tcBorders>
            <w:vAlign w:val="center"/>
          </w:tcPr>
          <w:p w14:paraId="2C7B0D7F" w14:textId="77777777" w:rsidR="00BA7DC9" w:rsidRPr="00423B0A" w:rsidRDefault="00BA7DC9" w:rsidP="00CE3CFE">
            <w:pPr>
              <w:pStyle w:val="Default"/>
              <w:jc w:val="center"/>
              <w:rPr>
                <w:b/>
                <w:bCs/>
                <w:iCs/>
                <w:color w:val="auto"/>
              </w:rPr>
            </w:pPr>
            <w:r w:rsidRPr="00423B0A">
              <w:rPr>
                <w:b/>
                <w:bCs/>
                <w:iCs/>
                <w:color w:val="auto"/>
              </w:rPr>
              <w:t>2</w:t>
            </w:r>
          </w:p>
        </w:tc>
        <w:tc>
          <w:tcPr>
            <w:tcW w:w="1310" w:type="pct"/>
            <w:tcBorders>
              <w:top w:val="single" w:sz="8" w:space="0" w:color="000000"/>
              <w:left w:val="single" w:sz="8" w:space="0" w:color="000000"/>
              <w:bottom w:val="single" w:sz="8" w:space="0" w:color="000000"/>
              <w:right w:val="single" w:sz="4" w:space="0" w:color="auto"/>
            </w:tcBorders>
            <w:shd w:val="clear" w:color="auto" w:fill="auto"/>
            <w:tcMar>
              <w:top w:w="15" w:type="dxa"/>
              <w:left w:w="70" w:type="dxa"/>
              <w:bottom w:w="0" w:type="dxa"/>
              <w:right w:w="70" w:type="dxa"/>
            </w:tcMar>
            <w:vAlign w:val="center"/>
            <w:hideMark/>
          </w:tcPr>
          <w:p w14:paraId="07C18A32" w14:textId="77777777" w:rsidR="00BA7DC9" w:rsidRPr="00423B0A" w:rsidRDefault="00BA7DC9" w:rsidP="00CE3CFE">
            <w:pPr>
              <w:pStyle w:val="Default"/>
              <w:jc w:val="center"/>
              <w:rPr>
                <w:bCs/>
                <w:iCs/>
                <w:color w:val="auto"/>
              </w:rPr>
            </w:pPr>
            <w:r w:rsidRPr="00423B0A">
              <w:rPr>
                <w:bCs/>
                <w:iCs/>
                <w:color w:val="auto"/>
              </w:rPr>
              <w:t>Rio Samaná Norte - NSS</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26DF5777" w14:textId="77777777" w:rsidR="00BA7DC9" w:rsidRPr="00423B0A" w:rsidRDefault="00BA7DC9" w:rsidP="00CE3CFE">
            <w:pPr>
              <w:pStyle w:val="Default"/>
              <w:jc w:val="center"/>
              <w:rPr>
                <w:bCs/>
                <w:iCs/>
                <w:color w:val="auto"/>
              </w:rPr>
            </w:pPr>
            <w:r w:rsidRPr="00423B0A">
              <w:rPr>
                <w:bCs/>
                <w:iCs/>
                <w:color w:val="auto"/>
              </w:rPr>
              <w:t>200.829,97</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612B25A7" w14:textId="77777777" w:rsidR="00BA7DC9" w:rsidRPr="00423B0A" w:rsidRDefault="00BA7DC9" w:rsidP="00CE3CFE">
            <w:pPr>
              <w:pStyle w:val="Default"/>
              <w:jc w:val="center"/>
              <w:rPr>
                <w:bCs/>
                <w:iCs/>
                <w:color w:val="auto"/>
              </w:rPr>
            </w:pPr>
            <w:r w:rsidRPr="00423B0A">
              <w:rPr>
                <w:bCs/>
                <w:iCs/>
                <w:color w:val="auto"/>
              </w:rPr>
              <w:t>194.080,00</w:t>
            </w:r>
          </w:p>
        </w:tc>
        <w:tc>
          <w:tcPr>
            <w:tcW w:w="883" w:type="pct"/>
            <w:tcBorders>
              <w:top w:val="single" w:sz="4" w:space="0" w:color="auto"/>
              <w:left w:val="single" w:sz="4" w:space="0" w:color="auto"/>
              <w:bottom w:val="single" w:sz="4" w:space="0" w:color="auto"/>
              <w:right w:val="single" w:sz="4" w:space="0" w:color="auto"/>
            </w:tcBorders>
            <w:vAlign w:val="center"/>
          </w:tcPr>
          <w:p w14:paraId="4F506510" w14:textId="77777777" w:rsidR="00BA7DC9" w:rsidRPr="00423B0A" w:rsidRDefault="00BA7DC9" w:rsidP="00CE3CFE">
            <w:pPr>
              <w:pStyle w:val="Default"/>
              <w:jc w:val="center"/>
              <w:rPr>
                <w:bCs/>
                <w:iCs/>
                <w:color w:val="auto"/>
              </w:rPr>
            </w:pPr>
            <w:r w:rsidRPr="00423B0A">
              <w:rPr>
                <w:bCs/>
                <w:iCs/>
                <w:color w:val="auto"/>
              </w:rPr>
              <w:t>97%</w:t>
            </w:r>
          </w:p>
        </w:tc>
        <w:tc>
          <w:tcPr>
            <w:tcW w:w="800" w:type="pct"/>
            <w:vMerge/>
            <w:tcBorders>
              <w:left w:val="single" w:sz="4" w:space="0" w:color="auto"/>
              <w:right w:val="single" w:sz="8" w:space="0" w:color="000000"/>
            </w:tcBorders>
            <w:shd w:val="clear" w:color="auto" w:fill="auto"/>
            <w:vAlign w:val="center"/>
          </w:tcPr>
          <w:p w14:paraId="5A41F825" w14:textId="77777777" w:rsidR="00BA7DC9" w:rsidRPr="00423B0A" w:rsidRDefault="00BA7DC9" w:rsidP="00CE3CFE">
            <w:pPr>
              <w:pStyle w:val="Default"/>
              <w:jc w:val="center"/>
              <w:rPr>
                <w:bCs/>
                <w:iCs/>
                <w:color w:val="auto"/>
              </w:rPr>
            </w:pPr>
          </w:p>
        </w:tc>
      </w:tr>
      <w:tr w:rsidR="00423B0A" w:rsidRPr="00423B0A" w14:paraId="18759D05" w14:textId="77777777" w:rsidTr="00CE3CFE">
        <w:trPr>
          <w:trHeight w:val="20"/>
        </w:trPr>
        <w:tc>
          <w:tcPr>
            <w:tcW w:w="242" w:type="pct"/>
            <w:tcBorders>
              <w:top w:val="single" w:sz="8" w:space="0" w:color="000000"/>
              <w:left w:val="single" w:sz="8" w:space="0" w:color="000000"/>
              <w:bottom w:val="single" w:sz="8" w:space="0" w:color="000000"/>
              <w:right w:val="single" w:sz="8" w:space="0" w:color="000000"/>
            </w:tcBorders>
            <w:vAlign w:val="center"/>
          </w:tcPr>
          <w:p w14:paraId="45602810" w14:textId="77777777" w:rsidR="00BA7DC9" w:rsidRPr="00423B0A" w:rsidRDefault="00BA7DC9" w:rsidP="00CE3CFE">
            <w:pPr>
              <w:pStyle w:val="Default"/>
              <w:jc w:val="center"/>
              <w:rPr>
                <w:b/>
                <w:bCs/>
                <w:iCs/>
                <w:color w:val="auto"/>
              </w:rPr>
            </w:pPr>
            <w:r w:rsidRPr="00423B0A">
              <w:rPr>
                <w:b/>
                <w:bCs/>
                <w:iCs/>
                <w:color w:val="auto"/>
              </w:rPr>
              <w:t>3</w:t>
            </w:r>
          </w:p>
        </w:tc>
        <w:tc>
          <w:tcPr>
            <w:tcW w:w="1310" w:type="pct"/>
            <w:tcBorders>
              <w:top w:val="single" w:sz="8" w:space="0" w:color="000000"/>
              <w:left w:val="single" w:sz="8" w:space="0" w:color="000000"/>
              <w:bottom w:val="single" w:sz="8" w:space="0" w:color="000000"/>
              <w:right w:val="single" w:sz="4" w:space="0" w:color="auto"/>
            </w:tcBorders>
            <w:shd w:val="clear" w:color="auto" w:fill="auto"/>
            <w:tcMar>
              <w:top w:w="15" w:type="dxa"/>
              <w:left w:w="70" w:type="dxa"/>
              <w:bottom w:w="0" w:type="dxa"/>
              <w:right w:w="70" w:type="dxa"/>
            </w:tcMar>
            <w:vAlign w:val="center"/>
            <w:hideMark/>
          </w:tcPr>
          <w:p w14:paraId="14EDBB24" w14:textId="77777777" w:rsidR="00BA7DC9" w:rsidRPr="00423B0A" w:rsidRDefault="00BA7DC9" w:rsidP="00CE3CFE">
            <w:pPr>
              <w:pStyle w:val="Default"/>
              <w:jc w:val="center"/>
              <w:rPr>
                <w:bCs/>
                <w:iCs/>
                <w:color w:val="auto"/>
              </w:rPr>
            </w:pPr>
            <w:r w:rsidRPr="00423B0A">
              <w:rPr>
                <w:bCs/>
                <w:iCs/>
                <w:color w:val="auto"/>
              </w:rPr>
              <w:t>Río Nare - NSS</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7F3118EF" w14:textId="77777777" w:rsidR="00BA7DC9" w:rsidRPr="00423B0A" w:rsidRDefault="00BA7DC9" w:rsidP="00CE3CFE">
            <w:pPr>
              <w:pStyle w:val="Default"/>
              <w:jc w:val="center"/>
              <w:rPr>
                <w:bCs/>
                <w:iCs/>
                <w:color w:val="auto"/>
              </w:rPr>
            </w:pPr>
            <w:r w:rsidRPr="00423B0A">
              <w:rPr>
                <w:bCs/>
                <w:iCs/>
                <w:color w:val="auto"/>
              </w:rPr>
              <w:t>94.441,38</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19968642" w14:textId="77777777" w:rsidR="00BA7DC9" w:rsidRPr="00423B0A" w:rsidRDefault="00BA7DC9" w:rsidP="00CE3CFE">
            <w:pPr>
              <w:pStyle w:val="Default"/>
              <w:jc w:val="center"/>
              <w:rPr>
                <w:bCs/>
                <w:iCs/>
                <w:color w:val="auto"/>
              </w:rPr>
            </w:pPr>
            <w:r w:rsidRPr="00423B0A">
              <w:rPr>
                <w:bCs/>
                <w:iCs/>
                <w:color w:val="auto"/>
              </w:rPr>
              <w:t>76.429,00</w:t>
            </w:r>
          </w:p>
        </w:tc>
        <w:tc>
          <w:tcPr>
            <w:tcW w:w="883" w:type="pct"/>
            <w:tcBorders>
              <w:top w:val="single" w:sz="4" w:space="0" w:color="auto"/>
              <w:left w:val="single" w:sz="4" w:space="0" w:color="auto"/>
              <w:bottom w:val="single" w:sz="4" w:space="0" w:color="auto"/>
              <w:right w:val="single" w:sz="4" w:space="0" w:color="auto"/>
            </w:tcBorders>
            <w:vAlign w:val="center"/>
          </w:tcPr>
          <w:p w14:paraId="3EA94826" w14:textId="77777777" w:rsidR="00BA7DC9" w:rsidRPr="00423B0A" w:rsidRDefault="00BA7DC9" w:rsidP="00CE3CFE">
            <w:pPr>
              <w:pStyle w:val="Default"/>
              <w:jc w:val="center"/>
              <w:rPr>
                <w:bCs/>
                <w:iCs/>
                <w:color w:val="auto"/>
              </w:rPr>
            </w:pPr>
            <w:r w:rsidRPr="00423B0A">
              <w:rPr>
                <w:bCs/>
                <w:iCs/>
                <w:color w:val="auto"/>
              </w:rPr>
              <w:t>81%</w:t>
            </w:r>
          </w:p>
        </w:tc>
        <w:tc>
          <w:tcPr>
            <w:tcW w:w="800" w:type="pct"/>
            <w:vMerge/>
            <w:tcBorders>
              <w:left w:val="single" w:sz="4" w:space="0" w:color="auto"/>
              <w:right w:val="single" w:sz="8" w:space="0" w:color="000000"/>
            </w:tcBorders>
            <w:shd w:val="clear" w:color="auto" w:fill="auto"/>
            <w:vAlign w:val="center"/>
          </w:tcPr>
          <w:p w14:paraId="7F41C027" w14:textId="77777777" w:rsidR="00BA7DC9" w:rsidRPr="00423B0A" w:rsidRDefault="00BA7DC9" w:rsidP="00CE3CFE">
            <w:pPr>
              <w:pStyle w:val="Default"/>
              <w:jc w:val="center"/>
              <w:rPr>
                <w:bCs/>
                <w:iCs/>
                <w:color w:val="auto"/>
              </w:rPr>
            </w:pPr>
          </w:p>
        </w:tc>
      </w:tr>
      <w:tr w:rsidR="00423B0A" w:rsidRPr="00423B0A" w14:paraId="1188735F" w14:textId="77777777" w:rsidTr="00CE3CFE">
        <w:trPr>
          <w:trHeight w:val="20"/>
        </w:trPr>
        <w:tc>
          <w:tcPr>
            <w:tcW w:w="242" w:type="pct"/>
            <w:tcBorders>
              <w:top w:val="single" w:sz="8" w:space="0" w:color="000000"/>
              <w:left w:val="single" w:sz="8" w:space="0" w:color="000000"/>
              <w:bottom w:val="single" w:sz="8" w:space="0" w:color="000000"/>
              <w:right w:val="single" w:sz="8" w:space="0" w:color="000000"/>
            </w:tcBorders>
            <w:vAlign w:val="center"/>
          </w:tcPr>
          <w:p w14:paraId="73157E3D" w14:textId="77777777" w:rsidR="00BA7DC9" w:rsidRPr="00423B0A" w:rsidRDefault="00BA7DC9" w:rsidP="00CE3CFE">
            <w:pPr>
              <w:pStyle w:val="Default"/>
              <w:jc w:val="center"/>
              <w:rPr>
                <w:b/>
                <w:bCs/>
                <w:iCs/>
                <w:color w:val="auto"/>
              </w:rPr>
            </w:pPr>
            <w:r w:rsidRPr="00423B0A">
              <w:rPr>
                <w:b/>
                <w:bCs/>
                <w:iCs/>
                <w:color w:val="auto"/>
              </w:rPr>
              <w:t>4</w:t>
            </w:r>
          </w:p>
        </w:tc>
        <w:tc>
          <w:tcPr>
            <w:tcW w:w="1310" w:type="pct"/>
            <w:tcBorders>
              <w:top w:val="single" w:sz="8" w:space="0" w:color="000000"/>
              <w:left w:val="single" w:sz="8" w:space="0" w:color="000000"/>
              <w:bottom w:val="single" w:sz="8" w:space="0" w:color="000000"/>
              <w:right w:val="single" w:sz="4" w:space="0" w:color="auto"/>
            </w:tcBorders>
            <w:shd w:val="clear" w:color="auto" w:fill="auto"/>
            <w:tcMar>
              <w:top w:w="15" w:type="dxa"/>
              <w:left w:w="70" w:type="dxa"/>
              <w:bottom w:w="0" w:type="dxa"/>
              <w:right w:w="70" w:type="dxa"/>
            </w:tcMar>
            <w:vAlign w:val="center"/>
            <w:hideMark/>
          </w:tcPr>
          <w:p w14:paraId="1A98D78F" w14:textId="77777777" w:rsidR="00BA7DC9" w:rsidRPr="00423B0A" w:rsidRDefault="00BA7DC9" w:rsidP="00CE3CFE">
            <w:pPr>
              <w:pStyle w:val="Default"/>
              <w:jc w:val="center"/>
              <w:rPr>
                <w:bCs/>
                <w:iCs/>
                <w:color w:val="auto"/>
              </w:rPr>
            </w:pPr>
            <w:r w:rsidRPr="00423B0A">
              <w:rPr>
                <w:bCs/>
                <w:iCs/>
                <w:color w:val="auto"/>
              </w:rPr>
              <w:t>Río Samaná Sur - NSS</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749243EA" w14:textId="77777777" w:rsidR="00BA7DC9" w:rsidRPr="00423B0A" w:rsidRDefault="00BA7DC9" w:rsidP="00CE3CFE">
            <w:pPr>
              <w:pStyle w:val="Default"/>
              <w:jc w:val="center"/>
              <w:rPr>
                <w:bCs/>
                <w:iCs/>
                <w:color w:val="auto"/>
              </w:rPr>
            </w:pPr>
            <w:r w:rsidRPr="00423B0A">
              <w:rPr>
                <w:bCs/>
                <w:iCs/>
                <w:color w:val="auto"/>
              </w:rPr>
              <w:t>116.573,20</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2A446657" w14:textId="77777777" w:rsidR="00BA7DC9" w:rsidRPr="00423B0A" w:rsidRDefault="00BA7DC9" w:rsidP="00CE3CFE">
            <w:pPr>
              <w:pStyle w:val="Default"/>
              <w:jc w:val="center"/>
              <w:rPr>
                <w:bCs/>
                <w:iCs/>
                <w:color w:val="auto"/>
              </w:rPr>
            </w:pPr>
            <w:r w:rsidRPr="00423B0A">
              <w:rPr>
                <w:bCs/>
                <w:iCs/>
                <w:color w:val="auto"/>
              </w:rPr>
              <w:t>67.611,00</w:t>
            </w:r>
          </w:p>
        </w:tc>
        <w:tc>
          <w:tcPr>
            <w:tcW w:w="883" w:type="pct"/>
            <w:tcBorders>
              <w:top w:val="single" w:sz="4" w:space="0" w:color="auto"/>
              <w:left w:val="single" w:sz="4" w:space="0" w:color="auto"/>
              <w:bottom w:val="single" w:sz="4" w:space="0" w:color="auto"/>
              <w:right w:val="single" w:sz="4" w:space="0" w:color="auto"/>
            </w:tcBorders>
            <w:vAlign w:val="center"/>
          </w:tcPr>
          <w:p w14:paraId="1D16D4AD" w14:textId="77777777" w:rsidR="00BA7DC9" w:rsidRPr="00423B0A" w:rsidRDefault="00BA7DC9" w:rsidP="00CE3CFE">
            <w:pPr>
              <w:pStyle w:val="Default"/>
              <w:jc w:val="center"/>
              <w:rPr>
                <w:bCs/>
                <w:iCs/>
                <w:color w:val="auto"/>
              </w:rPr>
            </w:pPr>
            <w:r w:rsidRPr="00423B0A">
              <w:rPr>
                <w:bCs/>
                <w:iCs/>
                <w:color w:val="auto"/>
              </w:rPr>
              <w:t>58%</w:t>
            </w:r>
          </w:p>
        </w:tc>
        <w:tc>
          <w:tcPr>
            <w:tcW w:w="800" w:type="pct"/>
            <w:vMerge/>
            <w:tcBorders>
              <w:left w:val="single" w:sz="4" w:space="0" w:color="auto"/>
              <w:right w:val="single" w:sz="8" w:space="0" w:color="000000"/>
            </w:tcBorders>
            <w:shd w:val="clear" w:color="auto" w:fill="auto"/>
            <w:vAlign w:val="center"/>
          </w:tcPr>
          <w:p w14:paraId="0FE9A5C0" w14:textId="77777777" w:rsidR="00BA7DC9" w:rsidRPr="00423B0A" w:rsidRDefault="00BA7DC9" w:rsidP="00CE3CFE">
            <w:pPr>
              <w:pStyle w:val="Default"/>
              <w:jc w:val="center"/>
              <w:rPr>
                <w:bCs/>
                <w:iCs/>
                <w:color w:val="auto"/>
              </w:rPr>
            </w:pPr>
          </w:p>
        </w:tc>
      </w:tr>
      <w:tr w:rsidR="00423B0A" w:rsidRPr="00423B0A" w14:paraId="0F6132C9" w14:textId="77777777" w:rsidTr="00CE3CFE">
        <w:trPr>
          <w:trHeight w:val="20"/>
        </w:trPr>
        <w:tc>
          <w:tcPr>
            <w:tcW w:w="242" w:type="pct"/>
            <w:tcBorders>
              <w:top w:val="single" w:sz="8" w:space="0" w:color="000000"/>
              <w:left w:val="single" w:sz="8" w:space="0" w:color="000000"/>
              <w:bottom w:val="single" w:sz="8" w:space="0" w:color="000000"/>
              <w:right w:val="single" w:sz="8" w:space="0" w:color="000000"/>
            </w:tcBorders>
            <w:vAlign w:val="center"/>
          </w:tcPr>
          <w:p w14:paraId="3ABEB4F7" w14:textId="77777777" w:rsidR="00BA7DC9" w:rsidRPr="00423B0A" w:rsidRDefault="00BA7DC9" w:rsidP="00CE3CFE">
            <w:pPr>
              <w:pStyle w:val="Default"/>
              <w:jc w:val="center"/>
              <w:rPr>
                <w:b/>
                <w:bCs/>
                <w:iCs/>
                <w:color w:val="auto"/>
              </w:rPr>
            </w:pPr>
            <w:r w:rsidRPr="00423B0A">
              <w:rPr>
                <w:b/>
                <w:bCs/>
                <w:iCs/>
                <w:color w:val="auto"/>
              </w:rPr>
              <w:t>5</w:t>
            </w:r>
          </w:p>
        </w:tc>
        <w:tc>
          <w:tcPr>
            <w:tcW w:w="1310" w:type="pct"/>
            <w:tcBorders>
              <w:top w:val="single" w:sz="8" w:space="0" w:color="000000"/>
              <w:left w:val="single" w:sz="8" w:space="0" w:color="000000"/>
              <w:bottom w:val="single" w:sz="8" w:space="0" w:color="000000"/>
              <w:right w:val="single" w:sz="4" w:space="0" w:color="auto"/>
            </w:tcBorders>
            <w:shd w:val="clear" w:color="auto" w:fill="auto"/>
            <w:tcMar>
              <w:top w:w="15" w:type="dxa"/>
              <w:left w:w="70" w:type="dxa"/>
              <w:bottom w:w="0" w:type="dxa"/>
              <w:right w:w="70" w:type="dxa"/>
            </w:tcMar>
            <w:vAlign w:val="center"/>
            <w:hideMark/>
          </w:tcPr>
          <w:p w14:paraId="41313D13" w14:textId="77777777" w:rsidR="00BA7DC9" w:rsidRPr="00423B0A" w:rsidRDefault="00BA7DC9" w:rsidP="00CE3CFE">
            <w:pPr>
              <w:pStyle w:val="Default"/>
              <w:jc w:val="center"/>
              <w:rPr>
                <w:bCs/>
                <w:iCs/>
                <w:color w:val="auto"/>
              </w:rPr>
            </w:pPr>
            <w:r w:rsidRPr="00423B0A">
              <w:rPr>
                <w:bCs/>
                <w:iCs/>
                <w:color w:val="auto"/>
              </w:rPr>
              <w:t>Río Negro - NSS</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1900D779" w14:textId="77777777" w:rsidR="00BA7DC9" w:rsidRPr="00423B0A" w:rsidRDefault="00BA7DC9" w:rsidP="00CE3CFE">
            <w:pPr>
              <w:pStyle w:val="Default"/>
              <w:jc w:val="center"/>
              <w:rPr>
                <w:bCs/>
                <w:iCs/>
                <w:color w:val="auto"/>
              </w:rPr>
            </w:pPr>
            <w:r w:rsidRPr="00423B0A">
              <w:rPr>
                <w:bCs/>
                <w:iCs/>
                <w:color w:val="auto"/>
              </w:rPr>
              <w:t>93.410,29</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hideMark/>
          </w:tcPr>
          <w:p w14:paraId="50570111" w14:textId="77777777" w:rsidR="00BA7DC9" w:rsidRPr="00423B0A" w:rsidRDefault="00BA7DC9" w:rsidP="00CE3CFE">
            <w:pPr>
              <w:pStyle w:val="Default"/>
              <w:jc w:val="center"/>
              <w:rPr>
                <w:bCs/>
                <w:iCs/>
                <w:color w:val="auto"/>
              </w:rPr>
            </w:pPr>
            <w:r w:rsidRPr="00423B0A">
              <w:rPr>
                <w:bCs/>
                <w:iCs/>
                <w:color w:val="auto"/>
              </w:rPr>
              <w:t>90.171,00</w:t>
            </w:r>
          </w:p>
        </w:tc>
        <w:tc>
          <w:tcPr>
            <w:tcW w:w="883" w:type="pct"/>
            <w:tcBorders>
              <w:top w:val="single" w:sz="4" w:space="0" w:color="auto"/>
              <w:left w:val="single" w:sz="4" w:space="0" w:color="auto"/>
              <w:bottom w:val="single" w:sz="4" w:space="0" w:color="auto"/>
              <w:right w:val="single" w:sz="4" w:space="0" w:color="auto"/>
            </w:tcBorders>
            <w:vAlign w:val="center"/>
          </w:tcPr>
          <w:p w14:paraId="34D0C749" w14:textId="77777777" w:rsidR="00BA7DC9" w:rsidRPr="00423B0A" w:rsidRDefault="00BA7DC9" w:rsidP="00CE3CFE">
            <w:pPr>
              <w:pStyle w:val="Default"/>
              <w:jc w:val="center"/>
              <w:rPr>
                <w:bCs/>
                <w:iCs/>
                <w:color w:val="auto"/>
              </w:rPr>
            </w:pPr>
            <w:r w:rsidRPr="00423B0A">
              <w:rPr>
                <w:bCs/>
                <w:iCs/>
                <w:color w:val="auto"/>
              </w:rPr>
              <w:t>97%</w:t>
            </w:r>
          </w:p>
        </w:tc>
        <w:tc>
          <w:tcPr>
            <w:tcW w:w="800" w:type="pct"/>
            <w:vMerge/>
            <w:tcBorders>
              <w:left w:val="single" w:sz="4" w:space="0" w:color="auto"/>
              <w:bottom w:val="single" w:sz="8" w:space="0" w:color="000000"/>
              <w:right w:val="single" w:sz="8" w:space="0" w:color="000000"/>
            </w:tcBorders>
            <w:shd w:val="clear" w:color="auto" w:fill="auto"/>
            <w:vAlign w:val="center"/>
          </w:tcPr>
          <w:p w14:paraId="487A1AC1" w14:textId="77777777" w:rsidR="00BA7DC9" w:rsidRPr="00423B0A" w:rsidRDefault="00BA7DC9" w:rsidP="00CE3CFE">
            <w:pPr>
              <w:pStyle w:val="Default"/>
              <w:jc w:val="center"/>
              <w:rPr>
                <w:bCs/>
                <w:iCs/>
                <w:color w:val="auto"/>
              </w:rPr>
            </w:pPr>
          </w:p>
        </w:tc>
      </w:tr>
      <w:tr w:rsidR="00080FDA" w:rsidRPr="00423B0A" w14:paraId="7340C501" w14:textId="77777777" w:rsidTr="00CE3CFE">
        <w:trPr>
          <w:trHeight w:val="20"/>
        </w:trPr>
        <w:tc>
          <w:tcPr>
            <w:tcW w:w="242" w:type="pct"/>
            <w:tcBorders>
              <w:top w:val="single" w:sz="8" w:space="0" w:color="000000"/>
              <w:left w:val="single" w:sz="8" w:space="0" w:color="000000"/>
              <w:bottom w:val="single" w:sz="8" w:space="0" w:color="000000"/>
              <w:right w:val="single" w:sz="8" w:space="0" w:color="000000"/>
            </w:tcBorders>
            <w:vAlign w:val="center"/>
          </w:tcPr>
          <w:p w14:paraId="1EE6063D" w14:textId="77777777" w:rsidR="00BA7DC9" w:rsidRPr="00423B0A" w:rsidRDefault="00BA7DC9" w:rsidP="00CE3CFE">
            <w:pPr>
              <w:pStyle w:val="Default"/>
              <w:jc w:val="center"/>
              <w:rPr>
                <w:b/>
                <w:bCs/>
                <w:iCs/>
                <w:color w:val="auto"/>
              </w:rPr>
            </w:pPr>
            <w:r w:rsidRPr="00423B0A">
              <w:rPr>
                <w:b/>
                <w:bCs/>
                <w:iCs/>
                <w:color w:val="auto"/>
              </w:rPr>
              <w:t>6</w:t>
            </w:r>
          </w:p>
        </w:tc>
        <w:tc>
          <w:tcPr>
            <w:tcW w:w="1310" w:type="pct"/>
            <w:tcBorders>
              <w:top w:val="single" w:sz="8" w:space="0" w:color="000000"/>
              <w:left w:val="single" w:sz="8" w:space="0" w:color="000000"/>
              <w:bottom w:val="single" w:sz="8" w:space="0" w:color="000000"/>
              <w:right w:val="single" w:sz="4" w:space="0" w:color="auto"/>
            </w:tcBorders>
            <w:shd w:val="clear" w:color="auto" w:fill="auto"/>
            <w:tcMar>
              <w:top w:w="15" w:type="dxa"/>
              <w:left w:w="70" w:type="dxa"/>
              <w:bottom w:w="0" w:type="dxa"/>
              <w:right w:w="70" w:type="dxa"/>
            </w:tcMar>
            <w:vAlign w:val="center"/>
          </w:tcPr>
          <w:p w14:paraId="798A14FE" w14:textId="77777777" w:rsidR="00BA7DC9" w:rsidRPr="00423B0A" w:rsidRDefault="00BA7DC9" w:rsidP="00CE3CFE">
            <w:pPr>
              <w:pStyle w:val="Default"/>
              <w:jc w:val="center"/>
              <w:rPr>
                <w:bCs/>
                <w:iCs/>
                <w:color w:val="auto"/>
              </w:rPr>
            </w:pPr>
            <w:r w:rsidRPr="00423B0A">
              <w:rPr>
                <w:bCs/>
                <w:iCs/>
                <w:color w:val="auto"/>
              </w:rPr>
              <w:t>Río Arma - SZH</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tcPr>
          <w:p w14:paraId="41545560" w14:textId="77777777" w:rsidR="00BA7DC9" w:rsidRPr="00423B0A" w:rsidRDefault="00BA7DC9" w:rsidP="00CE3CFE">
            <w:pPr>
              <w:pStyle w:val="Default"/>
              <w:jc w:val="center"/>
              <w:rPr>
                <w:bCs/>
                <w:iCs/>
                <w:color w:val="auto"/>
              </w:rPr>
            </w:pPr>
            <w:r w:rsidRPr="00423B0A">
              <w:rPr>
                <w:bCs/>
                <w:iCs/>
                <w:color w:val="auto"/>
              </w:rPr>
              <w:t>191.900,81</w:t>
            </w:r>
          </w:p>
        </w:tc>
        <w:tc>
          <w:tcPr>
            <w:tcW w:w="883" w:type="pct"/>
            <w:tcBorders>
              <w:top w:val="single" w:sz="4" w:space="0" w:color="auto"/>
              <w:left w:val="single" w:sz="4" w:space="0" w:color="auto"/>
              <w:bottom w:val="single" w:sz="4" w:space="0" w:color="auto"/>
              <w:right w:val="single" w:sz="4" w:space="0" w:color="auto"/>
            </w:tcBorders>
            <w:shd w:val="clear" w:color="auto" w:fill="auto"/>
            <w:tcMar>
              <w:top w:w="15" w:type="dxa"/>
              <w:left w:w="70" w:type="dxa"/>
              <w:bottom w:w="0" w:type="dxa"/>
              <w:right w:w="70" w:type="dxa"/>
            </w:tcMar>
            <w:vAlign w:val="center"/>
          </w:tcPr>
          <w:p w14:paraId="5B5C1C84" w14:textId="77777777" w:rsidR="00BA7DC9" w:rsidRPr="00423B0A" w:rsidRDefault="00BA7DC9" w:rsidP="00CE3CFE">
            <w:pPr>
              <w:pStyle w:val="Default"/>
              <w:jc w:val="center"/>
              <w:rPr>
                <w:bCs/>
                <w:iCs/>
                <w:color w:val="auto"/>
              </w:rPr>
            </w:pPr>
            <w:r w:rsidRPr="00423B0A">
              <w:rPr>
                <w:bCs/>
                <w:iCs/>
                <w:color w:val="auto"/>
              </w:rPr>
              <w:t>127.016,00</w:t>
            </w:r>
          </w:p>
        </w:tc>
        <w:tc>
          <w:tcPr>
            <w:tcW w:w="883" w:type="pct"/>
            <w:tcBorders>
              <w:top w:val="single" w:sz="4" w:space="0" w:color="auto"/>
              <w:left w:val="single" w:sz="4" w:space="0" w:color="auto"/>
              <w:bottom w:val="single" w:sz="4" w:space="0" w:color="auto"/>
              <w:right w:val="single" w:sz="4" w:space="0" w:color="auto"/>
            </w:tcBorders>
            <w:vAlign w:val="center"/>
          </w:tcPr>
          <w:p w14:paraId="77BEC938" w14:textId="77777777" w:rsidR="00BA7DC9" w:rsidRPr="00423B0A" w:rsidRDefault="00BA7DC9" w:rsidP="00CE3CFE">
            <w:pPr>
              <w:pStyle w:val="Default"/>
              <w:jc w:val="center"/>
              <w:rPr>
                <w:bCs/>
                <w:iCs/>
                <w:color w:val="auto"/>
              </w:rPr>
            </w:pPr>
            <w:r w:rsidRPr="00423B0A">
              <w:rPr>
                <w:bCs/>
                <w:iCs/>
                <w:color w:val="auto"/>
              </w:rPr>
              <w:t>66%</w:t>
            </w:r>
          </w:p>
        </w:tc>
        <w:tc>
          <w:tcPr>
            <w:tcW w:w="800" w:type="pct"/>
            <w:tcBorders>
              <w:top w:val="single" w:sz="8" w:space="0" w:color="000000"/>
              <w:left w:val="single" w:sz="4" w:space="0" w:color="auto"/>
              <w:bottom w:val="single" w:sz="8" w:space="0" w:color="000000"/>
              <w:right w:val="single" w:sz="8" w:space="0" w:color="000000"/>
            </w:tcBorders>
            <w:shd w:val="clear" w:color="auto" w:fill="auto"/>
            <w:vAlign w:val="center"/>
          </w:tcPr>
          <w:p w14:paraId="6D3A5E4E" w14:textId="77777777" w:rsidR="00BA7DC9" w:rsidRPr="00423B0A" w:rsidRDefault="00BA7DC9" w:rsidP="00CE3CFE">
            <w:pPr>
              <w:pStyle w:val="Default"/>
              <w:jc w:val="center"/>
              <w:rPr>
                <w:bCs/>
                <w:iCs/>
                <w:color w:val="auto"/>
              </w:rPr>
            </w:pPr>
            <w:r w:rsidRPr="00423B0A">
              <w:rPr>
                <w:bCs/>
                <w:iCs/>
                <w:color w:val="auto"/>
              </w:rPr>
              <w:t>Corpocaldas</w:t>
            </w:r>
          </w:p>
        </w:tc>
      </w:tr>
    </w:tbl>
    <w:p w14:paraId="0D2C37B3" w14:textId="77777777" w:rsidR="00BA7DC9" w:rsidRPr="00423B0A" w:rsidRDefault="00BA7DC9" w:rsidP="00C943F4">
      <w:pPr>
        <w:spacing w:after="0" w:line="240" w:lineRule="auto"/>
        <w:jc w:val="both"/>
        <w:rPr>
          <w:rFonts w:ascii="Arial" w:hAnsi="Arial" w:cs="Arial"/>
          <w:sz w:val="24"/>
          <w:szCs w:val="24"/>
        </w:rPr>
      </w:pPr>
    </w:p>
    <w:p w14:paraId="4F173C29" w14:textId="6407C33C" w:rsidR="00080FDA" w:rsidRPr="00423B0A" w:rsidRDefault="00080FDA" w:rsidP="00C943F4">
      <w:pPr>
        <w:spacing w:after="0" w:line="240" w:lineRule="auto"/>
        <w:jc w:val="both"/>
        <w:rPr>
          <w:rFonts w:ascii="Arial" w:hAnsi="Arial" w:cs="Arial"/>
          <w:sz w:val="24"/>
          <w:szCs w:val="24"/>
        </w:rPr>
      </w:pPr>
      <w:r w:rsidRPr="00423B0A">
        <w:rPr>
          <w:rFonts w:ascii="Arial" w:hAnsi="Arial" w:cs="Arial"/>
          <w:sz w:val="24"/>
          <w:szCs w:val="24"/>
        </w:rPr>
        <w:t xml:space="preserve">Adicionalmente, con este alcance, se contribuye con el mejoramiento de la gobernanza ambiental para la conservación del recurso hídrico. </w:t>
      </w:r>
    </w:p>
    <w:p w14:paraId="4910ABAA" w14:textId="77777777" w:rsidR="00080FDA" w:rsidRPr="00423B0A" w:rsidRDefault="00080FDA" w:rsidP="00C943F4">
      <w:pPr>
        <w:spacing w:after="0" w:line="240" w:lineRule="auto"/>
        <w:jc w:val="both"/>
        <w:rPr>
          <w:rFonts w:ascii="Arial" w:hAnsi="Arial" w:cs="Arial"/>
          <w:sz w:val="24"/>
          <w:szCs w:val="24"/>
        </w:rPr>
      </w:pPr>
    </w:p>
    <w:p w14:paraId="1CF20598" w14:textId="496BD67F" w:rsidR="003C03EF" w:rsidRPr="00423B0A" w:rsidRDefault="00BA7DC9" w:rsidP="00C943F4">
      <w:pPr>
        <w:spacing w:after="0" w:line="240" w:lineRule="auto"/>
        <w:jc w:val="both"/>
        <w:rPr>
          <w:rFonts w:ascii="Arial" w:hAnsi="Arial" w:cs="Arial"/>
          <w:sz w:val="24"/>
          <w:szCs w:val="24"/>
        </w:rPr>
      </w:pPr>
      <w:r w:rsidRPr="00423B0A">
        <w:rPr>
          <w:rFonts w:ascii="Arial" w:hAnsi="Arial" w:cs="Arial"/>
          <w:sz w:val="24"/>
          <w:szCs w:val="24"/>
        </w:rPr>
        <w:t>Como antecedente para este ejercicio, es importante indicar que p</w:t>
      </w:r>
      <w:r w:rsidR="003C03EF" w:rsidRPr="00423B0A">
        <w:rPr>
          <w:rFonts w:ascii="Arial" w:hAnsi="Arial" w:cs="Arial"/>
          <w:sz w:val="24"/>
          <w:szCs w:val="24"/>
        </w:rPr>
        <w:t xml:space="preserve">osterior a la </w:t>
      </w:r>
      <w:r w:rsidR="00767C2A" w:rsidRPr="00423B0A">
        <w:rPr>
          <w:rFonts w:ascii="Arial" w:hAnsi="Arial" w:cs="Arial"/>
          <w:sz w:val="24"/>
          <w:szCs w:val="24"/>
        </w:rPr>
        <w:t xml:space="preserve">expedición del </w:t>
      </w:r>
      <w:r w:rsidR="002C2BE7" w:rsidRPr="00423B0A">
        <w:rPr>
          <w:rFonts w:ascii="Arial" w:hAnsi="Arial" w:cs="Arial"/>
          <w:sz w:val="24"/>
          <w:szCs w:val="24"/>
        </w:rPr>
        <w:t xml:space="preserve">Decreto 1640 de 2012, actualmente compilado en el Decreto 1076 de 2015, por medio de cual se reglamentan los instrumentos para la planificación, </w:t>
      </w:r>
      <w:r w:rsidR="002C2BE7" w:rsidRPr="00423B0A">
        <w:rPr>
          <w:rFonts w:ascii="Arial" w:hAnsi="Arial" w:cs="Arial"/>
          <w:sz w:val="24"/>
          <w:szCs w:val="24"/>
        </w:rPr>
        <w:lastRenderedPageBreak/>
        <w:t xml:space="preserve">ordenación y manejo de las cuencas hidrográfica y acuíferos, y se dictan otras disposiciones; Cornare en convenio con el Fondo de Adaptación, a través de las respectivas Comisiones Conjuntas con el Ministerio de Ambiente y Desarrollo Sostenible, Corantioquia y Corpocaldas, formuló (5) cinco Planes de Ordenación y Manejo de Cuencas Hidrográficas (POMCA) y participó en la formulación de otros (3) tres, dos (2) liderados por Corantioquia y (1) uno por Corpocaldas; consolidando </w:t>
      </w:r>
      <w:r w:rsidR="009C2D03" w:rsidRPr="00423B0A">
        <w:rPr>
          <w:rFonts w:ascii="Arial" w:hAnsi="Arial" w:cs="Arial"/>
          <w:sz w:val="24"/>
          <w:szCs w:val="24"/>
        </w:rPr>
        <w:t>así</w:t>
      </w:r>
      <w:r w:rsidR="002C2BE7" w:rsidRPr="00423B0A">
        <w:rPr>
          <w:rFonts w:ascii="Arial" w:hAnsi="Arial" w:cs="Arial"/>
          <w:sz w:val="24"/>
          <w:szCs w:val="24"/>
        </w:rPr>
        <w:t xml:space="preserve">, la aprobación de (8) POMCA con un cubrimiento del 84% de la jurisdicción para esta importante instrumento de planificación. </w:t>
      </w:r>
    </w:p>
    <w:p w14:paraId="75B44DAF" w14:textId="09BEA3D1" w:rsidR="00A57E05" w:rsidRPr="00423B0A" w:rsidRDefault="00A57E05" w:rsidP="00C943F4">
      <w:pPr>
        <w:pStyle w:val="Default"/>
        <w:jc w:val="both"/>
        <w:rPr>
          <w:bCs/>
          <w:color w:val="auto"/>
          <w:lang w:val="es-CO"/>
        </w:rPr>
      </w:pPr>
    </w:p>
    <w:p w14:paraId="6781AED8" w14:textId="77777777" w:rsidR="009C2D03" w:rsidRPr="00423B0A" w:rsidRDefault="009C2D03" w:rsidP="00C943F4">
      <w:pPr>
        <w:spacing w:after="0" w:line="240" w:lineRule="auto"/>
        <w:jc w:val="both"/>
        <w:rPr>
          <w:rFonts w:ascii="Arial" w:hAnsi="Arial" w:cs="Arial"/>
          <w:sz w:val="24"/>
          <w:szCs w:val="24"/>
        </w:rPr>
      </w:pPr>
      <w:r w:rsidRPr="00423B0A">
        <w:rPr>
          <w:rFonts w:ascii="Arial" w:hAnsi="Arial" w:cs="Arial"/>
          <w:sz w:val="24"/>
          <w:szCs w:val="24"/>
        </w:rPr>
        <w:t>Al respecto de la administración de estos POMCA, cinco (5) son liderados por Cornare, (2) dos por Corantioquia y (1) uno por Corpocaldas.</w:t>
      </w:r>
    </w:p>
    <w:p w14:paraId="15B8A43E" w14:textId="77777777" w:rsidR="009C2D03" w:rsidRPr="00423B0A" w:rsidRDefault="009C2D03" w:rsidP="00C943F4">
      <w:pPr>
        <w:pStyle w:val="Default"/>
        <w:jc w:val="both"/>
        <w:rPr>
          <w:bCs/>
          <w:color w:val="auto"/>
          <w:lang w:val="es-CO"/>
        </w:rPr>
      </w:pPr>
    </w:p>
    <w:tbl>
      <w:tblPr>
        <w:tblStyle w:val="Tablaconcuadrcula"/>
        <w:tblW w:w="102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5"/>
        <w:gridCol w:w="5386"/>
      </w:tblGrid>
      <w:tr w:rsidR="00423B0A" w:rsidRPr="00423B0A" w14:paraId="10AE876E" w14:textId="77777777" w:rsidTr="009C2D03">
        <w:trPr>
          <w:jc w:val="center"/>
        </w:trPr>
        <w:tc>
          <w:tcPr>
            <w:tcW w:w="4815" w:type="dxa"/>
          </w:tcPr>
          <w:p w14:paraId="76533F95" w14:textId="50D50FF5" w:rsidR="009C2D03" w:rsidRPr="00423B0A" w:rsidRDefault="009C2D03" w:rsidP="00C943F4">
            <w:pPr>
              <w:pStyle w:val="Default"/>
              <w:jc w:val="both"/>
              <w:rPr>
                <w:bCs/>
                <w:color w:val="auto"/>
                <w:lang w:val="es-CO"/>
              </w:rPr>
            </w:pPr>
            <w:r w:rsidRPr="00423B0A">
              <w:rPr>
                <w:noProof/>
                <w:color w:val="auto"/>
              </w:rPr>
              <w:drawing>
                <wp:inline distT="0" distB="0" distL="0" distR="0" wp14:anchorId="6D6985B4" wp14:editId="74B8B4A4">
                  <wp:extent cx="3029232" cy="2340724"/>
                  <wp:effectExtent l="0" t="0" r="0" b="25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5470" cy="2384180"/>
                          </a:xfrm>
                          <a:prstGeom prst="rect">
                            <a:avLst/>
                          </a:prstGeom>
                          <a:noFill/>
                          <a:ln>
                            <a:noFill/>
                          </a:ln>
                        </pic:spPr>
                      </pic:pic>
                    </a:graphicData>
                  </a:graphic>
                </wp:inline>
              </w:drawing>
            </w:r>
          </w:p>
        </w:tc>
        <w:tc>
          <w:tcPr>
            <w:tcW w:w="5386" w:type="dxa"/>
          </w:tcPr>
          <w:p w14:paraId="72BB2605" w14:textId="7A946256" w:rsidR="009C2D03" w:rsidRPr="00423B0A" w:rsidRDefault="009C2D03" w:rsidP="00C943F4">
            <w:pPr>
              <w:pStyle w:val="Default"/>
              <w:jc w:val="both"/>
              <w:rPr>
                <w:bCs/>
                <w:color w:val="auto"/>
                <w:lang w:val="es-CO"/>
              </w:rPr>
            </w:pPr>
            <w:r w:rsidRPr="00423B0A">
              <w:rPr>
                <w:noProof/>
                <w:color w:val="auto"/>
              </w:rPr>
              <w:drawing>
                <wp:inline distT="0" distB="0" distL="0" distR="0" wp14:anchorId="7FDE48A0" wp14:editId="46AC77F4">
                  <wp:extent cx="3370997" cy="2340425"/>
                  <wp:effectExtent l="0" t="0" r="127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80" t="7600" r="1491" b="7621"/>
                          <a:stretch/>
                        </pic:blipFill>
                        <pic:spPr bwMode="auto">
                          <a:xfrm>
                            <a:off x="0" y="0"/>
                            <a:ext cx="3413458" cy="2369905"/>
                          </a:xfrm>
                          <a:prstGeom prst="rect">
                            <a:avLst/>
                          </a:prstGeom>
                          <a:ln>
                            <a:noFill/>
                          </a:ln>
                          <a:extLst>
                            <a:ext uri="{53640926-AAD7-44D8-BBD7-CCE9431645EC}">
                              <a14:shadowObscured xmlns:a14="http://schemas.microsoft.com/office/drawing/2010/main"/>
                            </a:ext>
                          </a:extLst>
                        </pic:spPr>
                      </pic:pic>
                    </a:graphicData>
                  </a:graphic>
                </wp:inline>
              </w:drawing>
            </w:r>
          </w:p>
        </w:tc>
      </w:tr>
      <w:tr w:rsidR="009C2D03" w:rsidRPr="00423B0A" w14:paraId="1EB3C1BF" w14:textId="77777777" w:rsidTr="009C2D03">
        <w:trPr>
          <w:jc w:val="center"/>
        </w:trPr>
        <w:tc>
          <w:tcPr>
            <w:tcW w:w="10201" w:type="dxa"/>
            <w:gridSpan w:val="2"/>
            <w:vAlign w:val="center"/>
          </w:tcPr>
          <w:p w14:paraId="7445394A" w14:textId="02FFEA3C" w:rsidR="009C2D03" w:rsidRPr="00423B0A" w:rsidRDefault="009C2D03" w:rsidP="00C943F4">
            <w:pPr>
              <w:spacing w:after="0" w:line="240" w:lineRule="auto"/>
              <w:jc w:val="center"/>
              <w:rPr>
                <w:rFonts w:ascii="Arial" w:hAnsi="Arial" w:cs="Arial"/>
                <w:sz w:val="24"/>
                <w:szCs w:val="24"/>
              </w:rPr>
            </w:pPr>
            <w:r w:rsidRPr="00423B0A">
              <w:rPr>
                <w:rFonts w:ascii="Arial" w:hAnsi="Arial" w:cs="Arial"/>
                <w:sz w:val="24"/>
                <w:szCs w:val="24"/>
              </w:rPr>
              <w:t>Figura 1. Cuencas hidrográficas ordenadas y administración POMCA</w:t>
            </w:r>
          </w:p>
        </w:tc>
      </w:tr>
    </w:tbl>
    <w:p w14:paraId="79090E9C" w14:textId="77777777" w:rsidR="001A4614" w:rsidRPr="00423B0A" w:rsidRDefault="001A4614" w:rsidP="00C943F4">
      <w:pPr>
        <w:pStyle w:val="Default"/>
        <w:jc w:val="both"/>
        <w:rPr>
          <w:bCs/>
          <w:color w:val="auto"/>
          <w:lang w:val="es-CO"/>
        </w:rPr>
      </w:pPr>
    </w:p>
    <w:p w14:paraId="21152212" w14:textId="2971424B" w:rsidR="00A57E05" w:rsidRPr="00423B0A" w:rsidRDefault="00A57E05" w:rsidP="00C943F4">
      <w:pPr>
        <w:pStyle w:val="Default"/>
        <w:jc w:val="both"/>
        <w:rPr>
          <w:bCs/>
          <w:iCs/>
          <w:color w:val="auto"/>
        </w:rPr>
      </w:pPr>
      <w:r w:rsidRPr="00423B0A">
        <w:rPr>
          <w:bCs/>
          <w:color w:val="auto"/>
          <w:lang w:val="es-CO"/>
        </w:rPr>
        <w:t xml:space="preserve">De igual manera, en cumplimiento de la </w:t>
      </w:r>
      <w:r w:rsidR="009C2D03" w:rsidRPr="00423B0A">
        <w:rPr>
          <w:bCs/>
          <w:color w:val="auto"/>
          <w:lang w:val="es-CO"/>
        </w:rPr>
        <w:t>R</w:t>
      </w:r>
      <w:r w:rsidRPr="00423B0A">
        <w:rPr>
          <w:bCs/>
          <w:color w:val="auto"/>
          <w:lang w:val="es-CO"/>
        </w:rPr>
        <w:t xml:space="preserve">esolución 509 de 2013, mediante la cual </w:t>
      </w:r>
      <w:r w:rsidRPr="00423B0A">
        <w:rPr>
          <w:bCs/>
          <w:i/>
          <w:iCs/>
          <w:color w:val="auto"/>
        </w:rPr>
        <w:t xml:space="preserve">se definen los lineamientos para la </w:t>
      </w:r>
      <w:r w:rsidRPr="00423B0A">
        <w:rPr>
          <w:b/>
          <w:bCs/>
          <w:i/>
          <w:iCs/>
          <w:color w:val="auto"/>
        </w:rPr>
        <w:t>conformación de los Consejos de Cuenca</w:t>
      </w:r>
      <w:r w:rsidRPr="00423B0A">
        <w:rPr>
          <w:bCs/>
          <w:i/>
          <w:iCs/>
          <w:color w:val="auto"/>
        </w:rPr>
        <w:t xml:space="preserve"> y su participación en las fases del Plan de Ordenación de la Cuenca y se dictan otras disposiciones, </w:t>
      </w:r>
      <w:r w:rsidR="009C2D03" w:rsidRPr="00423B0A">
        <w:rPr>
          <w:bCs/>
          <w:iCs/>
          <w:color w:val="auto"/>
        </w:rPr>
        <w:t xml:space="preserve">Cornare, en su momento, </w:t>
      </w:r>
      <w:r w:rsidRPr="00423B0A">
        <w:rPr>
          <w:bCs/>
          <w:iCs/>
          <w:color w:val="auto"/>
        </w:rPr>
        <w:t>adelantó el proceso de convocatoria y elección de los cinco Consejos de Cuenca para los POMCA que lider</w:t>
      </w:r>
      <w:r w:rsidR="009C2D03" w:rsidRPr="00423B0A">
        <w:rPr>
          <w:bCs/>
          <w:iCs/>
          <w:color w:val="auto"/>
        </w:rPr>
        <w:t xml:space="preserve">a, </w:t>
      </w:r>
      <w:r w:rsidRPr="00423B0A">
        <w:rPr>
          <w:bCs/>
          <w:iCs/>
          <w:color w:val="auto"/>
        </w:rPr>
        <w:t xml:space="preserve">los cuales participaron activamente durante las fases de Diagnostico, Prospectiva y Zonificación Ambiental y Formulación. </w:t>
      </w:r>
      <w:r w:rsidR="009C2D03" w:rsidRPr="00423B0A">
        <w:rPr>
          <w:bCs/>
          <w:iCs/>
          <w:color w:val="auto"/>
        </w:rPr>
        <w:t>Dado que e</w:t>
      </w:r>
      <w:r w:rsidRPr="00423B0A">
        <w:rPr>
          <w:bCs/>
          <w:iCs/>
          <w:color w:val="auto"/>
        </w:rPr>
        <w:t xml:space="preserve">l periodo de los consejos para las fases mencionadas terminó en 2020; Cornare, a partir de 2021 inició el proceso de reconformación de los Consejos de </w:t>
      </w:r>
      <w:r w:rsidR="009C2D03" w:rsidRPr="00423B0A">
        <w:rPr>
          <w:bCs/>
          <w:iCs/>
          <w:color w:val="auto"/>
        </w:rPr>
        <w:t>C</w:t>
      </w:r>
      <w:r w:rsidRPr="00423B0A">
        <w:rPr>
          <w:bCs/>
          <w:iCs/>
          <w:color w:val="auto"/>
        </w:rPr>
        <w:t>uenca de los POMCA que lidera y 2 adicionales (Arma y La Miel) para la fase de ejecución, seguimiento y evaluación del instrumento de planificación. También inició la fase de fortalecimiento que constó de las siguientes actividades: actualización del reglamento interno del Consejo, Elección de dignatarios, contextualización y conceptualización de las fases de los POMCA, elaboración del plan de trabajo.</w:t>
      </w:r>
    </w:p>
    <w:p w14:paraId="32D19EBF" w14:textId="77777777" w:rsidR="009C2D03" w:rsidRPr="00423B0A" w:rsidRDefault="009C2D03" w:rsidP="00C943F4">
      <w:pPr>
        <w:pStyle w:val="Default"/>
        <w:jc w:val="both"/>
        <w:rPr>
          <w:bCs/>
          <w:iCs/>
          <w:color w:val="auto"/>
        </w:rPr>
      </w:pPr>
    </w:p>
    <w:p w14:paraId="59CDD445" w14:textId="209743E6" w:rsidR="00A57E05" w:rsidRPr="00423B0A" w:rsidRDefault="009C2D03" w:rsidP="00C943F4">
      <w:pPr>
        <w:pStyle w:val="Default"/>
        <w:jc w:val="both"/>
        <w:rPr>
          <w:bCs/>
          <w:i/>
          <w:iCs/>
          <w:color w:val="auto"/>
        </w:rPr>
      </w:pPr>
      <w:r w:rsidRPr="00423B0A">
        <w:rPr>
          <w:bCs/>
          <w:iCs/>
          <w:color w:val="auto"/>
        </w:rPr>
        <w:t>En concordancia con lo anterior, e</w:t>
      </w:r>
      <w:r w:rsidR="00A57E05" w:rsidRPr="00423B0A">
        <w:rPr>
          <w:bCs/>
          <w:iCs/>
          <w:color w:val="auto"/>
        </w:rPr>
        <w:t xml:space="preserve">l </w:t>
      </w:r>
      <w:r w:rsidRPr="00423B0A">
        <w:rPr>
          <w:bCs/>
          <w:iCs/>
          <w:color w:val="auto"/>
        </w:rPr>
        <w:t>D</w:t>
      </w:r>
      <w:r w:rsidR="00A57E05" w:rsidRPr="00423B0A">
        <w:rPr>
          <w:bCs/>
          <w:iCs/>
          <w:color w:val="auto"/>
        </w:rPr>
        <w:t xml:space="preserve">ecreto 1640 de 2012 en el capítulo V articulo 48 y su parágrafo establecen lo siguiente: </w:t>
      </w:r>
      <w:r w:rsidR="00A57E05" w:rsidRPr="00423B0A">
        <w:rPr>
          <w:bCs/>
          <w:i/>
          <w:iCs/>
          <w:color w:val="auto"/>
        </w:rPr>
        <w:t>“Artículo 48: Del Consejo de Cuenca. Es la instancia consultiva y representativa de todos los actores que viven y desarrollan actividades dentro de la cuenca.</w:t>
      </w:r>
      <w:r w:rsidRPr="00423B0A">
        <w:rPr>
          <w:bCs/>
          <w:i/>
          <w:iCs/>
          <w:color w:val="auto"/>
        </w:rPr>
        <w:t xml:space="preserve"> </w:t>
      </w:r>
      <w:r w:rsidR="00A57E05" w:rsidRPr="00423B0A">
        <w:rPr>
          <w:bCs/>
          <w:i/>
          <w:iCs/>
          <w:color w:val="auto"/>
        </w:rPr>
        <w:t>Parágrafo. La autoridad ambiental competente podrá apoyar los aspectos logísticos y financieros para el funcionamiento del Consejo de Cuenca.”</w:t>
      </w:r>
    </w:p>
    <w:p w14:paraId="4C871226" w14:textId="77777777" w:rsidR="00CD61BC" w:rsidRPr="00423B0A" w:rsidRDefault="00CD61BC" w:rsidP="00C943F4">
      <w:pPr>
        <w:pStyle w:val="Default"/>
        <w:jc w:val="both"/>
        <w:rPr>
          <w:bCs/>
          <w:color w:val="auto"/>
          <w:highlight w:val="yellow"/>
          <w:lang w:val="es-CO"/>
        </w:rPr>
      </w:pPr>
    </w:p>
    <w:p w14:paraId="461C1A9A" w14:textId="103ED469" w:rsidR="00E86A8F" w:rsidRPr="00423B0A" w:rsidRDefault="00E86A8F" w:rsidP="00C943F4">
      <w:pPr>
        <w:pStyle w:val="Default"/>
        <w:jc w:val="both"/>
        <w:rPr>
          <w:bCs/>
          <w:color w:val="auto"/>
          <w:lang w:val="es-CO"/>
        </w:rPr>
      </w:pPr>
      <w:r w:rsidRPr="00423B0A">
        <w:rPr>
          <w:bCs/>
          <w:color w:val="auto"/>
          <w:lang w:val="es-CO"/>
        </w:rPr>
        <w:t>La propuesta se define en dos alcances</w:t>
      </w:r>
      <w:r w:rsidR="00BA7DC9" w:rsidRPr="00423B0A">
        <w:rPr>
          <w:bCs/>
          <w:color w:val="auto"/>
          <w:lang w:val="es-CO"/>
        </w:rPr>
        <w:t xml:space="preserve"> puntuales</w:t>
      </w:r>
      <w:r w:rsidRPr="00423B0A">
        <w:rPr>
          <w:bCs/>
          <w:color w:val="auto"/>
          <w:lang w:val="es-CO"/>
        </w:rPr>
        <w:t>, como se detalla a continuación:</w:t>
      </w:r>
    </w:p>
    <w:p w14:paraId="14060229" w14:textId="77777777" w:rsidR="00E86A8F" w:rsidRPr="00423B0A" w:rsidRDefault="00E86A8F" w:rsidP="00C943F4">
      <w:pPr>
        <w:pStyle w:val="Default"/>
        <w:jc w:val="both"/>
        <w:rPr>
          <w:bCs/>
          <w:color w:val="auto"/>
          <w:lang w:val="es-CO"/>
        </w:rPr>
      </w:pPr>
    </w:p>
    <w:p w14:paraId="5E764B3C" w14:textId="5668F82F" w:rsidR="00A57E05" w:rsidRPr="00423B0A" w:rsidRDefault="00A57E05" w:rsidP="00C943F4">
      <w:pPr>
        <w:pStyle w:val="Default"/>
        <w:jc w:val="both"/>
        <w:rPr>
          <w:bCs/>
          <w:color w:val="auto"/>
          <w:lang w:val="es-CO"/>
        </w:rPr>
      </w:pPr>
      <w:r w:rsidRPr="00423B0A">
        <w:rPr>
          <w:bCs/>
          <w:color w:val="auto"/>
          <w:lang w:val="es-CO"/>
        </w:rPr>
        <w:t xml:space="preserve">Para la ejecución del presente convenio se van a tener en cuenta dos aspectos importantes. El primero, el fortalecimiento de los Consejos de Cuenca y segundo, la recopilación, análisis y reporte de información de la implementación del POMCA. </w:t>
      </w:r>
    </w:p>
    <w:p w14:paraId="7B311EE0" w14:textId="77777777" w:rsidR="00A57E05" w:rsidRPr="00423B0A" w:rsidRDefault="00A57E05" w:rsidP="00C943F4">
      <w:pPr>
        <w:pStyle w:val="Default"/>
        <w:jc w:val="both"/>
        <w:rPr>
          <w:bCs/>
          <w:color w:val="auto"/>
          <w:lang w:val="es-CO"/>
        </w:rPr>
      </w:pPr>
    </w:p>
    <w:p w14:paraId="267A6EAA" w14:textId="77777777" w:rsidR="00A57E05" w:rsidRPr="00423B0A" w:rsidRDefault="00A57E05" w:rsidP="00C943F4">
      <w:pPr>
        <w:pStyle w:val="Default"/>
        <w:jc w:val="both"/>
        <w:rPr>
          <w:bCs/>
          <w:color w:val="auto"/>
          <w:lang w:val="es-CO"/>
        </w:rPr>
      </w:pPr>
      <w:r w:rsidRPr="00423B0A">
        <w:rPr>
          <w:bCs/>
          <w:color w:val="auto"/>
          <w:lang w:val="es-CO"/>
        </w:rPr>
        <w:t>A continuación, se describe cada uno de estos aspectos:</w:t>
      </w:r>
    </w:p>
    <w:p w14:paraId="41F429D4" w14:textId="79796FF6" w:rsidR="00A57E05" w:rsidRPr="00423B0A" w:rsidRDefault="00A57E05" w:rsidP="00C943F4">
      <w:pPr>
        <w:pStyle w:val="Default"/>
        <w:jc w:val="both"/>
        <w:rPr>
          <w:bCs/>
          <w:color w:val="auto"/>
          <w:lang w:val="es-CO"/>
        </w:rPr>
      </w:pPr>
    </w:p>
    <w:p w14:paraId="0B79F0E5" w14:textId="77777777" w:rsidR="00033419" w:rsidRPr="00423B0A" w:rsidRDefault="00033419" w:rsidP="00C943F4">
      <w:pPr>
        <w:spacing w:after="0" w:line="240" w:lineRule="auto"/>
        <w:jc w:val="both"/>
        <w:rPr>
          <w:rFonts w:ascii="Arial" w:eastAsiaTheme="minorHAnsi" w:hAnsi="Arial" w:cs="Arial"/>
          <w:b/>
          <w:bCs/>
          <w:sz w:val="24"/>
          <w:szCs w:val="24"/>
        </w:rPr>
      </w:pPr>
      <w:r w:rsidRPr="00423B0A">
        <w:rPr>
          <w:rFonts w:ascii="Arial" w:hAnsi="Arial" w:cs="Arial"/>
          <w:b/>
          <w:i/>
          <w:sz w:val="24"/>
          <w:szCs w:val="24"/>
          <w:u w:val="single"/>
        </w:rPr>
        <w:t>ALCANCE 1.</w:t>
      </w:r>
      <w:r w:rsidRPr="00423B0A">
        <w:rPr>
          <w:rFonts w:ascii="Arial" w:hAnsi="Arial" w:cs="Arial"/>
          <w:b/>
          <w:sz w:val="24"/>
          <w:szCs w:val="24"/>
        </w:rPr>
        <w:t xml:space="preserve"> CONSOLIDACIÓN DE ACCIONES PARA LA IMPLEMENTACIÓN DE LA LÍNEA </w:t>
      </w:r>
      <w:r w:rsidRPr="00423B0A">
        <w:rPr>
          <w:rFonts w:ascii="Arial" w:eastAsiaTheme="minorHAnsi" w:hAnsi="Arial" w:cs="Arial"/>
          <w:b/>
          <w:bCs/>
          <w:sz w:val="24"/>
          <w:szCs w:val="24"/>
        </w:rPr>
        <w:t xml:space="preserve">ESTRATÉGICA 2 DE LOS POMCA DENOMINADA GOBERNANZA AMBIENTAL: </w:t>
      </w:r>
    </w:p>
    <w:p w14:paraId="601B3318" w14:textId="3E427791" w:rsidR="00033419" w:rsidRPr="00423B0A" w:rsidRDefault="00033419" w:rsidP="00C943F4">
      <w:pPr>
        <w:spacing w:after="0" w:line="240" w:lineRule="auto"/>
        <w:jc w:val="both"/>
        <w:rPr>
          <w:rFonts w:ascii="Arial" w:hAnsi="Arial" w:cs="Arial"/>
          <w:bCs/>
          <w:sz w:val="24"/>
          <w:szCs w:val="24"/>
        </w:rPr>
      </w:pPr>
    </w:p>
    <w:p w14:paraId="34EDAAE6" w14:textId="6D0059AA" w:rsidR="00AA4602" w:rsidRPr="00423B0A" w:rsidRDefault="00AA4602" w:rsidP="00C943F4">
      <w:pPr>
        <w:pStyle w:val="Default"/>
        <w:jc w:val="both"/>
        <w:rPr>
          <w:color w:val="auto"/>
          <w:lang w:val="es-CO"/>
        </w:rPr>
      </w:pPr>
      <w:r w:rsidRPr="00423B0A">
        <w:rPr>
          <w:color w:val="auto"/>
          <w:lang w:val="es-CO"/>
        </w:rPr>
        <w:t>En el año 2020 se terminó el primer periodo de los Consejos de Cuenca, por lo que fue necesario realizar el proceso de reconformación en siete de estos; donde, después de su reconformación, se adelantó un acompañamiento permanente de los consejos, en donde se actualizaron los reglamentos internos de cada uno de ellos, se realizaron sesiones de trabajo sobre las fases y contenidos del POMCA, la construcción de planes de trabajo que sirvan como hojas de rutas para los consejeros en el cumplimiento de sus funciones y se acompañaron actividades previstas en el plan de trabajo.</w:t>
      </w:r>
    </w:p>
    <w:p w14:paraId="1CC20E4D" w14:textId="77777777" w:rsidR="00AA4602" w:rsidRPr="00423B0A" w:rsidRDefault="00AA4602" w:rsidP="00C943F4">
      <w:pPr>
        <w:pStyle w:val="Default"/>
        <w:jc w:val="both"/>
        <w:rPr>
          <w:bCs/>
          <w:color w:val="auto"/>
          <w:lang w:val="es-CO"/>
        </w:rPr>
      </w:pPr>
    </w:p>
    <w:p w14:paraId="5BAB6428" w14:textId="433335C8" w:rsidR="00AA4602" w:rsidRPr="00423B0A" w:rsidRDefault="00057ED0" w:rsidP="00C943F4">
      <w:pPr>
        <w:spacing w:after="0" w:line="240" w:lineRule="auto"/>
        <w:jc w:val="both"/>
        <w:rPr>
          <w:rFonts w:ascii="Arial" w:hAnsi="Arial" w:cs="Arial"/>
          <w:bCs/>
          <w:sz w:val="24"/>
          <w:szCs w:val="24"/>
        </w:rPr>
      </w:pPr>
      <w:r w:rsidRPr="00423B0A">
        <w:rPr>
          <w:rFonts w:ascii="Arial" w:hAnsi="Arial" w:cs="Arial"/>
          <w:bCs/>
          <w:sz w:val="24"/>
          <w:szCs w:val="24"/>
        </w:rPr>
        <w:t xml:space="preserve">Enmarcadas en el ejercicio de </w:t>
      </w:r>
      <w:r w:rsidRPr="00423B0A">
        <w:rPr>
          <w:rFonts w:ascii="Arial" w:hAnsi="Arial" w:cs="Arial"/>
          <w:b/>
          <w:bCs/>
          <w:sz w:val="24"/>
          <w:szCs w:val="24"/>
        </w:rPr>
        <w:t>gobernanza ambiental</w:t>
      </w:r>
      <w:r w:rsidRPr="00423B0A">
        <w:rPr>
          <w:rFonts w:ascii="Arial" w:hAnsi="Arial" w:cs="Arial"/>
          <w:bCs/>
          <w:sz w:val="24"/>
          <w:szCs w:val="24"/>
        </w:rPr>
        <w:t xml:space="preserve">, que busca lograr que los actores de la cuenca se empoderen de la normatividad, políticas e instrumentos de gestión ambiental para las cuencas; además, de contribuir a la apropiación social de la aplicación de los instrumentos de planeación y la articulación del POMCA con los POT´s; </w:t>
      </w:r>
      <w:r w:rsidR="00AA4602" w:rsidRPr="00423B0A">
        <w:rPr>
          <w:rFonts w:ascii="Arial" w:hAnsi="Arial" w:cs="Arial"/>
          <w:bCs/>
          <w:sz w:val="24"/>
          <w:szCs w:val="24"/>
        </w:rPr>
        <w:t>se hace necesario continuar el proceso de fortalecimiento a los Consejos de Cuenca mediante el apoyo de las actividades planteadas por los consejeros en sus planes de trabajo, las cuales constan desde capacitaciones en temas relacionados con el POMCA, así como recorridos territoriales, comunicación con la comunidad que permitan la apropiación del instrumento de planificación, y estrategias de seguimiento tanto al POMCA como al plan de trabajo.</w:t>
      </w:r>
    </w:p>
    <w:p w14:paraId="2FD892DD" w14:textId="77777777" w:rsidR="00033419" w:rsidRPr="00423B0A" w:rsidRDefault="00033419" w:rsidP="00C943F4">
      <w:pPr>
        <w:spacing w:after="0" w:line="240" w:lineRule="auto"/>
        <w:jc w:val="both"/>
        <w:rPr>
          <w:rFonts w:ascii="Arial" w:hAnsi="Arial" w:cs="Arial"/>
          <w:bCs/>
          <w:sz w:val="24"/>
          <w:szCs w:val="24"/>
        </w:rPr>
      </w:pPr>
    </w:p>
    <w:p w14:paraId="2286E774" w14:textId="7073FAA5" w:rsidR="00033419" w:rsidRPr="00423B0A" w:rsidRDefault="00033419" w:rsidP="00C943F4">
      <w:pPr>
        <w:suppressAutoHyphens/>
        <w:spacing w:after="0" w:line="240" w:lineRule="auto"/>
        <w:jc w:val="both"/>
        <w:rPr>
          <w:rFonts w:ascii="Arial" w:hAnsi="Arial" w:cs="Arial"/>
          <w:bCs/>
          <w:sz w:val="24"/>
          <w:szCs w:val="24"/>
        </w:rPr>
      </w:pPr>
      <w:r w:rsidRPr="00423B0A">
        <w:rPr>
          <w:rFonts w:ascii="Arial" w:hAnsi="Arial" w:cs="Arial"/>
          <w:b/>
          <w:bCs/>
          <w:i/>
          <w:sz w:val="24"/>
          <w:szCs w:val="24"/>
          <w:u w:val="single"/>
        </w:rPr>
        <w:t>Actividad 1.1 Consolidar el proceso Gobernanza Ambienta, a través de tres sesiones de seis Consejos de Cuencas</w:t>
      </w:r>
      <w:r w:rsidR="007227D7" w:rsidRPr="00423B0A">
        <w:rPr>
          <w:rFonts w:ascii="Arial" w:hAnsi="Arial" w:cs="Arial"/>
          <w:b/>
          <w:bCs/>
          <w:i/>
          <w:sz w:val="24"/>
          <w:szCs w:val="24"/>
          <w:u w:val="single"/>
        </w:rPr>
        <w:t>:</w:t>
      </w:r>
    </w:p>
    <w:p w14:paraId="41267600" w14:textId="77777777" w:rsidR="000B5789" w:rsidRPr="00423B0A" w:rsidRDefault="000B5789" w:rsidP="00C943F4">
      <w:pPr>
        <w:spacing w:after="0" w:line="240" w:lineRule="auto"/>
        <w:jc w:val="both"/>
        <w:rPr>
          <w:rFonts w:ascii="Arial" w:hAnsi="Arial" w:cs="Arial"/>
          <w:bCs/>
          <w:sz w:val="24"/>
          <w:szCs w:val="24"/>
        </w:rPr>
      </w:pPr>
    </w:p>
    <w:p w14:paraId="1353453C" w14:textId="1E8A328C" w:rsidR="00DA1393" w:rsidRPr="00423B0A" w:rsidRDefault="001D78D7" w:rsidP="00C943F4">
      <w:pPr>
        <w:spacing w:after="0" w:line="240" w:lineRule="auto"/>
        <w:jc w:val="both"/>
        <w:rPr>
          <w:rFonts w:ascii="Arial" w:hAnsi="Arial" w:cs="Arial"/>
          <w:bCs/>
          <w:sz w:val="24"/>
          <w:szCs w:val="24"/>
        </w:rPr>
      </w:pPr>
      <w:r w:rsidRPr="00423B0A">
        <w:rPr>
          <w:rFonts w:ascii="Arial" w:hAnsi="Arial" w:cs="Arial"/>
          <w:bCs/>
          <w:sz w:val="24"/>
          <w:szCs w:val="24"/>
        </w:rPr>
        <w:t>La Gobernanza consiste en la interacción entre las comunidades, su empoderamiento en</w:t>
      </w:r>
      <w:r w:rsidR="000B5789" w:rsidRPr="00423B0A">
        <w:rPr>
          <w:rFonts w:ascii="Arial" w:hAnsi="Arial" w:cs="Arial"/>
          <w:bCs/>
          <w:sz w:val="24"/>
          <w:szCs w:val="24"/>
        </w:rPr>
        <w:t xml:space="preserve"> </w:t>
      </w:r>
      <w:r w:rsidRPr="00423B0A">
        <w:rPr>
          <w:rFonts w:ascii="Arial" w:hAnsi="Arial" w:cs="Arial"/>
          <w:bCs/>
          <w:sz w:val="24"/>
          <w:szCs w:val="24"/>
        </w:rPr>
        <w:t>el territorio para la gestión y desarrollo de actividades dentro del POMCA</w:t>
      </w:r>
      <w:r w:rsidR="000B5789" w:rsidRPr="00423B0A">
        <w:rPr>
          <w:rFonts w:ascii="Arial" w:hAnsi="Arial" w:cs="Arial"/>
          <w:bCs/>
          <w:sz w:val="24"/>
          <w:szCs w:val="24"/>
        </w:rPr>
        <w:t xml:space="preserve">, a través del desarrollo de sesiones ordinarias de formulación y seguimiento </w:t>
      </w:r>
      <w:r w:rsidR="00625965" w:rsidRPr="00423B0A">
        <w:rPr>
          <w:rFonts w:ascii="Arial" w:hAnsi="Arial" w:cs="Arial"/>
          <w:bCs/>
          <w:sz w:val="24"/>
          <w:szCs w:val="24"/>
        </w:rPr>
        <w:t xml:space="preserve">a los planes de trabajo formulados, el desarrollo de capacitaciones y la </w:t>
      </w:r>
      <w:r w:rsidR="00DA1393" w:rsidRPr="00423B0A">
        <w:rPr>
          <w:rFonts w:ascii="Arial" w:hAnsi="Arial" w:cs="Arial"/>
          <w:bCs/>
          <w:sz w:val="24"/>
          <w:szCs w:val="24"/>
        </w:rPr>
        <w:t xml:space="preserve">discusión por parte de los consejeros de las diferentes problemáticas identificadas en la cuenca. </w:t>
      </w:r>
    </w:p>
    <w:p w14:paraId="36C1E2FA" w14:textId="472D5A8D" w:rsidR="00927516" w:rsidRPr="00423B0A" w:rsidRDefault="00927516" w:rsidP="00C943F4">
      <w:pPr>
        <w:spacing w:after="0" w:line="240" w:lineRule="auto"/>
        <w:jc w:val="both"/>
        <w:rPr>
          <w:rFonts w:ascii="Arial" w:hAnsi="Arial" w:cs="Arial"/>
          <w:bCs/>
          <w:sz w:val="24"/>
          <w:szCs w:val="24"/>
        </w:rPr>
      </w:pPr>
    </w:p>
    <w:p w14:paraId="2D571748" w14:textId="77777777" w:rsidR="00247FB9" w:rsidRPr="00423B0A" w:rsidRDefault="00927516" w:rsidP="00C943F4">
      <w:pPr>
        <w:shd w:val="clear" w:color="auto" w:fill="FFFFFF"/>
        <w:spacing w:after="0" w:line="240" w:lineRule="auto"/>
        <w:jc w:val="both"/>
        <w:rPr>
          <w:rFonts w:ascii="Arial" w:hAnsi="Arial" w:cs="Arial"/>
          <w:bCs/>
          <w:sz w:val="24"/>
          <w:szCs w:val="24"/>
        </w:rPr>
      </w:pPr>
      <w:r w:rsidRPr="00423B0A">
        <w:rPr>
          <w:rFonts w:ascii="Arial" w:hAnsi="Arial" w:cs="Arial"/>
          <w:bCs/>
          <w:sz w:val="24"/>
          <w:szCs w:val="24"/>
        </w:rPr>
        <w:t xml:space="preserve">Consejos de Cuenca para fortalecer el proceso de Gobernanza: </w:t>
      </w:r>
      <w:r w:rsidR="00247FB9" w:rsidRPr="00423B0A">
        <w:rPr>
          <w:rFonts w:ascii="Arial" w:hAnsi="Arial" w:cs="Arial"/>
          <w:bCs/>
          <w:sz w:val="24"/>
          <w:szCs w:val="24"/>
        </w:rPr>
        <w:t>Río Samaná Norte, Río Arma, Río Samaná Sur, Río Cocorná y directos al Magdalena medio, Río Nare y Río Negro.</w:t>
      </w:r>
    </w:p>
    <w:p w14:paraId="31F7A2DF" w14:textId="58FD380A" w:rsidR="00927516" w:rsidRPr="00423B0A" w:rsidRDefault="00927516" w:rsidP="00C943F4">
      <w:pPr>
        <w:spacing w:after="0" w:line="240" w:lineRule="auto"/>
        <w:jc w:val="both"/>
        <w:rPr>
          <w:rFonts w:ascii="Arial" w:hAnsi="Arial" w:cs="Arial"/>
          <w:bCs/>
          <w:sz w:val="24"/>
          <w:szCs w:val="24"/>
        </w:rPr>
      </w:pPr>
    </w:p>
    <w:p w14:paraId="2E810663" w14:textId="27989DA4" w:rsidR="00033419" w:rsidRPr="00423B0A" w:rsidRDefault="00033419" w:rsidP="00C943F4">
      <w:pPr>
        <w:spacing w:after="0" w:line="240" w:lineRule="auto"/>
        <w:jc w:val="both"/>
        <w:rPr>
          <w:rFonts w:ascii="Arial" w:hAnsi="Arial" w:cs="Arial"/>
          <w:bCs/>
          <w:sz w:val="24"/>
          <w:szCs w:val="24"/>
        </w:rPr>
      </w:pPr>
      <w:r w:rsidRPr="00423B0A">
        <w:rPr>
          <w:rFonts w:ascii="Arial" w:hAnsi="Arial" w:cs="Arial"/>
          <w:bCs/>
          <w:i/>
          <w:sz w:val="24"/>
          <w:szCs w:val="24"/>
          <w:u w:val="single"/>
        </w:rPr>
        <w:t>Producto:</w:t>
      </w:r>
      <w:r w:rsidRPr="00423B0A">
        <w:rPr>
          <w:rFonts w:ascii="Arial" w:hAnsi="Arial" w:cs="Arial"/>
          <w:bCs/>
          <w:sz w:val="24"/>
          <w:szCs w:val="24"/>
        </w:rPr>
        <w:t xml:space="preserve"> </w:t>
      </w:r>
      <w:r w:rsidR="00DA1393" w:rsidRPr="00423B0A">
        <w:rPr>
          <w:rFonts w:ascii="Arial" w:hAnsi="Arial" w:cs="Arial"/>
          <w:bCs/>
          <w:sz w:val="24"/>
          <w:szCs w:val="24"/>
        </w:rPr>
        <w:t>Entrega de un (1) informe en donde se presenten los resultados</w:t>
      </w:r>
      <w:r w:rsidR="002D2128" w:rsidRPr="00423B0A">
        <w:rPr>
          <w:rFonts w:ascii="Arial" w:hAnsi="Arial" w:cs="Arial"/>
          <w:bCs/>
          <w:sz w:val="24"/>
          <w:szCs w:val="24"/>
        </w:rPr>
        <w:t xml:space="preserve"> y conclusiones</w:t>
      </w:r>
      <w:r w:rsidR="00DA1393" w:rsidRPr="00423B0A">
        <w:rPr>
          <w:rFonts w:ascii="Arial" w:hAnsi="Arial" w:cs="Arial"/>
          <w:bCs/>
          <w:sz w:val="24"/>
          <w:szCs w:val="24"/>
        </w:rPr>
        <w:t xml:space="preserve"> de las diferentes sesiones realizadas</w:t>
      </w:r>
      <w:r w:rsidR="00FE0F49" w:rsidRPr="00423B0A">
        <w:rPr>
          <w:rFonts w:ascii="Arial" w:hAnsi="Arial" w:cs="Arial"/>
          <w:bCs/>
          <w:sz w:val="24"/>
          <w:szCs w:val="24"/>
        </w:rPr>
        <w:t xml:space="preserve"> por Consejo de Cuenca</w:t>
      </w:r>
      <w:r w:rsidR="002D2128" w:rsidRPr="00423B0A">
        <w:rPr>
          <w:rFonts w:ascii="Arial" w:hAnsi="Arial" w:cs="Arial"/>
          <w:bCs/>
          <w:sz w:val="24"/>
          <w:szCs w:val="24"/>
        </w:rPr>
        <w:t>,</w:t>
      </w:r>
      <w:r w:rsidR="00DA1393" w:rsidRPr="00423B0A">
        <w:rPr>
          <w:rFonts w:ascii="Arial" w:hAnsi="Arial" w:cs="Arial"/>
          <w:bCs/>
          <w:sz w:val="24"/>
          <w:szCs w:val="24"/>
        </w:rPr>
        <w:t xml:space="preserve"> con los respectivos listados de asistencia y los registros fotográficos. </w:t>
      </w:r>
    </w:p>
    <w:p w14:paraId="26DEC168" w14:textId="77777777" w:rsidR="00033419" w:rsidRPr="00423B0A" w:rsidRDefault="00033419" w:rsidP="00C943F4">
      <w:pPr>
        <w:spacing w:after="0" w:line="240" w:lineRule="auto"/>
        <w:jc w:val="both"/>
        <w:rPr>
          <w:rFonts w:ascii="Arial" w:hAnsi="Arial" w:cs="Arial"/>
          <w:bCs/>
          <w:sz w:val="24"/>
          <w:szCs w:val="24"/>
        </w:rPr>
      </w:pPr>
    </w:p>
    <w:p w14:paraId="4AAE8A86" w14:textId="55298CCD" w:rsidR="00033419" w:rsidRPr="00423B0A" w:rsidRDefault="00033419" w:rsidP="00C943F4">
      <w:pPr>
        <w:suppressAutoHyphens/>
        <w:spacing w:after="0" w:line="240" w:lineRule="auto"/>
        <w:jc w:val="both"/>
        <w:rPr>
          <w:rFonts w:ascii="Arial" w:hAnsi="Arial" w:cs="Arial"/>
          <w:b/>
          <w:bCs/>
          <w:i/>
          <w:sz w:val="24"/>
          <w:szCs w:val="24"/>
          <w:u w:val="single"/>
        </w:rPr>
      </w:pPr>
      <w:r w:rsidRPr="00423B0A">
        <w:rPr>
          <w:rFonts w:ascii="Arial" w:hAnsi="Arial" w:cs="Arial"/>
          <w:b/>
          <w:bCs/>
          <w:i/>
          <w:sz w:val="24"/>
          <w:szCs w:val="24"/>
          <w:u w:val="single"/>
        </w:rPr>
        <w:t>Actividad 1.2 Realizar recorridos de campo con seis Consejos de Cuenca</w:t>
      </w:r>
      <w:r w:rsidR="007227D7" w:rsidRPr="00423B0A">
        <w:rPr>
          <w:rFonts w:ascii="Arial" w:hAnsi="Arial" w:cs="Arial"/>
          <w:b/>
          <w:bCs/>
          <w:i/>
          <w:sz w:val="24"/>
          <w:szCs w:val="24"/>
          <w:u w:val="single"/>
        </w:rPr>
        <w:t>:</w:t>
      </w:r>
    </w:p>
    <w:p w14:paraId="2505050F" w14:textId="1D758D89" w:rsidR="00033419" w:rsidRPr="00423B0A" w:rsidRDefault="00033419" w:rsidP="00C943F4">
      <w:pPr>
        <w:spacing w:after="0" w:line="240" w:lineRule="auto"/>
        <w:jc w:val="both"/>
        <w:rPr>
          <w:rFonts w:ascii="Arial" w:hAnsi="Arial" w:cs="Arial"/>
          <w:bCs/>
          <w:sz w:val="24"/>
          <w:szCs w:val="24"/>
        </w:rPr>
      </w:pPr>
    </w:p>
    <w:p w14:paraId="3AF619F6" w14:textId="1867A4B4" w:rsidR="00247FB9" w:rsidRPr="00423B0A" w:rsidRDefault="002D2128" w:rsidP="00C943F4">
      <w:pPr>
        <w:spacing w:after="0" w:line="240" w:lineRule="auto"/>
        <w:jc w:val="both"/>
        <w:rPr>
          <w:rFonts w:ascii="Arial" w:hAnsi="Arial" w:cs="Arial"/>
          <w:bCs/>
          <w:sz w:val="24"/>
          <w:szCs w:val="24"/>
        </w:rPr>
      </w:pPr>
      <w:r w:rsidRPr="00423B0A">
        <w:rPr>
          <w:rFonts w:ascii="Arial" w:hAnsi="Arial" w:cs="Arial"/>
          <w:bCs/>
          <w:sz w:val="24"/>
          <w:szCs w:val="24"/>
        </w:rPr>
        <w:t xml:space="preserve">Como </w:t>
      </w:r>
      <w:r w:rsidR="00247FB9" w:rsidRPr="00423B0A">
        <w:rPr>
          <w:rFonts w:ascii="Arial" w:hAnsi="Arial" w:cs="Arial"/>
          <w:bCs/>
          <w:sz w:val="24"/>
          <w:szCs w:val="24"/>
        </w:rPr>
        <w:t>estrategia</w:t>
      </w:r>
      <w:r w:rsidRPr="00423B0A">
        <w:rPr>
          <w:rFonts w:ascii="Arial" w:hAnsi="Arial" w:cs="Arial"/>
          <w:bCs/>
          <w:sz w:val="24"/>
          <w:szCs w:val="24"/>
        </w:rPr>
        <w:t xml:space="preserve"> </w:t>
      </w:r>
      <w:r w:rsidR="009643BC" w:rsidRPr="00423B0A">
        <w:rPr>
          <w:rFonts w:ascii="Arial" w:hAnsi="Arial" w:cs="Arial"/>
          <w:bCs/>
          <w:sz w:val="24"/>
          <w:szCs w:val="24"/>
        </w:rPr>
        <w:t xml:space="preserve">que permite </w:t>
      </w:r>
      <w:r w:rsidR="00247FB9" w:rsidRPr="00423B0A">
        <w:rPr>
          <w:rFonts w:ascii="Arial" w:hAnsi="Arial" w:cs="Arial"/>
          <w:bCs/>
          <w:sz w:val="24"/>
          <w:szCs w:val="24"/>
        </w:rPr>
        <w:t xml:space="preserve">conocer en mejor medida el territorio que comprenden las cuencas, los principales recursos y problemáticas que las afectan; además de ser una de las propuestas grupales definidas en el “Encuentro de Consejos de Cuenca del Oriente Antioqueño” realizado el 10 de noviembre del año 2022, se </w:t>
      </w:r>
      <w:r w:rsidR="00FE0F49" w:rsidRPr="00423B0A">
        <w:rPr>
          <w:rFonts w:ascii="Arial" w:hAnsi="Arial" w:cs="Arial"/>
          <w:bCs/>
          <w:sz w:val="24"/>
          <w:szCs w:val="24"/>
        </w:rPr>
        <w:t>define</w:t>
      </w:r>
      <w:r w:rsidR="00247FB9" w:rsidRPr="00423B0A">
        <w:rPr>
          <w:rFonts w:ascii="Arial" w:hAnsi="Arial" w:cs="Arial"/>
          <w:bCs/>
          <w:sz w:val="24"/>
          <w:szCs w:val="24"/>
        </w:rPr>
        <w:t xml:space="preserve"> continuar con los recorridos de campo para cada una de las </w:t>
      </w:r>
      <w:r w:rsidR="009643BC" w:rsidRPr="00423B0A">
        <w:rPr>
          <w:rFonts w:ascii="Arial" w:hAnsi="Arial" w:cs="Arial"/>
          <w:bCs/>
          <w:sz w:val="24"/>
          <w:szCs w:val="24"/>
        </w:rPr>
        <w:t>cuencas</w:t>
      </w:r>
      <w:r w:rsidR="00247FB9" w:rsidRPr="00423B0A">
        <w:rPr>
          <w:rFonts w:ascii="Arial" w:hAnsi="Arial" w:cs="Arial"/>
          <w:bCs/>
          <w:sz w:val="24"/>
          <w:szCs w:val="24"/>
        </w:rPr>
        <w:t xml:space="preserve">. </w:t>
      </w:r>
    </w:p>
    <w:p w14:paraId="562E53EB" w14:textId="4A564F10" w:rsidR="00247FB9" w:rsidRPr="00423B0A" w:rsidRDefault="00247FB9" w:rsidP="00C943F4">
      <w:pPr>
        <w:spacing w:after="0" w:line="240" w:lineRule="auto"/>
        <w:jc w:val="both"/>
        <w:rPr>
          <w:rFonts w:ascii="Arial" w:hAnsi="Arial" w:cs="Arial"/>
          <w:bCs/>
          <w:sz w:val="24"/>
          <w:szCs w:val="24"/>
        </w:rPr>
      </w:pPr>
    </w:p>
    <w:p w14:paraId="6C23F9D8" w14:textId="55A498E8" w:rsidR="00247FB9" w:rsidRPr="00423B0A" w:rsidRDefault="00247FB9" w:rsidP="00C943F4">
      <w:pPr>
        <w:spacing w:after="0" w:line="240" w:lineRule="auto"/>
        <w:jc w:val="both"/>
        <w:rPr>
          <w:rFonts w:ascii="Arial" w:hAnsi="Arial" w:cs="Arial"/>
          <w:bCs/>
          <w:sz w:val="24"/>
          <w:szCs w:val="24"/>
        </w:rPr>
      </w:pPr>
      <w:r w:rsidRPr="00423B0A">
        <w:rPr>
          <w:rFonts w:ascii="Arial" w:hAnsi="Arial" w:cs="Arial"/>
          <w:bCs/>
          <w:sz w:val="24"/>
          <w:szCs w:val="24"/>
        </w:rPr>
        <w:t>Adicionalmente</w:t>
      </w:r>
      <w:r w:rsidR="00FE0F49" w:rsidRPr="00423B0A">
        <w:rPr>
          <w:rFonts w:ascii="Arial" w:hAnsi="Arial" w:cs="Arial"/>
          <w:bCs/>
          <w:sz w:val="24"/>
          <w:szCs w:val="24"/>
        </w:rPr>
        <w:t xml:space="preserve">, en cada uno de estos recorridos se deberá adelantar una actividad por parte de los consejeros de cuenca, ya sea la realización de una siembra en el marco de la estrategia Sembrar Nos Une, realizar una jornada de limpieza en una microcuenca, realizar una jornada de educación ambiental o cualquier actividad que defina el consejo. </w:t>
      </w:r>
    </w:p>
    <w:p w14:paraId="6CCE9EA0" w14:textId="4DA86319" w:rsidR="00247FB9" w:rsidRPr="00423B0A" w:rsidRDefault="00247FB9" w:rsidP="00C943F4">
      <w:pPr>
        <w:spacing w:after="0" w:line="240" w:lineRule="auto"/>
        <w:jc w:val="both"/>
        <w:rPr>
          <w:rFonts w:ascii="Arial" w:hAnsi="Arial" w:cs="Arial"/>
          <w:bCs/>
          <w:sz w:val="24"/>
          <w:szCs w:val="24"/>
        </w:rPr>
      </w:pPr>
    </w:p>
    <w:p w14:paraId="64FAFD2C" w14:textId="02999EB1" w:rsidR="00FE0F49" w:rsidRPr="00423B0A" w:rsidRDefault="00FE0F49" w:rsidP="00C943F4">
      <w:pPr>
        <w:shd w:val="clear" w:color="auto" w:fill="FFFFFF"/>
        <w:spacing w:after="0" w:line="240" w:lineRule="auto"/>
        <w:jc w:val="both"/>
        <w:rPr>
          <w:rFonts w:ascii="Arial" w:hAnsi="Arial" w:cs="Arial"/>
          <w:bCs/>
          <w:sz w:val="24"/>
          <w:szCs w:val="24"/>
        </w:rPr>
      </w:pPr>
      <w:r w:rsidRPr="00423B0A">
        <w:rPr>
          <w:rFonts w:ascii="Arial" w:hAnsi="Arial" w:cs="Arial"/>
          <w:bCs/>
          <w:sz w:val="24"/>
          <w:szCs w:val="24"/>
        </w:rPr>
        <w:t>Las cuencas en las que se realizaran los recorridos y la actividad son: Samaná Norte, Río Arma, Río Samaná Sur, Río Cocorná y directos al Magdalena medio, Río Nare y Río Negro.</w:t>
      </w:r>
    </w:p>
    <w:p w14:paraId="4FEEA367" w14:textId="77777777" w:rsidR="00247FB9" w:rsidRPr="00423B0A" w:rsidRDefault="00247FB9" w:rsidP="00C943F4">
      <w:pPr>
        <w:spacing w:after="0" w:line="240" w:lineRule="auto"/>
        <w:jc w:val="both"/>
        <w:rPr>
          <w:rFonts w:ascii="Arial" w:hAnsi="Arial" w:cs="Arial"/>
          <w:bCs/>
          <w:sz w:val="24"/>
          <w:szCs w:val="24"/>
        </w:rPr>
      </w:pPr>
    </w:p>
    <w:p w14:paraId="76BA4538" w14:textId="424D4DED" w:rsidR="00FE0F49" w:rsidRPr="00423B0A" w:rsidRDefault="00FE0F49" w:rsidP="00C943F4">
      <w:pPr>
        <w:spacing w:after="0" w:line="240" w:lineRule="auto"/>
        <w:jc w:val="both"/>
        <w:rPr>
          <w:rFonts w:ascii="Arial" w:hAnsi="Arial" w:cs="Arial"/>
          <w:bCs/>
          <w:sz w:val="24"/>
          <w:szCs w:val="24"/>
        </w:rPr>
      </w:pPr>
      <w:r w:rsidRPr="00423B0A">
        <w:rPr>
          <w:rFonts w:ascii="Arial" w:hAnsi="Arial" w:cs="Arial"/>
          <w:bCs/>
          <w:i/>
          <w:sz w:val="24"/>
          <w:szCs w:val="24"/>
          <w:u w:val="single"/>
        </w:rPr>
        <w:t>Producto:</w:t>
      </w:r>
      <w:r w:rsidRPr="00423B0A">
        <w:rPr>
          <w:rFonts w:ascii="Arial" w:hAnsi="Arial" w:cs="Arial"/>
          <w:bCs/>
          <w:i/>
          <w:sz w:val="24"/>
          <w:szCs w:val="24"/>
        </w:rPr>
        <w:t xml:space="preserve"> </w:t>
      </w:r>
      <w:r w:rsidRPr="00423B0A">
        <w:rPr>
          <w:rFonts w:ascii="Arial" w:hAnsi="Arial" w:cs="Arial"/>
          <w:bCs/>
          <w:sz w:val="24"/>
          <w:szCs w:val="24"/>
        </w:rPr>
        <w:t>Entrega de un (1) informe en donde se presenten los resultados y conclusiones de los recorridos y actividades realizadas por cuenca</w:t>
      </w:r>
      <w:r w:rsidR="0074053E" w:rsidRPr="00423B0A">
        <w:rPr>
          <w:rFonts w:ascii="Arial" w:hAnsi="Arial" w:cs="Arial"/>
          <w:bCs/>
          <w:sz w:val="24"/>
          <w:szCs w:val="24"/>
        </w:rPr>
        <w:t>, con los respectivos listados de asistencia y los registros fotográficos.</w:t>
      </w:r>
    </w:p>
    <w:p w14:paraId="381B96D3" w14:textId="77777777" w:rsidR="00033419" w:rsidRPr="00423B0A" w:rsidRDefault="00033419" w:rsidP="00C943F4">
      <w:pPr>
        <w:spacing w:after="0" w:line="240" w:lineRule="auto"/>
        <w:jc w:val="both"/>
        <w:rPr>
          <w:rFonts w:ascii="Arial" w:hAnsi="Arial" w:cs="Arial"/>
          <w:bCs/>
          <w:sz w:val="24"/>
          <w:szCs w:val="24"/>
        </w:rPr>
      </w:pPr>
    </w:p>
    <w:p w14:paraId="1575EF73" w14:textId="7CA4B10F" w:rsidR="00033419" w:rsidRPr="00423B0A" w:rsidRDefault="00033419" w:rsidP="00C943F4">
      <w:pPr>
        <w:suppressAutoHyphens/>
        <w:spacing w:after="0" w:line="240" w:lineRule="auto"/>
        <w:jc w:val="both"/>
        <w:rPr>
          <w:rFonts w:ascii="Arial" w:hAnsi="Arial" w:cs="Arial"/>
          <w:b/>
          <w:bCs/>
          <w:i/>
          <w:sz w:val="24"/>
          <w:szCs w:val="24"/>
          <w:u w:val="single"/>
        </w:rPr>
      </w:pPr>
      <w:r w:rsidRPr="00423B0A">
        <w:rPr>
          <w:rFonts w:ascii="Arial" w:hAnsi="Arial" w:cs="Arial"/>
          <w:b/>
          <w:bCs/>
          <w:i/>
          <w:sz w:val="24"/>
          <w:szCs w:val="24"/>
          <w:u w:val="single"/>
        </w:rPr>
        <w:t>Actividad 1.3 Realizar un Encuentro Regional de Consejeros de Cuenca</w:t>
      </w:r>
      <w:r w:rsidR="007227D7" w:rsidRPr="00423B0A">
        <w:rPr>
          <w:rFonts w:ascii="Arial" w:hAnsi="Arial" w:cs="Arial"/>
          <w:b/>
          <w:bCs/>
          <w:i/>
          <w:sz w:val="24"/>
          <w:szCs w:val="24"/>
          <w:u w:val="single"/>
        </w:rPr>
        <w:t>:</w:t>
      </w:r>
    </w:p>
    <w:p w14:paraId="686FDD9A" w14:textId="69C7ED52" w:rsidR="00033419" w:rsidRPr="00423B0A" w:rsidRDefault="00033419" w:rsidP="00C943F4">
      <w:pPr>
        <w:spacing w:after="0" w:line="240" w:lineRule="auto"/>
        <w:jc w:val="both"/>
        <w:rPr>
          <w:rFonts w:ascii="Arial" w:hAnsi="Arial" w:cs="Arial"/>
          <w:bCs/>
          <w:sz w:val="24"/>
          <w:szCs w:val="24"/>
        </w:rPr>
      </w:pPr>
    </w:p>
    <w:p w14:paraId="35E84266" w14:textId="32D8F299" w:rsidR="0074053E" w:rsidRPr="00423B0A" w:rsidRDefault="00264934" w:rsidP="00C943F4">
      <w:pPr>
        <w:spacing w:after="0" w:line="240" w:lineRule="auto"/>
        <w:jc w:val="both"/>
        <w:rPr>
          <w:rFonts w:ascii="Arial" w:hAnsi="Arial" w:cs="Arial"/>
          <w:bCs/>
          <w:sz w:val="24"/>
          <w:szCs w:val="24"/>
        </w:rPr>
      </w:pPr>
      <w:r w:rsidRPr="00423B0A">
        <w:rPr>
          <w:rFonts w:ascii="Arial" w:hAnsi="Arial" w:cs="Arial"/>
          <w:bCs/>
          <w:sz w:val="24"/>
          <w:szCs w:val="24"/>
        </w:rPr>
        <w:t>Realizar un encuentro regional de Consejos de Cuenca del oriente antioqueño</w:t>
      </w:r>
      <w:r w:rsidR="00DD39A3" w:rsidRPr="00423B0A">
        <w:rPr>
          <w:rFonts w:ascii="Arial" w:hAnsi="Arial" w:cs="Arial"/>
          <w:bCs/>
          <w:sz w:val="24"/>
          <w:szCs w:val="24"/>
        </w:rPr>
        <w:t>, para generar f</w:t>
      </w:r>
      <w:r w:rsidRPr="00423B0A">
        <w:rPr>
          <w:rFonts w:ascii="Arial" w:hAnsi="Arial" w:cs="Arial"/>
          <w:bCs/>
          <w:sz w:val="24"/>
          <w:szCs w:val="24"/>
        </w:rPr>
        <w:t>ortalecimiento del rol de los consejeros en la participación ambiental</w:t>
      </w:r>
      <w:r w:rsidR="00DD39A3" w:rsidRPr="00423B0A">
        <w:rPr>
          <w:rFonts w:ascii="Arial" w:hAnsi="Arial" w:cs="Arial"/>
          <w:bCs/>
          <w:sz w:val="24"/>
          <w:szCs w:val="24"/>
        </w:rPr>
        <w:t xml:space="preserve"> en las cuencas hidrográficas de la región. </w:t>
      </w:r>
    </w:p>
    <w:p w14:paraId="47DF995F" w14:textId="680BA2EB" w:rsidR="00DD39A3" w:rsidRPr="00423B0A" w:rsidRDefault="00DD39A3" w:rsidP="00C943F4">
      <w:pPr>
        <w:spacing w:after="0" w:line="240" w:lineRule="auto"/>
        <w:jc w:val="both"/>
        <w:rPr>
          <w:rFonts w:ascii="Arial" w:hAnsi="Arial" w:cs="Arial"/>
          <w:bCs/>
          <w:sz w:val="24"/>
          <w:szCs w:val="24"/>
        </w:rPr>
      </w:pPr>
    </w:p>
    <w:p w14:paraId="21760BF5" w14:textId="7A21A7C8" w:rsidR="00DD39A3" w:rsidRPr="00423B0A" w:rsidRDefault="00DD39A3" w:rsidP="00C943F4">
      <w:pPr>
        <w:spacing w:after="0" w:line="240" w:lineRule="auto"/>
        <w:jc w:val="both"/>
        <w:rPr>
          <w:rFonts w:ascii="Arial" w:hAnsi="Arial" w:cs="Arial"/>
          <w:bCs/>
          <w:sz w:val="24"/>
          <w:szCs w:val="24"/>
        </w:rPr>
      </w:pPr>
      <w:r w:rsidRPr="00423B0A">
        <w:rPr>
          <w:rFonts w:ascii="Arial" w:hAnsi="Arial" w:cs="Arial"/>
          <w:bCs/>
          <w:sz w:val="24"/>
          <w:szCs w:val="24"/>
        </w:rPr>
        <w:t xml:space="preserve">El encuentro de </w:t>
      </w:r>
      <w:r w:rsidR="00F06773" w:rsidRPr="00423B0A">
        <w:rPr>
          <w:rFonts w:ascii="Arial" w:hAnsi="Arial" w:cs="Arial"/>
          <w:bCs/>
          <w:sz w:val="24"/>
          <w:szCs w:val="24"/>
        </w:rPr>
        <w:t xml:space="preserve">dividirá en </w:t>
      </w:r>
      <w:r w:rsidR="002161C2" w:rsidRPr="00423B0A">
        <w:rPr>
          <w:rFonts w:ascii="Arial" w:hAnsi="Arial" w:cs="Arial"/>
          <w:bCs/>
          <w:sz w:val="24"/>
          <w:szCs w:val="24"/>
        </w:rPr>
        <w:t>cinco</w:t>
      </w:r>
      <w:r w:rsidRPr="00423B0A">
        <w:rPr>
          <w:rFonts w:ascii="Arial" w:hAnsi="Arial" w:cs="Arial"/>
          <w:bCs/>
          <w:sz w:val="24"/>
          <w:szCs w:val="24"/>
        </w:rPr>
        <w:t xml:space="preserve"> momento</w:t>
      </w:r>
      <w:r w:rsidR="008016A7" w:rsidRPr="00423B0A">
        <w:rPr>
          <w:rFonts w:ascii="Arial" w:hAnsi="Arial" w:cs="Arial"/>
          <w:bCs/>
          <w:sz w:val="24"/>
          <w:szCs w:val="24"/>
        </w:rPr>
        <w:t>s</w:t>
      </w:r>
      <w:r w:rsidRPr="00423B0A">
        <w:rPr>
          <w:rFonts w:ascii="Arial" w:hAnsi="Arial" w:cs="Arial"/>
          <w:bCs/>
          <w:sz w:val="24"/>
          <w:szCs w:val="24"/>
        </w:rPr>
        <w:t>, un momento inicial de presentación de los invitados</w:t>
      </w:r>
      <w:r w:rsidR="008016A7" w:rsidRPr="00423B0A">
        <w:rPr>
          <w:rFonts w:ascii="Arial" w:hAnsi="Arial" w:cs="Arial"/>
          <w:bCs/>
          <w:sz w:val="24"/>
          <w:szCs w:val="24"/>
        </w:rPr>
        <w:t>, actividad rompe hielo</w:t>
      </w:r>
      <w:r w:rsidRPr="00423B0A">
        <w:rPr>
          <w:rFonts w:ascii="Arial" w:hAnsi="Arial" w:cs="Arial"/>
          <w:bCs/>
          <w:sz w:val="24"/>
          <w:szCs w:val="24"/>
        </w:rPr>
        <w:t xml:space="preserve"> y </w:t>
      </w:r>
      <w:r w:rsidR="008016A7" w:rsidRPr="00423B0A">
        <w:rPr>
          <w:rFonts w:ascii="Arial" w:hAnsi="Arial" w:cs="Arial"/>
          <w:bCs/>
          <w:sz w:val="24"/>
          <w:szCs w:val="24"/>
        </w:rPr>
        <w:t>cuatr</w:t>
      </w:r>
      <w:r w:rsidRPr="00423B0A">
        <w:rPr>
          <w:rFonts w:ascii="Arial" w:hAnsi="Arial" w:cs="Arial"/>
          <w:bCs/>
          <w:sz w:val="24"/>
          <w:szCs w:val="24"/>
        </w:rPr>
        <w:t>o momentos de conversación entre los consejeros y la institucionalidad.</w:t>
      </w:r>
    </w:p>
    <w:p w14:paraId="2A3BDDDE" w14:textId="1C0037C0" w:rsidR="0074053E" w:rsidRPr="00423B0A" w:rsidRDefault="0074053E" w:rsidP="00C943F4">
      <w:pPr>
        <w:spacing w:after="0" w:line="240" w:lineRule="auto"/>
        <w:jc w:val="both"/>
        <w:rPr>
          <w:rFonts w:ascii="Arial" w:hAnsi="Arial" w:cs="Arial"/>
          <w:bCs/>
          <w:sz w:val="24"/>
          <w:szCs w:val="24"/>
        </w:rPr>
      </w:pPr>
    </w:p>
    <w:p w14:paraId="4F679079" w14:textId="09589F63" w:rsidR="0061136E" w:rsidRPr="00423B0A" w:rsidRDefault="0061136E" w:rsidP="00C943F4">
      <w:pPr>
        <w:pStyle w:val="Prrafodelista"/>
        <w:numPr>
          <w:ilvl w:val="0"/>
          <w:numId w:val="13"/>
        </w:numPr>
        <w:spacing w:after="0" w:line="240" w:lineRule="auto"/>
        <w:ind w:left="142" w:hanging="142"/>
        <w:jc w:val="both"/>
        <w:rPr>
          <w:rFonts w:ascii="Arial" w:hAnsi="Arial" w:cs="Arial"/>
          <w:bCs/>
          <w:sz w:val="24"/>
          <w:szCs w:val="24"/>
        </w:rPr>
      </w:pPr>
      <w:r w:rsidRPr="00423B0A">
        <w:rPr>
          <w:rFonts w:ascii="Arial" w:hAnsi="Arial" w:cs="Arial"/>
          <w:bCs/>
          <w:sz w:val="24"/>
          <w:szCs w:val="24"/>
        </w:rPr>
        <w:t xml:space="preserve">Momento 1: </w:t>
      </w:r>
      <w:r w:rsidR="008016A7" w:rsidRPr="00423B0A">
        <w:rPr>
          <w:rFonts w:ascii="Arial" w:hAnsi="Arial" w:cs="Arial"/>
          <w:bCs/>
          <w:sz w:val="24"/>
          <w:szCs w:val="24"/>
        </w:rPr>
        <w:t xml:space="preserve">presentación asistentes y actividad rompe </w:t>
      </w:r>
      <w:r w:rsidR="00F224EE" w:rsidRPr="00423B0A">
        <w:rPr>
          <w:rFonts w:ascii="Arial" w:hAnsi="Arial" w:cs="Arial"/>
          <w:bCs/>
          <w:sz w:val="24"/>
          <w:szCs w:val="24"/>
        </w:rPr>
        <w:t xml:space="preserve">hielo: “La Galería”. El espacio estará decorado con hermosas </w:t>
      </w:r>
      <w:r w:rsidR="008016A7" w:rsidRPr="00423B0A">
        <w:rPr>
          <w:rFonts w:ascii="Arial" w:hAnsi="Arial" w:cs="Arial"/>
          <w:bCs/>
          <w:sz w:val="24"/>
          <w:szCs w:val="24"/>
        </w:rPr>
        <w:t xml:space="preserve">imágenes de las cuencas. </w:t>
      </w:r>
      <w:r w:rsidR="00F224EE" w:rsidRPr="00423B0A">
        <w:rPr>
          <w:rFonts w:ascii="Arial" w:hAnsi="Arial" w:cs="Arial"/>
          <w:bCs/>
          <w:sz w:val="24"/>
          <w:szCs w:val="24"/>
        </w:rPr>
        <w:t xml:space="preserve">Las personas podrán desfilar para observar cada una de las imágenes y luego se preguntará por </w:t>
      </w:r>
      <w:r w:rsidR="008016A7" w:rsidRPr="00423B0A">
        <w:rPr>
          <w:rFonts w:ascii="Arial" w:hAnsi="Arial" w:cs="Arial"/>
          <w:bCs/>
          <w:sz w:val="24"/>
          <w:szCs w:val="24"/>
        </w:rPr>
        <w:t xml:space="preserve">la fotografía </w:t>
      </w:r>
      <w:r w:rsidR="00F224EE" w:rsidRPr="00423B0A">
        <w:rPr>
          <w:rFonts w:ascii="Arial" w:hAnsi="Arial" w:cs="Arial"/>
          <w:bCs/>
          <w:sz w:val="24"/>
          <w:szCs w:val="24"/>
        </w:rPr>
        <w:t>que más llamó su atención y por qué.</w:t>
      </w:r>
    </w:p>
    <w:p w14:paraId="32F3D14D" w14:textId="2DA0CE47" w:rsidR="0061136E" w:rsidRPr="00423B0A" w:rsidRDefault="0061136E" w:rsidP="00C943F4">
      <w:pPr>
        <w:pStyle w:val="Prrafodelista"/>
        <w:numPr>
          <w:ilvl w:val="0"/>
          <w:numId w:val="13"/>
        </w:numPr>
        <w:spacing w:after="0" w:line="240" w:lineRule="auto"/>
        <w:ind w:left="142" w:hanging="142"/>
        <w:jc w:val="both"/>
        <w:rPr>
          <w:rFonts w:ascii="Arial" w:hAnsi="Arial" w:cs="Arial"/>
          <w:bCs/>
          <w:sz w:val="24"/>
          <w:szCs w:val="24"/>
        </w:rPr>
      </w:pPr>
      <w:r w:rsidRPr="00423B0A">
        <w:rPr>
          <w:rFonts w:ascii="Arial" w:hAnsi="Arial" w:cs="Arial"/>
          <w:bCs/>
          <w:sz w:val="24"/>
          <w:szCs w:val="24"/>
        </w:rPr>
        <w:t xml:space="preserve">Momento </w:t>
      </w:r>
      <w:r w:rsidR="008016A7" w:rsidRPr="00423B0A">
        <w:rPr>
          <w:rFonts w:ascii="Arial" w:hAnsi="Arial" w:cs="Arial"/>
          <w:bCs/>
          <w:sz w:val="24"/>
          <w:szCs w:val="24"/>
        </w:rPr>
        <w:t>2</w:t>
      </w:r>
      <w:r w:rsidRPr="00423B0A">
        <w:rPr>
          <w:rFonts w:ascii="Arial" w:hAnsi="Arial" w:cs="Arial"/>
          <w:bCs/>
          <w:sz w:val="24"/>
          <w:szCs w:val="24"/>
        </w:rPr>
        <w:t xml:space="preserve">: </w:t>
      </w:r>
      <w:r w:rsidR="00831376" w:rsidRPr="00423B0A">
        <w:rPr>
          <w:rFonts w:ascii="Arial" w:hAnsi="Arial" w:cs="Arial"/>
          <w:bCs/>
          <w:sz w:val="24"/>
          <w:szCs w:val="24"/>
        </w:rPr>
        <w:t>c</w:t>
      </w:r>
      <w:r w:rsidRPr="00423B0A">
        <w:rPr>
          <w:rFonts w:ascii="Arial" w:hAnsi="Arial" w:cs="Arial"/>
          <w:bCs/>
          <w:sz w:val="24"/>
          <w:szCs w:val="24"/>
        </w:rPr>
        <w:t xml:space="preserve">onversatorio entre consejeros y funcionarios de Cornare </w:t>
      </w:r>
    </w:p>
    <w:p w14:paraId="4EB1511C" w14:textId="2AAA9583" w:rsidR="0061136E" w:rsidRPr="00423B0A" w:rsidRDefault="0061136E" w:rsidP="00C943F4">
      <w:pPr>
        <w:pStyle w:val="Prrafodelista"/>
        <w:numPr>
          <w:ilvl w:val="0"/>
          <w:numId w:val="13"/>
        </w:numPr>
        <w:spacing w:after="0" w:line="240" w:lineRule="auto"/>
        <w:ind w:left="142" w:hanging="142"/>
        <w:jc w:val="both"/>
        <w:rPr>
          <w:rFonts w:ascii="Arial" w:hAnsi="Arial" w:cs="Arial"/>
          <w:bCs/>
          <w:sz w:val="24"/>
          <w:szCs w:val="24"/>
        </w:rPr>
      </w:pPr>
      <w:r w:rsidRPr="00423B0A">
        <w:rPr>
          <w:rFonts w:ascii="Arial" w:hAnsi="Arial" w:cs="Arial"/>
          <w:bCs/>
          <w:sz w:val="24"/>
          <w:szCs w:val="24"/>
        </w:rPr>
        <w:t xml:space="preserve">Momento </w:t>
      </w:r>
      <w:r w:rsidR="008016A7" w:rsidRPr="00423B0A">
        <w:rPr>
          <w:rFonts w:ascii="Arial" w:hAnsi="Arial" w:cs="Arial"/>
          <w:bCs/>
          <w:sz w:val="24"/>
          <w:szCs w:val="24"/>
        </w:rPr>
        <w:t>3</w:t>
      </w:r>
      <w:r w:rsidRPr="00423B0A">
        <w:rPr>
          <w:rFonts w:ascii="Arial" w:hAnsi="Arial" w:cs="Arial"/>
          <w:bCs/>
          <w:sz w:val="24"/>
          <w:szCs w:val="24"/>
        </w:rPr>
        <w:t xml:space="preserve">: </w:t>
      </w:r>
      <w:r w:rsidR="00831376" w:rsidRPr="00423B0A">
        <w:rPr>
          <w:rFonts w:ascii="Arial" w:hAnsi="Arial" w:cs="Arial"/>
          <w:bCs/>
          <w:sz w:val="24"/>
          <w:szCs w:val="24"/>
        </w:rPr>
        <w:t>l</w:t>
      </w:r>
      <w:r w:rsidRPr="00423B0A">
        <w:rPr>
          <w:rFonts w:ascii="Arial" w:hAnsi="Arial" w:cs="Arial"/>
          <w:bCs/>
          <w:sz w:val="24"/>
          <w:szCs w:val="24"/>
        </w:rPr>
        <w:t xml:space="preserve">ecciones aprendidas </w:t>
      </w:r>
      <w:r w:rsidR="008016A7" w:rsidRPr="00423B0A">
        <w:rPr>
          <w:rFonts w:ascii="Arial" w:hAnsi="Arial" w:cs="Arial"/>
          <w:bCs/>
          <w:sz w:val="24"/>
          <w:szCs w:val="24"/>
        </w:rPr>
        <w:t>en el proceso de implementación de los POMCA e</w:t>
      </w:r>
      <w:r w:rsidRPr="00423B0A">
        <w:rPr>
          <w:rFonts w:ascii="Arial" w:hAnsi="Arial" w:cs="Arial"/>
          <w:bCs/>
          <w:sz w:val="24"/>
          <w:szCs w:val="24"/>
        </w:rPr>
        <w:t>n la jurisdicción de Cornare</w:t>
      </w:r>
    </w:p>
    <w:p w14:paraId="0EE515C7" w14:textId="5ECC2B4B" w:rsidR="0061136E" w:rsidRPr="00423B0A" w:rsidRDefault="0061136E" w:rsidP="00C943F4">
      <w:pPr>
        <w:pStyle w:val="Prrafodelista"/>
        <w:numPr>
          <w:ilvl w:val="0"/>
          <w:numId w:val="13"/>
        </w:numPr>
        <w:spacing w:after="0" w:line="240" w:lineRule="auto"/>
        <w:ind w:left="142" w:hanging="142"/>
        <w:jc w:val="both"/>
        <w:rPr>
          <w:rFonts w:ascii="Arial" w:hAnsi="Arial" w:cs="Arial"/>
          <w:bCs/>
          <w:sz w:val="24"/>
          <w:szCs w:val="24"/>
        </w:rPr>
      </w:pPr>
      <w:r w:rsidRPr="00423B0A">
        <w:rPr>
          <w:rFonts w:ascii="Arial" w:hAnsi="Arial" w:cs="Arial"/>
          <w:bCs/>
          <w:sz w:val="24"/>
          <w:szCs w:val="24"/>
        </w:rPr>
        <w:t xml:space="preserve">Momento </w:t>
      </w:r>
      <w:r w:rsidR="008016A7" w:rsidRPr="00423B0A">
        <w:rPr>
          <w:rFonts w:ascii="Arial" w:hAnsi="Arial" w:cs="Arial"/>
          <w:bCs/>
          <w:sz w:val="24"/>
          <w:szCs w:val="24"/>
        </w:rPr>
        <w:t>4</w:t>
      </w:r>
      <w:r w:rsidRPr="00423B0A">
        <w:rPr>
          <w:rFonts w:ascii="Arial" w:hAnsi="Arial" w:cs="Arial"/>
          <w:bCs/>
          <w:sz w:val="24"/>
          <w:szCs w:val="24"/>
        </w:rPr>
        <w:t xml:space="preserve">: </w:t>
      </w:r>
      <w:r w:rsidR="00831376" w:rsidRPr="00423B0A">
        <w:rPr>
          <w:rFonts w:ascii="Arial" w:hAnsi="Arial" w:cs="Arial"/>
          <w:bCs/>
          <w:sz w:val="24"/>
          <w:szCs w:val="24"/>
        </w:rPr>
        <w:t>p</w:t>
      </w:r>
      <w:r w:rsidRPr="00423B0A">
        <w:rPr>
          <w:rFonts w:ascii="Arial" w:hAnsi="Arial" w:cs="Arial"/>
          <w:bCs/>
          <w:sz w:val="24"/>
          <w:szCs w:val="24"/>
        </w:rPr>
        <w:t>onencia temática relevante priorizada por los consejeros</w:t>
      </w:r>
      <w:r w:rsidR="008016A7" w:rsidRPr="00423B0A">
        <w:rPr>
          <w:rFonts w:ascii="Arial" w:hAnsi="Arial" w:cs="Arial"/>
          <w:bCs/>
          <w:sz w:val="24"/>
          <w:szCs w:val="24"/>
        </w:rPr>
        <w:t>.</w:t>
      </w:r>
    </w:p>
    <w:p w14:paraId="12817671" w14:textId="46ABABA1" w:rsidR="008016A7" w:rsidRPr="00423B0A" w:rsidRDefault="008016A7" w:rsidP="00C943F4">
      <w:pPr>
        <w:pStyle w:val="Prrafodelista"/>
        <w:numPr>
          <w:ilvl w:val="0"/>
          <w:numId w:val="13"/>
        </w:numPr>
        <w:spacing w:after="0" w:line="240" w:lineRule="auto"/>
        <w:ind w:left="142" w:hanging="142"/>
        <w:jc w:val="both"/>
        <w:rPr>
          <w:rFonts w:ascii="Arial" w:hAnsi="Arial" w:cs="Arial"/>
          <w:bCs/>
          <w:sz w:val="24"/>
          <w:szCs w:val="24"/>
        </w:rPr>
      </w:pPr>
      <w:r w:rsidRPr="00423B0A">
        <w:rPr>
          <w:rFonts w:ascii="Arial" w:hAnsi="Arial" w:cs="Arial"/>
          <w:bCs/>
          <w:sz w:val="24"/>
          <w:szCs w:val="24"/>
        </w:rPr>
        <w:t xml:space="preserve">Momento 5: </w:t>
      </w:r>
      <w:r w:rsidR="00831376" w:rsidRPr="00423B0A">
        <w:rPr>
          <w:rFonts w:ascii="Arial" w:hAnsi="Arial" w:cs="Arial"/>
          <w:bCs/>
          <w:sz w:val="24"/>
          <w:szCs w:val="24"/>
        </w:rPr>
        <w:t>c</w:t>
      </w:r>
      <w:r w:rsidRPr="00423B0A">
        <w:rPr>
          <w:rFonts w:ascii="Arial" w:hAnsi="Arial" w:cs="Arial"/>
          <w:bCs/>
          <w:sz w:val="24"/>
          <w:szCs w:val="24"/>
        </w:rPr>
        <w:t>onclusiones t recomendaciones generales de la jornada</w:t>
      </w:r>
    </w:p>
    <w:p w14:paraId="46434ABB" w14:textId="1E96B543" w:rsidR="00FE0F49" w:rsidRPr="00423B0A" w:rsidRDefault="00FE0F49" w:rsidP="00C943F4">
      <w:pPr>
        <w:spacing w:after="0" w:line="240" w:lineRule="auto"/>
        <w:jc w:val="both"/>
        <w:rPr>
          <w:rFonts w:ascii="Arial" w:hAnsi="Arial" w:cs="Arial"/>
          <w:bCs/>
          <w:sz w:val="24"/>
          <w:szCs w:val="24"/>
        </w:rPr>
      </w:pPr>
    </w:p>
    <w:p w14:paraId="38EAD326" w14:textId="4C94C888" w:rsidR="00FE0F49" w:rsidRPr="00423B0A" w:rsidRDefault="00FE0F49" w:rsidP="00C943F4">
      <w:pPr>
        <w:shd w:val="clear" w:color="auto" w:fill="FFFFFF"/>
        <w:spacing w:after="0" w:line="240" w:lineRule="auto"/>
        <w:jc w:val="both"/>
        <w:rPr>
          <w:rFonts w:ascii="Arial" w:hAnsi="Arial" w:cs="Arial"/>
          <w:bCs/>
          <w:sz w:val="24"/>
          <w:szCs w:val="24"/>
        </w:rPr>
      </w:pPr>
      <w:r w:rsidRPr="00423B0A">
        <w:rPr>
          <w:rFonts w:ascii="Arial" w:hAnsi="Arial" w:cs="Arial"/>
          <w:bCs/>
          <w:sz w:val="24"/>
          <w:szCs w:val="24"/>
        </w:rPr>
        <w:t xml:space="preserve">Los Consejos de Cuenca que serán invitados a participar del Encuentro son: Río Samaná Norte, Río Arma, Río Samaná Sur, Río Cocorná y directos al Magdalena medio, Río Nare y Río Negro, Río Aburra y Río </w:t>
      </w:r>
      <w:r w:rsidR="0074053E" w:rsidRPr="00423B0A">
        <w:rPr>
          <w:rFonts w:ascii="Arial" w:hAnsi="Arial" w:cs="Arial"/>
          <w:bCs/>
          <w:sz w:val="24"/>
          <w:szCs w:val="24"/>
        </w:rPr>
        <w:t xml:space="preserve">La Miel. </w:t>
      </w:r>
    </w:p>
    <w:p w14:paraId="0DEB629C" w14:textId="77777777" w:rsidR="00FE0F49" w:rsidRPr="00423B0A" w:rsidRDefault="00FE0F49" w:rsidP="00C943F4">
      <w:pPr>
        <w:spacing w:after="0" w:line="240" w:lineRule="auto"/>
        <w:jc w:val="both"/>
        <w:rPr>
          <w:rFonts w:ascii="Arial" w:hAnsi="Arial" w:cs="Arial"/>
          <w:bCs/>
          <w:sz w:val="24"/>
          <w:szCs w:val="24"/>
        </w:rPr>
      </w:pPr>
    </w:p>
    <w:p w14:paraId="48C8779C" w14:textId="656EE159" w:rsidR="00FE0F49" w:rsidRPr="00423B0A" w:rsidRDefault="00033419" w:rsidP="00C943F4">
      <w:pPr>
        <w:spacing w:after="0" w:line="240" w:lineRule="auto"/>
        <w:jc w:val="both"/>
        <w:rPr>
          <w:rFonts w:ascii="Arial" w:hAnsi="Arial" w:cs="Arial"/>
          <w:sz w:val="24"/>
          <w:szCs w:val="24"/>
        </w:rPr>
      </w:pPr>
      <w:r w:rsidRPr="00423B0A">
        <w:rPr>
          <w:rFonts w:ascii="Arial" w:hAnsi="Arial" w:cs="Arial"/>
          <w:bCs/>
          <w:i/>
          <w:sz w:val="24"/>
          <w:szCs w:val="24"/>
          <w:u w:val="single"/>
        </w:rPr>
        <w:t>Producto:</w:t>
      </w:r>
      <w:r w:rsidR="00FE0F49" w:rsidRPr="00423B0A">
        <w:rPr>
          <w:rFonts w:ascii="Arial" w:hAnsi="Arial" w:cs="Arial"/>
          <w:bCs/>
          <w:i/>
          <w:sz w:val="24"/>
          <w:szCs w:val="24"/>
        </w:rPr>
        <w:t xml:space="preserve"> </w:t>
      </w:r>
      <w:r w:rsidR="00FE0F49" w:rsidRPr="00423B0A">
        <w:rPr>
          <w:rFonts w:ascii="Arial" w:hAnsi="Arial" w:cs="Arial"/>
          <w:sz w:val="24"/>
          <w:szCs w:val="24"/>
        </w:rPr>
        <w:t>Documento que contenga la información resumida de cada una de las presentaciones y la relatoría asociada a los aspectos del encuentro</w:t>
      </w:r>
      <w:r w:rsidR="0074053E" w:rsidRPr="00423B0A">
        <w:rPr>
          <w:rFonts w:ascii="Arial" w:hAnsi="Arial" w:cs="Arial"/>
          <w:sz w:val="24"/>
          <w:szCs w:val="24"/>
        </w:rPr>
        <w:t xml:space="preserve">, </w:t>
      </w:r>
      <w:r w:rsidR="0074053E" w:rsidRPr="00423B0A">
        <w:rPr>
          <w:rFonts w:ascii="Arial" w:hAnsi="Arial" w:cs="Arial"/>
          <w:bCs/>
          <w:sz w:val="24"/>
          <w:szCs w:val="24"/>
        </w:rPr>
        <w:t>con los respectivos listados de asistencia y los registros fotográficos.</w:t>
      </w:r>
    </w:p>
    <w:p w14:paraId="45E20900" w14:textId="77777777" w:rsidR="00033419" w:rsidRPr="00423B0A" w:rsidRDefault="00033419" w:rsidP="00C943F4">
      <w:pPr>
        <w:spacing w:after="0" w:line="240" w:lineRule="auto"/>
        <w:jc w:val="both"/>
        <w:rPr>
          <w:rFonts w:ascii="Arial" w:hAnsi="Arial" w:cs="Arial"/>
          <w:bCs/>
          <w:sz w:val="24"/>
          <w:szCs w:val="24"/>
        </w:rPr>
      </w:pPr>
    </w:p>
    <w:p w14:paraId="5E65A62B" w14:textId="77777777" w:rsidR="007227D7" w:rsidRPr="00423B0A" w:rsidRDefault="00033419" w:rsidP="00C943F4">
      <w:pPr>
        <w:pStyle w:val="Default"/>
        <w:jc w:val="both"/>
        <w:rPr>
          <w:rFonts w:eastAsia="Calibri"/>
          <w:b/>
          <w:bCs/>
          <w:i/>
          <w:color w:val="auto"/>
          <w:u w:val="single"/>
          <w:lang w:val="es-CO" w:eastAsia="en-US"/>
        </w:rPr>
      </w:pPr>
      <w:r w:rsidRPr="00423B0A">
        <w:rPr>
          <w:b/>
          <w:bCs/>
          <w:i/>
          <w:color w:val="auto"/>
          <w:u w:val="single"/>
        </w:rPr>
        <w:t xml:space="preserve">Actividad 1.4 </w:t>
      </w:r>
      <w:r w:rsidR="007227D7" w:rsidRPr="00423B0A">
        <w:rPr>
          <w:rFonts w:eastAsia="Calibri"/>
          <w:b/>
          <w:bCs/>
          <w:i/>
          <w:color w:val="auto"/>
          <w:u w:val="single"/>
          <w:lang w:val="es-CO" w:eastAsia="en-US"/>
        </w:rPr>
        <w:t xml:space="preserve">Construcción colaborativa de una herramienta de gestión y planeación estratégica Ecosistemas Territorial de datos “Sistema de Cuencas hídricas Oriente Antioqueño: </w:t>
      </w:r>
    </w:p>
    <w:p w14:paraId="4EAD1E72" w14:textId="12C2A1D0" w:rsidR="00033419" w:rsidRPr="00423B0A" w:rsidRDefault="00033419" w:rsidP="00C943F4">
      <w:pPr>
        <w:suppressAutoHyphens/>
        <w:spacing w:after="0" w:line="240" w:lineRule="auto"/>
        <w:jc w:val="both"/>
        <w:rPr>
          <w:rFonts w:ascii="Arial" w:hAnsi="Arial" w:cs="Arial"/>
          <w:bCs/>
          <w:sz w:val="24"/>
          <w:szCs w:val="24"/>
        </w:rPr>
      </w:pPr>
    </w:p>
    <w:p w14:paraId="19F16DB7" w14:textId="706C47EE" w:rsidR="007227D7" w:rsidRPr="00423B0A" w:rsidRDefault="007227D7" w:rsidP="00C943F4">
      <w:pPr>
        <w:spacing w:after="0" w:line="240" w:lineRule="auto"/>
        <w:jc w:val="both"/>
        <w:rPr>
          <w:rFonts w:ascii="Arial" w:hAnsi="Arial" w:cs="Arial"/>
          <w:bCs/>
          <w:sz w:val="24"/>
          <w:szCs w:val="24"/>
        </w:rPr>
      </w:pPr>
      <w:r w:rsidRPr="00423B0A">
        <w:rPr>
          <w:rFonts w:ascii="Arial" w:hAnsi="Arial" w:cs="Arial"/>
          <w:bCs/>
          <w:sz w:val="24"/>
          <w:szCs w:val="24"/>
        </w:rPr>
        <w:t>Se busca estructurar una plataforma o herramienta de datos abiertos organizada con enfoque ecosistémico, que facilite el trabajo mancomunado de los Consejos de Cuencas con la Corporación CORNARE, l</w:t>
      </w:r>
      <w:r w:rsidR="00C21D77" w:rsidRPr="00423B0A">
        <w:rPr>
          <w:rFonts w:ascii="Arial" w:hAnsi="Arial" w:cs="Arial"/>
          <w:bCs/>
          <w:sz w:val="24"/>
          <w:szCs w:val="24"/>
        </w:rPr>
        <w:t>a Gobernación de Antioquia y otros actores claves</w:t>
      </w:r>
      <w:r w:rsidR="00B02DD4" w:rsidRPr="00423B0A">
        <w:rPr>
          <w:rFonts w:ascii="Arial" w:hAnsi="Arial" w:cs="Arial"/>
          <w:bCs/>
          <w:sz w:val="24"/>
          <w:szCs w:val="24"/>
        </w:rPr>
        <w:t xml:space="preserve">, </w:t>
      </w:r>
      <w:r w:rsidRPr="00423B0A">
        <w:rPr>
          <w:rFonts w:ascii="Arial" w:hAnsi="Arial" w:cs="Arial"/>
          <w:bCs/>
          <w:sz w:val="24"/>
          <w:szCs w:val="24"/>
        </w:rPr>
        <w:t>que</w:t>
      </w:r>
      <w:r w:rsidR="00B02DD4" w:rsidRPr="00423B0A">
        <w:rPr>
          <w:rFonts w:ascii="Arial" w:hAnsi="Arial" w:cs="Arial"/>
          <w:bCs/>
          <w:sz w:val="24"/>
          <w:szCs w:val="24"/>
        </w:rPr>
        <w:t xml:space="preserve"> </w:t>
      </w:r>
      <w:r w:rsidRPr="00423B0A">
        <w:rPr>
          <w:rFonts w:ascii="Arial" w:hAnsi="Arial" w:cs="Arial"/>
          <w:bCs/>
          <w:sz w:val="24"/>
          <w:szCs w:val="24"/>
        </w:rPr>
        <w:t>impactan la política pública de uso y proyección del agua y de sus fuentes de producción, para promover y consolidar una cultura de la planeación sistemática y continua, que permita evaluar los avances y los resultados, establecer correctivos, documentar alianzas productivas, consolidar mecanismos democráticos de decisión, de gobernanza y gobierno y revaluar las escalas territoriales</w:t>
      </w:r>
      <w:r w:rsidR="00B02DD4" w:rsidRPr="00423B0A">
        <w:rPr>
          <w:rFonts w:ascii="Arial" w:hAnsi="Arial" w:cs="Arial"/>
          <w:bCs/>
          <w:sz w:val="24"/>
          <w:szCs w:val="24"/>
        </w:rPr>
        <w:t xml:space="preserve"> y lograr consolidar la implementación del instrumento POMCA.</w:t>
      </w:r>
    </w:p>
    <w:p w14:paraId="4FC66A0D" w14:textId="09DF4520" w:rsidR="007227D7" w:rsidRPr="00423B0A" w:rsidRDefault="007227D7" w:rsidP="00C943F4">
      <w:pPr>
        <w:suppressAutoHyphens/>
        <w:spacing w:after="0" w:line="240" w:lineRule="auto"/>
        <w:jc w:val="both"/>
        <w:rPr>
          <w:rFonts w:ascii="Arial" w:hAnsi="Arial" w:cs="Arial"/>
          <w:bCs/>
          <w:sz w:val="24"/>
          <w:szCs w:val="24"/>
        </w:rPr>
      </w:pPr>
    </w:p>
    <w:p w14:paraId="2F5B47F3" w14:textId="3F860D1E" w:rsidR="00033419" w:rsidRPr="00423B0A" w:rsidRDefault="00033419" w:rsidP="00C943F4">
      <w:pPr>
        <w:spacing w:after="0" w:line="240" w:lineRule="auto"/>
        <w:jc w:val="both"/>
        <w:rPr>
          <w:rFonts w:ascii="Arial" w:hAnsi="Arial" w:cs="Arial"/>
          <w:bCs/>
          <w:sz w:val="24"/>
          <w:szCs w:val="24"/>
        </w:rPr>
      </w:pPr>
      <w:r w:rsidRPr="00423B0A">
        <w:rPr>
          <w:rFonts w:ascii="Arial" w:hAnsi="Arial" w:cs="Arial"/>
          <w:bCs/>
          <w:i/>
          <w:sz w:val="24"/>
          <w:szCs w:val="24"/>
          <w:u w:val="single"/>
        </w:rPr>
        <w:t>Producto:</w:t>
      </w:r>
      <w:r w:rsidR="00B02DD4" w:rsidRPr="00423B0A">
        <w:rPr>
          <w:rFonts w:ascii="Arial" w:hAnsi="Arial" w:cs="Arial"/>
          <w:bCs/>
          <w:i/>
          <w:sz w:val="24"/>
          <w:szCs w:val="24"/>
        </w:rPr>
        <w:t xml:space="preserve"> </w:t>
      </w:r>
      <w:r w:rsidR="00B02DD4" w:rsidRPr="00423B0A">
        <w:rPr>
          <w:rFonts w:ascii="Arial" w:hAnsi="Arial" w:cs="Arial"/>
          <w:bCs/>
          <w:sz w:val="24"/>
          <w:szCs w:val="24"/>
        </w:rPr>
        <w:t>Plataforma o herramienta para el procesamiento y producción del ecosistema de</w:t>
      </w:r>
      <w:r w:rsidR="00B02DD4" w:rsidRPr="00423B0A">
        <w:rPr>
          <w:rStyle w:val="fontstyle01"/>
          <w:rFonts w:ascii="Arial" w:hAnsi="Arial" w:cs="Arial"/>
          <w:color w:val="auto"/>
        </w:rPr>
        <w:t xml:space="preserve"> </w:t>
      </w:r>
      <w:r w:rsidR="00B02DD4" w:rsidRPr="00423B0A">
        <w:rPr>
          <w:rFonts w:ascii="Arial" w:hAnsi="Arial" w:cs="Arial"/>
          <w:bCs/>
          <w:sz w:val="24"/>
          <w:szCs w:val="24"/>
        </w:rPr>
        <w:t>datos en el Laboratorio Taller.</w:t>
      </w:r>
    </w:p>
    <w:p w14:paraId="29428AC2" w14:textId="045A302D" w:rsidR="00F2052A" w:rsidRPr="00423B0A" w:rsidRDefault="00F2052A" w:rsidP="00C943F4">
      <w:pPr>
        <w:spacing w:after="0" w:line="240" w:lineRule="auto"/>
        <w:jc w:val="both"/>
        <w:rPr>
          <w:rFonts w:ascii="Arial" w:hAnsi="Arial" w:cs="Arial"/>
          <w:bCs/>
          <w:sz w:val="24"/>
          <w:szCs w:val="24"/>
        </w:rPr>
      </w:pPr>
    </w:p>
    <w:p w14:paraId="222EBF38" w14:textId="7E5965CD" w:rsidR="000A730C" w:rsidRPr="00423B0A" w:rsidRDefault="000A730C" w:rsidP="00C943F4">
      <w:pPr>
        <w:spacing w:after="0" w:line="240" w:lineRule="auto"/>
        <w:jc w:val="both"/>
        <w:rPr>
          <w:rFonts w:ascii="Arial" w:eastAsiaTheme="minorHAnsi" w:hAnsi="Arial" w:cs="Arial"/>
          <w:b/>
          <w:bCs/>
          <w:sz w:val="24"/>
          <w:szCs w:val="24"/>
        </w:rPr>
      </w:pPr>
      <w:r w:rsidRPr="00423B0A">
        <w:rPr>
          <w:rFonts w:ascii="Arial" w:hAnsi="Arial" w:cs="Arial"/>
          <w:b/>
          <w:i/>
          <w:sz w:val="24"/>
          <w:szCs w:val="24"/>
          <w:u w:val="single"/>
        </w:rPr>
        <w:lastRenderedPageBreak/>
        <w:t>ALCANCE 2.</w:t>
      </w:r>
      <w:r w:rsidRPr="00423B0A">
        <w:rPr>
          <w:rFonts w:ascii="Arial" w:hAnsi="Arial" w:cs="Arial"/>
          <w:b/>
          <w:sz w:val="24"/>
          <w:szCs w:val="24"/>
        </w:rPr>
        <w:t xml:space="preserve"> CONSOLIDACIÓN DE ACCIONES PARA LA </w:t>
      </w:r>
      <w:r w:rsidR="0088657B" w:rsidRPr="00423B0A">
        <w:rPr>
          <w:rFonts w:ascii="Arial" w:hAnsi="Arial" w:cs="Arial"/>
          <w:b/>
          <w:sz w:val="24"/>
          <w:szCs w:val="24"/>
        </w:rPr>
        <w:t xml:space="preserve">IMPLEMENTACIÓN DE LA LÍNEA </w:t>
      </w:r>
      <w:r w:rsidR="0088657B" w:rsidRPr="00423B0A">
        <w:rPr>
          <w:rFonts w:ascii="Arial" w:eastAsiaTheme="minorHAnsi" w:hAnsi="Arial" w:cs="Arial"/>
          <w:b/>
          <w:bCs/>
          <w:sz w:val="24"/>
          <w:szCs w:val="24"/>
        </w:rPr>
        <w:t xml:space="preserve">ESTRATÉGICA 3 DE LOS POMCA DENOMINADA MANEJO AMBIENTAL SOSTENIBLE: </w:t>
      </w:r>
    </w:p>
    <w:p w14:paraId="12F6E054" w14:textId="46A35465" w:rsidR="000A730C" w:rsidRPr="00423B0A" w:rsidRDefault="000A730C" w:rsidP="00C943F4">
      <w:pPr>
        <w:spacing w:after="0" w:line="240" w:lineRule="auto"/>
        <w:jc w:val="both"/>
        <w:rPr>
          <w:rFonts w:ascii="Arial" w:hAnsi="Arial" w:cs="Arial"/>
          <w:bCs/>
          <w:sz w:val="24"/>
          <w:szCs w:val="24"/>
        </w:rPr>
      </w:pPr>
    </w:p>
    <w:p w14:paraId="3D76EC67" w14:textId="4ECE1CC5" w:rsidR="0088657B" w:rsidRPr="00423B0A" w:rsidRDefault="0088657B" w:rsidP="00C943F4">
      <w:pPr>
        <w:spacing w:after="0" w:line="240" w:lineRule="auto"/>
        <w:jc w:val="both"/>
        <w:rPr>
          <w:rFonts w:ascii="Arial" w:hAnsi="Arial" w:cs="Arial"/>
          <w:b/>
          <w:bCs/>
          <w:i/>
          <w:sz w:val="24"/>
          <w:szCs w:val="24"/>
          <w:u w:val="single"/>
        </w:rPr>
      </w:pPr>
      <w:r w:rsidRPr="00423B0A">
        <w:rPr>
          <w:rFonts w:ascii="Arial" w:hAnsi="Arial" w:cs="Arial"/>
          <w:b/>
          <w:bCs/>
          <w:i/>
          <w:sz w:val="24"/>
          <w:szCs w:val="24"/>
          <w:u w:val="single"/>
        </w:rPr>
        <w:t xml:space="preserve">Actividad 2.1. Ejecutar seis </w:t>
      </w:r>
      <w:bookmarkStart w:id="0" w:name="_Hlk132272711"/>
      <w:r w:rsidRPr="00423B0A">
        <w:rPr>
          <w:rFonts w:ascii="Arial" w:hAnsi="Arial" w:cs="Arial"/>
          <w:b/>
          <w:bCs/>
          <w:i/>
          <w:sz w:val="24"/>
          <w:szCs w:val="24"/>
          <w:u w:val="single"/>
        </w:rPr>
        <w:t>proyectos comunitarios</w:t>
      </w:r>
      <w:r w:rsidR="00913CB3" w:rsidRPr="00423B0A">
        <w:rPr>
          <w:rFonts w:ascii="Arial" w:hAnsi="Arial" w:cs="Arial"/>
          <w:b/>
          <w:bCs/>
          <w:i/>
          <w:sz w:val="24"/>
          <w:szCs w:val="24"/>
          <w:u w:val="single"/>
        </w:rPr>
        <w:t xml:space="preserve"> o de los Consejos de Cuenca </w:t>
      </w:r>
      <w:bookmarkEnd w:id="0"/>
      <w:r w:rsidR="00913CB3" w:rsidRPr="00423B0A">
        <w:rPr>
          <w:rFonts w:ascii="Arial" w:hAnsi="Arial" w:cs="Arial"/>
          <w:b/>
          <w:bCs/>
          <w:i/>
          <w:sz w:val="24"/>
          <w:szCs w:val="24"/>
          <w:u w:val="single"/>
        </w:rPr>
        <w:t xml:space="preserve">que impacten </w:t>
      </w:r>
      <w:r w:rsidRPr="00423B0A">
        <w:rPr>
          <w:rFonts w:ascii="Arial" w:hAnsi="Arial" w:cs="Arial"/>
          <w:b/>
          <w:bCs/>
          <w:i/>
          <w:sz w:val="24"/>
          <w:szCs w:val="24"/>
          <w:u w:val="single"/>
        </w:rPr>
        <w:t>de</w:t>
      </w:r>
      <w:r w:rsidR="00A2792F" w:rsidRPr="00423B0A">
        <w:rPr>
          <w:rFonts w:ascii="Arial" w:hAnsi="Arial" w:cs="Arial"/>
          <w:b/>
          <w:bCs/>
          <w:i/>
          <w:sz w:val="24"/>
          <w:szCs w:val="24"/>
          <w:u w:val="single"/>
        </w:rPr>
        <w:t xml:space="preserve"> </w:t>
      </w:r>
      <w:r w:rsidRPr="00423B0A">
        <w:rPr>
          <w:rFonts w:ascii="Arial" w:hAnsi="Arial" w:cs="Arial"/>
          <w:b/>
          <w:bCs/>
          <w:i/>
          <w:sz w:val="24"/>
          <w:szCs w:val="24"/>
          <w:u w:val="single"/>
        </w:rPr>
        <w:t>cada uno de los POMCA, los cuales deberán ser priorizados y elegidos por los Consejos de Cuenca (5 liderados por Cornare y 1 liderado por otra CAR)</w:t>
      </w:r>
    </w:p>
    <w:p w14:paraId="20834609" w14:textId="6AD1A4CA" w:rsidR="00B02DD4" w:rsidRPr="00423B0A" w:rsidRDefault="00B02DD4" w:rsidP="00C943F4">
      <w:pPr>
        <w:spacing w:after="0" w:line="240" w:lineRule="auto"/>
        <w:jc w:val="both"/>
        <w:rPr>
          <w:rFonts w:ascii="Arial" w:hAnsi="Arial" w:cs="Arial"/>
          <w:bCs/>
          <w:sz w:val="24"/>
          <w:szCs w:val="24"/>
        </w:rPr>
      </w:pPr>
    </w:p>
    <w:p w14:paraId="7194BEFF" w14:textId="762FF3CE" w:rsidR="009837B2" w:rsidRPr="00423B0A" w:rsidRDefault="009837B2" w:rsidP="00C943F4">
      <w:pPr>
        <w:spacing w:after="0" w:line="240" w:lineRule="auto"/>
        <w:jc w:val="both"/>
        <w:rPr>
          <w:rFonts w:ascii="Arial" w:eastAsia="Arial" w:hAnsi="Arial" w:cs="Arial"/>
          <w:sz w:val="24"/>
          <w:szCs w:val="24"/>
        </w:rPr>
      </w:pPr>
      <w:r w:rsidRPr="00423B0A">
        <w:rPr>
          <w:rFonts w:ascii="Arial" w:eastAsia="Arial" w:hAnsi="Arial" w:cs="Arial"/>
          <w:sz w:val="24"/>
          <w:szCs w:val="24"/>
        </w:rPr>
        <w:t>Se adelantará una convocatoria liderada desde los Consejos de Cuenca para que las comunidades locales</w:t>
      </w:r>
      <w:r w:rsidR="00913CB3" w:rsidRPr="00423B0A">
        <w:rPr>
          <w:rFonts w:ascii="Arial" w:eastAsia="Arial" w:hAnsi="Arial" w:cs="Arial"/>
          <w:sz w:val="24"/>
          <w:szCs w:val="24"/>
        </w:rPr>
        <w:t xml:space="preserve">, grupos organizados y el mismo Consejo de Cuenca, </w:t>
      </w:r>
      <w:r w:rsidRPr="00423B0A">
        <w:rPr>
          <w:rFonts w:ascii="Arial" w:eastAsia="Arial" w:hAnsi="Arial" w:cs="Arial"/>
          <w:sz w:val="24"/>
          <w:szCs w:val="24"/>
        </w:rPr>
        <w:t>presenten y participen en la ejecución de sus propuestas, en el Anexo No. 1, documento que hace parte integral de la propuesta, se describen los términos detallados de la convocatoria que va dirigida a Juntas de Acción Comunal (JAC)</w:t>
      </w:r>
      <w:r w:rsidR="00913CB3" w:rsidRPr="00423B0A">
        <w:rPr>
          <w:rFonts w:ascii="Arial" w:eastAsia="Arial" w:hAnsi="Arial" w:cs="Arial"/>
          <w:sz w:val="24"/>
          <w:szCs w:val="24"/>
        </w:rPr>
        <w:t xml:space="preserve">, </w:t>
      </w:r>
      <w:r w:rsidRPr="00423B0A">
        <w:rPr>
          <w:rFonts w:ascii="Arial" w:eastAsia="Arial" w:hAnsi="Arial" w:cs="Arial"/>
          <w:sz w:val="24"/>
          <w:szCs w:val="24"/>
        </w:rPr>
        <w:t>organizaciones o juntas de acueductos veredales y multi veredales</w:t>
      </w:r>
      <w:r w:rsidR="00913CB3" w:rsidRPr="00423B0A">
        <w:rPr>
          <w:rFonts w:ascii="Arial" w:eastAsia="Arial" w:hAnsi="Arial" w:cs="Arial"/>
          <w:sz w:val="24"/>
          <w:szCs w:val="24"/>
        </w:rPr>
        <w:t xml:space="preserve"> o </w:t>
      </w:r>
      <w:r w:rsidRPr="00423B0A">
        <w:rPr>
          <w:rFonts w:ascii="Arial" w:eastAsia="Arial" w:hAnsi="Arial" w:cs="Arial"/>
          <w:sz w:val="24"/>
          <w:szCs w:val="24"/>
        </w:rPr>
        <w:t>grupos organizados</w:t>
      </w:r>
      <w:r w:rsidR="00F75BA3" w:rsidRPr="00423B0A">
        <w:rPr>
          <w:rFonts w:ascii="Arial" w:eastAsia="Arial" w:hAnsi="Arial" w:cs="Arial"/>
          <w:sz w:val="24"/>
          <w:szCs w:val="24"/>
        </w:rPr>
        <w:t>, y al mismo Consejo de Cuenca</w:t>
      </w:r>
      <w:r w:rsidRPr="00423B0A">
        <w:rPr>
          <w:rFonts w:ascii="Arial" w:eastAsia="Arial" w:hAnsi="Arial" w:cs="Arial"/>
          <w:sz w:val="24"/>
          <w:szCs w:val="24"/>
        </w:rPr>
        <w:t>.</w:t>
      </w:r>
      <w:r w:rsidR="005E7E2B" w:rsidRPr="00423B0A">
        <w:rPr>
          <w:rFonts w:ascii="Arial" w:eastAsia="Arial" w:hAnsi="Arial" w:cs="Arial"/>
          <w:sz w:val="24"/>
          <w:szCs w:val="24"/>
        </w:rPr>
        <w:t xml:space="preserve"> </w:t>
      </w:r>
    </w:p>
    <w:p w14:paraId="1F1F2794" w14:textId="093E19BB" w:rsidR="005E7E2B" w:rsidRPr="00423B0A" w:rsidRDefault="005E7E2B" w:rsidP="00C943F4">
      <w:pPr>
        <w:spacing w:after="0" w:line="240" w:lineRule="auto"/>
        <w:jc w:val="both"/>
        <w:rPr>
          <w:rFonts w:ascii="Arial" w:eastAsia="Arial" w:hAnsi="Arial" w:cs="Arial"/>
          <w:sz w:val="24"/>
          <w:szCs w:val="24"/>
        </w:rPr>
      </w:pPr>
    </w:p>
    <w:p w14:paraId="2E6DE0EB" w14:textId="547BED7B" w:rsidR="005E7E2B" w:rsidRPr="00423B0A" w:rsidRDefault="005E7E2B" w:rsidP="00C943F4">
      <w:pPr>
        <w:spacing w:after="0" w:line="240" w:lineRule="auto"/>
        <w:jc w:val="both"/>
        <w:rPr>
          <w:rFonts w:ascii="Arial" w:eastAsia="Arial" w:hAnsi="Arial" w:cs="Arial"/>
          <w:sz w:val="24"/>
          <w:szCs w:val="24"/>
        </w:rPr>
      </w:pPr>
      <w:r w:rsidRPr="00423B0A">
        <w:rPr>
          <w:rFonts w:ascii="Arial" w:eastAsia="Arial" w:hAnsi="Arial" w:cs="Arial"/>
          <w:sz w:val="24"/>
          <w:szCs w:val="24"/>
        </w:rPr>
        <w:t>En el documento se detallan aspectos sobre: generalidades de la convocatoria, categorías, metodología para la contratación, ¿Quiénes pueden participar?, recursos, requisitos que deben cumplir los participantes, proceso de selección, grupo evaluador, comité, criterios de selección y cronograma</w:t>
      </w:r>
    </w:p>
    <w:p w14:paraId="0DA78D20" w14:textId="352094D6" w:rsidR="002C1FF6" w:rsidRPr="00423B0A" w:rsidRDefault="002C1FF6" w:rsidP="00C943F4">
      <w:pPr>
        <w:spacing w:after="0" w:line="240" w:lineRule="auto"/>
        <w:jc w:val="both"/>
        <w:rPr>
          <w:rFonts w:ascii="Arial" w:hAnsi="Arial" w:cs="Arial"/>
          <w:bCs/>
          <w:sz w:val="24"/>
          <w:szCs w:val="24"/>
        </w:rPr>
      </w:pPr>
    </w:p>
    <w:p w14:paraId="3DFAB4E7" w14:textId="644D41DA" w:rsidR="009837B2" w:rsidRPr="00423B0A" w:rsidRDefault="00B66A26" w:rsidP="00C943F4">
      <w:pPr>
        <w:spacing w:after="0" w:line="240" w:lineRule="auto"/>
        <w:jc w:val="center"/>
        <w:rPr>
          <w:rFonts w:ascii="Arial" w:hAnsi="Arial" w:cs="Arial"/>
          <w:bCs/>
          <w:sz w:val="24"/>
          <w:szCs w:val="24"/>
        </w:rPr>
      </w:pPr>
      <w:r w:rsidRPr="00423B0A">
        <w:rPr>
          <w:rFonts w:ascii="Arial" w:hAnsi="Arial" w:cs="Arial"/>
          <w:bCs/>
          <w:noProof/>
          <w:sz w:val="24"/>
          <w:szCs w:val="24"/>
        </w:rPr>
        <w:drawing>
          <wp:inline distT="0" distB="0" distL="0" distR="0" wp14:anchorId="02E4379E" wp14:editId="57FE5F82">
            <wp:extent cx="5791449" cy="2297762"/>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6762" b="4412"/>
                    <a:stretch/>
                  </pic:blipFill>
                  <pic:spPr bwMode="auto">
                    <a:xfrm>
                      <a:off x="0" y="0"/>
                      <a:ext cx="5791835" cy="2297915"/>
                    </a:xfrm>
                    <a:prstGeom prst="rect">
                      <a:avLst/>
                    </a:prstGeom>
                    <a:ln>
                      <a:noFill/>
                    </a:ln>
                    <a:extLst>
                      <a:ext uri="{53640926-AAD7-44D8-BBD7-CCE9431645EC}">
                        <a14:shadowObscured xmlns:a14="http://schemas.microsoft.com/office/drawing/2010/main"/>
                      </a:ext>
                    </a:extLst>
                  </pic:spPr>
                </pic:pic>
              </a:graphicData>
            </a:graphic>
          </wp:inline>
        </w:drawing>
      </w:r>
    </w:p>
    <w:p w14:paraId="23ACB06F" w14:textId="02BF4554" w:rsidR="009837B2" w:rsidRPr="00423B0A" w:rsidRDefault="009837B2" w:rsidP="00C943F4">
      <w:pPr>
        <w:spacing w:after="0" w:line="240" w:lineRule="auto"/>
        <w:jc w:val="both"/>
        <w:rPr>
          <w:rFonts w:ascii="Arial" w:hAnsi="Arial" w:cs="Arial"/>
          <w:bCs/>
          <w:sz w:val="24"/>
          <w:szCs w:val="24"/>
        </w:rPr>
      </w:pPr>
    </w:p>
    <w:p w14:paraId="7ED34ABA" w14:textId="523B4CDA" w:rsidR="00C943F4" w:rsidRPr="00423B0A" w:rsidRDefault="00C943F4" w:rsidP="00C943F4">
      <w:pPr>
        <w:spacing w:after="0" w:line="240" w:lineRule="auto"/>
        <w:jc w:val="both"/>
        <w:rPr>
          <w:rFonts w:ascii="Arial" w:hAnsi="Arial" w:cs="Arial"/>
          <w:bCs/>
          <w:sz w:val="24"/>
          <w:szCs w:val="24"/>
        </w:rPr>
      </w:pPr>
      <w:r w:rsidRPr="00423B0A">
        <w:rPr>
          <w:rFonts w:ascii="Arial" w:hAnsi="Arial" w:cs="Arial"/>
          <w:bCs/>
          <w:sz w:val="24"/>
          <w:szCs w:val="24"/>
        </w:rPr>
        <w:t xml:space="preserve">A continuación, se relacionan las temáticas a trabajar: </w:t>
      </w:r>
    </w:p>
    <w:p w14:paraId="480039E9" w14:textId="77777777" w:rsidR="00C943F4" w:rsidRPr="00423B0A" w:rsidRDefault="00C943F4" w:rsidP="00C943F4">
      <w:pPr>
        <w:spacing w:after="0" w:line="240" w:lineRule="auto"/>
        <w:jc w:val="both"/>
        <w:rPr>
          <w:rFonts w:ascii="Arial" w:hAnsi="Arial" w:cs="Arial"/>
          <w:bCs/>
          <w:sz w:val="24"/>
          <w:szCs w:val="24"/>
        </w:rPr>
      </w:pPr>
    </w:p>
    <w:p w14:paraId="15DD0F0F" w14:textId="77777777" w:rsidR="00C943F4" w:rsidRPr="00423B0A" w:rsidRDefault="00C943F4" w:rsidP="00C943F4">
      <w:pPr>
        <w:pStyle w:val="Prrafodelista"/>
        <w:numPr>
          <w:ilvl w:val="0"/>
          <w:numId w:val="16"/>
        </w:numPr>
        <w:adjustRightInd w:val="0"/>
        <w:spacing w:after="0" w:line="240" w:lineRule="auto"/>
        <w:ind w:left="142" w:hanging="142"/>
        <w:contextualSpacing w:val="0"/>
        <w:jc w:val="both"/>
        <w:rPr>
          <w:rFonts w:ascii="Arial" w:eastAsia="Arial Narrow" w:hAnsi="Arial" w:cs="Arial"/>
          <w:sz w:val="24"/>
          <w:szCs w:val="24"/>
        </w:rPr>
      </w:pPr>
      <w:r w:rsidRPr="00423B0A">
        <w:rPr>
          <w:rFonts w:ascii="Arial" w:eastAsia="Arial Narrow" w:hAnsi="Arial" w:cs="Arial"/>
          <w:b/>
          <w:bCs/>
          <w:sz w:val="24"/>
          <w:szCs w:val="24"/>
        </w:rPr>
        <w:t>TURISMO DE NATURALEZA Y/O TURISMO CIENTÍFICO</w:t>
      </w:r>
      <w:r w:rsidRPr="00423B0A">
        <w:rPr>
          <w:rFonts w:ascii="Arial" w:eastAsia="Arial Narrow" w:hAnsi="Arial" w:cs="Arial"/>
          <w:sz w:val="24"/>
          <w:szCs w:val="24"/>
        </w:rPr>
        <w:t xml:space="preserve">: Proyectos de turismo de naturaleza que cumpla con las condiciones normativas. Estos proyectos estarán </w:t>
      </w:r>
      <w:r w:rsidRPr="00423B0A">
        <w:rPr>
          <w:rFonts w:ascii="Arial" w:eastAsia="Arial Narrow" w:hAnsi="Arial" w:cs="Arial"/>
          <w:sz w:val="24"/>
          <w:szCs w:val="24"/>
        </w:rPr>
        <w:lastRenderedPageBreak/>
        <w:t>enfocados específicamente en temas de señalizaciones, senderos y plataformas para el avistamiento de fauna y flora.</w:t>
      </w:r>
    </w:p>
    <w:p w14:paraId="5C977968" w14:textId="77777777" w:rsidR="00C943F4" w:rsidRPr="00423B0A" w:rsidRDefault="00C943F4" w:rsidP="00C943F4">
      <w:pPr>
        <w:pStyle w:val="Prrafodelista"/>
        <w:numPr>
          <w:ilvl w:val="0"/>
          <w:numId w:val="16"/>
        </w:numPr>
        <w:adjustRightInd w:val="0"/>
        <w:spacing w:after="0" w:line="240" w:lineRule="auto"/>
        <w:ind w:left="142" w:hanging="142"/>
        <w:contextualSpacing w:val="0"/>
        <w:jc w:val="both"/>
        <w:rPr>
          <w:rFonts w:ascii="Arial" w:eastAsia="Arial Narrow" w:hAnsi="Arial" w:cs="Arial"/>
          <w:sz w:val="24"/>
          <w:szCs w:val="24"/>
        </w:rPr>
      </w:pPr>
      <w:r w:rsidRPr="00423B0A">
        <w:rPr>
          <w:rFonts w:ascii="Arial" w:eastAsia="Arial Narrow" w:hAnsi="Arial" w:cs="Arial"/>
          <w:b/>
          <w:bCs/>
          <w:sz w:val="24"/>
          <w:szCs w:val="24"/>
        </w:rPr>
        <w:t>RECICLAJE Y USOS ALTERNATIVOS</w:t>
      </w:r>
      <w:r w:rsidRPr="00423B0A">
        <w:rPr>
          <w:rFonts w:ascii="Arial" w:eastAsia="Arial Narrow" w:hAnsi="Arial" w:cs="Arial"/>
          <w:sz w:val="24"/>
          <w:szCs w:val="24"/>
        </w:rPr>
        <w:t>: Proyectos encaminados a reciclar y/o transformar el material reciclable en artesanías y otro tipo de productos.</w:t>
      </w:r>
    </w:p>
    <w:p w14:paraId="3A196525" w14:textId="77777777" w:rsidR="00C943F4" w:rsidRPr="00423B0A" w:rsidRDefault="00C943F4" w:rsidP="00C943F4">
      <w:pPr>
        <w:pStyle w:val="Prrafodelista"/>
        <w:numPr>
          <w:ilvl w:val="0"/>
          <w:numId w:val="16"/>
        </w:numPr>
        <w:adjustRightInd w:val="0"/>
        <w:spacing w:after="0" w:line="240" w:lineRule="auto"/>
        <w:ind w:left="142" w:hanging="142"/>
        <w:contextualSpacing w:val="0"/>
        <w:jc w:val="both"/>
        <w:rPr>
          <w:rFonts w:ascii="Arial" w:eastAsia="Arial Narrow" w:hAnsi="Arial" w:cs="Arial"/>
          <w:sz w:val="24"/>
          <w:szCs w:val="24"/>
        </w:rPr>
      </w:pPr>
      <w:r w:rsidRPr="00423B0A">
        <w:rPr>
          <w:rFonts w:ascii="Arial" w:eastAsia="Arial Narrow" w:hAnsi="Arial" w:cs="Arial"/>
          <w:b/>
          <w:bCs/>
          <w:sz w:val="24"/>
          <w:szCs w:val="24"/>
        </w:rPr>
        <w:t>PROYECTOS AGROECOLÓGICOS</w:t>
      </w:r>
      <w:r w:rsidRPr="00423B0A">
        <w:rPr>
          <w:rFonts w:ascii="Arial" w:eastAsia="Arial Narrow" w:hAnsi="Arial" w:cs="Arial"/>
          <w:sz w:val="24"/>
          <w:szCs w:val="24"/>
        </w:rPr>
        <w:t xml:space="preserve">: Proyectos encaminados a la generación de ingresos mediante actividades sostenibles tales como: apicultura, meliponicultura, aromáticas, cítricos, mortiño, arándano y plantas medicinales. </w:t>
      </w:r>
    </w:p>
    <w:p w14:paraId="7B4A1886" w14:textId="77777777" w:rsidR="00C943F4" w:rsidRPr="00423B0A" w:rsidRDefault="00C943F4" w:rsidP="00C943F4">
      <w:pPr>
        <w:pStyle w:val="Prrafodelista"/>
        <w:numPr>
          <w:ilvl w:val="0"/>
          <w:numId w:val="16"/>
        </w:numPr>
        <w:adjustRightInd w:val="0"/>
        <w:spacing w:after="0" w:line="240" w:lineRule="auto"/>
        <w:ind w:left="142" w:hanging="142"/>
        <w:contextualSpacing w:val="0"/>
        <w:jc w:val="both"/>
        <w:rPr>
          <w:rFonts w:ascii="Arial" w:eastAsia="Arial Narrow" w:hAnsi="Arial" w:cs="Arial"/>
          <w:sz w:val="24"/>
          <w:szCs w:val="24"/>
        </w:rPr>
      </w:pPr>
      <w:r w:rsidRPr="00423B0A">
        <w:rPr>
          <w:rFonts w:ascii="Arial" w:eastAsia="Arial Narrow" w:hAnsi="Arial" w:cs="Arial"/>
          <w:b/>
          <w:bCs/>
          <w:sz w:val="24"/>
          <w:szCs w:val="24"/>
        </w:rPr>
        <w:t>INCENTIVO PARA LA RESTAURACIÓN</w:t>
      </w:r>
      <w:r w:rsidRPr="00423B0A">
        <w:rPr>
          <w:rFonts w:ascii="Arial" w:eastAsia="Arial Narrow" w:hAnsi="Arial" w:cs="Arial"/>
          <w:sz w:val="24"/>
          <w:szCs w:val="24"/>
        </w:rPr>
        <w:t>: Proyecto en el que se brinde un incentivo económico cuando se realicen prácticas de restauración a partir del rescate de especies arbóreas y su monitoreo.</w:t>
      </w:r>
    </w:p>
    <w:p w14:paraId="649BD5F2" w14:textId="77777777" w:rsidR="00C943F4" w:rsidRPr="00423B0A" w:rsidRDefault="00C943F4" w:rsidP="00C943F4">
      <w:pPr>
        <w:pStyle w:val="Prrafodelista"/>
        <w:numPr>
          <w:ilvl w:val="0"/>
          <w:numId w:val="16"/>
        </w:numPr>
        <w:adjustRightInd w:val="0"/>
        <w:spacing w:after="0" w:line="240" w:lineRule="auto"/>
        <w:ind w:left="142" w:hanging="142"/>
        <w:contextualSpacing w:val="0"/>
        <w:jc w:val="both"/>
        <w:rPr>
          <w:rFonts w:ascii="Arial" w:eastAsia="Arial Narrow" w:hAnsi="Arial" w:cs="Arial"/>
          <w:sz w:val="24"/>
          <w:szCs w:val="24"/>
        </w:rPr>
      </w:pPr>
      <w:r w:rsidRPr="00423B0A">
        <w:rPr>
          <w:rFonts w:ascii="Arial" w:eastAsia="Arial Narrow" w:hAnsi="Arial" w:cs="Arial"/>
          <w:b/>
          <w:bCs/>
          <w:sz w:val="24"/>
          <w:szCs w:val="24"/>
        </w:rPr>
        <w:t>COMPOSTAJE</w:t>
      </w:r>
      <w:r w:rsidRPr="00423B0A">
        <w:rPr>
          <w:rFonts w:ascii="Arial" w:eastAsia="Arial Narrow" w:hAnsi="Arial" w:cs="Arial"/>
          <w:sz w:val="24"/>
          <w:szCs w:val="24"/>
        </w:rPr>
        <w:t>: Proyectos encaminados al uso de los residuos orgánicos como abono.</w:t>
      </w:r>
    </w:p>
    <w:p w14:paraId="496B9C20" w14:textId="77777777" w:rsidR="00C943F4" w:rsidRPr="00423B0A" w:rsidRDefault="00C943F4" w:rsidP="00C943F4">
      <w:pPr>
        <w:pStyle w:val="Prrafodelista"/>
        <w:numPr>
          <w:ilvl w:val="0"/>
          <w:numId w:val="16"/>
        </w:numPr>
        <w:adjustRightInd w:val="0"/>
        <w:spacing w:after="0" w:line="240" w:lineRule="auto"/>
        <w:ind w:left="142" w:hanging="142"/>
        <w:contextualSpacing w:val="0"/>
        <w:jc w:val="both"/>
        <w:rPr>
          <w:rFonts w:ascii="Arial" w:eastAsia="Arial Narrow" w:hAnsi="Arial" w:cs="Arial"/>
          <w:sz w:val="24"/>
          <w:szCs w:val="24"/>
        </w:rPr>
      </w:pPr>
      <w:r w:rsidRPr="00423B0A">
        <w:rPr>
          <w:rFonts w:ascii="Arial" w:eastAsia="Arial Narrow" w:hAnsi="Arial" w:cs="Arial"/>
          <w:b/>
          <w:bCs/>
          <w:sz w:val="24"/>
          <w:szCs w:val="24"/>
        </w:rPr>
        <w:t>CONSERVACIÓN DE ESPECIES AMENAZADAS</w:t>
      </w:r>
      <w:r w:rsidRPr="00423B0A">
        <w:rPr>
          <w:rFonts w:ascii="Arial" w:eastAsia="Arial Narrow" w:hAnsi="Arial" w:cs="Arial"/>
          <w:sz w:val="24"/>
          <w:szCs w:val="24"/>
        </w:rPr>
        <w:t>: proyectos enfocados al estudio y conservación de especies como construcción de viveros para especies amenazadas, monitoreo de especies, construcción de jardín botánico.</w:t>
      </w:r>
    </w:p>
    <w:p w14:paraId="40515117" w14:textId="77777777" w:rsidR="00C943F4" w:rsidRPr="00423B0A" w:rsidRDefault="00C943F4" w:rsidP="00C943F4">
      <w:pPr>
        <w:pStyle w:val="Prrafodelista"/>
        <w:numPr>
          <w:ilvl w:val="0"/>
          <w:numId w:val="16"/>
        </w:numPr>
        <w:adjustRightInd w:val="0"/>
        <w:spacing w:after="0" w:line="240" w:lineRule="auto"/>
        <w:ind w:left="142" w:hanging="142"/>
        <w:contextualSpacing w:val="0"/>
        <w:jc w:val="both"/>
        <w:rPr>
          <w:rFonts w:ascii="Arial" w:eastAsia="Arial Narrow" w:hAnsi="Arial" w:cs="Arial"/>
          <w:sz w:val="24"/>
          <w:szCs w:val="24"/>
        </w:rPr>
      </w:pPr>
      <w:r w:rsidRPr="00423B0A">
        <w:rPr>
          <w:rFonts w:ascii="Arial" w:eastAsia="Arial Narrow" w:hAnsi="Arial" w:cs="Arial"/>
          <w:b/>
          <w:bCs/>
          <w:sz w:val="24"/>
          <w:szCs w:val="24"/>
        </w:rPr>
        <w:t>RESCATE DE SABERES ANCESTRALES</w:t>
      </w:r>
      <w:r w:rsidRPr="00423B0A">
        <w:rPr>
          <w:rFonts w:ascii="Arial" w:eastAsia="Arial Narrow" w:hAnsi="Arial" w:cs="Arial"/>
          <w:sz w:val="24"/>
          <w:szCs w:val="24"/>
        </w:rPr>
        <w:t>: proyectos enfocados al fortalecimiento del vínculo ser humano/naturaleza donde se promuevan actividades como inventarios participativos de biodiversidad del área protegida, rescate o categorización de plantas medicinales, conocimientos culinarios tradicionales, aspectos histórico-culturales, artísticos, artesanías y riqueza arqueológica.</w:t>
      </w:r>
    </w:p>
    <w:p w14:paraId="0AA0B48D" w14:textId="77777777" w:rsidR="00C943F4" w:rsidRPr="00423B0A" w:rsidRDefault="00C943F4" w:rsidP="00C943F4">
      <w:pPr>
        <w:pStyle w:val="Prrafodelista"/>
        <w:numPr>
          <w:ilvl w:val="0"/>
          <w:numId w:val="16"/>
        </w:numPr>
        <w:adjustRightInd w:val="0"/>
        <w:spacing w:after="0" w:line="240" w:lineRule="auto"/>
        <w:ind w:left="142" w:hanging="142"/>
        <w:contextualSpacing w:val="0"/>
        <w:jc w:val="both"/>
        <w:rPr>
          <w:rFonts w:ascii="Arial" w:eastAsia="Arial Narrow" w:hAnsi="Arial" w:cs="Arial"/>
          <w:sz w:val="24"/>
          <w:szCs w:val="24"/>
        </w:rPr>
      </w:pPr>
      <w:r w:rsidRPr="00423B0A">
        <w:rPr>
          <w:rFonts w:ascii="Arial" w:eastAsia="Arial Narrow" w:hAnsi="Arial" w:cs="Arial"/>
          <w:b/>
          <w:bCs/>
          <w:sz w:val="24"/>
          <w:szCs w:val="24"/>
        </w:rPr>
        <w:t>PROYECTOS EDUCATIVOS COMO FOROS, SIMPOSIOS, ENTRE OTROS</w:t>
      </w:r>
      <w:r w:rsidRPr="00423B0A">
        <w:rPr>
          <w:rFonts w:ascii="Arial" w:eastAsia="Arial Narrow" w:hAnsi="Arial" w:cs="Arial"/>
          <w:sz w:val="24"/>
          <w:szCs w:val="24"/>
        </w:rPr>
        <w:t xml:space="preserve">: proyectos que buscan fortalecer el conocimiento de las comunidades y actores de la cuenca, de los instrumentos (POMCA) y las diferentes fortalezas y problemáticas evidenciadas en la cuenca. </w:t>
      </w:r>
    </w:p>
    <w:p w14:paraId="53C6D908" w14:textId="77777777" w:rsidR="00C943F4" w:rsidRPr="00423B0A" w:rsidRDefault="00C943F4" w:rsidP="00C943F4">
      <w:pPr>
        <w:spacing w:after="0" w:line="240" w:lineRule="auto"/>
        <w:jc w:val="both"/>
        <w:rPr>
          <w:rFonts w:ascii="Arial" w:hAnsi="Arial" w:cs="Arial"/>
          <w:bCs/>
          <w:sz w:val="24"/>
          <w:szCs w:val="24"/>
        </w:rPr>
      </w:pPr>
    </w:p>
    <w:p w14:paraId="09A47E36" w14:textId="59F69BAA" w:rsidR="005E7E2B" w:rsidRPr="00423B0A" w:rsidRDefault="006955A6" w:rsidP="00C943F4">
      <w:pPr>
        <w:spacing w:after="0" w:line="240" w:lineRule="auto"/>
        <w:jc w:val="both"/>
        <w:rPr>
          <w:rFonts w:ascii="Arial" w:eastAsia="Arial" w:hAnsi="Arial" w:cs="Arial"/>
          <w:sz w:val="24"/>
          <w:szCs w:val="24"/>
        </w:rPr>
      </w:pPr>
      <w:r w:rsidRPr="00423B0A">
        <w:rPr>
          <w:rFonts w:ascii="Arial" w:hAnsi="Arial" w:cs="Arial"/>
          <w:bCs/>
          <w:i/>
          <w:sz w:val="24"/>
          <w:szCs w:val="24"/>
          <w:u w:val="single"/>
        </w:rPr>
        <w:t>Producto:</w:t>
      </w:r>
      <w:r w:rsidR="009837B2" w:rsidRPr="00423B0A">
        <w:rPr>
          <w:rFonts w:ascii="Arial" w:hAnsi="Arial" w:cs="Arial"/>
          <w:bCs/>
          <w:sz w:val="24"/>
          <w:szCs w:val="24"/>
        </w:rPr>
        <w:t xml:space="preserve"> </w:t>
      </w:r>
      <w:r w:rsidR="005E7E2B" w:rsidRPr="00423B0A">
        <w:rPr>
          <w:rFonts w:ascii="Arial" w:eastAsia="Arial" w:hAnsi="Arial" w:cs="Arial"/>
          <w:sz w:val="24"/>
          <w:szCs w:val="24"/>
        </w:rPr>
        <w:t>Un documento que soporte el proceso de selección de las propuestas según lineamientos, copia de los contratos de acuerdo con las propuestas seleccionadas, informe de seguimiento a cada implementación de los proyectos, informe que contenga la ejecución final de los proyectos, así como su recibo a satisfacción, s</w:t>
      </w:r>
      <w:r w:rsidR="005E7E2B" w:rsidRPr="00423B0A">
        <w:rPr>
          <w:rFonts w:ascii="Arial" w:hAnsi="Arial" w:cs="Arial"/>
          <w:sz w:val="24"/>
          <w:szCs w:val="24"/>
        </w:rPr>
        <w:t xml:space="preserve">oporte que acredite los pagos realizados (facturas, órdenes de pago o cuentas de cobro entre otros) e </w:t>
      </w:r>
      <w:r w:rsidR="005E7E2B" w:rsidRPr="00423B0A">
        <w:rPr>
          <w:rFonts w:ascii="Arial" w:eastAsia="Arial" w:hAnsi="Arial" w:cs="Arial"/>
          <w:sz w:val="24"/>
          <w:szCs w:val="24"/>
        </w:rPr>
        <w:t xml:space="preserve">informe donde se consolide la cartografía con las actividades realizadas por cada proyecto. </w:t>
      </w:r>
    </w:p>
    <w:p w14:paraId="1F066CBC" w14:textId="77777777" w:rsidR="00B02DD4" w:rsidRPr="00423B0A" w:rsidRDefault="00B02DD4" w:rsidP="00C943F4">
      <w:pPr>
        <w:spacing w:after="0" w:line="240" w:lineRule="auto"/>
        <w:jc w:val="both"/>
        <w:rPr>
          <w:rFonts w:ascii="Arial" w:hAnsi="Arial" w:cs="Arial"/>
          <w:bCs/>
          <w:sz w:val="24"/>
          <w:szCs w:val="24"/>
        </w:rPr>
      </w:pPr>
    </w:p>
    <w:p w14:paraId="28DC5ADD" w14:textId="3EBB9CE6" w:rsidR="0088657B" w:rsidRPr="00423B0A" w:rsidRDefault="0088657B" w:rsidP="00C943F4">
      <w:pPr>
        <w:spacing w:after="0" w:line="240" w:lineRule="auto"/>
        <w:jc w:val="both"/>
        <w:rPr>
          <w:rFonts w:ascii="Arial" w:eastAsiaTheme="minorHAnsi" w:hAnsi="Arial" w:cs="Arial"/>
          <w:b/>
          <w:bCs/>
          <w:sz w:val="24"/>
          <w:szCs w:val="24"/>
        </w:rPr>
      </w:pPr>
      <w:r w:rsidRPr="00423B0A">
        <w:rPr>
          <w:rFonts w:ascii="Arial" w:hAnsi="Arial" w:cs="Arial"/>
          <w:b/>
          <w:i/>
          <w:sz w:val="24"/>
          <w:szCs w:val="24"/>
          <w:u w:val="single"/>
        </w:rPr>
        <w:t>ALCANCE 3.</w:t>
      </w:r>
      <w:r w:rsidRPr="00423B0A">
        <w:rPr>
          <w:rFonts w:ascii="Arial" w:hAnsi="Arial" w:cs="Arial"/>
          <w:b/>
          <w:sz w:val="24"/>
          <w:szCs w:val="24"/>
        </w:rPr>
        <w:t xml:space="preserve"> PERSONAL TÉCNICO PARA EL ACOMPAÑAMIENTO DE IMPLEMENTACIÓN DE LOS POMCA LIDERADOS POR CORNARE.</w:t>
      </w:r>
      <w:r w:rsidR="00A2792F" w:rsidRPr="00423B0A">
        <w:rPr>
          <w:rFonts w:ascii="Arial" w:hAnsi="Arial" w:cs="Arial"/>
          <w:b/>
          <w:sz w:val="24"/>
          <w:szCs w:val="24"/>
        </w:rPr>
        <w:t xml:space="preserve"> </w:t>
      </w:r>
    </w:p>
    <w:p w14:paraId="21DA6DC6" w14:textId="77777777" w:rsidR="005A22A4" w:rsidRPr="00423B0A" w:rsidRDefault="005A22A4" w:rsidP="00C943F4">
      <w:pPr>
        <w:spacing w:after="0" w:line="240" w:lineRule="auto"/>
        <w:jc w:val="both"/>
        <w:rPr>
          <w:rFonts w:ascii="Arial" w:hAnsi="Arial" w:cs="Arial"/>
          <w:sz w:val="24"/>
          <w:szCs w:val="24"/>
        </w:rPr>
      </w:pPr>
    </w:p>
    <w:p w14:paraId="53B1FE19" w14:textId="0854C386" w:rsidR="005A22A4" w:rsidRPr="00423B0A" w:rsidRDefault="005A22A4" w:rsidP="00C943F4">
      <w:pPr>
        <w:spacing w:after="0" w:line="240" w:lineRule="auto"/>
        <w:jc w:val="both"/>
        <w:rPr>
          <w:rFonts w:ascii="Arial" w:hAnsi="Arial" w:cs="Arial"/>
          <w:sz w:val="24"/>
          <w:szCs w:val="24"/>
        </w:rPr>
      </w:pPr>
      <w:r w:rsidRPr="00423B0A">
        <w:rPr>
          <w:rFonts w:ascii="Arial" w:hAnsi="Arial" w:cs="Arial"/>
          <w:sz w:val="24"/>
          <w:szCs w:val="24"/>
        </w:rPr>
        <w:t>El equipo técnico es el encargado de acompañar las diferentes actividades del convenio, para la implementación de acciones en el marco de los planes de ordenación y manejo de cuencas hidrográficas (POMCA) en la jurisdicción Cornare:</w:t>
      </w:r>
    </w:p>
    <w:p w14:paraId="2A2E17DC" w14:textId="77777777" w:rsidR="005A22A4" w:rsidRPr="00423B0A" w:rsidRDefault="005A22A4" w:rsidP="00C943F4">
      <w:pPr>
        <w:spacing w:after="0" w:line="240" w:lineRule="auto"/>
        <w:jc w:val="both"/>
        <w:rPr>
          <w:rFonts w:ascii="Arial" w:hAnsi="Arial" w:cs="Arial"/>
          <w:bCs/>
          <w:sz w:val="24"/>
          <w:szCs w:val="24"/>
        </w:rPr>
      </w:pPr>
    </w:p>
    <w:p w14:paraId="580DBD94" w14:textId="4B424848" w:rsidR="000A730C" w:rsidRPr="00423B0A" w:rsidRDefault="00E46FE5" w:rsidP="00C943F4">
      <w:pPr>
        <w:spacing w:after="0" w:line="240" w:lineRule="auto"/>
        <w:jc w:val="both"/>
        <w:rPr>
          <w:rFonts w:ascii="Arial" w:hAnsi="Arial" w:cs="Arial"/>
          <w:bCs/>
          <w:sz w:val="24"/>
          <w:szCs w:val="24"/>
        </w:rPr>
      </w:pPr>
      <w:r w:rsidRPr="00423B0A">
        <w:rPr>
          <w:rFonts w:ascii="Arial" w:hAnsi="Arial" w:cs="Arial"/>
          <w:b/>
          <w:bCs/>
          <w:i/>
          <w:sz w:val="24"/>
          <w:szCs w:val="24"/>
          <w:u w:val="single"/>
        </w:rPr>
        <w:lastRenderedPageBreak/>
        <w:t xml:space="preserve">Actividad 3.1 </w:t>
      </w:r>
      <w:r w:rsidR="0088657B" w:rsidRPr="00423B0A">
        <w:rPr>
          <w:rFonts w:ascii="Arial" w:hAnsi="Arial" w:cs="Arial"/>
          <w:b/>
          <w:bCs/>
          <w:i/>
          <w:sz w:val="24"/>
          <w:szCs w:val="24"/>
          <w:u w:val="single"/>
        </w:rPr>
        <w:t>Profesional campo para acompañamiento a todas las actividades de fortalecimiento de los Consejos de Cuenca.</w:t>
      </w:r>
    </w:p>
    <w:p w14:paraId="09D98457" w14:textId="7A52B39C" w:rsidR="0088657B" w:rsidRPr="00423B0A" w:rsidRDefault="0088657B" w:rsidP="00C943F4">
      <w:pPr>
        <w:spacing w:after="0" w:line="240" w:lineRule="auto"/>
        <w:jc w:val="both"/>
        <w:rPr>
          <w:rFonts w:ascii="Arial" w:hAnsi="Arial" w:cs="Arial"/>
          <w:bCs/>
          <w:sz w:val="24"/>
          <w:szCs w:val="24"/>
        </w:rPr>
      </w:pPr>
    </w:p>
    <w:p w14:paraId="778065C9" w14:textId="77777777" w:rsidR="00627468" w:rsidRPr="00423B0A" w:rsidRDefault="00627468" w:rsidP="00C943F4">
      <w:pPr>
        <w:spacing w:after="0" w:line="240" w:lineRule="auto"/>
        <w:jc w:val="both"/>
        <w:rPr>
          <w:rFonts w:ascii="Arial" w:eastAsia="Arial" w:hAnsi="Arial" w:cs="Arial"/>
          <w:sz w:val="24"/>
          <w:szCs w:val="24"/>
        </w:rPr>
      </w:pPr>
      <w:r w:rsidRPr="00423B0A">
        <w:rPr>
          <w:rFonts w:ascii="Arial" w:eastAsia="Arial" w:hAnsi="Arial" w:cs="Arial"/>
          <w:sz w:val="24"/>
          <w:szCs w:val="24"/>
        </w:rPr>
        <w:t xml:space="preserve">Deberá adelantar las siguientes actividades: </w:t>
      </w:r>
    </w:p>
    <w:p w14:paraId="51C168C6" w14:textId="03DD4C93" w:rsidR="005A22A4" w:rsidRPr="00423B0A" w:rsidRDefault="005A22A4" w:rsidP="00C943F4">
      <w:pPr>
        <w:spacing w:after="0" w:line="240" w:lineRule="auto"/>
        <w:jc w:val="both"/>
        <w:rPr>
          <w:rFonts w:ascii="Arial" w:hAnsi="Arial" w:cs="Arial"/>
          <w:bCs/>
          <w:sz w:val="24"/>
          <w:szCs w:val="24"/>
        </w:rPr>
      </w:pPr>
    </w:p>
    <w:p w14:paraId="18389478" w14:textId="54BCE828" w:rsidR="00627468" w:rsidRPr="00423B0A" w:rsidRDefault="00627468" w:rsidP="00C943F4">
      <w:pPr>
        <w:pStyle w:val="Prrafodelista"/>
        <w:numPr>
          <w:ilvl w:val="0"/>
          <w:numId w:val="15"/>
        </w:numPr>
        <w:spacing w:after="0" w:line="240" w:lineRule="auto"/>
        <w:jc w:val="both"/>
        <w:rPr>
          <w:rFonts w:ascii="Arial" w:hAnsi="Arial" w:cs="Arial"/>
          <w:bCs/>
          <w:sz w:val="24"/>
          <w:szCs w:val="24"/>
        </w:rPr>
      </w:pPr>
      <w:r w:rsidRPr="00423B0A">
        <w:rPr>
          <w:rFonts w:ascii="Arial" w:hAnsi="Arial" w:cs="Arial"/>
          <w:bCs/>
          <w:sz w:val="24"/>
          <w:szCs w:val="24"/>
        </w:rPr>
        <w:t>Dinamización de los consejos de cuenca</w:t>
      </w:r>
      <w:r w:rsidR="00A67660" w:rsidRPr="00423B0A">
        <w:rPr>
          <w:rFonts w:ascii="Arial" w:hAnsi="Arial" w:cs="Arial"/>
          <w:bCs/>
          <w:sz w:val="24"/>
          <w:szCs w:val="24"/>
        </w:rPr>
        <w:t>.</w:t>
      </w:r>
    </w:p>
    <w:p w14:paraId="40077C31" w14:textId="6B286576" w:rsidR="00A67660" w:rsidRPr="00423B0A" w:rsidRDefault="00627468" w:rsidP="00C943F4">
      <w:pPr>
        <w:pStyle w:val="Prrafodelista"/>
        <w:numPr>
          <w:ilvl w:val="0"/>
          <w:numId w:val="15"/>
        </w:numPr>
        <w:spacing w:after="0" w:line="240" w:lineRule="auto"/>
        <w:jc w:val="both"/>
        <w:rPr>
          <w:rFonts w:ascii="Arial" w:hAnsi="Arial" w:cs="Arial"/>
          <w:bCs/>
          <w:sz w:val="24"/>
          <w:szCs w:val="24"/>
        </w:rPr>
      </w:pPr>
      <w:r w:rsidRPr="00423B0A">
        <w:rPr>
          <w:rFonts w:ascii="Arial" w:hAnsi="Arial" w:cs="Arial"/>
          <w:bCs/>
          <w:sz w:val="24"/>
          <w:szCs w:val="24"/>
        </w:rPr>
        <w:t>Apoyar las sesiones de los consejos de cuenca</w:t>
      </w:r>
      <w:r w:rsidR="002145FC" w:rsidRPr="00423B0A">
        <w:rPr>
          <w:rFonts w:ascii="Arial" w:hAnsi="Arial" w:cs="Arial"/>
          <w:bCs/>
          <w:sz w:val="24"/>
          <w:szCs w:val="24"/>
        </w:rPr>
        <w:t>.</w:t>
      </w:r>
    </w:p>
    <w:p w14:paraId="059A9F4C" w14:textId="0EF2AC29" w:rsidR="00A67660" w:rsidRPr="00423B0A" w:rsidRDefault="00A67660" w:rsidP="00C943F4">
      <w:pPr>
        <w:pStyle w:val="Prrafodelista"/>
        <w:numPr>
          <w:ilvl w:val="0"/>
          <w:numId w:val="15"/>
        </w:numPr>
        <w:spacing w:after="0" w:line="240" w:lineRule="auto"/>
        <w:jc w:val="both"/>
        <w:rPr>
          <w:rFonts w:ascii="Arial" w:hAnsi="Arial" w:cs="Arial"/>
          <w:bCs/>
          <w:sz w:val="24"/>
          <w:szCs w:val="24"/>
        </w:rPr>
      </w:pPr>
      <w:r w:rsidRPr="00423B0A">
        <w:rPr>
          <w:rFonts w:ascii="Arial" w:hAnsi="Arial" w:cs="Arial"/>
          <w:bCs/>
          <w:sz w:val="24"/>
          <w:szCs w:val="24"/>
        </w:rPr>
        <w:t>Desarrollar una estrategia comunicacional de los Consejos de Cuenca</w:t>
      </w:r>
      <w:r w:rsidR="002145FC" w:rsidRPr="00423B0A">
        <w:rPr>
          <w:rFonts w:ascii="Arial" w:hAnsi="Arial" w:cs="Arial"/>
          <w:bCs/>
          <w:sz w:val="24"/>
          <w:szCs w:val="24"/>
        </w:rPr>
        <w:t>.</w:t>
      </w:r>
    </w:p>
    <w:p w14:paraId="0EC35D5D" w14:textId="626E0C92" w:rsidR="0048480C" w:rsidRPr="00423B0A" w:rsidRDefault="0048480C" w:rsidP="00C943F4">
      <w:pPr>
        <w:pStyle w:val="Prrafodelista"/>
        <w:numPr>
          <w:ilvl w:val="0"/>
          <w:numId w:val="15"/>
        </w:numPr>
        <w:spacing w:after="0" w:line="240" w:lineRule="auto"/>
        <w:jc w:val="both"/>
        <w:rPr>
          <w:rFonts w:ascii="Arial" w:hAnsi="Arial" w:cs="Arial"/>
          <w:bCs/>
          <w:sz w:val="24"/>
          <w:szCs w:val="24"/>
        </w:rPr>
      </w:pPr>
      <w:r w:rsidRPr="00423B0A">
        <w:rPr>
          <w:rFonts w:ascii="Arial" w:hAnsi="Arial" w:cs="Arial"/>
          <w:bCs/>
          <w:sz w:val="24"/>
          <w:szCs w:val="24"/>
        </w:rPr>
        <w:t>Lidera</w:t>
      </w:r>
      <w:r w:rsidR="00C943F4" w:rsidRPr="00423B0A">
        <w:rPr>
          <w:rFonts w:ascii="Arial" w:hAnsi="Arial" w:cs="Arial"/>
          <w:bCs/>
          <w:sz w:val="24"/>
          <w:szCs w:val="24"/>
        </w:rPr>
        <w:t>r</w:t>
      </w:r>
      <w:r w:rsidRPr="00423B0A">
        <w:rPr>
          <w:rFonts w:ascii="Arial" w:hAnsi="Arial" w:cs="Arial"/>
          <w:bCs/>
          <w:sz w:val="24"/>
          <w:szCs w:val="24"/>
        </w:rPr>
        <w:t>, acompañar y hacer seguimiento a la ejecución de</w:t>
      </w:r>
      <w:r w:rsidR="00C943F4" w:rsidRPr="00423B0A">
        <w:rPr>
          <w:rFonts w:ascii="Arial" w:hAnsi="Arial" w:cs="Arial"/>
          <w:bCs/>
          <w:sz w:val="24"/>
          <w:szCs w:val="24"/>
        </w:rPr>
        <w:t xml:space="preserve"> los proyectos comunitarios o de los Consejos de Cuenca que impacten los POMCA.</w:t>
      </w:r>
    </w:p>
    <w:p w14:paraId="51A5B93C" w14:textId="77777777" w:rsidR="002145FC" w:rsidRPr="00423B0A" w:rsidRDefault="002145FC" w:rsidP="00C943F4">
      <w:pPr>
        <w:spacing w:after="0" w:line="240" w:lineRule="auto"/>
        <w:jc w:val="both"/>
        <w:rPr>
          <w:rFonts w:ascii="Arial" w:hAnsi="Arial" w:cs="Arial"/>
          <w:bCs/>
          <w:i/>
          <w:sz w:val="24"/>
          <w:szCs w:val="24"/>
          <w:u w:val="single"/>
        </w:rPr>
      </w:pPr>
    </w:p>
    <w:p w14:paraId="5172E035" w14:textId="74193CF2" w:rsidR="00A67660" w:rsidRPr="00423B0A" w:rsidRDefault="00A67660" w:rsidP="00C943F4">
      <w:pPr>
        <w:spacing w:after="0" w:line="240" w:lineRule="auto"/>
        <w:jc w:val="both"/>
        <w:rPr>
          <w:rFonts w:ascii="Arial" w:eastAsia="Arial" w:hAnsi="Arial" w:cs="Arial"/>
          <w:sz w:val="24"/>
          <w:szCs w:val="24"/>
        </w:rPr>
      </w:pPr>
      <w:r w:rsidRPr="00423B0A">
        <w:rPr>
          <w:rFonts w:ascii="Arial" w:hAnsi="Arial" w:cs="Arial"/>
          <w:bCs/>
          <w:i/>
          <w:sz w:val="24"/>
          <w:szCs w:val="24"/>
          <w:u w:val="single"/>
        </w:rPr>
        <w:t>Producto:</w:t>
      </w:r>
      <w:r w:rsidRPr="00423B0A">
        <w:rPr>
          <w:rFonts w:ascii="Arial" w:eastAsia="Arial" w:hAnsi="Arial" w:cs="Arial"/>
          <w:sz w:val="24"/>
          <w:szCs w:val="24"/>
        </w:rPr>
        <w:t xml:space="preserve"> Seis contenidos, uno por consejo de cuenca, con las principales acciones adelantadas. Un informe final consolidado con las actividades adelantadas</w:t>
      </w:r>
      <w:r w:rsidR="003805ED" w:rsidRPr="00423B0A">
        <w:rPr>
          <w:rFonts w:ascii="Arial" w:eastAsia="Arial" w:hAnsi="Arial" w:cs="Arial"/>
          <w:sz w:val="24"/>
          <w:szCs w:val="24"/>
        </w:rPr>
        <w:t xml:space="preserve"> y conclusiones del ejercicio. </w:t>
      </w:r>
    </w:p>
    <w:p w14:paraId="2342CCF0" w14:textId="77777777" w:rsidR="00A67660" w:rsidRPr="00423B0A" w:rsidRDefault="00A67660" w:rsidP="00C943F4">
      <w:pPr>
        <w:spacing w:after="0" w:line="240" w:lineRule="auto"/>
        <w:jc w:val="both"/>
        <w:rPr>
          <w:rFonts w:ascii="Arial" w:hAnsi="Arial" w:cs="Arial"/>
          <w:bCs/>
          <w:sz w:val="24"/>
          <w:szCs w:val="24"/>
        </w:rPr>
      </w:pPr>
    </w:p>
    <w:p w14:paraId="3BEFF424" w14:textId="48DBDCC7" w:rsidR="00E46FE5" w:rsidRPr="00423B0A" w:rsidRDefault="00E46FE5" w:rsidP="00C943F4">
      <w:pPr>
        <w:spacing w:after="0" w:line="240" w:lineRule="auto"/>
        <w:jc w:val="both"/>
        <w:rPr>
          <w:rFonts w:ascii="Arial" w:hAnsi="Arial" w:cs="Arial"/>
          <w:b/>
          <w:bCs/>
          <w:i/>
          <w:sz w:val="24"/>
          <w:szCs w:val="24"/>
          <w:u w:val="single"/>
        </w:rPr>
      </w:pPr>
      <w:r w:rsidRPr="00423B0A">
        <w:rPr>
          <w:rFonts w:ascii="Arial" w:hAnsi="Arial" w:cs="Arial"/>
          <w:b/>
          <w:bCs/>
          <w:i/>
          <w:sz w:val="24"/>
          <w:szCs w:val="24"/>
          <w:u w:val="single"/>
        </w:rPr>
        <w:t>Actividad 3.2 Profesional para acompañamiento en la recolección y análisis de la información para el seguimiento a los POMCA vigencia 2023 y análisis histórico 2018-2023.</w:t>
      </w:r>
    </w:p>
    <w:p w14:paraId="1363C7ED" w14:textId="0BFD583A" w:rsidR="0088657B" w:rsidRPr="00423B0A" w:rsidRDefault="0088657B" w:rsidP="00C943F4">
      <w:pPr>
        <w:spacing w:after="0" w:line="240" w:lineRule="auto"/>
        <w:jc w:val="both"/>
        <w:rPr>
          <w:rFonts w:ascii="Arial" w:eastAsia="Arial" w:hAnsi="Arial" w:cs="Arial"/>
          <w:sz w:val="24"/>
          <w:szCs w:val="24"/>
        </w:rPr>
      </w:pPr>
    </w:p>
    <w:p w14:paraId="112E5116" w14:textId="43C54978" w:rsidR="005A22A4" w:rsidRPr="00423B0A" w:rsidRDefault="005A22A4" w:rsidP="00C943F4">
      <w:pPr>
        <w:spacing w:after="0" w:line="240" w:lineRule="auto"/>
        <w:jc w:val="both"/>
        <w:rPr>
          <w:rFonts w:ascii="Arial" w:eastAsia="Arial" w:hAnsi="Arial" w:cs="Arial"/>
          <w:sz w:val="24"/>
          <w:szCs w:val="24"/>
        </w:rPr>
      </w:pPr>
      <w:r w:rsidRPr="00423B0A">
        <w:rPr>
          <w:rFonts w:ascii="Arial" w:eastAsia="Arial" w:hAnsi="Arial" w:cs="Arial"/>
          <w:sz w:val="24"/>
          <w:szCs w:val="24"/>
        </w:rPr>
        <w:t>Deberá adelantar las siguientes actividades</w:t>
      </w:r>
      <w:r w:rsidR="00627468" w:rsidRPr="00423B0A">
        <w:rPr>
          <w:rFonts w:ascii="Arial" w:eastAsia="Arial" w:hAnsi="Arial" w:cs="Arial"/>
          <w:sz w:val="24"/>
          <w:szCs w:val="24"/>
        </w:rPr>
        <w:t>:</w:t>
      </w:r>
      <w:r w:rsidRPr="00423B0A">
        <w:rPr>
          <w:rFonts w:ascii="Arial" w:eastAsia="Arial" w:hAnsi="Arial" w:cs="Arial"/>
          <w:sz w:val="24"/>
          <w:szCs w:val="24"/>
        </w:rPr>
        <w:t xml:space="preserve"> </w:t>
      </w:r>
    </w:p>
    <w:p w14:paraId="65AA60E3" w14:textId="77777777" w:rsidR="005A22A4" w:rsidRPr="00423B0A" w:rsidRDefault="005A22A4" w:rsidP="00C943F4">
      <w:pPr>
        <w:spacing w:after="0" w:line="240" w:lineRule="auto"/>
        <w:jc w:val="both"/>
        <w:rPr>
          <w:rFonts w:ascii="Arial" w:eastAsia="Arial" w:hAnsi="Arial" w:cs="Arial"/>
          <w:sz w:val="24"/>
          <w:szCs w:val="24"/>
        </w:rPr>
      </w:pPr>
    </w:p>
    <w:p w14:paraId="3844E053" w14:textId="77777777" w:rsidR="00627468" w:rsidRPr="00423B0A" w:rsidRDefault="005A22A4" w:rsidP="00C943F4">
      <w:pPr>
        <w:pStyle w:val="Prrafodelista"/>
        <w:numPr>
          <w:ilvl w:val="0"/>
          <w:numId w:val="15"/>
        </w:numPr>
        <w:spacing w:after="0" w:line="240" w:lineRule="auto"/>
        <w:jc w:val="both"/>
        <w:rPr>
          <w:rFonts w:ascii="Arial" w:eastAsia="Arial" w:hAnsi="Arial" w:cs="Arial"/>
          <w:sz w:val="24"/>
          <w:szCs w:val="24"/>
        </w:rPr>
      </w:pPr>
      <w:r w:rsidRPr="00423B0A">
        <w:rPr>
          <w:rFonts w:ascii="Arial" w:eastAsia="Arial" w:hAnsi="Arial" w:cs="Arial"/>
          <w:sz w:val="24"/>
          <w:szCs w:val="24"/>
        </w:rPr>
        <w:t>Gestionar, acopiar y procesar información de convenios y contratos que permiten medir el avance en la ejecución de programas y proyectos implementados en las cuencas hidrográficas con instrumento de planeación vigente en la jurisdicción de CORNARE</w:t>
      </w:r>
      <w:r w:rsidR="00627468" w:rsidRPr="00423B0A">
        <w:rPr>
          <w:rFonts w:ascii="Arial" w:eastAsia="Arial" w:hAnsi="Arial" w:cs="Arial"/>
          <w:sz w:val="24"/>
          <w:szCs w:val="24"/>
        </w:rPr>
        <w:t>.</w:t>
      </w:r>
    </w:p>
    <w:p w14:paraId="1135E579" w14:textId="77777777" w:rsidR="00627468" w:rsidRPr="00423B0A" w:rsidRDefault="005A22A4" w:rsidP="00C943F4">
      <w:pPr>
        <w:pStyle w:val="Prrafodelista"/>
        <w:numPr>
          <w:ilvl w:val="0"/>
          <w:numId w:val="15"/>
        </w:numPr>
        <w:spacing w:after="0" w:line="240" w:lineRule="auto"/>
        <w:jc w:val="both"/>
        <w:rPr>
          <w:rFonts w:ascii="Arial" w:eastAsia="Arial" w:hAnsi="Arial" w:cs="Arial"/>
          <w:sz w:val="24"/>
          <w:szCs w:val="24"/>
        </w:rPr>
      </w:pPr>
      <w:r w:rsidRPr="00423B0A">
        <w:rPr>
          <w:rFonts w:ascii="Arial" w:eastAsia="Arial" w:hAnsi="Arial" w:cs="Arial"/>
          <w:sz w:val="24"/>
          <w:szCs w:val="24"/>
        </w:rPr>
        <w:t>Realizar análisis de la información recopilada y generar reportes que den cuenta del cumplimiento de indicadores de inversión, gestión, resultado e impacto</w:t>
      </w:r>
      <w:r w:rsidR="00627468" w:rsidRPr="00423B0A">
        <w:rPr>
          <w:rFonts w:ascii="Arial" w:eastAsia="Arial" w:hAnsi="Arial" w:cs="Arial"/>
          <w:sz w:val="24"/>
          <w:szCs w:val="24"/>
        </w:rPr>
        <w:t>.</w:t>
      </w:r>
    </w:p>
    <w:p w14:paraId="077A6FFC" w14:textId="77777777" w:rsidR="00627468" w:rsidRPr="00423B0A" w:rsidRDefault="005A22A4" w:rsidP="00C943F4">
      <w:pPr>
        <w:pStyle w:val="Prrafodelista"/>
        <w:numPr>
          <w:ilvl w:val="0"/>
          <w:numId w:val="15"/>
        </w:numPr>
        <w:spacing w:after="0" w:line="240" w:lineRule="auto"/>
        <w:jc w:val="both"/>
        <w:rPr>
          <w:rFonts w:ascii="Arial" w:eastAsia="Arial" w:hAnsi="Arial" w:cs="Arial"/>
          <w:sz w:val="24"/>
          <w:szCs w:val="24"/>
        </w:rPr>
      </w:pPr>
      <w:r w:rsidRPr="00423B0A">
        <w:rPr>
          <w:rFonts w:ascii="Arial" w:eastAsia="Arial" w:hAnsi="Arial" w:cs="Arial"/>
          <w:sz w:val="24"/>
          <w:szCs w:val="24"/>
        </w:rPr>
        <w:t>Sistematización y ajuste en formato de comisión conjunta, conforme a la formulación de los contratos recopilados, de manera que se ajusten a las Líneas, programas y proyectos de los Planes de Ordenación y Manejo de Cuencas Hidrográficas - POMCAS. Esta información tiene un componente netamente financiero con el objetivo de alimentar la base de datos establecida por el ministerio para el seguimiento de estos planes, por lo cual se proyecta evaluar los indicadores.</w:t>
      </w:r>
    </w:p>
    <w:p w14:paraId="3B796B9D" w14:textId="0C8B0AE8" w:rsidR="005A22A4" w:rsidRPr="00423B0A" w:rsidRDefault="005A22A4" w:rsidP="00C943F4">
      <w:pPr>
        <w:pStyle w:val="Prrafodelista"/>
        <w:numPr>
          <w:ilvl w:val="0"/>
          <w:numId w:val="15"/>
        </w:numPr>
        <w:spacing w:after="0" w:line="240" w:lineRule="auto"/>
        <w:jc w:val="both"/>
        <w:rPr>
          <w:rFonts w:ascii="Arial" w:eastAsia="Arial" w:hAnsi="Arial" w:cs="Arial"/>
          <w:sz w:val="24"/>
          <w:szCs w:val="24"/>
        </w:rPr>
      </w:pPr>
      <w:r w:rsidRPr="00423B0A">
        <w:rPr>
          <w:rFonts w:ascii="Arial" w:eastAsia="Arial" w:hAnsi="Arial" w:cs="Arial"/>
          <w:sz w:val="24"/>
          <w:szCs w:val="24"/>
        </w:rPr>
        <w:t xml:space="preserve">Actualizar los datos en el aplicativo desarrollado para la presentación de la información recopilada, de manera que se pueda visualizar la inversión anual realizada en cada una de las cuencas, respondiendo a la necesidad de visualizar el avance de la implementación de los POMCA a nivel financiero en el periodo de corto plazo proyectado en el plan operativo. </w:t>
      </w:r>
    </w:p>
    <w:p w14:paraId="0165CF82" w14:textId="0E9DB0E9" w:rsidR="005A22A4" w:rsidRPr="00423B0A" w:rsidRDefault="00627468" w:rsidP="003805ED">
      <w:pPr>
        <w:pStyle w:val="Prrafodelista"/>
        <w:numPr>
          <w:ilvl w:val="0"/>
          <w:numId w:val="15"/>
        </w:numPr>
        <w:spacing w:after="0" w:line="240" w:lineRule="auto"/>
        <w:jc w:val="both"/>
        <w:rPr>
          <w:rFonts w:ascii="Arial" w:eastAsia="Arial" w:hAnsi="Arial" w:cs="Arial"/>
          <w:sz w:val="24"/>
          <w:szCs w:val="24"/>
        </w:rPr>
      </w:pPr>
      <w:r w:rsidRPr="00423B0A">
        <w:rPr>
          <w:rFonts w:ascii="Arial" w:eastAsia="Arial" w:hAnsi="Arial" w:cs="Arial"/>
          <w:sz w:val="24"/>
          <w:szCs w:val="24"/>
        </w:rPr>
        <w:t>Actualizar el módulo POMCA del SIRH, plataforma SIRH administrada por el Instituto de Hidrología, Meteorología y Estudios Ambientales – IDEAM</w:t>
      </w:r>
      <w:r w:rsidR="003805ED" w:rsidRPr="00423B0A">
        <w:rPr>
          <w:rFonts w:ascii="Arial" w:eastAsia="Arial" w:hAnsi="Arial" w:cs="Arial"/>
          <w:sz w:val="24"/>
          <w:szCs w:val="24"/>
        </w:rPr>
        <w:t xml:space="preserve"> </w:t>
      </w:r>
      <w:r w:rsidR="005A22A4" w:rsidRPr="00423B0A">
        <w:rPr>
          <w:rFonts w:ascii="Arial" w:eastAsia="Arial" w:hAnsi="Arial" w:cs="Arial"/>
          <w:sz w:val="24"/>
          <w:szCs w:val="24"/>
        </w:rPr>
        <w:t xml:space="preserve">Geográficos para mostrar de manera especial acciones implementadas. </w:t>
      </w:r>
    </w:p>
    <w:p w14:paraId="6EAE9C3C" w14:textId="77777777" w:rsidR="005A22A4" w:rsidRPr="00423B0A" w:rsidRDefault="005A22A4" w:rsidP="00C943F4">
      <w:pPr>
        <w:spacing w:after="0" w:line="240" w:lineRule="auto"/>
        <w:jc w:val="both"/>
        <w:rPr>
          <w:rFonts w:ascii="Arial" w:hAnsi="Arial" w:cs="Arial"/>
          <w:bCs/>
          <w:sz w:val="24"/>
          <w:szCs w:val="24"/>
        </w:rPr>
      </w:pPr>
    </w:p>
    <w:p w14:paraId="65C1C81D" w14:textId="5AC8DC5E" w:rsidR="006955A6" w:rsidRPr="00423B0A" w:rsidRDefault="006955A6" w:rsidP="00C943F4">
      <w:pPr>
        <w:spacing w:after="0" w:line="240" w:lineRule="auto"/>
        <w:jc w:val="both"/>
        <w:rPr>
          <w:rFonts w:ascii="Arial" w:hAnsi="Arial" w:cs="Arial"/>
          <w:bCs/>
          <w:i/>
          <w:sz w:val="24"/>
          <w:szCs w:val="24"/>
          <w:u w:val="single"/>
        </w:rPr>
      </w:pPr>
      <w:r w:rsidRPr="00423B0A">
        <w:rPr>
          <w:rFonts w:ascii="Arial" w:hAnsi="Arial" w:cs="Arial"/>
          <w:bCs/>
          <w:i/>
          <w:sz w:val="24"/>
          <w:szCs w:val="24"/>
          <w:u w:val="single"/>
        </w:rPr>
        <w:lastRenderedPageBreak/>
        <w:t>Producto:</w:t>
      </w:r>
      <w:r w:rsidR="00627468" w:rsidRPr="00423B0A">
        <w:rPr>
          <w:rFonts w:ascii="Arial" w:eastAsia="Arial" w:hAnsi="Arial" w:cs="Arial"/>
          <w:sz w:val="24"/>
          <w:szCs w:val="24"/>
        </w:rPr>
        <w:t xml:space="preserve"> Informe para cada uno de las actividades referenciadas. </w:t>
      </w:r>
    </w:p>
    <w:p w14:paraId="02E926E8" w14:textId="76D43B6C" w:rsidR="00F2052A" w:rsidRPr="00423B0A" w:rsidRDefault="00F2052A" w:rsidP="00C943F4">
      <w:pPr>
        <w:spacing w:after="0" w:line="240" w:lineRule="auto"/>
        <w:jc w:val="both"/>
        <w:rPr>
          <w:rFonts w:ascii="Arial" w:hAnsi="Arial" w:cs="Arial"/>
          <w:b/>
          <w:sz w:val="24"/>
          <w:szCs w:val="24"/>
        </w:rPr>
      </w:pPr>
    </w:p>
    <w:p w14:paraId="46F884BC" w14:textId="093697AE" w:rsidR="006955A6" w:rsidRPr="00423B0A" w:rsidRDefault="006955A6" w:rsidP="00C943F4">
      <w:pPr>
        <w:spacing w:after="0" w:line="240" w:lineRule="auto"/>
        <w:jc w:val="both"/>
        <w:rPr>
          <w:rFonts w:ascii="Arial" w:hAnsi="Arial" w:cs="Arial"/>
          <w:b/>
          <w:sz w:val="24"/>
          <w:szCs w:val="24"/>
        </w:rPr>
      </w:pPr>
      <w:r w:rsidRPr="00423B0A">
        <w:rPr>
          <w:rFonts w:ascii="Arial" w:hAnsi="Arial" w:cs="Arial"/>
          <w:b/>
          <w:sz w:val="24"/>
          <w:szCs w:val="24"/>
        </w:rPr>
        <w:t xml:space="preserve">PRESUPUESTO DE LA PROPUESTA </w:t>
      </w:r>
    </w:p>
    <w:p w14:paraId="62932D53" w14:textId="7639FB19" w:rsidR="006955A6" w:rsidRPr="00423B0A" w:rsidRDefault="006955A6" w:rsidP="00C943F4">
      <w:pPr>
        <w:spacing w:after="0" w:line="240" w:lineRule="auto"/>
        <w:jc w:val="both"/>
        <w:rPr>
          <w:rFonts w:ascii="Arial" w:hAnsi="Arial" w:cs="Arial"/>
          <w:b/>
          <w:sz w:val="24"/>
          <w:szCs w:val="24"/>
        </w:rPr>
      </w:pPr>
    </w:p>
    <w:tbl>
      <w:tblPr>
        <w:tblW w:w="55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7"/>
        <w:gridCol w:w="1196"/>
        <w:gridCol w:w="1103"/>
        <w:gridCol w:w="745"/>
        <w:gridCol w:w="1307"/>
        <w:gridCol w:w="1703"/>
        <w:gridCol w:w="18"/>
        <w:gridCol w:w="1687"/>
      </w:tblGrid>
      <w:tr w:rsidR="00423B0A" w:rsidRPr="00423B0A" w14:paraId="2A121739" w14:textId="77777777" w:rsidTr="00794343">
        <w:trPr>
          <w:trHeight w:val="20"/>
          <w:jc w:val="center"/>
        </w:trPr>
        <w:tc>
          <w:tcPr>
            <w:tcW w:w="1146" w:type="pct"/>
            <w:vMerge w:val="restart"/>
            <w:shd w:val="clear" w:color="auto" w:fill="E2EFD9" w:themeFill="accent6" w:themeFillTint="33"/>
            <w:vAlign w:val="center"/>
            <w:hideMark/>
          </w:tcPr>
          <w:p w14:paraId="067D9922" w14:textId="690CD25E"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ACTIVIDADES A DESARROLLAR</w:t>
            </w:r>
          </w:p>
        </w:tc>
        <w:tc>
          <w:tcPr>
            <w:tcW w:w="594" w:type="pct"/>
            <w:vMerge w:val="restart"/>
            <w:shd w:val="clear" w:color="auto" w:fill="E2EFD9" w:themeFill="accent6" w:themeFillTint="33"/>
            <w:vAlign w:val="center"/>
            <w:hideMark/>
          </w:tcPr>
          <w:p w14:paraId="1B6871B0" w14:textId="77777777"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VALOR UNITARIO</w:t>
            </w:r>
          </w:p>
        </w:tc>
        <w:tc>
          <w:tcPr>
            <w:tcW w:w="548" w:type="pct"/>
            <w:vMerge w:val="restart"/>
            <w:shd w:val="clear" w:color="auto" w:fill="E2EFD9" w:themeFill="accent6" w:themeFillTint="33"/>
            <w:vAlign w:val="center"/>
            <w:hideMark/>
          </w:tcPr>
          <w:p w14:paraId="10DE3998" w14:textId="77777777"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UND</w:t>
            </w:r>
          </w:p>
        </w:tc>
        <w:tc>
          <w:tcPr>
            <w:tcW w:w="370" w:type="pct"/>
            <w:vMerge w:val="restart"/>
            <w:shd w:val="clear" w:color="auto" w:fill="E2EFD9" w:themeFill="accent6" w:themeFillTint="33"/>
            <w:vAlign w:val="center"/>
            <w:hideMark/>
          </w:tcPr>
          <w:p w14:paraId="385428BA" w14:textId="77777777"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CANT</w:t>
            </w:r>
          </w:p>
        </w:tc>
        <w:tc>
          <w:tcPr>
            <w:tcW w:w="649" w:type="pct"/>
            <w:vMerge w:val="restart"/>
            <w:shd w:val="clear" w:color="auto" w:fill="E2EFD9" w:themeFill="accent6" w:themeFillTint="33"/>
            <w:vAlign w:val="center"/>
            <w:hideMark/>
          </w:tcPr>
          <w:p w14:paraId="0FAB3D5E" w14:textId="1D3D98D9"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 xml:space="preserve">VALOR TOTAL </w:t>
            </w:r>
          </w:p>
        </w:tc>
        <w:tc>
          <w:tcPr>
            <w:tcW w:w="1693" w:type="pct"/>
            <w:gridSpan w:val="3"/>
            <w:shd w:val="clear" w:color="auto" w:fill="E2EFD9" w:themeFill="accent6" w:themeFillTint="33"/>
            <w:vAlign w:val="center"/>
            <w:hideMark/>
          </w:tcPr>
          <w:p w14:paraId="375DF1CD" w14:textId="77777777"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 xml:space="preserve">Distribución de aportes </w:t>
            </w:r>
          </w:p>
        </w:tc>
      </w:tr>
      <w:tr w:rsidR="00423B0A" w:rsidRPr="00423B0A" w14:paraId="7CC753C5" w14:textId="77777777" w:rsidTr="00794343">
        <w:trPr>
          <w:trHeight w:val="20"/>
          <w:jc w:val="center"/>
        </w:trPr>
        <w:tc>
          <w:tcPr>
            <w:tcW w:w="1146" w:type="pct"/>
            <w:vMerge/>
            <w:shd w:val="clear" w:color="auto" w:fill="E2EFD9" w:themeFill="accent6" w:themeFillTint="33"/>
            <w:vAlign w:val="center"/>
            <w:hideMark/>
          </w:tcPr>
          <w:p w14:paraId="13119FB4" w14:textId="18E5D328" w:rsidR="00C943F4" w:rsidRPr="00423B0A" w:rsidRDefault="00C943F4" w:rsidP="00C943F4">
            <w:pPr>
              <w:spacing w:after="0" w:line="240" w:lineRule="auto"/>
              <w:rPr>
                <w:rFonts w:ascii="Arial" w:eastAsia="Times New Roman" w:hAnsi="Arial" w:cs="Arial"/>
                <w:b/>
                <w:bCs/>
                <w:sz w:val="18"/>
                <w:szCs w:val="18"/>
                <w:lang w:eastAsia="es-CO"/>
              </w:rPr>
            </w:pPr>
          </w:p>
        </w:tc>
        <w:tc>
          <w:tcPr>
            <w:tcW w:w="594" w:type="pct"/>
            <w:vMerge/>
            <w:shd w:val="clear" w:color="auto" w:fill="E2EFD9" w:themeFill="accent6" w:themeFillTint="33"/>
            <w:vAlign w:val="center"/>
            <w:hideMark/>
          </w:tcPr>
          <w:p w14:paraId="2628867F" w14:textId="77777777" w:rsidR="00C943F4" w:rsidRPr="00423B0A" w:rsidRDefault="00C943F4" w:rsidP="00C943F4">
            <w:pPr>
              <w:spacing w:after="0" w:line="240" w:lineRule="auto"/>
              <w:rPr>
                <w:rFonts w:ascii="Arial" w:eastAsia="Times New Roman" w:hAnsi="Arial" w:cs="Arial"/>
                <w:b/>
                <w:bCs/>
                <w:sz w:val="18"/>
                <w:szCs w:val="18"/>
                <w:lang w:eastAsia="es-CO"/>
              </w:rPr>
            </w:pPr>
          </w:p>
        </w:tc>
        <w:tc>
          <w:tcPr>
            <w:tcW w:w="548" w:type="pct"/>
            <w:vMerge/>
            <w:shd w:val="clear" w:color="auto" w:fill="E2EFD9" w:themeFill="accent6" w:themeFillTint="33"/>
            <w:vAlign w:val="center"/>
            <w:hideMark/>
          </w:tcPr>
          <w:p w14:paraId="7BBC8243" w14:textId="77777777" w:rsidR="00C943F4" w:rsidRPr="00423B0A" w:rsidRDefault="00C943F4" w:rsidP="00C943F4">
            <w:pPr>
              <w:spacing w:after="0" w:line="240" w:lineRule="auto"/>
              <w:rPr>
                <w:rFonts w:ascii="Arial" w:eastAsia="Times New Roman" w:hAnsi="Arial" w:cs="Arial"/>
                <w:b/>
                <w:bCs/>
                <w:sz w:val="18"/>
                <w:szCs w:val="18"/>
                <w:lang w:eastAsia="es-CO"/>
              </w:rPr>
            </w:pPr>
          </w:p>
        </w:tc>
        <w:tc>
          <w:tcPr>
            <w:tcW w:w="370" w:type="pct"/>
            <w:vMerge/>
            <w:shd w:val="clear" w:color="auto" w:fill="E2EFD9" w:themeFill="accent6" w:themeFillTint="33"/>
            <w:vAlign w:val="center"/>
            <w:hideMark/>
          </w:tcPr>
          <w:p w14:paraId="09DE332A" w14:textId="77777777" w:rsidR="00C943F4" w:rsidRPr="00423B0A" w:rsidRDefault="00C943F4" w:rsidP="00C943F4">
            <w:pPr>
              <w:spacing w:after="0" w:line="240" w:lineRule="auto"/>
              <w:rPr>
                <w:rFonts w:ascii="Arial" w:eastAsia="Times New Roman" w:hAnsi="Arial" w:cs="Arial"/>
                <w:b/>
                <w:bCs/>
                <w:sz w:val="18"/>
                <w:szCs w:val="18"/>
                <w:lang w:eastAsia="es-CO"/>
              </w:rPr>
            </w:pPr>
          </w:p>
        </w:tc>
        <w:tc>
          <w:tcPr>
            <w:tcW w:w="649" w:type="pct"/>
            <w:vMerge/>
            <w:shd w:val="clear" w:color="auto" w:fill="E2EFD9" w:themeFill="accent6" w:themeFillTint="33"/>
            <w:vAlign w:val="center"/>
            <w:hideMark/>
          </w:tcPr>
          <w:p w14:paraId="2C5D783F" w14:textId="77777777" w:rsidR="00C943F4" w:rsidRPr="00423B0A" w:rsidRDefault="00C943F4" w:rsidP="00C943F4">
            <w:pPr>
              <w:spacing w:after="0" w:line="240" w:lineRule="auto"/>
              <w:rPr>
                <w:rFonts w:ascii="Arial" w:eastAsia="Times New Roman" w:hAnsi="Arial" w:cs="Arial"/>
                <w:b/>
                <w:bCs/>
                <w:sz w:val="18"/>
                <w:szCs w:val="18"/>
                <w:lang w:eastAsia="es-CO"/>
              </w:rPr>
            </w:pPr>
          </w:p>
        </w:tc>
        <w:tc>
          <w:tcPr>
            <w:tcW w:w="855" w:type="pct"/>
            <w:gridSpan w:val="2"/>
            <w:shd w:val="clear" w:color="auto" w:fill="E2EFD9" w:themeFill="accent6" w:themeFillTint="33"/>
            <w:vAlign w:val="center"/>
            <w:hideMark/>
          </w:tcPr>
          <w:p w14:paraId="18DAE640" w14:textId="77777777"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VALOR APORTE GOBERNACIÓN DE ANTIOQUIA</w:t>
            </w:r>
          </w:p>
        </w:tc>
        <w:tc>
          <w:tcPr>
            <w:tcW w:w="838" w:type="pct"/>
            <w:shd w:val="clear" w:color="auto" w:fill="E2EFD9" w:themeFill="accent6" w:themeFillTint="33"/>
            <w:vAlign w:val="center"/>
            <w:hideMark/>
          </w:tcPr>
          <w:p w14:paraId="20BFE52B" w14:textId="0ADCD0AC"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VALOR APORTE CORNARE</w:t>
            </w:r>
          </w:p>
        </w:tc>
      </w:tr>
      <w:tr w:rsidR="00423B0A" w:rsidRPr="00423B0A" w14:paraId="5807C8F7" w14:textId="77777777" w:rsidTr="00794343">
        <w:trPr>
          <w:trHeight w:val="20"/>
          <w:jc w:val="center"/>
        </w:trPr>
        <w:tc>
          <w:tcPr>
            <w:tcW w:w="5000" w:type="pct"/>
            <w:gridSpan w:val="8"/>
            <w:shd w:val="clear" w:color="000000" w:fill="F2F2F2"/>
            <w:vAlign w:val="center"/>
            <w:hideMark/>
          </w:tcPr>
          <w:p w14:paraId="05E5B2C4" w14:textId="448AAA4A"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sz w:val="18"/>
                <w:szCs w:val="18"/>
                <w:lang w:eastAsia="es-CO"/>
              </w:rPr>
              <w:t>ALCANCE 1. CONSOLIDACIÓN DE ACCIONES PARA LA IMPLEMENTACIÓN DE LA LÍNEA ESTRATÉGICA 2 DE LOS POMCA DENOMINADA GOBERNANZA AMBIENTAL</w:t>
            </w:r>
          </w:p>
        </w:tc>
      </w:tr>
      <w:tr w:rsidR="00423B0A" w:rsidRPr="00423B0A" w14:paraId="181C74B3" w14:textId="77777777" w:rsidTr="007920AF">
        <w:trPr>
          <w:trHeight w:val="20"/>
          <w:jc w:val="center"/>
        </w:trPr>
        <w:tc>
          <w:tcPr>
            <w:tcW w:w="1146" w:type="pct"/>
            <w:shd w:val="clear" w:color="auto" w:fill="auto"/>
            <w:vAlign w:val="center"/>
            <w:hideMark/>
          </w:tcPr>
          <w:p w14:paraId="3DB59BAC" w14:textId="351E94CA" w:rsidR="007920AF" w:rsidRPr="00423B0A" w:rsidRDefault="007920AF" w:rsidP="007920AF">
            <w:pPr>
              <w:spacing w:after="0" w:line="240" w:lineRule="auto"/>
              <w:jc w:val="both"/>
              <w:rPr>
                <w:rFonts w:ascii="Arial" w:eastAsia="Times New Roman" w:hAnsi="Arial" w:cs="Arial"/>
                <w:sz w:val="18"/>
                <w:szCs w:val="18"/>
                <w:lang w:eastAsia="es-CO"/>
              </w:rPr>
            </w:pPr>
            <w:r w:rsidRPr="00423B0A">
              <w:rPr>
                <w:rFonts w:ascii="Arial" w:eastAsia="Times New Roman" w:hAnsi="Arial" w:cs="Arial"/>
                <w:sz w:val="18"/>
                <w:szCs w:val="18"/>
                <w:lang w:eastAsia="es-CO"/>
              </w:rPr>
              <w:t>Consolidar el proceso Gobernanza Ambienta, a través de tres sesiones para seis Consejos de Cuencas (5 liderados por Cornare y 1 liderado por otra CAR, en comisión conjunta)</w:t>
            </w:r>
          </w:p>
        </w:tc>
        <w:tc>
          <w:tcPr>
            <w:tcW w:w="594" w:type="pct"/>
            <w:shd w:val="clear" w:color="auto" w:fill="auto"/>
            <w:vAlign w:val="center"/>
            <w:hideMark/>
          </w:tcPr>
          <w:p w14:paraId="7B21FD8E" w14:textId="1B725070"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$1.080.000</w:t>
            </w:r>
          </w:p>
        </w:tc>
        <w:tc>
          <w:tcPr>
            <w:tcW w:w="548" w:type="pct"/>
            <w:shd w:val="clear" w:color="auto" w:fill="auto"/>
            <w:vAlign w:val="center"/>
            <w:hideMark/>
          </w:tcPr>
          <w:p w14:paraId="62093C40" w14:textId="0B84966F"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Sesión</w:t>
            </w:r>
          </w:p>
        </w:tc>
        <w:tc>
          <w:tcPr>
            <w:tcW w:w="370" w:type="pct"/>
            <w:shd w:val="clear" w:color="auto" w:fill="auto"/>
            <w:vAlign w:val="center"/>
            <w:hideMark/>
          </w:tcPr>
          <w:p w14:paraId="17595345" w14:textId="5078E065"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18</w:t>
            </w:r>
          </w:p>
        </w:tc>
        <w:tc>
          <w:tcPr>
            <w:tcW w:w="649" w:type="pct"/>
            <w:shd w:val="clear" w:color="auto" w:fill="auto"/>
            <w:vAlign w:val="center"/>
            <w:hideMark/>
          </w:tcPr>
          <w:p w14:paraId="58DC46BF" w14:textId="256646E0"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$19.440.000</w:t>
            </w:r>
          </w:p>
        </w:tc>
        <w:tc>
          <w:tcPr>
            <w:tcW w:w="846" w:type="pct"/>
            <w:shd w:val="clear" w:color="auto" w:fill="auto"/>
            <w:vAlign w:val="center"/>
            <w:hideMark/>
          </w:tcPr>
          <w:p w14:paraId="1592EE92" w14:textId="7248A44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$19.440.000</w:t>
            </w:r>
          </w:p>
        </w:tc>
        <w:tc>
          <w:tcPr>
            <w:tcW w:w="847" w:type="pct"/>
            <w:gridSpan w:val="2"/>
            <w:shd w:val="clear" w:color="auto" w:fill="auto"/>
            <w:vAlign w:val="center"/>
            <w:hideMark/>
          </w:tcPr>
          <w:p w14:paraId="40D72112" w14:textId="4373CE8D" w:rsidR="007920AF" w:rsidRPr="00423B0A" w:rsidRDefault="007920AF" w:rsidP="007920AF">
            <w:pPr>
              <w:spacing w:after="0" w:line="240" w:lineRule="auto"/>
              <w:jc w:val="center"/>
              <w:rPr>
                <w:rFonts w:ascii="Arial" w:eastAsia="Times New Roman" w:hAnsi="Arial" w:cs="Arial"/>
                <w:sz w:val="18"/>
                <w:szCs w:val="18"/>
                <w:lang w:eastAsia="es-CO"/>
              </w:rPr>
            </w:pPr>
          </w:p>
        </w:tc>
      </w:tr>
      <w:tr w:rsidR="00423B0A" w:rsidRPr="00423B0A" w14:paraId="6978423A" w14:textId="77777777" w:rsidTr="007920AF">
        <w:trPr>
          <w:trHeight w:val="20"/>
          <w:jc w:val="center"/>
        </w:trPr>
        <w:tc>
          <w:tcPr>
            <w:tcW w:w="1146" w:type="pct"/>
            <w:shd w:val="clear" w:color="auto" w:fill="auto"/>
            <w:vAlign w:val="center"/>
            <w:hideMark/>
          </w:tcPr>
          <w:p w14:paraId="16B5C39B" w14:textId="110AE823" w:rsidR="007C01F2" w:rsidRPr="00423B0A" w:rsidRDefault="007C01F2" w:rsidP="007C01F2">
            <w:pPr>
              <w:spacing w:after="0" w:line="240" w:lineRule="auto"/>
              <w:jc w:val="both"/>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Realizar recorridos de campo con seis Consejos de Cuenca (5 liderados por Cornare y 1 liderado por otra CAR), con el objetivo de que conozcan el territorio de la cuenca a la que pertenecen y realicen una actividad especifica dentro de la cuenca, ya sea una jornada de siembra o de limpieza de microcuenca. </w:t>
            </w:r>
          </w:p>
        </w:tc>
        <w:tc>
          <w:tcPr>
            <w:tcW w:w="594" w:type="pct"/>
            <w:shd w:val="clear" w:color="auto" w:fill="auto"/>
            <w:vAlign w:val="center"/>
            <w:hideMark/>
          </w:tcPr>
          <w:p w14:paraId="561DDD36" w14:textId="41F7BF2D" w:rsidR="007C01F2" w:rsidRPr="00423B0A" w:rsidRDefault="007C01F2" w:rsidP="007C01F2">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$6.626.697 </w:t>
            </w:r>
          </w:p>
        </w:tc>
        <w:tc>
          <w:tcPr>
            <w:tcW w:w="548" w:type="pct"/>
            <w:shd w:val="clear" w:color="auto" w:fill="auto"/>
            <w:vAlign w:val="center"/>
            <w:hideMark/>
          </w:tcPr>
          <w:p w14:paraId="52BC3A88" w14:textId="4EC5FACB" w:rsidR="007C01F2" w:rsidRPr="00423B0A" w:rsidRDefault="007C01F2" w:rsidP="007C01F2">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Recorrido</w:t>
            </w:r>
          </w:p>
        </w:tc>
        <w:tc>
          <w:tcPr>
            <w:tcW w:w="370" w:type="pct"/>
            <w:shd w:val="clear" w:color="auto" w:fill="auto"/>
            <w:vAlign w:val="center"/>
            <w:hideMark/>
          </w:tcPr>
          <w:p w14:paraId="1A1E4C0D" w14:textId="6FB5004F" w:rsidR="007C01F2" w:rsidRPr="00423B0A" w:rsidRDefault="007C01F2" w:rsidP="007C01F2">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6</w:t>
            </w:r>
          </w:p>
        </w:tc>
        <w:tc>
          <w:tcPr>
            <w:tcW w:w="649" w:type="pct"/>
            <w:shd w:val="clear" w:color="auto" w:fill="auto"/>
            <w:vAlign w:val="center"/>
            <w:hideMark/>
          </w:tcPr>
          <w:p w14:paraId="17583DA1" w14:textId="51F17CAD" w:rsidR="007C01F2" w:rsidRPr="00423B0A" w:rsidRDefault="007C01F2" w:rsidP="007C01F2">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$39.760.182 </w:t>
            </w:r>
          </w:p>
        </w:tc>
        <w:tc>
          <w:tcPr>
            <w:tcW w:w="846" w:type="pct"/>
            <w:shd w:val="clear" w:color="auto" w:fill="auto"/>
            <w:vAlign w:val="center"/>
            <w:hideMark/>
          </w:tcPr>
          <w:p w14:paraId="2F411817" w14:textId="430497D7" w:rsidR="007C01F2" w:rsidRPr="00423B0A" w:rsidRDefault="007C01F2" w:rsidP="007C01F2">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$39.760.182 </w:t>
            </w:r>
          </w:p>
        </w:tc>
        <w:tc>
          <w:tcPr>
            <w:tcW w:w="847" w:type="pct"/>
            <w:gridSpan w:val="2"/>
            <w:shd w:val="clear" w:color="auto" w:fill="auto"/>
            <w:vAlign w:val="center"/>
            <w:hideMark/>
          </w:tcPr>
          <w:p w14:paraId="6F45F295" w14:textId="162AF57D" w:rsidR="007C01F2" w:rsidRPr="00423B0A" w:rsidRDefault="007C01F2" w:rsidP="007C01F2">
            <w:pPr>
              <w:spacing w:after="0" w:line="240" w:lineRule="auto"/>
              <w:jc w:val="center"/>
              <w:rPr>
                <w:rFonts w:ascii="Arial" w:eastAsia="Times New Roman" w:hAnsi="Arial" w:cs="Arial"/>
                <w:sz w:val="18"/>
                <w:szCs w:val="18"/>
                <w:lang w:eastAsia="es-CO"/>
              </w:rPr>
            </w:pPr>
          </w:p>
        </w:tc>
      </w:tr>
      <w:tr w:rsidR="00423B0A" w:rsidRPr="00423B0A" w14:paraId="7260C188" w14:textId="77777777" w:rsidTr="007920AF">
        <w:trPr>
          <w:trHeight w:val="20"/>
          <w:jc w:val="center"/>
        </w:trPr>
        <w:tc>
          <w:tcPr>
            <w:tcW w:w="1146" w:type="pct"/>
            <w:shd w:val="clear" w:color="auto" w:fill="auto"/>
            <w:vAlign w:val="center"/>
            <w:hideMark/>
          </w:tcPr>
          <w:p w14:paraId="45918DE7" w14:textId="250C110E" w:rsidR="007920AF" w:rsidRPr="00423B0A" w:rsidRDefault="007920AF" w:rsidP="007920AF">
            <w:pPr>
              <w:spacing w:after="0" w:line="240" w:lineRule="auto"/>
              <w:jc w:val="both"/>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Realizar un Encuentro Regional de Consejeros de Cuenca </w:t>
            </w:r>
          </w:p>
        </w:tc>
        <w:tc>
          <w:tcPr>
            <w:tcW w:w="594" w:type="pct"/>
            <w:shd w:val="clear" w:color="auto" w:fill="auto"/>
            <w:vAlign w:val="center"/>
            <w:hideMark/>
          </w:tcPr>
          <w:p w14:paraId="7BFDA0CB" w14:textId="531AD2C8"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$10.282.143</w:t>
            </w:r>
          </w:p>
        </w:tc>
        <w:tc>
          <w:tcPr>
            <w:tcW w:w="548" w:type="pct"/>
            <w:shd w:val="clear" w:color="auto" w:fill="auto"/>
            <w:vAlign w:val="center"/>
            <w:hideMark/>
          </w:tcPr>
          <w:p w14:paraId="4C0E8FB2" w14:textId="58AF80A3"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Encuentro</w:t>
            </w:r>
          </w:p>
        </w:tc>
        <w:tc>
          <w:tcPr>
            <w:tcW w:w="370" w:type="pct"/>
            <w:shd w:val="clear" w:color="auto" w:fill="auto"/>
            <w:vAlign w:val="center"/>
            <w:hideMark/>
          </w:tcPr>
          <w:p w14:paraId="65AB748E" w14:textId="34C26680"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w:t>
            </w:r>
          </w:p>
        </w:tc>
        <w:tc>
          <w:tcPr>
            <w:tcW w:w="649" w:type="pct"/>
            <w:shd w:val="clear" w:color="auto" w:fill="auto"/>
            <w:vAlign w:val="center"/>
            <w:hideMark/>
          </w:tcPr>
          <w:p w14:paraId="7DA36411" w14:textId="13AA7B01"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$10.282.143</w:t>
            </w:r>
          </w:p>
        </w:tc>
        <w:tc>
          <w:tcPr>
            <w:tcW w:w="846" w:type="pct"/>
            <w:shd w:val="clear" w:color="auto" w:fill="auto"/>
            <w:vAlign w:val="center"/>
            <w:hideMark/>
          </w:tcPr>
          <w:p w14:paraId="0042E361" w14:textId="6C32B532"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$10.282.143</w:t>
            </w:r>
          </w:p>
        </w:tc>
        <w:tc>
          <w:tcPr>
            <w:tcW w:w="847" w:type="pct"/>
            <w:gridSpan w:val="2"/>
            <w:shd w:val="clear" w:color="auto" w:fill="auto"/>
            <w:vAlign w:val="center"/>
            <w:hideMark/>
          </w:tcPr>
          <w:p w14:paraId="2119B5D0" w14:textId="58EE6AD6" w:rsidR="007920AF" w:rsidRPr="00423B0A" w:rsidRDefault="007920AF" w:rsidP="007920AF">
            <w:pPr>
              <w:spacing w:after="0" w:line="240" w:lineRule="auto"/>
              <w:jc w:val="center"/>
              <w:rPr>
                <w:rFonts w:ascii="Arial" w:eastAsia="Times New Roman" w:hAnsi="Arial" w:cs="Arial"/>
                <w:sz w:val="18"/>
                <w:szCs w:val="18"/>
                <w:lang w:eastAsia="es-CO"/>
              </w:rPr>
            </w:pPr>
          </w:p>
        </w:tc>
      </w:tr>
      <w:tr w:rsidR="00423B0A" w:rsidRPr="00423B0A" w14:paraId="0E606B9B" w14:textId="77777777" w:rsidTr="007920AF">
        <w:trPr>
          <w:trHeight w:val="20"/>
          <w:jc w:val="center"/>
        </w:trPr>
        <w:tc>
          <w:tcPr>
            <w:tcW w:w="1146" w:type="pct"/>
            <w:shd w:val="clear" w:color="000000" w:fill="FFFFFF"/>
            <w:vAlign w:val="center"/>
            <w:hideMark/>
          </w:tcPr>
          <w:p w14:paraId="04ED65E3" w14:textId="54266910" w:rsidR="00FF52F0" w:rsidRPr="00423B0A" w:rsidRDefault="00FF52F0" w:rsidP="00FF52F0">
            <w:pPr>
              <w:spacing w:after="0" w:line="240" w:lineRule="auto"/>
              <w:jc w:val="both"/>
              <w:rPr>
                <w:rFonts w:ascii="Arial" w:eastAsia="Times New Roman" w:hAnsi="Arial" w:cs="Arial"/>
                <w:sz w:val="18"/>
                <w:szCs w:val="18"/>
                <w:lang w:eastAsia="es-CO"/>
              </w:rPr>
            </w:pPr>
            <w:r w:rsidRPr="00423B0A">
              <w:rPr>
                <w:rFonts w:ascii="Arial" w:eastAsia="Times New Roman" w:hAnsi="Arial" w:cs="Arial"/>
                <w:sz w:val="18"/>
                <w:szCs w:val="18"/>
                <w:lang w:eastAsia="es-CO"/>
              </w:rPr>
              <w:t>Construcción colaborativa de una herramienta de gestión y planeación estratégica Ecosistemas Territorial de datos “Sistema de Cuencas hídricas Oriente Antioqueño</w:t>
            </w:r>
          </w:p>
        </w:tc>
        <w:tc>
          <w:tcPr>
            <w:tcW w:w="594" w:type="pct"/>
            <w:shd w:val="clear" w:color="000000" w:fill="FFFFFF"/>
            <w:vAlign w:val="center"/>
            <w:hideMark/>
          </w:tcPr>
          <w:p w14:paraId="226A6319" w14:textId="57B06DE8" w:rsidR="00FF52F0" w:rsidRPr="00423B0A" w:rsidRDefault="00FF52F0" w:rsidP="00FF52F0">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$88.097.479 </w:t>
            </w:r>
          </w:p>
        </w:tc>
        <w:tc>
          <w:tcPr>
            <w:tcW w:w="548" w:type="pct"/>
            <w:shd w:val="clear" w:color="000000" w:fill="FFFFFF"/>
            <w:vAlign w:val="center"/>
            <w:hideMark/>
          </w:tcPr>
          <w:p w14:paraId="6668814F" w14:textId="7F34A96A" w:rsidR="00FF52F0" w:rsidRPr="00423B0A" w:rsidRDefault="00FF52F0" w:rsidP="00FF52F0">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Global</w:t>
            </w:r>
          </w:p>
        </w:tc>
        <w:tc>
          <w:tcPr>
            <w:tcW w:w="370" w:type="pct"/>
            <w:shd w:val="clear" w:color="000000" w:fill="FFFFFF"/>
            <w:vAlign w:val="center"/>
            <w:hideMark/>
          </w:tcPr>
          <w:p w14:paraId="52359BA0" w14:textId="16304437" w:rsidR="00FF52F0" w:rsidRPr="00423B0A" w:rsidRDefault="00FF52F0" w:rsidP="00FF52F0">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w:t>
            </w:r>
          </w:p>
        </w:tc>
        <w:tc>
          <w:tcPr>
            <w:tcW w:w="649" w:type="pct"/>
            <w:shd w:val="clear" w:color="000000" w:fill="FFFFFF"/>
            <w:vAlign w:val="center"/>
            <w:hideMark/>
          </w:tcPr>
          <w:p w14:paraId="6DA0207D" w14:textId="155DD69C" w:rsidR="00FF52F0" w:rsidRPr="00423B0A" w:rsidRDefault="00FF52F0" w:rsidP="00FF52F0">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$88.097.479</w:t>
            </w:r>
          </w:p>
        </w:tc>
        <w:tc>
          <w:tcPr>
            <w:tcW w:w="846" w:type="pct"/>
            <w:shd w:val="clear" w:color="000000" w:fill="FFFFFF"/>
            <w:vAlign w:val="center"/>
            <w:hideMark/>
          </w:tcPr>
          <w:p w14:paraId="330B53AC" w14:textId="28D3D33A" w:rsidR="00FF52F0" w:rsidRPr="00423B0A" w:rsidRDefault="00FF52F0" w:rsidP="00FF52F0">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847" w:type="pct"/>
            <w:gridSpan w:val="2"/>
            <w:shd w:val="clear" w:color="000000" w:fill="FFFFFF"/>
            <w:vAlign w:val="center"/>
            <w:hideMark/>
          </w:tcPr>
          <w:p w14:paraId="5495B57D" w14:textId="0D8B228B" w:rsidR="00FF52F0" w:rsidRPr="00423B0A" w:rsidRDefault="00FF52F0" w:rsidP="00FF52F0">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w:t>
            </w:r>
            <w:r w:rsidRPr="00423B0A">
              <w:rPr>
                <w:rFonts w:ascii="Arial" w:eastAsia="Times New Roman" w:hAnsi="Arial" w:cs="Arial"/>
                <w:sz w:val="18"/>
                <w:szCs w:val="18"/>
                <w:lang w:eastAsia="es-CO"/>
              </w:rPr>
              <w:t>$88.097.479</w:t>
            </w:r>
          </w:p>
        </w:tc>
      </w:tr>
      <w:tr w:rsidR="00423B0A" w:rsidRPr="00423B0A" w14:paraId="1D4967F7" w14:textId="77777777" w:rsidTr="00794343">
        <w:trPr>
          <w:trHeight w:val="20"/>
          <w:jc w:val="center"/>
        </w:trPr>
        <w:tc>
          <w:tcPr>
            <w:tcW w:w="5000" w:type="pct"/>
            <w:gridSpan w:val="8"/>
            <w:shd w:val="clear" w:color="000000" w:fill="F2F2F2"/>
            <w:vAlign w:val="center"/>
            <w:hideMark/>
          </w:tcPr>
          <w:p w14:paraId="240CE211" w14:textId="27AA1F97"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sz w:val="18"/>
                <w:szCs w:val="18"/>
                <w:lang w:eastAsia="es-CO"/>
              </w:rPr>
              <w:t>ALCANCE 2. CONSOLIDACIÓN DE ACCIONES PARA LA IMPLEMENTACIÓN DE LA LÍNEA ESTRATÉGICA 3 DE LOS POMCA DENOMINADA MANEJO AMBIENTAL SOSTENIBLE</w:t>
            </w:r>
          </w:p>
        </w:tc>
      </w:tr>
      <w:tr w:rsidR="00423B0A" w:rsidRPr="00423B0A" w14:paraId="4E2F81D6" w14:textId="77777777" w:rsidTr="00794343">
        <w:trPr>
          <w:trHeight w:val="20"/>
          <w:jc w:val="center"/>
        </w:trPr>
        <w:tc>
          <w:tcPr>
            <w:tcW w:w="1146" w:type="pct"/>
            <w:shd w:val="clear" w:color="000000" w:fill="FFFFFF"/>
            <w:vAlign w:val="center"/>
            <w:hideMark/>
          </w:tcPr>
          <w:p w14:paraId="242634A4" w14:textId="558CEFB8" w:rsidR="00423B0A" w:rsidRPr="00423B0A" w:rsidRDefault="00423B0A" w:rsidP="00423B0A">
            <w:pPr>
              <w:adjustRightInd w:val="0"/>
              <w:spacing w:after="0" w:line="240" w:lineRule="auto"/>
              <w:jc w:val="both"/>
              <w:rPr>
                <w:rFonts w:ascii="Arial" w:eastAsia="Times New Roman" w:hAnsi="Arial" w:cs="Arial"/>
                <w:sz w:val="16"/>
                <w:szCs w:val="16"/>
                <w:lang w:eastAsia="es-CO"/>
              </w:rPr>
            </w:pPr>
            <w:r w:rsidRPr="00423B0A">
              <w:rPr>
                <w:rFonts w:ascii="Arial" w:eastAsia="Times New Roman" w:hAnsi="Arial" w:cs="Arial"/>
                <w:sz w:val="18"/>
                <w:szCs w:val="18"/>
                <w:lang w:eastAsia="es-CO"/>
              </w:rPr>
              <w:t>Ejecutar seis proyectos comunitarios o de los Consejos de Cuenca que impacten de cada uno de los POMCA, los cuales deberán ser priorizados y elegidos por los Consejos de Cuenca (5 liderados por Cornare y 1 liderado por otra CAR)</w:t>
            </w:r>
            <w:r w:rsidRPr="00423B0A">
              <w:rPr>
                <w:rFonts w:ascii="Arial" w:eastAsia="Times New Roman" w:hAnsi="Arial" w:cs="Arial"/>
                <w:sz w:val="18"/>
                <w:szCs w:val="18"/>
                <w:lang w:eastAsia="es-CO"/>
              </w:rPr>
              <w:br/>
              <w:t>(</w:t>
            </w:r>
            <w:r w:rsidRPr="00423B0A">
              <w:rPr>
                <w:rFonts w:ascii="Arial" w:eastAsia="Times New Roman" w:hAnsi="Arial" w:cs="Arial"/>
                <w:b/>
                <w:sz w:val="18"/>
                <w:szCs w:val="18"/>
                <w:lang w:eastAsia="es-CO"/>
              </w:rPr>
              <w:t>Temáticas:</w:t>
            </w:r>
            <w:r w:rsidRPr="00423B0A">
              <w:rPr>
                <w:rFonts w:ascii="Arial" w:eastAsia="Times New Roman" w:hAnsi="Arial" w:cs="Arial"/>
                <w:sz w:val="18"/>
                <w:szCs w:val="18"/>
                <w:lang w:eastAsia="es-CO"/>
              </w:rPr>
              <w:t xml:space="preserve"> </w:t>
            </w:r>
            <w:r w:rsidRPr="00423B0A">
              <w:rPr>
                <w:rFonts w:ascii="Arial" w:eastAsia="Times New Roman" w:hAnsi="Arial" w:cs="Arial"/>
                <w:sz w:val="16"/>
                <w:szCs w:val="16"/>
                <w:lang w:eastAsia="es-CO"/>
              </w:rPr>
              <w:t>Turismo de naturaleza y/o turismo científico, Reciclaje y usos alternativos, Proyectos agroecológicos, Incentivo para la restauración, Compostaje, conservación de especies amenazadas, Rescate de saberes ancestrales, Proyectos educativos como foros, simposios, entre otros)</w:t>
            </w:r>
          </w:p>
        </w:tc>
        <w:tc>
          <w:tcPr>
            <w:tcW w:w="594" w:type="pct"/>
            <w:shd w:val="clear" w:color="000000" w:fill="FFFFFF"/>
            <w:vAlign w:val="center"/>
            <w:hideMark/>
          </w:tcPr>
          <w:p w14:paraId="68BE3D1C" w14:textId="4C464DE1"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$10.000.000 </w:t>
            </w:r>
          </w:p>
        </w:tc>
        <w:tc>
          <w:tcPr>
            <w:tcW w:w="548" w:type="pct"/>
            <w:shd w:val="clear" w:color="000000" w:fill="FFFFFF"/>
            <w:vAlign w:val="center"/>
            <w:hideMark/>
          </w:tcPr>
          <w:p w14:paraId="653B4A97" w14:textId="77777777"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Proyecto</w:t>
            </w:r>
          </w:p>
        </w:tc>
        <w:tc>
          <w:tcPr>
            <w:tcW w:w="370" w:type="pct"/>
            <w:shd w:val="clear" w:color="000000" w:fill="FFFFFF"/>
            <w:vAlign w:val="center"/>
            <w:hideMark/>
          </w:tcPr>
          <w:p w14:paraId="2EA96084" w14:textId="77777777"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6</w:t>
            </w:r>
          </w:p>
        </w:tc>
        <w:tc>
          <w:tcPr>
            <w:tcW w:w="649" w:type="pct"/>
            <w:shd w:val="clear" w:color="000000" w:fill="FFFFFF"/>
            <w:vAlign w:val="center"/>
            <w:hideMark/>
          </w:tcPr>
          <w:p w14:paraId="32E883BE" w14:textId="3180AF11"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$ 60.000.000 </w:t>
            </w:r>
          </w:p>
        </w:tc>
        <w:tc>
          <w:tcPr>
            <w:tcW w:w="846" w:type="pct"/>
            <w:shd w:val="clear" w:color="000000" w:fill="FFFFFF"/>
            <w:vAlign w:val="center"/>
            <w:hideMark/>
          </w:tcPr>
          <w:p w14:paraId="1D12D70F" w14:textId="4764E010"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$48.097.479 </w:t>
            </w:r>
          </w:p>
        </w:tc>
        <w:tc>
          <w:tcPr>
            <w:tcW w:w="847" w:type="pct"/>
            <w:gridSpan w:val="2"/>
            <w:shd w:val="clear" w:color="000000" w:fill="FFFFFF"/>
            <w:vAlign w:val="center"/>
            <w:hideMark/>
          </w:tcPr>
          <w:p w14:paraId="76D1156A" w14:textId="211F63D9"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$11.902.521 </w:t>
            </w:r>
          </w:p>
        </w:tc>
      </w:tr>
      <w:tr w:rsidR="00423B0A" w:rsidRPr="00423B0A" w14:paraId="5B4FBD3F" w14:textId="77777777" w:rsidTr="00794343">
        <w:trPr>
          <w:trHeight w:val="20"/>
          <w:jc w:val="center"/>
        </w:trPr>
        <w:tc>
          <w:tcPr>
            <w:tcW w:w="5000" w:type="pct"/>
            <w:gridSpan w:val="8"/>
            <w:shd w:val="clear" w:color="000000" w:fill="F2F2F2"/>
            <w:vAlign w:val="center"/>
            <w:hideMark/>
          </w:tcPr>
          <w:p w14:paraId="0F94D22D" w14:textId="6A8B96E2"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sz w:val="18"/>
                <w:szCs w:val="18"/>
                <w:lang w:eastAsia="es-CO"/>
              </w:rPr>
              <w:t>ALCANCE 3. PERSONAL TÉCNICO PARA EL ACOMPAÑAMIENTO DE IMPLEMENTACIÓN DE LOS POMCA LIDERADOS POR CORNARE.</w:t>
            </w:r>
          </w:p>
        </w:tc>
      </w:tr>
      <w:tr w:rsidR="00423B0A" w:rsidRPr="00423B0A" w14:paraId="3830642C" w14:textId="77777777" w:rsidTr="002E4E0A">
        <w:trPr>
          <w:trHeight w:val="20"/>
          <w:jc w:val="center"/>
        </w:trPr>
        <w:tc>
          <w:tcPr>
            <w:tcW w:w="1146" w:type="pct"/>
            <w:shd w:val="clear" w:color="auto" w:fill="auto"/>
            <w:vAlign w:val="center"/>
            <w:hideMark/>
          </w:tcPr>
          <w:p w14:paraId="1D1BFCDF" w14:textId="4A1ED704" w:rsidR="00423B0A" w:rsidRPr="00423B0A" w:rsidRDefault="00423B0A" w:rsidP="00423B0A">
            <w:pPr>
              <w:spacing w:after="0" w:line="240" w:lineRule="auto"/>
              <w:jc w:val="both"/>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Profesional campo para acompañamiento a todas las actividades de fortalecimiento de los Consejos de Cuenca. </w:t>
            </w:r>
          </w:p>
        </w:tc>
        <w:tc>
          <w:tcPr>
            <w:tcW w:w="594" w:type="pct"/>
            <w:shd w:val="clear" w:color="auto" w:fill="auto"/>
            <w:vAlign w:val="center"/>
            <w:hideMark/>
          </w:tcPr>
          <w:p w14:paraId="55C0A877" w14:textId="3B657CCC"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$7.310.927 </w:t>
            </w:r>
          </w:p>
        </w:tc>
        <w:tc>
          <w:tcPr>
            <w:tcW w:w="548" w:type="pct"/>
            <w:shd w:val="clear" w:color="auto" w:fill="auto"/>
            <w:vAlign w:val="center"/>
            <w:hideMark/>
          </w:tcPr>
          <w:p w14:paraId="5B0BB293" w14:textId="7096991F"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Mes</w:t>
            </w:r>
          </w:p>
        </w:tc>
        <w:tc>
          <w:tcPr>
            <w:tcW w:w="370" w:type="pct"/>
            <w:shd w:val="clear" w:color="auto" w:fill="auto"/>
            <w:vAlign w:val="center"/>
            <w:hideMark/>
          </w:tcPr>
          <w:p w14:paraId="6ACE86F8" w14:textId="477B841E"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6,5</w:t>
            </w:r>
          </w:p>
        </w:tc>
        <w:tc>
          <w:tcPr>
            <w:tcW w:w="649" w:type="pct"/>
            <w:shd w:val="clear" w:color="auto" w:fill="auto"/>
            <w:vAlign w:val="center"/>
            <w:hideMark/>
          </w:tcPr>
          <w:p w14:paraId="101CC292" w14:textId="3F717ED8"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$47.521.026 </w:t>
            </w:r>
          </w:p>
        </w:tc>
        <w:tc>
          <w:tcPr>
            <w:tcW w:w="846" w:type="pct"/>
            <w:shd w:val="clear" w:color="auto" w:fill="auto"/>
            <w:vAlign w:val="center"/>
            <w:hideMark/>
          </w:tcPr>
          <w:p w14:paraId="3A6112DC" w14:textId="74E0A831"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$47.521.026 </w:t>
            </w:r>
          </w:p>
        </w:tc>
        <w:tc>
          <w:tcPr>
            <w:tcW w:w="847" w:type="pct"/>
            <w:gridSpan w:val="2"/>
            <w:shd w:val="clear" w:color="auto" w:fill="auto"/>
            <w:vAlign w:val="center"/>
            <w:hideMark/>
          </w:tcPr>
          <w:p w14:paraId="391D6820" w14:textId="0B533DDD"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r>
      <w:tr w:rsidR="00423B0A" w:rsidRPr="00423B0A" w14:paraId="4E8DC547" w14:textId="77777777" w:rsidTr="002E4E0A">
        <w:trPr>
          <w:trHeight w:val="20"/>
          <w:jc w:val="center"/>
        </w:trPr>
        <w:tc>
          <w:tcPr>
            <w:tcW w:w="1146" w:type="pct"/>
            <w:shd w:val="clear" w:color="auto" w:fill="auto"/>
            <w:vAlign w:val="center"/>
            <w:hideMark/>
          </w:tcPr>
          <w:p w14:paraId="337FCFF1" w14:textId="4DF3256F" w:rsidR="00423B0A" w:rsidRPr="00423B0A" w:rsidRDefault="00423B0A" w:rsidP="00423B0A">
            <w:pPr>
              <w:spacing w:after="0" w:line="240" w:lineRule="auto"/>
              <w:jc w:val="both"/>
              <w:rPr>
                <w:rFonts w:ascii="Arial" w:eastAsia="Times New Roman" w:hAnsi="Arial" w:cs="Arial"/>
                <w:sz w:val="18"/>
                <w:szCs w:val="18"/>
                <w:lang w:eastAsia="es-CO"/>
              </w:rPr>
            </w:pPr>
            <w:r w:rsidRPr="00423B0A">
              <w:rPr>
                <w:rFonts w:ascii="Arial" w:eastAsia="Times New Roman" w:hAnsi="Arial" w:cs="Arial"/>
                <w:sz w:val="18"/>
                <w:szCs w:val="18"/>
                <w:lang w:eastAsia="es-CO"/>
              </w:rPr>
              <w:t>Profesional para acompañamiento en la recolección y análisis de la información para el seguimiento a los POMCA vigencia 2023 y análisis histórico 2018-2023.</w:t>
            </w:r>
          </w:p>
        </w:tc>
        <w:tc>
          <w:tcPr>
            <w:tcW w:w="594" w:type="pct"/>
            <w:shd w:val="clear" w:color="auto" w:fill="auto"/>
            <w:vAlign w:val="center"/>
            <w:hideMark/>
          </w:tcPr>
          <w:p w14:paraId="49590FDD" w14:textId="2704DFB5"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$7.310.927</w:t>
            </w:r>
          </w:p>
        </w:tc>
        <w:tc>
          <w:tcPr>
            <w:tcW w:w="548" w:type="pct"/>
            <w:shd w:val="clear" w:color="auto" w:fill="auto"/>
            <w:vAlign w:val="center"/>
            <w:hideMark/>
          </w:tcPr>
          <w:p w14:paraId="78C27DC7" w14:textId="19285A11"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Mes</w:t>
            </w:r>
          </w:p>
        </w:tc>
        <w:tc>
          <w:tcPr>
            <w:tcW w:w="370" w:type="pct"/>
            <w:shd w:val="clear" w:color="auto" w:fill="auto"/>
            <w:vAlign w:val="center"/>
            <w:hideMark/>
          </w:tcPr>
          <w:p w14:paraId="58603C18" w14:textId="683256E9"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4,5</w:t>
            </w:r>
          </w:p>
        </w:tc>
        <w:tc>
          <w:tcPr>
            <w:tcW w:w="649" w:type="pct"/>
            <w:shd w:val="clear" w:color="auto" w:fill="auto"/>
            <w:vAlign w:val="center"/>
            <w:hideMark/>
          </w:tcPr>
          <w:p w14:paraId="7EEE47D8" w14:textId="376B5394"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$32.899.172 </w:t>
            </w:r>
          </w:p>
        </w:tc>
        <w:tc>
          <w:tcPr>
            <w:tcW w:w="846" w:type="pct"/>
            <w:shd w:val="clear" w:color="auto" w:fill="auto"/>
            <w:vAlign w:val="center"/>
            <w:hideMark/>
          </w:tcPr>
          <w:p w14:paraId="16473596" w14:textId="69A14D32"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$32.899.172 </w:t>
            </w:r>
          </w:p>
        </w:tc>
        <w:tc>
          <w:tcPr>
            <w:tcW w:w="847" w:type="pct"/>
            <w:gridSpan w:val="2"/>
            <w:shd w:val="clear" w:color="auto" w:fill="auto"/>
            <w:vAlign w:val="center"/>
            <w:hideMark/>
          </w:tcPr>
          <w:p w14:paraId="44DF88BE" w14:textId="42405936" w:rsidR="00423B0A" w:rsidRPr="00423B0A" w:rsidRDefault="00423B0A" w:rsidP="00423B0A">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r>
      <w:tr w:rsidR="00423B0A" w:rsidRPr="00423B0A" w14:paraId="1E6D7C57" w14:textId="77777777" w:rsidTr="002E4E0A">
        <w:trPr>
          <w:trHeight w:val="20"/>
          <w:jc w:val="center"/>
        </w:trPr>
        <w:tc>
          <w:tcPr>
            <w:tcW w:w="5000" w:type="pct"/>
            <w:gridSpan w:val="8"/>
            <w:shd w:val="clear" w:color="auto" w:fill="auto"/>
            <w:vAlign w:val="center"/>
          </w:tcPr>
          <w:p w14:paraId="5CFAD941" w14:textId="4538CB1A" w:rsidR="002E4E0A" w:rsidRPr="00423B0A" w:rsidRDefault="002E4E0A" w:rsidP="00C943F4">
            <w:pPr>
              <w:spacing w:after="0" w:line="240" w:lineRule="auto"/>
              <w:jc w:val="center"/>
              <w:rPr>
                <w:rFonts w:ascii="Arial" w:eastAsia="Times New Roman" w:hAnsi="Arial" w:cs="Arial"/>
                <w:sz w:val="18"/>
                <w:szCs w:val="18"/>
                <w:lang w:eastAsia="es-CO"/>
              </w:rPr>
            </w:pPr>
            <w:r w:rsidRPr="00423B0A">
              <w:rPr>
                <w:rFonts w:ascii="Arial" w:eastAsia="Times New Roman" w:hAnsi="Arial" w:cs="Arial"/>
                <w:b/>
                <w:sz w:val="18"/>
                <w:szCs w:val="18"/>
                <w:lang w:eastAsia="es-CO"/>
              </w:rPr>
              <w:t>COSTOS ADMINISTRATIVOS</w:t>
            </w:r>
          </w:p>
        </w:tc>
      </w:tr>
      <w:tr w:rsidR="00423B0A" w:rsidRPr="00423B0A" w14:paraId="03886690" w14:textId="77777777" w:rsidTr="007920AF">
        <w:trPr>
          <w:trHeight w:val="20"/>
          <w:jc w:val="center"/>
        </w:trPr>
        <w:tc>
          <w:tcPr>
            <w:tcW w:w="1146" w:type="pct"/>
            <w:shd w:val="clear" w:color="auto" w:fill="auto"/>
          </w:tcPr>
          <w:p w14:paraId="0FF41D4B" w14:textId="769FC4EC" w:rsidR="002E4E0A" w:rsidRPr="00423B0A" w:rsidRDefault="007920AF" w:rsidP="002E4E0A">
            <w:pPr>
              <w:spacing w:after="0" w:line="240" w:lineRule="auto"/>
              <w:jc w:val="both"/>
              <w:rPr>
                <w:rFonts w:ascii="Arial" w:eastAsia="Times New Roman" w:hAnsi="Arial" w:cs="Arial"/>
                <w:sz w:val="18"/>
                <w:szCs w:val="18"/>
                <w:lang w:eastAsia="es-CO"/>
              </w:rPr>
            </w:pPr>
            <w:r w:rsidRPr="00423B0A">
              <w:rPr>
                <w:rFonts w:ascii="Arial" w:eastAsia="Times New Roman" w:hAnsi="Arial" w:cs="Arial"/>
                <w:sz w:val="18"/>
                <w:szCs w:val="18"/>
                <w:lang w:eastAsia="es-CO"/>
              </w:rPr>
              <w:t>Gastos en puestos de trabajo asignados, papelería, entre otros.</w:t>
            </w:r>
          </w:p>
        </w:tc>
        <w:tc>
          <w:tcPr>
            <w:tcW w:w="594" w:type="pct"/>
            <w:shd w:val="clear" w:color="auto" w:fill="auto"/>
            <w:vAlign w:val="center"/>
          </w:tcPr>
          <w:p w14:paraId="23148EB4" w14:textId="35F3A196" w:rsidR="002E4E0A" w:rsidRPr="00423B0A" w:rsidRDefault="002E4E0A"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$2.000.000</w:t>
            </w:r>
          </w:p>
        </w:tc>
        <w:tc>
          <w:tcPr>
            <w:tcW w:w="548" w:type="pct"/>
            <w:shd w:val="clear" w:color="auto" w:fill="auto"/>
            <w:vAlign w:val="center"/>
          </w:tcPr>
          <w:p w14:paraId="66B35BAA" w14:textId="136345A1" w:rsidR="002E4E0A" w:rsidRPr="00423B0A" w:rsidRDefault="002E4E0A"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Global</w:t>
            </w:r>
          </w:p>
        </w:tc>
        <w:tc>
          <w:tcPr>
            <w:tcW w:w="370" w:type="pct"/>
            <w:shd w:val="clear" w:color="auto" w:fill="auto"/>
            <w:vAlign w:val="center"/>
          </w:tcPr>
          <w:p w14:paraId="09D08584" w14:textId="6272F54C" w:rsidR="002E4E0A" w:rsidRPr="00423B0A" w:rsidRDefault="002E4E0A"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1</w:t>
            </w:r>
          </w:p>
        </w:tc>
        <w:tc>
          <w:tcPr>
            <w:tcW w:w="649" w:type="pct"/>
            <w:shd w:val="clear" w:color="auto" w:fill="auto"/>
            <w:vAlign w:val="center"/>
          </w:tcPr>
          <w:p w14:paraId="1F9EDCFE" w14:textId="0D0F2CC1" w:rsidR="002E4E0A" w:rsidRPr="00423B0A" w:rsidRDefault="002E4E0A"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$2.000.000</w:t>
            </w:r>
          </w:p>
        </w:tc>
        <w:tc>
          <w:tcPr>
            <w:tcW w:w="846" w:type="pct"/>
            <w:shd w:val="clear" w:color="auto" w:fill="auto"/>
            <w:vAlign w:val="center"/>
          </w:tcPr>
          <w:p w14:paraId="2C90AD0E" w14:textId="70D70F4A" w:rsidR="002E4E0A" w:rsidRPr="00423B0A" w:rsidRDefault="002E4E0A"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$2.000.000</w:t>
            </w:r>
          </w:p>
        </w:tc>
        <w:tc>
          <w:tcPr>
            <w:tcW w:w="847" w:type="pct"/>
            <w:gridSpan w:val="2"/>
            <w:shd w:val="clear" w:color="auto" w:fill="auto"/>
            <w:vAlign w:val="center"/>
          </w:tcPr>
          <w:p w14:paraId="454BAF14" w14:textId="77777777" w:rsidR="002E4E0A" w:rsidRPr="00423B0A" w:rsidRDefault="002E4E0A" w:rsidP="007920AF">
            <w:pPr>
              <w:spacing w:after="0" w:line="240" w:lineRule="auto"/>
              <w:jc w:val="center"/>
              <w:rPr>
                <w:rFonts w:ascii="Arial" w:eastAsia="Times New Roman" w:hAnsi="Arial" w:cs="Arial"/>
                <w:sz w:val="18"/>
                <w:szCs w:val="18"/>
                <w:lang w:eastAsia="es-CO"/>
              </w:rPr>
            </w:pPr>
          </w:p>
        </w:tc>
      </w:tr>
      <w:tr w:rsidR="00423B0A" w:rsidRPr="00423B0A" w14:paraId="1A88939A" w14:textId="77777777" w:rsidTr="002E4E0A">
        <w:trPr>
          <w:trHeight w:val="20"/>
          <w:jc w:val="center"/>
        </w:trPr>
        <w:tc>
          <w:tcPr>
            <w:tcW w:w="2658" w:type="pct"/>
            <w:gridSpan w:val="4"/>
            <w:shd w:val="clear" w:color="auto" w:fill="F2F2F2" w:themeFill="background1" w:themeFillShade="F2"/>
            <w:vAlign w:val="center"/>
            <w:hideMark/>
          </w:tcPr>
          <w:p w14:paraId="2FD60FFB" w14:textId="28D15A41" w:rsidR="00C943F4" w:rsidRPr="00423B0A" w:rsidRDefault="00C943F4" w:rsidP="00C943F4">
            <w:pPr>
              <w:spacing w:after="0" w:line="240" w:lineRule="auto"/>
              <w:jc w:val="right"/>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 xml:space="preserve">Total </w:t>
            </w:r>
          </w:p>
        </w:tc>
        <w:tc>
          <w:tcPr>
            <w:tcW w:w="649" w:type="pct"/>
            <w:shd w:val="clear" w:color="auto" w:fill="F2F2F2" w:themeFill="background1" w:themeFillShade="F2"/>
            <w:vAlign w:val="center"/>
            <w:hideMark/>
          </w:tcPr>
          <w:p w14:paraId="422FEC32" w14:textId="77777777"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300.000.000</w:t>
            </w:r>
          </w:p>
        </w:tc>
        <w:tc>
          <w:tcPr>
            <w:tcW w:w="846" w:type="pct"/>
            <w:shd w:val="clear" w:color="auto" w:fill="F2F2F2" w:themeFill="background1" w:themeFillShade="F2"/>
            <w:vAlign w:val="center"/>
            <w:hideMark/>
          </w:tcPr>
          <w:p w14:paraId="4385161A" w14:textId="77777777"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200.000.000</w:t>
            </w:r>
          </w:p>
        </w:tc>
        <w:tc>
          <w:tcPr>
            <w:tcW w:w="847" w:type="pct"/>
            <w:gridSpan w:val="2"/>
            <w:shd w:val="clear" w:color="auto" w:fill="F2F2F2" w:themeFill="background1" w:themeFillShade="F2"/>
            <w:vAlign w:val="center"/>
            <w:hideMark/>
          </w:tcPr>
          <w:p w14:paraId="63ADB86A" w14:textId="77777777" w:rsidR="00C943F4" w:rsidRPr="00423B0A" w:rsidRDefault="00C943F4" w:rsidP="00C943F4">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100.000.000</w:t>
            </w:r>
          </w:p>
        </w:tc>
      </w:tr>
    </w:tbl>
    <w:p w14:paraId="39BDEDC6" w14:textId="77777777" w:rsidR="00C943F4" w:rsidRPr="00423B0A" w:rsidRDefault="00C943F4" w:rsidP="00C943F4">
      <w:pPr>
        <w:spacing w:after="0" w:line="240" w:lineRule="auto"/>
        <w:jc w:val="both"/>
        <w:rPr>
          <w:rFonts w:ascii="Arial" w:hAnsi="Arial" w:cs="Arial"/>
          <w:b/>
          <w:sz w:val="24"/>
          <w:szCs w:val="24"/>
        </w:rPr>
      </w:pPr>
    </w:p>
    <w:p w14:paraId="10A35964" w14:textId="77777777" w:rsidR="00C943F4" w:rsidRPr="00423B0A" w:rsidRDefault="00C943F4" w:rsidP="00C943F4">
      <w:pPr>
        <w:spacing w:after="0" w:line="240" w:lineRule="auto"/>
        <w:jc w:val="both"/>
        <w:rPr>
          <w:rFonts w:ascii="Arial" w:hAnsi="Arial" w:cs="Arial"/>
          <w:b/>
          <w:sz w:val="24"/>
          <w:szCs w:val="24"/>
        </w:rPr>
      </w:pPr>
      <w:r w:rsidRPr="00423B0A">
        <w:rPr>
          <w:rFonts w:ascii="Arial" w:hAnsi="Arial" w:cs="Arial"/>
          <w:b/>
          <w:sz w:val="24"/>
          <w:szCs w:val="24"/>
        </w:rPr>
        <w:t>CRONOGRAMA DE ACTIVIDADES</w:t>
      </w:r>
    </w:p>
    <w:p w14:paraId="42251ECC" w14:textId="77777777" w:rsidR="00C943F4" w:rsidRPr="00423B0A" w:rsidRDefault="00C943F4" w:rsidP="00C943F4">
      <w:pPr>
        <w:spacing w:after="0" w:line="240" w:lineRule="auto"/>
        <w:jc w:val="both"/>
        <w:rPr>
          <w:rFonts w:ascii="Arial" w:hAnsi="Arial" w:cs="Arial"/>
          <w:b/>
          <w:sz w:val="24"/>
          <w:szCs w:val="24"/>
        </w:rPr>
      </w:pPr>
    </w:p>
    <w:tbl>
      <w:tblPr>
        <w:tblW w:w="5601" w:type="pct"/>
        <w:tblInd w:w="-714" w:type="dxa"/>
        <w:tblLayout w:type="fixed"/>
        <w:tblCellMar>
          <w:left w:w="70" w:type="dxa"/>
          <w:right w:w="70" w:type="dxa"/>
        </w:tblCellMar>
        <w:tblLook w:val="04A0" w:firstRow="1" w:lastRow="0" w:firstColumn="1" w:lastColumn="0" w:noHBand="0" w:noVBand="1"/>
      </w:tblPr>
      <w:tblGrid>
        <w:gridCol w:w="1683"/>
        <w:gridCol w:w="1436"/>
        <w:gridCol w:w="1955"/>
        <w:gridCol w:w="1110"/>
        <w:gridCol w:w="574"/>
        <w:gridCol w:w="574"/>
        <w:gridCol w:w="576"/>
        <w:gridCol w:w="574"/>
        <w:gridCol w:w="576"/>
        <w:gridCol w:w="574"/>
        <w:gridCol w:w="574"/>
      </w:tblGrid>
      <w:tr w:rsidR="00423B0A" w:rsidRPr="00423B0A" w14:paraId="65361740" w14:textId="77777777" w:rsidTr="007920AF">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000000" w:fill="E2EFDA"/>
            <w:vAlign w:val="center"/>
            <w:hideMark/>
          </w:tcPr>
          <w:p w14:paraId="556A2C66"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CRONOGRAMA</w:t>
            </w:r>
          </w:p>
        </w:tc>
      </w:tr>
      <w:tr w:rsidR="00423B0A" w:rsidRPr="00423B0A" w14:paraId="10F9C16E" w14:textId="77777777" w:rsidTr="007920AF">
        <w:trPr>
          <w:trHeight w:val="330"/>
        </w:trPr>
        <w:tc>
          <w:tcPr>
            <w:tcW w:w="825" w:type="pct"/>
            <w:tcBorders>
              <w:top w:val="nil"/>
              <w:left w:val="single" w:sz="4" w:space="0" w:color="auto"/>
              <w:bottom w:val="single" w:sz="4" w:space="0" w:color="auto"/>
              <w:right w:val="single" w:sz="4" w:space="0" w:color="auto"/>
            </w:tcBorders>
            <w:shd w:val="clear" w:color="000000" w:fill="E2EFDA"/>
            <w:vAlign w:val="center"/>
            <w:hideMark/>
          </w:tcPr>
          <w:p w14:paraId="6726D60D"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 xml:space="preserve">OBJETIVO </w:t>
            </w:r>
          </w:p>
        </w:tc>
        <w:tc>
          <w:tcPr>
            <w:tcW w:w="704" w:type="pct"/>
            <w:tcBorders>
              <w:top w:val="nil"/>
              <w:left w:val="nil"/>
              <w:bottom w:val="single" w:sz="4" w:space="0" w:color="auto"/>
              <w:right w:val="single" w:sz="4" w:space="0" w:color="auto"/>
            </w:tcBorders>
            <w:shd w:val="clear" w:color="000000" w:fill="E2EFDA"/>
            <w:vAlign w:val="center"/>
            <w:hideMark/>
          </w:tcPr>
          <w:p w14:paraId="57EEAED3"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ALCANCE</w:t>
            </w:r>
          </w:p>
        </w:tc>
        <w:tc>
          <w:tcPr>
            <w:tcW w:w="958" w:type="pct"/>
            <w:tcBorders>
              <w:top w:val="nil"/>
              <w:left w:val="nil"/>
              <w:bottom w:val="single" w:sz="4" w:space="0" w:color="auto"/>
              <w:right w:val="single" w:sz="4" w:space="0" w:color="auto"/>
            </w:tcBorders>
            <w:shd w:val="clear" w:color="000000" w:fill="E2EFDA"/>
            <w:vAlign w:val="center"/>
            <w:hideMark/>
          </w:tcPr>
          <w:p w14:paraId="7AB5C963"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ACTIVIDADES A DESARROLLAR</w:t>
            </w:r>
          </w:p>
        </w:tc>
        <w:tc>
          <w:tcPr>
            <w:tcW w:w="544" w:type="pct"/>
            <w:tcBorders>
              <w:top w:val="nil"/>
              <w:left w:val="nil"/>
              <w:bottom w:val="single" w:sz="4" w:space="0" w:color="auto"/>
              <w:right w:val="single" w:sz="4" w:space="0" w:color="auto"/>
            </w:tcBorders>
            <w:shd w:val="clear" w:color="000000" w:fill="E2EFDA"/>
            <w:vAlign w:val="center"/>
            <w:hideMark/>
          </w:tcPr>
          <w:p w14:paraId="2AFBDB05"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DURACIÓN</w:t>
            </w:r>
          </w:p>
        </w:tc>
        <w:tc>
          <w:tcPr>
            <w:tcW w:w="281" w:type="pct"/>
            <w:tcBorders>
              <w:top w:val="nil"/>
              <w:left w:val="nil"/>
              <w:bottom w:val="single" w:sz="4" w:space="0" w:color="auto"/>
              <w:right w:val="single" w:sz="4" w:space="0" w:color="auto"/>
            </w:tcBorders>
            <w:shd w:val="clear" w:color="000000" w:fill="E2EFDA"/>
            <w:vAlign w:val="center"/>
            <w:hideMark/>
          </w:tcPr>
          <w:p w14:paraId="1B0E12A1"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MES 1</w:t>
            </w:r>
          </w:p>
        </w:tc>
        <w:tc>
          <w:tcPr>
            <w:tcW w:w="281" w:type="pct"/>
            <w:tcBorders>
              <w:top w:val="nil"/>
              <w:left w:val="nil"/>
              <w:bottom w:val="single" w:sz="4" w:space="0" w:color="auto"/>
              <w:right w:val="single" w:sz="4" w:space="0" w:color="auto"/>
            </w:tcBorders>
            <w:shd w:val="clear" w:color="000000" w:fill="E2EFDA"/>
            <w:vAlign w:val="center"/>
            <w:hideMark/>
          </w:tcPr>
          <w:p w14:paraId="05ED6CBB"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MES 2</w:t>
            </w:r>
          </w:p>
        </w:tc>
        <w:tc>
          <w:tcPr>
            <w:tcW w:w="282" w:type="pct"/>
            <w:tcBorders>
              <w:top w:val="nil"/>
              <w:left w:val="nil"/>
              <w:bottom w:val="single" w:sz="4" w:space="0" w:color="auto"/>
              <w:right w:val="single" w:sz="4" w:space="0" w:color="auto"/>
            </w:tcBorders>
            <w:shd w:val="clear" w:color="000000" w:fill="E2EFDA"/>
            <w:vAlign w:val="center"/>
            <w:hideMark/>
          </w:tcPr>
          <w:p w14:paraId="0070E4EE"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MES 3</w:t>
            </w:r>
          </w:p>
        </w:tc>
        <w:tc>
          <w:tcPr>
            <w:tcW w:w="281" w:type="pct"/>
            <w:tcBorders>
              <w:top w:val="nil"/>
              <w:left w:val="nil"/>
              <w:bottom w:val="single" w:sz="4" w:space="0" w:color="auto"/>
              <w:right w:val="single" w:sz="4" w:space="0" w:color="auto"/>
            </w:tcBorders>
            <w:shd w:val="clear" w:color="000000" w:fill="E2EFDA"/>
            <w:vAlign w:val="center"/>
            <w:hideMark/>
          </w:tcPr>
          <w:p w14:paraId="060B2B46"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MES 4</w:t>
            </w:r>
          </w:p>
        </w:tc>
        <w:tc>
          <w:tcPr>
            <w:tcW w:w="282" w:type="pct"/>
            <w:tcBorders>
              <w:top w:val="nil"/>
              <w:left w:val="nil"/>
              <w:bottom w:val="single" w:sz="4" w:space="0" w:color="auto"/>
              <w:right w:val="single" w:sz="4" w:space="0" w:color="auto"/>
            </w:tcBorders>
            <w:shd w:val="clear" w:color="000000" w:fill="E2EFDA"/>
            <w:vAlign w:val="center"/>
            <w:hideMark/>
          </w:tcPr>
          <w:p w14:paraId="7587C15E"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MES 5</w:t>
            </w:r>
          </w:p>
        </w:tc>
        <w:tc>
          <w:tcPr>
            <w:tcW w:w="281" w:type="pct"/>
            <w:tcBorders>
              <w:top w:val="nil"/>
              <w:left w:val="nil"/>
              <w:bottom w:val="single" w:sz="4" w:space="0" w:color="auto"/>
              <w:right w:val="single" w:sz="4" w:space="0" w:color="auto"/>
            </w:tcBorders>
            <w:shd w:val="clear" w:color="000000" w:fill="E2EFDA"/>
            <w:vAlign w:val="center"/>
            <w:hideMark/>
          </w:tcPr>
          <w:p w14:paraId="74122D89"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MES 6</w:t>
            </w:r>
          </w:p>
        </w:tc>
        <w:tc>
          <w:tcPr>
            <w:tcW w:w="281" w:type="pct"/>
            <w:tcBorders>
              <w:top w:val="nil"/>
              <w:left w:val="nil"/>
              <w:bottom w:val="single" w:sz="4" w:space="0" w:color="auto"/>
              <w:right w:val="single" w:sz="4" w:space="0" w:color="auto"/>
            </w:tcBorders>
            <w:shd w:val="clear" w:color="000000" w:fill="E2EFDA"/>
            <w:vAlign w:val="center"/>
            <w:hideMark/>
          </w:tcPr>
          <w:p w14:paraId="7869E16B" w14:textId="77777777" w:rsidR="007920AF" w:rsidRPr="00423B0A" w:rsidRDefault="007920AF" w:rsidP="007920AF">
            <w:pPr>
              <w:spacing w:after="0" w:line="240" w:lineRule="auto"/>
              <w:jc w:val="center"/>
              <w:rPr>
                <w:rFonts w:ascii="Arial" w:eastAsia="Times New Roman" w:hAnsi="Arial" w:cs="Arial"/>
                <w:b/>
                <w:bCs/>
                <w:sz w:val="18"/>
                <w:szCs w:val="18"/>
                <w:lang w:eastAsia="es-CO"/>
              </w:rPr>
            </w:pPr>
            <w:r w:rsidRPr="00423B0A">
              <w:rPr>
                <w:rFonts w:ascii="Arial" w:eastAsia="Times New Roman" w:hAnsi="Arial" w:cs="Arial"/>
                <w:b/>
                <w:bCs/>
                <w:sz w:val="18"/>
                <w:szCs w:val="18"/>
                <w:lang w:eastAsia="es-CO"/>
              </w:rPr>
              <w:t>MES 7</w:t>
            </w:r>
          </w:p>
        </w:tc>
      </w:tr>
      <w:tr w:rsidR="00423B0A" w:rsidRPr="00423B0A" w14:paraId="4EFBB5E8" w14:textId="77777777" w:rsidTr="007920AF">
        <w:trPr>
          <w:trHeight w:val="1260"/>
        </w:trPr>
        <w:tc>
          <w:tcPr>
            <w:tcW w:w="825" w:type="pct"/>
            <w:vMerge w:val="restart"/>
            <w:tcBorders>
              <w:top w:val="nil"/>
              <w:left w:val="single" w:sz="4" w:space="0" w:color="auto"/>
              <w:bottom w:val="single" w:sz="4" w:space="0" w:color="000000"/>
              <w:right w:val="single" w:sz="4" w:space="0" w:color="auto"/>
            </w:tcBorders>
            <w:shd w:val="clear" w:color="auto" w:fill="auto"/>
            <w:vAlign w:val="center"/>
            <w:hideMark/>
          </w:tcPr>
          <w:p w14:paraId="587E60AB" w14:textId="77777777" w:rsidR="007920AF" w:rsidRPr="00423B0A" w:rsidRDefault="007920AF" w:rsidP="007920AF">
            <w:pPr>
              <w:spacing w:after="0" w:line="240" w:lineRule="auto"/>
              <w:jc w:val="center"/>
              <w:rPr>
                <w:rFonts w:ascii="Arial" w:eastAsia="Times New Roman" w:hAnsi="Arial" w:cs="Arial"/>
                <w:sz w:val="16"/>
                <w:szCs w:val="16"/>
                <w:lang w:eastAsia="es-CO"/>
              </w:rPr>
            </w:pPr>
            <w:r w:rsidRPr="00423B0A">
              <w:rPr>
                <w:rFonts w:ascii="Arial" w:eastAsia="Times New Roman" w:hAnsi="Arial" w:cs="Arial"/>
                <w:sz w:val="16"/>
                <w:szCs w:val="16"/>
                <w:lang w:eastAsia="es-CO"/>
              </w:rPr>
              <w:t>Aunar esfuerzos técnicos, administrativos y económicos entre la Gobernación de Antioquia y Cornare para la implementación de acciones en el marco de los planes de ordenación y manejo de cuencas hidrográficas (POMCA) en la jurisdicción Cornare.</w:t>
            </w:r>
          </w:p>
        </w:tc>
        <w:tc>
          <w:tcPr>
            <w:tcW w:w="704" w:type="pct"/>
            <w:vMerge w:val="restart"/>
            <w:tcBorders>
              <w:top w:val="nil"/>
              <w:left w:val="single" w:sz="4" w:space="0" w:color="auto"/>
              <w:bottom w:val="single" w:sz="4" w:space="0" w:color="000000"/>
              <w:right w:val="single" w:sz="4" w:space="0" w:color="auto"/>
            </w:tcBorders>
            <w:shd w:val="clear" w:color="auto" w:fill="auto"/>
            <w:vAlign w:val="center"/>
            <w:hideMark/>
          </w:tcPr>
          <w:p w14:paraId="034F5372" w14:textId="77777777" w:rsidR="007920AF" w:rsidRPr="00423B0A" w:rsidRDefault="007920AF" w:rsidP="007920AF">
            <w:pPr>
              <w:spacing w:after="0" w:line="240" w:lineRule="auto"/>
              <w:jc w:val="center"/>
              <w:rPr>
                <w:rFonts w:ascii="Arial" w:eastAsia="Times New Roman" w:hAnsi="Arial" w:cs="Arial"/>
                <w:sz w:val="16"/>
                <w:szCs w:val="16"/>
                <w:lang w:eastAsia="es-CO"/>
              </w:rPr>
            </w:pPr>
            <w:r w:rsidRPr="00423B0A">
              <w:rPr>
                <w:rFonts w:ascii="Arial" w:eastAsia="Times New Roman" w:hAnsi="Arial" w:cs="Arial"/>
                <w:sz w:val="16"/>
                <w:szCs w:val="16"/>
                <w:lang w:eastAsia="es-CO"/>
              </w:rPr>
              <w:t xml:space="preserve">ALCANCE 1. CONSOLIDACIÓN DE ACCIONES PARA LA IMPLEMENTACIÓN DE LA LÍNEA ESTRATÉGICA 2 DE LOS POMCA DENOMINADA GOBERNANZA AMBIENTAL: </w:t>
            </w:r>
          </w:p>
        </w:tc>
        <w:tc>
          <w:tcPr>
            <w:tcW w:w="958" w:type="pct"/>
            <w:tcBorders>
              <w:top w:val="nil"/>
              <w:left w:val="nil"/>
              <w:bottom w:val="single" w:sz="4" w:space="0" w:color="auto"/>
              <w:right w:val="single" w:sz="4" w:space="0" w:color="auto"/>
            </w:tcBorders>
            <w:shd w:val="clear" w:color="auto" w:fill="auto"/>
            <w:vAlign w:val="center"/>
            <w:hideMark/>
          </w:tcPr>
          <w:p w14:paraId="1540EF4B" w14:textId="77777777" w:rsidR="007920AF" w:rsidRPr="00423B0A" w:rsidRDefault="007920AF" w:rsidP="007920AF">
            <w:pPr>
              <w:spacing w:after="0" w:line="240" w:lineRule="auto"/>
              <w:jc w:val="both"/>
              <w:rPr>
                <w:rFonts w:ascii="Arial" w:eastAsia="Times New Roman" w:hAnsi="Arial" w:cs="Arial"/>
                <w:sz w:val="16"/>
                <w:szCs w:val="16"/>
                <w:lang w:eastAsia="es-CO"/>
              </w:rPr>
            </w:pPr>
            <w:r w:rsidRPr="00423B0A">
              <w:rPr>
                <w:rFonts w:ascii="Arial" w:eastAsia="Times New Roman" w:hAnsi="Arial" w:cs="Arial"/>
                <w:sz w:val="16"/>
                <w:szCs w:val="16"/>
                <w:lang w:eastAsia="es-CO"/>
              </w:rPr>
              <w:t>Consolidar el proceso Gobernanza Ambienta, a través de tres sesiones para seis Consejos de Cuencas (5 liderados por Cornare y 1 liderado por otra CAR, en comisión conjunta)</w:t>
            </w:r>
          </w:p>
        </w:tc>
        <w:tc>
          <w:tcPr>
            <w:tcW w:w="544" w:type="pct"/>
            <w:tcBorders>
              <w:top w:val="nil"/>
              <w:left w:val="nil"/>
              <w:bottom w:val="single" w:sz="4" w:space="0" w:color="auto"/>
              <w:right w:val="single" w:sz="4" w:space="0" w:color="auto"/>
            </w:tcBorders>
            <w:shd w:val="clear" w:color="auto" w:fill="auto"/>
            <w:vAlign w:val="center"/>
            <w:hideMark/>
          </w:tcPr>
          <w:p w14:paraId="7728D089"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7 meses </w:t>
            </w:r>
          </w:p>
        </w:tc>
        <w:tc>
          <w:tcPr>
            <w:tcW w:w="281" w:type="pct"/>
            <w:tcBorders>
              <w:top w:val="nil"/>
              <w:left w:val="nil"/>
              <w:bottom w:val="single" w:sz="4" w:space="0" w:color="auto"/>
              <w:right w:val="single" w:sz="4" w:space="0" w:color="auto"/>
            </w:tcBorders>
            <w:shd w:val="clear" w:color="000000" w:fill="F2F2F2"/>
            <w:vAlign w:val="center"/>
            <w:hideMark/>
          </w:tcPr>
          <w:p w14:paraId="73D502C4"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4DD801BA"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72C72564"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5CF271F3"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5C0A6499"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15C21BF3"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52B6EF00"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r>
      <w:tr w:rsidR="00423B0A" w:rsidRPr="00423B0A" w14:paraId="07EAB7B6" w14:textId="77777777" w:rsidTr="007920AF">
        <w:trPr>
          <w:trHeight w:val="1800"/>
        </w:trPr>
        <w:tc>
          <w:tcPr>
            <w:tcW w:w="825" w:type="pct"/>
            <w:vMerge/>
            <w:tcBorders>
              <w:top w:val="nil"/>
              <w:left w:val="single" w:sz="4" w:space="0" w:color="auto"/>
              <w:bottom w:val="single" w:sz="4" w:space="0" w:color="000000"/>
              <w:right w:val="single" w:sz="4" w:space="0" w:color="auto"/>
            </w:tcBorders>
            <w:vAlign w:val="center"/>
            <w:hideMark/>
          </w:tcPr>
          <w:p w14:paraId="297E5621"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704" w:type="pct"/>
            <w:vMerge/>
            <w:tcBorders>
              <w:top w:val="nil"/>
              <w:left w:val="single" w:sz="4" w:space="0" w:color="auto"/>
              <w:bottom w:val="single" w:sz="4" w:space="0" w:color="000000"/>
              <w:right w:val="single" w:sz="4" w:space="0" w:color="auto"/>
            </w:tcBorders>
            <w:vAlign w:val="center"/>
            <w:hideMark/>
          </w:tcPr>
          <w:p w14:paraId="6EBB0973"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958" w:type="pct"/>
            <w:tcBorders>
              <w:top w:val="nil"/>
              <w:left w:val="nil"/>
              <w:bottom w:val="single" w:sz="4" w:space="0" w:color="auto"/>
              <w:right w:val="single" w:sz="4" w:space="0" w:color="auto"/>
            </w:tcBorders>
            <w:shd w:val="clear" w:color="auto" w:fill="auto"/>
            <w:vAlign w:val="center"/>
            <w:hideMark/>
          </w:tcPr>
          <w:p w14:paraId="18667C56" w14:textId="77777777" w:rsidR="007920AF" w:rsidRPr="00423B0A" w:rsidRDefault="007920AF" w:rsidP="007920AF">
            <w:pPr>
              <w:spacing w:after="0" w:line="240" w:lineRule="auto"/>
              <w:jc w:val="both"/>
              <w:rPr>
                <w:rFonts w:ascii="Arial" w:eastAsia="Times New Roman" w:hAnsi="Arial" w:cs="Arial"/>
                <w:sz w:val="16"/>
                <w:szCs w:val="16"/>
                <w:lang w:eastAsia="es-CO"/>
              </w:rPr>
            </w:pPr>
            <w:r w:rsidRPr="00423B0A">
              <w:rPr>
                <w:rFonts w:ascii="Arial" w:eastAsia="Times New Roman" w:hAnsi="Arial" w:cs="Arial"/>
                <w:sz w:val="16"/>
                <w:szCs w:val="16"/>
                <w:lang w:eastAsia="es-CO"/>
              </w:rPr>
              <w:t xml:space="preserve">Realizar recorridos de campo con seis Consejos de Cuenca (5 liderados por Cornare y 1 liderado por otra CAR), con el objetivo de que conozcan el territorio de la cuenca a la que pertenecen y realicen una actividad especifica dentro de la cuenca, ya sea una jornada de siembra o de limpieza de microcuenca. </w:t>
            </w:r>
          </w:p>
        </w:tc>
        <w:tc>
          <w:tcPr>
            <w:tcW w:w="544" w:type="pct"/>
            <w:tcBorders>
              <w:top w:val="nil"/>
              <w:left w:val="nil"/>
              <w:bottom w:val="single" w:sz="4" w:space="0" w:color="auto"/>
              <w:right w:val="single" w:sz="4" w:space="0" w:color="auto"/>
            </w:tcBorders>
            <w:shd w:val="clear" w:color="auto" w:fill="auto"/>
            <w:vAlign w:val="center"/>
            <w:hideMark/>
          </w:tcPr>
          <w:p w14:paraId="2EBCB6F3"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6 meses </w:t>
            </w:r>
          </w:p>
        </w:tc>
        <w:tc>
          <w:tcPr>
            <w:tcW w:w="281" w:type="pct"/>
            <w:tcBorders>
              <w:top w:val="nil"/>
              <w:left w:val="nil"/>
              <w:bottom w:val="single" w:sz="4" w:space="0" w:color="auto"/>
              <w:right w:val="single" w:sz="4" w:space="0" w:color="auto"/>
            </w:tcBorders>
            <w:shd w:val="clear" w:color="auto" w:fill="auto"/>
            <w:vAlign w:val="center"/>
            <w:hideMark/>
          </w:tcPr>
          <w:p w14:paraId="18C35B9A"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199DD5D3"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5720BFF1"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1E70548C"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56684A16"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79EF15EA"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6428AFBC"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r>
      <w:tr w:rsidR="00423B0A" w:rsidRPr="00423B0A" w14:paraId="1A685F82" w14:textId="77777777" w:rsidTr="007920AF">
        <w:trPr>
          <w:trHeight w:val="465"/>
        </w:trPr>
        <w:tc>
          <w:tcPr>
            <w:tcW w:w="825" w:type="pct"/>
            <w:vMerge/>
            <w:tcBorders>
              <w:top w:val="nil"/>
              <w:left w:val="single" w:sz="4" w:space="0" w:color="auto"/>
              <w:bottom w:val="single" w:sz="4" w:space="0" w:color="000000"/>
              <w:right w:val="single" w:sz="4" w:space="0" w:color="auto"/>
            </w:tcBorders>
            <w:vAlign w:val="center"/>
            <w:hideMark/>
          </w:tcPr>
          <w:p w14:paraId="5296709F"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704" w:type="pct"/>
            <w:vMerge/>
            <w:tcBorders>
              <w:top w:val="nil"/>
              <w:left w:val="single" w:sz="4" w:space="0" w:color="auto"/>
              <w:bottom w:val="single" w:sz="4" w:space="0" w:color="000000"/>
              <w:right w:val="single" w:sz="4" w:space="0" w:color="auto"/>
            </w:tcBorders>
            <w:vAlign w:val="center"/>
            <w:hideMark/>
          </w:tcPr>
          <w:p w14:paraId="706B63BE"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958" w:type="pct"/>
            <w:tcBorders>
              <w:top w:val="nil"/>
              <w:left w:val="nil"/>
              <w:bottom w:val="single" w:sz="4" w:space="0" w:color="auto"/>
              <w:right w:val="single" w:sz="4" w:space="0" w:color="auto"/>
            </w:tcBorders>
            <w:shd w:val="clear" w:color="auto" w:fill="auto"/>
            <w:vAlign w:val="center"/>
            <w:hideMark/>
          </w:tcPr>
          <w:p w14:paraId="62DE6403" w14:textId="77777777" w:rsidR="007920AF" w:rsidRPr="00423B0A" w:rsidRDefault="007920AF" w:rsidP="007920AF">
            <w:pPr>
              <w:spacing w:after="0" w:line="240" w:lineRule="auto"/>
              <w:jc w:val="both"/>
              <w:rPr>
                <w:rFonts w:ascii="Arial" w:eastAsia="Times New Roman" w:hAnsi="Arial" w:cs="Arial"/>
                <w:sz w:val="16"/>
                <w:szCs w:val="16"/>
                <w:lang w:eastAsia="es-CO"/>
              </w:rPr>
            </w:pPr>
            <w:r w:rsidRPr="00423B0A">
              <w:rPr>
                <w:rFonts w:ascii="Arial" w:eastAsia="Times New Roman" w:hAnsi="Arial" w:cs="Arial"/>
                <w:sz w:val="16"/>
                <w:szCs w:val="16"/>
                <w:lang w:eastAsia="es-CO"/>
              </w:rPr>
              <w:t xml:space="preserve">Realizar un Encuentro Regional de Consejeros de Cuenca </w:t>
            </w:r>
          </w:p>
        </w:tc>
        <w:tc>
          <w:tcPr>
            <w:tcW w:w="544" w:type="pct"/>
            <w:tcBorders>
              <w:top w:val="nil"/>
              <w:left w:val="nil"/>
              <w:bottom w:val="single" w:sz="4" w:space="0" w:color="auto"/>
              <w:right w:val="single" w:sz="4" w:space="0" w:color="auto"/>
            </w:tcBorders>
            <w:shd w:val="clear" w:color="auto" w:fill="auto"/>
            <w:vAlign w:val="center"/>
            <w:hideMark/>
          </w:tcPr>
          <w:p w14:paraId="08AFA7D3"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1 mes </w:t>
            </w:r>
          </w:p>
        </w:tc>
        <w:tc>
          <w:tcPr>
            <w:tcW w:w="281" w:type="pct"/>
            <w:tcBorders>
              <w:top w:val="nil"/>
              <w:left w:val="nil"/>
              <w:bottom w:val="single" w:sz="4" w:space="0" w:color="auto"/>
              <w:right w:val="single" w:sz="4" w:space="0" w:color="auto"/>
            </w:tcBorders>
            <w:shd w:val="clear" w:color="auto" w:fill="auto"/>
            <w:vAlign w:val="center"/>
            <w:hideMark/>
          </w:tcPr>
          <w:p w14:paraId="55C6103C"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auto" w:fill="auto"/>
            <w:vAlign w:val="center"/>
            <w:hideMark/>
          </w:tcPr>
          <w:p w14:paraId="2A69ABAF"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auto" w:fill="auto"/>
            <w:vAlign w:val="center"/>
            <w:hideMark/>
          </w:tcPr>
          <w:p w14:paraId="32EC22E7"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auto" w:fill="auto"/>
            <w:vAlign w:val="center"/>
            <w:hideMark/>
          </w:tcPr>
          <w:p w14:paraId="2803D8F4"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auto" w:fill="auto"/>
            <w:vAlign w:val="center"/>
            <w:hideMark/>
          </w:tcPr>
          <w:p w14:paraId="36A6C4BC"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36D62DB3"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auto" w:fill="auto"/>
            <w:vAlign w:val="bottom"/>
            <w:hideMark/>
          </w:tcPr>
          <w:p w14:paraId="51A3F7DB"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r>
      <w:tr w:rsidR="00423B0A" w:rsidRPr="00423B0A" w14:paraId="3D2D04B9" w14:textId="77777777" w:rsidTr="007920AF">
        <w:trPr>
          <w:trHeight w:val="900"/>
        </w:trPr>
        <w:tc>
          <w:tcPr>
            <w:tcW w:w="825" w:type="pct"/>
            <w:vMerge/>
            <w:tcBorders>
              <w:top w:val="nil"/>
              <w:left w:val="single" w:sz="4" w:space="0" w:color="auto"/>
              <w:bottom w:val="single" w:sz="4" w:space="0" w:color="000000"/>
              <w:right w:val="single" w:sz="4" w:space="0" w:color="auto"/>
            </w:tcBorders>
            <w:vAlign w:val="center"/>
            <w:hideMark/>
          </w:tcPr>
          <w:p w14:paraId="3124B4A0"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704" w:type="pct"/>
            <w:vMerge/>
            <w:tcBorders>
              <w:top w:val="nil"/>
              <w:left w:val="single" w:sz="4" w:space="0" w:color="auto"/>
              <w:bottom w:val="single" w:sz="4" w:space="0" w:color="000000"/>
              <w:right w:val="single" w:sz="4" w:space="0" w:color="auto"/>
            </w:tcBorders>
            <w:vAlign w:val="center"/>
            <w:hideMark/>
          </w:tcPr>
          <w:p w14:paraId="68323304"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958" w:type="pct"/>
            <w:tcBorders>
              <w:top w:val="nil"/>
              <w:left w:val="nil"/>
              <w:bottom w:val="single" w:sz="4" w:space="0" w:color="auto"/>
              <w:right w:val="single" w:sz="4" w:space="0" w:color="auto"/>
            </w:tcBorders>
            <w:shd w:val="clear" w:color="000000" w:fill="FFFFFF"/>
            <w:vAlign w:val="center"/>
            <w:hideMark/>
          </w:tcPr>
          <w:p w14:paraId="68DC18F0" w14:textId="77777777" w:rsidR="007920AF" w:rsidRPr="00423B0A" w:rsidRDefault="007920AF" w:rsidP="007920AF">
            <w:pPr>
              <w:spacing w:after="0" w:line="240" w:lineRule="auto"/>
              <w:jc w:val="both"/>
              <w:rPr>
                <w:rFonts w:ascii="Arial" w:eastAsia="Times New Roman" w:hAnsi="Arial" w:cs="Arial"/>
                <w:sz w:val="16"/>
                <w:szCs w:val="16"/>
                <w:lang w:eastAsia="es-CO"/>
              </w:rPr>
            </w:pPr>
            <w:r w:rsidRPr="00423B0A">
              <w:rPr>
                <w:rFonts w:ascii="Arial" w:eastAsia="Times New Roman" w:hAnsi="Arial" w:cs="Arial"/>
                <w:sz w:val="16"/>
                <w:szCs w:val="16"/>
                <w:lang w:eastAsia="es-CO"/>
              </w:rPr>
              <w:t>Construcción colaborativa de una herramienta de gestión y planeación estratégica Ecosistemas Territorial de datos “Sistema de Cuencas hídricas Oriente Antioqueño</w:t>
            </w:r>
          </w:p>
        </w:tc>
        <w:tc>
          <w:tcPr>
            <w:tcW w:w="544" w:type="pct"/>
            <w:tcBorders>
              <w:top w:val="nil"/>
              <w:left w:val="nil"/>
              <w:bottom w:val="single" w:sz="4" w:space="0" w:color="auto"/>
              <w:right w:val="single" w:sz="4" w:space="0" w:color="auto"/>
            </w:tcBorders>
            <w:shd w:val="clear" w:color="000000" w:fill="FFFFFF"/>
            <w:vAlign w:val="center"/>
            <w:hideMark/>
          </w:tcPr>
          <w:p w14:paraId="5EB58C06"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6 meses </w:t>
            </w:r>
          </w:p>
        </w:tc>
        <w:tc>
          <w:tcPr>
            <w:tcW w:w="281" w:type="pct"/>
            <w:tcBorders>
              <w:top w:val="nil"/>
              <w:left w:val="nil"/>
              <w:bottom w:val="single" w:sz="4" w:space="0" w:color="auto"/>
              <w:right w:val="single" w:sz="4" w:space="0" w:color="auto"/>
            </w:tcBorders>
            <w:shd w:val="clear" w:color="000000" w:fill="FFFFFF"/>
            <w:vAlign w:val="center"/>
            <w:hideMark/>
          </w:tcPr>
          <w:p w14:paraId="75C99E0A"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52C0D9FF"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4B77E8EC"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522F850B"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040FD2A3"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6E10704F"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07B17047"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r>
      <w:tr w:rsidR="00423B0A" w:rsidRPr="00423B0A" w14:paraId="7EA729FD" w14:textId="77777777" w:rsidTr="007920AF">
        <w:trPr>
          <w:trHeight w:val="1800"/>
        </w:trPr>
        <w:tc>
          <w:tcPr>
            <w:tcW w:w="825" w:type="pct"/>
            <w:vMerge/>
            <w:tcBorders>
              <w:top w:val="nil"/>
              <w:left w:val="single" w:sz="4" w:space="0" w:color="auto"/>
              <w:bottom w:val="single" w:sz="4" w:space="0" w:color="000000"/>
              <w:right w:val="single" w:sz="4" w:space="0" w:color="auto"/>
            </w:tcBorders>
            <w:vAlign w:val="center"/>
            <w:hideMark/>
          </w:tcPr>
          <w:p w14:paraId="031AF824"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704" w:type="pct"/>
            <w:tcBorders>
              <w:top w:val="nil"/>
              <w:left w:val="nil"/>
              <w:bottom w:val="single" w:sz="4" w:space="0" w:color="auto"/>
              <w:right w:val="single" w:sz="4" w:space="0" w:color="auto"/>
            </w:tcBorders>
            <w:shd w:val="clear" w:color="auto" w:fill="auto"/>
            <w:vAlign w:val="center"/>
            <w:hideMark/>
          </w:tcPr>
          <w:p w14:paraId="3CAE22C5" w14:textId="77777777" w:rsidR="007920AF" w:rsidRPr="00423B0A" w:rsidRDefault="007920AF" w:rsidP="007920AF">
            <w:pPr>
              <w:spacing w:after="0" w:line="240" w:lineRule="auto"/>
              <w:jc w:val="center"/>
              <w:rPr>
                <w:rFonts w:ascii="Arial" w:eastAsia="Times New Roman" w:hAnsi="Arial" w:cs="Arial"/>
                <w:sz w:val="16"/>
                <w:szCs w:val="16"/>
                <w:lang w:eastAsia="es-CO"/>
              </w:rPr>
            </w:pPr>
            <w:r w:rsidRPr="00423B0A">
              <w:rPr>
                <w:rFonts w:ascii="Arial" w:eastAsia="Times New Roman" w:hAnsi="Arial" w:cs="Arial"/>
                <w:sz w:val="16"/>
                <w:szCs w:val="16"/>
                <w:lang w:eastAsia="es-CO"/>
              </w:rPr>
              <w:t xml:space="preserve">ALCANCE 2. CONSOLIDACIÓN DE ACCIONES PARA LA IMPLEMENTACIÓN DE LA LÍNEA ESTRATÉGICA 3 DE LOS POMCA DENOMINADA MANEJO AMBIENTAL SOSTENIBLE: </w:t>
            </w:r>
          </w:p>
        </w:tc>
        <w:tc>
          <w:tcPr>
            <w:tcW w:w="958" w:type="pct"/>
            <w:tcBorders>
              <w:top w:val="nil"/>
              <w:left w:val="nil"/>
              <w:bottom w:val="single" w:sz="4" w:space="0" w:color="auto"/>
              <w:right w:val="single" w:sz="4" w:space="0" w:color="auto"/>
            </w:tcBorders>
            <w:shd w:val="clear" w:color="000000" w:fill="FFFFFF"/>
            <w:vAlign w:val="center"/>
            <w:hideMark/>
          </w:tcPr>
          <w:p w14:paraId="7F78A10D" w14:textId="02D13413" w:rsidR="007920AF" w:rsidRPr="00423B0A" w:rsidRDefault="007920AF" w:rsidP="007920AF">
            <w:pPr>
              <w:spacing w:after="0" w:line="240" w:lineRule="auto"/>
              <w:jc w:val="both"/>
              <w:rPr>
                <w:rFonts w:ascii="Arial" w:eastAsia="Times New Roman" w:hAnsi="Arial" w:cs="Arial"/>
                <w:sz w:val="16"/>
                <w:szCs w:val="16"/>
                <w:lang w:eastAsia="es-CO"/>
              </w:rPr>
            </w:pPr>
            <w:r w:rsidRPr="00423B0A">
              <w:rPr>
                <w:rFonts w:ascii="Arial" w:eastAsia="Times New Roman" w:hAnsi="Arial" w:cs="Arial"/>
                <w:sz w:val="16"/>
                <w:szCs w:val="16"/>
                <w:lang w:eastAsia="es-CO"/>
              </w:rPr>
              <w:t>Ejecutar seis proyectos comunitarios en el área de influencia de cada uno de los POMCA, los cuales deberán ser priorizados y elegidos por los Consejos de Cuenca (5 liderados por Cornare y 1 liderado por otra CAR)</w:t>
            </w:r>
          </w:p>
        </w:tc>
        <w:tc>
          <w:tcPr>
            <w:tcW w:w="544" w:type="pct"/>
            <w:tcBorders>
              <w:top w:val="nil"/>
              <w:left w:val="nil"/>
              <w:bottom w:val="single" w:sz="4" w:space="0" w:color="auto"/>
              <w:right w:val="single" w:sz="4" w:space="0" w:color="auto"/>
            </w:tcBorders>
            <w:shd w:val="clear" w:color="000000" w:fill="FFFFFF"/>
            <w:vAlign w:val="center"/>
            <w:hideMark/>
          </w:tcPr>
          <w:p w14:paraId="51C77D7C"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7 meses </w:t>
            </w:r>
          </w:p>
        </w:tc>
        <w:tc>
          <w:tcPr>
            <w:tcW w:w="281" w:type="pct"/>
            <w:tcBorders>
              <w:top w:val="nil"/>
              <w:left w:val="nil"/>
              <w:bottom w:val="single" w:sz="4" w:space="0" w:color="auto"/>
              <w:right w:val="single" w:sz="4" w:space="0" w:color="auto"/>
            </w:tcBorders>
            <w:shd w:val="clear" w:color="000000" w:fill="F2F2F2"/>
            <w:vAlign w:val="center"/>
            <w:hideMark/>
          </w:tcPr>
          <w:p w14:paraId="6D25F15C"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63A9452A"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6FCF4814"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7E0D0FB6"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5620C169"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41A8C292"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023D2453"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r>
      <w:tr w:rsidR="00423B0A" w:rsidRPr="00423B0A" w14:paraId="782BFA9B" w14:textId="77777777" w:rsidTr="007920AF">
        <w:trPr>
          <w:trHeight w:val="1305"/>
        </w:trPr>
        <w:tc>
          <w:tcPr>
            <w:tcW w:w="825" w:type="pct"/>
            <w:vMerge/>
            <w:tcBorders>
              <w:top w:val="nil"/>
              <w:left w:val="single" w:sz="4" w:space="0" w:color="auto"/>
              <w:bottom w:val="single" w:sz="4" w:space="0" w:color="000000"/>
              <w:right w:val="single" w:sz="4" w:space="0" w:color="auto"/>
            </w:tcBorders>
            <w:vAlign w:val="center"/>
            <w:hideMark/>
          </w:tcPr>
          <w:p w14:paraId="6E02C4B3"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704" w:type="pct"/>
            <w:vMerge w:val="restart"/>
            <w:tcBorders>
              <w:top w:val="nil"/>
              <w:left w:val="single" w:sz="4" w:space="0" w:color="auto"/>
              <w:bottom w:val="single" w:sz="4" w:space="0" w:color="000000"/>
              <w:right w:val="single" w:sz="4" w:space="0" w:color="auto"/>
            </w:tcBorders>
            <w:shd w:val="clear" w:color="auto" w:fill="auto"/>
            <w:vAlign w:val="center"/>
            <w:hideMark/>
          </w:tcPr>
          <w:p w14:paraId="7B40E642" w14:textId="77777777" w:rsidR="007920AF" w:rsidRPr="00423B0A" w:rsidRDefault="007920AF" w:rsidP="007920AF">
            <w:pPr>
              <w:spacing w:after="0" w:line="240" w:lineRule="auto"/>
              <w:jc w:val="center"/>
              <w:rPr>
                <w:rFonts w:ascii="Arial" w:eastAsia="Times New Roman" w:hAnsi="Arial" w:cs="Arial"/>
                <w:sz w:val="16"/>
                <w:szCs w:val="16"/>
                <w:lang w:eastAsia="es-CO"/>
              </w:rPr>
            </w:pPr>
            <w:r w:rsidRPr="00423B0A">
              <w:rPr>
                <w:rFonts w:ascii="Arial" w:eastAsia="Times New Roman" w:hAnsi="Arial" w:cs="Arial"/>
                <w:sz w:val="16"/>
                <w:szCs w:val="16"/>
                <w:lang w:eastAsia="es-CO"/>
              </w:rPr>
              <w:t xml:space="preserve">ALCANCE 3. PERSONAL TÉCNICO PARA EL ACOMPAÑAMIENTO DE IMPLEMENTACIÓN DE LOS POMCA LIDERADOS POR CORNARE. </w:t>
            </w:r>
          </w:p>
        </w:tc>
        <w:tc>
          <w:tcPr>
            <w:tcW w:w="958" w:type="pct"/>
            <w:tcBorders>
              <w:top w:val="nil"/>
              <w:left w:val="nil"/>
              <w:bottom w:val="single" w:sz="4" w:space="0" w:color="auto"/>
              <w:right w:val="single" w:sz="4" w:space="0" w:color="auto"/>
            </w:tcBorders>
            <w:shd w:val="clear" w:color="auto" w:fill="auto"/>
            <w:vAlign w:val="center"/>
            <w:hideMark/>
          </w:tcPr>
          <w:p w14:paraId="03CE6D16" w14:textId="77777777" w:rsidR="007920AF" w:rsidRPr="00423B0A" w:rsidRDefault="007920AF" w:rsidP="007920AF">
            <w:pPr>
              <w:spacing w:after="0" w:line="240" w:lineRule="auto"/>
              <w:jc w:val="both"/>
              <w:rPr>
                <w:rFonts w:ascii="Arial" w:eastAsia="Times New Roman" w:hAnsi="Arial" w:cs="Arial"/>
                <w:sz w:val="16"/>
                <w:szCs w:val="16"/>
                <w:lang w:eastAsia="es-CO"/>
              </w:rPr>
            </w:pPr>
            <w:r w:rsidRPr="00423B0A">
              <w:rPr>
                <w:rFonts w:ascii="Arial" w:eastAsia="Times New Roman" w:hAnsi="Arial" w:cs="Arial"/>
                <w:sz w:val="16"/>
                <w:szCs w:val="16"/>
                <w:lang w:eastAsia="es-CO"/>
              </w:rPr>
              <w:t xml:space="preserve">Profesional campo para acompañamiento a todas las actividades de fortalecimiento de los Consejos de Cuenca. </w:t>
            </w:r>
          </w:p>
        </w:tc>
        <w:tc>
          <w:tcPr>
            <w:tcW w:w="544" w:type="pct"/>
            <w:tcBorders>
              <w:top w:val="nil"/>
              <w:left w:val="nil"/>
              <w:bottom w:val="single" w:sz="4" w:space="0" w:color="auto"/>
              <w:right w:val="single" w:sz="4" w:space="0" w:color="auto"/>
            </w:tcBorders>
            <w:shd w:val="clear" w:color="auto" w:fill="auto"/>
            <w:vAlign w:val="center"/>
            <w:hideMark/>
          </w:tcPr>
          <w:p w14:paraId="213BA941"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4,5 meses </w:t>
            </w:r>
          </w:p>
        </w:tc>
        <w:tc>
          <w:tcPr>
            <w:tcW w:w="281" w:type="pct"/>
            <w:tcBorders>
              <w:top w:val="nil"/>
              <w:left w:val="nil"/>
              <w:bottom w:val="single" w:sz="4" w:space="0" w:color="auto"/>
              <w:right w:val="single" w:sz="4" w:space="0" w:color="auto"/>
            </w:tcBorders>
            <w:shd w:val="clear" w:color="000000" w:fill="FFFFFF"/>
            <w:vAlign w:val="center"/>
            <w:hideMark/>
          </w:tcPr>
          <w:p w14:paraId="08D8E84D"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0454829B"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3923235D"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14108353"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588AC724"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bottom"/>
            <w:hideMark/>
          </w:tcPr>
          <w:p w14:paraId="5F068E90"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FFFFF"/>
            <w:vAlign w:val="bottom"/>
            <w:hideMark/>
          </w:tcPr>
          <w:p w14:paraId="19980607"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r>
      <w:tr w:rsidR="00423B0A" w:rsidRPr="00423B0A" w14:paraId="62EB79F0" w14:textId="77777777" w:rsidTr="007920AF">
        <w:trPr>
          <w:trHeight w:val="1170"/>
        </w:trPr>
        <w:tc>
          <w:tcPr>
            <w:tcW w:w="825" w:type="pct"/>
            <w:vMerge/>
            <w:tcBorders>
              <w:top w:val="nil"/>
              <w:left w:val="single" w:sz="4" w:space="0" w:color="auto"/>
              <w:bottom w:val="single" w:sz="4" w:space="0" w:color="000000"/>
              <w:right w:val="single" w:sz="4" w:space="0" w:color="auto"/>
            </w:tcBorders>
            <w:vAlign w:val="center"/>
            <w:hideMark/>
          </w:tcPr>
          <w:p w14:paraId="4A39F1C3"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704" w:type="pct"/>
            <w:vMerge/>
            <w:tcBorders>
              <w:top w:val="nil"/>
              <w:left w:val="single" w:sz="4" w:space="0" w:color="auto"/>
              <w:bottom w:val="single" w:sz="4" w:space="0" w:color="000000"/>
              <w:right w:val="single" w:sz="4" w:space="0" w:color="auto"/>
            </w:tcBorders>
            <w:vAlign w:val="center"/>
            <w:hideMark/>
          </w:tcPr>
          <w:p w14:paraId="2BFC9D95" w14:textId="77777777" w:rsidR="007920AF" w:rsidRPr="00423B0A" w:rsidRDefault="007920AF" w:rsidP="007920AF">
            <w:pPr>
              <w:spacing w:after="0" w:line="240" w:lineRule="auto"/>
              <w:rPr>
                <w:rFonts w:ascii="Arial" w:eastAsia="Times New Roman" w:hAnsi="Arial" w:cs="Arial"/>
                <w:sz w:val="16"/>
                <w:szCs w:val="16"/>
                <w:lang w:eastAsia="es-CO"/>
              </w:rPr>
            </w:pPr>
          </w:p>
        </w:tc>
        <w:tc>
          <w:tcPr>
            <w:tcW w:w="958" w:type="pct"/>
            <w:tcBorders>
              <w:top w:val="nil"/>
              <w:left w:val="nil"/>
              <w:bottom w:val="single" w:sz="4" w:space="0" w:color="auto"/>
              <w:right w:val="single" w:sz="4" w:space="0" w:color="auto"/>
            </w:tcBorders>
            <w:shd w:val="clear" w:color="auto" w:fill="auto"/>
            <w:vAlign w:val="center"/>
            <w:hideMark/>
          </w:tcPr>
          <w:p w14:paraId="15362B82" w14:textId="77777777" w:rsidR="007920AF" w:rsidRPr="00423B0A" w:rsidRDefault="007920AF" w:rsidP="007920AF">
            <w:pPr>
              <w:spacing w:after="0" w:line="240" w:lineRule="auto"/>
              <w:jc w:val="both"/>
              <w:rPr>
                <w:rFonts w:ascii="Arial" w:eastAsia="Times New Roman" w:hAnsi="Arial" w:cs="Arial"/>
                <w:sz w:val="16"/>
                <w:szCs w:val="16"/>
                <w:lang w:eastAsia="es-CO"/>
              </w:rPr>
            </w:pPr>
            <w:r w:rsidRPr="00423B0A">
              <w:rPr>
                <w:rFonts w:ascii="Arial" w:eastAsia="Times New Roman" w:hAnsi="Arial" w:cs="Arial"/>
                <w:sz w:val="16"/>
                <w:szCs w:val="16"/>
                <w:lang w:eastAsia="es-CO"/>
              </w:rPr>
              <w:t>Profesional para acompañamiento en la recolección y análisis de la información para el seguimiento a los POMCA vigencia 2023 y análisis histórico 2018-2023.</w:t>
            </w:r>
          </w:p>
        </w:tc>
        <w:tc>
          <w:tcPr>
            <w:tcW w:w="544" w:type="pct"/>
            <w:tcBorders>
              <w:top w:val="nil"/>
              <w:left w:val="nil"/>
              <w:bottom w:val="single" w:sz="4" w:space="0" w:color="auto"/>
              <w:right w:val="single" w:sz="4" w:space="0" w:color="auto"/>
            </w:tcBorders>
            <w:shd w:val="clear" w:color="auto" w:fill="auto"/>
            <w:vAlign w:val="center"/>
            <w:hideMark/>
          </w:tcPr>
          <w:p w14:paraId="5A2FCD8D"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xml:space="preserve"> 2,5 meses </w:t>
            </w:r>
          </w:p>
        </w:tc>
        <w:tc>
          <w:tcPr>
            <w:tcW w:w="281" w:type="pct"/>
            <w:tcBorders>
              <w:top w:val="nil"/>
              <w:left w:val="nil"/>
              <w:bottom w:val="single" w:sz="4" w:space="0" w:color="auto"/>
              <w:right w:val="single" w:sz="4" w:space="0" w:color="auto"/>
            </w:tcBorders>
            <w:shd w:val="clear" w:color="000000" w:fill="FFFFFF"/>
            <w:vAlign w:val="center"/>
            <w:hideMark/>
          </w:tcPr>
          <w:p w14:paraId="76ED8451"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FFFFF"/>
            <w:vAlign w:val="center"/>
            <w:hideMark/>
          </w:tcPr>
          <w:p w14:paraId="10FA1F6D"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FFFFF"/>
            <w:vAlign w:val="center"/>
            <w:hideMark/>
          </w:tcPr>
          <w:p w14:paraId="66943FC8"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605FDBC8"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2" w:type="pct"/>
            <w:tcBorders>
              <w:top w:val="nil"/>
              <w:left w:val="nil"/>
              <w:bottom w:val="single" w:sz="4" w:space="0" w:color="auto"/>
              <w:right w:val="single" w:sz="4" w:space="0" w:color="auto"/>
            </w:tcBorders>
            <w:shd w:val="clear" w:color="000000" w:fill="F2F2F2"/>
            <w:vAlign w:val="center"/>
            <w:hideMark/>
          </w:tcPr>
          <w:p w14:paraId="587F78B9"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2F2F2"/>
            <w:vAlign w:val="center"/>
            <w:hideMark/>
          </w:tcPr>
          <w:p w14:paraId="2D472EB8" w14:textId="77777777" w:rsidR="007920AF" w:rsidRPr="00423B0A" w:rsidRDefault="007920AF" w:rsidP="007920AF">
            <w:pPr>
              <w:spacing w:after="0" w:line="240" w:lineRule="auto"/>
              <w:jc w:val="center"/>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c>
          <w:tcPr>
            <w:tcW w:w="281" w:type="pct"/>
            <w:tcBorders>
              <w:top w:val="nil"/>
              <w:left w:val="nil"/>
              <w:bottom w:val="single" w:sz="4" w:space="0" w:color="auto"/>
              <w:right w:val="single" w:sz="4" w:space="0" w:color="auto"/>
            </w:tcBorders>
            <w:shd w:val="clear" w:color="000000" w:fill="FFFFFF"/>
            <w:vAlign w:val="bottom"/>
            <w:hideMark/>
          </w:tcPr>
          <w:p w14:paraId="1ED816B2" w14:textId="77777777" w:rsidR="007920AF" w:rsidRPr="00423B0A" w:rsidRDefault="007920AF" w:rsidP="007920AF">
            <w:pPr>
              <w:spacing w:after="0" w:line="240" w:lineRule="auto"/>
              <w:rPr>
                <w:rFonts w:ascii="Arial" w:eastAsia="Times New Roman" w:hAnsi="Arial" w:cs="Arial"/>
                <w:sz w:val="18"/>
                <w:szCs w:val="18"/>
                <w:lang w:eastAsia="es-CO"/>
              </w:rPr>
            </w:pPr>
            <w:r w:rsidRPr="00423B0A">
              <w:rPr>
                <w:rFonts w:ascii="Arial" w:eastAsia="Times New Roman" w:hAnsi="Arial" w:cs="Arial"/>
                <w:sz w:val="18"/>
                <w:szCs w:val="18"/>
                <w:lang w:eastAsia="es-CO"/>
              </w:rPr>
              <w:t> </w:t>
            </w:r>
          </w:p>
        </w:tc>
      </w:tr>
    </w:tbl>
    <w:p w14:paraId="16D49164" w14:textId="77777777" w:rsidR="007920AF" w:rsidRPr="00423B0A" w:rsidRDefault="007920AF" w:rsidP="00C943F4">
      <w:pPr>
        <w:spacing w:after="0" w:line="240" w:lineRule="auto"/>
        <w:jc w:val="both"/>
        <w:rPr>
          <w:rFonts w:ascii="Arial" w:hAnsi="Arial" w:cs="Arial"/>
          <w:b/>
          <w:sz w:val="24"/>
          <w:szCs w:val="24"/>
        </w:rPr>
      </w:pPr>
    </w:p>
    <w:p w14:paraId="6B1E3870" w14:textId="25BBC810" w:rsidR="006955A6" w:rsidRPr="00423B0A" w:rsidRDefault="006955A6" w:rsidP="00C943F4">
      <w:pPr>
        <w:spacing w:after="0" w:line="240" w:lineRule="auto"/>
        <w:jc w:val="both"/>
        <w:rPr>
          <w:rFonts w:ascii="Arial" w:hAnsi="Arial" w:cs="Arial"/>
          <w:b/>
          <w:sz w:val="24"/>
          <w:szCs w:val="24"/>
        </w:rPr>
      </w:pPr>
      <w:r w:rsidRPr="00423B0A">
        <w:rPr>
          <w:rFonts w:ascii="Arial" w:hAnsi="Arial" w:cs="Arial"/>
          <w:b/>
          <w:sz w:val="24"/>
          <w:szCs w:val="24"/>
        </w:rPr>
        <w:t>FORMA DE PAGO</w:t>
      </w:r>
    </w:p>
    <w:p w14:paraId="2FF6D1C6" w14:textId="2ADA691B" w:rsidR="0074752E" w:rsidRPr="00423B0A" w:rsidRDefault="0074752E" w:rsidP="00C943F4">
      <w:pPr>
        <w:spacing w:after="0" w:line="240" w:lineRule="auto"/>
        <w:jc w:val="both"/>
        <w:rPr>
          <w:rFonts w:ascii="Arial" w:eastAsia="Arial" w:hAnsi="Arial" w:cs="Arial"/>
          <w:sz w:val="24"/>
          <w:szCs w:val="24"/>
        </w:rPr>
      </w:pPr>
    </w:p>
    <w:p w14:paraId="22472749" w14:textId="77777777" w:rsidR="00BA7DC9" w:rsidRPr="00423B0A" w:rsidRDefault="0074752E" w:rsidP="00C943F4">
      <w:pPr>
        <w:spacing w:after="0" w:line="240" w:lineRule="auto"/>
        <w:jc w:val="both"/>
        <w:rPr>
          <w:rFonts w:ascii="Arial" w:eastAsia="Arial" w:hAnsi="Arial" w:cs="Arial"/>
          <w:sz w:val="24"/>
          <w:szCs w:val="24"/>
        </w:rPr>
      </w:pPr>
      <w:r w:rsidRPr="00423B0A">
        <w:rPr>
          <w:rFonts w:ascii="Arial" w:eastAsia="Arial" w:hAnsi="Arial" w:cs="Arial"/>
          <w:sz w:val="24"/>
          <w:szCs w:val="24"/>
        </w:rPr>
        <w:t xml:space="preserve">La Gobernación de </w:t>
      </w:r>
      <w:r w:rsidR="000F7975" w:rsidRPr="00423B0A">
        <w:rPr>
          <w:rFonts w:ascii="Arial" w:eastAsia="Arial" w:hAnsi="Arial" w:cs="Arial"/>
          <w:sz w:val="24"/>
          <w:szCs w:val="24"/>
        </w:rPr>
        <w:t xml:space="preserve">Antioquia, desembolsara a Cornare, </w:t>
      </w:r>
      <w:r w:rsidR="00BA7DC9" w:rsidRPr="00423B0A">
        <w:rPr>
          <w:rFonts w:ascii="Arial" w:eastAsia="Arial" w:hAnsi="Arial" w:cs="Arial"/>
          <w:sz w:val="24"/>
          <w:szCs w:val="24"/>
        </w:rPr>
        <w:t>de la siguiente manera:</w:t>
      </w:r>
    </w:p>
    <w:p w14:paraId="016CE9C0" w14:textId="77777777" w:rsidR="00BA7DC9" w:rsidRPr="00423B0A" w:rsidRDefault="00BA7DC9" w:rsidP="00C943F4">
      <w:pPr>
        <w:spacing w:after="0" w:line="240" w:lineRule="auto"/>
        <w:jc w:val="both"/>
        <w:rPr>
          <w:rFonts w:ascii="Arial" w:eastAsia="Arial" w:hAnsi="Arial" w:cs="Arial"/>
          <w:sz w:val="24"/>
          <w:szCs w:val="24"/>
        </w:rPr>
      </w:pPr>
    </w:p>
    <w:p w14:paraId="6213BAAC" w14:textId="49F08C3F" w:rsidR="00080FDA" w:rsidRPr="00423B0A" w:rsidRDefault="00BA7DC9" w:rsidP="00080FDA">
      <w:pPr>
        <w:pStyle w:val="Prrafodelista"/>
        <w:numPr>
          <w:ilvl w:val="0"/>
          <w:numId w:val="17"/>
        </w:numPr>
        <w:spacing w:after="0" w:line="240" w:lineRule="auto"/>
        <w:jc w:val="both"/>
        <w:rPr>
          <w:rFonts w:ascii="Arial" w:hAnsi="Arial" w:cs="Arial"/>
          <w:sz w:val="24"/>
          <w:szCs w:val="24"/>
        </w:rPr>
      </w:pPr>
      <w:r w:rsidRPr="00423B0A">
        <w:rPr>
          <w:rFonts w:ascii="Arial" w:hAnsi="Arial" w:cs="Arial"/>
          <w:sz w:val="24"/>
          <w:szCs w:val="24"/>
        </w:rPr>
        <w:t xml:space="preserve">Un primer desembolso del 60% por valor de </w:t>
      </w:r>
      <w:r w:rsidR="00080FDA" w:rsidRPr="00423B0A">
        <w:rPr>
          <w:rFonts w:ascii="Arial" w:hAnsi="Arial" w:cs="Arial"/>
          <w:sz w:val="24"/>
          <w:szCs w:val="24"/>
        </w:rPr>
        <w:t xml:space="preserve">Ciento Veinte </w:t>
      </w:r>
      <w:r w:rsidRPr="00423B0A">
        <w:rPr>
          <w:rFonts w:ascii="Arial" w:hAnsi="Arial" w:cs="Arial"/>
          <w:sz w:val="24"/>
          <w:szCs w:val="24"/>
        </w:rPr>
        <w:t>Millones</w:t>
      </w:r>
      <w:r w:rsidR="00080FDA" w:rsidRPr="00423B0A">
        <w:rPr>
          <w:rFonts w:ascii="Arial" w:hAnsi="Arial" w:cs="Arial"/>
          <w:sz w:val="24"/>
          <w:szCs w:val="24"/>
        </w:rPr>
        <w:t xml:space="preserve"> M/L</w:t>
      </w:r>
      <w:r w:rsidRPr="00423B0A">
        <w:rPr>
          <w:rFonts w:ascii="Arial" w:hAnsi="Arial" w:cs="Arial"/>
          <w:sz w:val="24"/>
          <w:szCs w:val="24"/>
        </w:rPr>
        <w:t xml:space="preserve"> ($</w:t>
      </w:r>
      <w:r w:rsidR="00080FDA" w:rsidRPr="00423B0A">
        <w:rPr>
          <w:rFonts w:ascii="Arial" w:hAnsi="Arial" w:cs="Arial"/>
          <w:sz w:val="24"/>
          <w:szCs w:val="24"/>
        </w:rPr>
        <w:t>120.000.000</w:t>
      </w:r>
      <w:r w:rsidRPr="00423B0A">
        <w:rPr>
          <w:rFonts w:ascii="Arial" w:hAnsi="Arial" w:cs="Arial"/>
          <w:sz w:val="24"/>
          <w:szCs w:val="24"/>
        </w:rPr>
        <w:t xml:space="preserve">) con la firma del acta de inicio, la entrega </w:t>
      </w:r>
      <w:r w:rsidR="00080FDA" w:rsidRPr="00423B0A">
        <w:rPr>
          <w:rFonts w:ascii="Arial" w:hAnsi="Arial" w:cs="Arial"/>
          <w:sz w:val="24"/>
          <w:szCs w:val="24"/>
        </w:rPr>
        <w:t xml:space="preserve">del </w:t>
      </w:r>
      <w:r w:rsidRPr="00423B0A">
        <w:rPr>
          <w:rFonts w:ascii="Arial" w:hAnsi="Arial" w:cs="Arial"/>
          <w:sz w:val="24"/>
          <w:szCs w:val="24"/>
        </w:rPr>
        <w:t>Plan Operativo de Inversiones POI y certificado de apertura de una cuenta de ahorros.</w:t>
      </w:r>
    </w:p>
    <w:p w14:paraId="00468459" w14:textId="7C76B441" w:rsidR="00BA7DC9" w:rsidRPr="00423B0A" w:rsidRDefault="00BA7DC9" w:rsidP="00080FDA">
      <w:pPr>
        <w:pStyle w:val="Prrafodelista"/>
        <w:numPr>
          <w:ilvl w:val="0"/>
          <w:numId w:val="17"/>
        </w:numPr>
        <w:spacing w:after="0" w:line="240" w:lineRule="auto"/>
        <w:jc w:val="both"/>
        <w:rPr>
          <w:rFonts w:ascii="Arial" w:hAnsi="Arial" w:cs="Arial"/>
          <w:sz w:val="24"/>
          <w:szCs w:val="24"/>
        </w:rPr>
      </w:pPr>
      <w:r w:rsidRPr="00423B0A">
        <w:rPr>
          <w:rFonts w:ascii="Arial" w:hAnsi="Arial" w:cs="Arial"/>
          <w:sz w:val="24"/>
          <w:szCs w:val="24"/>
        </w:rPr>
        <w:t xml:space="preserve">Un segundo desembolso del 40% por valor de </w:t>
      </w:r>
      <w:r w:rsidR="00080FDA" w:rsidRPr="00423B0A">
        <w:rPr>
          <w:rFonts w:ascii="Arial" w:hAnsi="Arial" w:cs="Arial"/>
          <w:sz w:val="24"/>
          <w:szCs w:val="24"/>
        </w:rPr>
        <w:t xml:space="preserve">Ochenta millones </w:t>
      </w:r>
      <w:r w:rsidRPr="00423B0A">
        <w:rPr>
          <w:rFonts w:ascii="Arial" w:hAnsi="Arial" w:cs="Arial"/>
          <w:sz w:val="24"/>
          <w:szCs w:val="24"/>
        </w:rPr>
        <w:t>M/L ($</w:t>
      </w:r>
      <w:r w:rsidR="00080FDA" w:rsidRPr="00423B0A">
        <w:rPr>
          <w:rFonts w:ascii="Arial" w:hAnsi="Arial" w:cs="Arial"/>
          <w:sz w:val="24"/>
          <w:szCs w:val="24"/>
        </w:rPr>
        <w:t>80.000.000</w:t>
      </w:r>
      <w:r w:rsidRPr="00423B0A">
        <w:rPr>
          <w:rFonts w:ascii="Arial" w:hAnsi="Arial" w:cs="Arial"/>
          <w:sz w:val="24"/>
          <w:szCs w:val="24"/>
        </w:rPr>
        <w:t>), cuando se demuestre un avance técnico y financiero del 60% del convenio.</w:t>
      </w:r>
    </w:p>
    <w:p w14:paraId="00C8E129" w14:textId="50B80461" w:rsidR="006A6B3D" w:rsidRPr="00423B0A" w:rsidRDefault="006A6B3D" w:rsidP="00C943F4">
      <w:pPr>
        <w:spacing w:line="240" w:lineRule="auto"/>
        <w:rPr>
          <w:rFonts w:ascii="Arial" w:hAnsi="Arial" w:cs="Arial"/>
          <w:sz w:val="24"/>
          <w:szCs w:val="24"/>
        </w:rPr>
      </w:pPr>
      <w:bookmarkStart w:id="1" w:name="_GoBack"/>
      <w:bookmarkEnd w:id="1"/>
    </w:p>
    <w:sectPr w:rsidR="006A6B3D" w:rsidRPr="00423B0A" w:rsidSect="006955A6">
      <w:headerReference w:type="even" r:id="rId11"/>
      <w:headerReference w:type="default" r:id="rId12"/>
      <w:footerReference w:type="default" r:id="rId13"/>
      <w:headerReference w:type="first" r:id="rId14"/>
      <w:pgSz w:w="12240" w:h="15840" w:code="1"/>
      <w:pgMar w:top="1985" w:right="1418" w:bottom="1701" w:left="1701" w:header="113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2B3A4" w14:textId="77777777" w:rsidR="009643BC" w:rsidRDefault="009643BC" w:rsidP="00840BDF">
      <w:pPr>
        <w:spacing w:after="0" w:line="240" w:lineRule="auto"/>
      </w:pPr>
      <w:r>
        <w:separator/>
      </w:r>
    </w:p>
  </w:endnote>
  <w:endnote w:type="continuationSeparator" w:id="0">
    <w:p w14:paraId="6254378F" w14:textId="77777777" w:rsidR="009643BC" w:rsidRDefault="009643BC" w:rsidP="00840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MT">
    <w:altName w:val="Times New Roman"/>
    <w:panose1 w:val="00000000000000000000"/>
    <w:charset w:val="00"/>
    <w:family w:val="roman"/>
    <w:notTrueType/>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A861D" w14:textId="20029CE6" w:rsidR="009643BC" w:rsidRDefault="009643BC">
    <w:pPr>
      <w:pStyle w:val="Piedepgina"/>
    </w:pPr>
    <w:r>
      <w:rPr>
        <w:noProof/>
        <w:lang w:eastAsia="es-CO"/>
      </w:rPr>
      <w:drawing>
        <wp:anchor distT="0" distB="0" distL="114300" distR="114300" simplePos="0" relativeHeight="251669504" behindDoc="0" locked="0" layoutInCell="1" allowOverlap="1" wp14:anchorId="20FD6A95" wp14:editId="7F536345">
          <wp:simplePos x="0" y="0"/>
          <wp:positionH relativeFrom="page">
            <wp:align>left</wp:align>
          </wp:positionH>
          <wp:positionV relativeFrom="paragraph">
            <wp:posOffset>259080</wp:posOffset>
          </wp:positionV>
          <wp:extent cx="7668000" cy="1023728"/>
          <wp:effectExtent l="0" t="0" r="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8000" cy="1023728"/>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EB8AE" w14:textId="77777777" w:rsidR="009643BC" w:rsidRDefault="009643BC" w:rsidP="00840BDF">
      <w:pPr>
        <w:spacing w:after="0" w:line="240" w:lineRule="auto"/>
      </w:pPr>
      <w:r>
        <w:separator/>
      </w:r>
    </w:p>
  </w:footnote>
  <w:footnote w:type="continuationSeparator" w:id="0">
    <w:p w14:paraId="5BE078A2" w14:textId="77777777" w:rsidR="009643BC" w:rsidRDefault="009643BC" w:rsidP="00840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C242C" w14:textId="7C2EE4FF" w:rsidR="009643BC" w:rsidRDefault="00B40BA2">
    <w:pPr>
      <w:pStyle w:val="Encabezado"/>
    </w:pPr>
    <w:r>
      <w:rPr>
        <w:noProof/>
      </w:rPr>
      <w:pict w14:anchorId="2E140A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1" o:spid="_x0000_s2059" type="#_x0000_t75" style="position:absolute;margin-left:0;margin-top:0;width:612.05pt;height:792.05pt;z-index:-251649024;mso-position-horizontal:center;mso-position-horizontal-relative:margin;mso-position-vertical:center;mso-position-vertical-relative:margin" o:allowincell="f">
          <v:imagedata r:id="rId1" o:title="marca-carta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8EC0C" w14:textId="533E26C6" w:rsidR="009643BC" w:rsidRPr="00722C20" w:rsidRDefault="009643BC">
    <w:pPr>
      <w:pStyle w:val="Encabezado"/>
      <w:rPr>
        <w:b/>
      </w:rPr>
    </w:pPr>
    <w:r>
      <w:rPr>
        <w:noProof/>
        <w:lang w:eastAsia="es-CO"/>
      </w:rPr>
      <w:drawing>
        <wp:anchor distT="0" distB="0" distL="114300" distR="114300" simplePos="0" relativeHeight="251658240" behindDoc="1" locked="0" layoutInCell="1" allowOverlap="1" wp14:anchorId="093BF140" wp14:editId="7CEEF346">
          <wp:simplePos x="0" y="0"/>
          <wp:positionH relativeFrom="page">
            <wp:align>right</wp:align>
          </wp:positionH>
          <wp:positionV relativeFrom="paragraph">
            <wp:posOffset>-850900</wp:posOffset>
          </wp:positionV>
          <wp:extent cx="7767955" cy="15621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795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B40BA2">
      <w:rPr>
        <w:noProof/>
      </w:rPr>
      <w:pict w14:anchorId="758A7E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2" o:spid="_x0000_s2060" type="#_x0000_t75" style="position:absolute;margin-left:-85.05pt;margin-top:83.85pt;width:612.05pt;height:479.85pt;z-index:-251648000;mso-position-horizontal-relative:margin;mso-position-vertical-relative:margin" o:allowincell="f">
          <v:imagedata r:id="rId2" o:title="marca-carta_Mesa de trabajo 1" croptop="9106f" cropbottom="16726f"/>
          <w10:wrap anchorx="margin" anchory="margin"/>
        </v:shape>
      </w:pic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7E205" w14:textId="323EE8A3" w:rsidR="009643BC" w:rsidRDefault="00B40BA2">
    <w:pPr>
      <w:pStyle w:val="Encabezado"/>
    </w:pPr>
    <w:r>
      <w:rPr>
        <w:noProof/>
      </w:rPr>
      <w:pict w14:anchorId="326F8A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172000" o:spid="_x0000_s2058" type="#_x0000_t75" style="position:absolute;margin-left:0;margin-top:0;width:612.05pt;height:792.05pt;z-index:-251650048;mso-position-horizontal:center;mso-position-horizontal-relative:margin;mso-position-vertical:center;mso-position-vertical-relative:margin" o:allowincell="f">
          <v:imagedata r:id="rId1" o:title="marca-carta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25506"/>
    <w:multiLevelType w:val="multilevel"/>
    <w:tmpl w:val="2D92AAFC"/>
    <w:lvl w:ilvl="0">
      <w:start w:val="1"/>
      <w:numFmt w:val="bullet"/>
      <w:lvlText w:val=""/>
      <w:lvlJc w:val="left"/>
      <w:pPr>
        <w:ind w:left="502" w:hanging="360"/>
      </w:pPr>
      <w:rPr>
        <w:rFonts w:ascii="Symbol" w:hAnsi="Symbol" w:hint="default"/>
        <w:sz w:val="20"/>
        <w:u w:val="none"/>
      </w:rPr>
    </w:lvl>
    <w:lvl w:ilvl="1">
      <w:start w:val="1"/>
      <w:numFmt w:val="bullet"/>
      <w:lvlText w:val="○"/>
      <w:lvlJc w:val="left"/>
      <w:pPr>
        <w:ind w:left="1222" w:hanging="360"/>
      </w:pPr>
      <w:rPr>
        <w:u w:val="none"/>
      </w:rPr>
    </w:lvl>
    <w:lvl w:ilvl="2">
      <w:start w:val="1"/>
      <w:numFmt w:val="bullet"/>
      <w:lvlText w:val="■"/>
      <w:lvlJc w:val="left"/>
      <w:pPr>
        <w:ind w:left="1942" w:hanging="360"/>
      </w:pPr>
      <w:rPr>
        <w:u w:val="none"/>
      </w:rPr>
    </w:lvl>
    <w:lvl w:ilvl="3">
      <w:start w:val="1"/>
      <w:numFmt w:val="bullet"/>
      <w:lvlText w:val="●"/>
      <w:lvlJc w:val="left"/>
      <w:pPr>
        <w:ind w:left="2662" w:hanging="360"/>
      </w:pPr>
      <w:rPr>
        <w:u w:val="none"/>
      </w:rPr>
    </w:lvl>
    <w:lvl w:ilvl="4">
      <w:start w:val="1"/>
      <w:numFmt w:val="bullet"/>
      <w:lvlText w:val="○"/>
      <w:lvlJc w:val="left"/>
      <w:pPr>
        <w:ind w:left="3382" w:hanging="360"/>
      </w:pPr>
      <w:rPr>
        <w:u w:val="none"/>
      </w:rPr>
    </w:lvl>
    <w:lvl w:ilvl="5">
      <w:start w:val="1"/>
      <w:numFmt w:val="bullet"/>
      <w:lvlText w:val="■"/>
      <w:lvlJc w:val="left"/>
      <w:pPr>
        <w:ind w:left="4102" w:hanging="360"/>
      </w:pPr>
      <w:rPr>
        <w:u w:val="none"/>
      </w:rPr>
    </w:lvl>
    <w:lvl w:ilvl="6">
      <w:start w:val="1"/>
      <w:numFmt w:val="bullet"/>
      <w:lvlText w:val="●"/>
      <w:lvlJc w:val="left"/>
      <w:pPr>
        <w:ind w:left="4822" w:hanging="360"/>
      </w:pPr>
      <w:rPr>
        <w:u w:val="none"/>
      </w:rPr>
    </w:lvl>
    <w:lvl w:ilvl="7">
      <w:start w:val="1"/>
      <w:numFmt w:val="bullet"/>
      <w:lvlText w:val="○"/>
      <w:lvlJc w:val="left"/>
      <w:pPr>
        <w:ind w:left="5542" w:hanging="360"/>
      </w:pPr>
      <w:rPr>
        <w:u w:val="none"/>
      </w:rPr>
    </w:lvl>
    <w:lvl w:ilvl="8">
      <w:start w:val="1"/>
      <w:numFmt w:val="bullet"/>
      <w:lvlText w:val="■"/>
      <w:lvlJc w:val="left"/>
      <w:pPr>
        <w:ind w:left="6262" w:hanging="360"/>
      </w:pPr>
      <w:rPr>
        <w:u w:val="none"/>
      </w:rPr>
    </w:lvl>
  </w:abstractNum>
  <w:abstractNum w:abstractNumId="1" w15:restartNumberingAfterBreak="0">
    <w:nsid w:val="0A40582F"/>
    <w:multiLevelType w:val="hybridMultilevel"/>
    <w:tmpl w:val="7952D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412DF9"/>
    <w:multiLevelType w:val="hybridMultilevel"/>
    <w:tmpl w:val="ACE2F0C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0E2128DB"/>
    <w:multiLevelType w:val="hybridMultilevel"/>
    <w:tmpl w:val="916EC3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9B6364"/>
    <w:multiLevelType w:val="multilevel"/>
    <w:tmpl w:val="D2C2DFEE"/>
    <w:lvl w:ilvl="0">
      <w:start w:val="2"/>
      <w:numFmt w:val="decimal"/>
      <w:lvlText w:val="%1."/>
      <w:lvlJc w:val="left"/>
      <w:pPr>
        <w:ind w:left="720" w:hanging="360"/>
      </w:pPr>
      <w:rPr>
        <w:rFonts w:hint="default"/>
      </w:rPr>
    </w:lvl>
    <w:lvl w:ilvl="1">
      <w:start w:val="1"/>
      <w:numFmt w:val="decimal"/>
      <w:isLgl/>
      <w:lvlText w:val="%1.%2."/>
      <w:lvlJc w:val="left"/>
      <w:pPr>
        <w:ind w:left="790" w:hanging="4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1A74C9E"/>
    <w:multiLevelType w:val="hybridMultilevel"/>
    <w:tmpl w:val="896697EA"/>
    <w:lvl w:ilvl="0" w:tplc="E7BA6A96">
      <w:start w:val="3"/>
      <w:numFmt w:val="bullet"/>
      <w:lvlText w:val="-"/>
      <w:lvlJc w:val="left"/>
      <w:pPr>
        <w:ind w:left="720" w:hanging="360"/>
      </w:pPr>
      <w:rPr>
        <w:rFonts w:ascii="Century Gothic" w:eastAsia="Arial" w:hAnsi="Century Gothic"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8BC3B64"/>
    <w:multiLevelType w:val="multilevel"/>
    <w:tmpl w:val="98E29E6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DB042DC"/>
    <w:multiLevelType w:val="hybridMultilevel"/>
    <w:tmpl w:val="46464D9E"/>
    <w:lvl w:ilvl="0" w:tplc="040A0001">
      <w:start w:val="1"/>
      <w:numFmt w:val="bullet"/>
      <w:lvlText w:val=""/>
      <w:lvlJc w:val="left"/>
      <w:pPr>
        <w:ind w:left="-635" w:hanging="360"/>
      </w:pPr>
      <w:rPr>
        <w:rFonts w:ascii="Symbol" w:hAnsi="Symbol" w:hint="default"/>
      </w:rPr>
    </w:lvl>
    <w:lvl w:ilvl="1" w:tplc="040A0003">
      <w:start w:val="1"/>
      <w:numFmt w:val="bullet"/>
      <w:lvlText w:val="o"/>
      <w:lvlJc w:val="left"/>
      <w:pPr>
        <w:ind w:left="85" w:hanging="360"/>
      </w:pPr>
      <w:rPr>
        <w:rFonts w:ascii="Courier New" w:hAnsi="Courier New" w:cs="Courier New" w:hint="default"/>
      </w:rPr>
    </w:lvl>
    <w:lvl w:ilvl="2" w:tplc="040A0005" w:tentative="1">
      <w:start w:val="1"/>
      <w:numFmt w:val="bullet"/>
      <w:lvlText w:val=""/>
      <w:lvlJc w:val="left"/>
      <w:pPr>
        <w:ind w:left="805" w:hanging="360"/>
      </w:pPr>
      <w:rPr>
        <w:rFonts w:ascii="Wingdings" w:hAnsi="Wingdings" w:hint="default"/>
      </w:rPr>
    </w:lvl>
    <w:lvl w:ilvl="3" w:tplc="040A0001" w:tentative="1">
      <w:start w:val="1"/>
      <w:numFmt w:val="bullet"/>
      <w:lvlText w:val=""/>
      <w:lvlJc w:val="left"/>
      <w:pPr>
        <w:ind w:left="1525" w:hanging="360"/>
      </w:pPr>
      <w:rPr>
        <w:rFonts w:ascii="Symbol" w:hAnsi="Symbol" w:hint="default"/>
      </w:rPr>
    </w:lvl>
    <w:lvl w:ilvl="4" w:tplc="040A0003" w:tentative="1">
      <w:start w:val="1"/>
      <w:numFmt w:val="bullet"/>
      <w:lvlText w:val="o"/>
      <w:lvlJc w:val="left"/>
      <w:pPr>
        <w:ind w:left="2245" w:hanging="360"/>
      </w:pPr>
      <w:rPr>
        <w:rFonts w:ascii="Courier New" w:hAnsi="Courier New" w:cs="Courier New" w:hint="default"/>
      </w:rPr>
    </w:lvl>
    <w:lvl w:ilvl="5" w:tplc="040A0005" w:tentative="1">
      <w:start w:val="1"/>
      <w:numFmt w:val="bullet"/>
      <w:lvlText w:val=""/>
      <w:lvlJc w:val="left"/>
      <w:pPr>
        <w:ind w:left="2965" w:hanging="360"/>
      </w:pPr>
      <w:rPr>
        <w:rFonts w:ascii="Wingdings" w:hAnsi="Wingdings" w:hint="default"/>
      </w:rPr>
    </w:lvl>
    <w:lvl w:ilvl="6" w:tplc="040A0001" w:tentative="1">
      <w:start w:val="1"/>
      <w:numFmt w:val="bullet"/>
      <w:lvlText w:val=""/>
      <w:lvlJc w:val="left"/>
      <w:pPr>
        <w:ind w:left="3685" w:hanging="360"/>
      </w:pPr>
      <w:rPr>
        <w:rFonts w:ascii="Symbol" w:hAnsi="Symbol" w:hint="default"/>
      </w:rPr>
    </w:lvl>
    <w:lvl w:ilvl="7" w:tplc="040A0003" w:tentative="1">
      <w:start w:val="1"/>
      <w:numFmt w:val="bullet"/>
      <w:lvlText w:val="o"/>
      <w:lvlJc w:val="left"/>
      <w:pPr>
        <w:ind w:left="4405" w:hanging="360"/>
      </w:pPr>
      <w:rPr>
        <w:rFonts w:ascii="Courier New" w:hAnsi="Courier New" w:cs="Courier New" w:hint="default"/>
      </w:rPr>
    </w:lvl>
    <w:lvl w:ilvl="8" w:tplc="040A0005" w:tentative="1">
      <w:start w:val="1"/>
      <w:numFmt w:val="bullet"/>
      <w:lvlText w:val=""/>
      <w:lvlJc w:val="left"/>
      <w:pPr>
        <w:ind w:left="5125" w:hanging="360"/>
      </w:pPr>
      <w:rPr>
        <w:rFonts w:ascii="Wingdings" w:hAnsi="Wingdings" w:hint="default"/>
      </w:rPr>
    </w:lvl>
  </w:abstractNum>
  <w:abstractNum w:abstractNumId="8" w15:restartNumberingAfterBreak="0">
    <w:nsid w:val="42E341C3"/>
    <w:multiLevelType w:val="hybridMultilevel"/>
    <w:tmpl w:val="2112EF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8F070EC"/>
    <w:multiLevelType w:val="hybridMultilevel"/>
    <w:tmpl w:val="57084A66"/>
    <w:lvl w:ilvl="0" w:tplc="44FA9C44">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A4F7E1C"/>
    <w:multiLevelType w:val="hybridMultilevel"/>
    <w:tmpl w:val="8ACAD3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D1F562C"/>
    <w:multiLevelType w:val="hybridMultilevel"/>
    <w:tmpl w:val="6088DAC6"/>
    <w:lvl w:ilvl="0" w:tplc="DB5A84D6">
      <w:start w:val="1"/>
      <w:numFmt w:val="bullet"/>
      <w:lvlText w:val=""/>
      <w:lvlJc w:val="left"/>
      <w:pPr>
        <w:ind w:left="360" w:hanging="360"/>
      </w:pPr>
      <w:rPr>
        <w:rFonts w:ascii="Symbol" w:hAnsi="Symbol" w:hint="default"/>
        <w:sz w:val="20"/>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549B0F41"/>
    <w:multiLevelType w:val="hybridMultilevel"/>
    <w:tmpl w:val="397221FA"/>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8BE4C7B"/>
    <w:multiLevelType w:val="hybridMultilevel"/>
    <w:tmpl w:val="89282A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02D6E6E"/>
    <w:multiLevelType w:val="hybridMultilevel"/>
    <w:tmpl w:val="8996E7F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5" w15:restartNumberingAfterBreak="0">
    <w:nsid w:val="69A078C0"/>
    <w:multiLevelType w:val="hybridMultilevel"/>
    <w:tmpl w:val="5FACC5FC"/>
    <w:lvl w:ilvl="0" w:tplc="0EE022A2">
      <w:start w:val="1"/>
      <w:numFmt w:val="bullet"/>
      <w:lvlText w:val="-"/>
      <w:lvlJc w:val="left"/>
      <w:pPr>
        <w:ind w:left="360" w:hanging="360"/>
      </w:pPr>
      <w:rPr>
        <w:rFonts w:ascii="Sitka Small" w:hAnsi="Sitka Smal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758A76BF"/>
    <w:multiLevelType w:val="hybridMultilevel"/>
    <w:tmpl w:val="843A1E9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15"/>
  </w:num>
  <w:num w:numId="5">
    <w:abstractNumId w:val="11"/>
  </w:num>
  <w:num w:numId="6">
    <w:abstractNumId w:val="4"/>
  </w:num>
  <w:num w:numId="7">
    <w:abstractNumId w:val="5"/>
  </w:num>
  <w:num w:numId="8">
    <w:abstractNumId w:val="3"/>
  </w:num>
  <w:num w:numId="9">
    <w:abstractNumId w:val="12"/>
  </w:num>
  <w:num w:numId="10">
    <w:abstractNumId w:val="1"/>
  </w:num>
  <w:num w:numId="11">
    <w:abstractNumId w:val="14"/>
  </w:num>
  <w:num w:numId="12">
    <w:abstractNumId w:val="9"/>
  </w:num>
  <w:num w:numId="13">
    <w:abstractNumId w:val="8"/>
  </w:num>
  <w:num w:numId="14">
    <w:abstractNumId w:val="13"/>
  </w:num>
  <w:num w:numId="15">
    <w:abstractNumId w:val="16"/>
  </w:num>
  <w:num w:numId="16">
    <w:abstractNumId w:val="7"/>
  </w:num>
  <w:num w:numId="17">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BDF"/>
    <w:rsid w:val="000143E7"/>
    <w:rsid w:val="00027AF0"/>
    <w:rsid w:val="00030E9D"/>
    <w:rsid w:val="00031106"/>
    <w:rsid w:val="00033419"/>
    <w:rsid w:val="00057ED0"/>
    <w:rsid w:val="00080FDA"/>
    <w:rsid w:val="000A60E4"/>
    <w:rsid w:val="000A730C"/>
    <w:rsid w:val="000B5789"/>
    <w:rsid w:val="000B6379"/>
    <w:rsid w:val="000C2837"/>
    <w:rsid w:val="000E5F39"/>
    <w:rsid w:val="000F7975"/>
    <w:rsid w:val="0011033C"/>
    <w:rsid w:val="00113A15"/>
    <w:rsid w:val="00167969"/>
    <w:rsid w:val="00177B92"/>
    <w:rsid w:val="001A0150"/>
    <w:rsid w:val="001A4614"/>
    <w:rsid w:val="001C5EC8"/>
    <w:rsid w:val="001D06C7"/>
    <w:rsid w:val="001D78D7"/>
    <w:rsid w:val="002145FC"/>
    <w:rsid w:val="002161C2"/>
    <w:rsid w:val="00247FB9"/>
    <w:rsid w:val="00264934"/>
    <w:rsid w:val="002C1FF6"/>
    <w:rsid w:val="002C2BE7"/>
    <w:rsid w:val="002C7313"/>
    <w:rsid w:val="002D2128"/>
    <w:rsid w:val="002D44EE"/>
    <w:rsid w:val="002E4E0A"/>
    <w:rsid w:val="002F3B06"/>
    <w:rsid w:val="0031268A"/>
    <w:rsid w:val="003143EC"/>
    <w:rsid w:val="003260C4"/>
    <w:rsid w:val="00342122"/>
    <w:rsid w:val="00350EBA"/>
    <w:rsid w:val="00357C3F"/>
    <w:rsid w:val="00373DC0"/>
    <w:rsid w:val="003805ED"/>
    <w:rsid w:val="00382172"/>
    <w:rsid w:val="0038327D"/>
    <w:rsid w:val="003A3D03"/>
    <w:rsid w:val="003C03EF"/>
    <w:rsid w:val="003E10B4"/>
    <w:rsid w:val="00404285"/>
    <w:rsid w:val="00423B0A"/>
    <w:rsid w:val="00437508"/>
    <w:rsid w:val="00441C88"/>
    <w:rsid w:val="00453BE2"/>
    <w:rsid w:val="0048480C"/>
    <w:rsid w:val="004E5D66"/>
    <w:rsid w:val="00554E1A"/>
    <w:rsid w:val="0056648E"/>
    <w:rsid w:val="0056793D"/>
    <w:rsid w:val="00574B06"/>
    <w:rsid w:val="005871BA"/>
    <w:rsid w:val="005944D7"/>
    <w:rsid w:val="005A22A4"/>
    <w:rsid w:val="005A7AC1"/>
    <w:rsid w:val="005B3C49"/>
    <w:rsid w:val="005B4A19"/>
    <w:rsid w:val="005C38EC"/>
    <w:rsid w:val="005D7C5A"/>
    <w:rsid w:val="005E1CC0"/>
    <w:rsid w:val="005E44B7"/>
    <w:rsid w:val="005E6CD4"/>
    <w:rsid w:val="005E7E2B"/>
    <w:rsid w:val="0061136E"/>
    <w:rsid w:val="00617899"/>
    <w:rsid w:val="00622C07"/>
    <w:rsid w:val="00625965"/>
    <w:rsid w:val="00627468"/>
    <w:rsid w:val="006278F5"/>
    <w:rsid w:val="0064276D"/>
    <w:rsid w:val="00650E61"/>
    <w:rsid w:val="00651BAB"/>
    <w:rsid w:val="00657B69"/>
    <w:rsid w:val="006643B7"/>
    <w:rsid w:val="0067008F"/>
    <w:rsid w:val="0067191E"/>
    <w:rsid w:val="00681F6E"/>
    <w:rsid w:val="006955A6"/>
    <w:rsid w:val="006A2FDB"/>
    <w:rsid w:val="006A6B3D"/>
    <w:rsid w:val="006B0CC1"/>
    <w:rsid w:val="006E0BB5"/>
    <w:rsid w:val="006E74D7"/>
    <w:rsid w:val="006F3EF0"/>
    <w:rsid w:val="007227D7"/>
    <w:rsid w:val="00722C20"/>
    <w:rsid w:val="0074053E"/>
    <w:rsid w:val="0074064F"/>
    <w:rsid w:val="0074752E"/>
    <w:rsid w:val="00767C2A"/>
    <w:rsid w:val="007920AF"/>
    <w:rsid w:val="00794343"/>
    <w:rsid w:val="00797910"/>
    <w:rsid w:val="007A5C2A"/>
    <w:rsid w:val="007C01F2"/>
    <w:rsid w:val="008016A7"/>
    <w:rsid w:val="0080220C"/>
    <w:rsid w:val="00811D53"/>
    <w:rsid w:val="00815641"/>
    <w:rsid w:val="008237A9"/>
    <w:rsid w:val="00831376"/>
    <w:rsid w:val="00840BDF"/>
    <w:rsid w:val="0088657B"/>
    <w:rsid w:val="008878EA"/>
    <w:rsid w:val="008917BF"/>
    <w:rsid w:val="008B6BC3"/>
    <w:rsid w:val="008D4AA7"/>
    <w:rsid w:val="00913CB3"/>
    <w:rsid w:val="00927516"/>
    <w:rsid w:val="009305FB"/>
    <w:rsid w:val="009643BC"/>
    <w:rsid w:val="00971FB6"/>
    <w:rsid w:val="009837B2"/>
    <w:rsid w:val="009C2D03"/>
    <w:rsid w:val="009F08B9"/>
    <w:rsid w:val="00A26E3B"/>
    <w:rsid w:val="00A2792F"/>
    <w:rsid w:val="00A41F89"/>
    <w:rsid w:val="00A45295"/>
    <w:rsid w:val="00A54843"/>
    <w:rsid w:val="00A57E05"/>
    <w:rsid w:val="00A644B9"/>
    <w:rsid w:val="00A67446"/>
    <w:rsid w:val="00A67660"/>
    <w:rsid w:val="00A761D8"/>
    <w:rsid w:val="00AA4602"/>
    <w:rsid w:val="00AE3E66"/>
    <w:rsid w:val="00AF5A45"/>
    <w:rsid w:val="00B02DD4"/>
    <w:rsid w:val="00B06F7C"/>
    <w:rsid w:val="00B216B4"/>
    <w:rsid w:val="00B40BA2"/>
    <w:rsid w:val="00B606E6"/>
    <w:rsid w:val="00B66A26"/>
    <w:rsid w:val="00B80463"/>
    <w:rsid w:val="00B85554"/>
    <w:rsid w:val="00BA2A40"/>
    <w:rsid w:val="00BA7DC9"/>
    <w:rsid w:val="00BD31BC"/>
    <w:rsid w:val="00BD6C4B"/>
    <w:rsid w:val="00C01ED5"/>
    <w:rsid w:val="00C03EC8"/>
    <w:rsid w:val="00C21D77"/>
    <w:rsid w:val="00C21F0F"/>
    <w:rsid w:val="00C34F30"/>
    <w:rsid w:val="00C50E96"/>
    <w:rsid w:val="00C943F4"/>
    <w:rsid w:val="00CD61BC"/>
    <w:rsid w:val="00CE105F"/>
    <w:rsid w:val="00CF3048"/>
    <w:rsid w:val="00D0466E"/>
    <w:rsid w:val="00D62E17"/>
    <w:rsid w:val="00D72EF5"/>
    <w:rsid w:val="00D82E76"/>
    <w:rsid w:val="00D85E6A"/>
    <w:rsid w:val="00DA1393"/>
    <w:rsid w:val="00DA18E4"/>
    <w:rsid w:val="00DA289E"/>
    <w:rsid w:val="00DB1B28"/>
    <w:rsid w:val="00DC36DC"/>
    <w:rsid w:val="00DD39A3"/>
    <w:rsid w:val="00DD45D1"/>
    <w:rsid w:val="00DE7E01"/>
    <w:rsid w:val="00E04243"/>
    <w:rsid w:val="00E1171D"/>
    <w:rsid w:val="00E167E0"/>
    <w:rsid w:val="00E232D2"/>
    <w:rsid w:val="00E46FE5"/>
    <w:rsid w:val="00E5054A"/>
    <w:rsid w:val="00E64B13"/>
    <w:rsid w:val="00E80692"/>
    <w:rsid w:val="00E86A8F"/>
    <w:rsid w:val="00ED21F4"/>
    <w:rsid w:val="00F00CC8"/>
    <w:rsid w:val="00F06773"/>
    <w:rsid w:val="00F2052A"/>
    <w:rsid w:val="00F20CB7"/>
    <w:rsid w:val="00F224EE"/>
    <w:rsid w:val="00F75BA3"/>
    <w:rsid w:val="00F77240"/>
    <w:rsid w:val="00FA24BF"/>
    <w:rsid w:val="00FE0F49"/>
    <w:rsid w:val="00FE28C3"/>
    <w:rsid w:val="00FE2EF1"/>
    <w:rsid w:val="00FE3520"/>
    <w:rsid w:val="00FF0996"/>
    <w:rsid w:val="00FF5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18CB582A"/>
  <w15:chartTrackingRefBased/>
  <w15:docId w15:val="{62D68786-6C0F-4F6B-9167-2A6C52ED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327D"/>
    <w:pPr>
      <w:spacing w:after="200" w:line="276" w:lineRule="auto"/>
    </w:pPr>
    <w:rPr>
      <w:rFonts w:ascii="Calibri" w:eastAsia="Calibri" w:hAnsi="Calibri" w:cs="Times New Roman"/>
      <w:lang w:val="es-CO"/>
    </w:rPr>
  </w:style>
  <w:style w:type="paragraph" w:styleId="Ttulo1">
    <w:name w:val="heading 1"/>
    <w:basedOn w:val="Normal"/>
    <w:next w:val="Normal"/>
    <w:link w:val="Ttulo1Car"/>
    <w:uiPriority w:val="9"/>
    <w:qFormat/>
    <w:rsid w:val="001A46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878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0BD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0BDF"/>
  </w:style>
  <w:style w:type="paragraph" w:styleId="Piedepgina">
    <w:name w:val="footer"/>
    <w:basedOn w:val="Normal"/>
    <w:link w:val="PiedepginaCar"/>
    <w:uiPriority w:val="99"/>
    <w:unhideWhenUsed/>
    <w:rsid w:val="00840B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0BDF"/>
  </w:style>
  <w:style w:type="character" w:styleId="Hipervnculo">
    <w:name w:val="Hyperlink"/>
    <w:basedOn w:val="Fuentedeprrafopredeter"/>
    <w:uiPriority w:val="99"/>
    <w:unhideWhenUsed/>
    <w:rsid w:val="006643B7"/>
    <w:rPr>
      <w:color w:val="0563C1" w:themeColor="hyperlink"/>
      <w:u w:val="single"/>
    </w:rPr>
  </w:style>
  <w:style w:type="character" w:customStyle="1" w:styleId="Mencinsinresolver1">
    <w:name w:val="Mención sin resolver1"/>
    <w:basedOn w:val="Fuentedeprrafopredeter"/>
    <w:uiPriority w:val="99"/>
    <w:semiHidden/>
    <w:unhideWhenUsed/>
    <w:rsid w:val="006643B7"/>
    <w:rPr>
      <w:color w:val="605E5C"/>
      <w:shd w:val="clear" w:color="auto" w:fill="E1DFDD"/>
    </w:rPr>
  </w:style>
  <w:style w:type="character" w:customStyle="1" w:styleId="Mencinsinresolver2">
    <w:name w:val="Mención sin resolver2"/>
    <w:basedOn w:val="Fuentedeprrafopredeter"/>
    <w:uiPriority w:val="99"/>
    <w:semiHidden/>
    <w:unhideWhenUsed/>
    <w:rsid w:val="000C2837"/>
    <w:rPr>
      <w:color w:val="605E5C"/>
      <w:shd w:val="clear" w:color="auto" w:fill="E1DFDD"/>
    </w:rPr>
  </w:style>
  <w:style w:type="character" w:customStyle="1" w:styleId="Mencinsinresolver3">
    <w:name w:val="Mención sin resolver3"/>
    <w:basedOn w:val="Fuentedeprrafopredeter"/>
    <w:uiPriority w:val="99"/>
    <w:semiHidden/>
    <w:unhideWhenUsed/>
    <w:rsid w:val="001C5EC8"/>
    <w:rPr>
      <w:color w:val="605E5C"/>
      <w:shd w:val="clear" w:color="auto" w:fill="E1DFDD"/>
    </w:rPr>
  </w:style>
  <w:style w:type="paragraph" w:styleId="Prrafodelista">
    <w:name w:val="List Paragraph"/>
    <w:aliases w:val="HOJA,BOLA,Bolita,Párrafo de lista1,MIBEX B,Chulito,List Paragraph,Párrafo de lista3,Párrafo de lista21,BOLADEF,Tercer nivel de viñeta,Párrafo de lista2,Tercera viñeta,List Paragraph1,Colorful List - Accent 11,Párrafo de lista4,Guión,Ha"/>
    <w:basedOn w:val="Normal"/>
    <w:link w:val="PrrafodelistaCar"/>
    <w:uiPriority w:val="34"/>
    <w:qFormat/>
    <w:rsid w:val="00E167E0"/>
    <w:pPr>
      <w:ind w:left="720"/>
      <w:contextualSpacing/>
    </w:pPr>
  </w:style>
  <w:style w:type="paragraph" w:styleId="NormalWeb">
    <w:name w:val="Normal (Web)"/>
    <w:basedOn w:val="Normal"/>
    <w:uiPriority w:val="99"/>
    <w:unhideWhenUsed/>
    <w:rsid w:val="00722C20"/>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722C20"/>
    <w:rPr>
      <w:b/>
      <w:bCs/>
    </w:rPr>
  </w:style>
  <w:style w:type="character" w:customStyle="1" w:styleId="Ttulo2Car">
    <w:name w:val="Título 2 Car"/>
    <w:basedOn w:val="Fuentedeprrafopredeter"/>
    <w:link w:val="Ttulo2"/>
    <w:uiPriority w:val="9"/>
    <w:rsid w:val="008878EA"/>
    <w:rPr>
      <w:rFonts w:asciiTheme="majorHAnsi" w:eastAsiaTheme="majorEastAsia" w:hAnsiTheme="majorHAnsi" w:cstheme="majorBidi"/>
      <w:color w:val="2F5496" w:themeColor="accent1" w:themeShade="BF"/>
      <w:sz w:val="26"/>
      <w:szCs w:val="26"/>
      <w:lang w:val="es-CO"/>
    </w:rPr>
  </w:style>
  <w:style w:type="character" w:customStyle="1" w:styleId="fontstyle01">
    <w:name w:val="fontstyle01"/>
    <w:basedOn w:val="Fuentedeprrafopredeter"/>
    <w:rsid w:val="000A60E4"/>
    <w:rPr>
      <w:rFonts w:ascii="ArialMT" w:hAnsi="ArialMT" w:hint="default"/>
      <w:b w:val="0"/>
      <w:bCs w:val="0"/>
      <w:i w:val="0"/>
      <w:iCs w:val="0"/>
      <w:color w:val="262626"/>
      <w:sz w:val="24"/>
      <w:szCs w:val="24"/>
    </w:rPr>
  </w:style>
  <w:style w:type="character" w:customStyle="1" w:styleId="Mencinsinresolver4">
    <w:name w:val="Mención sin resolver4"/>
    <w:basedOn w:val="Fuentedeprrafopredeter"/>
    <w:uiPriority w:val="99"/>
    <w:semiHidden/>
    <w:unhideWhenUsed/>
    <w:rsid w:val="000B6379"/>
    <w:rPr>
      <w:color w:val="605E5C"/>
      <w:shd w:val="clear" w:color="auto" w:fill="E1DFDD"/>
    </w:rPr>
  </w:style>
  <w:style w:type="table" w:customStyle="1" w:styleId="TableNormal">
    <w:name w:val="Table Normal"/>
    <w:uiPriority w:val="2"/>
    <w:semiHidden/>
    <w:unhideWhenUsed/>
    <w:qFormat/>
    <w:rsid w:val="00E232D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32D2"/>
    <w:pPr>
      <w:widowControl w:val="0"/>
      <w:autoSpaceDE w:val="0"/>
      <w:autoSpaceDN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1"/>
    <w:qFormat/>
    <w:rsid w:val="00E232D2"/>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E232D2"/>
    <w:rPr>
      <w:rFonts w:ascii="Arial MT" w:eastAsia="Arial MT" w:hAnsi="Arial MT" w:cs="Arial MT"/>
      <w:lang w:val="es-ES"/>
    </w:rPr>
  </w:style>
  <w:style w:type="character" w:customStyle="1" w:styleId="PrrafodelistaCar">
    <w:name w:val="Párrafo de lista Car"/>
    <w:aliases w:val="HOJA Car,BOLA Car,Bolita Car,Párrafo de lista1 Car,MIBEX B Car,Chulito Car,List Paragraph Car,Párrafo de lista3 Car,Párrafo de lista21 Car,BOLADEF Car,Tercer nivel de viñeta Car,Párrafo de lista2 Car,Tercera viñeta Car,Guión Car"/>
    <w:basedOn w:val="Fuentedeprrafopredeter"/>
    <w:link w:val="Prrafodelista"/>
    <w:uiPriority w:val="34"/>
    <w:qFormat/>
    <w:locked/>
    <w:rsid w:val="0080220C"/>
    <w:rPr>
      <w:rFonts w:ascii="Calibri" w:eastAsia="Calibri" w:hAnsi="Calibri" w:cs="Times New Roman"/>
      <w:lang w:val="es-CO"/>
    </w:rPr>
  </w:style>
  <w:style w:type="character" w:styleId="Mencinsinresolver">
    <w:name w:val="Unresolved Mention"/>
    <w:basedOn w:val="Fuentedeprrafopredeter"/>
    <w:uiPriority w:val="99"/>
    <w:semiHidden/>
    <w:unhideWhenUsed/>
    <w:rsid w:val="0080220C"/>
    <w:rPr>
      <w:color w:val="605E5C"/>
      <w:shd w:val="clear" w:color="auto" w:fill="E1DFDD"/>
    </w:rPr>
  </w:style>
  <w:style w:type="paragraph" w:styleId="Descripcin">
    <w:name w:val="caption"/>
    <w:aliases w:val="Titulo 5,Figura Car,Figura Car Car,Tabla1,Tabla2,Título tabla/gráfica,T...,Título tabla/gráfica1,Título tabla/gráfica2,Título tabla/gráfica3,Título tabla/gráfica4,Título tabla/gráfica5,Título tabla/gráfica6,Título tabla/gráfica7,Anexo"/>
    <w:basedOn w:val="Normal"/>
    <w:next w:val="Normal"/>
    <w:link w:val="DescripcinCar"/>
    <w:uiPriority w:val="35"/>
    <w:unhideWhenUsed/>
    <w:qFormat/>
    <w:rsid w:val="00F2052A"/>
    <w:pPr>
      <w:spacing w:line="240" w:lineRule="auto"/>
      <w:jc w:val="both"/>
    </w:pPr>
    <w:rPr>
      <w:rFonts w:ascii="Century Gothic" w:eastAsiaTheme="minorHAnsi" w:hAnsi="Century Gothic" w:cstheme="minorBidi"/>
      <w:b/>
      <w:bCs/>
      <w:sz w:val="20"/>
      <w:szCs w:val="18"/>
    </w:rPr>
  </w:style>
  <w:style w:type="character" w:customStyle="1" w:styleId="DescripcinCar">
    <w:name w:val="Descripción Car"/>
    <w:aliases w:val="Titulo 5 Car,Figura Car Car1,Figura Car Car Car,Tabla1 Car,Tabla2 Car,Título tabla/gráfica Car,T... Car,Título tabla/gráfica1 Car,Título tabla/gráfica2 Car,Título tabla/gráfica3 Car,Título tabla/gráfica4 Car,Título tabla/gráfica5 Car"/>
    <w:link w:val="Descripcin"/>
    <w:uiPriority w:val="35"/>
    <w:rsid w:val="00F2052A"/>
    <w:rPr>
      <w:rFonts w:ascii="Century Gothic" w:hAnsi="Century Gothic"/>
      <w:b/>
      <w:bCs/>
      <w:sz w:val="20"/>
      <w:szCs w:val="18"/>
      <w:lang w:val="es-CO"/>
    </w:rPr>
  </w:style>
  <w:style w:type="table" w:styleId="Tablaconcuadrcula5oscura-nfasis6">
    <w:name w:val="Grid Table 5 Dark Accent 6"/>
    <w:basedOn w:val="Tablanormal"/>
    <w:uiPriority w:val="50"/>
    <w:rsid w:val="00F2052A"/>
    <w:pPr>
      <w:spacing w:after="0" w:line="240" w:lineRule="auto"/>
    </w:pPr>
    <w:rPr>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WW8Num3z3">
    <w:name w:val="WW8Num3z3"/>
    <w:rsid w:val="00F2052A"/>
    <w:rPr>
      <w:rFonts w:ascii="Symbol" w:hAnsi="Symbol"/>
    </w:rPr>
  </w:style>
  <w:style w:type="character" w:styleId="Refdecomentario">
    <w:name w:val="annotation reference"/>
    <w:basedOn w:val="Fuentedeprrafopredeter"/>
    <w:uiPriority w:val="99"/>
    <w:semiHidden/>
    <w:unhideWhenUsed/>
    <w:rsid w:val="00F2052A"/>
    <w:rPr>
      <w:sz w:val="16"/>
      <w:szCs w:val="16"/>
    </w:rPr>
  </w:style>
  <w:style w:type="paragraph" w:styleId="Textocomentario">
    <w:name w:val="annotation text"/>
    <w:basedOn w:val="Normal"/>
    <w:link w:val="TextocomentarioCar"/>
    <w:uiPriority w:val="99"/>
    <w:semiHidden/>
    <w:unhideWhenUsed/>
    <w:rsid w:val="00F2052A"/>
    <w:pPr>
      <w:spacing w:after="160"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F2052A"/>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F2052A"/>
    <w:rPr>
      <w:b/>
      <w:bCs/>
    </w:rPr>
  </w:style>
  <w:style w:type="character" w:customStyle="1" w:styleId="AsuntodelcomentarioCar">
    <w:name w:val="Asunto del comentario Car"/>
    <w:basedOn w:val="TextocomentarioCar"/>
    <w:link w:val="Asuntodelcomentario"/>
    <w:uiPriority w:val="99"/>
    <w:semiHidden/>
    <w:rsid w:val="00F2052A"/>
    <w:rPr>
      <w:b/>
      <w:bCs/>
      <w:sz w:val="20"/>
      <w:szCs w:val="20"/>
      <w:lang w:val="es-CO"/>
    </w:rPr>
  </w:style>
  <w:style w:type="paragraph" w:styleId="Textodeglobo">
    <w:name w:val="Balloon Text"/>
    <w:basedOn w:val="Normal"/>
    <w:link w:val="TextodegloboCar"/>
    <w:uiPriority w:val="99"/>
    <w:semiHidden/>
    <w:unhideWhenUsed/>
    <w:rsid w:val="00F2052A"/>
    <w:pPr>
      <w:spacing w:after="0" w:line="240" w:lineRule="auto"/>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semiHidden/>
    <w:rsid w:val="00F2052A"/>
    <w:rPr>
      <w:rFonts w:ascii="Segoe UI" w:hAnsi="Segoe UI" w:cs="Segoe UI"/>
      <w:sz w:val="18"/>
      <w:szCs w:val="18"/>
      <w:lang w:val="es-CO"/>
    </w:rPr>
  </w:style>
  <w:style w:type="table" w:styleId="Tablaconcuadrcula">
    <w:name w:val="Table Grid"/>
    <w:basedOn w:val="Tablanormal"/>
    <w:uiPriority w:val="39"/>
    <w:rsid w:val="00F2052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7E0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Ttulo1Car">
    <w:name w:val="Título 1 Car"/>
    <w:basedOn w:val="Fuentedeprrafopredeter"/>
    <w:link w:val="Ttulo1"/>
    <w:uiPriority w:val="9"/>
    <w:rsid w:val="001A4614"/>
    <w:rPr>
      <w:rFonts w:asciiTheme="majorHAnsi" w:eastAsiaTheme="majorEastAsia" w:hAnsiTheme="majorHAnsi" w:cstheme="majorBidi"/>
      <w:color w:val="2F5496" w:themeColor="accent1" w:themeShade="BF"/>
      <w:sz w:val="32"/>
      <w:szCs w:val="32"/>
      <w:lang w:val="es-CO"/>
    </w:rPr>
  </w:style>
  <w:style w:type="paragraph" w:styleId="TtuloTDC">
    <w:name w:val="TOC Heading"/>
    <w:basedOn w:val="Ttulo1"/>
    <w:next w:val="Normal"/>
    <w:uiPriority w:val="39"/>
    <w:unhideWhenUsed/>
    <w:qFormat/>
    <w:rsid w:val="001A4614"/>
    <w:pPr>
      <w:spacing w:line="259" w:lineRule="auto"/>
      <w:outlineLvl w:val="9"/>
    </w:pPr>
    <w:rPr>
      <w:lang w:eastAsia="es-CO"/>
    </w:rPr>
  </w:style>
  <w:style w:type="paragraph" w:styleId="Tabladeilustraciones">
    <w:name w:val="table of figures"/>
    <w:basedOn w:val="Normal"/>
    <w:next w:val="Normal"/>
    <w:uiPriority w:val="99"/>
    <w:unhideWhenUsed/>
    <w:rsid w:val="001A4614"/>
    <w:pPr>
      <w:spacing w:after="0"/>
    </w:pPr>
  </w:style>
  <w:style w:type="paragraph" w:styleId="Bibliografa">
    <w:name w:val="Bibliography"/>
    <w:basedOn w:val="Normal"/>
    <w:next w:val="Normal"/>
    <w:uiPriority w:val="37"/>
    <w:unhideWhenUsed/>
    <w:rsid w:val="001A4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215096">
      <w:bodyDiv w:val="1"/>
      <w:marLeft w:val="0"/>
      <w:marRight w:val="0"/>
      <w:marTop w:val="0"/>
      <w:marBottom w:val="0"/>
      <w:divBdr>
        <w:top w:val="none" w:sz="0" w:space="0" w:color="auto"/>
        <w:left w:val="none" w:sz="0" w:space="0" w:color="auto"/>
        <w:bottom w:val="none" w:sz="0" w:space="0" w:color="auto"/>
        <w:right w:val="none" w:sz="0" w:space="0" w:color="auto"/>
      </w:divBdr>
    </w:div>
    <w:div w:id="337852845">
      <w:bodyDiv w:val="1"/>
      <w:marLeft w:val="0"/>
      <w:marRight w:val="0"/>
      <w:marTop w:val="0"/>
      <w:marBottom w:val="0"/>
      <w:divBdr>
        <w:top w:val="none" w:sz="0" w:space="0" w:color="auto"/>
        <w:left w:val="none" w:sz="0" w:space="0" w:color="auto"/>
        <w:bottom w:val="none" w:sz="0" w:space="0" w:color="auto"/>
        <w:right w:val="none" w:sz="0" w:space="0" w:color="auto"/>
      </w:divBdr>
    </w:div>
    <w:div w:id="542445876">
      <w:bodyDiv w:val="1"/>
      <w:marLeft w:val="0"/>
      <w:marRight w:val="0"/>
      <w:marTop w:val="0"/>
      <w:marBottom w:val="0"/>
      <w:divBdr>
        <w:top w:val="none" w:sz="0" w:space="0" w:color="auto"/>
        <w:left w:val="none" w:sz="0" w:space="0" w:color="auto"/>
        <w:bottom w:val="none" w:sz="0" w:space="0" w:color="auto"/>
        <w:right w:val="none" w:sz="0" w:space="0" w:color="auto"/>
      </w:divBdr>
    </w:div>
    <w:div w:id="571501936">
      <w:bodyDiv w:val="1"/>
      <w:marLeft w:val="0"/>
      <w:marRight w:val="0"/>
      <w:marTop w:val="0"/>
      <w:marBottom w:val="0"/>
      <w:divBdr>
        <w:top w:val="none" w:sz="0" w:space="0" w:color="auto"/>
        <w:left w:val="none" w:sz="0" w:space="0" w:color="auto"/>
        <w:bottom w:val="none" w:sz="0" w:space="0" w:color="auto"/>
        <w:right w:val="none" w:sz="0" w:space="0" w:color="auto"/>
      </w:divBdr>
    </w:div>
    <w:div w:id="807357595">
      <w:bodyDiv w:val="1"/>
      <w:marLeft w:val="0"/>
      <w:marRight w:val="0"/>
      <w:marTop w:val="0"/>
      <w:marBottom w:val="0"/>
      <w:divBdr>
        <w:top w:val="none" w:sz="0" w:space="0" w:color="auto"/>
        <w:left w:val="none" w:sz="0" w:space="0" w:color="auto"/>
        <w:bottom w:val="none" w:sz="0" w:space="0" w:color="auto"/>
        <w:right w:val="none" w:sz="0" w:space="0" w:color="auto"/>
      </w:divBdr>
      <w:divsChild>
        <w:div w:id="13070507">
          <w:marLeft w:val="0"/>
          <w:marRight w:val="0"/>
          <w:marTop w:val="0"/>
          <w:marBottom w:val="0"/>
          <w:divBdr>
            <w:top w:val="none" w:sz="0" w:space="0" w:color="auto"/>
            <w:left w:val="none" w:sz="0" w:space="0" w:color="auto"/>
            <w:bottom w:val="none" w:sz="0" w:space="0" w:color="auto"/>
            <w:right w:val="none" w:sz="0" w:space="0" w:color="auto"/>
          </w:divBdr>
        </w:div>
        <w:div w:id="1749116313">
          <w:marLeft w:val="0"/>
          <w:marRight w:val="0"/>
          <w:marTop w:val="0"/>
          <w:marBottom w:val="0"/>
          <w:divBdr>
            <w:top w:val="none" w:sz="0" w:space="0" w:color="auto"/>
            <w:left w:val="none" w:sz="0" w:space="0" w:color="auto"/>
            <w:bottom w:val="none" w:sz="0" w:space="0" w:color="auto"/>
            <w:right w:val="none" w:sz="0" w:space="0" w:color="auto"/>
          </w:divBdr>
        </w:div>
        <w:div w:id="886717202">
          <w:marLeft w:val="0"/>
          <w:marRight w:val="0"/>
          <w:marTop w:val="0"/>
          <w:marBottom w:val="0"/>
          <w:divBdr>
            <w:top w:val="none" w:sz="0" w:space="0" w:color="auto"/>
            <w:left w:val="none" w:sz="0" w:space="0" w:color="auto"/>
            <w:bottom w:val="none" w:sz="0" w:space="0" w:color="auto"/>
            <w:right w:val="none" w:sz="0" w:space="0" w:color="auto"/>
          </w:divBdr>
        </w:div>
        <w:div w:id="1241213258">
          <w:marLeft w:val="0"/>
          <w:marRight w:val="0"/>
          <w:marTop w:val="0"/>
          <w:marBottom w:val="0"/>
          <w:divBdr>
            <w:top w:val="none" w:sz="0" w:space="0" w:color="auto"/>
            <w:left w:val="none" w:sz="0" w:space="0" w:color="auto"/>
            <w:bottom w:val="none" w:sz="0" w:space="0" w:color="auto"/>
            <w:right w:val="none" w:sz="0" w:space="0" w:color="auto"/>
          </w:divBdr>
        </w:div>
        <w:div w:id="1808432819">
          <w:marLeft w:val="0"/>
          <w:marRight w:val="0"/>
          <w:marTop w:val="0"/>
          <w:marBottom w:val="0"/>
          <w:divBdr>
            <w:top w:val="none" w:sz="0" w:space="0" w:color="auto"/>
            <w:left w:val="none" w:sz="0" w:space="0" w:color="auto"/>
            <w:bottom w:val="none" w:sz="0" w:space="0" w:color="auto"/>
            <w:right w:val="none" w:sz="0" w:space="0" w:color="auto"/>
          </w:divBdr>
        </w:div>
        <w:div w:id="907495984">
          <w:marLeft w:val="0"/>
          <w:marRight w:val="0"/>
          <w:marTop w:val="0"/>
          <w:marBottom w:val="0"/>
          <w:divBdr>
            <w:top w:val="none" w:sz="0" w:space="0" w:color="auto"/>
            <w:left w:val="none" w:sz="0" w:space="0" w:color="auto"/>
            <w:bottom w:val="none" w:sz="0" w:space="0" w:color="auto"/>
            <w:right w:val="none" w:sz="0" w:space="0" w:color="auto"/>
          </w:divBdr>
        </w:div>
        <w:div w:id="999189451">
          <w:marLeft w:val="0"/>
          <w:marRight w:val="0"/>
          <w:marTop w:val="0"/>
          <w:marBottom w:val="0"/>
          <w:divBdr>
            <w:top w:val="none" w:sz="0" w:space="0" w:color="auto"/>
            <w:left w:val="none" w:sz="0" w:space="0" w:color="auto"/>
            <w:bottom w:val="none" w:sz="0" w:space="0" w:color="auto"/>
            <w:right w:val="none" w:sz="0" w:space="0" w:color="auto"/>
          </w:divBdr>
        </w:div>
        <w:div w:id="1776515778">
          <w:marLeft w:val="0"/>
          <w:marRight w:val="0"/>
          <w:marTop w:val="0"/>
          <w:marBottom w:val="0"/>
          <w:divBdr>
            <w:top w:val="none" w:sz="0" w:space="0" w:color="auto"/>
            <w:left w:val="none" w:sz="0" w:space="0" w:color="auto"/>
            <w:bottom w:val="none" w:sz="0" w:space="0" w:color="auto"/>
            <w:right w:val="none" w:sz="0" w:space="0" w:color="auto"/>
          </w:divBdr>
        </w:div>
        <w:div w:id="590744001">
          <w:marLeft w:val="0"/>
          <w:marRight w:val="0"/>
          <w:marTop w:val="0"/>
          <w:marBottom w:val="0"/>
          <w:divBdr>
            <w:top w:val="none" w:sz="0" w:space="0" w:color="auto"/>
            <w:left w:val="none" w:sz="0" w:space="0" w:color="auto"/>
            <w:bottom w:val="none" w:sz="0" w:space="0" w:color="auto"/>
            <w:right w:val="none" w:sz="0" w:space="0" w:color="auto"/>
          </w:divBdr>
        </w:div>
        <w:div w:id="1166898915">
          <w:marLeft w:val="0"/>
          <w:marRight w:val="0"/>
          <w:marTop w:val="0"/>
          <w:marBottom w:val="0"/>
          <w:divBdr>
            <w:top w:val="none" w:sz="0" w:space="0" w:color="auto"/>
            <w:left w:val="none" w:sz="0" w:space="0" w:color="auto"/>
            <w:bottom w:val="none" w:sz="0" w:space="0" w:color="auto"/>
            <w:right w:val="none" w:sz="0" w:space="0" w:color="auto"/>
          </w:divBdr>
        </w:div>
        <w:div w:id="2090081488">
          <w:marLeft w:val="0"/>
          <w:marRight w:val="0"/>
          <w:marTop w:val="0"/>
          <w:marBottom w:val="0"/>
          <w:divBdr>
            <w:top w:val="none" w:sz="0" w:space="0" w:color="auto"/>
            <w:left w:val="none" w:sz="0" w:space="0" w:color="auto"/>
            <w:bottom w:val="none" w:sz="0" w:space="0" w:color="auto"/>
            <w:right w:val="none" w:sz="0" w:space="0" w:color="auto"/>
          </w:divBdr>
        </w:div>
        <w:div w:id="1593053711">
          <w:marLeft w:val="0"/>
          <w:marRight w:val="0"/>
          <w:marTop w:val="0"/>
          <w:marBottom w:val="0"/>
          <w:divBdr>
            <w:top w:val="none" w:sz="0" w:space="0" w:color="auto"/>
            <w:left w:val="none" w:sz="0" w:space="0" w:color="auto"/>
            <w:bottom w:val="none" w:sz="0" w:space="0" w:color="auto"/>
            <w:right w:val="none" w:sz="0" w:space="0" w:color="auto"/>
          </w:divBdr>
        </w:div>
        <w:div w:id="1139959290">
          <w:marLeft w:val="0"/>
          <w:marRight w:val="0"/>
          <w:marTop w:val="0"/>
          <w:marBottom w:val="0"/>
          <w:divBdr>
            <w:top w:val="none" w:sz="0" w:space="0" w:color="auto"/>
            <w:left w:val="none" w:sz="0" w:space="0" w:color="auto"/>
            <w:bottom w:val="none" w:sz="0" w:space="0" w:color="auto"/>
            <w:right w:val="none" w:sz="0" w:space="0" w:color="auto"/>
          </w:divBdr>
        </w:div>
        <w:div w:id="1216967199">
          <w:marLeft w:val="0"/>
          <w:marRight w:val="0"/>
          <w:marTop w:val="0"/>
          <w:marBottom w:val="0"/>
          <w:divBdr>
            <w:top w:val="none" w:sz="0" w:space="0" w:color="auto"/>
            <w:left w:val="none" w:sz="0" w:space="0" w:color="auto"/>
            <w:bottom w:val="none" w:sz="0" w:space="0" w:color="auto"/>
            <w:right w:val="none" w:sz="0" w:space="0" w:color="auto"/>
          </w:divBdr>
        </w:div>
      </w:divsChild>
    </w:div>
    <w:div w:id="842281411">
      <w:bodyDiv w:val="1"/>
      <w:marLeft w:val="0"/>
      <w:marRight w:val="0"/>
      <w:marTop w:val="0"/>
      <w:marBottom w:val="0"/>
      <w:divBdr>
        <w:top w:val="none" w:sz="0" w:space="0" w:color="auto"/>
        <w:left w:val="none" w:sz="0" w:space="0" w:color="auto"/>
        <w:bottom w:val="none" w:sz="0" w:space="0" w:color="auto"/>
        <w:right w:val="none" w:sz="0" w:space="0" w:color="auto"/>
      </w:divBdr>
    </w:div>
    <w:div w:id="855190364">
      <w:bodyDiv w:val="1"/>
      <w:marLeft w:val="0"/>
      <w:marRight w:val="0"/>
      <w:marTop w:val="0"/>
      <w:marBottom w:val="0"/>
      <w:divBdr>
        <w:top w:val="none" w:sz="0" w:space="0" w:color="auto"/>
        <w:left w:val="none" w:sz="0" w:space="0" w:color="auto"/>
        <w:bottom w:val="none" w:sz="0" w:space="0" w:color="auto"/>
        <w:right w:val="none" w:sz="0" w:space="0" w:color="auto"/>
      </w:divBdr>
    </w:div>
    <w:div w:id="896547547">
      <w:bodyDiv w:val="1"/>
      <w:marLeft w:val="0"/>
      <w:marRight w:val="0"/>
      <w:marTop w:val="0"/>
      <w:marBottom w:val="0"/>
      <w:divBdr>
        <w:top w:val="none" w:sz="0" w:space="0" w:color="auto"/>
        <w:left w:val="none" w:sz="0" w:space="0" w:color="auto"/>
        <w:bottom w:val="none" w:sz="0" w:space="0" w:color="auto"/>
        <w:right w:val="none" w:sz="0" w:space="0" w:color="auto"/>
      </w:divBdr>
      <w:divsChild>
        <w:div w:id="387999166">
          <w:marLeft w:val="0"/>
          <w:marRight w:val="660"/>
          <w:marTop w:val="0"/>
          <w:marBottom w:val="300"/>
          <w:divBdr>
            <w:top w:val="none" w:sz="0" w:space="0" w:color="auto"/>
            <w:left w:val="none" w:sz="0" w:space="0" w:color="auto"/>
            <w:bottom w:val="none" w:sz="0" w:space="0" w:color="auto"/>
            <w:right w:val="none" w:sz="0" w:space="0" w:color="auto"/>
          </w:divBdr>
          <w:divsChild>
            <w:div w:id="470442215">
              <w:marLeft w:val="0"/>
              <w:marRight w:val="0"/>
              <w:marTop w:val="0"/>
              <w:marBottom w:val="0"/>
              <w:divBdr>
                <w:top w:val="none" w:sz="0" w:space="0" w:color="auto"/>
                <w:left w:val="none" w:sz="0" w:space="0" w:color="auto"/>
                <w:bottom w:val="none" w:sz="0" w:space="0" w:color="auto"/>
                <w:right w:val="none" w:sz="0" w:space="0" w:color="auto"/>
              </w:divBdr>
              <w:divsChild>
                <w:div w:id="89504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147922">
          <w:marLeft w:val="0"/>
          <w:marRight w:val="0"/>
          <w:marTop w:val="0"/>
          <w:marBottom w:val="300"/>
          <w:divBdr>
            <w:top w:val="none" w:sz="0" w:space="0" w:color="auto"/>
            <w:left w:val="none" w:sz="0" w:space="0" w:color="auto"/>
            <w:bottom w:val="none" w:sz="0" w:space="0" w:color="auto"/>
            <w:right w:val="none" w:sz="0" w:space="0" w:color="auto"/>
          </w:divBdr>
          <w:divsChild>
            <w:div w:id="835726604">
              <w:marLeft w:val="0"/>
              <w:marRight w:val="0"/>
              <w:marTop w:val="0"/>
              <w:marBottom w:val="0"/>
              <w:divBdr>
                <w:top w:val="none" w:sz="0" w:space="0" w:color="auto"/>
                <w:left w:val="none" w:sz="0" w:space="0" w:color="auto"/>
                <w:bottom w:val="none" w:sz="0" w:space="0" w:color="auto"/>
                <w:right w:val="none" w:sz="0" w:space="0" w:color="auto"/>
              </w:divBdr>
              <w:divsChild>
                <w:div w:id="137207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683914">
      <w:bodyDiv w:val="1"/>
      <w:marLeft w:val="0"/>
      <w:marRight w:val="0"/>
      <w:marTop w:val="0"/>
      <w:marBottom w:val="0"/>
      <w:divBdr>
        <w:top w:val="none" w:sz="0" w:space="0" w:color="auto"/>
        <w:left w:val="none" w:sz="0" w:space="0" w:color="auto"/>
        <w:bottom w:val="none" w:sz="0" w:space="0" w:color="auto"/>
        <w:right w:val="none" w:sz="0" w:space="0" w:color="auto"/>
      </w:divBdr>
      <w:divsChild>
        <w:div w:id="1018658213">
          <w:marLeft w:val="0"/>
          <w:marRight w:val="0"/>
          <w:marTop w:val="0"/>
          <w:marBottom w:val="0"/>
          <w:divBdr>
            <w:top w:val="none" w:sz="0" w:space="0" w:color="auto"/>
            <w:left w:val="none" w:sz="0" w:space="0" w:color="auto"/>
            <w:bottom w:val="none" w:sz="0" w:space="0" w:color="auto"/>
            <w:right w:val="none" w:sz="0" w:space="0" w:color="auto"/>
          </w:divBdr>
          <w:divsChild>
            <w:div w:id="1253583508">
              <w:marLeft w:val="0"/>
              <w:marRight w:val="0"/>
              <w:marTop w:val="0"/>
              <w:marBottom w:val="0"/>
              <w:divBdr>
                <w:top w:val="none" w:sz="0" w:space="0" w:color="auto"/>
                <w:left w:val="none" w:sz="0" w:space="0" w:color="auto"/>
                <w:bottom w:val="none" w:sz="0" w:space="0" w:color="auto"/>
                <w:right w:val="none" w:sz="0" w:space="0" w:color="auto"/>
              </w:divBdr>
            </w:div>
            <w:div w:id="2077125775">
              <w:marLeft w:val="0"/>
              <w:marRight w:val="0"/>
              <w:marTop w:val="0"/>
              <w:marBottom w:val="0"/>
              <w:divBdr>
                <w:top w:val="none" w:sz="0" w:space="0" w:color="auto"/>
                <w:left w:val="none" w:sz="0" w:space="0" w:color="auto"/>
                <w:bottom w:val="none" w:sz="0" w:space="0" w:color="auto"/>
                <w:right w:val="none" w:sz="0" w:space="0" w:color="auto"/>
              </w:divBdr>
            </w:div>
            <w:div w:id="1121072722">
              <w:marLeft w:val="0"/>
              <w:marRight w:val="0"/>
              <w:marTop w:val="0"/>
              <w:marBottom w:val="0"/>
              <w:divBdr>
                <w:top w:val="none" w:sz="0" w:space="0" w:color="auto"/>
                <w:left w:val="none" w:sz="0" w:space="0" w:color="auto"/>
                <w:bottom w:val="none" w:sz="0" w:space="0" w:color="auto"/>
                <w:right w:val="none" w:sz="0" w:space="0" w:color="auto"/>
              </w:divBdr>
            </w:div>
            <w:div w:id="2114477391">
              <w:marLeft w:val="0"/>
              <w:marRight w:val="0"/>
              <w:marTop w:val="0"/>
              <w:marBottom w:val="0"/>
              <w:divBdr>
                <w:top w:val="none" w:sz="0" w:space="0" w:color="auto"/>
                <w:left w:val="none" w:sz="0" w:space="0" w:color="auto"/>
                <w:bottom w:val="none" w:sz="0" w:space="0" w:color="auto"/>
                <w:right w:val="none" w:sz="0" w:space="0" w:color="auto"/>
              </w:divBdr>
            </w:div>
            <w:div w:id="1074429090">
              <w:marLeft w:val="0"/>
              <w:marRight w:val="0"/>
              <w:marTop w:val="0"/>
              <w:marBottom w:val="0"/>
              <w:divBdr>
                <w:top w:val="none" w:sz="0" w:space="0" w:color="auto"/>
                <w:left w:val="none" w:sz="0" w:space="0" w:color="auto"/>
                <w:bottom w:val="none" w:sz="0" w:space="0" w:color="auto"/>
                <w:right w:val="none" w:sz="0" w:space="0" w:color="auto"/>
              </w:divBdr>
            </w:div>
            <w:div w:id="235482494">
              <w:marLeft w:val="0"/>
              <w:marRight w:val="0"/>
              <w:marTop w:val="0"/>
              <w:marBottom w:val="0"/>
              <w:divBdr>
                <w:top w:val="none" w:sz="0" w:space="0" w:color="auto"/>
                <w:left w:val="none" w:sz="0" w:space="0" w:color="auto"/>
                <w:bottom w:val="none" w:sz="0" w:space="0" w:color="auto"/>
                <w:right w:val="none" w:sz="0" w:space="0" w:color="auto"/>
              </w:divBdr>
            </w:div>
            <w:div w:id="1113785091">
              <w:marLeft w:val="0"/>
              <w:marRight w:val="0"/>
              <w:marTop w:val="0"/>
              <w:marBottom w:val="0"/>
              <w:divBdr>
                <w:top w:val="none" w:sz="0" w:space="0" w:color="auto"/>
                <w:left w:val="none" w:sz="0" w:space="0" w:color="auto"/>
                <w:bottom w:val="none" w:sz="0" w:space="0" w:color="auto"/>
                <w:right w:val="none" w:sz="0" w:space="0" w:color="auto"/>
              </w:divBdr>
            </w:div>
            <w:div w:id="437070058">
              <w:marLeft w:val="0"/>
              <w:marRight w:val="0"/>
              <w:marTop w:val="0"/>
              <w:marBottom w:val="0"/>
              <w:divBdr>
                <w:top w:val="none" w:sz="0" w:space="0" w:color="auto"/>
                <w:left w:val="none" w:sz="0" w:space="0" w:color="auto"/>
                <w:bottom w:val="none" w:sz="0" w:space="0" w:color="auto"/>
                <w:right w:val="none" w:sz="0" w:space="0" w:color="auto"/>
              </w:divBdr>
            </w:div>
            <w:div w:id="1026323311">
              <w:marLeft w:val="0"/>
              <w:marRight w:val="0"/>
              <w:marTop w:val="0"/>
              <w:marBottom w:val="0"/>
              <w:divBdr>
                <w:top w:val="none" w:sz="0" w:space="0" w:color="auto"/>
                <w:left w:val="none" w:sz="0" w:space="0" w:color="auto"/>
                <w:bottom w:val="none" w:sz="0" w:space="0" w:color="auto"/>
                <w:right w:val="none" w:sz="0" w:space="0" w:color="auto"/>
              </w:divBdr>
            </w:div>
            <w:div w:id="435751982">
              <w:marLeft w:val="0"/>
              <w:marRight w:val="0"/>
              <w:marTop w:val="0"/>
              <w:marBottom w:val="0"/>
              <w:divBdr>
                <w:top w:val="none" w:sz="0" w:space="0" w:color="auto"/>
                <w:left w:val="none" w:sz="0" w:space="0" w:color="auto"/>
                <w:bottom w:val="none" w:sz="0" w:space="0" w:color="auto"/>
                <w:right w:val="none" w:sz="0" w:space="0" w:color="auto"/>
              </w:divBdr>
            </w:div>
            <w:div w:id="1256283884">
              <w:marLeft w:val="0"/>
              <w:marRight w:val="0"/>
              <w:marTop w:val="0"/>
              <w:marBottom w:val="0"/>
              <w:divBdr>
                <w:top w:val="none" w:sz="0" w:space="0" w:color="auto"/>
                <w:left w:val="none" w:sz="0" w:space="0" w:color="auto"/>
                <w:bottom w:val="none" w:sz="0" w:space="0" w:color="auto"/>
                <w:right w:val="none" w:sz="0" w:space="0" w:color="auto"/>
              </w:divBdr>
            </w:div>
            <w:div w:id="576981242">
              <w:marLeft w:val="0"/>
              <w:marRight w:val="0"/>
              <w:marTop w:val="0"/>
              <w:marBottom w:val="0"/>
              <w:divBdr>
                <w:top w:val="none" w:sz="0" w:space="0" w:color="auto"/>
                <w:left w:val="none" w:sz="0" w:space="0" w:color="auto"/>
                <w:bottom w:val="none" w:sz="0" w:space="0" w:color="auto"/>
                <w:right w:val="none" w:sz="0" w:space="0" w:color="auto"/>
              </w:divBdr>
            </w:div>
            <w:div w:id="1936789746">
              <w:marLeft w:val="0"/>
              <w:marRight w:val="0"/>
              <w:marTop w:val="0"/>
              <w:marBottom w:val="0"/>
              <w:divBdr>
                <w:top w:val="none" w:sz="0" w:space="0" w:color="auto"/>
                <w:left w:val="none" w:sz="0" w:space="0" w:color="auto"/>
                <w:bottom w:val="none" w:sz="0" w:space="0" w:color="auto"/>
                <w:right w:val="none" w:sz="0" w:space="0" w:color="auto"/>
              </w:divBdr>
            </w:div>
            <w:div w:id="693843020">
              <w:marLeft w:val="0"/>
              <w:marRight w:val="0"/>
              <w:marTop w:val="0"/>
              <w:marBottom w:val="0"/>
              <w:divBdr>
                <w:top w:val="none" w:sz="0" w:space="0" w:color="auto"/>
                <w:left w:val="none" w:sz="0" w:space="0" w:color="auto"/>
                <w:bottom w:val="none" w:sz="0" w:space="0" w:color="auto"/>
                <w:right w:val="none" w:sz="0" w:space="0" w:color="auto"/>
              </w:divBdr>
            </w:div>
            <w:div w:id="1731688926">
              <w:marLeft w:val="0"/>
              <w:marRight w:val="0"/>
              <w:marTop w:val="0"/>
              <w:marBottom w:val="0"/>
              <w:divBdr>
                <w:top w:val="none" w:sz="0" w:space="0" w:color="auto"/>
                <w:left w:val="none" w:sz="0" w:space="0" w:color="auto"/>
                <w:bottom w:val="none" w:sz="0" w:space="0" w:color="auto"/>
                <w:right w:val="none" w:sz="0" w:space="0" w:color="auto"/>
              </w:divBdr>
            </w:div>
            <w:div w:id="1536960475">
              <w:marLeft w:val="0"/>
              <w:marRight w:val="0"/>
              <w:marTop w:val="0"/>
              <w:marBottom w:val="0"/>
              <w:divBdr>
                <w:top w:val="none" w:sz="0" w:space="0" w:color="auto"/>
                <w:left w:val="none" w:sz="0" w:space="0" w:color="auto"/>
                <w:bottom w:val="none" w:sz="0" w:space="0" w:color="auto"/>
                <w:right w:val="none" w:sz="0" w:space="0" w:color="auto"/>
              </w:divBdr>
            </w:div>
            <w:div w:id="56776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951691">
      <w:bodyDiv w:val="1"/>
      <w:marLeft w:val="0"/>
      <w:marRight w:val="0"/>
      <w:marTop w:val="0"/>
      <w:marBottom w:val="0"/>
      <w:divBdr>
        <w:top w:val="none" w:sz="0" w:space="0" w:color="auto"/>
        <w:left w:val="none" w:sz="0" w:space="0" w:color="auto"/>
        <w:bottom w:val="none" w:sz="0" w:space="0" w:color="auto"/>
        <w:right w:val="none" w:sz="0" w:space="0" w:color="auto"/>
      </w:divBdr>
    </w:div>
    <w:div w:id="1217398183">
      <w:bodyDiv w:val="1"/>
      <w:marLeft w:val="0"/>
      <w:marRight w:val="0"/>
      <w:marTop w:val="0"/>
      <w:marBottom w:val="0"/>
      <w:divBdr>
        <w:top w:val="none" w:sz="0" w:space="0" w:color="auto"/>
        <w:left w:val="none" w:sz="0" w:space="0" w:color="auto"/>
        <w:bottom w:val="none" w:sz="0" w:space="0" w:color="auto"/>
        <w:right w:val="none" w:sz="0" w:space="0" w:color="auto"/>
      </w:divBdr>
    </w:div>
    <w:div w:id="1230968902">
      <w:bodyDiv w:val="1"/>
      <w:marLeft w:val="0"/>
      <w:marRight w:val="0"/>
      <w:marTop w:val="0"/>
      <w:marBottom w:val="0"/>
      <w:divBdr>
        <w:top w:val="none" w:sz="0" w:space="0" w:color="auto"/>
        <w:left w:val="none" w:sz="0" w:space="0" w:color="auto"/>
        <w:bottom w:val="none" w:sz="0" w:space="0" w:color="auto"/>
        <w:right w:val="none" w:sz="0" w:space="0" w:color="auto"/>
      </w:divBdr>
    </w:div>
    <w:div w:id="1241938517">
      <w:bodyDiv w:val="1"/>
      <w:marLeft w:val="0"/>
      <w:marRight w:val="0"/>
      <w:marTop w:val="0"/>
      <w:marBottom w:val="0"/>
      <w:divBdr>
        <w:top w:val="none" w:sz="0" w:space="0" w:color="auto"/>
        <w:left w:val="none" w:sz="0" w:space="0" w:color="auto"/>
        <w:bottom w:val="none" w:sz="0" w:space="0" w:color="auto"/>
        <w:right w:val="none" w:sz="0" w:space="0" w:color="auto"/>
      </w:divBdr>
    </w:div>
    <w:div w:id="1531260138">
      <w:bodyDiv w:val="1"/>
      <w:marLeft w:val="0"/>
      <w:marRight w:val="0"/>
      <w:marTop w:val="0"/>
      <w:marBottom w:val="0"/>
      <w:divBdr>
        <w:top w:val="none" w:sz="0" w:space="0" w:color="auto"/>
        <w:left w:val="none" w:sz="0" w:space="0" w:color="auto"/>
        <w:bottom w:val="none" w:sz="0" w:space="0" w:color="auto"/>
        <w:right w:val="none" w:sz="0" w:space="0" w:color="auto"/>
      </w:divBdr>
      <w:divsChild>
        <w:div w:id="1901207052">
          <w:marLeft w:val="0"/>
          <w:marRight w:val="0"/>
          <w:marTop w:val="0"/>
          <w:marBottom w:val="0"/>
          <w:divBdr>
            <w:top w:val="none" w:sz="0" w:space="0" w:color="auto"/>
            <w:left w:val="none" w:sz="0" w:space="0" w:color="auto"/>
            <w:bottom w:val="none" w:sz="0" w:space="0" w:color="auto"/>
            <w:right w:val="none" w:sz="0" w:space="0" w:color="auto"/>
          </w:divBdr>
        </w:div>
        <w:div w:id="1196626325">
          <w:marLeft w:val="0"/>
          <w:marRight w:val="0"/>
          <w:marTop w:val="0"/>
          <w:marBottom w:val="0"/>
          <w:divBdr>
            <w:top w:val="none" w:sz="0" w:space="0" w:color="auto"/>
            <w:left w:val="none" w:sz="0" w:space="0" w:color="auto"/>
            <w:bottom w:val="none" w:sz="0" w:space="0" w:color="auto"/>
            <w:right w:val="none" w:sz="0" w:space="0" w:color="auto"/>
          </w:divBdr>
        </w:div>
        <w:div w:id="17202949">
          <w:marLeft w:val="0"/>
          <w:marRight w:val="0"/>
          <w:marTop w:val="0"/>
          <w:marBottom w:val="0"/>
          <w:divBdr>
            <w:top w:val="none" w:sz="0" w:space="0" w:color="auto"/>
            <w:left w:val="none" w:sz="0" w:space="0" w:color="auto"/>
            <w:bottom w:val="none" w:sz="0" w:space="0" w:color="auto"/>
            <w:right w:val="none" w:sz="0" w:space="0" w:color="auto"/>
          </w:divBdr>
        </w:div>
        <w:div w:id="129639401">
          <w:marLeft w:val="0"/>
          <w:marRight w:val="0"/>
          <w:marTop w:val="0"/>
          <w:marBottom w:val="0"/>
          <w:divBdr>
            <w:top w:val="none" w:sz="0" w:space="0" w:color="auto"/>
            <w:left w:val="none" w:sz="0" w:space="0" w:color="auto"/>
            <w:bottom w:val="none" w:sz="0" w:space="0" w:color="auto"/>
            <w:right w:val="none" w:sz="0" w:space="0" w:color="auto"/>
          </w:divBdr>
        </w:div>
        <w:div w:id="782308152">
          <w:marLeft w:val="0"/>
          <w:marRight w:val="0"/>
          <w:marTop w:val="0"/>
          <w:marBottom w:val="0"/>
          <w:divBdr>
            <w:top w:val="none" w:sz="0" w:space="0" w:color="auto"/>
            <w:left w:val="none" w:sz="0" w:space="0" w:color="auto"/>
            <w:bottom w:val="none" w:sz="0" w:space="0" w:color="auto"/>
            <w:right w:val="none" w:sz="0" w:space="0" w:color="auto"/>
          </w:divBdr>
        </w:div>
        <w:div w:id="1738212483">
          <w:marLeft w:val="0"/>
          <w:marRight w:val="0"/>
          <w:marTop w:val="0"/>
          <w:marBottom w:val="0"/>
          <w:divBdr>
            <w:top w:val="none" w:sz="0" w:space="0" w:color="auto"/>
            <w:left w:val="none" w:sz="0" w:space="0" w:color="auto"/>
            <w:bottom w:val="none" w:sz="0" w:space="0" w:color="auto"/>
            <w:right w:val="none" w:sz="0" w:space="0" w:color="auto"/>
          </w:divBdr>
        </w:div>
        <w:div w:id="727921378">
          <w:marLeft w:val="0"/>
          <w:marRight w:val="0"/>
          <w:marTop w:val="0"/>
          <w:marBottom w:val="0"/>
          <w:divBdr>
            <w:top w:val="none" w:sz="0" w:space="0" w:color="auto"/>
            <w:left w:val="none" w:sz="0" w:space="0" w:color="auto"/>
            <w:bottom w:val="none" w:sz="0" w:space="0" w:color="auto"/>
            <w:right w:val="none" w:sz="0" w:space="0" w:color="auto"/>
          </w:divBdr>
        </w:div>
        <w:div w:id="353532070">
          <w:marLeft w:val="0"/>
          <w:marRight w:val="0"/>
          <w:marTop w:val="0"/>
          <w:marBottom w:val="0"/>
          <w:divBdr>
            <w:top w:val="none" w:sz="0" w:space="0" w:color="auto"/>
            <w:left w:val="none" w:sz="0" w:space="0" w:color="auto"/>
            <w:bottom w:val="none" w:sz="0" w:space="0" w:color="auto"/>
            <w:right w:val="none" w:sz="0" w:space="0" w:color="auto"/>
          </w:divBdr>
        </w:div>
        <w:div w:id="484590023">
          <w:marLeft w:val="0"/>
          <w:marRight w:val="0"/>
          <w:marTop w:val="0"/>
          <w:marBottom w:val="0"/>
          <w:divBdr>
            <w:top w:val="none" w:sz="0" w:space="0" w:color="auto"/>
            <w:left w:val="none" w:sz="0" w:space="0" w:color="auto"/>
            <w:bottom w:val="none" w:sz="0" w:space="0" w:color="auto"/>
            <w:right w:val="none" w:sz="0" w:space="0" w:color="auto"/>
          </w:divBdr>
        </w:div>
        <w:div w:id="333146698">
          <w:marLeft w:val="0"/>
          <w:marRight w:val="0"/>
          <w:marTop w:val="0"/>
          <w:marBottom w:val="0"/>
          <w:divBdr>
            <w:top w:val="none" w:sz="0" w:space="0" w:color="auto"/>
            <w:left w:val="none" w:sz="0" w:space="0" w:color="auto"/>
            <w:bottom w:val="none" w:sz="0" w:space="0" w:color="auto"/>
            <w:right w:val="none" w:sz="0" w:space="0" w:color="auto"/>
          </w:divBdr>
        </w:div>
        <w:div w:id="819078367">
          <w:marLeft w:val="0"/>
          <w:marRight w:val="0"/>
          <w:marTop w:val="0"/>
          <w:marBottom w:val="0"/>
          <w:divBdr>
            <w:top w:val="none" w:sz="0" w:space="0" w:color="auto"/>
            <w:left w:val="none" w:sz="0" w:space="0" w:color="auto"/>
            <w:bottom w:val="none" w:sz="0" w:space="0" w:color="auto"/>
            <w:right w:val="none" w:sz="0" w:space="0" w:color="auto"/>
          </w:divBdr>
        </w:div>
        <w:div w:id="178275616">
          <w:marLeft w:val="0"/>
          <w:marRight w:val="0"/>
          <w:marTop w:val="0"/>
          <w:marBottom w:val="0"/>
          <w:divBdr>
            <w:top w:val="none" w:sz="0" w:space="0" w:color="auto"/>
            <w:left w:val="none" w:sz="0" w:space="0" w:color="auto"/>
            <w:bottom w:val="none" w:sz="0" w:space="0" w:color="auto"/>
            <w:right w:val="none" w:sz="0" w:space="0" w:color="auto"/>
          </w:divBdr>
        </w:div>
        <w:div w:id="1842889590">
          <w:marLeft w:val="0"/>
          <w:marRight w:val="0"/>
          <w:marTop w:val="0"/>
          <w:marBottom w:val="0"/>
          <w:divBdr>
            <w:top w:val="none" w:sz="0" w:space="0" w:color="auto"/>
            <w:left w:val="none" w:sz="0" w:space="0" w:color="auto"/>
            <w:bottom w:val="none" w:sz="0" w:space="0" w:color="auto"/>
            <w:right w:val="none" w:sz="0" w:space="0" w:color="auto"/>
          </w:divBdr>
        </w:div>
        <w:div w:id="627010497">
          <w:marLeft w:val="0"/>
          <w:marRight w:val="0"/>
          <w:marTop w:val="0"/>
          <w:marBottom w:val="0"/>
          <w:divBdr>
            <w:top w:val="none" w:sz="0" w:space="0" w:color="auto"/>
            <w:left w:val="none" w:sz="0" w:space="0" w:color="auto"/>
            <w:bottom w:val="none" w:sz="0" w:space="0" w:color="auto"/>
            <w:right w:val="none" w:sz="0" w:space="0" w:color="auto"/>
          </w:divBdr>
        </w:div>
        <w:div w:id="1968118679">
          <w:marLeft w:val="0"/>
          <w:marRight w:val="0"/>
          <w:marTop w:val="0"/>
          <w:marBottom w:val="0"/>
          <w:divBdr>
            <w:top w:val="none" w:sz="0" w:space="0" w:color="auto"/>
            <w:left w:val="none" w:sz="0" w:space="0" w:color="auto"/>
            <w:bottom w:val="none" w:sz="0" w:space="0" w:color="auto"/>
            <w:right w:val="none" w:sz="0" w:space="0" w:color="auto"/>
          </w:divBdr>
        </w:div>
        <w:div w:id="81225716">
          <w:marLeft w:val="0"/>
          <w:marRight w:val="0"/>
          <w:marTop w:val="0"/>
          <w:marBottom w:val="0"/>
          <w:divBdr>
            <w:top w:val="none" w:sz="0" w:space="0" w:color="auto"/>
            <w:left w:val="none" w:sz="0" w:space="0" w:color="auto"/>
            <w:bottom w:val="none" w:sz="0" w:space="0" w:color="auto"/>
            <w:right w:val="none" w:sz="0" w:space="0" w:color="auto"/>
          </w:divBdr>
        </w:div>
        <w:div w:id="611058003">
          <w:marLeft w:val="0"/>
          <w:marRight w:val="0"/>
          <w:marTop w:val="0"/>
          <w:marBottom w:val="0"/>
          <w:divBdr>
            <w:top w:val="none" w:sz="0" w:space="0" w:color="auto"/>
            <w:left w:val="none" w:sz="0" w:space="0" w:color="auto"/>
            <w:bottom w:val="none" w:sz="0" w:space="0" w:color="auto"/>
            <w:right w:val="none" w:sz="0" w:space="0" w:color="auto"/>
          </w:divBdr>
        </w:div>
      </w:divsChild>
    </w:div>
    <w:div w:id="1656763754">
      <w:bodyDiv w:val="1"/>
      <w:marLeft w:val="0"/>
      <w:marRight w:val="0"/>
      <w:marTop w:val="0"/>
      <w:marBottom w:val="0"/>
      <w:divBdr>
        <w:top w:val="none" w:sz="0" w:space="0" w:color="auto"/>
        <w:left w:val="none" w:sz="0" w:space="0" w:color="auto"/>
        <w:bottom w:val="none" w:sz="0" w:space="0" w:color="auto"/>
        <w:right w:val="none" w:sz="0" w:space="0" w:color="auto"/>
      </w:divBdr>
      <w:divsChild>
        <w:div w:id="325715891">
          <w:marLeft w:val="0"/>
          <w:marRight w:val="0"/>
          <w:marTop w:val="0"/>
          <w:marBottom w:val="0"/>
          <w:divBdr>
            <w:top w:val="none" w:sz="0" w:space="0" w:color="auto"/>
            <w:left w:val="none" w:sz="0" w:space="0" w:color="auto"/>
            <w:bottom w:val="none" w:sz="0" w:space="0" w:color="auto"/>
            <w:right w:val="none" w:sz="0" w:space="0" w:color="auto"/>
          </w:divBdr>
          <w:divsChild>
            <w:div w:id="1324550666">
              <w:marLeft w:val="0"/>
              <w:marRight w:val="0"/>
              <w:marTop w:val="0"/>
              <w:marBottom w:val="0"/>
              <w:divBdr>
                <w:top w:val="none" w:sz="0" w:space="0" w:color="auto"/>
                <w:left w:val="none" w:sz="0" w:space="0" w:color="auto"/>
                <w:bottom w:val="none" w:sz="0" w:space="0" w:color="auto"/>
                <w:right w:val="none" w:sz="0" w:space="0" w:color="auto"/>
              </w:divBdr>
            </w:div>
            <w:div w:id="575672990">
              <w:marLeft w:val="0"/>
              <w:marRight w:val="0"/>
              <w:marTop w:val="0"/>
              <w:marBottom w:val="0"/>
              <w:divBdr>
                <w:top w:val="none" w:sz="0" w:space="0" w:color="auto"/>
                <w:left w:val="none" w:sz="0" w:space="0" w:color="auto"/>
                <w:bottom w:val="none" w:sz="0" w:space="0" w:color="auto"/>
                <w:right w:val="none" w:sz="0" w:space="0" w:color="auto"/>
              </w:divBdr>
            </w:div>
            <w:div w:id="1042093863">
              <w:marLeft w:val="0"/>
              <w:marRight w:val="0"/>
              <w:marTop w:val="0"/>
              <w:marBottom w:val="0"/>
              <w:divBdr>
                <w:top w:val="none" w:sz="0" w:space="0" w:color="auto"/>
                <w:left w:val="none" w:sz="0" w:space="0" w:color="auto"/>
                <w:bottom w:val="none" w:sz="0" w:space="0" w:color="auto"/>
                <w:right w:val="none" w:sz="0" w:space="0" w:color="auto"/>
              </w:divBdr>
            </w:div>
            <w:div w:id="1112285823">
              <w:marLeft w:val="0"/>
              <w:marRight w:val="0"/>
              <w:marTop w:val="0"/>
              <w:marBottom w:val="0"/>
              <w:divBdr>
                <w:top w:val="none" w:sz="0" w:space="0" w:color="auto"/>
                <w:left w:val="none" w:sz="0" w:space="0" w:color="auto"/>
                <w:bottom w:val="none" w:sz="0" w:space="0" w:color="auto"/>
                <w:right w:val="none" w:sz="0" w:space="0" w:color="auto"/>
              </w:divBdr>
            </w:div>
            <w:div w:id="12851363">
              <w:marLeft w:val="0"/>
              <w:marRight w:val="0"/>
              <w:marTop w:val="0"/>
              <w:marBottom w:val="0"/>
              <w:divBdr>
                <w:top w:val="none" w:sz="0" w:space="0" w:color="auto"/>
                <w:left w:val="none" w:sz="0" w:space="0" w:color="auto"/>
                <w:bottom w:val="none" w:sz="0" w:space="0" w:color="auto"/>
                <w:right w:val="none" w:sz="0" w:space="0" w:color="auto"/>
              </w:divBdr>
            </w:div>
            <w:div w:id="826674094">
              <w:marLeft w:val="0"/>
              <w:marRight w:val="0"/>
              <w:marTop w:val="0"/>
              <w:marBottom w:val="0"/>
              <w:divBdr>
                <w:top w:val="none" w:sz="0" w:space="0" w:color="auto"/>
                <w:left w:val="none" w:sz="0" w:space="0" w:color="auto"/>
                <w:bottom w:val="none" w:sz="0" w:space="0" w:color="auto"/>
                <w:right w:val="none" w:sz="0" w:space="0" w:color="auto"/>
              </w:divBdr>
            </w:div>
            <w:div w:id="395279536">
              <w:marLeft w:val="0"/>
              <w:marRight w:val="0"/>
              <w:marTop w:val="0"/>
              <w:marBottom w:val="0"/>
              <w:divBdr>
                <w:top w:val="none" w:sz="0" w:space="0" w:color="auto"/>
                <w:left w:val="none" w:sz="0" w:space="0" w:color="auto"/>
                <w:bottom w:val="none" w:sz="0" w:space="0" w:color="auto"/>
                <w:right w:val="none" w:sz="0" w:space="0" w:color="auto"/>
              </w:divBdr>
            </w:div>
            <w:div w:id="162018307">
              <w:marLeft w:val="0"/>
              <w:marRight w:val="0"/>
              <w:marTop w:val="0"/>
              <w:marBottom w:val="0"/>
              <w:divBdr>
                <w:top w:val="none" w:sz="0" w:space="0" w:color="auto"/>
                <w:left w:val="none" w:sz="0" w:space="0" w:color="auto"/>
                <w:bottom w:val="none" w:sz="0" w:space="0" w:color="auto"/>
                <w:right w:val="none" w:sz="0" w:space="0" w:color="auto"/>
              </w:divBdr>
            </w:div>
            <w:div w:id="2039891048">
              <w:marLeft w:val="0"/>
              <w:marRight w:val="0"/>
              <w:marTop w:val="0"/>
              <w:marBottom w:val="0"/>
              <w:divBdr>
                <w:top w:val="none" w:sz="0" w:space="0" w:color="auto"/>
                <w:left w:val="none" w:sz="0" w:space="0" w:color="auto"/>
                <w:bottom w:val="none" w:sz="0" w:space="0" w:color="auto"/>
                <w:right w:val="none" w:sz="0" w:space="0" w:color="auto"/>
              </w:divBdr>
            </w:div>
            <w:div w:id="1940983733">
              <w:marLeft w:val="0"/>
              <w:marRight w:val="0"/>
              <w:marTop w:val="0"/>
              <w:marBottom w:val="0"/>
              <w:divBdr>
                <w:top w:val="none" w:sz="0" w:space="0" w:color="auto"/>
                <w:left w:val="none" w:sz="0" w:space="0" w:color="auto"/>
                <w:bottom w:val="none" w:sz="0" w:space="0" w:color="auto"/>
                <w:right w:val="none" w:sz="0" w:space="0" w:color="auto"/>
              </w:divBdr>
            </w:div>
            <w:div w:id="707993150">
              <w:marLeft w:val="0"/>
              <w:marRight w:val="0"/>
              <w:marTop w:val="0"/>
              <w:marBottom w:val="0"/>
              <w:divBdr>
                <w:top w:val="none" w:sz="0" w:space="0" w:color="auto"/>
                <w:left w:val="none" w:sz="0" w:space="0" w:color="auto"/>
                <w:bottom w:val="none" w:sz="0" w:space="0" w:color="auto"/>
                <w:right w:val="none" w:sz="0" w:space="0" w:color="auto"/>
              </w:divBdr>
            </w:div>
            <w:div w:id="1214393666">
              <w:marLeft w:val="0"/>
              <w:marRight w:val="0"/>
              <w:marTop w:val="0"/>
              <w:marBottom w:val="0"/>
              <w:divBdr>
                <w:top w:val="none" w:sz="0" w:space="0" w:color="auto"/>
                <w:left w:val="none" w:sz="0" w:space="0" w:color="auto"/>
                <w:bottom w:val="none" w:sz="0" w:space="0" w:color="auto"/>
                <w:right w:val="none" w:sz="0" w:space="0" w:color="auto"/>
              </w:divBdr>
            </w:div>
            <w:div w:id="1067731531">
              <w:marLeft w:val="0"/>
              <w:marRight w:val="0"/>
              <w:marTop w:val="0"/>
              <w:marBottom w:val="0"/>
              <w:divBdr>
                <w:top w:val="none" w:sz="0" w:space="0" w:color="auto"/>
                <w:left w:val="none" w:sz="0" w:space="0" w:color="auto"/>
                <w:bottom w:val="none" w:sz="0" w:space="0" w:color="auto"/>
                <w:right w:val="none" w:sz="0" w:space="0" w:color="auto"/>
              </w:divBdr>
            </w:div>
            <w:div w:id="1269045885">
              <w:marLeft w:val="0"/>
              <w:marRight w:val="0"/>
              <w:marTop w:val="0"/>
              <w:marBottom w:val="0"/>
              <w:divBdr>
                <w:top w:val="none" w:sz="0" w:space="0" w:color="auto"/>
                <w:left w:val="none" w:sz="0" w:space="0" w:color="auto"/>
                <w:bottom w:val="none" w:sz="0" w:space="0" w:color="auto"/>
                <w:right w:val="none" w:sz="0" w:space="0" w:color="auto"/>
              </w:divBdr>
            </w:div>
            <w:div w:id="1167669197">
              <w:marLeft w:val="0"/>
              <w:marRight w:val="0"/>
              <w:marTop w:val="0"/>
              <w:marBottom w:val="0"/>
              <w:divBdr>
                <w:top w:val="none" w:sz="0" w:space="0" w:color="auto"/>
                <w:left w:val="none" w:sz="0" w:space="0" w:color="auto"/>
                <w:bottom w:val="none" w:sz="0" w:space="0" w:color="auto"/>
                <w:right w:val="none" w:sz="0" w:space="0" w:color="auto"/>
              </w:divBdr>
            </w:div>
            <w:div w:id="1259559554">
              <w:marLeft w:val="0"/>
              <w:marRight w:val="0"/>
              <w:marTop w:val="0"/>
              <w:marBottom w:val="0"/>
              <w:divBdr>
                <w:top w:val="none" w:sz="0" w:space="0" w:color="auto"/>
                <w:left w:val="none" w:sz="0" w:space="0" w:color="auto"/>
                <w:bottom w:val="none" w:sz="0" w:space="0" w:color="auto"/>
                <w:right w:val="none" w:sz="0" w:space="0" w:color="auto"/>
              </w:divBdr>
            </w:div>
            <w:div w:id="130083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55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Zul23</b:Tag>
    <b:SourceType>JournalArticle</b:SourceType>
    <b:Guid>{7C164E5B-32AB-4A9B-971F-8B2D7CAF25FC}</b:Guid>
    <b:Year>2023</b:Year>
    <b:Author>
      <b:Author>
        <b:NameList>
          <b:Person>
            <b:Last>Zuluaga</b:Last>
            <b:First>Eli</b:First>
          </b:Person>
        </b:NameList>
      </b:Author>
    </b:Autho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o" ma:contentTypeID="0x01010063C6C538A577B1448DCE20727CBDE60F" ma:contentTypeVersion="13" ma:contentTypeDescription="Crear nuevo documento." ma:contentTypeScope="" ma:versionID="91e11c4926449a0ea6397b8077bafc72">
  <xsd:schema xmlns:xsd="http://www.w3.org/2001/XMLSchema" xmlns:xs="http://www.w3.org/2001/XMLSchema" xmlns:p="http://schemas.microsoft.com/office/2006/metadata/properties" xmlns:ns2="bf2f65d3-ef8f-476e-b591-d07645c88b82" xmlns:ns3="9ad118f3-f9ae-4bed-80e8-bb5665d62123" targetNamespace="http://schemas.microsoft.com/office/2006/metadata/properties" ma:root="true" ma:fieldsID="84cde4f15cdabc9bce8b6289836d8877" ns2:_="" ns3:_="">
    <xsd:import namespace="bf2f65d3-ef8f-476e-b591-d07645c88b82"/>
    <xsd:import namespace="9ad118f3-f9ae-4bed-80e8-bb5665d6212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f65d3-ef8f-476e-b591-d07645c88b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9e75205-e2fd-45d0-980f-970092228fb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d118f3-f9ae-4bed-80e8-bb5665d6212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14f4b27-5f52-42b9-be4d-1ebba93fddb8}" ma:internalName="TaxCatchAll" ma:showField="CatchAllData" ma:web="9ad118f3-f9ae-4bed-80e8-bb5665d6212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f2f65d3-ef8f-476e-b591-d07645c88b82">
      <Terms xmlns="http://schemas.microsoft.com/office/infopath/2007/PartnerControls"/>
    </lcf76f155ced4ddcb4097134ff3c332f>
    <TaxCatchAll xmlns="9ad118f3-f9ae-4bed-80e8-bb5665d62123" xsi:nil="true"/>
  </documentManagement>
</p:properties>
</file>

<file path=customXml/itemProps1.xml><?xml version="1.0" encoding="utf-8"?>
<ds:datastoreItem xmlns:ds="http://schemas.openxmlformats.org/officeDocument/2006/customXml" ds:itemID="{10ED396B-14E9-4C19-8A31-890ED6C91ED2}">
  <ds:schemaRefs>
    <ds:schemaRef ds:uri="http://schemas.openxmlformats.org/officeDocument/2006/bibliography"/>
  </ds:schemaRefs>
</ds:datastoreItem>
</file>

<file path=customXml/itemProps2.xml><?xml version="1.0" encoding="utf-8"?>
<ds:datastoreItem xmlns:ds="http://schemas.openxmlformats.org/officeDocument/2006/customXml" ds:itemID="{B1546123-4DDD-4CCA-81B4-7B7E542574D8}"/>
</file>

<file path=customXml/itemProps3.xml><?xml version="1.0" encoding="utf-8"?>
<ds:datastoreItem xmlns:ds="http://schemas.openxmlformats.org/officeDocument/2006/customXml" ds:itemID="{4A1443FB-42A7-4688-8B10-3A4DFEBDFE3E}"/>
</file>

<file path=customXml/itemProps4.xml><?xml version="1.0" encoding="utf-8"?>
<ds:datastoreItem xmlns:ds="http://schemas.openxmlformats.org/officeDocument/2006/customXml" ds:itemID="{9C00B72F-2384-4BF9-BF9A-C1D07435942A}"/>
</file>

<file path=docProps/app.xml><?xml version="1.0" encoding="utf-8"?>
<Properties xmlns="http://schemas.openxmlformats.org/officeDocument/2006/extended-properties" xmlns:vt="http://schemas.openxmlformats.org/officeDocument/2006/docPropsVTypes">
  <Template>Normal</Template>
  <TotalTime>1</TotalTime>
  <Pages>12</Pages>
  <Words>3372</Words>
  <Characters>18550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Plantilla Formato Cornare</vt:lpstr>
    </vt:vector>
  </TitlesOfParts>
  <Company/>
  <LinksUpToDate>false</LinksUpToDate>
  <CharactersWithSpaces>21879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Formato Cornare</dc:title>
  <dc:subject/>
  <dc:creator>Sistema Gestión</dc:creator>
  <cp:keywords/>
  <dc:description/>
  <cp:lastModifiedBy>Elizabeth Zuluaga Zuluaga</cp:lastModifiedBy>
  <cp:revision>3</cp:revision>
  <cp:lastPrinted>2023-03-29T16:36:00Z</cp:lastPrinted>
  <dcterms:created xsi:type="dcterms:W3CDTF">2023-04-26T18:36:00Z</dcterms:created>
  <dcterms:modified xsi:type="dcterms:W3CDTF">2023-04-26T18:36:00Z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0x01010063C6C538A577B1448DCE20727CBDE60F</vt:lpwstr>
  </property>
</Properties>
</file>