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A789" w14:textId="77777777" w:rsidR="00524996" w:rsidRPr="00B06BAE" w:rsidRDefault="00524996" w:rsidP="00524996">
      <w:pPr>
        <w:jc w:val="both"/>
        <w:rPr>
          <w:rFonts w:ascii="Arial" w:hAnsi="Arial" w:cs="Arial"/>
          <w:b/>
          <w:sz w:val="20"/>
          <w:szCs w:val="20"/>
          <w:lang w:eastAsia="es-ES"/>
        </w:rPr>
      </w:pPr>
      <w:r w:rsidRPr="00B06BAE">
        <w:rPr>
          <w:rFonts w:ascii="Arial" w:hAnsi="Arial" w:cs="Arial"/>
          <w:b/>
          <w:sz w:val="20"/>
          <w:szCs w:val="20"/>
          <w:lang w:eastAsia="es-ES"/>
        </w:rPr>
        <w:t xml:space="preserve">DESCRIPCIÓN Y CONVENIENCIA DE LA NECESIDAD QUE SE PRETENDE SATISFACER: </w:t>
      </w:r>
    </w:p>
    <w:p w14:paraId="07777394"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0C9997C3" w14:textId="3732423A"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Con dicha misión y en aras de un marco histórico referencial, el 18 de diciembre de 2000, se inauguró la primera ruta que comenzó a operar con 14 buses entre las calles ochenta y sexta por la troncal de la Caracas, fue durante  este período</w:t>
      </w:r>
      <w:r w:rsidR="007C38EB" w:rsidRPr="00B06BAE">
        <w:rPr>
          <w:rFonts w:ascii="Arial" w:eastAsia="Times New Roman" w:hAnsi="Arial" w:cs="Arial"/>
          <w:sz w:val="20"/>
          <w:szCs w:val="20"/>
          <w:lang w:eastAsia="es-CO"/>
        </w:rPr>
        <w:t xml:space="preserve"> que</w:t>
      </w:r>
      <w:r w:rsidRPr="00B06BAE">
        <w:rPr>
          <w:rFonts w:ascii="Arial" w:eastAsia="Times New Roman" w:hAnsi="Arial" w:cs="Arial"/>
          <w:sz w:val="20"/>
          <w:szCs w:val="20"/>
          <w:lang w:eastAsia="es-CO"/>
        </w:rPr>
        <w:t xml:space="preserve"> se entregaron las troncales:</w:t>
      </w:r>
      <w:r w:rsidRPr="00B06BAE">
        <w:rPr>
          <w:rFonts w:ascii="Arial" w:eastAsia="Times New Roman" w:hAnsi="Arial" w:cs="Arial"/>
          <w:bCs/>
          <w:sz w:val="20"/>
          <w:szCs w:val="20"/>
          <w:lang w:eastAsia="es-CO"/>
        </w:rPr>
        <w:t> </w:t>
      </w:r>
      <w:proofErr w:type="spellStart"/>
      <w:r w:rsidRPr="00B06BAE">
        <w:rPr>
          <w:rFonts w:ascii="Arial" w:eastAsia="Times New Roman" w:hAnsi="Arial" w:cs="Arial"/>
          <w:bCs/>
          <w:sz w:val="20"/>
          <w:szCs w:val="20"/>
          <w:lang w:eastAsia="es-CO"/>
        </w:rPr>
        <w:t>Autonorte</w:t>
      </w:r>
      <w:proofErr w:type="spellEnd"/>
      <w:r w:rsidRPr="00B06BAE">
        <w:rPr>
          <w:rFonts w:ascii="Arial" w:eastAsia="Times New Roman" w:hAnsi="Arial" w:cs="Arial"/>
          <w:bCs/>
          <w:sz w:val="20"/>
          <w:szCs w:val="20"/>
          <w:lang w:eastAsia="es-CO"/>
        </w:rPr>
        <w:t>, Calle 80 y Caracas. Desde ese momento y hasta la fecha se ha ampliado de manera exponencial el sistema logrando que cuente con</w:t>
      </w:r>
      <w:r w:rsidRPr="00B06BAE">
        <w:rPr>
          <w:rFonts w:ascii="Arial" w:eastAsia="Times New Roman" w:hAnsi="Arial" w:cs="Arial"/>
          <w:sz w:val="20"/>
          <w:szCs w:val="20"/>
          <w:lang w:eastAsia="es-CO"/>
        </w:rPr>
        <w:t> 1.114,4 </w:t>
      </w:r>
      <w:proofErr w:type="spellStart"/>
      <w:r w:rsidRPr="00B06BAE">
        <w:rPr>
          <w:rFonts w:ascii="Arial" w:eastAsia="Times New Roman" w:hAnsi="Arial" w:cs="Arial"/>
          <w:sz w:val="20"/>
          <w:szCs w:val="20"/>
          <w:lang w:eastAsia="es-CO"/>
        </w:rPr>
        <w:t>Kms</w:t>
      </w:r>
      <w:proofErr w:type="spellEnd"/>
      <w:r w:rsidRPr="00B06BAE">
        <w:rPr>
          <w:rFonts w:ascii="Arial" w:eastAsia="Times New Roman" w:hAnsi="Arial" w:cs="Arial"/>
          <w:sz w:val="20"/>
          <w:szCs w:val="20"/>
          <w:lang w:eastAsia="es-CO"/>
        </w:rPr>
        <w:t xml:space="preserve"> de vía en troncal en operación, 11 troncales en operación, 138 estaciones, 9 portales y 53 patio-garajes. Adicionalmente el Sistema troncal tiene 2.364 buses, contando con 2.685 conductores en alimentación y 5.118 conductores en troncal. </w:t>
      </w:r>
    </w:p>
    <w:p w14:paraId="7B5FC0A5" w14:textId="63A15578"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236E6B9C"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w:t>
      </w:r>
      <w:proofErr w:type="gramStart"/>
      <w:r w:rsidRPr="00B06BAE">
        <w:rPr>
          <w:rFonts w:ascii="Arial" w:eastAsia="Times New Roman" w:hAnsi="Arial" w:cs="Arial"/>
          <w:sz w:val="20"/>
          <w:szCs w:val="20"/>
          <w:lang w:eastAsia="es-CO"/>
        </w:rPr>
        <w:t>Además</w:t>
      </w:r>
      <w:proofErr w:type="gramEnd"/>
      <w:r w:rsidRPr="00B06BAE">
        <w:rPr>
          <w:rFonts w:ascii="Arial" w:eastAsia="Times New Roman" w:hAnsi="Arial" w:cs="Arial"/>
          <w:sz w:val="20"/>
          <w:szCs w:val="20"/>
          <w:lang w:eastAsia="es-CO"/>
        </w:rPr>
        <w:t xml:space="preserve"> el Sistema tiene a su servicio 22 </w:t>
      </w:r>
      <w:proofErr w:type="spellStart"/>
      <w:r w:rsidRPr="00B06BAE">
        <w:rPr>
          <w:rFonts w:ascii="Arial" w:eastAsia="Times New Roman" w:hAnsi="Arial" w:cs="Arial"/>
          <w:sz w:val="20"/>
          <w:szCs w:val="20"/>
          <w:lang w:eastAsia="es-CO"/>
        </w:rPr>
        <w:t>cicloparqueaderos</w:t>
      </w:r>
      <w:proofErr w:type="spellEnd"/>
      <w:r w:rsidRPr="00B06BAE">
        <w:rPr>
          <w:rFonts w:ascii="Arial" w:eastAsia="Times New Roman" w:hAnsi="Arial"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14:paraId="5E230847" w14:textId="7FE05A0C"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cuanto al personal, hay 33.000 funcionarios y colaboradores 4.277 Mujeres en el Sistema, 23.059 Conductores, 276 Anfitriones, 257 Gestores de Convivencia, 115 Guías de </w:t>
      </w:r>
      <w:proofErr w:type="spellStart"/>
      <w:r w:rsidRPr="00B06BAE">
        <w:rPr>
          <w:rFonts w:ascii="Arial" w:eastAsia="Times New Roman" w:hAnsi="Arial" w:cs="Arial"/>
          <w:sz w:val="20"/>
          <w:szCs w:val="20"/>
          <w:lang w:eastAsia="es-CO"/>
        </w:rPr>
        <w:t>Idipron</w:t>
      </w:r>
      <w:proofErr w:type="spellEnd"/>
      <w:r w:rsidRPr="00B06BAE">
        <w:rPr>
          <w:rFonts w:ascii="Arial" w:eastAsia="Times New Roman" w:hAnsi="Arial" w:cs="Arial"/>
          <w:sz w:val="20"/>
          <w:szCs w:val="20"/>
          <w:lang w:eastAsia="es-CO"/>
        </w:rPr>
        <w:t xml:space="preserve"> y 780 Policías</w:t>
      </w:r>
      <w:r w:rsidR="007A5F9A" w:rsidRPr="00B06BAE">
        <w:rPr>
          <w:rFonts w:ascii="Arial" w:eastAsia="Times New Roman" w:hAnsi="Arial" w:cs="Arial"/>
          <w:sz w:val="20"/>
          <w:szCs w:val="20"/>
          <w:lang w:eastAsia="es-CO"/>
        </w:rPr>
        <w:t>.</w:t>
      </w:r>
    </w:p>
    <w:p w14:paraId="01016603"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Esta cobertura, acción y despliegue operacional, se encuentran en el marco del Plan Maestro de </w:t>
      </w:r>
      <w:proofErr w:type="gramStart"/>
      <w:r w:rsidRPr="00B06BAE">
        <w:rPr>
          <w:rFonts w:ascii="Arial" w:eastAsia="Times New Roman" w:hAnsi="Arial" w:cs="Arial"/>
          <w:sz w:val="20"/>
          <w:szCs w:val="20"/>
          <w:lang w:eastAsia="es-CO"/>
        </w:rPr>
        <w:t>Movilidad,  siendo</w:t>
      </w:r>
      <w:proofErr w:type="gramEnd"/>
      <w:r w:rsidRPr="00B06BAE">
        <w:rPr>
          <w:rFonts w:ascii="Arial" w:eastAsia="Times New Roman" w:hAnsi="Arial" w:cs="Arial"/>
          <w:sz w:val="20"/>
          <w:szCs w:val="20"/>
          <w:lang w:eastAsia="es-CO"/>
        </w:rPr>
        <w:t xml:space="preserve">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2DB328E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la misma línea de lo que en su momento significó la implantación del Sistema </w:t>
      </w:r>
      <w:proofErr w:type="spellStart"/>
      <w:r w:rsidRPr="00B06BAE">
        <w:rPr>
          <w:rFonts w:ascii="Arial" w:eastAsia="Times New Roman" w:hAnsi="Arial" w:cs="Arial"/>
          <w:sz w:val="20"/>
          <w:szCs w:val="20"/>
          <w:lang w:eastAsia="es-CO"/>
        </w:rPr>
        <w:t>TransMilenio</w:t>
      </w:r>
      <w:proofErr w:type="spellEnd"/>
      <w:r w:rsidRPr="00B06BAE">
        <w:rPr>
          <w:rFonts w:ascii="Arial" w:eastAsia="Times New Roman" w:hAnsi="Arial" w:cs="Arial"/>
          <w:sz w:val="20"/>
          <w:szCs w:val="20"/>
          <w:lang w:eastAsia="es-CO"/>
        </w:rPr>
        <w:t xml:space="preserve">, hoy consolidado como un referente mundial en materia de movilidad, el SITP a partir de una implementación gradual y </w:t>
      </w:r>
      <w:proofErr w:type="gramStart"/>
      <w:r w:rsidRPr="00B06BAE">
        <w:rPr>
          <w:rFonts w:ascii="Arial" w:eastAsia="Times New Roman" w:hAnsi="Arial" w:cs="Arial"/>
          <w:sz w:val="20"/>
          <w:szCs w:val="20"/>
          <w:lang w:eastAsia="es-CO"/>
        </w:rPr>
        <w:t>controlada,  busca</w:t>
      </w:r>
      <w:proofErr w:type="gramEnd"/>
      <w:r w:rsidRPr="00B06BAE">
        <w:rPr>
          <w:rFonts w:ascii="Arial" w:eastAsia="Times New Roman" w:hAnsi="Arial" w:cs="Arial"/>
          <w:sz w:val="20"/>
          <w:szCs w:val="20"/>
          <w:lang w:eastAsia="es-CO"/>
        </w:rPr>
        <w:t xml:space="preserve"> marcar la historia de la ciudad garantizando la cobertura del 100% en la prestación del servicio de transporte público al integrar la operación y la tarifa, con beneficios para las y los bogotanos.</w:t>
      </w:r>
    </w:p>
    <w:p w14:paraId="4D340486"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5F9E644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5A79E6FC" w14:textId="77777777" w:rsidR="00524996" w:rsidRPr="00B06BAE" w:rsidRDefault="00524996" w:rsidP="00524996">
      <w:pPr>
        <w:jc w:val="both"/>
        <w:rPr>
          <w:rFonts w:ascii="Arial" w:hAnsi="Arial" w:cs="Arial"/>
          <w:b/>
          <w:sz w:val="20"/>
          <w:szCs w:val="20"/>
        </w:rPr>
      </w:pPr>
      <w:r w:rsidRPr="00B06BAE">
        <w:rPr>
          <w:rFonts w:ascii="Arial" w:hAnsi="Arial" w:cs="Arial"/>
          <w:b/>
          <w:sz w:val="20"/>
          <w:szCs w:val="20"/>
        </w:rPr>
        <w:t>MARCO CONTEXTUAL DE LA NECESIDAD</w:t>
      </w:r>
    </w:p>
    <w:p w14:paraId="119F40AB" w14:textId="11B2B720"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mc:AlternateContent>
          <mc:Choice Requires="wps">
            <w:drawing>
              <wp:anchor distT="0" distB="0" distL="114300" distR="114300" simplePos="0" relativeHeight="251658240" behindDoc="1" locked="0" layoutInCell="1" allowOverlap="1" wp14:anchorId="28521C3A" wp14:editId="7111B7CE">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CFA99" id="Rectángulo 1" o:spid="_x0000_s1026" style="position:absolute;margin-left:406.25pt;margin-top:30.35pt;width:3.7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fillcolor="black" stroked="f">
                <w10:wrap anchorx="page"/>
              </v:rect>
            </w:pict>
          </mc:Fallback>
        </mc:AlternateContent>
      </w:r>
      <w:r w:rsidRPr="00B06BAE">
        <w:rPr>
          <w:rFonts w:ascii="Arial" w:hAnsi="Arial" w:cs="Arial"/>
          <w:noProof/>
          <w:sz w:val="20"/>
          <w:szCs w:val="20"/>
          <w:lang w:eastAsia="es-CO"/>
        </w:rPr>
        <w:t xml:space="preserve">El promedio de operación, usuarios y validaciones que sirven de referencia en un mes tipo como el de octubre de </w:t>
      </w:r>
      <w:r w:rsidRPr="00B06BAE">
        <w:rPr>
          <w:rFonts w:ascii="Arial" w:hAnsi="Arial" w:cs="Arial"/>
          <w:sz w:val="20"/>
          <w:szCs w:val="20"/>
        </w:rPr>
        <w:t>2022, permite mostrar la realidad de cobertura que se necesita para brindar una experiencia positiva de viaje en el sistema. Dicho mes según datos</w:t>
      </w:r>
      <w:r w:rsidR="00FD3A1E" w:rsidRPr="00B06BAE">
        <w:rPr>
          <w:rFonts w:ascii="Arial" w:hAnsi="Arial" w:cs="Arial"/>
          <w:sz w:val="20"/>
          <w:szCs w:val="20"/>
        </w:rPr>
        <w:t xml:space="preserve"> </w:t>
      </w:r>
      <w:r w:rsidRPr="00B06BAE">
        <w:rPr>
          <w:rFonts w:ascii="Arial" w:hAnsi="Arial" w:cs="Arial"/>
          <w:sz w:val="20"/>
          <w:szCs w:val="20"/>
        </w:rPr>
        <w:t xml:space="preserve">oficiales de </w:t>
      </w:r>
      <w:proofErr w:type="spellStart"/>
      <w:r w:rsidRPr="00B06BAE">
        <w:rPr>
          <w:rFonts w:ascii="Arial" w:hAnsi="Arial" w:cs="Arial"/>
          <w:sz w:val="20"/>
          <w:szCs w:val="20"/>
        </w:rPr>
        <w:t>TransMilenio</w:t>
      </w:r>
      <w:proofErr w:type="spellEnd"/>
      <w:r w:rsidRPr="00B06BAE">
        <w:rPr>
          <w:rFonts w:ascii="Arial" w:hAnsi="Arial" w:cs="Arial"/>
          <w:sz w:val="20"/>
          <w:szCs w:val="20"/>
        </w:rPr>
        <w:t>, presentó 92.424.652 validaciones en el sistema, incluyendo los abordajes del componente</w:t>
      </w:r>
      <w:r w:rsidRPr="00B06BAE">
        <w:rPr>
          <w:rFonts w:ascii="Arial" w:hAnsi="Arial" w:cs="Arial"/>
          <w:spacing w:val="1"/>
          <w:sz w:val="20"/>
          <w:szCs w:val="20"/>
        </w:rPr>
        <w:t xml:space="preserve"> </w:t>
      </w:r>
      <w:r w:rsidRPr="00B06BAE">
        <w:rPr>
          <w:rFonts w:ascii="Arial" w:hAnsi="Arial" w:cs="Arial"/>
          <w:sz w:val="20"/>
          <w:szCs w:val="20"/>
        </w:rPr>
        <w:t>zonal, los cuales se distribuyen así: Componente Zonal</w:t>
      </w:r>
      <w:r w:rsidRPr="00B06BAE">
        <w:rPr>
          <w:rFonts w:ascii="Arial" w:hAnsi="Arial" w:cs="Arial"/>
          <w:spacing w:val="1"/>
          <w:sz w:val="20"/>
          <w:szCs w:val="20"/>
        </w:rPr>
        <w:t xml:space="preserve"> </w:t>
      </w:r>
      <w:r w:rsidRPr="00B06BAE">
        <w:rPr>
          <w:rFonts w:ascii="Arial" w:hAnsi="Arial" w:cs="Arial"/>
          <w:sz w:val="20"/>
          <w:szCs w:val="20"/>
        </w:rPr>
        <w:t>47.722.136</w:t>
      </w:r>
      <w:r w:rsidRPr="00B06BAE">
        <w:rPr>
          <w:rFonts w:ascii="Arial" w:hAnsi="Arial" w:cs="Arial"/>
          <w:spacing w:val="-80"/>
          <w:sz w:val="20"/>
          <w:szCs w:val="20"/>
        </w:rPr>
        <w:t xml:space="preserve"> </w:t>
      </w:r>
      <w:r w:rsidRPr="00B06BAE">
        <w:rPr>
          <w:rFonts w:ascii="Arial" w:hAnsi="Arial" w:cs="Arial"/>
          <w:sz w:val="20"/>
          <w:szCs w:val="20"/>
        </w:rPr>
        <w:t>de</w:t>
      </w:r>
      <w:r w:rsidRPr="00B06BAE">
        <w:rPr>
          <w:rFonts w:ascii="Arial" w:hAnsi="Arial" w:cs="Arial"/>
          <w:spacing w:val="-12"/>
          <w:sz w:val="20"/>
          <w:szCs w:val="20"/>
        </w:rPr>
        <w:t xml:space="preserve"> </w:t>
      </w:r>
      <w:r w:rsidRPr="00B06BAE">
        <w:rPr>
          <w:rFonts w:ascii="Arial" w:hAnsi="Arial" w:cs="Arial"/>
          <w:sz w:val="20"/>
          <w:szCs w:val="20"/>
        </w:rPr>
        <w:t>abordajes;</w:t>
      </w:r>
      <w:r w:rsidRPr="00B06BAE">
        <w:rPr>
          <w:rFonts w:ascii="Arial" w:hAnsi="Arial" w:cs="Arial"/>
          <w:spacing w:val="-8"/>
          <w:sz w:val="20"/>
          <w:szCs w:val="20"/>
        </w:rPr>
        <w:t xml:space="preserve"> </w:t>
      </w:r>
      <w:r w:rsidRPr="00B06BAE">
        <w:rPr>
          <w:rFonts w:ascii="Arial" w:hAnsi="Arial" w:cs="Arial"/>
          <w:sz w:val="20"/>
          <w:szCs w:val="20"/>
        </w:rPr>
        <w:t>Componente</w:t>
      </w:r>
      <w:r w:rsidRPr="00B06BAE">
        <w:rPr>
          <w:rFonts w:ascii="Arial" w:hAnsi="Arial" w:cs="Arial"/>
          <w:spacing w:val="-25"/>
          <w:sz w:val="20"/>
          <w:szCs w:val="20"/>
        </w:rPr>
        <w:t xml:space="preserve"> </w:t>
      </w:r>
      <w:r w:rsidRPr="00B06BAE">
        <w:rPr>
          <w:rFonts w:ascii="Arial" w:hAnsi="Arial" w:cs="Arial"/>
          <w:sz w:val="20"/>
          <w:szCs w:val="20"/>
        </w:rPr>
        <w:t>Troncal</w:t>
      </w:r>
      <w:r w:rsidRPr="00B06BAE">
        <w:rPr>
          <w:rFonts w:ascii="Arial" w:hAnsi="Arial" w:cs="Arial"/>
          <w:spacing w:val="-31"/>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Bogotá</w:t>
      </w:r>
      <w:r w:rsidRPr="00B06BAE">
        <w:rPr>
          <w:rFonts w:ascii="Arial" w:hAnsi="Arial" w:cs="Arial"/>
          <w:spacing w:val="1"/>
          <w:sz w:val="20"/>
          <w:szCs w:val="20"/>
        </w:rPr>
        <w:t xml:space="preserve"> </w:t>
      </w:r>
      <w:proofErr w:type="gramStart"/>
      <w:r w:rsidRPr="00B06BAE">
        <w:rPr>
          <w:rFonts w:ascii="Arial" w:hAnsi="Arial" w:cs="Arial"/>
          <w:sz w:val="20"/>
          <w:szCs w:val="20"/>
        </w:rPr>
        <w:t>39.956.282</w:t>
      </w:r>
      <w:r w:rsidRPr="00B06BAE">
        <w:rPr>
          <w:rFonts w:ascii="Arial" w:hAnsi="Arial" w:cs="Arial"/>
          <w:spacing w:val="-22"/>
          <w:sz w:val="20"/>
          <w:szCs w:val="20"/>
        </w:rPr>
        <w:t xml:space="preserve"> </w:t>
      </w:r>
      <w:r w:rsidRPr="00B06BAE">
        <w:rPr>
          <w:rFonts w:ascii="Arial" w:hAnsi="Arial" w:cs="Arial"/>
          <w:sz w:val="20"/>
          <w:szCs w:val="20"/>
        </w:rPr>
        <w:t>,</w:t>
      </w:r>
      <w:proofErr w:type="gramEnd"/>
      <w:r w:rsidRPr="00B06BAE">
        <w:rPr>
          <w:rFonts w:ascii="Arial" w:hAnsi="Arial" w:cs="Arial"/>
          <w:spacing w:val="-5"/>
          <w:sz w:val="20"/>
          <w:szCs w:val="20"/>
        </w:rPr>
        <w:t xml:space="preserve"> </w:t>
      </w:r>
      <w:r w:rsidRPr="00B06BAE">
        <w:rPr>
          <w:rFonts w:ascii="Arial" w:hAnsi="Arial" w:cs="Arial"/>
          <w:sz w:val="20"/>
          <w:szCs w:val="20"/>
        </w:rPr>
        <w:t>Troncal</w:t>
      </w:r>
      <w:r w:rsidRPr="00B06BAE">
        <w:rPr>
          <w:rFonts w:ascii="Arial" w:hAnsi="Arial" w:cs="Arial"/>
          <w:spacing w:val="-15"/>
          <w:sz w:val="20"/>
          <w:szCs w:val="20"/>
        </w:rPr>
        <w:t xml:space="preserve"> </w:t>
      </w:r>
      <w:r w:rsidRPr="00B06BAE">
        <w:rPr>
          <w:rFonts w:ascii="Arial" w:hAnsi="Arial" w:cs="Arial"/>
          <w:sz w:val="20"/>
          <w:szCs w:val="20"/>
        </w:rPr>
        <w:t>–</w:t>
      </w:r>
      <w:r w:rsidRPr="00B06BAE">
        <w:rPr>
          <w:rFonts w:ascii="Arial" w:hAnsi="Arial" w:cs="Arial"/>
          <w:spacing w:val="-3"/>
          <w:sz w:val="20"/>
          <w:szCs w:val="20"/>
        </w:rPr>
        <w:t xml:space="preserve"> </w:t>
      </w:r>
      <w:r w:rsidRPr="00B06BAE">
        <w:rPr>
          <w:rFonts w:ascii="Arial" w:hAnsi="Arial" w:cs="Arial"/>
          <w:sz w:val="20"/>
          <w:szCs w:val="20"/>
        </w:rPr>
        <w:t>Soacha</w:t>
      </w:r>
      <w:r w:rsidRPr="00B06BAE">
        <w:rPr>
          <w:rFonts w:ascii="Arial" w:hAnsi="Arial" w:cs="Arial"/>
          <w:spacing w:val="-26"/>
          <w:sz w:val="20"/>
          <w:szCs w:val="20"/>
        </w:rPr>
        <w:t xml:space="preserve"> </w:t>
      </w:r>
      <w:r w:rsidRPr="00B06BAE">
        <w:rPr>
          <w:rFonts w:ascii="Arial" w:hAnsi="Arial" w:cs="Arial"/>
          <w:sz w:val="20"/>
          <w:szCs w:val="20"/>
        </w:rPr>
        <w:t>2.589.783,</w:t>
      </w:r>
      <w:r w:rsidRPr="00B06BAE">
        <w:rPr>
          <w:rFonts w:ascii="Arial" w:hAnsi="Arial" w:cs="Arial"/>
          <w:spacing w:val="-21"/>
          <w:sz w:val="20"/>
          <w:szCs w:val="20"/>
        </w:rPr>
        <w:t xml:space="preserve"> </w:t>
      </w:r>
      <w:r w:rsidRPr="00B06BAE">
        <w:rPr>
          <w:rFonts w:ascii="Arial" w:hAnsi="Arial" w:cs="Arial"/>
          <w:sz w:val="20"/>
          <w:szCs w:val="20"/>
        </w:rPr>
        <w:t>Dual</w:t>
      </w:r>
      <w:r w:rsidRPr="00B06BAE">
        <w:rPr>
          <w:rFonts w:ascii="Arial" w:hAnsi="Arial" w:cs="Arial"/>
          <w:spacing w:val="-17"/>
          <w:sz w:val="20"/>
          <w:szCs w:val="20"/>
        </w:rPr>
        <w:t xml:space="preserve"> </w:t>
      </w:r>
      <w:r w:rsidRPr="00B06BAE">
        <w:rPr>
          <w:rFonts w:ascii="Arial" w:hAnsi="Arial" w:cs="Arial"/>
          <w:sz w:val="20"/>
          <w:szCs w:val="20"/>
        </w:rPr>
        <w:t>1.435.905</w:t>
      </w:r>
      <w:r w:rsidRPr="00B06BAE">
        <w:rPr>
          <w:rFonts w:ascii="Arial" w:hAnsi="Arial" w:cs="Arial"/>
          <w:spacing w:val="-23"/>
          <w:sz w:val="20"/>
          <w:szCs w:val="20"/>
        </w:rPr>
        <w:t xml:space="preserve"> </w:t>
      </w:r>
      <w:r w:rsidRPr="00B06BAE">
        <w:rPr>
          <w:rFonts w:ascii="Arial" w:hAnsi="Arial" w:cs="Arial"/>
          <w:sz w:val="20"/>
          <w:szCs w:val="20"/>
        </w:rPr>
        <w:t>y</w:t>
      </w:r>
      <w:r w:rsidRPr="00B06BAE">
        <w:rPr>
          <w:rFonts w:ascii="Arial" w:hAnsi="Arial" w:cs="Arial"/>
          <w:spacing w:val="72"/>
          <w:sz w:val="20"/>
          <w:szCs w:val="20"/>
        </w:rPr>
        <w:t xml:space="preserve"> </w:t>
      </w:r>
      <w:r w:rsidRPr="00B06BAE">
        <w:rPr>
          <w:rFonts w:ascii="Arial" w:hAnsi="Arial" w:cs="Arial"/>
          <w:sz w:val="20"/>
          <w:szCs w:val="20"/>
        </w:rPr>
        <w:t>720.546</w:t>
      </w:r>
      <w:r w:rsidRPr="00B06BAE">
        <w:rPr>
          <w:rFonts w:ascii="Arial" w:hAnsi="Arial" w:cs="Arial"/>
          <w:spacing w:val="-5"/>
          <w:sz w:val="20"/>
          <w:szCs w:val="20"/>
        </w:rPr>
        <w:t xml:space="preserve"> </w:t>
      </w:r>
      <w:r w:rsidRPr="00B06BAE">
        <w:rPr>
          <w:rFonts w:ascii="Arial" w:hAnsi="Arial" w:cs="Arial"/>
          <w:sz w:val="20"/>
          <w:szCs w:val="20"/>
        </w:rPr>
        <w:t>para</w:t>
      </w:r>
      <w:r w:rsidRPr="00B06BAE">
        <w:rPr>
          <w:rFonts w:ascii="Arial" w:hAnsi="Arial" w:cs="Arial"/>
          <w:spacing w:val="-26"/>
          <w:sz w:val="20"/>
          <w:szCs w:val="20"/>
        </w:rPr>
        <w:t xml:space="preserve"> </w:t>
      </w:r>
      <w:r w:rsidRPr="00B06BAE">
        <w:rPr>
          <w:rFonts w:ascii="Arial" w:hAnsi="Arial" w:cs="Arial"/>
          <w:sz w:val="20"/>
          <w:szCs w:val="20"/>
        </w:rPr>
        <w:t>Cable.</w:t>
      </w:r>
    </w:p>
    <w:p w14:paraId="2580A1E9"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Ya para dicho mes, se consolidó el aumento que se venía reflejando en </w:t>
      </w:r>
      <w:r w:rsidRPr="00B06BAE">
        <w:rPr>
          <w:rFonts w:ascii="Arial" w:hAnsi="Arial" w:cs="Arial"/>
          <w:spacing w:val="-1"/>
          <w:sz w:val="20"/>
          <w:szCs w:val="20"/>
        </w:rPr>
        <w:t xml:space="preserve"> </w:t>
      </w:r>
      <w:r w:rsidRPr="00B06BAE">
        <w:rPr>
          <w:rFonts w:ascii="Arial" w:hAnsi="Arial" w:cs="Arial"/>
          <w:sz w:val="20"/>
          <w:szCs w:val="20"/>
        </w:rPr>
        <w:t>la</w:t>
      </w:r>
      <w:r w:rsidRPr="00B06BAE">
        <w:rPr>
          <w:rFonts w:ascii="Arial" w:hAnsi="Arial" w:cs="Arial"/>
          <w:spacing w:val="12"/>
          <w:sz w:val="20"/>
          <w:szCs w:val="20"/>
        </w:rPr>
        <w:t xml:space="preserve"> </w:t>
      </w:r>
      <w:r w:rsidRPr="00B06BAE">
        <w:rPr>
          <w:rFonts w:ascii="Arial" w:hAnsi="Arial" w:cs="Arial"/>
          <w:sz w:val="20"/>
          <w:szCs w:val="20"/>
        </w:rPr>
        <w:t>demanda</w:t>
      </w:r>
      <w:r w:rsidRPr="00B06BAE">
        <w:rPr>
          <w:rFonts w:ascii="Arial" w:hAnsi="Arial" w:cs="Arial"/>
          <w:spacing w:val="-19"/>
          <w:sz w:val="20"/>
          <w:szCs w:val="20"/>
        </w:rPr>
        <w:t xml:space="preserve"> </w:t>
      </w:r>
      <w:r w:rsidRPr="00B06BAE">
        <w:rPr>
          <w:rFonts w:ascii="Arial" w:hAnsi="Arial" w:cs="Arial"/>
          <w:sz w:val="20"/>
          <w:szCs w:val="20"/>
        </w:rPr>
        <w:t>del</w:t>
      </w:r>
      <w:r w:rsidRPr="00B06BAE">
        <w:rPr>
          <w:rFonts w:ascii="Arial" w:hAnsi="Arial" w:cs="Arial"/>
          <w:spacing w:val="-10"/>
          <w:sz w:val="20"/>
          <w:szCs w:val="20"/>
        </w:rPr>
        <w:t xml:space="preserve"> </w:t>
      </w:r>
      <w:r w:rsidRPr="00B06BAE">
        <w:rPr>
          <w:rFonts w:ascii="Arial" w:hAnsi="Arial" w:cs="Arial"/>
          <w:sz w:val="20"/>
          <w:szCs w:val="20"/>
        </w:rPr>
        <w:t>Sistema de manera paulatina, presentando una variación</w:t>
      </w:r>
      <w:r w:rsidRPr="00B06BAE">
        <w:rPr>
          <w:rFonts w:ascii="Arial" w:hAnsi="Arial" w:cs="Arial"/>
          <w:spacing w:val="3"/>
          <w:sz w:val="20"/>
          <w:szCs w:val="20"/>
        </w:rPr>
        <w:t xml:space="preserve"> </w:t>
      </w:r>
      <w:r w:rsidRPr="00B06BAE">
        <w:rPr>
          <w:rFonts w:ascii="Arial" w:hAnsi="Arial" w:cs="Arial"/>
          <w:sz w:val="20"/>
          <w:szCs w:val="20"/>
        </w:rPr>
        <w:t>de</w:t>
      </w:r>
      <w:r w:rsidRPr="00B06BAE">
        <w:rPr>
          <w:rFonts w:ascii="Arial" w:hAnsi="Arial" w:cs="Arial"/>
          <w:spacing w:val="-5"/>
          <w:sz w:val="20"/>
          <w:szCs w:val="20"/>
        </w:rPr>
        <w:t xml:space="preserve"> </w:t>
      </w:r>
      <w:r w:rsidRPr="00B06BAE">
        <w:rPr>
          <w:rFonts w:ascii="Arial" w:hAnsi="Arial" w:cs="Arial"/>
          <w:sz w:val="20"/>
          <w:szCs w:val="20"/>
        </w:rPr>
        <w:t>19,2%</w:t>
      </w:r>
      <w:r w:rsidRPr="00B06BAE">
        <w:rPr>
          <w:rFonts w:ascii="Arial" w:hAnsi="Arial" w:cs="Arial"/>
          <w:spacing w:val="-12"/>
          <w:sz w:val="20"/>
          <w:szCs w:val="20"/>
        </w:rPr>
        <w:t xml:space="preserve"> </w:t>
      </w:r>
      <w:r w:rsidRPr="00B06BAE">
        <w:rPr>
          <w:rFonts w:ascii="Arial" w:hAnsi="Arial" w:cs="Arial"/>
          <w:sz w:val="20"/>
          <w:szCs w:val="20"/>
        </w:rPr>
        <w:t>positiva,</w:t>
      </w:r>
      <w:r w:rsidRPr="00B06BAE">
        <w:rPr>
          <w:rFonts w:ascii="Arial" w:hAnsi="Arial" w:cs="Arial"/>
          <w:spacing w:val="18"/>
          <w:sz w:val="20"/>
          <w:szCs w:val="20"/>
        </w:rPr>
        <w:t xml:space="preserve"> </w:t>
      </w:r>
      <w:r w:rsidRPr="00B06BAE">
        <w:rPr>
          <w:rFonts w:ascii="Arial" w:hAnsi="Arial" w:cs="Arial"/>
          <w:sz w:val="20"/>
          <w:szCs w:val="20"/>
        </w:rPr>
        <w:t>con</w:t>
      </w:r>
      <w:r w:rsidRPr="00B06BAE">
        <w:rPr>
          <w:rFonts w:ascii="Arial" w:hAnsi="Arial" w:cs="Arial"/>
          <w:spacing w:val="2"/>
          <w:sz w:val="20"/>
          <w:szCs w:val="20"/>
        </w:rPr>
        <w:t xml:space="preserve"> </w:t>
      </w:r>
      <w:r w:rsidRPr="00B06BAE">
        <w:rPr>
          <w:rFonts w:ascii="Arial" w:hAnsi="Arial" w:cs="Arial"/>
          <w:sz w:val="20"/>
          <w:szCs w:val="20"/>
        </w:rPr>
        <w:t>respecto</w:t>
      </w:r>
      <w:r w:rsidRPr="00B06BAE">
        <w:rPr>
          <w:rFonts w:ascii="Arial" w:hAnsi="Arial" w:cs="Arial"/>
          <w:spacing w:val="-8"/>
          <w:sz w:val="20"/>
          <w:szCs w:val="20"/>
        </w:rPr>
        <w:t xml:space="preserve"> </w:t>
      </w:r>
      <w:r w:rsidRPr="00B06BAE">
        <w:rPr>
          <w:rFonts w:ascii="Arial" w:hAnsi="Arial" w:cs="Arial"/>
          <w:sz w:val="20"/>
          <w:szCs w:val="20"/>
        </w:rPr>
        <w:t>al</w:t>
      </w:r>
      <w:r w:rsidRPr="00B06BAE">
        <w:rPr>
          <w:rFonts w:ascii="Arial" w:hAnsi="Arial" w:cs="Arial"/>
          <w:spacing w:val="6"/>
          <w:sz w:val="20"/>
          <w:szCs w:val="20"/>
        </w:rPr>
        <w:t xml:space="preserve"> </w:t>
      </w:r>
      <w:r w:rsidRPr="00B06BAE">
        <w:rPr>
          <w:rFonts w:ascii="Arial" w:hAnsi="Arial" w:cs="Arial"/>
          <w:sz w:val="20"/>
          <w:szCs w:val="20"/>
        </w:rPr>
        <w:t>mismo</w:t>
      </w:r>
      <w:r w:rsidRPr="00B06BAE">
        <w:rPr>
          <w:rFonts w:ascii="Arial" w:hAnsi="Arial" w:cs="Arial"/>
          <w:spacing w:val="8"/>
          <w:sz w:val="20"/>
          <w:szCs w:val="20"/>
        </w:rPr>
        <w:t xml:space="preserve"> </w:t>
      </w:r>
      <w:r w:rsidRPr="00B06BAE">
        <w:rPr>
          <w:rFonts w:ascii="Arial" w:hAnsi="Arial" w:cs="Arial"/>
          <w:sz w:val="20"/>
          <w:szCs w:val="20"/>
        </w:rPr>
        <w:t>mes</w:t>
      </w:r>
      <w:r w:rsidRPr="00B06BAE">
        <w:rPr>
          <w:rFonts w:ascii="Arial" w:hAnsi="Arial" w:cs="Arial"/>
          <w:spacing w:val="-13"/>
          <w:sz w:val="20"/>
          <w:szCs w:val="20"/>
        </w:rPr>
        <w:t xml:space="preserve"> </w:t>
      </w:r>
      <w:r w:rsidRPr="00B06BAE">
        <w:rPr>
          <w:rFonts w:ascii="Arial" w:hAnsi="Arial" w:cs="Arial"/>
          <w:sz w:val="20"/>
          <w:szCs w:val="20"/>
        </w:rPr>
        <w:t>del</w:t>
      </w:r>
      <w:r w:rsidRPr="00B06BAE">
        <w:rPr>
          <w:rFonts w:ascii="Arial" w:hAnsi="Arial" w:cs="Arial"/>
          <w:spacing w:val="8"/>
          <w:sz w:val="20"/>
          <w:szCs w:val="20"/>
        </w:rPr>
        <w:t xml:space="preserve"> </w:t>
      </w:r>
      <w:r w:rsidRPr="00B06BAE">
        <w:rPr>
          <w:rFonts w:ascii="Arial" w:hAnsi="Arial" w:cs="Arial"/>
          <w:sz w:val="20"/>
          <w:szCs w:val="20"/>
        </w:rPr>
        <w:t>año</w:t>
      </w:r>
      <w:r w:rsidRPr="00B06BAE">
        <w:rPr>
          <w:rFonts w:ascii="Arial" w:hAnsi="Arial" w:cs="Arial"/>
          <w:spacing w:val="-9"/>
          <w:sz w:val="20"/>
          <w:szCs w:val="20"/>
        </w:rPr>
        <w:t xml:space="preserve"> </w:t>
      </w:r>
      <w:r w:rsidRPr="00B06BAE">
        <w:rPr>
          <w:rFonts w:ascii="Arial" w:hAnsi="Arial" w:cs="Arial"/>
          <w:sz w:val="20"/>
          <w:szCs w:val="20"/>
        </w:rPr>
        <w:t>anterior,</w:t>
      </w:r>
      <w:r w:rsidRPr="00B06BAE">
        <w:rPr>
          <w:rFonts w:ascii="Arial" w:hAnsi="Arial" w:cs="Arial"/>
          <w:spacing w:val="-2"/>
          <w:sz w:val="20"/>
          <w:szCs w:val="20"/>
        </w:rPr>
        <w:t xml:space="preserve"> </w:t>
      </w:r>
      <w:r w:rsidRPr="00B06BAE">
        <w:rPr>
          <w:rFonts w:ascii="Arial" w:hAnsi="Arial" w:cs="Arial"/>
          <w:sz w:val="20"/>
          <w:szCs w:val="20"/>
        </w:rPr>
        <w:t>es</w:t>
      </w:r>
      <w:r w:rsidRPr="00B06BAE">
        <w:rPr>
          <w:rFonts w:ascii="Arial" w:hAnsi="Arial" w:cs="Arial"/>
          <w:spacing w:val="4"/>
          <w:sz w:val="20"/>
          <w:szCs w:val="20"/>
        </w:rPr>
        <w:t xml:space="preserve"> </w:t>
      </w:r>
      <w:r w:rsidRPr="00B06BAE">
        <w:rPr>
          <w:rFonts w:ascii="Arial" w:hAnsi="Arial" w:cs="Arial"/>
          <w:sz w:val="20"/>
          <w:szCs w:val="20"/>
        </w:rPr>
        <w:t>decir</w:t>
      </w:r>
      <w:r w:rsidRPr="00B06BAE">
        <w:rPr>
          <w:rFonts w:ascii="Arial" w:hAnsi="Arial" w:cs="Arial"/>
          <w:spacing w:val="-1"/>
          <w:sz w:val="20"/>
          <w:szCs w:val="20"/>
        </w:rPr>
        <w:t xml:space="preserve"> </w:t>
      </w:r>
      <w:r w:rsidRPr="00B06BAE">
        <w:rPr>
          <w:rFonts w:ascii="Arial" w:hAnsi="Arial" w:cs="Arial"/>
          <w:sz w:val="20"/>
          <w:szCs w:val="20"/>
        </w:rPr>
        <w:t>14.856.909</w:t>
      </w:r>
      <w:r w:rsidRPr="00B06BAE">
        <w:rPr>
          <w:rFonts w:ascii="Arial" w:hAnsi="Arial" w:cs="Arial"/>
          <w:spacing w:val="-16"/>
          <w:sz w:val="20"/>
          <w:szCs w:val="20"/>
        </w:rPr>
        <w:t xml:space="preserve"> </w:t>
      </w:r>
      <w:r w:rsidRPr="00B06BAE">
        <w:rPr>
          <w:rFonts w:ascii="Arial" w:hAnsi="Arial" w:cs="Arial"/>
          <w:sz w:val="20"/>
          <w:szCs w:val="20"/>
        </w:rPr>
        <w:t>de</w:t>
      </w:r>
      <w:r w:rsidRPr="00B06BAE">
        <w:rPr>
          <w:rFonts w:ascii="Arial" w:hAnsi="Arial" w:cs="Arial"/>
          <w:spacing w:val="-22"/>
          <w:sz w:val="20"/>
          <w:szCs w:val="20"/>
        </w:rPr>
        <w:t xml:space="preserve"> </w:t>
      </w:r>
      <w:r w:rsidRPr="00B06BAE">
        <w:rPr>
          <w:rFonts w:ascii="Arial" w:hAnsi="Arial" w:cs="Arial"/>
          <w:sz w:val="20"/>
          <w:szCs w:val="20"/>
        </w:rPr>
        <w:t>validaciones</w:t>
      </w:r>
      <w:r w:rsidRPr="00B06BAE">
        <w:rPr>
          <w:rFonts w:ascii="Arial" w:hAnsi="Arial" w:cs="Arial"/>
          <w:spacing w:val="5"/>
          <w:sz w:val="20"/>
          <w:szCs w:val="20"/>
        </w:rPr>
        <w:t xml:space="preserve"> </w:t>
      </w:r>
      <w:r w:rsidRPr="00B06BAE">
        <w:rPr>
          <w:rFonts w:ascii="Arial" w:hAnsi="Arial" w:cs="Arial"/>
          <w:sz w:val="20"/>
          <w:szCs w:val="20"/>
        </w:rPr>
        <w:t>más.</w:t>
      </w:r>
    </w:p>
    <w:p w14:paraId="52D02D8D"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4FC558C4" wp14:editId="60EB25A7">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1770661F" w14:textId="77777777" w:rsidR="00524996" w:rsidRPr="00B06BAE" w:rsidRDefault="00524996" w:rsidP="00524996">
      <w:pPr>
        <w:jc w:val="both"/>
        <w:rPr>
          <w:rFonts w:ascii="Arial" w:eastAsia="Times New Roman" w:hAnsi="Arial" w:cs="Arial"/>
          <w:sz w:val="20"/>
          <w:szCs w:val="20"/>
          <w:lang w:eastAsia="es-CO"/>
        </w:rPr>
      </w:pPr>
    </w:p>
    <w:p w14:paraId="4E0A7C51"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lastRenderedPageBreak/>
        <w:drawing>
          <wp:inline distT="0" distB="0" distL="0" distR="0" wp14:anchorId="38105854" wp14:editId="66194E21">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03500D1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Como detalle de variables de lo anterior, el promedio de usuarios, día hábil que utilizan troncal por cada una de las semanas del año es: </w:t>
      </w:r>
    </w:p>
    <w:p w14:paraId="3112E0C8"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73D729FE" wp14:editId="2072E598">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3C461FB1" w14:textId="10281168"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xml:space="preserve">En cuanto al </w:t>
      </w:r>
      <w:r w:rsidRPr="00B06BAE">
        <w:rPr>
          <w:rFonts w:ascii="Arial" w:hAnsi="Arial" w:cs="Arial"/>
          <w:sz w:val="20"/>
          <w:szCs w:val="20"/>
        </w:rPr>
        <w:t>perfil</w:t>
      </w:r>
      <w:r w:rsidRPr="00B06BAE">
        <w:rPr>
          <w:rFonts w:ascii="Arial" w:hAnsi="Arial" w:cs="Arial"/>
          <w:spacing w:val="23"/>
          <w:sz w:val="20"/>
          <w:szCs w:val="20"/>
        </w:rPr>
        <w:t xml:space="preserve"> </w:t>
      </w:r>
      <w:r w:rsidRPr="00B06BAE">
        <w:rPr>
          <w:rFonts w:ascii="Arial" w:hAnsi="Arial" w:cs="Arial"/>
          <w:sz w:val="20"/>
          <w:szCs w:val="20"/>
        </w:rPr>
        <w:t>de</w:t>
      </w:r>
      <w:r w:rsidRPr="00B06BAE">
        <w:rPr>
          <w:rFonts w:ascii="Arial" w:hAnsi="Arial" w:cs="Arial"/>
          <w:spacing w:val="32"/>
          <w:sz w:val="20"/>
          <w:szCs w:val="20"/>
        </w:rPr>
        <w:t xml:space="preserve"> </w:t>
      </w:r>
      <w:r w:rsidRPr="00B06BAE">
        <w:rPr>
          <w:rFonts w:ascii="Arial" w:hAnsi="Arial" w:cs="Arial"/>
          <w:sz w:val="20"/>
          <w:szCs w:val="20"/>
        </w:rPr>
        <w:t>demanda</w:t>
      </w:r>
      <w:r w:rsidRPr="00B06BAE">
        <w:rPr>
          <w:rFonts w:ascii="Arial" w:hAnsi="Arial" w:cs="Arial"/>
          <w:spacing w:val="33"/>
          <w:sz w:val="20"/>
          <w:szCs w:val="20"/>
        </w:rPr>
        <w:t xml:space="preserve">, </w:t>
      </w:r>
      <w:r w:rsidRPr="00B06BAE">
        <w:rPr>
          <w:rFonts w:ascii="Arial" w:hAnsi="Arial" w:cs="Arial"/>
          <w:sz w:val="20"/>
          <w:szCs w:val="20"/>
        </w:rPr>
        <w:t>desde el modelo de seguimiento y análisis de  Transmilenio al agrupar</w:t>
      </w:r>
      <w:r w:rsidRPr="00B06BAE">
        <w:rPr>
          <w:rFonts w:ascii="Arial" w:hAnsi="Arial" w:cs="Arial"/>
          <w:spacing w:val="30"/>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datos</w:t>
      </w:r>
      <w:r w:rsidRPr="00B06BAE">
        <w:rPr>
          <w:rFonts w:ascii="Arial" w:hAnsi="Arial" w:cs="Arial"/>
          <w:spacing w:val="32"/>
          <w:sz w:val="20"/>
          <w:szCs w:val="20"/>
        </w:rPr>
        <w:t xml:space="preserve"> </w:t>
      </w:r>
      <w:r w:rsidRPr="00B06BAE">
        <w:rPr>
          <w:rFonts w:ascii="Arial" w:hAnsi="Arial" w:cs="Arial"/>
          <w:sz w:val="20"/>
          <w:szCs w:val="20"/>
        </w:rPr>
        <w:t>por</w:t>
      </w:r>
      <w:r w:rsidRPr="00B06BAE">
        <w:rPr>
          <w:rFonts w:ascii="Arial" w:hAnsi="Arial" w:cs="Arial"/>
          <w:spacing w:val="18"/>
          <w:sz w:val="20"/>
          <w:szCs w:val="20"/>
        </w:rPr>
        <w:t xml:space="preserve"> </w:t>
      </w:r>
      <w:r w:rsidRPr="00B06BAE">
        <w:rPr>
          <w:rFonts w:ascii="Arial" w:hAnsi="Arial" w:cs="Arial"/>
          <w:sz w:val="20"/>
          <w:szCs w:val="20"/>
        </w:rPr>
        <w:t>intervalos</w:t>
      </w:r>
      <w:r w:rsidRPr="00B06BAE">
        <w:rPr>
          <w:rFonts w:ascii="Arial" w:hAnsi="Arial" w:cs="Arial"/>
          <w:spacing w:val="32"/>
          <w:sz w:val="20"/>
          <w:szCs w:val="20"/>
        </w:rPr>
        <w:t xml:space="preserve"> </w:t>
      </w:r>
      <w:r w:rsidRPr="00B06BAE">
        <w:rPr>
          <w:rFonts w:ascii="Arial" w:hAnsi="Arial" w:cs="Arial"/>
          <w:sz w:val="20"/>
          <w:szCs w:val="20"/>
        </w:rPr>
        <w:t>de</w:t>
      </w:r>
      <w:r w:rsidRPr="00B06BAE">
        <w:rPr>
          <w:rFonts w:ascii="Arial" w:hAnsi="Arial" w:cs="Arial"/>
          <w:spacing w:val="20"/>
          <w:sz w:val="20"/>
          <w:szCs w:val="20"/>
        </w:rPr>
        <w:t xml:space="preserve"> </w:t>
      </w:r>
      <w:r w:rsidRPr="00B06BAE">
        <w:rPr>
          <w:rFonts w:ascii="Arial" w:hAnsi="Arial" w:cs="Arial"/>
          <w:sz w:val="20"/>
          <w:szCs w:val="20"/>
        </w:rPr>
        <w:t>15</w:t>
      </w:r>
      <w:r w:rsidRPr="00B06BAE">
        <w:rPr>
          <w:rFonts w:ascii="Arial" w:hAnsi="Arial" w:cs="Arial"/>
          <w:spacing w:val="26"/>
          <w:sz w:val="20"/>
          <w:szCs w:val="20"/>
        </w:rPr>
        <w:t xml:space="preserve"> </w:t>
      </w:r>
      <w:r w:rsidRPr="00B06BAE">
        <w:rPr>
          <w:rFonts w:ascii="Arial" w:hAnsi="Arial" w:cs="Arial"/>
          <w:sz w:val="20"/>
          <w:szCs w:val="20"/>
        </w:rPr>
        <w:t>minutos</w:t>
      </w:r>
      <w:r w:rsidRPr="00B06BAE">
        <w:rPr>
          <w:rFonts w:ascii="Arial" w:hAnsi="Arial" w:cs="Arial"/>
          <w:spacing w:val="31"/>
          <w:sz w:val="20"/>
          <w:szCs w:val="20"/>
        </w:rPr>
        <w:t xml:space="preserve"> </w:t>
      </w:r>
      <w:r w:rsidRPr="00B06BAE">
        <w:rPr>
          <w:rFonts w:ascii="Arial" w:hAnsi="Arial" w:cs="Arial"/>
          <w:sz w:val="20"/>
          <w:szCs w:val="20"/>
        </w:rPr>
        <w:t>por</w:t>
      </w:r>
      <w:r w:rsidRPr="00B06BAE">
        <w:rPr>
          <w:rFonts w:ascii="Arial" w:hAnsi="Arial" w:cs="Arial"/>
          <w:spacing w:val="33"/>
          <w:sz w:val="20"/>
          <w:szCs w:val="20"/>
        </w:rPr>
        <w:t xml:space="preserve"> </w:t>
      </w:r>
      <w:r w:rsidRPr="00B06BAE">
        <w:rPr>
          <w:rFonts w:ascii="Arial" w:hAnsi="Arial" w:cs="Arial"/>
          <w:sz w:val="20"/>
          <w:szCs w:val="20"/>
        </w:rPr>
        <w:t>hora</w:t>
      </w:r>
      <w:r w:rsidRPr="00B06BAE">
        <w:rPr>
          <w:rFonts w:ascii="Arial" w:hAnsi="Arial" w:cs="Arial"/>
          <w:spacing w:val="21"/>
          <w:sz w:val="20"/>
          <w:szCs w:val="20"/>
        </w:rPr>
        <w:t xml:space="preserve"> </w:t>
      </w:r>
      <w:r w:rsidRPr="00B06BAE">
        <w:rPr>
          <w:rFonts w:ascii="Arial" w:hAnsi="Arial" w:cs="Arial"/>
          <w:sz w:val="20"/>
          <w:szCs w:val="20"/>
        </w:rPr>
        <w:t>móvil, se observan</w:t>
      </w:r>
      <w:r w:rsidRPr="00B06BAE">
        <w:rPr>
          <w:rFonts w:ascii="Arial" w:hAnsi="Arial" w:cs="Arial"/>
          <w:spacing w:val="22"/>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periodos</w:t>
      </w:r>
      <w:r w:rsidRPr="00B06BAE">
        <w:rPr>
          <w:rFonts w:ascii="Arial" w:hAnsi="Arial" w:cs="Arial"/>
          <w:spacing w:val="17"/>
          <w:sz w:val="20"/>
          <w:szCs w:val="20"/>
        </w:rPr>
        <w:t xml:space="preserve"> </w:t>
      </w:r>
      <w:r w:rsidRPr="00B06BAE">
        <w:rPr>
          <w:rFonts w:ascii="Arial" w:hAnsi="Arial" w:cs="Arial"/>
          <w:sz w:val="20"/>
          <w:szCs w:val="20"/>
        </w:rPr>
        <w:t>pico</w:t>
      </w:r>
      <w:r w:rsidRPr="00B06BAE">
        <w:rPr>
          <w:rFonts w:ascii="Arial" w:hAnsi="Arial" w:cs="Arial"/>
          <w:spacing w:val="28"/>
          <w:sz w:val="20"/>
          <w:szCs w:val="20"/>
        </w:rPr>
        <w:t xml:space="preserve"> </w:t>
      </w:r>
      <w:r w:rsidRPr="00B06BAE">
        <w:rPr>
          <w:rFonts w:ascii="Arial" w:hAnsi="Arial" w:cs="Arial"/>
          <w:sz w:val="20"/>
          <w:szCs w:val="20"/>
        </w:rPr>
        <w:t>de</w:t>
      </w:r>
      <w:r w:rsidRPr="00B06BAE">
        <w:rPr>
          <w:rFonts w:ascii="Arial" w:hAnsi="Arial" w:cs="Arial"/>
          <w:spacing w:val="33"/>
          <w:sz w:val="20"/>
          <w:szCs w:val="20"/>
        </w:rPr>
        <w:t xml:space="preserve"> </w:t>
      </w:r>
      <w:r w:rsidRPr="00B06BAE">
        <w:rPr>
          <w:rFonts w:ascii="Arial" w:hAnsi="Arial" w:cs="Arial"/>
          <w:sz w:val="20"/>
          <w:szCs w:val="20"/>
        </w:rPr>
        <w:t>demanda,</w:t>
      </w:r>
      <w:r w:rsidRPr="00B06BAE">
        <w:rPr>
          <w:rFonts w:ascii="Arial" w:hAnsi="Arial" w:cs="Arial"/>
          <w:spacing w:val="23"/>
          <w:sz w:val="20"/>
          <w:szCs w:val="20"/>
        </w:rPr>
        <w:t xml:space="preserve"> </w:t>
      </w:r>
      <w:r w:rsidRPr="00B06BAE">
        <w:rPr>
          <w:rFonts w:ascii="Arial" w:hAnsi="Arial" w:cs="Arial"/>
          <w:sz w:val="20"/>
          <w:szCs w:val="20"/>
        </w:rPr>
        <w:t>así</w:t>
      </w:r>
      <w:r w:rsidRPr="00B06BAE">
        <w:rPr>
          <w:rFonts w:ascii="Arial" w:hAnsi="Arial" w:cs="Arial"/>
          <w:spacing w:val="21"/>
          <w:sz w:val="20"/>
          <w:szCs w:val="20"/>
        </w:rPr>
        <w:t xml:space="preserve"> </w:t>
      </w:r>
      <w:r w:rsidRPr="00B06BAE">
        <w:rPr>
          <w:rFonts w:ascii="Arial" w:hAnsi="Arial" w:cs="Arial"/>
          <w:sz w:val="20"/>
          <w:szCs w:val="20"/>
        </w:rPr>
        <w:t>como</w:t>
      </w:r>
      <w:r w:rsidRPr="00B06BAE">
        <w:rPr>
          <w:rFonts w:ascii="Arial" w:hAnsi="Arial" w:cs="Arial"/>
          <w:spacing w:val="28"/>
          <w:sz w:val="20"/>
          <w:szCs w:val="20"/>
        </w:rPr>
        <w:t xml:space="preserve"> </w:t>
      </w:r>
      <w:r w:rsidRPr="00B06BAE">
        <w:rPr>
          <w:rFonts w:ascii="Arial" w:hAnsi="Arial" w:cs="Arial"/>
          <w:sz w:val="20"/>
          <w:szCs w:val="20"/>
        </w:rPr>
        <w:t>las</w:t>
      </w:r>
      <w:r w:rsidR="00FD3A1E" w:rsidRPr="00B06BAE">
        <w:rPr>
          <w:rFonts w:ascii="Arial" w:hAnsi="Arial" w:cs="Arial"/>
          <w:sz w:val="20"/>
          <w:szCs w:val="20"/>
        </w:rPr>
        <w:t xml:space="preserve"> </w:t>
      </w:r>
      <w:r w:rsidRPr="00B06BAE">
        <w:rPr>
          <w:rFonts w:ascii="Arial" w:hAnsi="Arial" w:cs="Arial"/>
          <w:spacing w:val="-110"/>
          <w:sz w:val="20"/>
          <w:szCs w:val="20"/>
        </w:rPr>
        <w:t xml:space="preserve">  </w:t>
      </w:r>
      <w:r w:rsidRPr="00B06BAE">
        <w:rPr>
          <w:rFonts w:ascii="Arial" w:hAnsi="Arial" w:cs="Arial"/>
          <w:sz w:val="20"/>
          <w:szCs w:val="20"/>
        </w:rPr>
        <w:t>transiciones</w:t>
      </w:r>
      <w:r w:rsidRPr="00B06BAE">
        <w:rPr>
          <w:rFonts w:ascii="Arial" w:hAnsi="Arial" w:cs="Arial"/>
          <w:spacing w:val="-5"/>
          <w:sz w:val="20"/>
          <w:szCs w:val="20"/>
        </w:rPr>
        <w:t xml:space="preserve"> </w:t>
      </w:r>
      <w:r w:rsidRPr="00B06BAE">
        <w:rPr>
          <w:rFonts w:ascii="Arial" w:hAnsi="Arial" w:cs="Arial"/>
          <w:sz w:val="20"/>
          <w:szCs w:val="20"/>
        </w:rPr>
        <w:t>a</w:t>
      </w:r>
      <w:r w:rsidRPr="00B06BAE">
        <w:rPr>
          <w:rFonts w:ascii="Arial" w:hAnsi="Arial" w:cs="Arial"/>
          <w:spacing w:val="-2"/>
          <w:sz w:val="20"/>
          <w:szCs w:val="20"/>
        </w:rPr>
        <w:t xml:space="preserve"> </w:t>
      </w:r>
      <w:r w:rsidRPr="00B06BAE">
        <w:rPr>
          <w:rFonts w:ascii="Arial" w:hAnsi="Arial" w:cs="Arial"/>
          <w:sz w:val="20"/>
          <w:szCs w:val="20"/>
        </w:rPr>
        <w:t>los</w:t>
      </w:r>
      <w:r w:rsidRPr="00B06BAE">
        <w:rPr>
          <w:rFonts w:ascii="Arial" w:hAnsi="Arial" w:cs="Arial"/>
          <w:spacing w:val="9"/>
          <w:sz w:val="20"/>
          <w:szCs w:val="20"/>
        </w:rPr>
        <w:t xml:space="preserve"> </w:t>
      </w:r>
      <w:r w:rsidRPr="00B06BAE">
        <w:rPr>
          <w:rFonts w:ascii="Arial" w:hAnsi="Arial" w:cs="Arial"/>
          <w:sz w:val="20"/>
          <w:szCs w:val="20"/>
        </w:rPr>
        <w:t>periodos</w:t>
      </w:r>
      <w:r w:rsidRPr="00B06BAE">
        <w:rPr>
          <w:rFonts w:ascii="Arial" w:hAnsi="Arial" w:cs="Arial"/>
          <w:spacing w:val="8"/>
          <w:sz w:val="20"/>
          <w:szCs w:val="20"/>
        </w:rPr>
        <w:t xml:space="preserve"> </w:t>
      </w:r>
      <w:r w:rsidRPr="00B06BAE">
        <w:rPr>
          <w:rFonts w:ascii="Arial" w:hAnsi="Arial" w:cs="Arial"/>
          <w:sz w:val="20"/>
          <w:szCs w:val="20"/>
        </w:rPr>
        <w:t>valle</w:t>
      </w:r>
      <w:r w:rsidRPr="00B06BAE">
        <w:rPr>
          <w:rFonts w:ascii="Arial" w:hAnsi="Arial" w:cs="Arial"/>
          <w:spacing w:val="-2"/>
          <w:sz w:val="20"/>
          <w:szCs w:val="20"/>
        </w:rPr>
        <w:t xml:space="preserve"> </w:t>
      </w:r>
      <w:r w:rsidRPr="00B06BAE">
        <w:rPr>
          <w:rFonts w:ascii="Arial" w:hAnsi="Arial" w:cs="Arial"/>
          <w:sz w:val="20"/>
          <w:szCs w:val="20"/>
        </w:rPr>
        <w:t>para</w:t>
      </w:r>
      <w:r w:rsidRPr="00B06BAE">
        <w:rPr>
          <w:rFonts w:ascii="Arial" w:hAnsi="Arial" w:cs="Arial"/>
          <w:spacing w:val="-16"/>
          <w:sz w:val="20"/>
          <w:szCs w:val="20"/>
        </w:rPr>
        <w:t xml:space="preserve"> </w:t>
      </w:r>
      <w:r w:rsidRPr="00B06BAE">
        <w:rPr>
          <w:rFonts w:ascii="Arial" w:hAnsi="Arial" w:cs="Arial"/>
          <w:sz w:val="20"/>
          <w:szCs w:val="20"/>
        </w:rPr>
        <w:t>un</w:t>
      </w:r>
      <w:r w:rsidRPr="00B06BAE">
        <w:rPr>
          <w:rFonts w:ascii="Arial" w:hAnsi="Arial" w:cs="Arial"/>
          <w:spacing w:val="16"/>
          <w:sz w:val="20"/>
          <w:szCs w:val="20"/>
        </w:rPr>
        <w:t xml:space="preserve"> </w:t>
      </w:r>
      <w:r w:rsidRPr="00B06BAE">
        <w:rPr>
          <w:rFonts w:ascii="Arial" w:hAnsi="Arial" w:cs="Arial"/>
          <w:sz w:val="20"/>
          <w:szCs w:val="20"/>
        </w:rPr>
        <w:t>día</w:t>
      </w:r>
      <w:r w:rsidRPr="00B06BAE">
        <w:rPr>
          <w:rFonts w:ascii="Arial" w:hAnsi="Arial" w:cs="Arial"/>
          <w:spacing w:val="12"/>
          <w:sz w:val="20"/>
          <w:szCs w:val="20"/>
        </w:rPr>
        <w:t xml:space="preserve"> </w:t>
      </w:r>
      <w:r w:rsidRPr="00B06BAE">
        <w:rPr>
          <w:rFonts w:ascii="Arial" w:hAnsi="Arial" w:cs="Arial"/>
          <w:sz w:val="20"/>
          <w:szCs w:val="20"/>
        </w:rPr>
        <w:t>hábil típico. Esto genera el siguiente gráfico que muestra la evolución promedio de validaciones en día Hábil en millones:</w:t>
      </w:r>
    </w:p>
    <w:p w14:paraId="693A9B45" w14:textId="77777777"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w:lastRenderedPageBreak/>
        <w:drawing>
          <wp:inline distT="0" distB="0" distL="0" distR="0" wp14:anchorId="72DEB67B" wp14:editId="650B8AB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08639B55" w14:textId="77777777" w:rsidR="00524996" w:rsidRPr="00B06BAE" w:rsidRDefault="00524996" w:rsidP="00524996">
      <w:pPr>
        <w:jc w:val="both"/>
        <w:rPr>
          <w:rFonts w:ascii="Arial" w:eastAsia="Times New Roman" w:hAnsi="Arial" w:cs="Arial"/>
          <w:sz w:val="20"/>
          <w:szCs w:val="20"/>
          <w:lang w:eastAsia="es-CO"/>
        </w:rPr>
      </w:pPr>
    </w:p>
    <w:p w14:paraId="704AC99E" w14:textId="6C3080E5"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w:t>
      </w:r>
      <w:r w:rsidRPr="00B06BAE">
        <w:rPr>
          <w:rFonts w:ascii="Arial" w:hAnsi="Arial" w:cs="Arial"/>
          <w:sz w:val="20"/>
          <w:szCs w:val="20"/>
        </w:rPr>
        <w:t>EVOLUCIÓN</w:t>
      </w:r>
      <w:r w:rsidRPr="00B06BAE">
        <w:rPr>
          <w:rFonts w:ascii="Arial" w:hAnsi="Arial" w:cs="Arial"/>
          <w:spacing w:val="32"/>
          <w:sz w:val="20"/>
          <w:szCs w:val="20"/>
        </w:rPr>
        <w:t xml:space="preserve"> </w:t>
      </w:r>
      <w:r w:rsidRPr="00B06BAE">
        <w:rPr>
          <w:rFonts w:ascii="Arial" w:hAnsi="Arial" w:cs="Arial"/>
          <w:sz w:val="20"/>
          <w:szCs w:val="20"/>
        </w:rPr>
        <w:t>DEL</w:t>
      </w:r>
      <w:r w:rsidRPr="00B06BAE">
        <w:rPr>
          <w:rFonts w:ascii="Arial" w:hAnsi="Arial" w:cs="Arial"/>
          <w:spacing w:val="3"/>
          <w:sz w:val="20"/>
          <w:szCs w:val="20"/>
        </w:rPr>
        <w:t xml:space="preserve"> </w:t>
      </w:r>
      <w:r w:rsidRPr="00B06BAE">
        <w:rPr>
          <w:rFonts w:ascii="Arial" w:hAnsi="Arial" w:cs="Arial"/>
          <w:sz w:val="20"/>
          <w:szCs w:val="20"/>
        </w:rPr>
        <w:t>PROMEDIO</w:t>
      </w:r>
      <w:r w:rsidRPr="00B06BAE">
        <w:rPr>
          <w:rFonts w:ascii="Arial" w:hAnsi="Arial" w:cs="Arial"/>
          <w:spacing w:val="8"/>
          <w:sz w:val="20"/>
          <w:szCs w:val="20"/>
        </w:rPr>
        <w:t xml:space="preserve"> </w:t>
      </w:r>
      <w:r w:rsidRPr="00B06BAE">
        <w:rPr>
          <w:rFonts w:ascii="Arial" w:hAnsi="Arial" w:cs="Arial"/>
          <w:sz w:val="20"/>
          <w:szCs w:val="20"/>
        </w:rPr>
        <w:t>VALIDACIONES</w:t>
      </w:r>
      <w:r w:rsidRPr="00B06BAE">
        <w:rPr>
          <w:rFonts w:ascii="Arial" w:hAnsi="Arial" w:cs="Arial"/>
          <w:spacing w:val="1"/>
          <w:sz w:val="20"/>
          <w:szCs w:val="20"/>
        </w:rPr>
        <w:t xml:space="preserve"> </w:t>
      </w:r>
      <w:r w:rsidRPr="00B06BAE">
        <w:rPr>
          <w:rFonts w:ascii="Arial" w:hAnsi="Arial" w:cs="Arial"/>
          <w:sz w:val="20"/>
          <w:szCs w:val="20"/>
        </w:rPr>
        <w:t>HORA</w:t>
      </w:r>
      <w:r w:rsidR="00FD3A1E" w:rsidRPr="00B06BAE">
        <w:rPr>
          <w:rFonts w:ascii="Arial" w:hAnsi="Arial" w:cs="Arial"/>
          <w:sz w:val="20"/>
          <w:szCs w:val="20"/>
        </w:rPr>
        <w:t xml:space="preserve"> </w:t>
      </w:r>
      <w:r w:rsidRPr="00B06BAE">
        <w:rPr>
          <w:rFonts w:ascii="Arial" w:hAnsi="Arial" w:cs="Arial"/>
          <w:spacing w:val="-80"/>
          <w:sz w:val="20"/>
          <w:szCs w:val="20"/>
        </w:rPr>
        <w:t xml:space="preserve"> </w:t>
      </w:r>
      <w:r w:rsidRPr="00B06BAE">
        <w:rPr>
          <w:rFonts w:ascii="Arial" w:hAnsi="Arial" w:cs="Arial"/>
          <w:sz w:val="20"/>
          <w:szCs w:val="20"/>
        </w:rPr>
        <w:t>PICO</w:t>
      </w:r>
      <w:r w:rsidRPr="00B06BAE">
        <w:rPr>
          <w:rFonts w:ascii="Arial" w:hAnsi="Arial" w:cs="Arial"/>
          <w:spacing w:val="-2"/>
          <w:sz w:val="20"/>
          <w:szCs w:val="20"/>
        </w:rPr>
        <w:t xml:space="preserve"> </w:t>
      </w:r>
      <w:r w:rsidRPr="00B06BAE">
        <w:rPr>
          <w:rFonts w:ascii="Arial" w:hAnsi="Arial" w:cs="Arial"/>
          <w:sz w:val="20"/>
          <w:szCs w:val="20"/>
        </w:rPr>
        <w:t>(06:15</w:t>
      </w:r>
      <w:r w:rsidRPr="00B06BAE">
        <w:rPr>
          <w:rFonts w:ascii="Arial" w:hAnsi="Arial" w:cs="Arial"/>
          <w:spacing w:val="-21"/>
          <w:sz w:val="20"/>
          <w:szCs w:val="20"/>
        </w:rPr>
        <w:t xml:space="preserve"> </w:t>
      </w:r>
      <w:r w:rsidRPr="00B06BAE">
        <w:rPr>
          <w:rFonts w:ascii="Arial" w:hAnsi="Arial" w:cs="Arial"/>
          <w:sz w:val="20"/>
          <w:szCs w:val="20"/>
        </w:rPr>
        <w:t>–</w:t>
      </w:r>
      <w:r w:rsidRPr="00B06BAE">
        <w:rPr>
          <w:rFonts w:ascii="Arial" w:hAnsi="Arial" w:cs="Arial"/>
          <w:spacing w:val="-7"/>
          <w:sz w:val="20"/>
          <w:szCs w:val="20"/>
        </w:rPr>
        <w:t xml:space="preserve"> </w:t>
      </w:r>
      <w:r w:rsidRPr="00B06BAE">
        <w:rPr>
          <w:rFonts w:ascii="Arial" w:hAnsi="Arial" w:cs="Arial"/>
          <w:sz w:val="20"/>
          <w:szCs w:val="20"/>
        </w:rPr>
        <w:t>07:15)</w:t>
      </w:r>
      <w:r w:rsidRPr="00B06BAE">
        <w:rPr>
          <w:rFonts w:ascii="Arial" w:hAnsi="Arial" w:cs="Arial"/>
          <w:spacing w:val="75"/>
          <w:sz w:val="20"/>
          <w:szCs w:val="20"/>
        </w:rPr>
        <w:t xml:space="preserve"> </w:t>
      </w:r>
      <w:r w:rsidRPr="00B06BAE">
        <w:rPr>
          <w:rFonts w:ascii="Arial" w:hAnsi="Arial" w:cs="Arial"/>
          <w:sz w:val="20"/>
          <w:szCs w:val="20"/>
        </w:rPr>
        <w:t>DÍA</w:t>
      </w:r>
      <w:r w:rsidRPr="00B06BAE">
        <w:rPr>
          <w:rFonts w:ascii="Arial" w:hAnsi="Arial" w:cs="Arial"/>
          <w:spacing w:val="-7"/>
          <w:sz w:val="20"/>
          <w:szCs w:val="20"/>
        </w:rPr>
        <w:t xml:space="preserve"> </w:t>
      </w:r>
      <w:r w:rsidRPr="00B06BAE">
        <w:rPr>
          <w:rFonts w:ascii="Arial" w:hAnsi="Arial" w:cs="Arial"/>
          <w:sz w:val="20"/>
          <w:szCs w:val="20"/>
        </w:rPr>
        <w:t>HÁBIL</w:t>
      </w:r>
    </w:p>
    <w:p w14:paraId="0025A604"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sz w:val="20"/>
          <w:szCs w:val="20"/>
        </w:rPr>
        <w:t>(Miles)</w:t>
      </w:r>
    </w:p>
    <w:p w14:paraId="3F5EA56B"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06D5560A" wp14:editId="41528304">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2CFCDC08" w14:textId="77777777" w:rsidR="00524996" w:rsidRPr="00B06BAE" w:rsidRDefault="00524996" w:rsidP="00524996">
      <w:pPr>
        <w:jc w:val="both"/>
        <w:rPr>
          <w:rFonts w:ascii="Arial" w:eastAsia="Times New Roman" w:hAnsi="Arial" w:cs="Arial"/>
          <w:sz w:val="20"/>
          <w:szCs w:val="20"/>
          <w:lang w:eastAsia="es-CO"/>
        </w:rPr>
      </w:pPr>
    </w:p>
    <w:p w14:paraId="7B91DED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lastRenderedPageBreak/>
        <w:t>El detalle de la demanda en Portales por día hábil con la muestra del mes de octubre como muestra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392"/>
        <w:gridCol w:w="1286"/>
      </w:tblGrid>
      <w:tr w:rsidR="00B06BAE" w:rsidRPr="00B06BAE" w14:paraId="2CC71434" w14:textId="77777777" w:rsidTr="00524996">
        <w:trPr>
          <w:trHeight w:val="780"/>
        </w:trPr>
        <w:tc>
          <w:tcPr>
            <w:tcW w:w="3701" w:type="dxa"/>
            <w:shd w:val="clear" w:color="auto" w:fill="auto"/>
            <w:noWrap/>
            <w:vAlign w:val="center"/>
            <w:hideMark/>
          </w:tcPr>
          <w:p w14:paraId="261DF5C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w:t>
            </w:r>
          </w:p>
        </w:tc>
        <w:tc>
          <w:tcPr>
            <w:tcW w:w="1701" w:type="dxa"/>
            <w:shd w:val="clear" w:color="auto" w:fill="auto"/>
            <w:vAlign w:val="center"/>
            <w:hideMark/>
          </w:tcPr>
          <w:p w14:paraId="666BBFA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Dia</w:t>
            </w:r>
          </w:p>
        </w:tc>
        <w:tc>
          <w:tcPr>
            <w:tcW w:w="2392" w:type="dxa"/>
            <w:shd w:val="clear" w:color="auto" w:fill="auto"/>
            <w:vAlign w:val="center"/>
            <w:hideMark/>
          </w:tcPr>
          <w:p w14:paraId="4EA4E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279225F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362E25FC" w14:textId="77777777" w:rsidTr="00524996">
        <w:trPr>
          <w:trHeight w:val="315"/>
        </w:trPr>
        <w:tc>
          <w:tcPr>
            <w:tcW w:w="3701" w:type="dxa"/>
            <w:shd w:val="clear" w:color="auto" w:fill="auto"/>
            <w:noWrap/>
            <w:vAlign w:val="center"/>
            <w:hideMark/>
          </w:tcPr>
          <w:p w14:paraId="6C5ECD7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LAS AMÉRICAS</w:t>
            </w:r>
          </w:p>
        </w:tc>
        <w:tc>
          <w:tcPr>
            <w:tcW w:w="1701" w:type="dxa"/>
            <w:shd w:val="clear" w:color="auto" w:fill="auto"/>
            <w:vAlign w:val="center"/>
            <w:hideMark/>
          </w:tcPr>
          <w:p w14:paraId="0BFCCEA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80.561</w:t>
            </w:r>
          </w:p>
        </w:tc>
        <w:tc>
          <w:tcPr>
            <w:tcW w:w="2392" w:type="dxa"/>
            <w:shd w:val="clear" w:color="auto" w:fill="auto"/>
            <w:vAlign w:val="center"/>
            <w:hideMark/>
          </w:tcPr>
          <w:p w14:paraId="7C91C6A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18.025</w:t>
            </w:r>
          </w:p>
        </w:tc>
        <w:tc>
          <w:tcPr>
            <w:tcW w:w="1286" w:type="dxa"/>
            <w:shd w:val="clear" w:color="auto" w:fill="auto"/>
            <w:vAlign w:val="center"/>
            <w:hideMark/>
          </w:tcPr>
          <w:p w14:paraId="7F7E952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w:t>
            </w:r>
          </w:p>
        </w:tc>
      </w:tr>
      <w:tr w:rsidR="00B06BAE" w:rsidRPr="00B06BAE" w14:paraId="52F3F9F6" w14:textId="77777777" w:rsidTr="00524996">
        <w:trPr>
          <w:trHeight w:val="300"/>
        </w:trPr>
        <w:tc>
          <w:tcPr>
            <w:tcW w:w="3701" w:type="dxa"/>
            <w:shd w:val="clear" w:color="auto" w:fill="auto"/>
            <w:noWrap/>
            <w:vAlign w:val="center"/>
            <w:hideMark/>
          </w:tcPr>
          <w:p w14:paraId="2373FC6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NORTE</w:t>
            </w:r>
          </w:p>
        </w:tc>
        <w:tc>
          <w:tcPr>
            <w:tcW w:w="1701" w:type="dxa"/>
            <w:shd w:val="clear" w:color="auto" w:fill="auto"/>
            <w:vAlign w:val="center"/>
            <w:hideMark/>
          </w:tcPr>
          <w:p w14:paraId="33A6DCA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76.485</w:t>
            </w:r>
          </w:p>
        </w:tc>
        <w:tc>
          <w:tcPr>
            <w:tcW w:w="2392" w:type="dxa"/>
            <w:shd w:val="clear" w:color="auto" w:fill="auto"/>
            <w:vAlign w:val="center"/>
            <w:hideMark/>
          </w:tcPr>
          <w:p w14:paraId="236CA9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11.074</w:t>
            </w:r>
          </w:p>
        </w:tc>
        <w:tc>
          <w:tcPr>
            <w:tcW w:w="1286" w:type="dxa"/>
            <w:shd w:val="clear" w:color="auto" w:fill="auto"/>
            <w:vAlign w:val="center"/>
            <w:hideMark/>
          </w:tcPr>
          <w:p w14:paraId="1ABCAAD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4,20%</w:t>
            </w:r>
          </w:p>
        </w:tc>
      </w:tr>
      <w:tr w:rsidR="00B06BAE" w:rsidRPr="00B06BAE" w14:paraId="2A0BDACF" w14:textId="77777777" w:rsidTr="00524996">
        <w:trPr>
          <w:trHeight w:val="300"/>
        </w:trPr>
        <w:tc>
          <w:tcPr>
            <w:tcW w:w="3701" w:type="dxa"/>
            <w:shd w:val="clear" w:color="auto" w:fill="auto"/>
            <w:noWrap/>
            <w:vAlign w:val="center"/>
            <w:hideMark/>
          </w:tcPr>
          <w:p w14:paraId="74C941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SUBA</w:t>
            </w:r>
          </w:p>
        </w:tc>
        <w:tc>
          <w:tcPr>
            <w:tcW w:w="1701" w:type="dxa"/>
            <w:shd w:val="clear" w:color="auto" w:fill="auto"/>
            <w:vAlign w:val="center"/>
            <w:hideMark/>
          </w:tcPr>
          <w:p w14:paraId="67D3BAD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65.283</w:t>
            </w:r>
          </w:p>
        </w:tc>
        <w:tc>
          <w:tcPr>
            <w:tcW w:w="2392" w:type="dxa"/>
            <w:shd w:val="clear" w:color="auto" w:fill="auto"/>
            <w:vAlign w:val="center"/>
            <w:hideMark/>
          </w:tcPr>
          <w:p w14:paraId="40B3CB0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14.860</w:t>
            </w:r>
          </w:p>
        </w:tc>
        <w:tc>
          <w:tcPr>
            <w:tcW w:w="1286" w:type="dxa"/>
            <w:shd w:val="clear" w:color="auto" w:fill="auto"/>
            <w:vAlign w:val="center"/>
            <w:hideMark/>
          </w:tcPr>
          <w:p w14:paraId="4C81C91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3,60%</w:t>
            </w:r>
          </w:p>
        </w:tc>
      </w:tr>
      <w:tr w:rsidR="00B06BAE" w:rsidRPr="00B06BAE" w14:paraId="613AE81E" w14:textId="77777777" w:rsidTr="00524996">
        <w:trPr>
          <w:trHeight w:val="300"/>
        </w:trPr>
        <w:tc>
          <w:tcPr>
            <w:tcW w:w="3701" w:type="dxa"/>
            <w:shd w:val="clear" w:color="auto" w:fill="auto"/>
            <w:noWrap/>
            <w:vAlign w:val="center"/>
            <w:hideMark/>
          </w:tcPr>
          <w:p w14:paraId="23D60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 80</w:t>
            </w:r>
          </w:p>
        </w:tc>
        <w:tc>
          <w:tcPr>
            <w:tcW w:w="1701" w:type="dxa"/>
            <w:shd w:val="clear" w:color="auto" w:fill="auto"/>
            <w:vAlign w:val="center"/>
            <w:hideMark/>
          </w:tcPr>
          <w:p w14:paraId="652AABE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58.916</w:t>
            </w:r>
          </w:p>
        </w:tc>
        <w:tc>
          <w:tcPr>
            <w:tcW w:w="2392" w:type="dxa"/>
            <w:shd w:val="clear" w:color="auto" w:fill="auto"/>
            <w:vAlign w:val="center"/>
            <w:hideMark/>
          </w:tcPr>
          <w:p w14:paraId="3110E1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8.931</w:t>
            </w:r>
          </w:p>
        </w:tc>
        <w:tc>
          <w:tcPr>
            <w:tcW w:w="1286" w:type="dxa"/>
            <w:shd w:val="clear" w:color="auto" w:fill="auto"/>
            <w:vAlign w:val="center"/>
            <w:hideMark/>
          </w:tcPr>
          <w:p w14:paraId="6F9C7B8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3,30%</w:t>
            </w:r>
          </w:p>
        </w:tc>
      </w:tr>
      <w:tr w:rsidR="00B06BAE" w:rsidRPr="00B06BAE" w14:paraId="5CCE473F" w14:textId="77777777" w:rsidTr="00524996">
        <w:trPr>
          <w:trHeight w:val="300"/>
        </w:trPr>
        <w:tc>
          <w:tcPr>
            <w:tcW w:w="3701" w:type="dxa"/>
            <w:shd w:val="clear" w:color="auto" w:fill="auto"/>
            <w:noWrap/>
            <w:vAlign w:val="center"/>
            <w:hideMark/>
          </w:tcPr>
          <w:p w14:paraId="2BE7A23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SUR</w:t>
            </w:r>
          </w:p>
        </w:tc>
        <w:tc>
          <w:tcPr>
            <w:tcW w:w="1701" w:type="dxa"/>
            <w:shd w:val="clear" w:color="auto" w:fill="auto"/>
            <w:vAlign w:val="center"/>
            <w:hideMark/>
          </w:tcPr>
          <w:p w14:paraId="7047C1B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54.934</w:t>
            </w:r>
          </w:p>
        </w:tc>
        <w:tc>
          <w:tcPr>
            <w:tcW w:w="2392" w:type="dxa"/>
            <w:shd w:val="clear" w:color="auto" w:fill="auto"/>
            <w:vAlign w:val="center"/>
            <w:hideMark/>
          </w:tcPr>
          <w:p w14:paraId="0BE090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11.914</w:t>
            </w:r>
          </w:p>
        </w:tc>
        <w:tc>
          <w:tcPr>
            <w:tcW w:w="1286" w:type="dxa"/>
            <w:shd w:val="clear" w:color="auto" w:fill="auto"/>
            <w:vAlign w:val="center"/>
            <w:hideMark/>
          </w:tcPr>
          <w:p w14:paraId="41044B6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3,10%</w:t>
            </w:r>
          </w:p>
        </w:tc>
      </w:tr>
      <w:tr w:rsidR="00B06BAE" w:rsidRPr="00B06BAE" w14:paraId="5554968E" w14:textId="77777777" w:rsidTr="00524996">
        <w:trPr>
          <w:trHeight w:val="300"/>
        </w:trPr>
        <w:tc>
          <w:tcPr>
            <w:tcW w:w="3701" w:type="dxa"/>
            <w:shd w:val="clear" w:color="auto" w:fill="auto"/>
            <w:noWrap/>
            <w:vAlign w:val="center"/>
            <w:hideMark/>
          </w:tcPr>
          <w:p w14:paraId="709033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EL DORADO</w:t>
            </w:r>
          </w:p>
        </w:tc>
        <w:tc>
          <w:tcPr>
            <w:tcW w:w="1701" w:type="dxa"/>
            <w:shd w:val="clear" w:color="auto" w:fill="auto"/>
            <w:vAlign w:val="center"/>
            <w:hideMark/>
          </w:tcPr>
          <w:p w14:paraId="67279D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52.663</w:t>
            </w:r>
          </w:p>
        </w:tc>
        <w:tc>
          <w:tcPr>
            <w:tcW w:w="2392" w:type="dxa"/>
            <w:shd w:val="clear" w:color="auto" w:fill="auto"/>
            <w:vAlign w:val="center"/>
            <w:hideMark/>
          </w:tcPr>
          <w:p w14:paraId="75E509E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7.594</w:t>
            </w:r>
          </w:p>
        </w:tc>
        <w:tc>
          <w:tcPr>
            <w:tcW w:w="1286" w:type="dxa"/>
            <w:shd w:val="clear" w:color="auto" w:fill="auto"/>
            <w:vAlign w:val="center"/>
            <w:hideMark/>
          </w:tcPr>
          <w:p w14:paraId="6EB949E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w:t>
            </w:r>
          </w:p>
        </w:tc>
      </w:tr>
      <w:tr w:rsidR="00B06BAE" w:rsidRPr="00B06BAE" w14:paraId="1A48C798" w14:textId="77777777" w:rsidTr="00524996">
        <w:trPr>
          <w:trHeight w:val="300"/>
        </w:trPr>
        <w:tc>
          <w:tcPr>
            <w:tcW w:w="3701" w:type="dxa"/>
            <w:shd w:val="clear" w:color="auto" w:fill="auto"/>
            <w:noWrap/>
            <w:vAlign w:val="center"/>
            <w:hideMark/>
          </w:tcPr>
          <w:p w14:paraId="2920A0A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TUNAL</w:t>
            </w:r>
          </w:p>
        </w:tc>
        <w:tc>
          <w:tcPr>
            <w:tcW w:w="1701" w:type="dxa"/>
            <w:shd w:val="clear" w:color="auto" w:fill="auto"/>
            <w:vAlign w:val="center"/>
            <w:hideMark/>
          </w:tcPr>
          <w:p w14:paraId="63BEE83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45.056</w:t>
            </w:r>
          </w:p>
        </w:tc>
        <w:tc>
          <w:tcPr>
            <w:tcW w:w="2392" w:type="dxa"/>
            <w:shd w:val="clear" w:color="auto" w:fill="auto"/>
            <w:vAlign w:val="center"/>
            <w:hideMark/>
          </w:tcPr>
          <w:p w14:paraId="2DDED0B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7.992</w:t>
            </w:r>
          </w:p>
        </w:tc>
        <w:tc>
          <w:tcPr>
            <w:tcW w:w="1286" w:type="dxa"/>
            <w:shd w:val="clear" w:color="auto" w:fill="auto"/>
            <w:vAlign w:val="center"/>
            <w:hideMark/>
          </w:tcPr>
          <w:p w14:paraId="57F983F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2,50%</w:t>
            </w:r>
          </w:p>
        </w:tc>
      </w:tr>
      <w:tr w:rsidR="00B06BAE" w:rsidRPr="00B06BAE" w14:paraId="7E271664" w14:textId="77777777" w:rsidTr="00524996">
        <w:trPr>
          <w:trHeight w:val="300"/>
        </w:trPr>
        <w:tc>
          <w:tcPr>
            <w:tcW w:w="3701" w:type="dxa"/>
            <w:shd w:val="clear" w:color="auto" w:fill="auto"/>
            <w:noWrap/>
            <w:vAlign w:val="center"/>
            <w:hideMark/>
          </w:tcPr>
          <w:p w14:paraId="751DC76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20 DE JULIO</w:t>
            </w:r>
          </w:p>
        </w:tc>
        <w:tc>
          <w:tcPr>
            <w:tcW w:w="1701" w:type="dxa"/>
            <w:shd w:val="clear" w:color="auto" w:fill="auto"/>
            <w:vAlign w:val="center"/>
            <w:hideMark/>
          </w:tcPr>
          <w:p w14:paraId="12782C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35.711</w:t>
            </w:r>
          </w:p>
        </w:tc>
        <w:tc>
          <w:tcPr>
            <w:tcW w:w="2392" w:type="dxa"/>
            <w:shd w:val="clear" w:color="auto" w:fill="auto"/>
            <w:vAlign w:val="center"/>
            <w:hideMark/>
          </w:tcPr>
          <w:p w14:paraId="274AB33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7.967</w:t>
            </w:r>
          </w:p>
        </w:tc>
        <w:tc>
          <w:tcPr>
            <w:tcW w:w="1286" w:type="dxa"/>
            <w:shd w:val="clear" w:color="auto" w:fill="auto"/>
            <w:vAlign w:val="center"/>
            <w:hideMark/>
          </w:tcPr>
          <w:p w14:paraId="77C93C9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7EF17FD5" w14:textId="77777777" w:rsidTr="00524996">
        <w:trPr>
          <w:trHeight w:val="315"/>
        </w:trPr>
        <w:tc>
          <w:tcPr>
            <w:tcW w:w="3701" w:type="dxa"/>
            <w:shd w:val="clear" w:color="auto" w:fill="auto"/>
            <w:noWrap/>
            <w:vAlign w:val="center"/>
            <w:hideMark/>
          </w:tcPr>
          <w:p w14:paraId="3C9305E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USME</w:t>
            </w:r>
          </w:p>
        </w:tc>
        <w:tc>
          <w:tcPr>
            <w:tcW w:w="1701" w:type="dxa"/>
            <w:shd w:val="clear" w:color="auto" w:fill="auto"/>
            <w:vAlign w:val="center"/>
            <w:hideMark/>
          </w:tcPr>
          <w:p w14:paraId="6F56F17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33.637</w:t>
            </w:r>
          </w:p>
        </w:tc>
        <w:tc>
          <w:tcPr>
            <w:tcW w:w="2392" w:type="dxa"/>
            <w:shd w:val="clear" w:color="auto" w:fill="auto"/>
            <w:vAlign w:val="center"/>
            <w:hideMark/>
          </w:tcPr>
          <w:p w14:paraId="757B68E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5.662</w:t>
            </w:r>
          </w:p>
        </w:tc>
        <w:tc>
          <w:tcPr>
            <w:tcW w:w="1286" w:type="dxa"/>
            <w:shd w:val="clear" w:color="auto" w:fill="auto"/>
            <w:vAlign w:val="center"/>
            <w:hideMark/>
          </w:tcPr>
          <w:p w14:paraId="1A7469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1,90%</w:t>
            </w:r>
          </w:p>
        </w:tc>
      </w:tr>
      <w:tr w:rsidR="001160D4" w:rsidRPr="00B06BAE" w14:paraId="20821AC4" w14:textId="77777777" w:rsidTr="00524996">
        <w:trPr>
          <w:trHeight w:val="330"/>
        </w:trPr>
        <w:tc>
          <w:tcPr>
            <w:tcW w:w="3701" w:type="dxa"/>
            <w:shd w:val="clear" w:color="auto" w:fill="auto"/>
            <w:noWrap/>
            <w:vAlign w:val="center"/>
            <w:hideMark/>
          </w:tcPr>
          <w:p w14:paraId="11C209B7" w14:textId="77777777" w:rsidR="00524996" w:rsidRPr="00B06BAE" w:rsidRDefault="00524996" w:rsidP="00524996">
            <w:pPr>
              <w:spacing w:after="0" w:line="240" w:lineRule="auto"/>
              <w:jc w:val="both"/>
              <w:rPr>
                <w:rFonts w:ascii="Arial" w:eastAsia="Times New Roman" w:hAnsi="Arial" w:cs="Arial"/>
                <w:sz w:val="20"/>
                <w:szCs w:val="20"/>
                <w:lang w:eastAsia="es-CO"/>
              </w:rPr>
            </w:pPr>
            <w:proofErr w:type="gramStart"/>
            <w:r w:rsidRPr="00B06BAE">
              <w:rPr>
                <w:rFonts w:ascii="Arial" w:eastAsia="Times New Roman" w:hAnsi="Arial" w:cs="Arial"/>
                <w:sz w:val="20"/>
                <w:szCs w:val="20"/>
                <w:lang w:eastAsia="es-CO"/>
              </w:rPr>
              <w:t>Total</w:t>
            </w:r>
            <w:proofErr w:type="gramEnd"/>
            <w:r w:rsidRPr="00B06BAE">
              <w:rPr>
                <w:rFonts w:ascii="Arial" w:eastAsia="Times New Roman" w:hAnsi="Arial" w:cs="Arial"/>
                <w:sz w:val="20"/>
                <w:szCs w:val="20"/>
                <w:lang w:eastAsia="es-CO"/>
              </w:rPr>
              <w:t xml:space="preserve"> general</w:t>
            </w:r>
          </w:p>
        </w:tc>
        <w:tc>
          <w:tcPr>
            <w:tcW w:w="1701" w:type="dxa"/>
            <w:shd w:val="clear" w:color="auto" w:fill="auto"/>
            <w:vAlign w:val="center"/>
            <w:hideMark/>
          </w:tcPr>
          <w:p w14:paraId="5BFB645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503.246</w:t>
            </w:r>
          </w:p>
        </w:tc>
        <w:tc>
          <w:tcPr>
            <w:tcW w:w="2392" w:type="dxa"/>
            <w:shd w:val="clear" w:color="auto" w:fill="auto"/>
            <w:vAlign w:val="center"/>
            <w:hideMark/>
          </w:tcPr>
          <w:p w14:paraId="5645DD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94.019</w:t>
            </w:r>
          </w:p>
        </w:tc>
        <w:tc>
          <w:tcPr>
            <w:tcW w:w="1286" w:type="dxa"/>
            <w:shd w:val="clear" w:color="auto" w:fill="auto"/>
            <w:vAlign w:val="center"/>
            <w:hideMark/>
          </w:tcPr>
          <w:p w14:paraId="515763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27,90%</w:t>
            </w:r>
          </w:p>
        </w:tc>
      </w:tr>
    </w:tbl>
    <w:p w14:paraId="3A4992C4" w14:textId="77777777" w:rsidR="00524996" w:rsidRPr="00B06BAE" w:rsidRDefault="00524996" w:rsidP="00524996">
      <w:pPr>
        <w:jc w:val="both"/>
        <w:rPr>
          <w:rFonts w:ascii="Arial" w:eastAsia="Times New Roman" w:hAnsi="Arial" w:cs="Arial"/>
          <w:sz w:val="20"/>
          <w:szCs w:val="20"/>
          <w:lang w:eastAsia="es-CO"/>
        </w:rPr>
      </w:pPr>
    </w:p>
    <w:p w14:paraId="33904092" w14:textId="39F0DEFB"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Por su parte, </w:t>
      </w:r>
      <w:proofErr w:type="gramStart"/>
      <w:r w:rsidRPr="00B06BAE">
        <w:rPr>
          <w:rFonts w:ascii="Arial" w:hAnsi="Arial" w:cs="Arial"/>
          <w:sz w:val="20"/>
          <w:szCs w:val="20"/>
        </w:rPr>
        <w:t>las estaciones</w:t>
      </w:r>
      <w:r w:rsidRPr="00B06BAE">
        <w:rPr>
          <w:rFonts w:ascii="Arial" w:hAnsi="Arial" w:cs="Arial"/>
          <w:spacing w:val="-10"/>
          <w:sz w:val="20"/>
          <w:szCs w:val="20"/>
        </w:rPr>
        <w:t xml:space="preserve"> </w:t>
      </w:r>
      <w:r w:rsidRPr="00B06BAE">
        <w:rPr>
          <w:rFonts w:ascii="Arial" w:hAnsi="Arial" w:cs="Arial"/>
          <w:sz w:val="20"/>
          <w:szCs w:val="20"/>
        </w:rPr>
        <w:t>con</w:t>
      </w:r>
      <w:r w:rsidRPr="00B06BAE">
        <w:rPr>
          <w:rFonts w:ascii="Arial" w:hAnsi="Arial" w:cs="Arial"/>
          <w:spacing w:val="-15"/>
          <w:sz w:val="20"/>
          <w:szCs w:val="20"/>
        </w:rPr>
        <w:t xml:space="preserve"> </w:t>
      </w:r>
      <w:r w:rsidR="00FD3A1E" w:rsidRPr="00B06BAE">
        <w:rPr>
          <w:rFonts w:ascii="Arial" w:hAnsi="Arial" w:cs="Arial"/>
          <w:sz w:val="20"/>
          <w:szCs w:val="20"/>
        </w:rPr>
        <w:t>m</w:t>
      </w:r>
      <w:r w:rsidRPr="00B06BAE">
        <w:rPr>
          <w:rFonts w:ascii="Arial" w:hAnsi="Arial" w:cs="Arial"/>
          <w:sz w:val="20"/>
          <w:szCs w:val="20"/>
        </w:rPr>
        <w:t>ayor</w:t>
      </w:r>
      <w:r w:rsidRPr="00B06BAE">
        <w:rPr>
          <w:rFonts w:ascii="Arial" w:hAnsi="Arial" w:cs="Arial"/>
          <w:spacing w:val="2"/>
          <w:sz w:val="20"/>
          <w:szCs w:val="20"/>
        </w:rPr>
        <w:t xml:space="preserve"> </w:t>
      </w:r>
      <w:r w:rsidR="00FD3A1E" w:rsidRPr="00B06BAE">
        <w:rPr>
          <w:rFonts w:ascii="Arial" w:hAnsi="Arial" w:cs="Arial"/>
          <w:sz w:val="20"/>
          <w:szCs w:val="20"/>
        </w:rPr>
        <w:t>d</w:t>
      </w:r>
      <w:r w:rsidRPr="00B06BAE">
        <w:rPr>
          <w:rFonts w:ascii="Arial" w:hAnsi="Arial" w:cs="Arial"/>
          <w:sz w:val="20"/>
          <w:szCs w:val="20"/>
        </w:rPr>
        <w:t>emanda</w:t>
      </w:r>
      <w:r w:rsidRPr="00B06BAE">
        <w:rPr>
          <w:rFonts w:ascii="Arial" w:hAnsi="Arial" w:cs="Arial"/>
          <w:spacing w:val="15"/>
          <w:sz w:val="20"/>
          <w:szCs w:val="20"/>
        </w:rPr>
        <w:t xml:space="preserve"> </w:t>
      </w:r>
      <w:r w:rsidRPr="00B06BAE">
        <w:rPr>
          <w:rFonts w:ascii="Arial" w:hAnsi="Arial" w:cs="Arial"/>
          <w:sz w:val="20"/>
          <w:szCs w:val="20"/>
        </w:rPr>
        <w:t>en</w:t>
      </w:r>
      <w:r w:rsidRPr="00B06BAE">
        <w:rPr>
          <w:rFonts w:ascii="Arial" w:hAnsi="Arial" w:cs="Arial"/>
          <w:spacing w:val="2"/>
          <w:sz w:val="20"/>
          <w:szCs w:val="20"/>
        </w:rPr>
        <w:t xml:space="preserve"> </w:t>
      </w:r>
      <w:r w:rsidRPr="00B06BAE">
        <w:rPr>
          <w:rFonts w:ascii="Arial" w:hAnsi="Arial" w:cs="Arial"/>
          <w:sz w:val="20"/>
          <w:szCs w:val="20"/>
        </w:rPr>
        <w:t>día hábil es</w:t>
      </w:r>
      <w:proofErr w:type="gramEnd"/>
      <w:r w:rsidRPr="00B06BAE">
        <w:rPr>
          <w:rFonts w:ascii="Arial" w:hAnsi="Arial" w:cs="Arial"/>
          <w:sz w:val="20"/>
          <w:szCs w:val="20"/>
        </w:rPr>
        <w:t>:</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410"/>
        <w:gridCol w:w="1286"/>
      </w:tblGrid>
      <w:tr w:rsidR="00B06BAE" w:rsidRPr="00B06BAE" w14:paraId="12717A47" w14:textId="77777777" w:rsidTr="00524996">
        <w:trPr>
          <w:trHeight w:val="525"/>
        </w:trPr>
        <w:tc>
          <w:tcPr>
            <w:tcW w:w="3701" w:type="dxa"/>
            <w:shd w:val="clear" w:color="auto" w:fill="auto"/>
            <w:noWrap/>
            <w:vAlign w:val="center"/>
            <w:hideMark/>
          </w:tcPr>
          <w:p w14:paraId="4009F2F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Estación</w:t>
            </w:r>
          </w:p>
        </w:tc>
        <w:tc>
          <w:tcPr>
            <w:tcW w:w="1701" w:type="dxa"/>
            <w:shd w:val="clear" w:color="auto" w:fill="auto"/>
            <w:vAlign w:val="center"/>
            <w:hideMark/>
          </w:tcPr>
          <w:p w14:paraId="58B9A91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Día</w:t>
            </w:r>
          </w:p>
        </w:tc>
        <w:tc>
          <w:tcPr>
            <w:tcW w:w="2410" w:type="dxa"/>
            <w:shd w:val="clear" w:color="auto" w:fill="auto"/>
            <w:vAlign w:val="center"/>
            <w:hideMark/>
          </w:tcPr>
          <w:p w14:paraId="6599CC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5838B48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105BC226" w14:textId="77777777" w:rsidTr="00524996">
        <w:trPr>
          <w:trHeight w:val="315"/>
        </w:trPr>
        <w:tc>
          <w:tcPr>
            <w:tcW w:w="3701" w:type="dxa"/>
            <w:shd w:val="clear" w:color="auto" w:fill="auto"/>
            <w:noWrap/>
            <w:vAlign w:val="center"/>
            <w:hideMark/>
          </w:tcPr>
          <w:p w14:paraId="266CBF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SAN MATEO</w:t>
            </w:r>
          </w:p>
        </w:tc>
        <w:tc>
          <w:tcPr>
            <w:tcW w:w="1701" w:type="dxa"/>
            <w:shd w:val="clear" w:color="auto" w:fill="auto"/>
            <w:vAlign w:val="center"/>
            <w:hideMark/>
          </w:tcPr>
          <w:p w14:paraId="34F0C7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41.069</w:t>
            </w:r>
          </w:p>
        </w:tc>
        <w:tc>
          <w:tcPr>
            <w:tcW w:w="2410" w:type="dxa"/>
            <w:shd w:val="clear" w:color="auto" w:fill="auto"/>
            <w:vAlign w:val="center"/>
            <w:hideMark/>
          </w:tcPr>
          <w:p w14:paraId="142F970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7.842</w:t>
            </w:r>
          </w:p>
        </w:tc>
        <w:tc>
          <w:tcPr>
            <w:tcW w:w="1286" w:type="dxa"/>
            <w:shd w:val="clear" w:color="auto" w:fill="auto"/>
            <w:vAlign w:val="center"/>
            <w:hideMark/>
          </w:tcPr>
          <w:p w14:paraId="00C13D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51381D4A" w14:textId="77777777" w:rsidTr="00524996">
        <w:trPr>
          <w:trHeight w:val="300"/>
        </w:trPr>
        <w:tc>
          <w:tcPr>
            <w:tcW w:w="3701" w:type="dxa"/>
            <w:shd w:val="clear" w:color="auto" w:fill="auto"/>
            <w:noWrap/>
            <w:vAlign w:val="center"/>
            <w:hideMark/>
          </w:tcPr>
          <w:p w14:paraId="2B33E97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100</w:t>
            </w:r>
          </w:p>
        </w:tc>
        <w:tc>
          <w:tcPr>
            <w:tcW w:w="1701" w:type="dxa"/>
            <w:shd w:val="clear" w:color="auto" w:fill="auto"/>
            <w:vAlign w:val="center"/>
            <w:hideMark/>
          </w:tcPr>
          <w:p w14:paraId="019098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40.831</w:t>
            </w:r>
          </w:p>
        </w:tc>
        <w:tc>
          <w:tcPr>
            <w:tcW w:w="2410" w:type="dxa"/>
            <w:shd w:val="clear" w:color="auto" w:fill="auto"/>
            <w:vAlign w:val="center"/>
            <w:hideMark/>
          </w:tcPr>
          <w:p w14:paraId="234081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8.446</w:t>
            </w:r>
          </w:p>
        </w:tc>
        <w:tc>
          <w:tcPr>
            <w:tcW w:w="1286" w:type="dxa"/>
            <w:shd w:val="clear" w:color="auto" w:fill="auto"/>
            <w:vAlign w:val="center"/>
            <w:hideMark/>
          </w:tcPr>
          <w:p w14:paraId="7CBBF1C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17737787" w14:textId="77777777" w:rsidTr="00524996">
        <w:trPr>
          <w:trHeight w:val="300"/>
        </w:trPr>
        <w:tc>
          <w:tcPr>
            <w:tcW w:w="3701" w:type="dxa"/>
            <w:shd w:val="clear" w:color="auto" w:fill="auto"/>
            <w:noWrap/>
            <w:vAlign w:val="center"/>
            <w:hideMark/>
          </w:tcPr>
          <w:p w14:paraId="70C875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BANDERAS</w:t>
            </w:r>
          </w:p>
        </w:tc>
        <w:tc>
          <w:tcPr>
            <w:tcW w:w="1701" w:type="dxa"/>
            <w:shd w:val="clear" w:color="auto" w:fill="auto"/>
            <w:vAlign w:val="center"/>
            <w:hideMark/>
          </w:tcPr>
          <w:p w14:paraId="554607A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36.564</w:t>
            </w:r>
          </w:p>
        </w:tc>
        <w:tc>
          <w:tcPr>
            <w:tcW w:w="2410" w:type="dxa"/>
            <w:shd w:val="clear" w:color="auto" w:fill="auto"/>
            <w:vAlign w:val="center"/>
            <w:hideMark/>
          </w:tcPr>
          <w:p w14:paraId="7A9FE2D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6.770</w:t>
            </w:r>
          </w:p>
        </w:tc>
        <w:tc>
          <w:tcPr>
            <w:tcW w:w="1286" w:type="dxa"/>
            <w:shd w:val="clear" w:color="auto" w:fill="auto"/>
            <w:vAlign w:val="center"/>
            <w:hideMark/>
          </w:tcPr>
          <w:p w14:paraId="62CE17C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3E628F38" w14:textId="77777777" w:rsidTr="00524996">
        <w:trPr>
          <w:trHeight w:val="300"/>
        </w:trPr>
        <w:tc>
          <w:tcPr>
            <w:tcW w:w="3701" w:type="dxa"/>
            <w:shd w:val="clear" w:color="auto" w:fill="auto"/>
            <w:noWrap/>
            <w:vAlign w:val="center"/>
            <w:hideMark/>
          </w:tcPr>
          <w:p w14:paraId="43BD3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TERREROS</w:t>
            </w:r>
          </w:p>
        </w:tc>
        <w:tc>
          <w:tcPr>
            <w:tcW w:w="1701" w:type="dxa"/>
            <w:shd w:val="clear" w:color="auto" w:fill="auto"/>
            <w:vAlign w:val="center"/>
            <w:hideMark/>
          </w:tcPr>
          <w:p w14:paraId="4C5BB49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28.207</w:t>
            </w:r>
          </w:p>
        </w:tc>
        <w:tc>
          <w:tcPr>
            <w:tcW w:w="2410" w:type="dxa"/>
            <w:shd w:val="clear" w:color="auto" w:fill="auto"/>
            <w:vAlign w:val="center"/>
            <w:hideMark/>
          </w:tcPr>
          <w:p w14:paraId="752ADF6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7.094</w:t>
            </w:r>
          </w:p>
        </w:tc>
        <w:tc>
          <w:tcPr>
            <w:tcW w:w="1286" w:type="dxa"/>
            <w:shd w:val="clear" w:color="auto" w:fill="auto"/>
            <w:vAlign w:val="center"/>
            <w:hideMark/>
          </w:tcPr>
          <w:p w14:paraId="08C9BCF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1,60%</w:t>
            </w:r>
          </w:p>
        </w:tc>
      </w:tr>
      <w:tr w:rsidR="00B06BAE" w:rsidRPr="00B06BAE" w14:paraId="2E0A45E7" w14:textId="77777777" w:rsidTr="00524996">
        <w:trPr>
          <w:trHeight w:val="300"/>
        </w:trPr>
        <w:tc>
          <w:tcPr>
            <w:tcW w:w="3701" w:type="dxa"/>
            <w:shd w:val="clear" w:color="auto" w:fill="auto"/>
            <w:noWrap/>
            <w:vAlign w:val="center"/>
            <w:hideMark/>
          </w:tcPr>
          <w:p w14:paraId="661D22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MARLY</w:t>
            </w:r>
          </w:p>
        </w:tc>
        <w:tc>
          <w:tcPr>
            <w:tcW w:w="1701" w:type="dxa"/>
            <w:shd w:val="clear" w:color="auto" w:fill="auto"/>
            <w:vAlign w:val="center"/>
            <w:hideMark/>
          </w:tcPr>
          <w:p w14:paraId="06B2E3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27.765</w:t>
            </w:r>
          </w:p>
        </w:tc>
        <w:tc>
          <w:tcPr>
            <w:tcW w:w="2410" w:type="dxa"/>
            <w:shd w:val="clear" w:color="auto" w:fill="auto"/>
            <w:vAlign w:val="center"/>
            <w:hideMark/>
          </w:tcPr>
          <w:p w14:paraId="17D7B9C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3.453</w:t>
            </w:r>
          </w:p>
        </w:tc>
        <w:tc>
          <w:tcPr>
            <w:tcW w:w="1286" w:type="dxa"/>
            <w:shd w:val="clear" w:color="auto" w:fill="auto"/>
            <w:vAlign w:val="center"/>
            <w:hideMark/>
          </w:tcPr>
          <w:p w14:paraId="49FDF0C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2F44B538" w14:textId="77777777" w:rsidTr="00524996">
        <w:trPr>
          <w:trHeight w:val="300"/>
        </w:trPr>
        <w:tc>
          <w:tcPr>
            <w:tcW w:w="3701" w:type="dxa"/>
            <w:shd w:val="clear" w:color="auto" w:fill="auto"/>
            <w:noWrap/>
            <w:vAlign w:val="center"/>
            <w:hideMark/>
          </w:tcPr>
          <w:p w14:paraId="5B28795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AVENIDA JIMENEZ</w:t>
            </w:r>
          </w:p>
        </w:tc>
        <w:tc>
          <w:tcPr>
            <w:tcW w:w="1701" w:type="dxa"/>
            <w:shd w:val="clear" w:color="auto" w:fill="auto"/>
            <w:vAlign w:val="center"/>
            <w:hideMark/>
          </w:tcPr>
          <w:p w14:paraId="3AC32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26.777</w:t>
            </w:r>
          </w:p>
        </w:tc>
        <w:tc>
          <w:tcPr>
            <w:tcW w:w="2410" w:type="dxa"/>
            <w:shd w:val="clear" w:color="auto" w:fill="auto"/>
            <w:vAlign w:val="center"/>
            <w:hideMark/>
          </w:tcPr>
          <w:p w14:paraId="6BB3F1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4.755</w:t>
            </w:r>
          </w:p>
        </w:tc>
        <w:tc>
          <w:tcPr>
            <w:tcW w:w="1286" w:type="dxa"/>
            <w:shd w:val="clear" w:color="auto" w:fill="auto"/>
            <w:vAlign w:val="center"/>
            <w:hideMark/>
          </w:tcPr>
          <w:p w14:paraId="714CED9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7F10D24C" w14:textId="77777777" w:rsidTr="00524996">
        <w:trPr>
          <w:trHeight w:val="300"/>
        </w:trPr>
        <w:tc>
          <w:tcPr>
            <w:tcW w:w="3701" w:type="dxa"/>
            <w:shd w:val="clear" w:color="auto" w:fill="auto"/>
            <w:noWrap/>
            <w:vAlign w:val="center"/>
            <w:hideMark/>
          </w:tcPr>
          <w:p w14:paraId="79E8F1B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63</w:t>
            </w:r>
          </w:p>
        </w:tc>
        <w:tc>
          <w:tcPr>
            <w:tcW w:w="1701" w:type="dxa"/>
            <w:shd w:val="clear" w:color="auto" w:fill="auto"/>
            <w:vAlign w:val="center"/>
            <w:hideMark/>
          </w:tcPr>
          <w:p w14:paraId="788D170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24.382</w:t>
            </w:r>
          </w:p>
        </w:tc>
        <w:tc>
          <w:tcPr>
            <w:tcW w:w="2410" w:type="dxa"/>
            <w:shd w:val="clear" w:color="auto" w:fill="auto"/>
            <w:vAlign w:val="center"/>
            <w:hideMark/>
          </w:tcPr>
          <w:p w14:paraId="57B9279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3.761</w:t>
            </w:r>
          </w:p>
        </w:tc>
        <w:tc>
          <w:tcPr>
            <w:tcW w:w="1286" w:type="dxa"/>
            <w:shd w:val="clear" w:color="auto" w:fill="auto"/>
            <w:vAlign w:val="center"/>
            <w:hideMark/>
          </w:tcPr>
          <w:p w14:paraId="75314AD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1,40%</w:t>
            </w:r>
          </w:p>
        </w:tc>
      </w:tr>
      <w:tr w:rsidR="00B06BAE" w:rsidRPr="00B06BAE" w14:paraId="48E7E9BC" w14:textId="77777777" w:rsidTr="00524996">
        <w:trPr>
          <w:trHeight w:val="300"/>
        </w:trPr>
        <w:tc>
          <w:tcPr>
            <w:tcW w:w="3701" w:type="dxa"/>
            <w:shd w:val="clear" w:color="auto" w:fill="auto"/>
            <w:noWrap/>
            <w:vAlign w:val="center"/>
            <w:hideMark/>
          </w:tcPr>
          <w:p w14:paraId="4360B6C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76</w:t>
            </w:r>
          </w:p>
        </w:tc>
        <w:tc>
          <w:tcPr>
            <w:tcW w:w="1701" w:type="dxa"/>
            <w:shd w:val="clear" w:color="auto" w:fill="auto"/>
            <w:vAlign w:val="center"/>
            <w:hideMark/>
          </w:tcPr>
          <w:p w14:paraId="7051C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22.275</w:t>
            </w:r>
          </w:p>
        </w:tc>
        <w:tc>
          <w:tcPr>
            <w:tcW w:w="2410" w:type="dxa"/>
            <w:shd w:val="clear" w:color="auto" w:fill="auto"/>
            <w:vAlign w:val="center"/>
            <w:hideMark/>
          </w:tcPr>
          <w:p w14:paraId="0C4417F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4.741</w:t>
            </w:r>
          </w:p>
        </w:tc>
        <w:tc>
          <w:tcPr>
            <w:tcW w:w="1286" w:type="dxa"/>
            <w:shd w:val="clear" w:color="auto" w:fill="auto"/>
            <w:vAlign w:val="center"/>
            <w:hideMark/>
          </w:tcPr>
          <w:p w14:paraId="2B572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7D04F264" w14:textId="77777777" w:rsidTr="00524996">
        <w:trPr>
          <w:trHeight w:val="300"/>
        </w:trPr>
        <w:tc>
          <w:tcPr>
            <w:tcW w:w="3701" w:type="dxa"/>
            <w:shd w:val="clear" w:color="auto" w:fill="auto"/>
            <w:noWrap/>
            <w:vAlign w:val="center"/>
            <w:hideMark/>
          </w:tcPr>
          <w:p w14:paraId="03FEA67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TOBERÍN</w:t>
            </w:r>
          </w:p>
        </w:tc>
        <w:tc>
          <w:tcPr>
            <w:tcW w:w="1701" w:type="dxa"/>
            <w:shd w:val="clear" w:color="auto" w:fill="auto"/>
            <w:vAlign w:val="center"/>
            <w:hideMark/>
          </w:tcPr>
          <w:p w14:paraId="5B45F76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21.454</w:t>
            </w:r>
          </w:p>
        </w:tc>
        <w:tc>
          <w:tcPr>
            <w:tcW w:w="2410" w:type="dxa"/>
            <w:shd w:val="clear" w:color="auto" w:fill="auto"/>
            <w:vAlign w:val="center"/>
            <w:hideMark/>
          </w:tcPr>
          <w:p w14:paraId="26311D2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3.977</w:t>
            </w:r>
          </w:p>
        </w:tc>
        <w:tc>
          <w:tcPr>
            <w:tcW w:w="1286" w:type="dxa"/>
            <w:shd w:val="clear" w:color="auto" w:fill="auto"/>
            <w:vAlign w:val="center"/>
            <w:hideMark/>
          </w:tcPr>
          <w:p w14:paraId="45377E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279FE709" w14:textId="77777777" w:rsidTr="00524996">
        <w:trPr>
          <w:trHeight w:val="315"/>
        </w:trPr>
        <w:tc>
          <w:tcPr>
            <w:tcW w:w="3701" w:type="dxa"/>
            <w:shd w:val="clear" w:color="auto" w:fill="auto"/>
            <w:noWrap/>
            <w:vAlign w:val="center"/>
            <w:hideMark/>
          </w:tcPr>
          <w:p w14:paraId="41D3E4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ALCALÁ</w:t>
            </w:r>
          </w:p>
        </w:tc>
        <w:tc>
          <w:tcPr>
            <w:tcW w:w="1701" w:type="dxa"/>
            <w:shd w:val="clear" w:color="auto" w:fill="auto"/>
            <w:vAlign w:val="center"/>
            <w:hideMark/>
          </w:tcPr>
          <w:p w14:paraId="78E6A5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20.740</w:t>
            </w:r>
          </w:p>
        </w:tc>
        <w:tc>
          <w:tcPr>
            <w:tcW w:w="2410" w:type="dxa"/>
            <w:shd w:val="clear" w:color="auto" w:fill="auto"/>
            <w:vAlign w:val="center"/>
            <w:hideMark/>
          </w:tcPr>
          <w:p w14:paraId="4358230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w:t>
            </w:r>
          </w:p>
        </w:tc>
        <w:tc>
          <w:tcPr>
            <w:tcW w:w="1286" w:type="dxa"/>
            <w:shd w:val="clear" w:color="auto" w:fill="auto"/>
            <w:vAlign w:val="center"/>
            <w:hideMark/>
          </w:tcPr>
          <w:p w14:paraId="274546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1160D4" w:rsidRPr="00B06BAE" w14:paraId="57DA62A7" w14:textId="77777777" w:rsidTr="00524996">
        <w:trPr>
          <w:trHeight w:val="330"/>
        </w:trPr>
        <w:tc>
          <w:tcPr>
            <w:tcW w:w="3701" w:type="dxa"/>
            <w:shd w:val="clear" w:color="auto" w:fill="auto"/>
            <w:noWrap/>
            <w:vAlign w:val="center"/>
            <w:hideMark/>
          </w:tcPr>
          <w:p w14:paraId="3C6EFA98" w14:textId="77777777" w:rsidR="00524996" w:rsidRPr="00B06BAE" w:rsidRDefault="00524996" w:rsidP="00524996">
            <w:pPr>
              <w:spacing w:after="0" w:line="240" w:lineRule="auto"/>
              <w:jc w:val="both"/>
              <w:rPr>
                <w:rFonts w:ascii="Arial" w:eastAsia="Times New Roman" w:hAnsi="Arial" w:cs="Arial"/>
                <w:sz w:val="20"/>
                <w:szCs w:val="20"/>
                <w:lang w:eastAsia="es-CO"/>
              </w:rPr>
            </w:pPr>
            <w:proofErr w:type="gramStart"/>
            <w:r w:rsidRPr="00B06BAE">
              <w:rPr>
                <w:rFonts w:ascii="Arial" w:eastAsia="Times New Roman" w:hAnsi="Arial" w:cs="Arial"/>
                <w:sz w:val="20"/>
                <w:szCs w:val="20"/>
                <w:lang w:eastAsia="es-CO"/>
              </w:rPr>
              <w:t>Total</w:t>
            </w:r>
            <w:proofErr w:type="gramEnd"/>
            <w:r w:rsidRPr="00B06BAE">
              <w:rPr>
                <w:rFonts w:ascii="Arial" w:eastAsia="Times New Roman" w:hAnsi="Arial" w:cs="Arial"/>
                <w:sz w:val="20"/>
                <w:szCs w:val="20"/>
                <w:lang w:eastAsia="es-CO"/>
              </w:rPr>
              <w:t xml:space="preserve"> general</w:t>
            </w:r>
          </w:p>
        </w:tc>
        <w:tc>
          <w:tcPr>
            <w:tcW w:w="1701" w:type="dxa"/>
            <w:shd w:val="clear" w:color="auto" w:fill="auto"/>
            <w:vAlign w:val="center"/>
            <w:hideMark/>
          </w:tcPr>
          <w:p w14:paraId="0890672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290.064</w:t>
            </w:r>
          </w:p>
        </w:tc>
        <w:tc>
          <w:tcPr>
            <w:tcW w:w="2410" w:type="dxa"/>
            <w:shd w:val="clear" w:color="auto" w:fill="auto"/>
            <w:vAlign w:val="center"/>
            <w:hideMark/>
          </w:tcPr>
          <w:p w14:paraId="26D1CC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53.277</w:t>
            </w:r>
          </w:p>
        </w:tc>
        <w:tc>
          <w:tcPr>
            <w:tcW w:w="1286" w:type="dxa"/>
            <w:shd w:val="clear" w:color="auto" w:fill="auto"/>
            <w:vAlign w:val="center"/>
            <w:hideMark/>
          </w:tcPr>
          <w:p w14:paraId="59A632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16,10%</w:t>
            </w:r>
          </w:p>
        </w:tc>
      </w:tr>
    </w:tbl>
    <w:p w14:paraId="70078345" w14:textId="77777777" w:rsidR="00524996" w:rsidRPr="00B06BAE" w:rsidRDefault="00524996" w:rsidP="00524996">
      <w:pPr>
        <w:jc w:val="both"/>
        <w:rPr>
          <w:rFonts w:ascii="Arial" w:hAnsi="Arial" w:cs="Arial"/>
          <w:sz w:val="20"/>
          <w:szCs w:val="20"/>
        </w:rPr>
      </w:pPr>
    </w:p>
    <w:p w14:paraId="6B43EFC4"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En promedio, para un día hábil típico de octubre entraron al sistema 1.801.044 usuarios en las estaciones del componente troncal, más el componente Dual en tráfico mixto; El 27,9% de las entradas se concentran en los portales y el 16,1% en 10 estaciones logrando en conjunto agrupar el 44,0% de las validaciones.</w:t>
      </w:r>
    </w:p>
    <w:p w14:paraId="5A94BD02" w14:textId="77777777" w:rsidR="00FD4F1C" w:rsidRPr="00B06BAE" w:rsidRDefault="00FD4F1C" w:rsidP="00FD4F1C">
      <w:pPr>
        <w:pStyle w:val="xmsonormal"/>
        <w:shd w:val="clear" w:color="auto" w:fill="FFFFFF"/>
        <w:jc w:val="both"/>
        <w:rPr>
          <w:rFonts w:ascii="Arial" w:hAnsi="Arial" w:cs="Arial"/>
          <w:b/>
          <w:sz w:val="20"/>
          <w:szCs w:val="20"/>
        </w:rPr>
      </w:pPr>
    </w:p>
    <w:p w14:paraId="7662E63A" w14:textId="3CA94BF1" w:rsidR="00524996" w:rsidRPr="00B06BAE" w:rsidRDefault="00524996" w:rsidP="00FD4F1C">
      <w:pPr>
        <w:pStyle w:val="xmsonormal"/>
        <w:shd w:val="clear" w:color="auto" w:fill="FFFFFF"/>
        <w:jc w:val="both"/>
        <w:rPr>
          <w:rFonts w:ascii="Arial" w:hAnsi="Arial" w:cs="Arial"/>
          <w:b/>
          <w:sz w:val="20"/>
          <w:szCs w:val="20"/>
        </w:rPr>
      </w:pPr>
      <w:r w:rsidRPr="00B06BAE">
        <w:rPr>
          <w:rFonts w:ascii="Arial" w:hAnsi="Arial" w:cs="Arial"/>
          <w:b/>
          <w:sz w:val="20"/>
          <w:szCs w:val="20"/>
        </w:rPr>
        <w:t>COMPONENTE DE MITIGACIÓN DE LA EVASIÓN DEL PAGO DEL PASAJE COMO EJE FUNDAMENTAL</w:t>
      </w:r>
      <w:r w:rsidR="0040606F" w:rsidRPr="00B06BAE">
        <w:rPr>
          <w:rFonts w:ascii="Arial" w:hAnsi="Arial" w:cs="Arial"/>
          <w:b/>
          <w:sz w:val="20"/>
          <w:szCs w:val="20"/>
        </w:rPr>
        <w:t xml:space="preserve"> </w:t>
      </w:r>
      <w:r w:rsidRPr="00B06BAE">
        <w:rPr>
          <w:rFonts w:ascii="Arial" w:hAnsi="Arial" w:cs="Arial"/>
          <w:b/>
          <w:sz w:val="20"/>
          <w:szCs w:val="20"/>
        </w:rPr>
        <w:t>PARA TRANSMILENIO</w:t>
      </w:r>
    </w:p>
    <w:p w14:paraId="7AE26638" w14:textId="77777777" w:rsidR="00524996" w:rsidRPr="00B06BAE" w:rsidRDefault="00524996" w:rsidP="00FD4F1C">
      <w:pPr>
        <w:pStyle w:val="xmsonormal"/>
        <w:shd w:val="clear" w:color="auto" w:fill="FFFFFF"/>
        <w:jc w:val="both"/>
        <w:rPr>
          <w:rFonts w:ascii="Arial" w:hAnsi="Arial" w:cs="Arial"/>
          <w:b/>
          <w:sz w:val="20"/>
          <w:szCs w:val="20"/>
        </w:rPr>
      </w:pPr>
    </w:p>
    <w:p w14:paraId="698648C4" w14:textId="368533CE" w:rsidR="000E275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lastRenderedPageBreak/>
        <w:t>La Dirección Técnica de Seguridad de Transmilenio reveló su Informe de evasión en el componente troncal 2022, realizado entre 2019 y 2022, que la evasión en e</w:t>
      </w:r>
      <w:r w:rsidR="00D02487" w:rsidRPr="00B06BAE">
        <w:rPr>
          <w:rFonts w:ascii="Arial" w:hAnsi="Arial" w:cs="Arial"/>
          <w:sz w:val="20"/>
          <w:szCs w:val="20"/>
          <w:lang w:val="es-ES"/>
        </w:rPr>
        <w:t xml:space="preserve">l sistema público de </w:t>
      </w:r>
      <w:proofErr w:type="gramStart"/>
      <w:r w:rsidR="00D02487" w:rsidRPr="00B06BAE">
        <w:rPr>
          <w:rFonts w:ascii="Arial" w:hAnsi="Arial" w:cs="Arial"/>
          <w:sz w:val="20"/>
          <w:szCs w:val="20"/>
          <w:lang w:val="es-ES"/>
        </w:rPr>
        <w:t>transporte,</w:t>
      </w:r>
      <w:proofErr w:type="gramEnd"/>
      <w:r w:rsidR="00D02487" w:rsidRPr="00B06BAE">
        <w:rPr>
          <w:rFonts w:ascii="Arial" w:hAnsi="Arial" w:cs="Arial"/>
          <w:sz w:val="20"/>
          <w:szCs w:val="20"/>
          <w:lang w:val="es-ES"/>
        </w:rPr>
        <w:t xml:space="preserve"> aumentó</w:t>
      </w:r>
      <w:r w:rsidRPr="00B06BAE">
        <w:rPr>
          <w:rFonts w:ascii="Arial" w:hAnsi="Arial" w:cs="Arial"/>
          <w:sz w:val="20"/>
          <w:szCs w:val="20"/>
          <w:lang w:val="es-ES"/>
        </w:rPr>
        <w:t xml:space="preserve"> del 16,7 % al 29,6 %, lo que representa una pérdida cercana a 16.600 millones semanales. De continuar así, la ciudad perdería 551.200 millones de pesos por evasión, 112 % más que en 2019.</w:t>
      </w:r>
    </w:p>
    <w:p w14:paraId="5F0CAB18" w14:textId="45D33ABC" w:rsidR="0052499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t>Desde esa preocupante cifra y teniendo en cuenta que d</w:t>
      </w:r>
      <w:r w:rsidR="00524996" w:rsidRPr="00B06BAE">
        <w:rPr>
          <w:rFonts w:ascii="Arial" w:hAnsi="Arial" w:cs="Arial"/>
          <w:sz w:val="20"/>
          <w:szCs w:val="20"/>
          <w:lang w:val="es-ES"/>
        </w:rPr>
        <w:t>entro de las funciones que tiene TRANSMILENIO S.A</w:t>
      </w:r>
      <w:r w:rsidRPr="00B06BAE">
        <w:rPr>
          <w:rFonts w:ascii="Arial" w:hAnsi="Arial" w:cs="Arial"/>
          <w:sz w:val="20"/>
          <w:szCs w:val="20"/>
          <w:lang w:val="es-ES"/>
        </w:rPr>
        <w:t xml:space="preserve"> está la</w:t>
      </w:r>
      <w:r w:rsidR="00524996" w:rsidRPr="00B06BAE">
        <w:rPr>
          <w:rFonts w:ascii="Arial" w:hAnsi="Arial" w:cs="Arial"/>
          <w:sz w:val="20"/>
          <w:szCs w:val="20"/>
          <w:lang w:val="es-ES"/>
        </w:rPr>
        <w:t xml:space="preserve"> función de velar por la seguridad física de la infraestructura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así como la de los usuari</w:t>
      </w:r>
      <w:r w:rsidR="0022429A" w:rsidRPr="00B06BAE">
        <w:rPr>
          <w:rFonts w:ascii="Arial" w:hAnsi="Arial" w:cs="Arial"/>
          <w:sz w:val="20"/>
          <w:szCs w:val="20"/>
          <w:lang w:val="es-ES"/>
        </w:rPr>
        <w:t>os que utilizan el Sistema; se ha avanzado en el</w:t>
      </w:r>
      <w:r w:rsidR="00524996" w:rsidRPr="00B06BAE">
        <w:rPr>
          <w:rFonts w:ascii="Arial" w:hAnsi="Arial" w:cs="Arial"/>
          <w:sz w:val="20"/>
          <w:szCs w:val="20"/>
          <w:lang w:val="es-ES"/>
        </w:rPr>
        <w:t xml:space="preserve"> desarrollo de estrategias, no solo de contención, sino a su vez de disuasión y prevención, a través, de mecanismos de diálogo y cultura ciudadana que prevengan conductas que atenten contra la seguridad y convivencia pacífica en 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w:t>
      </w:r>
    </w:p>
    <w:p w14:paraId="40CEEDDC" w14:textId="269FE89C" w:rsidR="00524996" w:rsidRPr="00B06BAE" w:rsidRDefault="000E275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Es precisamente en ese marco de garantía de convivencia, seguridad y estabilidad financiera del sistema, que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a</w:t>
      </w:r>
      <w:r w:rsidR="00524996" w:rsidRPr="00B06BAE">
        <w:rPr>
          <w:rFonts w:ascii="Arial" w:hAnsi="Arial" w:cs="Arial"/>
          <w:sz w:val="20"/>
          <w:szCs w:val="20"/>
          <w:lang w:val="es-ES"/>
        </w:rPr>
        <w:t>ntes de la pandemia e incluso después de irse superando, se venía enfrentando</w:t>
      </w:r>
      <w:r w:rsidR="0040606F" w:rsidRPr="00B06BAE">
        <w:rPr>
          <w:rFonts w:ascii="Arial" w:hAnsi="Arial" w:cs="Arial"/>
          <w:sz w:val="20"/>
          <w:szCs w:val="20"/>
          <w:lang w:val="es-ES"/>
        </w:rPr>
        <w:t xml:space="preserve"> a</w:t>
      </w:r>
      <w:r w:rsidR="00524996" w:rsidRPr="00B06BAE">
        <w:rPr>
          <w:rFonts w:ascii="Arial" w:hAnsi="Arial" w:cs="Arial"/>
          <w:sz w:val="20"/>
          <w:szCs w:val="20"/>
          <w:lang w:val="es-ES"/>
        </w:rPr>
        <w:t xml:space="preserve"> la evasión del pago del pasaje</w:t>
      </w:r>
      <w:r w:rsidRPr="00B06BAE">
        <w:rPr>
          <w:rFonts w:ascii="Arial" w:hAnsi="Arial" w:cs="Arial"/>
          <w:sz w:val="20"/>
          <w:szCs w:val="20"/>
          <w:lang w:val="es-ES"/>
        </w:rPr>
        <w:t>; por ello</w:t>
      </w:r>
      <w:r w:rsidR="00524996" w:rsidRPr="00B06BAE">
        <w:rPr>
          <w:rFonts w:ascii="Arial" w:hAnsi="Arial" w:cs="Arial"/>
          <w:sz w:val="20"/>
          <w:szCs w:val="20"/>
          <w:lang w:val="es-ES"/>
        </w:rPr>
        <w:t>, entre otras estrategias,</w:t>
      </w:r>
      <w:r w:rsidRPr="00B06BAE">
        <w:rPr>
          <w:rFonts w:ascii="Arial" w:hAnsi="Arial" w:cs="Arial"/>
          <w:sz w:val="20"/>
          <w:szCs w:val="20"/>
          <w:lang w:val="es-ES"/>
        </w:rPr>
        <w:t xml:space="preserve"> se inició</w:t>
      </w:r>
      <w:r w:rsidR="00524996" w:rsidRPr="00B06BAE">
        <w:rPr>
          <w:rFonts w:ascii="Arial" w:hAnsi="Arial" w:cs="Arial"/>
          <w:sz w:val="20"/>
          <w:szCs w:val="20"/>
          <w:lang w:val="es-ES"/>
        </w:rPr>
        <w:t xml:space="preserve"> la asignación de actividades anti-evasión a las empresas de vigilancia y seguridad privada que han suscrito contratos de prestación de servicios con TRANSMILENIO S.A.</w:t>
      </w:r>
      <w:r w:rsidRPr="00B06BAE">
        <w:rPr>
          <w:rFonts w:ascii="Arial" w:hAnsi="Arial" w:cs="Arial"/>
          <w:sz w:val="20"/>
          <w:szCs w:val="20"/>
          <w:lang w:val="es-ES"/>
        </w:rPr>
        <w:t>;</w:t>
      </w:r>
      <w:r w:rsidR="00524996" w:rsidRPr="00B06BAE">
        <w:rPr>
          <w:rFonts w:ascii="Arial" w:hAnsi="Arial" w:cs="Arial"/>
          <w:sz w:val="20"/>
          <w:szCs w:val="20"/>
          <w:lang w:val="es-ES"/>
        </w:rPr>
        <w:t xml:space="preserve"> sin embargo, ha sido necesario pensar en estrategias que complementen </w:t>
      </w:r>
      <w:r w:rsidRPr="00B06BAE">
        <w:rPr>
          <w:rFonts w:ascii="Arial" w:hAnsi="Arial" w:cs="Arial"/>
          <w:sz w:val="20"/>
          <w:szCs w:val="20"/>
          <w:lang w:val="es-ES"/>
        </w:rPr>
        <w:t>dichos controles</w:t>
      </w:r>
      <w:r w:rsidR="00524996" w:rsidRPr="00B06BAE">
        <w:rPr>
          <w:rFonts w:ascii="Arial" w:hAnsi="Arial" w:cs="Arial"/>
          <w:sz w:val="20"/>
          <w:szCs w:val="20"/>
          <w:lang w:val="es-ES"/>
        </w:rPr>
        <w:t>,</w:t>
      </w:r>
      <w:r w:rsidRPr="00B06BAE">
        <w:rPr>
          <w:rFonts w:ascii="Arial" w:hAnsi="Arial" w:cs="Arial"/>
          <w:sz w:val="20"/>
          <w:szCs w:val="20"/>
          <w:lang w:val="es-ES"/>
        </w:rPr>
        <w:t xml:space="preserve"> de manera que se </w:t>
      </w:r>
      <w:r w:rsidR="0040606F" w:rsidRPr="00B06BAE">
        <w:rPr>
          <w:rFonts w:ascii="Arial" w:hAnsi="Arial" w:cs="Arial"/>
          <w:sz w:val="20"/>
          <w:szCs w:val="20"/>
          <w:lang w:val="es-ES"/>
        </w:rPr>
        <w:t>configure</w:t>
      </w:r>
      <w:r w:rsidRPr="00B06BAE">
        <w:rPr>
          <w:rFonts w:ascii="Arial" w:hAnsi="Arial" w:cs="Arial"/>
          <w:sz w:val="20"/>
          <w:szCs w:val="20"/>
          <w:lang w:val="es-ES"/>
        </w:rPr>
        <w:t xml:space="preserve"> un marco de acciones</w:t>
      </w:r>
      <w:r w:rsidR="0022429A" w:rsidRPr="00B06BAE">
        <w:rPr>
          <w:rFonts w:ascii="Arial" w:hAnsi="Arial" w:cs="Arial"/>
          <w:sz w:val="20"/>
          <w:szCs w:val="20"/>
          <w:lang w:val="es-ES"/>
        </w:rPr>
        <w:t xml:space="preserve"> que jurídica</w:t>
      </w:r>
      <w:r w:rsidR="00524996" w:rsidRPr="00B06BAE">
        <w:rPr>
          <w:rFonts w:ascii="Arial" w:hAnsi="Arial" w:cs="Arial"/>
          <w:sz w:val="20"/>
          <w:szCs w:val="20"/>
          <w:lang w:val="es-ES"/>
        </w:rPr>
        <w:t xml:space="preserve"> y económicamente permitan hacer eficaces y eficientes los recursos disponibles y que permitan abarcar la mayor cantidad de estaciones y portales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xml:space="preserve">.   </w:t>
      </w:r>
    </w:p>
    <w:p w14:paraId="5D87D7A7" w14:textId="7AC6BC7D"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Teniendo en cuenta que las actividades anti-evasión no son tareas exclusivas del servicio de vigilancia y seguridad privada y ante el dinamismo de la conducta y el comportamiento de la ciudadanía frente a la evasión del pago del pasaje</w:t>
      </w:r>
      <w:r w:rsidR="0022429A" w:rsidRPr="00B06BAE">
        <w:rPr>
          <w:rFonts w:ascii="Arial" w:hAnsi="Arial" w:cs="Arial"/>
          <w:sz w:val="20"/>
          <w:szCs w:val="20"/>
          <w:lang w:val="es-ES"/>
        </w:rPr>
        <w:t>,</w:t>
      </w:r>
      <w:r w:rsidRPr="00B06BAE">
        <w:rPr>
          <w:rFonts w:ascii="Arial" w:hAnsi="Arial" w:cs="Arial"/>
          <w:sz w:val="20"/>
          <w:szCs w:val="20"/>
          <w:lang w:val="es-ES"/>
        </w:rPr>
        <w:t xml:space="preserve"> se ha considerado encomendar el apoyo de la función de prevención y contención de la evasión del pago del pasaje a personas naturales, mediante contratos de prestación de servicios.</w:t>
      </w:r>
    </w:p>
    <w:p w14:paraId="3F690D7D" w14:textId="0EB492E6"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entendida esta como un concepto integral que puede verse perturbada en diferentes aspectos y por diversas acciones</w:t>
      </w:r>
      <w:r w:rsidR="0022429A" w:rsidRPr="00B06BAE">
        <w:rPr>
          <w:rFonts w:ascii="Arial" w:hAnsi="Arial" w:cs="Arial"/>
          <w:sz w:val="20"/>
          <w:szCs w:val="20"/>
          <w:lang w:val="es-ES"/>
        </w:rPr>
        <w:t xml:space="preserve">, sin duplicar las acciones contractuales de </w:t>
      </w:r>
      <w:r w:rsidRPr="00B06BAE">
        <w:rPr>
          <w:rFonts w:ascii="Arial" w:hAnsi="Arial" w:cs="Arial"/>
          <w:sz w:val="20"/>
          <w:szCs w:val="20"/>
          <w:lang w:val="es-ES"/>
        </w:rPr>
        <w:t>las empresas de</w:t>
      </w:r>
      <w:r w:rsidR="0022429A" w:rsidRPr="00B06BAE">
        <w:rPr>
          <w:rFonts w:ascii="Arial" w:hAnsi="Arial" w:cs="Arial"/>
          <w:sz w:val="20"/>
          <w:szCs w:val="20"/>
          <w:lang w:val="es-ES"/>
        </w:rPr>
        <w:t xml:space="preserve"> vigilancia y seguridad privada, quienes son los </w:t>
      </w:r>
      <w:r w:rsidRPr="00B06BAE">
        <w:rPr>
          <w:rFonts w:ascii="Arial" w:hAnsi="Arial" w:cs="Arial"/>
          <w:sz w:val="20"/>
          <w:szCs w:val="20"/>
          <w:lang w:val="es-ES"/>
        </w:rPr>
        <w:t xml:space="preserve">especialistas en esta materia y autorizados por las autoridades competentes para la salvaguardar la infraestructura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w:t>
      </w:r>
    </w:p>
    <w:p w14:paraId="3C375CDC" w14:textId="591A2259"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Conforme con lo anterior y en razón a que se pretende abarcar la mayor cantidad de estaciones y portales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se</w:t>
      </w:r>
      <w:r w:rsidR="000E2756" w:rsidRPr="00B06BAE">
        <w:rPr>
          <w:rFonts w:ascii="Arial" w:hAnsi="Arial" w:cs="Arial"/>
          <w:sz w:val="20"/>
          <w:szCs w:val="20"/>
          <w:lang w:val="es-ES"/>
        </w:rPr>
        <w:t xml:space="preserve"> requiere realizar</w:t>
      </w:r>
      <w:r w:rsidRPr="00B06BAE">
        <w:rPr>
          <w:rFonts w:ascii="Arial" w:hAnsi="Arial" w:cs="Arial"/>
          <w:sz w:val="20"/>
          <w:szCs w:val="20"/>
          <w:lang w:val="es-ES"/>
        </w:rPr>
        <w:t xml:space="preserve"> contratos de prestación de servicios con persona</w:t>
      </w:r>
      <w:r w:rsidR="000E2756" w:rsidRPr="00B06BAE">
        <w:rPr>
          <w:rFonts w:ascii="Arial" w:hAnsi="Arial" w:cs="Arial"/>
          <w:sz w:val="20"/>
          <w:szCs w:val="20"/>
          <w:lang w:val="es-ES"/>
        </w:rPr>
        <w:t>s</w:t>
      </w:r>
      <w:r w:rsidRPr="00B06BAE">
        <w:rPr>
          <w:rFonts w:ascii="Arial" w:hAnsi="Arial" w:cs="Arial"/>
          <w:sz w:val="20"/>
          <w:szCs w:val="20"/>
          <w:lang w:val="es-ES"/>
        </w:rPr>
        <w:t xml:space="preserve"> natural</w:t>
      </w:r>
      <w:r w:rsidR="000E2756" w:rsidRPr="00B06BAE">
        <w:rPr>
          <w:rFonts w:ascii="Arial" w:hAnsi="Arial" w:cs="Arial"/>
          <w:sz w:val="20"/>
          <w:szCs w:val="20"/>
          <w:lang w:val="es-ES"/>
        </w:rPr>
        <w:t>es</w:t>
      </w:r>
      <w:r w:rsidRPr="00B06BAE">
        <w:rPr>
          <w:rFonts w:ascii="Arial" w:hAnsi="Arial" w:cs="Arial"/>
          <w:sz w:val="20"/>
          <w:szCs w:val="20"/>
          <w:lang w:val="es-ES"/>
        </w:rPr>
        <w:t xml:space="preserve"> cuyo objeto sea igual, con el propósito </w:t>
      </w:r>
      <w:r w:rsidR="000E2756" w:rsidRPr="00B06BAE">
        <w:rPr>
          <w:rFonts w:ascii="Arial" w:hAnsi="Arial" w:cs="Arial"/>
          <w:sz w:val="20"/>
          <w:szCs w:val="20"/>
          <w:lang w:val="es-ES"/>
        </w:rPr>
        <w:t>de</w:t>
      </w:r>
      <w:r w:rsidRPr="00B06BAE">
        <w:rPr>
          <w:rFonts w:ascii="Arial" w:hAnsi="Arial" w:cs="Arial"/>
          <w:sz w:val="20"/>
          <w:szCs w:val="20"/>
          <w:lang w:val="es-ES"/>
        </w:rPr>
        <w:t xml:space="preserve"> distribu</w:t>
      </w:r>
      <w:r w:rsidR="000E2756" w:rsidRPr="00B06BAE">
        <w:rPr>
          <w:rFonts w:ascii="Arial" w:hAnsi="Arial" w:cs="Arial"/>
          <w:sz w:val="20"/>
          <w:szCs w:val="20"/>
          <w:lang w:val="es-ES"/>
        </w:rPr>
        <w:t>ir equipos de acompañamiento, pedagogía y ordenamiento del ingreso a</w:t>
      </w:r>
      <w:r w:rsidRPr="00B06BAE">
        <w:rPr>
          <w:rFonts w:ascii="Arial" w:hAnsi="Arial" w:cs="Arial"/>
          <w:sz w:val="20"/>
          <w:szCs w:val="20"/>
          <w:lang w:val="es-ES"/>
        </w:rPr>
        <w:t xml:space="preserv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en el mayor número de </w:t>
      </w:r>
      <w:r w:rsidR="000E2756" w:rsidRPr="00B06BAE">
        <w:rPr>
          <w:rFonts w:ascii="Arial" w:hAnsi="Arial" w:cs="Arial"/>
          <w:sz w:val="20"/>
          <w:szCs w:val="20"/>
          <w:lang w:val="es-ES"/>
        </w:rPr>
        <w:t>estaciones y portales posible</w:t>
      </w:r>
      <w:r w:rsidR="0022429A" w:rsidRPr="00B06BAE">
        <w:rPr>
          <w:rFonts w:ascii="Arial" w:hAnsi="Arial" w:cs="Arial"/>
          <w:sz w:val="20"/>
          <w:szCs w:val="20"/>
          <w:lang w:val="es-ES"/>
        </w:rPr>
        <w:t>s en simultánea</w:t>
      </w:r>
      <w:r w:rsidR="000E2756" w:rsidRPr="00B06BAE">
        <w:rPr>
          <w:rFonts w:ascii="Arial" w:hAnsi="Arial" w:cs="Arial"/>
          <w:sz w:val="20"/>
          <w:szCs w:val="20"/>
          <w:lang w:val="es-ES"/>
        </w:rPr>
        <w:t>, que redunden en</w:t>
      </w:r>
      <w:r w:rsidRPr="00B06BAE">
        <w:rPr>
          <w:rFonts w:ascii="Arial" w:hAnsi="Arial" w:cs="Arial"/>
          <w:sz w:val="20"/>
          <w:szCs w:val="20"/>
          <w:lang w:val="es-ES"/>
        </w:rPr>
        <w:t xml:space="preserve"> lograr un efecto significativo, positivo y de disuasión frente a la evasión pago del pasaje, donde paulatinamente la ciudadanía empiece adoptar un comportamiento de control y rechazo frente al ingreso al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sin validar el pasaje.    </w:t>
      </w:r>
    </w:p>
    <w:p w14:paraId="67B6681F" w14:textId="1E71FBA1" w:rsidR="00290608" w:rsidRPr="00B06BAE" w:rsidRDefault="00290608" w:rsidP="0022429A">
      <w:pPr>
        <w:spacing w:line="240" w:lineRule="auto"/>
        <w:jc w:val="both"/>
        <w:rPr>
          <w:rFonts w:ascii="Arial" w:hAnsi="Arial" w:cs="Arial"/>
          <w:sz w:val="20"/>
          <w:szCs w:val="20"/>
          <w:lang w:val="es-ES"/>
        </w:rPr>
      </w:pPr>
      <w:r w:rsidRPr="00B06BAE">
        <w:rPr>
          <w:rFonts w:ascii="Arial" w:hAnsi="Arial" w:cs="Arial"/>
          <w:sz w:val="20"/>
          <w:szCs w:val="20"/>
          <w:lang w:val="es-ES"/>
        </w:rPr>
        <w:t>Para alcanzar el cumplimiento de las funciones y estrategias antes descritas, la Dirección Técnica de Seguridad, ha creado un modelo de atención ciudadana, acompañamiento a los usuarios y activación de rutas con las entidades pertinentes para los protocolos de seguridad y convivencia, que consiste en:</w:t>
      </w:r>
    </w:p>
    <w:p w14:paraId="5BC55CE7" w14:textId="77777777" w:rsidR="00290608" w:rsidRPr="00B06BAE" w:rsidRDefault="00290608" w:rsidP="00290608">
      <w:pPr>
        <w:jc w:val="both"/>
        <w:rPr>
          <w:rFonts w:ascii="Arial" w:hAnsi="Arial" w:cs="Arial"/>
          <w:sz w:val="20"/>
          <w:szCs w:val="20"/>
          <w:lang w:eastAsia="es-ES"/>
        </w:rPr>
      </w:pPr>
      <w:r w:rsidRPr="00B06BAE">
        <w:rPr>
          <w:rFonts w:ascii="Arial" w:hAnsi="Arial" w:cs="Arial"/>
          <w:noProof/>
          <w:sz w:val="20"/>
          <w:szCs w:val="20"/>
          <w:lang w:eastAsia="es-CO"/>
        </w:rPr>
        <w:lastRenderedPageBreak/>
        <w:drawing>
          <wp:inline distT="0" distB="0" distL="0" distR="0" wp14:anchorId="71A7F078" wp14:editId="52C11A1D">
            <wp:extent cx="5617029" cy="1872343"/>
            <wp:effectExtent l="0" t="0" r="22225" b="1397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4E9C850" w14:textId="10486F65" w:rsidR="00290608" w:rsidRPr="00B06BAE" w:rsidRDefault="00290608" w:rsidP="00290608">
      <w:pPr>
        <w:spacing w:line="240" w:lineRule="auto"/>
        <w:jc w:val="both"/>
        <w:rPr>
          <w:rFonts w:ascii="Arial" w:hAnsi="Arial" w:cs="Arial"/>
          <w:sz w:val="20"/>
          <w:szCs w:val="20"/>
          <w:lang w:eastAsia="es-ES"/>
        </w:rPr>
      </w:pPr>
      <w:r w:rsidRPr="00B06BAE">
        <w:rPr>
          <w:rFonts w:ascii="Arial" w:hAnsi="Arial" w:cs="Arial"/>
          <w:sz w:val="20"/>
          <w:szCs w:val="20"/>
          <w:lang w:eastAsia="es-ES"/>
        </w:rPr>
        <w:t xml:space="preserve">Parte de los grandes logros de articulación del equipo </w:t>
      </w:r>
      <w:r w:rsidR="0022429A" w:rsidRPr="00B06BAE">
        <w:rPr>
          <w:rFonts w:ascii="Arial" w:hAnsi="Arial" w:cs="Arial"/>
          <w:sz w:val="20"/>
          <w:szCs w:val="20"/>
          <w:lang w:eastAsia="es-ES"/>
        </w:rPr>
        <w:t>de reguladores de</w:t>
      </w:r>
      <w:r w:rsidRPr="00B06BAE">
        <w:rPr>
          <w:rFonts w:ascii="Arial" w:hAnsi="Arial" w:cs="Arial"/>
          <w:sz w:val="20"/>
          <w:szCs w:val="20"/>
          <w:lang w:eastAsia="es-ES"/>
        </w:rPr>
        <w:t xml:space="preserve"> Transmilenio que se conformó con vinculación directa con la entidad en el año 2022, se pueden demostrar en los indicadores de acción las </w:t>
      </w:r>
      <w:proofErr w:type="spellStart"/>
      <w:r w:rsidRPr="00B06BAE">
        <w:rPr>
          <w:rFonts w:ascii="Arial" w:hAnsi="Arial" w:cs="Arial"/>
          <w:sz w:val="20"/>
          <w:szCs w:val="20"/>
          <w:lang w:eastAsia="es-ES"/>
        </w:rPr>
        <w:t>Megatomas</w:t>
      </w:r>
      <w:proofErr w:type="spellEnd"/>
      <w:r w:rsidRPr="00B06BAE">
        <w:rPr>
          <w:rFonts w:ascii="Arial" w:hAnsi="Arial" w:cs="Arial"/>
          <w:sz w:val="20"/>
          <w:szCs w:val="20"/>
          <w:lang w:eastAsia="es-ES"/>
        </w:rPr>
        <w:t xml:space="preserve"> de 2022, que, por </w:t>
      </w:r>
      <w:proofErr w:type="gramStart"/>
      <w:r w:rsidRPr="00B06BAE">
        <w:rPr>
          <w:rFonts w:ascii="Arial" w:hAnsi="Arial" w:cs="Arial"/>
          <w:sz w:val="20"/>
          <w:szCs w:val="20"/>
          <w:lang w:eastAsia="es-ES"/>
        </w:rPr>
        <w:t>ejemplo</w:t>
      </w:r>
      <w:proofErr w:type="gramEnd"/>
      <w:r w:rsidR="0022429A" w:rsidRPr="00B06BAE">
        <w:rPr>
          <w:rFonts w:ascii="Arial" w:hAnsi="Arial" w:cs="Arial"/>
          <w:sz w:val="20"/>
          <w:szCs w:val="20"/>
          <w:lang w:eastAsia="es-ES"/>
        </w:rPr>
        <w:t xml:space="preserve"> en</w:t>
      </w:r>
      <w:r w:rsidRPr="00B06BAE">
        <w:rPr>
          <w:rFonts w:ascii="Arial" w:hAnsi="Arial" w:cs="Arial"/>
          <w:sz w:val="20"/>
          <w:szCs w:val="20"/>
          <w:lang w:eastAsia="es-ES"/>
        </w:rPr>
        <w:t xml:space="preserve"> solo las desarrolladas en los dos últimos meses del año</w:t>
      </w:r>
      <w:r w:rsidR="0022429A" w:rsidRPr="00B06BAE">
        <w:rPr>
          <w:rFonts w:ascii="Arial" w:hAnsi="Arial" w:cs="Arial"/>
          <w:sz w:val="20"/>
          <w:szCs w:val="20"/>
          <w:lang w:eastAsia="es-ES"/>
        </w:rPr>
        <w:t>,</w:t>
      </w:r>
      <w:r w:rsidRPr="00B06BAE">
        <w:rPr>
          <w:rFonts w:ascii="Arial" w:hAnsi="Arial" w:cs="Arial"/>
          <w:sz w:val="20"/>
          <w:szCs w:val="20"/>
          <w:lang w:eastAsia="es-ES"/>
        </w:rPr>
        <w:t xml:space="preserve"> permiten demostrar la efectividad del equipo de </w:t>
      </w:r>
      <w:r w:rsidR="0012599A" w:rsidRPr="00B06BAE">
        <w:rPr>
          <w:rFonts w:ascii="Arial" w:hAnsi="Arial" w:cs="Arial"/>
          <w:sz w:val="20"/>
          <w:szCs w:val="20"/>
          <w:lang w:eastAsia="es-ES"/>
        </w:rPr>
        <w:t>reguladores</w:t>
      </w:r>
      <w:r w:rsidRPr="00B06BAE">
        <w:rPr>
          <w:rFonts w:ascii="Arial" w:hAnsi="Arial" w:cs="Arial"/>
          <w:sz w:val="20"/>
          <w:szCs w:val="20"/>
          <w:lang w:eastAsia="es-ES"/>
        </w:rPr>
        <w:t xml:space="preserve"> del sistema:</w:t>
      </w:r>
    </w:p>
    <w:tbl>
      <w:tblPr>
        <w:tblW w:w="7994" w:type="dxa"/>
        <w:tblInd w:w="55" w:type="dxa"/>
        <w:tblCellMar>
          <w:left w:w="70" w:type="dxa"/>
          <w:right w:w="70" w:type="dxa"/>
        </w:tblCellMar>
        <w:tblLook w:val="0600" w:firstRow="0" w:lastRow="0" w:firstColumn="0" w:lastColumn="0" w:noHBand="1" w:noVBand="1"/>
      </w:tblPr>
      <w:tblGrid>
        <w:gridCol w:w="3997"/>
        <w:gridCol w:w="3997"/>
      </w:tblGrid>
      <w:tr w:rsidR="00B06BAE" w:rsidRPr="00B06BAE" w14:paraId="0C5D6888" w14:textId="77777777" w:rsidTr="0022429A">
        <w:trPr>
          <w:trHeight w:val="485"/>
        </w:trPr>
        <w:tc>
          <w:tcPr>
            <w:tcW w:w="39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5BC258" w14:textId="77777777" w:rsidR="000E219F" w:rsidRPr="00B06BAE" w:rsidRDefault="000E219F" w:rsidP="000E219F">
            <w:pPr>
              <w:spacing w:after="0" w:line="240" w:lineRule="auto"/>
              <w:jc w:val="center"/>
              <w:rPr>
                <w:rFonts w:ascii="Arial" w:eastAsia="Times New Roman" w:hAnsi="Arial" w:cs="Arial"/>
                <w:lang w:eastAsia="es-CO"/>
              </w:rPr>
            </w:pPr>
            <w:r w:rsidRPr="00B06BAE">
              <w:rPr>
                <w:rFonts w:ascii="Arial" w:eastAsia="Times New Roman" w:hAnsi="Arial" w:cs="Arial"/>
                <w:lang w:eastAsia="es-CO"/>
              </w:rPr>
              <w:t>Actividad</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663B4F48"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Recaudo Adicional por reducción de evasión </w:t>
            </w:r>
          </w:p>
        </w:tc>
      </w:tr>
      <w:tr w:rsidR="00B06BAE" w:rsidRPr="00B06BAE" w14:paraId="2BE5761B"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767FE80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1 - 1 de noviembre</w:t>
            </w:r>
          </w:p>
        </w:tc>
        <w:tc>
          <w:tcPr>
            <w:tcW w:w="3997" w:type="dxa"/>
            <w:tcBorders>
              <w:top w:val="nil"/>
              <w:left w:val="nil"/>
              <w:bottom w:val="single" w:sz="4" w:space="0" w:color="000000"/>
              <w:right w:val="single" w:sz="4" w:space="0" w:color="000000"/>
            </w:tcBorders>
            <w:shd w:val="clear" w:color="auto" w:fill="auto"/>
            <w:vAlign w:val="center"/>
            <w:hideMark/>
          </w:tcPr>
          <w:p w14:paraId="23F5E88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$ 22.344.372</w:t>
            </w:r>
          </w:p>
        </w:tc>
      </w:tr>
      <w:tr w:rsidR="00B06BAE" w:rsidRPr="00B06BAE" w14:paraId="225EAB7F"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CF0AA1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2 - 4 de noviembre </w:t>
            </w:r>
          </w:p>
        </w:tc>
        <w:tc>
          <w:tcPr>
            <w:tcW w:w="3997" w:type="dxa"/>
            <w:tcBorders>
              <w:top w:val="nil"/>
              <w:left w:val="nil"/>
              <w:bottom w:val="single" w:sz="4" w:space="0" w:color="000000"/>
              <w:right w:val="single" w:sz="4" w:space="0" w:color="000000"/>
            </w:tcBorders>
            <w:shd w:val="clear" w:color="auto" w:fill="auto"/>
            <w:vAlign w:val="center"/>
            <w:hideMark/>
          </w:tcPr>
          <w:p w14:paraId="57BA551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$ 6.394.994</w:t>
            </w:r>
          </w:p>
        </w:tc>
      </w:tr>
      <w:tr w:rsidR="00B06BAE" w:rsidRPr="00B06BAE" w14:paraId="288BDE9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4E5E8B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3 - 8 Noviembre</w:t>
            </w:r>
          </w:p>
        </w:tc>
        <w:tc>
          <w:tcPr>
            <w:tcW w:w="3997" w:type="dxa"/>
            <w:tcBorders>
              <w:top w:val="nil"/>
              <w:left w:val="nil"/>
              <w:bottom w:val="single" w:sz="4" w:space="0" w:color="000000"/>
              <w:right w:val="single" w:sz="4" w:space="0" w:color="000000"/>
            </w:tcBorders>
            <w:shd w:val="clear" w:color="auto" w:fill="auto"/>
            <w:vAlign w:val="center"/>
            <w:hideMark/>
          </w:tcPr>
          <w:p w14:paraId="231CF26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$ 9.749.840</w:t>
            </w:r>
          </w:p>
        </w:tc>
      </w:tr>
      <w:tr w:rsidR="00B06BAE" w:rsidRPr="00B06BAE" w14:paraId="7181C6C3"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8E70EC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4- 17 de noviembre </w:t>
            </w:r>
          </w:p>
        </w:tc>
        <w:tc>
          <w:tcPr>
            <w:tcW w:w="3997" w:type="dxa"/>
            <w:tcBorders>
              <w:top w:val="nil"/>
              <w:left w:val="nil"/>
              <w:bottom w:val="single" w:sz="4" w:space="0" w:color="000000"/>
              <w:right w:val="single" w:sz="4" w:space="0" w:color="000000"/>
            </w:tcBorders>
            <w:shd w:val="clear" w:color="auto" w:fill="auto"/>
            <w:vAlign w:val="center"/>
            <w:hideMark/>
          </w:tcPr>
          <w:p w14:paraId="732F1D3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$ 5.991.140</w:t>
            </w:r>
          </w:p>
        </w:tc>
      </w:tr>
      <w:tr w:rsidR="00B06BAE" w:rsidRPr="00B06BAE" w14:paraId="576B2EC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AB30EC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5 - 18 de noviembre </w:t>
            </w:r>
          </w:p>
        </w:tc>
        <w:tc>
          <w:tcPr>
            <w:tcW w:w="3997" w:type="dxa"/>
            <w:tcBorders>
              <w:top w:val="nil"/>
              <w:left w:val="nil"/>
              <w:bottom w:val="single" w:sz="4" w:space="0" w:color="000000"/>
              <w:right w:val="single" w:sz="4" w:space="0" w:color="000000"/>
            </w:tcBorders>
            <w:shd w:val="clear" w:color="auto" w:fill="auto"/>
            <w:vAlign w:val="center"/>
            <w:hideMark/>
          </w:tcPr>
          <w:p w14:paraId="624A4C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$ 8.430.387</w:t>
            </w:r>
          </w:p>
        </w:tc>
      </w:tr>
      <w:tr w:rsidR="00B06BAE" w:rsidRPr="00B06BAE" w14:paraId="5F9157D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5EF7F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6 - 1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FE8585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$ 9.066.729</w:t>
            </w:r>
          </w:p>
        </w:tc>
      </w:tr>
      <w:tr w:rsidR="00B06BAE" w:rsidRPr="00B06BAE" w14:paraId="3EF770C5"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5E4D92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7 - 2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76CAB61"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$ 7.262.997</w:t>
            </w:r>
          </w:p>
        </w:tc>
      </w:tr>
      <w:tr w:rsidR="00B06BAE" w:rsidRPr="00B06BAE" w14:paraId="1B42072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5AE08D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8 - 6 de diciembre </w:t>
            </w:r>
          </w:p>
        </w:tc>
        <w:tc>
          <w:tcPr>
            <w:tcW w:w="3997" w:type="dxa"/>
            <w:tcBorders>
              <w:top w:val="nil"/>
              <w:left w:val="nil"/>
              <w:bottom w:val="single" w:sz="4" w:space="0" w:color="000000"/>
              <w:right w:val="single" w:sz="4" w:space="0" w:color="000000"/>
            </w:tcBorders>
            <w:shd w:val="clear" w:color="auto" w:fill="auto"/>
            <w:vAlign w:val="center"/>
            <w:hideMark/>
          </w:tcPr>
          <w:p w14:paraId="7094E5D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4EA00269"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F1936DD"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9 - 9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55A92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$ 29.809.647</w:t>
            </w:r>
          </w:p>
        </w:tc>
      </w:tr>
      <w:tr w:rsidR="00B06BAE" w:rsidRPr="00B06BAE" w14:paraId="6921799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B894C0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10 - 13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D35EF1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$ 4.413.192</w:t>
            </w:r>
          </w:p>
        </w:tc>
      </w:tr>
      <w:tr w:rsidR="00B06BAE" w:rsidRPr="00B06BAE" w14:paraId="21A0877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442F0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11 - 14 de diciembre </w:t>
            </w:r>
          </w:p>
        </w:tc>
        <w:tc>
          <w:tcPr>
            <w:tcW w:w="3997" w:type="dxa"/>
            <w:tcBorders>
              <w:top w:val="nil"/>
              <w:left w:val="nil"/>
              <w:bottom w:val="single" w:sz="4" w:space="0" w:color="000000"/>
              <w:right w:val="single" w:sz="4" w:space="0" w:color="000000"/>
            </w:tcBorders>
            <w:shd w:val="clear" w:color="auto" w:fill="auto"/>
            <w:vAlign w:val="center"/>
            <w:hideMark/>
          </w:tcPr>
          <w:p w14:paraId="5716D2C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2D57DEC8"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679A70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12 - 20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409F71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$ 7.942.830</w:t>
            </w:r>
          </w:p>
        </w:tc>
      </w:tr>
      <w:tr w:rsidR="00B06BAE" w:rsidRPr="00B06BAE" w14:paraId="15780D70"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F0A5A7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13 - 21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6B3CC5A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07ADF91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9A82CC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14- 27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3CA6C6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1160D4" w:rsidRPr="00B06BAE" w14:paraId="64EEBF5D"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839FEB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15 - 29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3ED62A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2.120.549</w:t>
            </w:r>
          </w:p>
        </w:tc>
      </w:tr>
    </w:tbl>
    <w:p w14:paraId="0F1BA22A" w14:textId="77777777" w:rsidR="00290608" w:rsidRPr="00B06BAE" w:rsidRDefault="00290608" w:rsidP="009C4920">
      <w:pPr>
        <w:spacing w:line="240" w:lineRule="auto"/>
        <w:jc w:val="both"/>
        <w:rPr>
          <w:rFonts w:ascii="Arial" w:hAnsi="Arial" w:cs="Arial"/>
          <w:sz w:val="20"/>
          <w:szCs w:val="20"/>
          <w:lang w:eastAsia="es-ES"/>
        </w:rPr>
      </w:pPr>
    </w:p>
    <w:p w14:paraId="28D4A1F6" w14:textId="4DAB7809" w:rsidR="000E219F" w:rsidRPr="00B06BAE" w:rsidRDefault="000E219F" w:rsidP="009C4920">
      <w:pPr>
        <w:jc w:val="both"/>
        <w:rPr>
          <w:rFonts w:ascii="Arial" w:hAnsi="Arial" w:cs="Arial"/>
          <w:sz w:val="20"/>
          <w:szCs w:val="20"/>
          <w:lang w:val="es-ES" w:eastAsia="es-ES"/>
        </w:rPr>
      </w:pPr>
      <w:r w:rsidRPr="00B06BAE">
        <w:rPr>
          <w:rFonts w:ascii="Arial" w:hAnsi="Arial" w:cs="Arial"/>
          <w:sz w:val="20"/>
          <w:szCs w:val="20"/>
          <w:lang w:eastAsia="es-ES"/>
        </w:rPr>
        <w:t xml:space="preserve">De esa manera, </w:t>
      </w:r>
      <w:r w:rsidRPr="00B06BAE">
        <w:rPr>
          <w:rFonts w:ascii="Arial" w:hAnsi="Arial" w:cs="Arial"/>
          <w:sz w:val="20"/>
          <w:szCs w:val="20"/>
          <w:lang w:val="es-ES" w:eastAsia="es-ES"/>
        </w:rPr>
        <w:t>desde el</w:t>
      </w:r>
      <w:r w:rsidR="00B72D8C" w:rsidRPr="00B06BAE">
        <w:rPr>
          <w:rFonts w:ascii="Arial" w:hAnsi="Arial" w:cs="Arial"/>
          <w:sz w:val="20"/>
          <w:szCs w:val="20"/>
          <w:lang w:val="es-ES" w:eastAsia="es-ES"/>
        </w:rPr>
        <w:t xml:space="preserve"> 1</w:t>
      </w:r>
      <w:r w:rsidRPr="00B06BAE">
        <w:rPr>
          <w:rFonts w:ascii="Arial" w:hAnsi="Arial" w:cs="Arial"/>
          <w:sz w:val="20"/>
          <w:szCs w:val="20"/>
          <w:lang w:val="es-ES" w:eastAsia="es-ES"/>
        </w:rPr>
        <w:t xml:space="preserve"> de noviembre hasta el 31 de diciembre del 2022 se han realizado 15 tomas integrales en el componente troncal (10) y zonal (5)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en donde se han impactado 45 estaciones troncales y 22 segmentos zonales, los cuales generaron los siguientes resultados:</w:t>
      </w:r>
    </w:p>
    <w:p w14:paraId="7175D20B" w14:textId="79EF1AB4"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eastAsia="es-ES"/>
        </w:rPr>
        <w:t>113.526.677(Ciento trece millones quinientos veintiséis mil seiscientos setenta y siete pesos)</w:t>
      </w:r>
    </w:p>
    <w:p w14:paraId="65EF5905" w14:textId="0825655B"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val="es-ES" w:eastAsia="es-ES"/>
        </w:rPr>
        <w:t>Las intervenciones con reguladores y gestores al interior de las estaciones del sistema permiten evidenciar que el</w:t>
      </w:r>
      <w:r w:rsidR="00B72D8C" w:rsidRPr="00B06BAE">
        <w:rPr>
          <w:rFonts w:ascii="Arial" w:hAnsi="Arial" w:cs="Arial"/>
          <w:sz w:val="20"/>
          <w:szCs w:val="20"/>
          <w:lang w:val="es-ES" w:eastAsia="es-ES"/>
        </w:rPr>
        <w:t xml:space="preserve"> </w:t>
      </w:r>
      <w:r w:rsidRPr="00B06BAE">
        <w:rPr>
          <w:rFonts w:ascii="Arial" w:hAnsi="Arial" w:cs="Arial"/>
          <w:sz w:val="20"/>
          <w:szCs w:val="20"/>
          <w:lang w:val="es-ES" w:eastAsia="es-ES"/>
        </w:rPr>
        <w:t xml:space="preserve">regulador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xml:space="preserve"> Vs lo que logra generar en recaudo es viable financieramente: </w:t>
      </w:r>
      <w:r w:rsidRPr="00B06BAE">
        <w:rPr>
          <w:rFonts w:ascii="Arial" w:hAnsi="Arial" w:cs="Arial"/>
          <w:bCs/>
          <w:sz w:val="20"/>
          <w:szCs w:val="20"/>
          <w:lang w:val="es-ES" w:eastAsia="es-ES"/>
        </w:rPr>
        <w:t>Un regulador cuesta 54.333 y logra en promedio recaudar 535.966 más</w:t>
      </w:r>
    </w:p>
    <w:p w14:paraId="64E05244" w14:textId="77777777" w:rsidR="000E219F" w:rsidRPr="00B06BAE" w:rsidRDefault="000E219F" w:rsidP="000E219F">
      <w:pPr>
        <w:pStyle w:val="Prrafodelista"/>
        <w:rPr>
          <w:rFonts w:ascii="Arial" w:hAnsi="Arial" w:cs="Arial"/>
          <w:sz w:val="20"/>
          <w:szCs w:val="20"/>
          <w:lang w:eastAsia="es-ES"/>
        </w:rPr>
      </w:pPr>
    </w:p>
    <w:p w14:paraId="3A44DA64" w14:textId="1F111C9B"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lastRenderedPageBreak/>
        <w:t>Dada la limitación de personal de planta de la Dirección</w:t>
      </w:r>
      <w:r w:rsidR="000E2756" w:rsidRPr="00B06BAE">
        <w:rPr>
          <w:rFonts w:ascii="Arial" w:hAnsi="Arial" w:cs="Arial"/>
          <w:sz w:val="20"/>
          <w:szCs w:val="20"/>
        </w:rPr>
        <w:t xml:space="preserve"> Técnica de Seguridad</w:t>
      </w:r>
      <w:r w:rsidRPr="00B06BAE">
        <w:rPr>
          <w:rFonts w:ascii="Arial" w:hAnsi="Arial" w:cs="Arial"/>
          <w:sz w:val="20"/>
          <w:szCs w:val="20"/>
        </w:rPr>
        <w:t>, se requiere contar con el apoyo de personas naturales, a través de negocios jurídicos de prestación de servicios que contribuyan de manera temporal al desarrollo de estas actividades.</w:t>
      </w:r>
    </w:p>
    <w:p w14:paraId="7E7AFDE6" w14:textId="77777777" w:rsidR="00524996" w:rsidRPr="00B06BAE" w:rsidRDefault="00524996" w:rsidP="00524996">
      <w:pPr>
        <w:pStyle w:val="xmsonormal"/>
        <w:shd w:val="clear" w:color="auto" w:fill="FFFFFF"/>
        <w:jc w:val="both"/>
        <w:rPr>
          <w:rFonts w:ascii="Arial" w:hAnsi="Arial" w:cs="Arial"/>
          <w:sz w:val="20"/>
          <w:szCs w:val="20"/>
        </w:rPr>
      </w:pPr>
    </w:p>
    <w:p w14:paraId="4F6B5D03" w14:textId="77777777" w:rsidR="00524996" w:rsidRPr="00B06BAE" w:rsidRDefault="00524996" w:rsidP="00524996">
      <w:pPr>
        <w:pStyle w:val="xmsonormal"/>
        <w:shd w:val="clear" w:color="auto" w:fill="FFFFFF"/>
        <w:jc w:val="both"/>
        <w:rPr>
          <w:rFonts w:ascii="Arial" w:eastAsia="ZTR1C.tmp" w:hAnsi="Arial" w:cs="Arial"/>
          <w:sz w:val="20"/>
          <w:szCs w:val="20"/>
          <w:lang w:eastAsia="es-ES"/>
        </w:rPr>
      </w:pPr>
      <w:r w:rsidRPr="00B06BAE">
        <w:rPr>
          <w:rFonts w:ascii="Arial" w:eastAsia="ZTR1C.tmp" w:hAnsi="Arial" w:cs="Arial"/>
          <w:sz w:val="20"/>
          <w:szCs w:val="20"/>
          <w:lang w:val="es-ES" w:eastAsia="es-ES"/>
        </w:rPr>
        <w:t>E</w:t>
      </w:r>
      <w:r w:rsidRPr="00B06BAE">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4DC0AB0" w14:textId="77777777" w:rsidR="00524996" w:rsidRPr="00B06BAE" w:rsidRDefault="00524996" w:rsidP="00524996">
      <w:pPr>
        <w:pStyle w:val="xmsonormal"/>
        <w:shd w:val="clear" w:color="auto" w:fill="FFFFFF"/>
        <w:jc w:val="both"/>
        <w:rPr>
          <w:rFonts w:ascii="Arial" w:hAnsi="Arial" w:cs="Arial"/>
          <w:sz w:val="20"/>
          <w:szCs w:val="20"/>
        </w:rPr>
      </w:pPr>
    </w:p>
    <w:p w14:paraId="6892F088" w14:textId="77777777"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0EAF911B" w14:textId="77777777" w:rsidR="00524996" w:rsidRPr="00B06BAE" w:rsidRDefault="00524996" w:rsidP="00FD4F1C">
      <w:pPr>
        <w:pStyle w:val="xmsonormal"/>
        <w:shd w:val="clear" w:color="auto" w:fill="FFFFFF"/>
        <w:jc w:val="both"/>
        <w:rPr>
          <w:rFonts w:ascii="Arial" w:hAnsi="Arial" w:cs="Arial"/>
          <w:sz w:val="20"/>
          <w:szCs w:val="20"/>
        </w:rPr>
      </w:pPr>
    </w:p>
    <w:p w14:paraId="005E6F96" w14:textId="77777777" w:rsidR="00524996" w:rsidRPr="00B06BAE" w:rsidRDefault="00524996" w:rsidP="00FD4F1C">
      <w:pPr>
        <w:pStyle w:val="xmsonormal"/>
        <w:shd w:val="clear" w:color="auto" w:fill="FFFFFF"/>
        <w:jc w:val="both"/>
        <w:rPr>
          <w:rFonts w:ascii="Arial" w:hAnsi="Arial" w:cs="Arial"/>
          <w:sz w:val="20"/>
          <w:szCs w:val="20"/>
        </w:rPr>
      </w:pPr>
    </w:p>
    <w:p w14:paraId="1723CAFF" w14:textId="77777777"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Ahora bien, la Sentencia de Unificación del Consejo de Estado del 9 de septiembre de 2021, expediente 1317 del 2021, unificó la siguiente regla: </w:t>
      </w:r>
    </w:p>
    <w:p w14:paraId="532F673C" w14:textId="77777777" w:rsidR="00FD4F1C" w:rsidRPr="00B06BAE" w:rsidRDefault="00FD4F1C" w:rsidP="00FD4F1C">
      <w:pPr>
        <w:pStyle w:val="xmsonormal"/>
        <w:shd w:val="clear" w:color="auto" w:fill="FFFFFF"/>
        <w:jc w:val="both"/>
        <w:rPr>
          <w:rFonts w:ascii="Arial" w:hAnsi="Arial" w:cs="Arial"/>
          <w:sz w:val="20"/>
          <w:szCs w:val="20"/>
        </w:rPr>
      </w:pPr>
    </w:p>
    <w:p w14:paraId="5C985764"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“PRIMERO. Unificar la jurisprudencia de la Sección Segunda del Consejo de Estado, en el sentido de precisar las siguientes reglas en las relaciones laborales encubiertas o subyacentes: </w:t>
      </w:r>
    </w:p>
    <w:p w14:paraId="5B5D7510"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w:t>
      </w:r>
      <w:proofErr w:type="gramStart"/>
      <w:r w:rsidRPr="00B06BAE">
        <w:rPr>
          <w:rFonts w:ascii="Arial" w:hAnsi="Arial" w:cs="Arial"/>
          <w:i/>
          <w:iCs/>
          <w:sz w:val="20"/>
          <w:szCs w:val="20"/>
        </w:rPr>
        <w:t>permanencia.(</w:t>
      </w:r>
      <w:proofErr w:type="gramEnd"/>
      <w:r w:rsidRPr="00B06BAE">
        <w:rPr>
          <w:rFonts w:ascii="Arial" w:hAnsi="Arial" w:cs="Arial"/>
          <w:i/>
          <w:iCs/>
          <w:sz w:val="20"/>
          <w:szCs w:val="20"/>
        </w:rPr>
        <w:t>…)” </w:t>
      </w:r>
    </w:p>
    <w:p w14:paraId="2B60C992" w14:textId="77777777" w:rsidR="00FD4F1C" w:rsidRPr="00B06BAE" w:rsidRDefault="00FD4F1C" w:rsidP="00FD4F1C">
      <w:pPr>
        <w:pStyle w:val="xmsonormal"/>
        <w:shd w:val="clear" w:color="auto" w:fill="FFFFFF"/>
        <w:jc w:val="both"/>
        <w:rPr>
          <w:rFonts w:ascii="Arial" w:hAnsi="Arial" w:cs="Arial"/>
          <w:sz w:val="20"/>
          <w:szCs w:val="20"/>
        </w:rPr>
      </w:pPr>
    </w:p>
    <w:p w14:paraId="3B21A8F3" w14:textId="7702A578"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w:t>
      </w:r>
    </w:p>
    <w:p w14:paraId="155B53FD" w14:textId="77777777" w:rsidR="00FD4F1C" w:rsidRPr="00B06BAE" w:rsidRDefault="00FD4F1C" w:rsidP="00FD4F1C">
      <w:pPr>
        <w:spacing w:after="0" w:line="240" w:lineRule="auto"/>
        <w:jc w:val="both"/>
        <w:rPr>
          <w:rFonts w:ascii="Arial" w:eastAsia="ZTR1C.tmp" w:hAnsi="Arial" w:cs="Arial"/>
          <w:sz w:val="20"/>
          <w:szCs w:val="20"/>
          <w:lang w:val="es-ES" w:eastAsia="es-ES"/>
        </w:rPr>
      </w:pPr>
    </w:p>
    <w:p w14:paraId="57705937" w14:textId="6E449E95" w:rsidR="00AE6A99" w:rsidRPr="00B06BAE" w:rsidRDefault="00FD4F1C" w:rsidP="00F65861">
      <w:pPr>
        <w:spacing w:after="0" w:line="240" w:lineRule="auto"/>
        <w:jc w:val="both"/>
        <w:rPr>
          <w:rFonts w:ascii="Arial" w:eastAsia="ZTR1C.tmp" w:hAnsi="Arial" w:cs="Arial"/>
          <w:sz w:val="20"/>
          <w:szCs w:val="20"/>
          <w:lang w:val="es-ES" w:eastAsia="es-ES"/>
        </w:rPr>
      </w:pPr>
      <w:r w:rsidRPr="00B06BAE">
        <w:rPr>
          <w:rStyle w:val="normaltextrun"/>
          <w:rFonts w:ascii="Arial" w:hAnsi="Arial" w:cs="Arial"/>
          <w:b/>
          <w:bCs/>
          <w:u w:val="single"/>
          <w:shd w:val="clear" w:color="auto" w:fill="FFFFFF"/>
        </w:rPr>
        <w:t xml:space="preserve">En cumplimiento del principio de economía referenciado en el Estatuto de Contratación Estatal (Artículo 25 de la Ley 80 de 1993), el presente estudio genera la necesidad de suscribir </w:t>
      </w:r>
      <w:r w:rsidR="00C1552B">
        <w:rPr>
          <w:rStyle w:val="normaltextrun"/>
          <w:rFonts w:ascii="Arial" w:hAnsi="Arial" w:cs="Arial"/>
          <w:b/>
          <w:bCs/>
          <w:u w:val="single"/>
          <w:shd w:val="clear" w:color="auto" w:fill="FFFFFF"/>
        </w:rPr>
        <w:t>181</w:t>
      </w:r>
      <w:r w:rsidRPr="00B06BAE">
        <w:rPr>
          <w:rStyle w:val="normaltextrun"/>
          <w:rFonts w:ascii="Arial" w:hAnsi="Arial" w:cs="Arial"/>
          <w:b/>
          <w:bCs/>
          <w:u w:val="single"/>
          <w:shd w:val="clear" w:color="auto" w:fill="FFFFFF"/>
        </w:rPr>
        <w:t xml:space="preserve"> contratos de prestación de servicios profesionales y de apoyo a la gestión regido por el artículo 2.2.1.2.1.4.9 del Decreto 1082 de 2015.</w:t>
      </w:r>
      <w:r w:rsidRPr="00B06BAE">
        <w:rPr>
          <w:rStyle w:val="eop"/>
          <w:rFonts w:ascii="Arial" w:hAnsi="Arial" w:cs="Arial"/>
          <w:sz w:val="20"/>
          <w:szCs w:val="20"/>
          <w:shd w:val="clear" w:color="auto" w:fill="FFFFFF"/>
        </w:rPr>
        <w:t> </w:t>
      </w:r>
    </w:p>
    <w:p w14:paraId="0CE98780" w14:textId="77777777" w:rsidR="004267FA" w:rsidRPr="00B06BAE"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B06BAE"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DESCRIPCIÓN DEL OBJETO A CONTRATAR CON SUS ESPECIFICACIONES:</w:t>
      </w:r>
    </w:p>
    <w:p w14:paraId="77F6502F" w14:textId="77777777" w:rsidR="004267FA" w:rsidRPr="00B06BAE"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B06BAE"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OBJETO</w:t>
      </w:r>
    </w:p>
    <w:p w14:paraId="252E3C44" w14:textId="7EA0B827" w:rsidR="00D0343F" w:rsidRPr="00B06BAE"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B06BAE" w:rsidRDefault="00AE6A99" w:rsidP="00AE6A99">
      <w:pPr>
        <w:spacing w:after="0" w:line="240" w:lineRule="auto"/>
        <w:jc w:val="both"/>
        <w:rPr>
          <w:rFonts w:ascii="Arial" w:eastAsia="ZTR1C.tmp" w:hAnsi="Arial" w:cs="Arial"/>
          <w:sz w:val="20"/>
          <w:szCs w:val="20"/>
          <w:lang w:val="es-ES" w:eastAsia="es-ES"/>
        </w:rPr>
      </w:pPr>
      <w:r w:rsidRPr="00B06BAE">
        <w:rPr>
          <w:rStyle w:val="normaltextrun"/>
          <w:rFonts w:ascii="Arial" w:hAnsi="Arial" w:cs="Arial"/>
          <w:sz w:val="20"/>
          <w:szCs w:val="20"/>
          <w:u w:val="single"/>
          <w:shd w:val="clear" w:color="auto" w:fill="FFFFFF"/>
        </w:rPr>
        <w:t>Cada contrato de prestación de servicio pretendido con el presente estudio tendrá el siguiente objeto:</w:t>
      </w:r>
      <w:r w:rsidRPr="00B06BAE">
        <w:rPr>
          <w:rStyle w:val="eop"/>
          <w:rFonts w:ascii="Arial" w:hAnsi="Arial" w:cs="Arial"/>
          <w:sz w:val="20"/>
          <w:szCs w:val="20"/>
          <w:shd w:val="clear" w:color="auto" w:fill="FFFFFF"/>
        </w:rPr>
        <w:t> </w:t>
      </w:r>
    </w:p>
    <w:p w14:paraId="76C5AB6C" w14:textId="77777777" w:rsidR="00AE6A99" w:rsidRPr="00B06BAE" w:rsidRDefault="00AE6A99" w:rsidP="00D0343F">
      <w:pPr>
        <w:spacing w:after="0" w:line="240" w:lineRule="auto"/>
        <w:jc w:val="both"/>
        <w:rPr>
          <w:rFonts w:ascii="Arial" w:eastAsia="ZTR1C.tmp" w:hAnsi="Arial" w:cs="Arial"/>
          <w:sz w:val="20"/>
          <w:szCs w:val="20"/>
          <w:lang w:val="es-ES" w:eastAsia="es-ES"/>
        </w:rPr>
      </w:pPr>
    </w:p>
    <w:p w14:paraId="5DACA10F" w14:textId="57BF7BB6" w:rsidR="00AE6A99" w:rsidRPr="00537698" w:rsidRDefault="00FD4F1C"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Prestar sus servicios de apoyo a la gestión al área de la Dirección Técnica de Seguridad en la ejecución de actividades opera</w:t>
      </w:r>
      <w:r w:rsidR="00AE2670" w:rsidRPr="00B06BAE">
        <w:rPr>
          <w:rFonts w:ascii="Arial" w:eastAsia="ZTR1C.tmp" w:hAnsi="Arial" w:cs="Arial"/>
          <w:sz w:val="20"/>
          <w:szCs w:val="20"/>
          <w:lang w:val="es-ES" w:eastAsia="es-ES"/>
        </w:rPr>
        <w:t xml:space="preserve">tivas del plan estratégico </w:t>
      </w:r>
      <w:proofErr w:type="spellStart"/>
      <w:r w:rsidR="00AE2670" w:rsidRPr="00B06BAE">
        <w:rPr>
          <w:rFonts w:ascii="Arial" w:eastAsia="ZTR1C.tmp" w:hAnsi="Arial" w:cs="Arial"/>
          <w:sz w:val="20"/>
          <w:szCs w:val="20"/>
          <w:lang w:val="es-ES" w:eastAsia="es-ES"/>
        </w:rPr>
        <w:t>anti</w:t>
      </w:r>
      <w:r w:rsidRPr="00B06BAE">
        <w:rPr>
          <w:rFonts w:ascii="Arial" w:eastAsia="ZTR1C.tmp" w:hAnsi="Arial" w:cs="Arial"/>
          <w:sz w:val="20"/>
          <w:szCs w:val="20"/>
          <w:lang w:val="es-ES" w:eastAsia="es-ES"/>
        </w:rPr>
        <w:t>evasión</w:t>
      </w:r>
      <w:proofErr w:type="spellEnd"/>
      <w:r w:rsidRPr="00B06BAE">
        <w:rPr>
          <w:rFonts w:ascii="Arial" w:eastAsia="ZTR1C.tmp" w:hAnsi="Arial" w:cs="Arial"/>
          <w:sz w:val="20"/>
          <w:szCs w:val="20"/>
          <w:lang w:val="es-ES" w:eastAsia="es-ES"/>
        </w:rPr>
        <w:t xml:space="preserve"> en el Sistema y su área de influencia, en cumplimiento de las funciones de la Dirección</w:t>
      </w:r>
    </w:p>
    <w:p w14:paraId="7076EE1B" w14:textId="77777777" w:rsidR="001732C6" w:rsidRPr="00537698" w:rsidRDefault="001732C6" w:rsidP="00D0343F">
      <w:pPr>
        <w:spacing w:after="0" w:line="240" w:lineRule="auto"/>
        <w:jc w:val="both"/>
        <w:rPr>
          <w:rFonts w:ascii="Arial" w:eastAsia="ZTR1C.tmp" w:hAnsi="Arial" w:cs="Arial"/>
          <w:sz w:val="20"/>
          <w:szCs w:val="20"/>
          <w:lang w:val="es-ES" w:eastAsia="es-ES"/>
        </w:rPr>
      </w:pPr>
    </w:p>
    <w:p w14:paraId="7DE54C8D" w14:textId="455EB61F" w:rsidR="00D0343F" w:rsidRPr="00B06BAE"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ALCANCE DEL OBJETO</w:t>
      </w:r>
    </w:p>
    <w:p w14:paraId="60B6CB0F"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B06BAE" w:rsidRDefault="00AE6A99" w:rsidP="00AE6A99">
      <w:pPr>
        <w:spacing w:after="0" w:line="240" w:lineRule="auto"/>
        <w:jc w:val="both"/>
        <w:textAlignment w:val="baseline"/>
        <w:rPr>
          <w:rFonts w:ascii="Arial" w:eastAsia="Times New Roman" w:hAnsi="Arial" w:cs="Arial"/>
          <w:sz w:val="20"/>
          <w:szCs w:val="20"/>
          <w:lang w:eastAsia="es-CO"/>
        </w:rPr>
      </w:pPr>
      <w:r w:rsidRPr="00B06BAE">
        <w:rPr>
          <w:rFonts w:ascii="Arial" w:eastAsia="Times New Roman" w:hAnsi="Arial" w:cs="Arial"/>
          <w:sz w:val="20"/>
          <w:szCs w:val="20"/>
          <w:lang w:val="es-ES" w:eastAsia="es-CO"/>
        </w:rPr>
        <w:t>No aplica.</w:t>
      </w:r>
      <w:r w:rsidRPr="00B06BAE">
        <w:rPr>
          <w:rFonts w:ascii="Arial" w:eastAsia="Times New Roman" w:hAnsi="Arial" w:cs="Arial"/>
          <w:sz w:val="20"/>
          <w:szCs w:val="20"/>
          <w:lang w:eastAsia="es-CO"/>
        </w:rPr>
        <w:t> </w:t>
      </w:r>
    </w:p>
    <w:p w14:paraId="0A8DE86E"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PLAZO DEL CONTRATO </w:t>
      </w:r>
    </w:p>
    <w:p w14:paraId="71813D0B"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D27861E" w14:textId="7601F3E4"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lastRenderedPageBreak/>
        <w:t xml:space="preserve">El plazo de ejecución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 xml:space="preserve">contrato </w:t>
      </w:r>
      <w:r w:rsidR="00FD4F1C" w:rsidRPr="00B06BAE">
        <w:rPr>
          <w:rFonts w:ascii="Arial" w:eastAsia="ZTR1C.tmp" w:hAnsi="Arial" w:cs="Arial"/>
          <w:sz w:val="20"/>
          <w:szCs w:val="20"/>
          <w:lang w:val="es-ES" w:eastAsia="es-ES"/>
        </w:rPr>
        <w:t xml:space="preserve">es de </w:t>
      </w:r>
      <w:r w:rsidR="00FD4F1C" w:rsidRPr="00B06BAE">
        <w:rPr>
          <w:rFonts w:ascii="Arial" w:eastAsia="ZTR1C.tmp" w:hAnsi="Arial" w:cs="Arial"/>
          <w:b/>
          <w:bCs/>
          <w:sz w:val="20"/>
          <w:szCs w:val="20"/>
          <w:lang w:val="es-ES" w:eastAsia="es-ES"/>
        </w:rPr>
        <w:t>2</w:t>
      </w:r>
      <w:r w:rsidR="00C1552B">
        <w:rPr>
          <w:rFonts w:ascii="Arial" w:eastAsia="ZTR1C.tmp" w:hAnsi="Arial" w:cs="Arial"/>
          <w:b/>
          <w:bCs/>
          <w:sz w:val="20"/>
          <w:szCs w:val="20"/>
          <w:lang w:val="es-ES" w:eastAsia="es-ES"/>
        </w:rPr>
        <w:t>60</w:t>
      </w:r>
      <w:r w:rsidR="00FD4F1C" w:rsidRPr="00B06BAE">
        <w:rPr>
          <w:rFonts w:ascii="Arial" w:eastAsia="ZTR1C.tmp" w:hAnsi="Arial" w:cs="Arial"/>
          <w:b/>
          <w:bCs/>
          <w:sz w:val="20"/>
          <w:szCs w:val="20"/>
          <w:lang w:val="es-ES" w:eastAsia="es-ES"/>
        </w:rPr>
        <w:t xml:space="preserve"> jornadas o intervenciones, </w:t>
      </w:r>
      <w:r w:rsidR="00FD4F1C" w:rsidRPr="00B06BAE">
        <w:rPr>
          <w:rFonts w:ascii="Arial" w:hAnsi="Arial" w:cs="Arial"/>
        </w:rPr>
        <w:t>que equivalen aproximadamente a</w:t>
      </w:r>
      <w:r w:rsidR="00FD4F1C" w:rsidRPr="00B06BAE">
        <w:rPr>
          <w:rFonts w:ascii="Arial" w:eastAsia="ZTR1C.tmp" w:hAnsi="Arial" w:cs="Arial"/>
          <w:b/>
          <w:bCs/>
          <w:sz w:val="20"/>
          <w:szCs w:val="20"/>
          <w:lang w:val="es-ES" w:eastAsia="es-ES"/>
        </w:rPr>
        <w:t xml:space="preserve"> </w:t>
      </w:r>
      <w:r w:rsidR="00AE6A99" w:rsidRPr="00B06BAE">
        <w:rPr>
          <w:rFonts w:ascii="Arial" w:eastAsia="ZTR1C.tmp" w:hAnsi="Arial" w:cs="Arial"/>
          <w:b/>
          <w:bCs/>
          <w:sz w:val="20"/>
          <w:szCs w:val="20"/>
          <w:lang w:val="es-ES" w:eastAsia="es-ES"/>
        </w:rPr>
        <w:t>1</w:t>
      </w:r>
      <w:r w:rsidR="00C1552B">
        <w:rPr>
          <w:rFonts w:ascii="Arial" w:eastAsia="ZTR1C.tmp" w:hAnsi="Arial" w:cs="Arial"/>
          <w:b/>
          <w:bCs/>
          <w:sz w:val="20"/>
          <w:szCs w:val="20"/>
          <w:lang w:val="es-ES" w:eastAsia="es-ES"/>
        </w:rPr>
        <w:t>0</w:t>
      </w:r>
      <w:r w:rsidR="00AE6A99" w:rsidRPr="00B06BAE">
        <w:rPr>
          <w:rFonts w:ascii="Arial" w:eastAsia="ZTR1C.tmp" w:hAnsi="Arial" w:cs="Arial"/>
          <w:b/>
          <w:bCs/>
          <w:sz w:val="20"/>
          <w:szCs w:val="20"/>
          <w:lang w:val="es-ES" w:eastAsia="es-ES"/>
        </w:rPr>
        <w:t xml:space="preserve"> </w:t>
      </w:r>
      <w:r w:rsidRPr="00B06BAE">
        <w:rPr>
          <w:rFonts w:ascii="Arial" w:eastAsia="ZTR1C.tmp" w:hAnsi="Arial" w:cs="Arial"/>
          <w:b/>
          <w:bCs/>
          <w:sz w:val="20"/>
          <w:szCs w:val="20"/>
          <w:lang w:val="es-ES" w:eastAsia="es-ES"/>
        </w:rPr>
        <w:t>meses</w:t>
      </w:r>
      <w:r w:rsidRPr="00B06BAE">
        <w:rPr>
          <w:rFonts w:ascii="Arial" w:eastAsia="ZTR1C.tmp" w:hAnsi="Arial" w:cs="Arial"/>
          <w:sz w:val="20"/>
          <w:szCs w:val="20"/>
          <w:lang w:val="es-ES" w:eastAsia="es-ES"/>
        </w:rPr>
        <w:t xml:space="preserve"> contados a partir de la aprobación del acta de inicio por parte del Supervisor y el </w:t>
      </w:r>
      <w:r w:rsidR="00F356D9" w:rsidRPr="00B06BAE">
        <w:rPr>
          <w:rFonts w:ascii="Arial" w:eastAsia="ZTR1C.tmp" w:hAnsi="Arial" w:cs="Arial"/>
          <w:sz w:val="20"/>
          <w:szCs w:val="20"/>
          <w:lang w:val="es-ES" w:eastAsia="es-ES"/>
        </w:rPr>
        <w:t>C</w:t>
      </w:r>
      <w:r w:rsidRPr="00B06BAE">
        <w:rPr>
          <w:rFonts w:ascii="Arial" w:eastAsia="ZTR1C.tmp" w:hAnsi="Arial" w:cs="Arial"/>
          <w:sz w:val="20"/>
          <w:szCs w:val="20"/>
          <w:lang w:val="es-ES" w:eastAsia="es-ES"/>
        </w:rPr>
        <w:t>ontratista.</w:t>
      </w:r>
    </w:p>
    <w:p w14:paraId="25511E5F" w14:textId="3406DB62" w:rsidR="00283F73" w:rsidRPr="00B06BAE" w:rsidRDefault="00283F73" w:rsidP="00D0343F">
      <w:pPr>
        <w:spacing w:after="0" w:line="240" w:lineRule="auto"/>
        <w:jc w:val="both"/>
        <w:rPr>
          <w:rFonts w:ascii="Arial" w:eastAsia="ZTR1C.tmp" w:hAnsi="Arial" w:cs="Arial"/>
          <w:sz w:val="20"/>
          <w:szCs w:val="20"/>
          <w:lang w:val="es-ES" w:eastAsia="es-ES"/>
        </w:rPr>
      </w:pPr>
    </w:p>
    <w:p w14:paraId="061B1346" w14:textId="492379D9"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Previo a la suscrición del acta de inicio, el supervisor </w:t>
      </w:r>
      <w:r w:rsidR="00F356D9" w:rsidRPr="00B06BAE">
        <w:rPr>
          <w:rFonts w:ascii="Arial" w:eastAsia="ZTR1C.tmp" w:hAnsi="Arial" w:cs="Arial"/>
          <w:sz w:val="20"/>
          <w:szCs w:val="20"/>
          <w:lang w:val="es-ES" w:eastAsia="es-ES"/>
        </w:rPr>
        <w:t>verificará</w:t>
      </w:r>
      <w:r w:rsidRPr="00B06BAE">
        <w:rPr>
          <w:rFonts w:ascii="Arial" w:eastAsia="ZTR1C.tmp" w:hAnsi="Arial" w:cs="Arial"/>
          <w:sz w:val="20"/>
          <w:szCs w:val="20"/>
          <w:lang w:val="es-ES" w:eastAsia="es-ES"/>
        </w:rPr>
        <w:t xml:space="preserve"> que se haya expedido el registro presupuestal </w:t>
      </w:r>
      <w:r w:rsidR="00F356D9" w:rsidRPr="00B06BAE">
        <w:rPr>
          <w:rFonts w:ascii="Arial" w:eastAsia="ZTR1C.tmp" w:hAnsi="Arial" w:cs="Arial"/>
          <w:sz w:val="20"/>
          <w:szCs w:val="20"/>
          <w:lang w:val="es-ES" w:eastAsia="es-ES"/>
        </w:rPr>
        <w:t xml:space="preserve">y </w:t>
      </w:r>
      <w:r w:rsidR="004D2125" w:rsidRPr="00B06BAE">
        <w:rPr>
          <w:rFonts w:ascii="Arial" w:eastAsia="ZTR1C.tmp" w:hAnsi="Arial" w:cs="Arial"/>
          <w:sz w:val="20"/>
          <w:szCs w:val="20"/>
          <w:lang w:val="es-ES" w:eastAsia="es-ES"/>
        </w:rPr>
        <w:t xml:space="preserve">se haya </w:t>
      </w:r>
      <w:r w:rsidR="00F356D9" w:rsidRPr="00B06BAE">
        <w:rPr>
          <w:rFonts w:ascii="Arial" w:eastAsia="ZTR1C.tmp" w:hAnsi="Arial" w:cs="Arial"/>
          <w:sz w:val="20"/>
          <w:szCs w:val="20"/>
          <w:lang w:val="es-ES" w:eastAsia="es-ES"/>
        </w:rPr>
        <w:t>aprobado la garantía única correspondiente</w:t>
      </w:r>
      <w:r w:rsidR="004D2125" w:rsidRPr="00B06BAE">
        <w:rPr>
          <w:rFonts w:ascii="Arial" w:eastAsia="ZTR1C.tmp" w:hAnsi="Arial" w:cs="Arial"/>
          <w:sz w:val="20"/>
          <w:szCs w:val="20"/>
          <w:lang w:val="es-ES" w:eastAsia="es-ES"/>
        </w:rPr>
        <w:t xml:space="preserve"> (</w:t>
      </w:r>
      <w:r w:rsidR="004D2125" w:rsidRPr="00B06BAE">
        <w:rPr>
          <w:rFonts w:ascii="Arial" w:eastAsia="ZTR1C.tmp" w:hAnsi="Arial" w:cs="Arial"/>
          <w:i/>
          <w:iCs/>
          <w:sz w:val="20"/>
          <w:szCs w:val="20"/>
          <w:lang w:val="es-ES" w:eastAsia="es-ES"/>
        </w:rPr>
        <w:t>si así se requiere</w:t>
      </w:r>
      <w:r w:rsidR="004D2125" w:rsidRPr="00B06BAE">
        <w:rPr>
          <w:rFonts w:ascii="Arial" w:eastAsia="ZTR1C.tmp" w:hAnsi="Arial" w:cs="Arial"/>
          <w:sz w:val="20"/>
          <w:szCs w:val="20"/>
          <w:lang w:val="es-ES" w:eastAsia="es-ES"/>
        </w:rPr>
        <w:t>)</w:t>
      </w:r>
      <w:r w:rsidR="00F356D9" w:rsidRPr="00B06BAE">
        <w:rPr>
          <w:rFonts w:ascii="Arial" w:eastAsia="ZTR1C.tmp" w:hAnsi="Arial" w:cs="Arial"/>
          <w:sz w:val="20"/>
          <w:szCs w:val="20"/>
          <w:lang w:val="es-ES" w:eastAsia="es-ES"/>
        </w:rPr>
        <w:t>.</w:t>
      </w:r>
    </w:p>
    <w:p w14:paraId="4F72BC47" w14:textId="7FADC2F6" w:rsidR="00F356D9" w:rsidRPr="00B06BAE" w:rsidRDefault="00F356D9" w:rsidP="00D0343F">
      <w:pPr>
        <w:spacing w:after="0" w:line="240" w:lineRule="auto"/>
        <w:jc w:val="both"/>
        <w:rPr>
          <w:rFonts w:ascii="Arial" w:eastAsia="ZTR1C.tmp" w:hAnsi="Arial" w:cs="Arial"/>
          <w:sz w:val="20"/>
          <w:szCs w:val="20"/>
          <w:lang w:val="es-ES" w:eastAsia="es-ES"/>
        </w:rPr>
      </w:pPr>
    </w:p>
    <w:p w14:paraId="481D4909" w14:textId="5CF119FA" w:rsidR="00F356D9" w:rsidRPr="00B06BAE" w:rsidRDefault="00F356D9" w:rsidP="00D0343F">
      <w:pPr>
        <w:spacing w:after="0" w:line="240" w:lineRule="auto"/>
        <w:jc w:val="both"/>
        <w:rPr>
          <w:rFonts w:ascii="Arial" w:eastAsia="ZTR1C.tmp" w:hAnsi="Arial" w:cs="Arial"/>
          <w:b/>
          <w:bCs/>
          <w:sz w:val="20"/>
          <w:szCs w:val="20"/>
          <w:u w:val="single"/>
          <w:lang w:val="es-ES" w:eastAsia="es-ES"/>
        </w:rPr>
      </w:pPr>
      <w:r w:rsidRPr="00B06BAE">
        <w:rPr>
          <w:rFonts w:ascii="Arial" w:eastAsia="ZTR1C.tmp" w:hAnsi="Arial" w:cs="Arial"/>
          <w:sz w:val="20"/>
          <w:szCs w:val="20"/>
          <w:lang w:val="es-ES" w:eastAsia="es-ES"/>
        </w:rPr>
        <w:t xml:space="preserve">Posteriormente a la expedición del acta de inicio, el supervisor tendrá que realizar lo siguiente: </w:t>
      </w:r>
      <w:r w:rsidR="004D2125" w:rsidRPr="00B06BAE">
        <w:rPr>
          <w:rFonts w:ascii="Arial" w:eastAsia="ZTR1C.tmp" w:hAnsi="Arial" w:cs="Arial"/>
          <w:b/>
          <w:bCs/>
          <w:sz w:val="20"/>
          <w:szCs w:val="20"/>
          <w:lang w:val="es-ES" w:eastAsia="es-ES"/>
        </w:rPr>
        <w:t>1</w:t>
      </w:r>
      <w:r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Iniciar la ejecución </w:t>
      </w:r>
      <w:r w:rsidR="004D2125" w:rsidRPr="00B06BAE">
        <w:rPr>
          <w:rFonts w:ascii="Arial" w:eastAsia="ZTR1C.tmp" w:hAnsi="Arial" w:cs="Arial"/>
          <w:sz w:val="20"/>
          <w:szCs w:val="20"/>
          <w:lang w:val="es-ES" w:eastAsia="es-ES"/>
        </w:rPr>
        <w:t xml:space="preserve">del contrato </w:t>
      </w:r>
      <w:r w:rsidRPr="00B06BAE">
        <w:rPr>
          <w:rFonts w:ascii="Arial" w:eastAsia="ZTR1C.tmp" w:hAnsi="Arial" w:cs="Arial"/>
          <w:sz w:val="20"/>
          <w:szCs w:val="20"/>
          <w:lang w:val="es-ES" w:eastAsia="es-ES"/>
        </w:rPr>
        <w:t xml:space="preserve">en la Plataforma SECOP 2. </w:t>
      </w:r>
      <w:r w:rsidRPr="00B06BAE">
        <w:rPr>
          <w:rFonts w:ascii="Arial" w:eastAsia="ZTR1C.tmp" w:hAnsi="Arial" w:cs="Arial"/>
          <w:b/>
          <w:bCs/>
          <w:sz w:val="20"/>
          <w:szCs w:val="20"/>
          <w:lang w:val="es-ES" w:eastAsia="es-ES"/>
        </w:rPr>
        <w:t>2.-</w:t>
      </w:r>
      <w:r w:rsidRPr="00B06BAE">
        <w:rPr>
          <w:rFonts w:ascii="Arial" w:eastAsia="ZTR1C.tmp" w:hAnsi="Arial" w:cs="Arial"/>
          <w:sz w:val="20"/>
          <w:szCs w:val="20"/>
          <w:lang w:val="es-ES" w:eastAsia="es-ES"/>
        </w:rPr>
        <w:t xml:space="preserve"> Publicar en documentos de ejecución de la plataforma SECOP 2 el registro presupuestal del contrato resultante. </w:t>
      </w:r>
      <w:r w:rsidRPr="00B06BAE">
        <w:rPr>
          <w:rFonts w:ascii="Arial" w:eastAsia="ZTR1C.tmp" w:hAnsi="Arial" w:cs="Arial"/>
          <w:b/>
          <w:bCs/>
          <w:sz w:val="20"/>
          <w:szCs w:val="20"/>
          <w:lang w:val="es-ES" w:eastAsia="es-ES"/>
        </w:rPr>
        <w:t>3.-</w:t>
      </w:r>
      <w:r w:rsidRPr="00B06BAE">
        <w:rPr>
          <w:rFonts w:ascii="Arial" w:eastAsia="ZTR1C.tmp" w:hAnsi="Arial" w:cs="Arial"/>
          <w:sz w:val="20"/>
          <w:szCs w:val="20"/>
          <w:lang w:val="es-ES" w:eastAsia="es-ES"/>
        </w:rPr>
        <w:t xml:space="preserve"> Publicar en </w:t>
      </w:r>
      <w:r w:rsidR="004D2125" w:rsidRPr="00B06BAE">
        <w:rPr>
          <w:rFonts w:ascii="Arial" w:eastAsia="ZTR1C.tmp" w:hAnsi="Arial" w:cs="Arial"/>
          <w:sz w:val="20"/>
          <w:szCs w:val="20"/>
          <w:lang w:val="es-ES" w:eastAsia="es-ES"/>
        </w:rPr>
        <w:t xml:space="preserve">documentos de ejecución de </w:t>
      </w:r>
      <w:r w:rsidRPr="00B06BAE">
        <w:rPr>
          <w:rFonts w:ascii="Arial" w:eastAsia="ZTR1C.tmp" w:hAnsi="Arial" w:cs="Arial"/>
          <w:sz w:val="20"/>
          <w:szCs w:val="20"/>
          <w:lang w:val="es-ES" w:eastAsia="es-ES"/>
        </w:rPr>
        <w:t>la plataforma SECOP 2 el acta de inicio del contrato resultante (</w:t>
      </w:r>
      <w:r w:rsidRPr="00B06BAE">
        <w:rPr>
          <w:rFonts w:ascii="Arial" w:eastAsia="ZTR1C.tmp" w:hAnsi="Arial" w:cs="Arial"/>
          <w:i/>
          <w:iCs/>
          <w:sz w:val="20"/>
          <w:szCs w:val="20"/>
          <w:lang w:val="es-ES" w:eastAsia="es-ES"/>
        </w:rPr>
        <w:t xml:space="preserve">el formato resultante de acta de inicio publicada en el SECOP 2 </w:t>
      </w:r>
      <w:r w:rsidR="004D2125" w:rsidRPr="00B06BAE">
        <w:rPr>
          <w:rFonts w:ascii="Arial" w:eastAsia="ZTR1C.tmp" w:hAnsi="Arial" w:cs="Arial"/>
          <w:b/>
          <w:bCs/>
          <w:i/>
          <w:iCs/>
          <w:sz w:val="20"/>
          <w:szCs w:val="20"/>
          <w:u w:val="single"/>
          <w:lang w:val="es-ES" w:eastAsia="es-ES"/>
        </w:rPr>
        <w:t>NO REQUERIRÁ</w:t>
      </w:r>
      <w:r w:rsidR="004D2125" w:rsidRPr="00B06BAE">
        <w:rPr>
          <w:rFonts w:ascii="Arial" w:eastAsia="ZTR1C.tmp" w:hAnsi="Arial" w:cs="Arial"/>
          <w:i/>
          <w:iCs/>
          <w:sz w:val="20"/>
          <w:szCs w:val="20"/>
          <w:lang w:val="es-ES" w:eastAsia="es-ES"/>
        </w:rPr>
        <w:t xml:space="preserve"> </w:t>
      </w:r>
      <w:r w:rsidRPr="00B06BAE">
        <w:rPr>
          <w:rFonts w:ascii="Arial" w:eastAsia="ZTR1C.tmp" w:hAnsi="Arial" w:cs="Arial"/>
          <w:b/>
          <w:bCs/>
          <w:i/>
          <w:iCs/>
          <w:sz w:val="20"/>
          <w:szCs w:val="20"/>
          <w:u w:val="single"/>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C8481D" w:rsidRPr="00B06BAE">
        <w:rPr>
          <w:rFonts w:ascii="Arial" w:eastAsia="ZTR1C.tmp" w:hAnsi="Arial" w:cs="Arial"/>
          <w:b/>
          <w:bCs/>
          <w:i/>
          <w:iCs/>
          <w:sz w:val="20"/>
          <w:szCs w:val="20"/>
          <w:u w:val="single"/>
          <w:lang w:val="es-ES" w:eastAsia="es-ES"/>
        </w:rPr>
        <w:t>áreas</w:t>
      </w:r>
      <w:r w:rsidRPr="00B06BAE">
        <w:rPr>
          <w:rFonts w:ascii="Arial" w:eastAsia="ZTR1C.tmp" w:hAnsi="Arial" w:cs="Arial"/>
          <w:b/>
          <w:bCs/>
          <w:i/>
          <w:iCs/>
          <w:sz w:val="20"/>
          <w:szCs w:val="20"/>
          <w:u w:val="single"/>
          <w:lang w:val="es-ES" w:eastAsia="es-ES"/>
        </w:rPr>
        <w:t xml:space="preserve"> administrativas de la entidad es </w:t>
      </w:r>
      <w:r w:rsidR="004D2125" w:rsidRPr="00B06BAE">
        <w:rPr>
          <w:rFonts w:ascii="Arial" w:eastAsia="ZTR1C.tmp" w:hAnsi="Arial" w:cs="Arial"/>
          <w:b/>
          <w:bCs/>
          <w:i/>
          <w:iCs/>
          <w:sz w:val="20"/>
          <w:szCs w:val="20"/>
          <w:u w:val="single"/>
          <w:lang w:val="es-ES" w:eastAsia="es-ES"/>
        </w:rPr>
        <w:t>consciente</w:t>
      </w:r>
      <w:r w:rsidRPr="00B06BAE">
        <w:rPr>
          <w:rFonts w:ascii="Arial" w:eastAsia="ZTR1C.tmp" w:hAnsi="Arial" w:cs="Arial"/>
          <w:b/>
          <w:bCs/>
          <w:i/>
          <w:iCs/>
          <w:sz w:val="20"/>
          <w:szCs w:val="20"/>
          <w:u w:val="single"/>
          <w:lang w:val="es-ES" w:eastAsia="es-ES"/>
        </w:rPr>
        <w:t xml:space="preserve"> de su contenido y vigencia</w:t>
      </w:r>
      <w:r w:rsidRPr="00B06BAE">
        <w:rPr>
          <w:rFonts w:ascii="Arial" w:eastAsia="ZTR1C.tmp" w:hAnsi="Arial" w:cs="Arial"/>
          <w:b/>
          <w:bCs/>
          <w:sz w:val="20"/>
          <w:szCs w:val="20"/>
          <w:u w:val="single"/>
          <w:lang w:val="es-ES" w:eastAsia="es-ES"/>
        </w:rPr>
        <w:t>)</w:t>
      </w:r>
    </w:p>
    <w:p w14:paraId="265C0286"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8155EA6" w14:textId="5F7E2FAB"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0BE1EE45" w14:textId="06F7A564" w:rsidR="000A7F52"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Este proceso contractual está incluido en el plan </w:t>
      </w:r>
      <w:r w:rsidR="00C8481D" w:rsidRPr="00B06BAE">
        <w:rPr>
          <w:rFonts w:ascii="Arial" w:eastAsia="ZTR1C.tmp" w:hAnsi="Arial" w:cs="Arial"/>
          <w:sz w:val="20"/>
          <w:szCs w:val="20"/>
          <w:lang w:val="es-ES" w:eastAsia="es-ES"/>
        </w:rPr>
        <w:t xml:space="preserve">anual </w:t>
      </w:r>
      <w:r w:rsidRPr="00B06BAE">
        <w:rPr>
          <w:rFonts w:ascii="Arial" w:eastAsia="ZTR1C.tmp" w:hAnsi="Arial" w:cs="Arial"/>
          <w:sz w:val="20"/>
          <w:szCs w:val="20"/>
          <w:lang w:val="es-ES" w:eastAsia="es-ES"/>
        </w:rPr>
        <w:t xml:space="preserve">de adquisiciones (PAA) del presente año de </w:t>
      </w:r>
      <w:r w:rsidR="00B43259" w:rsidRPr="00B06BAE">
        <w:rPr>
          <w:rFonts w:ascii="Arial" w:eastAsia="ZTR1C.tmp" w:hAnsi="Arial" w:cs="Arial"/>
          <w:sz w:val="20"/>
          <w:szCs w:val="20"/>
          <w:lang w:val="es-ES" w:eastAsia="es-ES"/>
        </w:rPr>
        <w:t>TRANSMILENIO</w:t>
      </w:r>
      <w:r w:rsidRPr="00B06BAE">
        <w:rPr>
          <w:rFonts w:ascii="Arial" w:eastAsia="ZTR1C.tmp" w:hAnsi="Arial" w:cs="Arial"/>
          <w:sz w:val="20"/>
          <w:szCs w:val="20"/>
          <w:lang w:val="es-ES" w:eastAsia="es-ES"/>
        </w:rPr>
        <w:t xml:space="preserve"> S.A.</w:t>
      </w:r>
    </w:p>
    <w:p w14:paraId="42F9B40F" w14:textId="007D7234" w:rsidR="004D2125" w:rsidRPr="00B06BAE"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B06BA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DEFINICIÓN DEL TIPO PRESTACIÓN DE SERVICIOS QUE SE UTILIZARÁ.</w:t>
      </w:r>
    </w:p>
    <w:p w14:paraId="42161103" w14:textId="136D0C57" w:rsidR="004D2125" w:rsidRPr="00B06BAE"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B06BAE" w:rsidRDefault="004D2125" w:rsidP="004D212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B06BAE"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B06BAE" w:rsidRPr="00B06BAE" w14:paraId="73D34BB4" w14:textId="77777777" w:rsidTr="007E222E">
        <w:tc>
          <w:tcPr>
            <w:tcW w:w="562" w:type="dxa"/>
            <w:shd w:val="clear" w:color="auto" w:fill="D9D9D9" w:themeFill="background1" w:themeFillShade="D9"/>
            <w:vAlign w:val="center"/>
          </w:tcPr>
          <w:p w14:paraId="5347DCC1" w14:textId="60C71856" w:rsidR="007E222E" w:rsidRPr="00B06BAE" w:rsidRDefault="007E222E" w:rsidP="007E222E">
            <w:pPr>
              <w:jc w:val="center"/>
              <w:rPr>
                <w:rFonts w:ascii="Arial" w:eastAsia="ZTR1C.tmp" w:hAnsi="Arial" w:cs="Arial"/>
                <w:b/>
                <w:bCs/>
              </w:rPr>
            </w:pPr>
            <w:r w:rsidRPr="00B06BA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B06BAE" w:rsidRDefault="007E222E" w:rsidP="007E222E">
            <w:pPr>
              <w:jc w:val="center"/>
              <w:rPr>
                <w:rFonts w:ascii="Arial" w:eastAsia="ZTR1C.tmp" w:hAnsi="Arial" w:cs="Arial"/>
                <w:b/>
                <w:bCs/>
              </w:rPr>
            </w:pPr>
            <w:r w:rsidRPr="00B06BA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B06BAE" w:rsidRDefault="007E222E" w:rsidP="007E222E">
            <w:pPr>
              <w:jc w:val="center"/>
              <w:rPr>
                <w:rFonts w:ascii="Arial" w:eastAsia="ZTR1C.tmp" w:hAnsi="Arial" w:cs="Arial"/>
                <w:b/>
                <w:bCs/>
              </w:rPr>
            </w:pPr>
            <w:r w:rsidRPr="00B06BAE">
              <w:rPr>
                <w:rFonts w:ascii="Arial" w:eastAsia="ZTR1C.tmp" w:hAnsi="Arial" w:cs="Arial"/>
                <w:b/>
                <w:bCs/>
              </w:rPr>
              <w:t>Manifestación</w:t>
            </w:r>
          </w:p>
          <w:p w14:paraId="44760CA7" w14:textId="778BD674" w:rsidR="007E222E" w:rsidRPr="00B06BAE" w:rsidRDefault="007E222E" w:rsidP="007E222E">
            <w:pPr>
              <w:jc w:val="center"/>
              <w:rPr>
                <w:rFonts w:ascii="Arial" w:eastAsia="ZTR1C.tmp" w:hAnsi="Arial" w:cs="Arial"/>
                <w:b/>
                <w:bCs/>
              </w:rPr>
            </w:pPr>
            <w:r w:rsidRPr="00B06BAE">
              <w:rPr>
                <w:rFonts w:ascii="Arial" w:eastAsia="ZTR1C.tmp" w:hAnsi="Arial" w:cs="Arial"/>
                <w:b/>
                <w:bCs/>
              </w:rPr>
              <w:lastRenderedPageBreak/>
              <w:t>(marcar con una x la escogida)</w:t>
            </w:r>
          </w:p>
        </w:tc>
      </w:tr>
      <w:tr w:rsidR="00B06BAE" w:rsidRPr="00B06BAE" w14:paraId="6D6D70E5" w14:textId="77777777" w:rsidTr="007E222E">
        <w:tc>
          <w:tcPr>
            <w:tcW w:w="562" w:type="dxa"/>
          </w:tcPr>
          <w:p w14:paraId="0C0C39CC" w14:textId="111B5E6D" w:rsidR="007E222E" w:rsidRPr="00B06BAE" w:rsidRDefault="007E222E" w:rsidP="004D2125">
            <w:pPr>
              <w:jc w:val="both"/>
              <w:rPr>
                <w:rFonts w:ascii="Arial" w:eastAsia="ZTR1C.tmp" w:hAnsi="Arial" w:cs="Arial"/>
              </w:rPr>
            </w:pPr>
            <w:r w:rsidRPr="00B06BAE">
              <w:rPr>
                <w:rFonts w:ascii="Arial" w:eastAsia="ZTR1C.tmp" w:hAnsi="Arial" w:cs="Arial"/>
              </w:rPr>
              <w:lastRenderedPageBreak/>
              <w:t>1.</w:t>
            </w:r>
          </w:p>
        </w:tc>
        <w:tc>
          <w:tcPr>
            <w:tcW w:w="4253" w:type="dxa"/>
          </w:tcPr>
          <w:p w14:paraId="4C11EEE5" w14:textId="22BA03ED" w:rsidR="007E222E" w:rsidRPr="00B06BAE" w:rsidRDefault="007E222E" w:rsidP="004D2125">
            <w:pPr>
              <w:jc w:val="both"/>
              <w:rPr>
                <w:rFonts w:ascii="Arial" w:eastAsia="ZTR1C.tmp" w:hAnsi="Arial" w:cs="Arial"/>
              </w:rPr>
            </w:pPr>
            <w:r w:rsidRPr="00B06BAE">
              <w:rPr>
                <w:rFonts w:ascii="Arial" w:eastAsia="ZTR1C.tmp" w:hAnsi="Arial" w:cs="Arial"/>
              </w:rPr>
              <w:t>Prestación de servicios profesionales</w:t>
            </w:r>
          </w:p>
        </w:tc>
        <w:tc>
          <w:tcPr>
            <w:tcW w:w="3969" w:type="dxa"/>
          </w:tcPr>
          <w:p w14:paraId="6706B256" w14:textId="77777777" w:rsidR="007E222E" w:rsidRPr="00B06BAE" w:rsidRDefault="007E222E" w:rsidP="004D2125">
            <w:pPr>
              <w:jc w:val="both"/>
              <w:rPr>
                <w:rFonts w:ascii="Arial" w:eastAsia="ZTR1C.tmp" w:hAnsi="Arial" w:cs="Arial"/>
              </w:rPr>
            </w:pPr>
          </w:p>
        </w:tc>
      </w:tr>
      <w:tr w:rsidR="001160D4" w:rsidRPr="00B06BAE" w14:paraId="639E3493" w14:textId="77777777" w:rsidTr="007E222E">
        <w:tc>
          <w:tcPr>
            <w:tcW w:w="562" w:type="dxa"/>
          </w:tcPr>
          <w:p w14:paraId="1A90FF99" w14:textId="07424FAF" w:rsidR="007E222E" w:rsidRPr="00B06BAE" w:rsidRDefault="007E222E" w:rsidP="004D2125">
            <w:pPr>
              <w:jc w:val="both"/>
              <w:rPr>
                <w:rFonts w:ascii="Arial" w:eastAsia="ZTR1C.tmp" w:hAnsi="Arial" w:cs="Arial"/>
              </w:rPr>
            </w:pPr>
            <w:r w:rsidRPr="00B06BAE">
              <w:rPr>
                <w:rFonts w:ascii="Arial" w:eastAsia="ZTR1C.tmp" w:hAnsi="Arial" w:cs="Arial"/>
              </w:rPr>
              <w:t>2.</w:t>
            </w:r>
          </w:p>
        </w:tc>
        <w:tc>
          <w:tcPr>
            <w:tcW w:w="4253" w:type="dxa"/>
          </w:tcPr>
          <w:p w14:paraId="47AA548B" w14:textId="19C49FFC" w:rsidR="007E222E" w:rsidRPr="00B06BAE" w:rsidRDefault="007E222E" w:rsidP="004D2125">
            <w:pPr>
              <w:jc w:val="both"/>
              <w:rPr>
                <w:rFonts w:ascii="Arial" w:eastAsia="ZTR1C.tmp" w:hAnsi="Arial" w:cs="Arial"/>
              </w:rPr>
            </w:pPr>
            <w:r w:rsidRPr="00B06BAE">
              <w:rPr>
                <w:rFonts w:ascii="Arial" w:eastAsia="ZTR1C.tmp" w:hAnsi="Arial" w:cs="Arial"/>
              </w:rPr>
              <w:t xml:space="preserve">Prestación de servicios de apoyo a la </w:t>
            </w:r>
            <w:r w:rsidR="00091727" w:rsidRPr="00B06BAE">
              <w:rPr>
                <w:rFonts w:ascii="Arial" w:eastAsia="ZTR1C.tmp" w:hAnsi="Arial" w:cs="Arial"/>
              </w:rPr>
              <w:t>g</w:t>
            </w:r>
            <w:r w:rsidRPr="00B06BAE">
              <w:rPr>
                <w:rFonts w:ascii="Arial" w:eastAsia="ZTR1C.tmp" w:hAnsi="Arial" w:cs="Arial"/>
              </w:rPr>
              <w:t>estión</w:t>
            </w:r>
          </w:p>
        </w:tc>
        <w:tc>
          <w:tcPr>
            <w:tcW w:w="3969" w:type="dxa"/>
          </w:tcPr>
          <w:p w14:paraId="6C7A28AB" w14:textId="332FDF5D" w:rsidR="007E222E" w:rsidRPr="00B06BAE" w:rsidRDefault="00AE6A99" w:rsidP="004E4E4C">
            <w:pPr>
              <w:jc w:val="center"/>
              <w:rPr>
                <w:rFonts w:ascii="Arial" w:eastAsia="ZTR1C.tmp" w:hAnsi="Arial" w:cs="Arial"/>
                <w:sz w:val="22"/>
                <w:szCs w:val="22"/>
                <w:lang w:val="es-CO" w:eastAsia="en-US"/>
              </w:rPr>
            </w:pPr>
            <w:r w:rsidRPr="00B06BAE">
              <w:rPr>
                <w:rFonts w:ascii="Arial" w:eastAsia="ZTR1C.tmp" w:hAnsi="Arial" w:cs="Arial"/>
              </w:rPr>
              <w:t>X</w:t>
            </w:r>
          </w:p>
        </w:tc>
      </w:tr>
    </w:tbl>
    <w:p w14:paraId="1150D0AF" w14:textId="77777777" w:rsidR="004D2125" w:rsidRPr="00B06BAE"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B06BAE"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B06BAE"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PERFIL REQUERIDO PARA SATISFACER LA NECESIDAD.</w:t>
      </w:r>
    </w:p>
    <w:p w14:paraId="49AC01BF" w14:textId="232C6F0F" w:rsidR="007E222E" w:rsidRPr="00B06BAE"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B06BAE" w:rsidRDefault="007E222E" w:rsidP="007E222E">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Profesionales</w:t>
      </w:r>
      <w:r w:rsidRPr="00B06BAE">
        <w:rPr>
          <w:rFonts w:ascii="Arial" w:eastAsia="ZTR1C.tmp" w:hAnsi="Arial" w:cs="Arial"/>
          <w:sz w:val="20"/>
          <w:szCs w:val="20"/>
          <w:lang w:val="es-ES" w:eastAsia="es-ES"/>
        </w:rPr>
        <w:t xml:space="preserve"> </w:t>
      </w:r>
      <w:r w:rsidR="001112B8" w:rsidRPr="00B06BAE">
        <w:rPr>
          <w:rFonts w:ascii="Arial" w:eastAsia="ZTR1C.tmp" w:hAnsi="Arial" w:cs="Arial"/>
          <w:sz w:val="20"/>
          <w:szCs w:val="20"/>
          <w:lang w:val="es-ES" w:eastAsia="es-ES"/>
        </w:rPr>
        <w:t>diligenciar esta tabla:</w:t>
      </w:r>
    </w:p>
    <w:p w14:paraId="458D4BD4" w14:textId="263764AF" w:rsidR="001112B8" w:rsidRPr="00B06BAE"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06BAE" w:rsidRPr="00B06BAE" w14:paraId="5DE15496" w14:textId="091608EB" w:rsidTr="004E4E4C">
        <w:tc>
          <w:tcPr>
            <w:tcW w:w="484" w:type="dxa"/>
            <w:shd w:val="clear" w:color="auto" w:fill="D9D9D9" w:themeFill="background1" w:themeFillShade="D9"/>
            <w:vAlign w:val="center"/>
          </w:tcPr>
          <w:p w14:paraId="1DB0CCA5" w14:textId="6290969C" w:rsidR="00060978" w:rsidRPr="00B06BAE" w:rsidRDefault="00060978" w:rsidP="001112B8">
            <w:pPr>
              <w:jc w:val="center"/>
              <w:rPr>
                <w:rFonts w:ascii="Arial" w:eastAsia="ZTR1C.tmp" w:hAnsi="Arial" w:cs="Arial"/>
                <w:b/>
                <w:bCs/>
              </w:rPr>
            </w:pPr>
            <w:r w:rsidRPr="00B06BAE">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B06BAE" w:rsidRDefault="00060978" w:rsidP="001112B8">
            <w:pPr>
              <w:jc w:val="center"/>
              <w:rPr>
                <w:rFonts w:ascii="Arial" w:eastAsia="ZTR1C.tmp" w:hAnsi="Arial" w:cs="Arial"/>
                <w:b/>
                <w:bCs/>
              </w:rPr>
            </w:pPr>
            <w:r w:rsidRPr="00B06BAE">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B06BAE" w:rsidRDefault="00060978" w:rsidP="001112B8">
            <w:pPr>
              <w:jc w:val="center"/>
              <w:rPr>
                <w:rFonts w:ascii="Arial" w:eastAsia="ZTR1C.tmp" w:hAnsi="Arial" w:cs="Arial"/>
                <w:b/>
                <w:bCs/>
              </w:rPr>
            </w:pPr>
            <w:r w:rsidRPr="00B06BAE">
              <w:rPr>
                <w:rFonts w:ascii="Arial" w:eastAsia="ZTR1C.tmp" w:hAnsi="Arial" w:cs="Arial"/>
                <w:b/>
                <w:bCs/>
              </w:rPr>
              <w:t>DESCRIPCIÓN</w:t>
            </w:r>
          </w:p>
        </w:tc>
      </w:tr>
      <w:tr w:rsidR="00B06BAE" w:rsidRPr="00B06BAE" w14:paraId="3E82F4C1" w14:textId="77549730" w:rsidTr="004E4E4C">
        <w:tc>
          <w:tcPr>
            <w:tcW w:w="484" w:type="dxa"/>
            <w:vAlign w:val="center"/>
          </w:tcPr>
          <w:p w14:paraId="2876F6FB" w14:textId="5FEED954" w:rsidR="00060978" w:rsidRPr="00B06BAE" w:rsidRDefault="00060978" w:rsidP="001112B8">
            <w:pPr>
              <w:jc w:val="center"/>
              <w:rPr>
                <w:rFonts w:ascii="Arial" w:eastAsia="ZTR1C.tmp" w:hAnsi="Arial" w:cs="Arial"/>
                <w:b/>
                <w:bCs/>
              </w:rPr>
            </w:pPr>
            <w:r w:rsidRPr="00B06BAE">
              <w:rPr>
                <w:rFonts w:ascii="Arial" w:eastAsia="ZTR1C.tmp" w:hAnsi="Arial" w:cs="Arial"/>
                <w:b/>
                <w:bCs/>
              </w:rPr>
              <w:t>1</w:t>
            </w:r>
          </w:p>
        </w:tc>
        <w:tc>
          <w:tcPr>
            <w:tcW w:w="3469" w:type="dxa"/>
            <w:gridSpan w:val="3"/>
            <w:vAlign w:val="center"/>
          </w:tcPr>
          <w:p w14:paraId="76EDB1A7" w14:textId="02EC1007" w:rsidR="00060978" w:rsidRPr="00B06BAE" w:rsidRDefault="00060978" w:rsidP="001112B8">
            <w:pPr>
              <w:rPr>
                <w:rFonts w:ascii="Arial" w:eastAsia="ZTR1C.tmp" w:hAnsi="Arial" w:cs="Arial"/>
              </w:rPr>
            </w:pPr>
            <w:r w:rsidRPr="00B06BAE">
              <w:rPr>
                <w:rFonts w:ascii="Arial" w:eastAsia="ZTR1C.tmp" w:hAnsi="Arial" w:cs="Arial"/>
              </w:rPr>
              <w:t xml:space="preserve">Experiencia certificada </w:t>
            </w:r>
          </w:p>
        </w:tc>
        <w:tc>
          <w:tcPr>
            <w:tcW w:w="4875" w:type="dxa"/>
            <w:gridSpan w:val="4"/>
          </w:tcPr>
          <w:p w14:paraId="17C555E5" w14:textId="041FD29C" w:rsidR="00060978" w:rsidRPr="00B06BAE" w:rsidRDefault="00AE6A99" w:rsidP="007E222E">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39557CCE" w14:textId="401C7083" w:rsidTr="004E4E4C">
        <w:tc>
          <w:tcPr>
            <w:tcW w:w="484" w:type="dxa"/>
            <w:vAlign w:val="center"/>
          </w:tcPr>
          <w:p w14:paraId="40F46036" w14:textId="6914529D" w:rsidR="00AE6A99" w:rsidRPr="00B06BAE" w:rsidRDefault="00AE6A99" w:rsidP="00AE6A99">
            <w:pPr>
              <w:jc w:val="center"/>
              <w:rPr>
                <w:rFonts w:ascii="Arial" w:eastAsia="ZTR1C.tmp" w:hAnsi="Arial" w:cs="Arial"/>
                <w:b/>
                <w:bCs/>
              </w:rPr>
            </w:pPr>
            <w:r w:rsidRPr="00B06BAE">
              <w:rPr>
                <w:rFonts w:ascii="Arial" w:eastAsia="ZTR1C.tmp" w:hAnsi="Arial" w:cs="Arial"/>
                <w:b/>
                <w:bCs/>
              </w:rPr>
              <w:t>2</w:t>
            </w:r>
          </w:p>
        </w:tc>
        <w:tc>
          <w:tcPr>
            <w:tcW w:w="3469" w:type="dxa"/>
            <w:gridSpan w:val="3"/>
            <w:vAlign w:val="center"/>
          </w:tcPr>
          <w:p w14:paraId="7A1BD81F" w14:textId="655A56CF" w:rsidR="00AE6A99" w:rsidRPr="00B06BAE" w:rsidRDefault="00AE6A99" w:rsidP="00AE6A99">
            <w:pPr>
              <w:rPr>
                <w:rFonts w:ascii="Arial" w:eastAsia="ZTR1C.tmp" w:hAnsi="Arial" w:cs="Arial"/>
              </w:rPr>
            </w:pPr>
            <w:r w:rsidRPr="00B06BAE">
              <w:rPr>
                <w:rFonts w:ascii="Arial" w:eastAsia="ZTR1C.tmp" w:hAnsi="Arial" w:cs="Arial"/>
              </w:rPr>
              <w:t>Título de formación en pregrado</w:t>
            </w:r>
          </w:p>
        </w:tc>
        <w:tc>
          <w:tcPr>
            <w:tcW w:w="4875" w:type="dxa"/>
            <w:gridSpan w:val="4"/>
          </w:tcPr>
          <w:p w14:paraId="193F1BAB" w14:textId="136E28CC" w:rsidR="00AE6A99" w:rsidRPr="00B06BAE" w:rsidRDefault="00AE6A99" w:rsidP="00AE6A99">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2251DB2B" w14:textId="2E5DD60F" w:rsidTr="004E4E4C">
        <w:tc>
          <w:tcPr>
            <w:tcW w:w="484" w:type="dxa"/>
            <w:vAlign w:val="center"/>
          </w:tcPr>
          <w:p w14:paraId="1FA1ABF3" w14:textId="4BB24ED7" w:rsidR="00AE6A99" w:rsidRPr="00B06BAE" w:rsidRDefault="00AE6A99" w:rsidP="00AE6A99">
            <w:pPr>
              <w:jc w:val="center"/>
              <w:rPr>
                <w:rFonts w:ascii="Arial" w:eastAsia="ZTR1C.tmp" w:hAnsi="Arial" w:cs="Arial"/>
                <w:b/>
                <w:bCs/>
              </w:rPr>
            </w:pPr>
            <w:r w:rsidRPr="00B06BAE">
              <w:rPr>
                <w:rFonts w:ascii="Arial" w:eastAsia="ZTR1C.tmp" w:hAnsi="Arial" w:cs="Arial"/>
                <w:b/>
                <w:bCs/>
              </w:rPr>
              <w:t>3</w:t>
            </w:r>
          </w:p>
        </w:tc>
        <w:tc>
          <w:tcPr>
            <w:tcW w:w="3469" w:type="dxa"/>
            <w:gridSpan w:val="3"/>
            <w:vAlign w:val="center"/>
          </w:tcPr>
          <w:p w14:paraId="184E5D33" w14:textId="71E3C3C7" w:rsidR="00AE6A99" w:rsidRPr="00B06BAE" w:rsidRDefault="00AE6A99" w:rsidP="00AE6A99">
            <w:pPr>
              <w:rPr>
                <w:rFonts w:ascii="Arial" w:eastAsia="ZTR1C.tmp" w:hAnsi="Arial" w:cs="Arial"/>
              </w:rPr>
            </w:pPr>
            <w:r w:rsidRPr="00B06BAE">
              <w:rPr>
                <w:rFonts w:ascii="Arial" w:eastAsia="ZTR1C.tmp" w:hAnsi="Arial" w:cs="Arial"/>
              </w:rPr>
              <w:t>Título de postgrado requerido</w:t>
            </w:r>
          </w:p>
        </w:tc>
        <w:tc>
          <w:tcPr>
            <w:tcW w:w="4875" w:type="dxa"/>
            <w:gridSpan w:val="4"/>
          </w:tcPr>
          <w:p w14:paraId="115A31CA" w14:textId="628A029B" w:rsidR="00AE6A99" w:rsidRPr="00B06BAE" w:rsidRDefault="00AE6A99" w:rsidP="00AE6A99">
            <w:pPr>
              <w:tabs>
                <w:tab w:val="center" w:pos="4419"/>
                <w:tab w:val="right" w:pos="8838"/>
              </w:tabs>
              <w:jc w:val="both"/>
              <w:rPr>
                <w:rFonts w:ascii="Arial" w:eastAsia="ZTR1C.tmp" w:hAnsi="Arial" w:cs="Arial"/>
                <w:i/>
                <w:iCs/>
                <w:sz w:val="16"/>
                <w:szCs w:val="16"/>
                <w:lang w:val="es-CO" w:eastAsia="en-US"/>
              </w:rPr>
            </w:pPr>
            <w:r w:rsidRPr="00B06BAE">
              <w:rPr>
                <w:rFonts w:ascii="Arial" w:eastAsia="ZTR1C.tmp" w:hAnsi="Arial" w:cs="Arial"/>
                <w:i/>
                <w:iCs/>
                <w:sz w:val="22"/>
                <w:szCs w:val="22"/>
              </w:rPr>
              <w:t>No Aplica</w:t>
            </w:r>
          </w:p>
        </w:tc>
      </w:tr>
      <w:tr w:rsidR="00B06BAE" w:rsidRPr="00B06BAE" w14:paraId="6DBB8043" w14:textId="02ECE67A" w:rsidTr="004E4E4C">
        <w:tc>
          <w:tcPr>
            <w:tcW w:w="2405" w:type="dxa"/>
            <w:gridSpan w:val="2"/>
            <w:shd w:val="clear" w:color="auto" w:fill="D9D9D9" w:themeFill="background1" w:themeFillShade="D9"/>
            <w:vAlign w:val="center"/>
          </w:tcPr>
          <w:p w14:paraId="138D1A2C" w14:textId="6AEDDFF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2</w:t>
            </w:r>
            <w:r w:rsidRPr="00B06BAE">
              <w:rPr>
                <w:rFonts w:ascii="Arial" w:eastAsia="ZTR1C.tmp" w:hAnsi="Arial" w:cs="Arial"/>
                <w:b/>
                <w:bCs/>
                <w:sz w:val="22"/>
                <w:szCs w:val="22"/>
              </w:rPr>
              <w:t xml:space="preserve"> de Escala:</w:t>
            </w:r>
          </w:p>
        </w:tc>
        <w:tc>
          <w:tcPr>
            <w:tcW w:w="847" w:type="dxa"/>
            <w:vAlign w:val="center"/>
          </w:tcPr>
          <w:p w14:paraId="208706D1" w14:textId="53DF5C80" w:rsidR="00060978" w:rsidRPr="00B06BAE" w:rsidRDefault="00AE6A99" w:rsidP="00BB083B">
            <w:pPr>
              <w:jc w:val="center"/>
              <w:rPr>
                <w:rFonts w:ascii="Arial" w:eastAsia="ZTR1C.tmp" w:hAnsi="Arial" w:cs="Arial"/>
              </w:rPr>
            </w:pPr>
            <w:r w:rsidRPr="00B06BAE">
              <w:rPr>
                <w:rFonts w:ascii="Arial" w:eastAsia="ZTR1C.tmp" w:hAnsi="Arial" w:cs="Arial"/>
                <w:i/>
                <w:iCs/>
                <w:sz w:val="22"/>
                <w:szCs w:val="22"/>
              </w:rPr>
              <w:t>No Aplica</w:t>
            </w:r>
          </w:p>
        </w:tc>
        <w:tc>
          <w:tcPr>
            <w:tcW w:w="1401" w:type="dxa"/>
            <w:gridSpan w:val="2"/>
            <w:shd w:val="clear" w:color="auto" w:fill="D9D9D9" w:themeFill="background1" w:themeFillShade="D9"/>
            <w:vAlign w:val="center"/>
          </w:tcPr>
          <w:p w14:paraId="623B2F77" w14:textId="261B13D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086" w:type="dxa"/>
            <w:vAlign w:val="center"/>
          </w:tcPr>
          <w:p w14:paraId="4950C09D" w14:textId="3AEC6C53"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c>
          <w:tcPr>
            <w:tcW w:w="1627" w:type="dxa"/>
            <w:shd w:val="clear" w:color="auto" w:fill="D9D9D9" w:themeFill="background1" w:themeFillShade="D9"/>
            <w:vAlign w:val="center"/>
          </w:tcPr>
          <w:p w14:paraId="2731C9FA" w14:textId="53D3D053"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462" w:type="dxa"/>
            <w:vAlign w:val="center"/>
          </w:tcPr>
          <w:p w14:paraId="5552897F" w14:textId="1B046D1E"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r>
    </w:tbl>
    <w:p w14:paraId="5E0B27A1" w14:textId="77777777" w:rsidR="001A45B5" w:rsidRPr="00B06BAE" w:rsidRDefault="001A45B5" w:rsidP="001A45B5">
      <w:pPr>
        <w:spacing w:after="0" w:line="240" w:lineRule="auto"/>
        <w:jc w:val="both"/>
        <w:rPr>
          <w:rFonts w:ascii="Arial" w:eastAsia="ZTR1C.tmp" w:hAnsi="Arial" w:cs="Arial"/>
          <w:sz w:val="20"/>
          <w:szCs w:val="20"/>
          <w:lang w:val="es-ES" w:eastAsia="es-ES"/>
        </w:rPr>
      </w:pPr>
    </w:p>
    <w:p w14:paraId="25FDA3D6" w14:textId="6DB711A1" w:rsidR="001A45B5" w:rsidRPr="00B06BAE" w:rsidRDefault="001A45B5" w:rsidP="001A45B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de Apoyo a la Gestión</w:t>
      </w:r>
      <w:r w:rsidRPr="00B06BAE">
        <w:rPr>
          <w:rFonts w:ascii="Arial" w:eastAsia="ZTR1C.tmp" w:hAnsi="Arial" w:cs="Arial"/>
          <w:sz w:val="20"/>
          <w:szCs w:val="20"/>
          <w:lang w:val="es-ES" w:eastAsia="es-ES"/>
        </w:rPr>
        <w:t xml:space="preserve"> diligenciar esta tabla:</w:t>
      </w:r>
    </w:p>
    <w:p w14:paraId="232C4D51" w14:textId="7E1A70F8" w:rsidR="00ED0CCC" w:rsidRPr="00B06BAE" w:rsidRDefault="00ED0CCC" w:rsidP="001A45B5">
      <w:pPr>
        <w:spacing w:after="0" w:line="240" w:lineRule="auto"/>
        <w:jc w:val="both"/>
        <w:rPr>
          <w:rFonts w:ascii="Arial" w:eastAsia="ZTR1C.tmp" w:hAnsi="Arial" w:cs="Arial"/>
          <w:sz w:val="20"/>
          <w:szCs w:val="20"/>
          <w:lang w:val="es-ES" w:eastAsia="es-ES"/>
        </w:rPr>
      </w:pPr>
    </w:p>
    <w:p w14:paraId="213D960D" w14:textId="623FCC94" w:rsidR="00ED0CCC" w:rsidRPr="00B06BAE" w:rsidRDefault="00B31356"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S</w:t>
      </w:r>
      <w:r w:rsidR="00ED0CCC" w:rsidRPr="00B06BAE">
        <w:rPr>
          <w:rFonts w:ascii="Arial" w:eastAsia="ZTR1C.tmp" w:hAnsi="Arial" w:cs="Arial"/>
          <w:sz w:val="20"/>
          <w:szCs w:val="20"/>
          <w:lang w:val="es-ES" w:eastAsia="es-ES"/>
        </w:rPr>
        <w:t>e informa</w:t>
      </w:r>
      <w:r w:rsidRPr="00B06BAE">
        <w:rPr>
          <w:rFonts w:ascii="Arial" w:eastAsia="ZTR1C.tmp" w:hAnsi="Arial" w:cs="Arial"/>
          <w:sz w:val="20"/>
          <w:szCs w:val="20"/>
          <w:lang w:val="es-ES" w:eastAsia="es-ES"/>
        </w:rPr>
        <w:t xml:space="preserve"> que</w:t>
      </w:r>
      <w:r w:rsidR="00ED0CCC" w:rsidRPr="00B06BAE">
        <w:rPr>
          <w:rFonts w:ascii="Arial" w:eastAsia="ZTR1C.tmp" w:hAnsi="Arial" w:cs="Arial"/>
          <w:sz w:val="20"/>
          <w:szCs w:val="20"/>
          <w:lang w:val="es-ES" w:eastAsia="es-ES"/>
        </w:rPr>
        <w:t xml:space="preserve"> a título de referencia y con el fin de hacer objetivo el análisis de </w:t>
      </w:r>
      <w:r w:rsidRPr="00B06BAE">
        <w:rPr>
          <w:rFonts w:ascii="Arial" w:eastAsia="ZTR1C.tmp" w:hAnsi="Arial" w:cs="Arial"/>
          <w:sz w:val="20"/>
          <w:szCs w:val="20"/>
          <w:lang w:val="es-ES" w:eastAsia="es-ES"/>
        </w:rPr>
        <w:t xml:space="preserve">monto de los </w:t>
      </w:r>
      <w:proofErr w:type="gramStart"/>
      <w:r w:rsidRPr="00B06BAE">
        <w:rPr>
          <w:rFonts w:ascii="Arial" w:eastAsia="ZTR1C.tmp" w:hAnsi="Arial" w:cs="Arial"/>
          <w:sz w:val="20"/>
          <w:szCs w:val="20"/>
          <w:lang w:val="es-ES" w:eastAsia="es-ES"/>
        </w:rPr>
        <w:t>honorarios</w:t>
      </w:r>
      <w:r w:rsidR="00ED0CCC" w:rsidRPr="00B06BAE">
        <w:rPr>
          <w:rFonts w:ascii="Arial" w:eastAsia="ZTR1C.tmp" w:hAnsi="Arial" w:cs="Arial"/>
          <w:sz w:val="20"/>
          <w:szCs w:val="20"/>
          <w:lang w:val="es-ES" w:eastAsia="es-ES"/>
        </w:rPr>
        <w:t>,</w:t>
      </w:r>
      <w:proofErr w:type="gramEnd"/>
      <w:r w:rsidR="00ED0CCC"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se tuvo en consideración lo dispuesto</w:t>
      </w:r>
      <w:r w:rsidR="00ED0CCC" w:rsidRPr="00B06BAE">
        <w:rPr>
          <w:rFonts w:ascii="Arial" w:eastAsia="ZTR1C.tmp" w:hAnsi="Arial" w:cs="Arial"/>
          <w:sz w:val="20"/>
          <w:szCs w:val="20"/>
          <w:lang w:val="es-ES" w:eastAsia="es-ES"/>
        </w:rPr>
        <w:t xml:space="preserve"> la circular No. 30 del 11 de noviembre de 2022, mediante la cual, se fijó la tabla de honorarios para los contratos de prestación de servicios del 2023, proferida por el Gerente General, estableció para servicios no profesionales, unos honorarios de $</w:t>
      </w:r>
      <w:r w:rsidR="00242B09" w:rsidRPr="00B06BAE">
        <w:rPr>
          <w:rFonts w:ascii="Arial" w:eastAsia="ZTR1C.tmp" w:hAnsi="Arial" w:cs="Arial"/>
          <w:sz w:val="20"/>
          <w:szCs w:val="20"/>
          <w:lang w:val="es-ES" w:eastAsia="es-ES"/>
        </w:rPr>
        <w:t>2.070.000</w:t>
      </w:r>
      <w:r w:rsidR="00ED0CCC" w:rsidRPr="00B06BAE">
        <w:rPr>
          <w:rFonts w:ascii="Arial" w:eastAsia="ZTR1C.tmp" w:hAnsi="Arial" w:cs="Arial"/>
          <w:sz w:val="20"/>
          <w:szCs w:val="20"/>
          <w:lang w:val="es-ES" w:eastAsia="es-ES"/>
        </w:rPr>
        <w:t xml:space="preserve">, para bachilleres con </w:t>
      </w:r>
      <w:r w:rsidR="00242B09" w:rsidRPr="00B06BAE">
        <w:rPr>
          <w:rFonts w:ascii="Arial" w:eastAsia="ZTR1C.tmp" w:hAnsi="Arial" w:cs="Arial"/>
          <w:sz w:val="20"/>
          <w:szCs w:val="20"/>
          <w:lang w:val="es-ES" w:eastAsia="es-ES"/>
        </w:rPr>
        <w:t>dieciocho</w:t>
      </w:r>
      <w:r w:rsidR="00ED0CCC" w:rsidRPr="00B06BAE">
        <w:rPr>
          <w:rFonts w:ascii="Arial" w:eastAsia="ZTR1C.tmp" w:hAnsi="Arial" w:cs="Arial"/>
          <w:sz w:val="20"/>
          <w:szCs w:val="20"/>
          <w:lang w:val="es-ES" w:eastAsia="es-ES"/>
        </w:rPr>
        <w:t xml:space="preserve"> (1</w:t>
      </w:r>
      <w:r w:rsidR="00242B09" w:rsidRPr="00B06BAE">
        <w:rPr>
          <w:rFonts w:ascii="Arial" w:eastAsia="ZTR1C.tmp" w:hAnsi="Arial" w:cs="Arial"/>
          <w:sz w:val="20"/>
          <w:szCs w:val="20"/>
          <w:lang w:val="es-ES" w:eastAsia="es-ES"/>
        </w:rPr>
        <w:t>8</w:t>
      </w:r>
      <w:r w:rsidR="00ED0CCC" w:rsidRPr="00B06BAE">
        <w:rPr>
          <w:rFonts w:ascii="Arial" w:eastAsia="ZTR1C.tmp" w:hAnsi="Arial" w:cs="Arial"/>
          <w:sz w:val="20"/>
          <w:szCs w:val="20"/>
          <w:lang w:val="es-ES" w:eastAsia="es-ES"/>
        </w:rPr>
        <w:t xml:space="preserve">) </w:t>
      </w:r>
      <w:r w:rsidR="00242B09" w:rsidRPr="00B06BAE">
        <w:rPr>
          <w:rFonts w:ascii="Arial" w:eastAsia="ZTR1C.tmp" w:hAnsi="Arial" w:cs="Arial"/>
          <w:sz w:val="20"/>
          <w:szCs w:val="20"/>
          <w:lang w:val="es-ES" w:eastAsia="es-ES"/>
        </w:rPr>
        <w:t>meses</w:t>
      </w:r>
      <w:r w:rsidR="00ED0CCC" w:rsidRPr="00B06BAE">
        <w:rPr>
          <w:rFonts w:ascii="Arial" w:eastAsia="ZTR1C.tmp" w:hAnsi="Arial" w:cs="Arial"/>
          <w:sz w:val="20"/>
          <w:szCs w:val="20"/>
          <w:lang w:val="es-ES" w:eastAsia="es-ES"/>
        </w:rPr>
        <w:t xml:space="preserve"> de experiencia.</w:t>
      </w:r>
    </w:p>
    <w:p w14:paraId="52B2417F"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1B8777A3"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Así mismo, la circular estableció cinco excepciones para su aplicación, dentro de las cuales, se destaca la siguiente:</w:t>
      </w:r>
    </w:p>
    <w:p w14:paraId="37055B2B"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638747E0"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Times New Roman" w:eastAsia="ZTR1C.tmp" w:hAnsi="Times New Roman" w:cs="Times New Roman"/>
          <w:b/>
          <w:bCs/>
          <w:i/>
          <w:iCs/>
          <w:sz w:val="20"/>
          <w:szCs w:val="20"/>
          <w:lang w:eastAsia="es-ES"/>
        </w:rPr>
        <w:t>EXCEPCIÓN A LA APLICACIÓN DE LA PRESENTE CIRCULAR</w:t>
      </w:r>
      <w:r w:rsidRPr="00B06BAE">
        <w:rPr>
          <w:rFonts w:ascii="Times New Roman" w:eastAsia="ZTR1C.tmp" w:hAnsi="Times New Roman" w:cs="Times New Roman"/>
          <w:b/>
          <w:bCs/>
          <w:i/>
          <w:iCs/>
          <w:sz w:val="20"/>
          <w:szCs w:val="20"/>
          <w:lang w:eastAsia="es-ES"/>
        </w:rPr>
        <w:br/>
      </w:r>
      <w:r w:rsidRPr="00B06BAE">
        <w:rPr>
          <w:rFonts w:ascii="Times New Roman" w:eastAsia="ZTR1C.tmp" w:hAnsi="Times New Roman" w:cs="Times New Roman"/>
          <w:i/>
          <w:iCs/>
          <w:sz w:val="20"/>
          <w:szCs w:val="20"/>
          <w:lang w:eastAsia="es-ES"/>
        </w:rPr>
        <w:t>Quedan excluidas de la aplicación de la presente circular las siguientes circunstancias, las cuales</w:t>
      </w:r>
      <w:r w:rsidRPr="00B06BAE">
        <w:rPr>
          <w:rFonts w:ascii="Times New Roman" w:eastAsia="ZTR1C.tmp" w:hAnsi="Times New Roman" w:cs="Times New Roman"/>
          <w:i/>
          <w:iCs/>
          <w:sz w:val="20"/>
          <w:szCs w:val="20"/>
          <w:lang w:eastAsia="es-ES"/>
        </w:rPr>
        <w:br/>
        <w:t>deberán ir debidamente justificadas en los estudios previos en el numeral “ANALISIS QUE</w:t>
      </w:r>
      <w:r w:rsidRPr="00B06BAE">
        <w:rPr>
          <w:rFonts w:ascii="Times New Roman" w:eastAsia="ZTR1C.tmp" w:hAnsi="Times New Roman" w:cs="Times New Roman"/>
          <w:i/>
          <w:iCs/>
          <w:sz w:val="20"/>
          <w:szCs w:val="20"/>
          <w:lang w:eastAsia="es-ES"/>
        </w:rPr>
        <w:br/>
        <w:t xml:space="preserve">SOPORTA EL VALOR ESTIMADO DEL CONTRATO” </w:t>
      </w:r>
      <w:r w:rsidRPr="00B06BAE">
        <w:rPr>
          <w:rFonts w:ascii="Times New Roman" w:eastAsia="ZTR1C.tmp" w:hAnsi="Times New Roman" w:cs="Times New Roman"/>
          <w:b/>
          <w:bCs/>
          <w:i/>
          <w:iCs/>
          <w:sz w:val="20"/>
          <w:szCs w:val="20"/>
          <w:lang w:eastAsia="es-ES"/>
        </w:rPr>
        <w:t>1.-</w:t>
      </w:r>
      <w:r w:rsidRPr="00B06BAE">
        <w:rPr>
          <w:rFonts w:ascii="Times New Roman" w:eastAsia="ZTR1C.tmp" w:hAnsi="Times New Roman" w:cs="Times New Roman"/>
          <w:i/>
          <w:iCs/>
          <w:sz w:val="20"/>
          <w:szCs w:val="20"/>
          <w:lang w:eastAsia="es-ES"/>
        </w:rPr>
        <w:t xml:space="preserve"> La representación en defensa de TRANSMILENIO, cuando</w:t>
      </w:r>
      <w:r w:rsidRPr="00B06BAE">
        <w:rPr>
          <w:rFonts w:ascii="Times New Roman" w:eastAsia="ZTR1C.tmp" w:hAnsi="Times New Roman" w:cs="Times New Roman"/>
          <w:b/>
          <w:bCs/>
          <w:i/>
          <w:iCs/>
          <w:sz w:val="20"/>
          <w:szCs w:val="20"/>
          <w:u w:val="single"/>
          <w:lang w:eastAsia="es-ES"/>
        </w:rPr>
        <w:t xml:space="preserve"> se pacten honorarios por etapas,  por horas o similares. </w:t>
      </w:r>
      <w:r w:rsidRPr="00B06BAE">
        <w:rPr>
          <w:rFonts w:ascii="Times New Roman" w:eastAsia="ZTR1C.tmp" w:hAnsi="Times New Roman" w:cs="Times New Roman"/>
          <w:b/>
          <w:bCs/>
          <w:i/>
          <w:iCs/>
          <w:sz w:val="20"/>
          <w:szCs w:val="20"/>
          <w:lang w:eastAsia="es-ES"/>
        </w:rPr>
        <w:t>2.-</w:t>
      </w:r>
      <w:r w:rsidRPr="00B06BAE">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Times New Roman" w:eastAsia="ZTR1C.tmp" w:hAnsi="Times New Roman" w:cs="Times New Roman"/>
          <w:b/>
          <w:bCs/>
          <w:i/>
          <w:iCs/>
          <w:sz w:val="20"/>
          <w:szCs w:val="20"/>
          <w:lang w:eastAsia="es-ES"/>
        </w:rPr>
        <w:t>3.-</w:t>
      </w:r>
      <w:r w:rsidRPr="00B06BAE">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Times New Roman" w:eastAsia="ZTR1C.tmp" w:hAnsi="Times New Roman" w:cs="Times New Roman"/>
          <w:b/>
          <w:bCs/>
          <w:i/>
          <w:iCs/>
          <w:sz w:val="20"/>
          <w:szCs w:val="20"/>
          <w:lang w:eastAsia="es-ES"/>
        </w:rPr>
        <w:t>4.-</w:t>
      </w:r>
      <w:r w:rsidRPr="00B06BAE">
        <w:rPr>
          <w:rFonts w:ascii="Times New Roman" w:eastAsia="ZTR1C.tmp" w:hAnsi="Times New Roman" w:cs="Times New Roman"/>
          <w:i/>
          <w:iCs/>
          <w:sz w:val="20"/>
          <w:szCs w:val="20"/>
          <w:lang w:eastAsia="es-ES"/>
        </w:rPr>
        <w:t xml:space="preserve"> Cuando la especialidad del objeto contractual lo requiera, el perfil lo amerite. </w:t>
      </w:r>
      <w:r w:rsidRPr="00B06BAE">
        <w:rPr>
          <w:rFonts w:ascii="Times New Roman" w:eastAsia="ZTR1C.tmp" w:hAnsi="Times New Roman" w:cs="Times New Roman"/>
          <w:b/>
          <w:bCs/>
          <w:i/>
          <w:iCs/>
          <w:sz w:val="20"/>
          <w:szCs w:val="20"/>
          <w:lang w:eastAsia="es-ES"/>
        </w:rPr>
        <w:t>5.</w:t>
      </w:r>
      <w:r w:rsidRPr="00B06BAE">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B06BAE">
        <w:rPr>
          <w:rFonts w:ascii="Times New Roman" w:eastAsia="ZTR1C.tmp" w:hAnsi="Times New Roman" w:cs="Times New Roman"/>
          <w:i/>
          <w:iCs/>
          <w:sz w:val="20"/>
          <w:szCs w:val="20"/>
          <w:lang w:eastAsia="es-ES"/>
        </w:rPr>
        <w:br/>
        <w:t>o que deban superar el máximo perfil establecido en la Tabla 2, el área solicitante deberá</w:t>
      </w:r>
      <w:r w:rsidRPr="00B06BAE">
        <w:rPr>
          <w:rFonts w:ascii="Times New Roman" w:eastAsia="ZTR1C.tmp" w:hAnsi="Times New Roman" w:cs="Times New Roman"/>
          <w:i/>
          <w:iCs/>
          <w:sz w:val="20"/>
          <w:szCs w:val="20"/>
          <w:lang w:eastAsia="es-ES"/>
        </w:rPr>
        <w:br/>
        <w:t>tramitar ante el(la) Gerente General la correspondiente constancia de idoneidad, indicando</w:t>
      </w:r>
      <w:r w:rsidRPr="00B06BAE">
        <w:rPr>
          <w:rFonts w:ascii="Times New Roman" w:eastAsia="ZTR1C.tmp" w:hAnsi="Times New Roman" w:cs="Times New Roman"/>
          <w:i/>
          <w:iCs/>
          <w:sz w:val="20"/>
          <w:szCs w:val="20"/>
          <w:lang w:eastAsia="es-ES"/>
        </w:rPr>
        <w:br/>
        <w:t xml:space="preserve">las razones objetivas de compensación, idoneidad y experiencia que soporta tal </w:t>
      </w:r>
      <w:proofErr w:type="gramStart"/>
      <w:r w:rsidRPr="00B06BAE">
        <w:rPr>
          <w:rFonts w:ascii="Times New Roman" w:eastAsia="ZTR1C.tmp" w:hAnsi="Times New Roman" w:cs="Times New Roman"/>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Negrilla y subrayado nuestro.</w:t>
      </w:r>
    </w:p>
    <w:p w14:paraId="57DD529C"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
    <w:p w14:paraId="60B71CA3" w14:textId="5321DAAD"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Como se puede observar en la necesidad plasmada en este estudio, la ejecución del mismo se sustenta en intervenciones coordinadas derivadas de una periodicidad especifica, sumado a esto la idoneidad </w:t>
      </w:r>
      <w:r w:rsidR="00242B09" w:rsidRPr="00B06BAE">
        <w:rPr>
          <w:rFonts w:ascii="Arial" w:eastAsia="ZTR1C.tmp" w:hAnsi="Arial" w:cs="Arial"/>
          <w:sz w:val="20"/>
          <w:szCs w:val="20"/>
          <w:lang w:val="es-ES" w:eastAsia="es-ES"/>
        </w:rPr>
        <w:t>está</w:t>
      </w:r>
      <w:r w:rsidRPr="00B06BAE">
        <w:rPr>
          <w:rFonts w:ascii="Arial" w:eastAsia="ZTR1C.tmp" w:hAnsi="Arial" w:cs="Arial"/>
          <w:sz w:val="20"/>
          <w:szCs w:val="20"/>
          <w:lang w:val="es-ES" w:eastAsia="es-ES"/>
        </w:rPr>
        <w:t xml:space="preserve"> enmarcada tan solo en un </w:t>
      </w:r>
      <w:r w:rsidR="00242B09" w:rsidRPr="00B06BAE">
        <w:rPr>
          <w:rFonts w:ascii="Arial" w:eastAsia="ZTR1C.tmp" w:hAnsi="Arial" w:cs="Arial"/>
          <w:sz w:val="20"/>
          <w:szCs w:val="20"/>
          <w:lang w:val="es-ES" w:eastAsia="es-ES"/>
        </w:rPr>
        <w:t>título</w:t>
      </w:r>
      <w:r w:rsidRPr="00B06BAE">
        <w:rPr>
          <w:rFonts w:ascii="Arial" w:eastAsia="ZTR1C.tmp" w:hAnsi="Arial" w:cs="Arial"/>
          <w:sz w:val="20"/>
          <w:szCs w:val="20"/>
          <w:lang w:val="es-ES" w:eastAsia="es-ES"/>
        </w:rPr>
        <w:t xml:space="preserve"> de formación, solicitado esto por la necesidad que se pretende satisfacer, lo cual se constituye en  actividades operativas de apoyo al concepto integral de seguridad, dentro del cual se destaca la de contrarrestar los efectos de la evasión del pago del </w:t>
      </w:r>
      <w:r w:rsidRPr="00B06BAE">
        <w:rPr>
          <w:rFonts w:ascii="Arial" w:eastAsia="ZTR1C.tmp" w:hAnsi="Arial" w:cs="Arial"/>
          <w:sz w:val="20"/>
          <w:szCs w:val="20"/>
          <w:lang w:val="es-ES" w:eastAsia="es-ES"/>
        </w:rPr>
        <w:lastRenderedPageBreak/>
        <w:t>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w:t>
      </w:r>
      <w:r w:rsidR="00242B09" w:rsidRPr="00B06BAE">
        <w:rPr>
          <w:rFonts w:ascii="Arial" w:eastAsia="ZTR1C.tmp" w:hAnsi="Arial" w:cs="Arial"/>
          <w:sz w:val="20"/>
          <w:szCs w:val="20"/>
          <w:lang w:val="es-ES" w:eastAsia="es-ES"/>
        </w:rPr>
        <w:t xml:space="preserve"> a</w:t>
      </w:r>
      <w:r w:rsidRPr="00B06BAE">
        <w:rPr>
          <w:rFonts w:ascii="Arial" w:eastAsia="ZTR1C.tmp" w:hAnsi="Arial" w:cs="Arial"/>
          <w:sz w:val="20"/>
          <w:szCs w:val="20"/>
          <w:lang w:val="es-ES" w:eastAsia="es-ES"/>
        </w:rPr>
        <w:t xml:space="preserve"> las personas que se requieren contratar. </w:t>
      </w:r>
    </w:p>
    <w:p w14:paraId="6BD27D9E"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0529FF87" w14:textId="344877C3"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r w:rsidR="00242B09" w:rsidRPr="00B06BAE">
        <w:rPr>
          <w:rFonts w:ascii="Arial" w:eastAsia="ZTR1C.tmp" w:hAnsi="Arial" w:cs="Arial"/>
          <w:sz w:val="20"/>
          <w:szCs w:val="20"/>
          <w:lang w:val="es-ES" w:eastAsia="es-ES"/>
        </w:rPr>
        <w:t>encomendará</w:t>
      </w:r>
      <w:r w:rsidRPr="00B06BAE">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373C8B86"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28C17756" w14:textId="02BF39D0"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conclusión, se requiere contratar </w:t>
      </w:r>
      <w:r w:rsidR="00242B09" w:rsidRPr="00B06BAE">
        <w:rPr>
          <w:rFonts w:ascii="Arial" w:eastAsia="ZTR1C.tmp" w:hAnsi="Arial" w:cs="Arial"/>
          <w:sz w:val="20"/>
          <w:szCs w:val="20"/>
          <w:lang w:val="es-ES" w:eastAsia="es-ES"/>
        </w:rPr>
        <w:t>un equipo de</w:t>
      </w:r>
      <w:r w:rsidRPr="00B06BAE">
        <w:rPr>
          <w:rFonts w:ascii="Arial" w:eastAsia="ZTR1C.tmp" w:hAnsi="Arial" w:cs="Arial"/>
          <w:sz w:val="20"/>
          <w:szCs w:val="20"/>
          <w:lang w:val="es-ES" w:eastAsia="es-ES"/>
        </w:rPr>
        <w:t xml:space="preserve"> personas para el apoyo de actividades que ayuden a contrarrestar la evasión del pago del pasaje, </w:t>
      </w:r>
      <w:r w:rsidR="004E4E4C" w:rsidRPr="00B06BAE">
        <w:rPr>
          <w:rFonts w:ascii="Arial" w:eastAsia="ZTR1C.tmp" w:hAnsi="Arial" w:cs="Arial"/>
          <w:sz w:val="20"/>
          <w:szCs w:val="20"/>
          <w:lang w:val="es-ES" w:eastAsia="es-ES"/>
        </w:rPr>
        <w:t xml:space="preserve">por lo que </w:t>
      </w:r>
      <w:r w:rsidRPr="00B06BAE">
        <w:rPr>
          <w:rFonts w:ascii="Arial" w:eastAsia="ZTR1C.tmp" w:hAnsi="Arial" w:cs="Arial"/>
          <w:sz w:val="20"/>
          <w:szCs w:val="20"/>
          <w:lang w:val="es-ES" w:eastAsia="es-ES"/>
        </w:rPr>
        <w:t>para generar interés y acogida en esta contratación, es necesario reconocer unos honorarios que sean equivalentes a las intervenciones mensuales que se deberán realizar y a los riesgos a la integridad física que deberán asumir esta</w:t>
      </w:r>
      <w:r w:rsidR="004E4E4C" w:rsidRPr="00B06BAE">
        <w:rPr>
          <w:rFonts w:ascii="Arial" w:eastAsia="ZTR1C.tmp" w:hAnsi="Arial" w:cs="Arial"/>
          <w:sz w:val="20"/>
          <w:szCs w:val="20"/>
          <w:lang w:val="es-ES" w:eastAsia="es-ES"/>
        </w:rPr>
        <w:t>s</w:t>
      </w:r>
      <w:r w:rsidRPr="00B06BAE">
        <w:rPr>
          <w:rFonts w:ascii="Arial" w:eastAsia="ZTR1C.tmp" w:hAnsi="Arial" w:cs="Arial"/>
          <w:sz w:val="20"/>
          <w:szCs w:val="20"/>
          <w:lang w:val="es-ES" w:eastAsia="es-ES"/>
        </w:rPr>
        <w:t xml:space="preserve">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TRANSMILENIO S.A. y que son emblemas y necesidades de esta Administración Distrital y Nacional. </w:t>
      </w:r>
    </w:p>
    <w:p w14:paraId="576CC324" w14:textId="77777777" w:rsidR="00ED0CCC" w:rsidRPr="00B06BAE" w:rsidRDefault="00ED0CCC" w:rsidP="001A45B5">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598"/>
        <w:gridCol w:w="906"/>
        <w:gridCol w:w="316"/>
        <w:gridCol w:w="932"/>
        <w:gridCol w:w="1421"/>
        <w:gridCol w:w="1537"/>
        <w:gridCol w:w="1634"/>
      </w:tblGrid>
      <w:tr w:rsidR="00B06BAE" w:rsidRPr="00B06BAE" w14:paraId="1CCEA867" w14:textId="77777777" w:rsidTr="008C7018">
        <w:trPr>
          <w:tblHeader/>
        </w:trPr>
        <w:tc>
          <w:tcPr>
            <w:tcW w:w="484" w:type="dxa"/>
            <w:shd w:val="clear" w:color="auto" w:fill="D9D9D9" w:themeFill="background1" w:themeFillShade="D9"/>
            <w:vAlign w:val="center"/>
          </w:tcPr>
          <w:p w14:paraId="24F31146"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DESCRIPCIÓN</w:t>
            </w:r>
          </w:p>
        </w:tc>
      </w:tr>
      <w:tr w:rsidR="00B06BAE" w:rsidRPr="00B06BAE" w14:paraId="46821DC2" w14:textId="77777777" w:rsidTr="008C7018">
        <w:tc>
          <w:tcPr>
            <w:tcW w:w="484" w:type="dxa"/>
            <w:vAlign w:val="center"/>
          </w:tcPr>
          <w:p w14:paraId="3F1F3815"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1</w:t>
            </w:r>
          </w:p>
        </w:tc>
        <w:tc>
          <w:tcPr>
            <w:tcW w:w="2828" w:type="dxa"/>
            <w:gridSpan w:val="3"/>
            <w:vAlign w:val="center"/>
          </w:tcPr>
          <w:p w14:paraId="2BB74E1A" w14:textId="77777777" w:rsidR="00060978" w:rsidRPr="00B06BAE" w:rsidRDefault="00060978" w:rsidP="00522910">
            <w:pPr>
              <w:rPr>
                <w:rFonts w:ascii="Arial" w:eastAsia="ZTR1C.tmp" w:hAnsi="Arial" w:cs="Arial"/>
              </w:rPr>
            </w:pPr>
            <w:r w:rsidRPr="00B06BAE">
              <w:rPr>
                <w:rFonts w:ascii="Arial" w:eastAsia="ZTR1C.tmp" w:hAnsi="Arial" w:cs="Arial"/>
              </w:rPr>
              <w:t xml:space="preserve">Experiencia certificada </w:t>
            </w:r>
          </w:p>
        </w:tc>
        <w:tc>
          <w:tcPr>
            <w:tcW w:w="5516" w:type="dxa"/>
            <w:gridSpan w:val="4"/>
          </w:tcPr>
          <w:p w14:paraId="323C186F" w14:textId="0D53D26D" w:rsidR="00060978" w:rsidRPr="00B06BAE" w:rsidRDefault="00AE6A99" w:rsidP="00522910">
            <w:pPr>
              <w:tabs>
                <w:tab w:val="center" w:pos="4419"/>
                <w:tab w:val="right" w:pos="8838"/>
              </w:tabs>
              <w:jc w:val="both"/>
              <w:rPr>
                <w:rFonts w:ascii="Arial" w:eastAsia="ZTR1C.tmp" w:hAnsi="Arial" w:cs="Arial"/>
              </w:rPr>
            </w:pPr>
            <w:r w:rsidRPr="00B06BAE">
              <w:rPr>
                <w:rFonts w:ascii="Arial" w:eastAsia="ZTR1C.tmp" w:hAnsi="Arial" w:cs="Arial"/>
                <w:sz w:val="22"/>
                <w:szCs w:val="22"/>
              </w:rPr>
              <w:t>No Aplica</w:t>
            </w:r>
          </w:p>
        </w:tc>
      </w:tr>
      <w:tr w:rsidR="00B06BAE" w:rsidRPr="00B06BAE" w14:paraId="60023FA8" w14:textId="77777777" w:rsidTr="008C7018">
        <w:tc>
          <w:tcPr>
            <w:tcW w:w="484" w:type="dxa"/>
            <w:vAlign w:val="center"/>
          </w:tcPr>
          <w:p w14:paraId="08BC879A"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2</w:t>
            </w:r>
          </w:p>
        </w:tc>
        <w:tc>
          <w:tcPr>
            <w:tcW w:w="2828" w:type="dxa"/>
            <w:gridSpan w:val="3"/>
            <w:vAlign w:val="center"/>
          </w:tcPr>
          <w:p w14:paraId="43AAD68B" w14:textId="7C974671" w:rsidR="00060978" w:rsidRPr="00B06BAE" w:rsidRDefault="00060978" w:rsidP="00522910">
            <w:pPr>
              <w:rPr>
                <w:rFonts w:ascii="Arial" w:eastAsia="ZTR1C.tmp" w:hAnsi="Arial" w:cs="Arial"/>
              </w:rPr>
            </w:pPr>
            <w:r w:rsidRPr="00B06BAE">
              <w:rPr>
                <w:rFonts w:ascii="Arial" w:eastAsia="ZTR1C.tmp" w:hAnsi="Arial" w:cs="Arial"/>
              </w:rPr>
              <w:t>Título de formación</w:t>
            </w:r>
          </w:p>
        </w:tc>
        <w:tc>
          <w:tcPr>
            <w:tcW w:w="5516" w:type="dxa"/>
            <w:gridSpan w:val="4"/>
          </w:tcPr>
          <w:p w14:paraId="5C16C95C" w14:textId="70AE9D8A" w:rsidR="00AE6A99" w:rsidRPr="00B06BAE" w:rsidRDefault="00FD4F1C" w:rsidP="008C7018">
            <w:pPr>
              <w:jc w:val="both"/>
              <w:rPr>
                <w:rFonts w:ascii="Arial" w:eastAsia="ZTR1C.tmp" w:hAnsi="Arial" w:cs="Arial"/>
                <w:i/>
                <w:iCs/>
              </w:rPr>
            </w:pPr>
            <w:r w:rsidRPr="00B06BAE">
              <w:rPr>
                <w:rFonts w:ascii="Arial" w:hAnsi="Arial" w:cs="Arial"/>
                <w:lang w:eastAsia="es-CO"/>
              </w:rPr>
              <w:t>Bachiller</w:t>
            </w:r>
          </w:p>
          <w:p w14:paraId="0BF563CC" w14:textId="00D0B648" w:rsidR="00AE6A99" w:rsidRPr="00B06BAE" w:rsidRDefault="00AE6A99" w:rsidP="00AE6A99">
            <w:pPr>
              <w:spacing w:after="200" w:line="276" w:lineRule="auto"/>
              <w:ind w:left="720"/>
              <w:contextualSpacing/>
              <w:jc w:val="both"/>
              <w:rPr>
                <w:rFonts w:ascii="Arial" w:eastAsia="ZTR1C.tmp" w:hAnsi="Arial" w:cs="Arial"/>
                <w:i/>
                <w:iCs/>
              </w:rPr>
            </w:pPr>
          </w:p>
        </w:tc>
      </w:tr>
      <w:tr w:rsidR="00B06BAE" w:rsidRPr="00B06BAE" w14:paraId="2A4B9D0A" w14:textId="77777777" w:rsidTr="41705ABF">
        <w:tc>
          <w:tcPr>
            <w:tcW w:w="2090" w:type="dxa"/>
            <w:gridSpan w:val="2"/>
            <w:shd w:val="clear" w:color="auto" w:fill="D9D9D9" w:themeFill="background1" w:themeFillShade="D9"/>
            <w:vAlign w:val="center"/>
          </w:tcPr>
          <w:p w14:paraId="4040EB09" w14:textId="1DF722FF"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1</w:t>
            </w:r>
            <w:r w:rsidRPr="00B06BAE">
              <w:rPr>
                <w:rFonts w:ascii="Arial" w:eastAsia="ZTR1C.tmp" w:hAnsi="Arial" w:cs="Arial"/>
                <w:b/>
                <w:bCs/>
                <w:sz w:val="22"/>
                <w:szCs w:val="22"/>
              </w:rPr>
              <w:t xml:space="preserve"> de Escala:</w:t>
            </w:r>
          </w:p>
        </w:tc>
        <w:tc>
          <w:tcPr>
            <w:tcW w:w="906" w:type="dxa"/>
            <w:vAlign w:val="center"/>
          </w:tcPr>
          <w:p w14:paraId="1585993B" w14:textId="63BC53BF" w:rsidR="00060978" w:rsidRPr="00B06BAE" w:rsidRDefault="00FD4F1C" w:rsidP="008C7018">
            <w:pPr>
              <w:jc w:val="center"/>
              <w:rPr>
                <w:rFonts w:ascii="Arial" w:eastAsia="ZTR1C.tmp" w:hAnsi="Arial" w:cs="Arial"/>
              </w:rPr>
            </w:pPr>
            <w:r w:rsidRPr="00B06BAE">
              <w:rPr>
                <w:rFonts w:ascii="Arial" w:eastAsia="ZTR1C.tmp" w:hAnsi="Arial" w:cs="Arial"/>
              </w:rPr>
              <w:t>No Aplica</w:t>
            </w:r>
          </w:p>
        </w:tc>
        <w:tc>
          <w:tcPr>
            <w:tcW w:w="1252" w:type="dxa"/>
            <w:gridSpan w:val="2"/>
            <w:shd w:val="clear" w:color="auto" w:fill="D9D9D9" w:themeFill="background1" w:themeFillShade="D9"/>
            <w:vAlign w:val="center"/>
          </w:tcPr>
          <w:p w14:paraId="4154218F"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428" w:type="dxa"/>
            <w:vAlign w:val="center"/>
          </w:tcPr>
          <w:p w14:paraId="53983C78" w14:textId="4AE5B069"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No Aplica</w:t>
            </w:r>
          </w:p>
        </w:tc>
        <w:tc>
          <w:tcPr>
            <w:tcW w:w="1512" w:type="dxa"/>
            <w:shd w:val="clear" w:color="auto" w:fill="D9D9D9" w:themeFill="background1" w:themeFillShade="D9"/>
            <w:vAlign w:val="center"/>
          </w:tcPr>
          <w:p w14:paraId="1254B96A"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640" w:type="dxa"/>
            <w:vAlign w:val="center"/>
          </w:tcPr>
          <w:p w14:paraId="5759C79C" w14:textId="68AD86CE"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1</w:t>
            </w:r>
            <w:r w:rsidR="00AE6A99" w:rsidRPr="00B06BAE">
              <w:rPr>
                <w:rFonts w:ascii="Arial" w:eastAsia="ZTR1C.tmp" w:hAnsi="Arial" w:cs="Arial"/>
              </w:rPr>
              <w:t>.</w:t>
            </w:r>
            <w:r w:rsidRPr="00B06BAE">
              <w:rPr>
                <w:rFonts w:ascii="Arial" w:eastAsia="ZTR1C.tmp" w:hAnsi="Arial" w:cs="Arial"/>
              </w:rPr>
              <w:t>9</w:t>
            </w:r>
            <w:r w:rsidR="00AE6A99" w:rsidRPr="00B06BAE">
              <w:rPr>
                <w:rFonts w:ascii="Arial" w:eastAsia="ZTR1C.tmp" w:hAnsi="Arial" w:cs="Arial"/>
              </w:rPr>
              <w:t>00.00</w:t>
            </w:r>
            <w:r w:rsidRPr="00B06BAE">
              <w:rPr>
                <w:rFonts w:ascii="Arial" w:eastAsia="ZTR1C.tmp" w:hAnsi="Arial" w:cs="Arial"/>
              </w:rPr>
              <w:t>2</w:t>
            </w:r>
          </w:p>
        </w:tc>
      </w:tr>
    </w:tbl>
    <w:p w14:paraId="0E831FF4" w14:textId="4F76D0D8" w:rsidR="001A45B5" w:rsidRPr="00B06BAE"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B06BAE" w:rsidRDefault="00060978" w:rsidP="001A45B5">
      <w:p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EQUIVALENCIA ESTABLECIDA EN LA CIRCULAR DE HONORARIOS:</w:t>
      </w:r>
    </w:p>
    <w:p w14:paraId="1793AA4A" w14:textId="16F8A516" w:rsidR="00060978" w:rsidRPr="00B06BAE"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B06BAE" w:rsidRPr="00B06BAE" w14:paraId="5729C0AC" w14:textId="77777777" w:rsidTr="00AB4DA4">
        <w:tc>
          <w:tcPr>
            <w:tcW w:w="4673" w:type="dxa"/>
            <w:vMerge w:val="restart"/>
            <w:shd w:val="clear" w:color="auto" w:fill="D9D9D9" w:themeFill="background1" w:themeFillShade="D9"/>
            <w:vAlign w:val="center"/>
          </w:tcPr>
          <w:p w14:paraId="40E3CB2E" w14:textId="6249FA53" w:rsidR="00060978" w:rsidRPr="00B06BAE" w:rsidRDefault="00060978" w:rsidP="00060978">
            <w:pPr>
              <w:jc w:val="center"/>
              <w:rPr>
                <w:rFonts w:ascii="Arial" w:eastAsia="ZTR1C.tmp" w:hAnsi="Arial" w:cs="Arial"/>
                <w:b/>
                <w:bCs/>
              </w:rPr>
            </w:pPr>
            <w:r w:rsidRPr="00B06BAE">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B06BAE" w:rsidRDefault="00060978" w:rsidP="00060978">
            <w:pPr>
              <w:jc w:val="center"/>
              <w:rPr>
                <w:rFonts w:ascii="Arial" w:eastAsia="ZTR1C.tmp" w:hAnsi="Arial" w:cs="Arial"/>
                <w:b/>
                <w:bCs/>
              </w:rPr>
            </w:pPr>
            <w:r w:rsidRPr="00B06BAE">
              <w:rPr>
                <w:rFonts w:ascii="Arial" w:eastAsia="ZTR1C.tmp" w:hAnsi="Arial" w:cs="Arial"/>
                <w:b/>
                <w:bCs/>
              </w:rPr>
              <w:t xml:space="preserve">Marcar con una “X” </w:t>
            </w:r>
            <w:r w:rsidR="00270554" w:rsidRPr="00B06BAE">
              <w:rPr>
                <w:rFonts w:ascii="Arial" w:eastAsia="ZTR1C.tmp" w:hAnsi="Arial" w:cs="Arial"/>
                <w:b/>
                <w:bCs/>
              </w:rPr>
              <w:t>la opción correspondiente</w:t>
            </w:r>
          </w:p>
        </w:tc>
      </w:tr>
      <w:tr w:rsidR="00B06BAE" w:rsidRPr="00B06BAE" w14:paraId="7A807229" w14:textId="77777777" w:rsidTr="00AB4DA4">
        <w:tc>
          <w:tcPr>
            <w:tcW w:w="4673" w:type="dxa"/>
            <w:vMerge/>
            <w:shd w:val="clear" w:color="auto" w:fill="D9D9D9" w:themeFill="background1" w:themeFillShade="D9"/>
            <w:vAlign w:val="center"/>
          </w:tcPr>
          <w:p w14:paraId="5A8DB69E" w14:textId="77777777" w:rsidR="00060978" w:rsidRPr="00B06BAE"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B06BAE" w:rsidRDefault="00060978" w:rsidP="00060978">
            <w:pPr>
              <w:jc w:val="center"/>
              <w:rPr>
                <w:rFonts w:ascii="Arial" w:eastAsia="ZTR1C.tmp" w:hAnsi="Arial" w:cs="Arial"/>
                <w:b/>
                <w:bCs/>
              </w:rPr>
            </w:pPr>
            <w:r w:rsidRPr="00B06BAE">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B06BAE" w:rsidRDefault="00060978" w:rsidP="00060978">
            <w:pPr>
              <w:jc w:val="center"/>
              <w:rPr>
                <w:rFonts w:ascii="Arial" w:eastAsia="ZTR1C.tmp" w:hAnsi="Arial" w:cs="Arial"/>
                <w:b/>
                <w:bCs/>
              </w:rPr>
            </w:pPr>
            <w:r w:rsidRPr="00B06BAE">
              <w:rPr>
                <w:rFonts w:ascii="Arial" w:eastAsia="ZTR1C.tmp" w:hAnsi="Arial" w:cs="Arial"/>
                <w:b/>
                <w:bCs/>
              </w:rPr>
              <w:t>NO</w:t>
            </w:r>
          </w:p>
        </w:tc>
      </w:tr>
      <w:tr w:rsidR="001160D4" w:rsidRPr="00B06BAE" w14:paraId="6661B1CA" w14:textId="77777777" w:rsidTr="00AB4DA4">
        <w:tc>
          <w:tcPr>
            <w:tcW w:w="4673" w:type="dxa"/>
          </w:tcPr>
          <w:p w14:paraId="77D176CC" w14:textId="2088F308" w:rsidR="00060978" w:rsidRPr="00B06BAE" w:rsidRDefault="00060978" w:rsidP="001A45B5">
            <w:pPr>
              <w:jc w:val="both"/>
              <w:rPr>
                <w:rFonts w:ascii="Arial" w:eastAsia="ZTR1C.tmp" w:hAnsi="Arial" w:cs="Arial"/>
              </w:rPr>
            </w:pPr>
            <w:r w:rsidRPr="00B06BAE">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043502B1" w:rsidR="00060978" w:rsidRPr="00B06BAE" w:rsidRDefault="00060978" w:rsidP="00270554">
            <w:pPr>
              <w:tabs>
                <w:tab w:val="center" w:pos="4419"/>
                <w:tab w:val="right" w:pos="8838"/>
              </w:tabs>
              <w:jc w:val="center"/>
              <w:rPr>
                <w:rFonts w:ascii="Arial" w:eastAsia="ZTR1C.tmp" w:hAnsi="Arial" w:cs="Arial"/>
                <w:b/>
                <w:bCs/>
              </w:rPr>
            </w:pPr>
          </w:p>
        </w:tc>
        <w:tc>
          <w:tcPr>
            <w:tcW w:w="2170" w:type="dxa"/>
            <w:vAlign w:val="center"/>
          </w:tcPr>
          <w:p w14:paraId="34C78C64" w14:textId="7187329B" w:rsidR="00060978" w:rsidRPr="00B06BAE" w:rsidRDefault="00FD4F1C" w:rsidP="00270554">
            <w:pPr>
              <w:spacing w:after="200" w:line="276" w:lineRule="auto"/>
              <w:ind w:left="720"/>
              <w:contextualSpacing/>
              <w:jc w:val="center"/>
              <w:rPr>
                <w:rFonts w:ascii="Arial" w:eastAsia="ZTR1C.tmp" w:hAnsi="Arial" w:cs="Arial"/>
                <w:b/>
                <w:bCs/>
              </w:rPr>
            </w:pPr>
            <w:r w:rsidRPr="00B06BAE">
              <w:rPr>
                <w:rFonts w:ascii="Arial" w:eastAsia="ZTR1C.tmp" w:hAnsi="Arial" w:cs="Arial"/>
                <w:b/>
                <w:bCs/>
              </w:rPr>
              <w:t>X</w:t>
            </w:r>
          </w:p>
        </w:tc>
      </w:tr>
    </w:tbl>
    <w:p w14:paraId="430F5409" w14:textId="3E17B4DC" w:rsidR="00060978" w:rsidRPr="00B06BAE"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B06BAE"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B06BAE"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B06BAE">
        <w:rPr>
          <w:rFonts w:ascii="Arial" w:eastAsia="ZTR1C.tmp" w:hAnsi="Arial" w:cs="Arial"/>
          <w:b/>
          <w:sz w:val="20"/>
          <w:szCs w:val="20"/>
          <w:lang w:val="es-ES" w:eastAsia="es-ES"/>
        </w:rPr>
        <w:t>ANÁLISIS QUE SOPORTA EL VALOR ESTIMADO DEL CONTRATO</w:t>
      </w:r>
      <w:r w:rsidR="00154434" w:rsidRPr="00B06BAE">
        <w:rPr>
          <w:rFonts w:ascii="Arial" w:eastAsia="ZTR1C.tmp" w:hAnsi="Arial" w:cs="Arial"/>
          <w:b/>
          <w:sz w:val="20"/>
          <w:szCs w:val="20"/>
          <w:lang w:val="es-ES" w:eastAsia="es-ES"/>
        </w:rPr>
        <w:t>.</w:t>
      </w:r>
    </w:p>
    <w:p w14:paraId="2DC0EAA8"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06BAE">
        <w:rPr>
          <w:rFonts w:ascii="Arial" w:eastAsia="ZTR1C.tmp" w:hAnsi="Arial" w:cs="Arial"/>
          <w:sz w:val="20"/>
          <w:szCs w:val="20"/>
          <w:lang w:val="es-ES" w:eastAsia="es-ES"/>
        </w:rPr>
        <w:t>laborización</w:t>
      </w:r>
      <w:proofErr w:type="spellEnd"/>
      <w:r w:rsidRPr="00B06BAE">
        <w:rPr>
          <w:rFonts w:ascii="Arial" w:eastAsia="ZTR1C.tmp" w:hAnsi="Arial" w:cs="Arial"/>
          <w:sz w:val="20"/>
          <w:szCs w:val="20"/>
          <w:lang w:val="es-ES" w:eastAsia="es-ES"/>
        </w:rPr>
        <w:t xml:space="preserve">, sino de un llamado al particular para que con sus conocimientos y experiencias desarrolle de manera </w:t>
      </w:r>
      <w:r w:rsidRPr="00B06BAE">
        <w:rPr>
          <w:rFonts w:ascii="Arial" w:eastAsia="ZTR1C.tmp" w:hAnsi="Arial" w:cs="Arial"/>
          <w:sz w:val="20"/>
          <w:szCs w:val="20"/>
          <w:lang w:val="es-ES" w:eastAsia="es-ES"/>
        </w:rPr>
        <w:lastRenderedPageBreak/>
        <w:t xml:space="preserve">independiente uno o varios productos vinculados a la actividad misional de la entidad que lo contrata. Por lo </w:t>
      </w:r>
      <w:r w:rsidR="00AB4DA4" w:rsidRPr="00B06BAE">
        <w:rPr>
          <w:rFonts w:ascii="Arial" w:eastAsia="ZTR1C.tmp" w:hAnsi="Arial" w:cs="Arial"/>
          <w:sz w:val="20"/>
          <w:szCs w:val="20"/>
          <w:lang w:val="es-ES" w:eastAsia="es-ES"/>
        </w:rPr>
        <w:t>tanto,</w:t>
      </w:r>
      <w:r w:rsidRPr="00B06BAE">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933BC0B"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 reflejados en una circular que se actualiza en precios de forma anual.</w:t>
      </w:r>
    </w:p>
    <w:p w14:paraId="60C1CDEE"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061ECC" w14:textId="4FC45BB4"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Para el caso que nos ocupa los rangos establecidos en la circular de honorarios no aplicaría, teniendo en cuenta que su forma de pago es por y no por mensualidades tal como se indica puntualmente es ese documento:</w:t>
      </w:r>
    </w:p>
    <w:p w14:paraId="33D82AD6"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F02C76" w14:textId="13DC2268" w:rsidR="00930988" w:rsidRPr="00B06BAE" w:rsidRDefault="00930988" w:rsidP="00930988">
      <w:pPr>
        <w:spacing w:after="0" w:line="240" w:lineRule="auto"/>
        <w:jc w:val="both"/>
        <w:rPr>
          <w:rFonts w:ascii="Arial" w:eastAsia="ZTR1C.tmp" w:hAnsi="Arial" w:cs="Arial"/>
          <w:sz w:val="20"/>
          <w:szCs w:val="20"/>
          <w:lang w:eastAsia="es-ES"/>
        </w:rPr>
      </w:pPr>
      <w:bookmarkStart w:id="0" w:name="_Hlk105398503"/>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Arial" w:eastAsia="ZTR1C.tmp" w:hAnsi="Arial" w:cs="Arial"/>
          <w:b/>
          <w:bCs/>
          <w:i/>
          <w:iCs/>
          <w:sz w:val="20"/>
          <w:szCs w:val="20"/>
          <w:lang w:eastAsia="es-ES"/>
        </w:rPr>
        <w:t>EXCEPCIÓN A LA APLICACIÓN DE LA PRESENTE CIRCULAR</w:t>
      </w:r>
      <w:r w:rsidRPr="00B06BAE">
        <w:rPr>
          <w:rFonts w:ascii="Arial" w:eastAsia="ZTR1C.tmp" w:hAnsi="Arial" w:cs="Arial"/>
          <w:b/>
          <w:bCs/>
          <w:i/>
          <w:iCs/>
          <w:sz w:val="20"/>
          <w:szCs w:val="20"/>
          <w:lang w:eastAsia="es-ES"/>
        </w:rPr>
        <w:br/>
      </w:r>
      <w:r w:rsidRPr="00B06BAE">
        <w:rPr>
          <w:rFonts w:ascii="Arial" w:eastAsia="ZTR1C.tmp" w:hAnsi="Arial" w:cs="Arial"/>
          <w:i/>
          <w:iCs/>
          <w:sz w:val="20"/>
          <w:szCs w:val="20"/>
          <w:lang w:eastAsia="es-ES"/>
        </w:rPr>
        <w:t>Quedan excluidas de la aplicación de la presente circular las siguientes circunstancias, las cuales</w:t>
      </w:r>
      <w:r w:rsidRPr="00B06BAE">
        <w:rPr>
          <w:rFonts w:ascii="Arial" w:eastAsia="ZTR1C.tmp" w:hAnsi="Arial" w:cs="Arial"/>
          <w:i/>
          <w:iCs/>
          <w:sz w:val="20"/>
          <w:szCs w:val="20"/>
          <w:lang w:eastAsia="es-ES"/>
        </w:rPr>
        <w:br/>
        <w:t>deberán ir debidamente justificadas en los estudios previos en el numeral “ANALISIS QUE</w:t>
      </w:r>
      <w:r w:rsidRPr="00B06BAE">
        <w:rPr>
          <w:rFonts w:ascii="Arial" w:eastAsia="ZTR1C.tmp" w:hAnsi="Arial" w:cs="Arial"/>
          <w:i/>
          <w:iCs/>
          <w:sz w:val="20"/>
          <w:szCs w:val="20"/>
          <w:lang w:eastAsia="es-ES"/>
        </w:rPr>
        <w:br/>
        <w:t xml:space="preserve">SOPORTA EL VALOR ESTIMADO DEL CONTRATO” </w:t>
      </w:r>
      <w:r w:rsidRPr="00B06BAE">
        <w:rPr>
          <w:rFonts w:ascii="Arial" w:eastAsia="ZTR1C.tmp" w:hAnsi="Arial" w:cs="Arial"/>
          <w:b/>
          <w:bCs/>
          <w:i/>
          <w:iCs/>
          <w:sz w:val="20"/>
          <w:szCs w:val="20"/>
          <w:lang w:eastAsia="es-ES"/>
        </w:rPr>
        <w:t>1.-</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La representación en defensa de TRANSMILENIO,</w:t>
      </w:r>
      <w:r w:rsidR="008C7018" w:rsidRPr="00B06BAE">
        <w:rPr>
          <w:rFonts w:ascii="Arial" w:eastAsia="ZTR1C.tmp" w:hAnsi="Arial" w:cs="Arial"/>
          <w:b/>
          <w:bCs/>
          <w:i/>
          <w:iCs/>
          <w:sz w:val="20"/>
          <w:szCs w:val="20"/>
          <w:u w:val="single"/>
          <w:lang w:eastAsia="es-ES"/>
        </w:rPr>
        <w:t xml:space="preserve"> </w:t>
      </w:r>
      <w:r w:rsidRPr="00B06BAE">
        <w:rPr>
          <w:rFonts w:ascii="Arial" w:eastAsia="ZTR1C.tmp" w:hAnsi="Arial" w:cs="Arial"/>
          <w:b/>
          <w:bCs/>
          <w:i/>
          <w:iCs/>
          <w:sz w:val="20"/>
          <w:szCs w:val="20"/>
          <w:u w:val="single"/>
          <w:lang w:eastAsia="es-ES"/>
        </w:rPr>
        <w:t xml:space="preserve">cuando se pacten honorarios por etapas,  por horas o similares. </w:t>
      </w:r>
      <w:r w:rsidRPr="00B06BAE">
        <w:rPr>
          <w:rFonts w:ascii="Arial" w:eastAsia="ZTR1C.tmp" w:hAnsi="Arial" w:cs="Arial"/>
          <w:b/>
          <w:bCs/>
          <w:i/>
          <w:iCs/>
          <w:sz w:val="20"/>
          <w:szCs w:val="20"/>
          <w:lang w:eastAsia="es-ES"/>
        </w:rPr>
        <w:t>2.-</w:t>
      </w:r>
      <w:r w:rsidRPr="00B06BAE">
        <w:rPr>
          <w:rFonts w:ascii="Arial" w:eastAsia="ZTR1C.tmp" w:hAnsi="Arial" w:cs="Arial"/>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Arial" w:eastAsia="ZTR1C.tmp" w:hAnsi="Arial" w:cs="Arial"/>
          <w:b/>
          <w:bCs/>
          <w:i/>
          <w:iCs/>
          <w:sz w:val="20"/>
          <w:szCs w:val="20"/>
          <w:lang w:eastAsia="es-ES"/>
        </w:rPr>
        <w:t>3.-</w:t>
      </w:r>
      <w:r w:rsidRPr="00B06BAE">
        <w:rPr>
          <w:rFonts w:ascii="Arial" w:eastAsia="ZTR1C.tmp" w:hAnsi="Arial" w:cs="Arial"/>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Arial" w:eastAsia="ZTR1C.tmp" w:hAnsi="Arial" w:cs="Arial"/>
          <w:b/>
          <w:bCs/>
          <w:i/>
          <w:iCs/>
          <w:sz w:val="20"/>
          <w:szCs w:val="20"/>
          <w:u w:val="single"/>
          <w:lang w:eastAsia="es-ES"/>
        </w:rPr>
        <w:t>4.- Cuando la especialidad del objeto contractual lo requiera, el perfil lo amerite.</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lang w:eastAsia="es-ES"/>
        </w:rPr>
        <w:t>5.</w:t>
      </w:r>
      <w:r w:rsidRPr="00B06BAE">
        <w:rPr>
          <w:rFonts w:ascii="Arial" w:eastAsia="ZTR1C.tmp" w:hAnsi="Arial" w:cs="Arial"/>
          <w:i/>
          <w:iCs/>
          <w:sz w:val="20"/>
          <w:szCs w:val="20"/>
          <w:lang w:eastAsia="es-ES"/>
        </w:rPr>
        <w:t xml:space="preserve"> En los casos en que se requiera asignar honorarios para actividades altamente calificadas</w:t>
      </w:r>
      <w:r w:rsidRPr="00B06BAE">
        <w:rPr>
          <w:rFonts w:ascii="Arial" w:eastAsia="ZTR1C.tmp" w:hAnsi="Arial" w:cs="Arial"/>
          <w:i/>
          <w:iCs/>
          <w:sz w:val="20"/>
          <w:szCs w:val="20"/>
          <w:lang w:eastAsia="es-ES"/>
        </w:rPr>
        <w:br/>
        <w:t>o que deban superar el máximo perfil establecido en la Tabla 2, el área solicitante deberá</w:t>
      </w:r>
      <w:r w:rsidRPr="00B06BAE">
        <w:rPr>
          <w:rFonts w:ascii="Arial" w:eastAsia="ZTR1C.tmp" w:hAnsi="Arial" w:cs="Arial"/>
          <w:i/>
          <w:iCs/>
          <w:sz w:val="20"/>
          <w:szCs w:val="20"/>
          <w:lang w:eastAsia="es-ES"/>
        </w:rPr>
        <w:br/>
        <w:t>tramitar ante el(la) Gerente General la correspondiente constancia de idoneidad, indicando</w:t>
      </w:r>
      <w:r w:rsidRPr="00B06BAE">
        <w:rPr>
          <w:rFonts w:ascii="Arial" w:eastAsia="ZTR1C.tmp" w:hAnsi="Arial" w:cs="Arial"/>
          <w:i/>
          <w:iCs/>
          <w:sz w:val="20"/>
          <w:szCs w:val="20"/>
          <w:lang w:eastAsia="es-ES"/>
        </w:rPr>
        <w:br/>
        <w:t xml:space="preserve">las razones objetivas de compensación, idoneidad y experiencia que soporta tal </w:t>
      </w:r>
      <w:proofErr w:type="gramStart"/>
      <w:r w:rsidRPr="00B06BAE">
        <w:rPr>
          <w:rFonts w:ascii="Arial" w:eastAsia="ZTR1C.tmp" w:hAnsi="Arial" w:cs="Arial"/>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xml:space="preserve">” (Negrilla y subrayado </w:t>
      </w:r>
      <w:bookmarkEnd w:id="0"/>
      <w:r w:rsidRPr="00B06BAE">
        <w:rPr>
          <w:rFonts w:ascii="Arial" w:eastAsia="ZTR1C.tmp" w:hAnsi="Arial" w:cs="Arial"/>
          <w:sz w:val="20"/>
          <w:szCs w:val="20"/>
          <w:lang w:eastAsia="es-ES"/>
        </w:rPr>
        <w:t>fuera de texto)</w:t>
      </w:r>
    </w:p>
    <w:p w14:paraId="46E660BE" w14:textId="77777777" w:rsidR="00930988" w:rsidRPr="00B06BAE" w:rsidRDefault="00930988" w:rsidP="00930988">
      <w:pPr>
        <w:spacing w:after="0" w:line="240" w:lineRule="auto"/>
        <w:jc w:val="both"/>
        <w:rPr>
          <w:rFonts w:ascii="Arial" w:eastAsia="ZTR1C.tmp" w:hAnsi="Arial" w:cs="Arial"/>
          <w:sz w:val="20"/>
          <w:szCs w:val="20"/>
          <w:lang w:eastAsia="es-ES"/>
        </w:rPr>
      </w:pPr>
    </w:p>
    <w:p w14:paraId="0F1A2381" w14:textId="21F5EEB8" w:rsidR="00930988" w:rsidRPr="00B06BAE" w:rsidRDefault="00930988" w:rsidP="00930988">
      <w:pPr>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 xml:space="preserve">En atención a lo anterior la suscripción de los contratos que se pretenden, no se sustentaran en las tablas establecidas en la circular de honorarios, toda vez la ejecución de la prestación se realizará por intervenciones efectivamente realizadas (no cortes mensuales) y la idoneidad pretendida no </w:t>
      </w:r>
      <w:r w:rsidR="008C7018" w:rsidRPr="00B06BAE">
        <w:rPr>
          <w:rFonts w:ascii="Arial" w:eastAsia="ZTR1C.tmp" w:hAnsi="Arial" w:cs="Arial"/>
          <w:sz w:val="20"/>
          <w:szCs w:val="20"/>
          <w:lang w:eastAsia="es-ES"/>
        </w:rPr>
        <w:t>está</w:t>
      </w:r>
      <w:r w:rsidRPr="00B06BAE">
        <w:rPr>
          <w:rFonts w:ascii="Arial" w:eastAsia="ZTR1C.tmp" w:hAnsi="Arial" w:cs="Arial"/>
          <w:sz w:val="20"/>
          <w:szCs w:val="20"/>
          <w:lang w:eastAsia="es-ES"/>
        </w:rPr>
        <w:t xml:space="preserve"> regulada en el citado documento (BACHILLER SIN EXPERIENCIA).</w:t>
      </w:r>
    </w:p>
    <w:p w14:paraId="78D0D477" w14:textId="77777777" w:rsidR="00930988" w:rsidRPr="00B06BAE" w:rsidRDefault="00930988" w:rsidP="00930988">
      <w:pPr>
        <w:spacing w:after="0" w:line="240" w:lineRule="auto"/>
        <w:jc w:val="both"/>
        <w:rPr>
          <w:rFonts w:ascii="Arial" w:eastAsia="ZTR1C.tmp" w:hAnsi="Arial" w:cs="Arial"/>
          <w:sz w:val="20"/>
          <w:szCs w:val="20"/>
          <w:lang w:eastAsia="es-ES"/>
        </w:rPr>
      </w:pPr>
    </w:p>
    <w:p w14:paraId="7E73D9CE"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079E2D63" w14:textId="77777777" w:rsidR="006F43CD" w:rsidRPr="00B06BAE"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B06BAE"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B06BAE"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 xml:space="preserve">PRESUPUESTO OFICIAL ESTIMADO </w:t>
      </w:r>
    </w:p>
    <w:p w14:paraId="65433B3F" w14:textId="0F29BBA6" w:rsidR="00FD41B4" w:rsidRPr="00B06BAE"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valor total del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contrato resultante será por la suma de</w:t>
      </w:r>
      <w:r w:rsidR="002C591C" w:rsidRPr="00B06BAE">
        <w:rPr>
          <w:rFonts w:ascii="Arial" w:eastAsia="ZTR1C.tmp" w:hAnsi="Arial" w:cs="Arial"/>
          <w:b/>
          <w:bCs/>
          <w:sz w:val="20"/>
          <w:szCs w:val="20"/>
          <w:lang w:val="es-ES" w:eastAsia="es-ES"/>
        </w:rPr>
        <w:t xml:space="preserve"> </w:t>
      </w:r>
      <w:r w:rsidR="00C1552B">
        <w:rPr>
          <w:rFonts w:ascii="Arial" w:eastAsia="ZTR1C.tmp" w:hAnsi="Arial" w:cs="Arial"/>
          <w:b/>
          <w:bCs/>
          <w:sz w:val="20"/>
          <w:szCs w:val="20"/>
          <w:lang w:val="es-ES" w:eastAsia="es-ES"/>
        </w:rPr>
        <w:t>DIECINUEVE</w:t>
      </w:r>
      <w:r w:rsidR="00C1552B" w:rsidRPr="00B06BAE">
        <w:rPr>
          <w:rFonts w:ascii="Arial" w:eastAsia="ZTR1C.tmp" w:hAnsi="Arial" w:cs="Arial"/>
          <w:b/>
          <w:bCs/>
          <w:sz w:val="20"/>
          <w:szCs w:val="20"/>
          <w:lang w:val="es-ES" w:eastAsia="es-ES"/>
        </w:rPr>
        <w:t xml:space="preserve"> </w:t>
      </w:r>
      <w:r w:rsidR="002C591C" w:rsidRPr="00B06BAE">
        <w:rPr>
          <w:rFonts w:ascii="Arial" w:eastAsia="ZTR1C.tmp" w:hAnsi="Arial" w:cs="Arial"/>
          <w:b/>
          <w:bCs/>
          <w:sz w:val="20"/>
          <w:szCs w:val="20"/>
          <w:lang w:val="es-ES" w:eastAsia="es-ES"/>
        </w:rPr>
        <w:t xml:space="preserve">MILLONES </w:t>
      </w:r>
      <w:r w:rsidR="00930988" w:rsidRPr="00B06BAE">
        <w:rPr>
          <w:rFonts w:ascii="Arial" w:eastAsia="ZTR1C.tmp" w:hAnsi="Arial" w:cs="Arial"/>
          <w:b/>
          <w:bCs/>
          <w:sz w:val="20"/>
          <w:szCs w:val="20"/>
          <w:lang w:val="es-ES" w:eastAsia="es-ES"/>
        </w:rPr>
        <w:t>VEINT</w:t>
      </w:r>
      <w:r w:rsidR="00C1552B">
        <w:rPr>
          <w:rFonts w:ascii="Arial" w:eastAsia="ZTR1C.tmp" w:hAnsi="Arial" w:cs="Arial"/>
          <w:b/>
          <w:bCs/>
          <w:sz w:val="20"/>
          <w:szCs w:val="20"/>
          <w:lang w:val="es-ES" w:eastAsia="es-ES"/>
        </w:rPr>
        <w:t>E</w:t>
      </w:r>
      <w:r w:rsidR="00930988" w:rsidRPr="00B06BAE">
        <w:rPr>
          <w:rFonts w:ascii="Arial" w:eastAsia="ZTR1C.tmp" w:hAnsi="Arial" w:cs="Arial"/>
          <w:b/>
          <w:bCs/>
          <w:sz w:val="20"/>
          <w:szCs w:val="20"/>
          <w:lang w:val="es-ES" w:eastAsia="es-ES"/>
        </w:rPr>
        <w:t xml:space="preserve"> </w:t>
      </w:r>
      <w:r w:rsidR="002C591C" w:rsidRPr="00B06BAE">
        <w:rPr>
          <w:rFonts w:ascii="Arial" w:eastAsia="ZTR1C.tmp" w:hAnsi="Arial" w:cs="Arial"/>
          <w:b/>
          <w:bCs/>
          <w:sz w:val="20"/>
          <w:szCs w:val="20"/>
          <w:lang w:val="es-ES" w:eastAsia="es-ES"/>
        </w:rPr>
        <w:t>PESOS MONEDA CORRIENTE ($</w:t>
      </w:r>
      <w:r w:rsidR="00C1552B" w:rsidRPr="00C1552B">
        <w:rPr>
          <w:rFonts w:ascii="Arial" w:eastAsia="ZTR1C.tmp" w:hAnsi="Arial" w:cs="Arial"/>
          <w:b/>
          <w:bCs/>
          <w:sz w:val="20"/>
          <w:szCs w:val="20"/>
          <w:lang w:val="es-ES" w:eastAsia="es-ES"/>
        </w:rPr>
        <w:t>19.000.020</w:t>
      </w:r>
      <w:r w:rsidR="002C591C" w:rsidRPr="00B06BAE">
        <w:rPr>
          <w:rFonts w:ascii="Arial" w:eastAsia="ZTR1C.tmp" w:hAnsi="Arial" w:cs="Arial"/>
          <w:b/>
          <w:bCs/>
          <w:sz w:val="20"/>
          <w:szCs w:val="20"/>
          <w:lang w:val="es-ES" w:eastAsia="es-ES"/>
        </w:rPr>
        <w:t>)</w:t>
      </w:r>
      <w:r w:rsidR="00AE2670"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que incluirá todos los gastos</w:t>
      </w:r>
      <w:r w:rsidR="00AE2670"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que legalmente haya lugar</w:t>
      </w:r>
      <w:r w:rsidR="00BF0703" w:rsidRPr="00B06BAE">
        <w:rPr>
          <w:rFonts w:ascii="Arial" w:eastAsia="ZTR1C.tmp" w:hAnsi="Arial" w:cs="Arial"/>
          <w:sz w:val="20"/>
          <w:szCs w:val="20"/>
          <w:lang w:val="es-ES" w:eastAsia="es-ES"/>
        </w:rPr>
        <w:t xml:space="preserve">, valor que </w:t>
      </w:r>
      <w:r w:rsidRPr="00B06BAE">
        <w:rPr>
          <w:rFonts w:ascii="Arial" w:eastAsia="ZTR1C.tmp" w:hAnsi="Arial" w:cs="Arial"/>
          <w:sz w:val="20"/>
          <w:szCs w:val="20"/>
          <w:lang w:val="es-ES" w:eastAsia="es-ES"/>
        </w:rPr>
        <w:t>refleja</w:t>
      </w:r>
      <w:r w:rsidR="005C5FA4" w:rsidRPr="00B06BAE">
        <w:rPr>
          <w:rFonts w:ascii="Arial" w:eastAsia="ZTR1C.tmp" w:hAnsi="Arial" w:cs="Arial"/>
          <w:sz w:val="20"/>
          <w:szCs w:val="20"/>
          <w:lang w:val="es-ES" w:eastAsia="es-ES"/>
        </w:rPr>
        <w:t xml:space="preserve"> el común denominador dentro de las actividades de prestación de servicios en el sector territorial y </w:t>
      </w:r>
      <w:r w:rsidR="005C5FA4" w:rsidRPr="00B06BAE">
        <w:rPr>
          <w:rFonts w:ascii="Arial" w:eastAsia="ZTR1C.tmp" w:hAnsi="Arial" w:cs="Arial"/>
          <w:sz w:val="20"/>
          <w:szCs w:val="20"/>
          <w:lang w:val="es-ES" w:eastAsia="es-ES"/>
        </w:rPr>
        <w:lastRenderedPageBreak/>
        <w:t xml:space="preserve">nacional; </w:t>
      </w:r>
      <w:r w:rsidR="00BF0703" w:rsidRPr="00B06BAE">
        <w:rPr>
          <w:rFonts w:ascii="Arial" w:eastAsia="ZTR1C.tmp" w:hAnsi="Arial" w:cs="Arial"/>
          <w:sz w:val="20"/>
          <w:szCs w:val="20"/>
          <w:lang w:val="es-ES" w:eastAsia="es-ES"/>
        </w:rPr>
        <w:t>también cabe aclarar que este precio</w:t>
      </w:r>
      <w:r w:rsidR="005C5FA4" w:rsidRPr="00B06BAE">
        <w:rPr>
          <w:rFonts w:ascii="Arial" w:eastAsia="ZTR1C.tmp" w:hAnsi="Arial" w:cs="Arial"/>
          <w:sz w:val="20"/>
          <w:szCs w:val="20"/>
          <w:lang w:val="es-ES" w:eastAsia="es-ES"/>
        </w:rPr>
        <w:t xml:space="preserve"> incluye los gastos en que incurr</w:t>
      </w:r>
      <w:r w:rsidR="00BF0703" w:rsidRPr="00B06BAE">
        <w:rPr>
          <w:rFonts w:ascii="Arial" w:eastAsia="ZTR1C.tmp" w:hAnsi="Arial" w:cs="Arial"/>
          <w:sz w:val="20"/>
          <w:szCs w:val="20"/>
          <w:lang w:val="es-ES" w:eastAsia="es-ES"/>
        </w:rPr>
        <w:t>irá</w:t>
      </w:r>
      <w:r w:rsidR="005C5FA4" w:rsidRPr="00B06BAE">
        <w:rPr>
          <w:rFonts w:ascii="Arial" w:eastAsia="ZTR1C.tmp" w:hAnsi="Arial" w:cs="Arial"/>
          <w:sz w:val="20"/>
          <w:szCs w:val="20"/>
          <w:lang w:val="es-ES" w:eastAsia="es-ES"/>
        </w:rPr>
        <w:t xml:space="preserve"> el contratista para la legalización y perfeccionamiento del contrato, así como los pagos de salud</w:t>
      </w:r>
      <w:r w:rsidR="002C591C"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t>y pensión.</w:t>
      </w:r>
    </w:p>
    <w:p w14:paraId="0EE6FE55" w14:textId="0B9E4604"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2CE7AC25" w:rsidR="002C591C" w:rsidRPr="00B06BAE" w:rsidRDefault="002C591C" w:rsidP="002C591C">
      <w:pPr>
        <w:spacing w:after="0" w:line="240" w:lineRule="auto"/>
        <w:jc w:val="both"/>
        <w:textAlignment w:val="baseline"/>
        <w:rPr>
          <w:rFonts w:ascii="Arial" w:eastAsia="Times New Roman" w:hAnsi="Arial" w:cs="Arial"/>
          <w:sz w:val="18"/>
          <w:szCs w:val="18"/>
          <w:lang w:val="es-ES" w:eastAsia="es-ES"/>
        </w:rPr>
      </w:pPr>
      <w:r w:rsidRPr="00B06BAE">
        <w:rPr>
          <w:rFonts w:ascii="Arial" w:eastAsia="Times New Roman" w:hAnsi="Arial" w:cs="Arial"/>
          <w:sz w:val="20"/>
          <w:szCs w:val="20"/>
          <w:lang w:val="es-ES" w:eastAsia="es-ES"/>
        </w:rPr>
        <w:t xml:space="preserve">El monto total de los </w:t>
      </w:r>
      <w:r w:rsidR="00C1552B">
        <w:rPr>
          <w:rFonts w:ascii="Arial" w:eastAsia="Times New Roman" w:hAnsi="Arial" w:cs="Arial"/>
          <w:b/>
          <w:bCs/>
          <w:sz w:val="20"/>
          <w:szCs w:val="20"/>
          <w:lang w:val="es-ES" w:eastAsia="es-ES"/>
        </w:rPr>
        <w:t>181</w:t>
      </w:r>
      <w:r w:rsidRPr="00B06BAE">
        <w:rPr>
          <w:rFonts w:ascii="Arial" w:eastAsia="Times New Roman" w:hAnsi="Arial" w:cs="Arial"/>
          <w:sz w:val="20"/>
          <w:szCs w:val="20"/>
          <w:lang w:val="es-ES" w:eastAsia="es-ES"/>
        </w:rPr>
        <w:t xml:space="preserve"> contratos que se suscribirán por la necesidad proyectada en los presentes estudios previos será la suma de</w:t>
      </w:r>
      <w:r w:rsidRPr="00B06BAE">
        <w:rPr>
          <w:rFonts w:ascii="Arial" w:eastAsia="Times New Roman" w:hAnsi="Arial" w:cs="Arial"/>
          <w:b/>
          <w:bCs/>
          <w:sz w:val="20"/>
          <w:szCs w:val="20"/>
          <w:lang w:val="es-ES" w:eastAsia="es-ES"/>
        </w:rPr>
        <w:t xml:space="preserve"> </w:t>
      </w:r>
      <w:r w:rsidR="00C1552B" w:rsidRPr="00C1552B">
        <w:rPr>
          <w:rFonts w:ascii="Arial" w:eastAsia="Times New Roman" w:hAnsi="Arial" w:cs="Arial"/>
          <w:b/>
          <w:bCs/>
          <w:sz w:val="20"/>
          <w:szCs w:val="20"/>
          <w:lang w:val="es-ES" w:eastAsia="es-ES"/>
        </w:rPr>
        <w:t>TRES MIL CUATROCIENTOS TREINTA Y NUEVE MILLONES TRES MIL SEISCIENTOS VEINTE</w:t>
      </w:r>
      <w:r w:rsidR="00C1552B">
        <w:rPr>
          <w:rFonts w:ascii="Arial" w:eastAsia="Times New Roman" w:hAnsi="Arial" w:cs="Arial"/>
          <w:b/>
          <w:bCs/>
          <w:sz w:val="20"/>
          <w:szCs w:val="20"/>
          <w:lang w:val="es-ES" w:eastAsia="es-ES"/>
        </w:rPr>
        <w:t xml:space="preserve"> </w:t>
      </w:r>
      <w:r w:rsidRPr="00B06BAE">
        <w:rPr>
          <w:rFonts w:ascii="Arial" w:eastAsia="Times New Roman" w:hAnsi="Arial" w:cs="Arial"/>
          <w:b/>
          <w:bCs/>
          <w:sz w:val="20"/>
          <w:szCs w:val="20"/>
          <w:lang w:val="es-ES" w:eastAsia="es-ES"/>
        </w:rPr>
        <w:t>PESOS M/CTE ($</w:t>
      </w:r>
      <w:r w:rsidR="00C1552B">
        <w:rPr>
          <w:rFonts w:ascii="Arial" w:eastAsia="Times New Roman" w:hAnsi="Arial" w:cs="Arial"/>
          <w:b/>
          <w:bCs/>
          <w:sz w:val="20"/>
          <w:szCs w:val="20"/>
          <w:lang w:val="es-ES" w:eastAsia="es-ES"/>
        </w:rPr>
        <w:t>3.439.003.620</w:t>
      </w:r>
      <w:r w:rsidRPr="00B06BAE">
        <w:rPr>
          <w:rFonts w:ascii="Arial" w:eastAsia="Times New Roman" w:hAnsi="Arial" w:cs="Arial"/>
          <w:b/>
          <w:bCs/>
          <w:sz w:val="20"/>
          <w:szCs w:val="20"/>
          <w:lang w:val="es-ES" w:eastAsia="es-ES"/>
        </w:rPr>
        <w:t>)</w:t>
      </w:r>
      <w:r w:rsidRPr="00B06BAE">
        <w:rPr>
          <w:rFonts w:ascii="Arial" w:eastAsia="Times New Roman" w:hAnsi="Arial" w:cs="Arial"/>
          <w:sz w:val="20"/>
          <w:szCs w:val="20"/>
          <w:lang w:val="es-ES" w:eastAsia="es-ES"/>
        </w:rPr>
        <w:t xml:space="preserve"> incluido</w:t>
      </w:r>
      <w:r w:rsidR="00AE2670" w:rsidRPr="00B06BAE">
        <w:rPr>
          <w:rFonts w:ascii="Arial" w:eastAsia="Times New Roman" w:hAnsi="Arial" w:cs="Arial"/>
          <w:sz w:val="20"/>
          <w:szCs w:val="20"/>
          <w:lang w:val="es-ES" w:eastAsia="es-ES"/>
        </w:rPr>
        <w:t>s</w:t>
      </w:r>
      <w:r w:rsidRPr="00B06BAE">
        <w:rPr>
          <w:rFonts w:ascii="Arial" w:eastAsia="Times New Roman" w:hAnsi="Arial" w:cs="Arial"/>
          <w:sz w:val="20"/>
          <w:szCs w:val="20"/>
          <w:lang w:val="es-ES" w:eastAsia="es-ES"/>
        </w:rPr>
        <w:t xml:space="preserve"> todos los gastos, impuestos, deducciones, retenciones y tasas a que legalmente haya lugar, así como los valores que los contratistas asuman para la legalización y perfeccionamiento de los contratos, y los pagos de salud y pensión.</w:t>
      </w:r>
      <w:r w:rsidRPr="00B06BAE">
        <w:rPr>
          <w:rFonts w:ascii="Arial" w:eastAsia="Times New Roman" w:hAnsi="Arial" w:cs="Arial"/>
          <w:sz w:val="20"/>
          <w:szCs w:val="20"/>
          <w:lang w:eastAsia="es-ES"/>
        </w:rPr>
        <w:t> </w:t>
      </w:r>
      <w:r w:rsidRPr="00B06BAE">
        <w:rPr>
          <w:rFonts w:ascii="Arial" w:eastAsia="Times New Roman" w:hAnsi="Arial" w:cs="Arial"/>
          <w:sz w:val="20"/>
          <w:szCs w:val="20"/>
          <w:lang w:val="es-ES" w:eastAsia="es-ES"/>
        </w:rPr>
        <w:t> </w:t>
      </w:r>
    </w:p>
    <w:p w14:paraId="51F0C02C" w14:textId="77777777"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DISPONIBILIDAD PRESUPUESTAL</w:t>
      </w:r>
    </w:p>
    <w:p w14:paraId="0761C0B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Código De Rubro:</w:t>
      </w:r>
      <w:r w:rsidRPr="00B06BAE">
        <w:rPr>
          <w:rFonts w:ascii="Arial" w:eastAsia="Arial" w:hAnsi="Arial" w:cs="Arial"/>
          <w:sz w:val="20"/>
          <w:szCs w:val="20"/>
          <w:lang w:val="es-ES"/>
        </w:rPr>
        <w:t xml:space="preserve"> 42301160449007517</w:t>
      </w:r>
    </w:p>
    <w:p w14:paraId="13B1C635"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Rubro:</w:t>
      </w:r>
      <w:r w:rsidRPr="00B06BAE">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Meta:</w:t>
      </w:r>
      <w:r w:rsidRPr="00B06BAE">
        <w:rPr>
          <w:rFonts w:ascii="Arial" w:eastAsia="Arial" w:hAnsi="Arial" w:cs="Arial"/>
          <w:sz w:val="20"/>
          <w:szCs w:val="20"/>
          <w:lang w:val="es-ES"/>
        </w:rPr>
        <w:t xml:space="preserve"> Reducir en 2 puntos porcentuales la evasión en el SITP</w:t>
      </w:r>
    </w:p>
    <w:p w14:paraId="1E5C076F" w14:textId="77777777" w:rsidR="002C591C" w:rsidRPr="00B06BAE"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B06BAE">
        <w:rPr>
          <w:rFonts w:ascii="Arial" w:eastAsia="Arial" w:hAnsi="Arial" w:cs="Arial"/>
          <w:b/>
          <w:bCs/>
          <w:sz w:val="20"/>
          <w:szCs w:val="20"/>
          <w:lang w:val="es-ES"/>
        </w:rPr>
        <w:t>Codificación en el PAA</w:t>
      </w:r>
      <w:r w:rsidRPr="00B06BAE">
        <w:rPr>
          <w:rFonts w:ascii="Arial" w:eastAsia="Arial" w:hAnsi="Arial" w:cs="Arial"/>
          <w:sz w:val="20"/>
          <w:szCs w:val="20"/>
          <w:lang w:val="es-ES"/>
        </w:rPr>
        <w:t xml:space="preserve">: </w:t>
      </w:r>
    </w:p>
    <w:p w14:paraId="02B96D2E" w14:textId="77777777" w:rsidR="002C591C" w:rsidRPr="00B06BAE"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B06BAE" w:rsidSect="00F94153">
          <w:headerReference w:type="default" r:id="rId21"/>
          <w:footerReference w:type="default" r:id="rId22"/>
          <w:pgSz w:w="12240" w:h="15840" w:code="1"/>
          <w:pgMar w:top="567" w:right="1701" w:bottom="1134" w:left="1701" w:header="284" w:footer="709" w:gutter="0"/>
          <w:cols w:space="708"/>
          <w:docGrid w:linePitch="360"/>
        </w:sectPr>
      </w:pPr>
    </w:p>
    <w:p w14:paraId="009FCB83"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2C591C">
          <w:type w:val="continuous"/>
          <w:pgSz w:w="12240" w:h="15840" w:code="1"/>
          <w:pgMar w:top="567" w:right="1701" w:bottom="1134" w:left="1701" w:header="284" w:footer="709" w:gutter="0"/>
          <w:cols w:space="708"/>
          <w:docGrid w:linePitch="360"/>
        </w:sectPr>
      </w:pPr>
    </w:p>
    <w:p w14:paraId="68FB01E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DSC423</w:t>
      </w:r>
    </w:p>
    <w:p w14:paraId="0084F01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DSC424</w:t>
      </w:r>
    </w:p>
    <w:p w14:paraId="06FC18F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DSC425</w:t>
      </w:r>
    </w:p>
    <w:p w14:paraId="1055CD4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DSC426</w:t>
      </w:r>
    </w:p>
    <w:p w14:paraId="46B158E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DSC427</w:t>
      </w:r>
    </w:p>
    <w:p w14:paraId="1CAC5CE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DSC428</w:t>
      </w:r>
    </w:p>
    <w:p w14:paraId="1B7547A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DSC429</w:t>
      </w:r>
    </w:p>
    <w:p w14:paraId="7D4A0EC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DSC430</w:t>
      </w:r>
    </w:p>
    <w:p w14:paraId="1D24FA7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DSC431</w:t>
      </w:r>
    </w:p>
    <w:p w14:paraId="2EA8DCD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DSC432</w:t>
      </w:r>
    </w:p>
    <w:p w14:paraId="1F2C7CB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DSC433</w:t>
      </w:r>
    </w:p>
    <w:p w14:paraId="08B87DA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DSC434</w:t>
      </w:r>
    </w:p>
    <w:p w14:paraId="28BA147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DSC435</w:t>
      </w:r>
    </w:p>
    <w:p w14:paraId="05B0D38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DSC436</w:t>
      </w:r>
    </w:p>
    <w:p w14:paraId="6BB0C7C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DSC437</w:t>
      </w:r>
    </w:p>
    <w:p w14:paraId="77EBF06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DSC438</w:t>
      </w:r>
    </w:p>
    <w:p w14:paraId="3173AA8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DSC439</w:t>
      </w:r>
    </w:p>
    <w:p w14:paraId="3D615BD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DSC440</w:t>
      </w:r>
    </w:p>
    <w:p w14:paraId="5B0D822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DSC441</w:t>
      </w:r>
    </w:p>
    <w:p w14:paraId="3045EDD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DSC442</w:t>
      </w:r>
    </w:p>
    <w:p w14:paraId="05C2911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DSC443</w:t>
      </w:r>
    </w:p>
    <w:p w14:paraId="1444475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DSC444</w:t>
      </w:r>
    </w:p>
    <w:p w14:paraId="1A70B7D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DSC445</w:t>
      </w:r>
    </w:p>
    <w:p w14:paraId="714A26B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DSC446</w:t>
      </w:r>
    </w:p>
    <w:p w14:paraId="44BB683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DSC447</w:t>
      </w:r>
    </w:p>
    <w:p w14:paraId="6499A8A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DSC448</w:t>
      </w:r>
    </w:p>
    <w:p w14:paraId="75E8AC2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DSC449</w:t>
      </w:r>
    </w:p>
    <w:p w14:paraId="7A20E33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DSC450</w:t>
      </w:r>
    </w:p>
    <w:p w14:paraId="5ABA158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DSC451</w:t>
      </w:r>
    </w:p>
    <w:p w14:paraId="2FD9378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DSC452</w:t>
      </w:r>
    </w:p>
    <w:p w14:paraId="3B33510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DSC453</w:t>
      </w:r>
    </w:p>
    <w:p w14:paraId="3AB8CC2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DSC454</w:t>
      </w:r>
    </w:p>
    <w:p w14:paraId="5E7D57C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DSC455</w:t>
      </w:r>
    </w:p>
    <w:p w14:paraId="099E269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DSC456</w:t>
      </w:r>
    </w:p>
    <w:p w14:paraId="133A736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DSC457</w:t>
      </w:r>
    </w:p>
    <w:p w14:paraId="4468F68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DSC458</w:t>
      </w:r>
    </w:p>
    <w:p w14:paraId="09C66BE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DSC459</w:t>
      </w:r>
    </w:p>
    <w:p w14:paraId="1C26C5C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DSC460</w:t>
      </w:r>
    </w:p>
    <w:p w14:paraId="167F227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DSC461</w:t>
      </w:r>
    </w:p>
    <w:p w14:paraId="265AE72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DSC462</w:t>
      </w:r>
    </w:p>
    <w:p w14:paraId="0862C9E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DSC463</w:t>
      </w:r>
    </w:p>
    <w:p w14:paraId="50E7F9E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DSC464</w:t>
      </w:r>
    </w:p>
    <w:p w14:paraId="6E6C11F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DSC465</w:t>
      </w:r>
    </w:p>
    <w:p w14:paraId="42F9861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DSC466</w:t>
      </w:r>
    </w:p>
    <w:p w14:paraId="799A396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DSC467</w:t>
      </w:r>
    </w:p>
    <w:p w14:paraId="2C9A34B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DSC468</w:t>
      </w:r>
    </w:p>
    <w:p w14:paraId="32E4040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DSC469</w:t>
      </w:r>
    </w:p>
    <w:p w14:paraId="707A597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DSC470</w:t>
      </w:r>
    </w:p>
    <w:p w14:paraId="20C68EB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DSC471</w:t>
      </w:r>
    </w:p>
    <w:p w14:paraId="7C5E82C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DSC472</w:t>
      </w:r>
    </w:p>
    <w:p w14:paraId="50CD281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DSC473</w:t>
      </w:r>
    </w:p>
    <w:p w14:paraId="69882C4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DSC474</w:t>
      </w:r>
    </w:p>
    <w:p w14:paraId="2818BBC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DSC475</w:t>
      </w:r>
    </w:p>
    <w:p w14:paraId="57E7818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DSC476</w:t>
      </w:r>
    </w:p>
    <w:p w14:paraId="6761DF0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DSC477</w:t>
      </w:r>
    </w:p>
    <w:p w14:paraId="30B6037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DSC478</w:t>
      </w:r>
    </w:p>
    <w:p w14:paraId="51AF794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DSC479</w:t>
      </w:r>
    </w:p>
    <w:p w14:paraId="53CC16C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DSC480</w:t>
      </w:r>
    </w:p>
    <w:p w14:paraId="5792611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DSC481</w:t>
      </w:r>
    </w:p>
    <w:p w14:paraId="25A30A1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DSC482</w:t>
      </w:r>
    </w:p>
    <w:p w14:paraId="7AC7F02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DSC483</w:t>
      </w:r>
    </w:p>
    <w:p w14:paraId="6355A89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DSC484</w:t>
      </w:r>
    </w:p>
    <w:p w14:paraId="6830A1C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DSC485</w:t>
      </w:r>
    </w:p>
    <w:p w14:paraId="2CBA7C9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DSC486</w:t>
      </w:r>
    </w:p>
    <w:p w14:paraId="0949D8D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DSC487</w:t>
      </w:r>
    </w:p>
    <w:p w14:paraId="7111585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DSC488</w:t>
      </w:r>
    </w:p>
    <w:p w14:paraId="4178164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DSC489</w:t>
      </w:r>
    </w:p>
    <w:p w14:paraId="36FC16B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DSC490</w:t>
      </w:r>
    </w:p>
    <w:p w14:paraId="0000FBD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DSC491</w:t>
      </w:r>
    </w:p>
    <w:p w14:paraId="40C972B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DSC492</w:t>
      </w:r>
    </w:p>
    <w:p w14:paraId="0B43B97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DSC493</w:t>
      </w:r>
    </w:p>
    <w:p w14:paraId="402FEFA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DSC494</w:t>
      </w:r>
    </w:p>
    <w:p w14:paraId="0A092A6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DSC495</w:t>
      </w:r>
    </w:p>
    <w:p w14:paraId="1CAC009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DSC496</w:t>
      </w:r>
    </w:p>
    <w:p w14:paraId="0D9E840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DSC497</w:t>
      </w:r>
    </w:p>
    <w:p w14:paraId="153BFA1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DSC498</w:t>
      </w:r>
    </w:p>
    <w:p w14:paraId="38F59C9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DSC499</w:t>
      </w:r>
    </w:p>
    <w:p w14:paraId="4184559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DSC500</w:t>
      </w:r>
    </w:p>
    <w:p w14:paraId="0CD3954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DSC501</w:t>
      </w:r>
    </w:p>
    <w:p w14:paraId="2C12E3C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DSC502</w:t>
      </w:r>
    </w:p>
    <w:p w14:paraId="6BB9A72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DSC503</w:t>
      </w:r>
    </w:p>
    <w:p w14:paraId="4C4E7D2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DSC504</w:t>
      </w:r>
    </w:p>
    <w:p w14:paraId="7A240FE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DSC505</w:t>
      </w:r>
    </w:p>
    <w:p w14:paraId="5483808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DSC506</w:t>
      </w:r>
    </w:p>
    <w:p w14:paraId="53E703C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DSC507</w:t>
      </w:r>
    </w:p>
    <w:p w14:paraId="6088B45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DSC508</w:t>
      </w:r>
    </w:p>
    <w:p w14:paraId="777C7A7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DSC509</w:t>
      </w:r>
    </w:p>
    <w:p w14:paraId="7D74601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DSC510</w:t>
      </w:r>
    </w:p>
    <w:p w14:paraId="7497E35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DSC511</w:t>
      </w:r>
    </w:p>
    <w:p w14:paraId="01F88FD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DSC512</w:t>
      </w:r>
    </w:p>
    <w:p w14:paraId="37B2F6D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DSC513</w:t>
      </w:r>
    </w:p>
    <w:p w14:paraId="67B521E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DSC514</w:t>
      </w:r>
    </w:p>
    <w:p w14:paraId="2AE26C7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DSC515</w:t>
      </w:r>
    </w:p>
    <w:p w14:paraId="4B66F68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DSC516</w:t>
      </w:r>
    </w:p>
    <w:p w14:paraId="480B895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DSC517</w:t>
      </w:r>
    </w:p>
    <w:p w14:paraId="7DA04CE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DSC518</w:t>
      </w:r>
    </w:p>
    <w:p w14:paraId="09B24D2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DSC519</w:t>
      </w:r>
    </w:p>
    <w:p w14:paraId="184581F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DSC520</w:t>
      </w:r>
    </w:p>
    <w:p w14:paraId="3D98BE0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DSC521</w:t>
      </w:r>
    </w:p>
    <w:p w14:paraId="27BFA4D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DSC522</w:t>
      </w:r>
    </w:p>
    <w:p w14:paraId="7E243ED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DSC523</w:t>
      </w:r>
    </w:p>
    <w:p w14:paraId="4F8CDEA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DSC524</w:t>
      </w:r>
    </w:p>
    <w:p w14:paraId="6A45BCC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DSC525</w:t>
      </w:r>
    </w:p>
    <w:p w14:paraId="1068D70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DSC526</w:t>
      </w:r>
    </w:p>
    <w:p w14:paraId="210EA14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DSC527</w:t>
      </w:r>
    </w:p>
    <w:p w14:paraId="494E0A4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DSC528</w:t>
      </w:r>
    </w:p>
    <w:p w14:paraId="51EDAF7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DSC529</w:t>
      </w:r>
    </w:p>
    <w:p w14:paraId="2672633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DSC530</w:t>
      </w:r>
    </w:p>
    <w:p w14:paraId="0D552B2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DSC531</w:t>
      </w:r>
    </w:p>
    <w:p w14:paraId="1764EF1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DSC532</w:t>
      </w:r>
    </w:p>
    <w:p w14:paraId="1634946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DSC533</w:t>
      </w:r>
    </w:p>
    <w:p w14:paraId="7A2F025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DSC534</w:t>
      </w:r>
    </w:p>
    <w:p w14:paraId="7879E79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DSC535</w:t>
      </w:r>
    </w:p>
    <w:p w14:paraId="77B7B02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DSC536</w:t>
      </w:r>
    </w:p>
    <w:p w14:paraId="5CECB51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DSC537</w:t>
      </w:r>
    </w:p>
    <w:p w14:paraId="7FEBD16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DSC538</w:t>
      </w:r>
    </w:p>
    <w:p w14:paraId="14CD300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DSC539</w:t>
      </w:r>
    </w:p>
    <w:p w14:paraId="1EB8BE6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DSC540</w:t>
      </w:r>
    </w:p>
    <w:p w14:paraId="306C8BC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DSC541</w:t>
      </w:r>
    </w:p>
    <w:p w14:paraId="4F3ADA0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DSC542</w:t>
      </w:r>
    </w:p>
    <w:p w14:paraId="1FCC54F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DSC543</w:t>
      </w:r>
    </w:p>
    <w:p w14:paraId="7CE3F6DE"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DSC544</w:t>
      </w:r>
    </w:p>
    <w:p w14:paraId="5082A7D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DSC545</w:t>
      </w:r>
    </w:p>
    <w:p w14:paraId="3F6EEE5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DSC546</w:t>
      </w:r>
    </w:p>
    <w:p w14:paraId="1DBAD27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DSC547</w:t>
      </w:r>
    </w:p>
    <w:p w14:paraId="23288B3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DSC641</w:t>
      </w:r>
    </w:p>
    <w:p w14:paraId="6571F6C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DSC642</w:t>
      </w:r>
    </w:p>
    <w:p w14:paraId="6016024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DSC643</w:t>
      </w:r>
    </w:p>
    <w:p w14:paraId="4762DFB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DSC644</w:t>
      </w:r>
    </w:p>
    <w:p w14:paraId="372C917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DSC645</w:t>
      </w:r>
    </w:p>
    <w:p w14:paraId="43D49DD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DSC646</w:t>
      </w:r>
    </w:p>
    <w:p w14:paraId="4EB7989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DSC647</w:t>
      </w:r>
    </w:p>
    <w:p w14:paraId="7464E89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DSC648</w:t>
      </w:r>
    </w:p>
    <w:p w14:paraId="5E3CA52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DSC649</w:t>
      </w:r>
    </w:p>
    <w:p w14:paraId="5797B19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DSC650</w:t>
      </w:r>
    </w:p>
    <w:p w14:paraId="7184B61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DSC651</w:t>
      </w:r>
    </w:p>
    <w:p w14:paraId="0B4A47B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DSC652</w:t>
      </w:r>
    </w:p>
    <w:p w14:paraId="3BAE8D6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DSC653</w:t>
      </w:r>
    </w:p>
    <w:p w14:paraId="3273724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DSC654</w:t>
      </w:r>
    </w:p>
    <w:p w14:paraId="11F4AB3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DSC655</w:t>
      </w:r>
    </w:p>
    <w:p w14:paraId="725871F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DSC656</w:t>
      </w:r>
    </w:p>
    <w:p w14:paraId="46199BB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DSC657</w:t>
      </w:r>
    </w:p>
    <w:p w14:paraId="5F77030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DSC658</w:t>
      </w:r>
    </w:p>
    <w:p w14:paraId="73BD38E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DSC659</w:t>
      </w:r>
    </w:p>
    <w:p w14:paraId="3D3CE9A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DSC660</w:t>
      </w:r>
    </w:p>
    <w:p w14:paraId="64DDAA7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DSC661</w:t>
      </w:r>
    </w:p>
    <w:p w14:paraId="26E1E43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DSC662</w:t>
      </w:r>
    </w:p>
    <w:p w14:paraId="42FDAA70"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DSC663</w:t>
      </w:r>
    </w:p>
    <w:p w14:paraId="18805FF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DSC664</w:t>
      </w:r>
    </w:p>
    <w:p w14:paraId="0FEE089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DSC665</w:t>
      </w:r>
    </w:p>
    <w:p w14:paraId="39CCEA8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DSC666</w:t>
      </w:r>
    </w:p>
    <w:p w14:paraId="054E8DD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DSC667</w:t>
      </w:r>
    </w:p>
    <w:p w14:paraId="31A5606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DSC668</w:t>
      </w:r>
    </w:p>
    <w:p w14:paraId="307038B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DSC669</w:t>
      </w:r>
    </w:p>
    <w:p w14:paraId="5C3BC002"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DSC670</w:t>
      </w:r>
    </w:p>
    <w:p w14:paraId="7B41E12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DSC671</w:t>
      </w:r>
    </w:p>
    <w:p w14:paraId="296823A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DSC672</w:t>
      </w:r>
    </w:p>
    <w:p w14:paraId="1B2CD9BF"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DSC673</w:t>
      </w:r>
    </w:p>
    <w:p w14:paraId="22AA3594"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DSC674</w:t>
      </w:r>
    </w:p>
    <w:p w14:paraId="76D6234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DSC675</w:t>
      </w:r>
    </w:p>
    <w:p w14:paraId="1014B46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DSC676</w:t>
      </w:r>
    </w:p>
    <w:p w14:paraId="0559000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DSC677</w:t>
      </w:r>
    </w:p>
    <w:p w14:paraId="4262B9A6"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DSC678</w:t>
      </w:r>
    </w:p>
    <w:p w14:paraId="6078FC7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DSC679</w:t>
      </w:r>
    </w:p>
    <w:p w14:paraId="1C7AD91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DSC680</w:t>
      </w:r>
    </w:p>
    <w:p w14:paraId="2FE7427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DSC681</w:t>
      </w:r>
    </w:p>
    <w:p w14:paraId="55ED936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DSC682</w:t>
      </w:r>
    </w:p>
    <w:p w14:paraId="163D2E97"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DSC683</w:t>
      </w:r>
    </w:p>
    <w:p w14:paraId="44310B9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DSC684</w:t>
      </w:r>
    </w:p>
    <w:p w14:paraId="28970E5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DSC685</w:t>
      </w:r>
    </w:p>
    <w:p w14:paraId="460E72C1"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DSC686</w:t>
      </w:r>
    </w:p>
    <w:p w14:paraId="33552AB5"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DSC687</w:t>
      </w:r>
    </w:p>
    <w:p w14:paraId="65543E5D"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DSC688</w:t>
      </w:r>
    </w:p>
    <w:p w14:paraId="6BE9631A"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DSC689</w:t>
      </w:r>
    </w:p>
    <w:p w14:paraId="738BDD2B"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DSC690</w:t>
      </w:r>
    </w:p>
    <w:p w14:paraId="57B0BD38"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DSC691</w:t>
      </w:r>
    </w:p>
    <w:p w14:paraId="3257FE43"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DSC692</w:t>
      </w:r>
    </w:p>
    <w:p w14:paraId="74C21FE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DSC693</w:t>
      </w:r>
    </w:p>
    <w:p w14:paraId="564F2A19"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DSC694</w:t>
      </w:r>
    </w:p>
    <w:p w14:paraId="360EF60C" w14:textId="7777777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DSC695</w:t>
      </w:r>
    </w:p>
    <w:p w14:paraId="29F76574" w14:textId="20C46898" w:rsidR="00FD41B4"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DSC696</w:t>
      </w:r>
    </w:p>
    <w:p w14:paraId="0D4F0E00"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C1552B">
          <w:type w:val="continuous"/>
          <w:pgSz w:w="12240" w:h="15840" w:code="1"/>
          <w:pgMar w:top="567" w:right="1701" w:bottom="1134" w:left="1701" w:header="284" w:footer="709" w:gutter="0"/>
          <w:cols w:num="7" w:space="635"/>
          <w:docGrid w:linePitch="360"/>
        </w:sectPr>
      </w:pPr>
    </w:p>
    <w:p w14:paraId="29ED4BB0" w14:textId="77777777" w:rsidR="00C1552B" w:rsidRPr="00B06BAE" w:rsidRDefault="00C1552B" w:rsidP="00C1552B">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FORMA DE PAGO</w:t>
      </w:r>
    </w:p>
    <w:p w14:paraId="63C8217C" w14:textId="5D5EEBB8"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AEDF367" w14:textId="6706D482" w:rsidR="00F06A90"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pago que efectuará el contratante al contratista será a cortes mensuales por </w:t>
      </w:r>
      <w:r w:rsidR="002D40F1" w:rsidRPr="00B06BAE">
        <w:rPr>
          <w:rFonts w:ascii="Arial" w:eastAsia="ZTR1C.tmp" w:hAnsi="Arial" w:cs="Arial"/>
          <w:sz w:val="20"/>
          <w:szCs w:val="20"/>
          <w:lang w:val="es-ES" w:eastAsia="es-ES"/>
        </w:rPr>
        <w:t xml:space="preserve">número </w:t>
      </w:r>
      <w:r w:rsidR="002D40F1" w:rsidRPr="00B06BAE">
        <w:rPr>
          <w:rFonts w:ascii="Arial" w:eastAsia="ZTR1C.tmp" w:hAnsi="Arial" w:cs="Arial"/>
          <w:b/>
          <w:bCs/>
          <w:sz w:val="20"/>
          <w:szCs w:val="20"/>
          <w:lang w:val="es-ES" w:eastAsia="es-ES"/>
        </w:rPr>
        <w:t>TOTAL DE INTERVENCIONES COORDINADAS Y EFECTIVAMENTE REALIZADAS.</w:t>
      </w:r>
      <w:r w:rsidR="002D40F1" w:rsidRPr="00B06BAE">
        <w:rPr>
          <w:rFonts w:ascii="Arial" w:eastAsia="ZTR1C.tmp" w:hAnsi="Arial" w:cs="Arial"/>
          <w:sz w:val="20"/>
          <w:szCs w:val="20"/>
          <w:lang w:val="es-ES" w:eastAsia="es-ES"/>
        </w:rPr>
        <w:t xml:space="preserve"> </w:t>
      </w:r>
    </w:p>
    <w:p w14:paraId="619256B9" w14:textId="318C9DC7" w:rsidR="00F06A90" w:rsidRPr="00B06BAE" w:rsidRDefault="00ED0CCC" w:rsidP="00747368">
      <w:pPr>
        <w:tabs>
          <w:tab w:val="left" w:pos="993"/>
        </w:tabs>
        <w:spacing w:after="0" w:line="240" w:lineRule="auto"/>
        <w:jc w:val="both"/>
        <w:rPr>
          <w:rFonts w:ascii="Arial" w:eastAsia="ZTR1C.tmp" w:hAnsi="Arial" w:cs="Arial"/>
          <w:b/>
          <w:bCs/>
          <w:sz w:val="20"/>
          <w:szCs w:val="20"/>
          <w:lang w:val="es-ES" w:eastAsia="es-ES"/>
        </w:rPr>
      </w:pPr>
      <w:r w:rsidRPr="00B06BAE">
        <w:rPr>
          <w:rFonts w:ascii="Arial" w:eastAsia="ZTR1C.tmp" w:hAnsi="Arial" w:cs="Arial"/>
          <w:sz w:val="20"/>
          <w:szCs w:val="20"/>
          <w:lang w:val="es-ES" w:eastAsia="es-ES"/>
        </w:rPr>
        <w:tab/>
      </w:r>
    </w:p>
    <w:p w14:paraId="1D85DD4B" w14:textId="01A3D144" w:rsidR="00BF0703"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w:t>
      </w:r>
      <w:r w:rsidR="002D40F1" w:rsidRPr="00B06BAE">
        <w:rPr>
          <w:rFonts w:ascii="Arial" w:eastAsia="ZTR1C.tmp" w:hAnsi="Arial" w:cs="Arial"/>
          <w:sz w:val="20"/>
          <w:szCs w:val="20"/>
          <w:lang w:val="es-ES" w:eastAsia="es-ES"/>
        </w:rPr>
        <w:t>valor de cada</w:t>
      </w:r>
      <w:r w:rsidR="002D40F1" w:rsidRPr="00B06BAE">
        <w:rPr>
          <w:rFonts w:ascii="Arial" w:eastAsia="ZTR1C.tmp" w:hAnsi="Arial" w:cs="Arial"/>
          <w:b/>
          <w:bCs/>
          <w:sz w:val="20"/>
          <w:szCs w:val="20"/>
          <w:lang w:val="es-ES" w:eastAsia="es-ES"/>
        </w:rPr>
        <w:t xml:space="preserve"> INTERVENCI</w:t>
      </w:r>
      <w:r w:rsidR="00747368" w:rsidRPr="00B06BAE">
        <w:rPr>
          <w:rFonts w:ascii="Arial" w:eastAsia="ZTR1C.tmp" w:hAnsi="Arial" w:cs="Arial"/>
          <w:b/>
          <w:bCs/>
          <w:sz w:val="20"/>
          <w:szCs w:val="20"/>
          <w:lang w:val="es-ES" w:eastAsia="es-ES"/>
        </w:rPr>
        <w:t>Ó</w:t>
      </w:r>
      <w:r w:rsidR="002D40F1" w:rsidRPr="00B06BAE">
        <w:rPr>
          <w:rFonts w:ascii="Arial" w:eastAsia="ZTR1C.tmp" w:hAnsi="Arial" w:cs="Arial"/>
          <w:b/>
          <w:bCs/>
          <w:sz w:val="20"/>
          <w:szCs w:val="20"/>
          <w:lang w:val="es-ES" w:eastAsia="es-ES"/>
        </w:rPr>
        <w:t xml:space="preserve">N COORDINADA Y EFECTIVAMENTE REALIZADA </w:t>
      </w:r>
      <w:r w:rsidR="002D40F1" w:rsidRPr="00B06BAE">
        <w:rPr>
          <w:rFonts w:ascii="Arial" w:eastAsia="ZTR1C.tmp" w:hAnsi="Arial" w:cs="Arial"/>
          <w:sz w:val="20"/>
          <w:szCs w:val="20"/>
          <w:lang w:val="es-ES" w:eastAsia="es-ES"/>
        </w:rPr>
        <w:t>a pagar será por la suma de</w:t>
      </w:r>
      <w:r w:rsidR="00747368" w:rsidRPr="00B06BAE">
        <w:rPr>
          <w:rFonts w:ascii="Arial" w:eastAsia="ZTR1C.tmp" w:hAnsi="Arial" w:cs="Arial"/>
          <w:sz w:val="20"/>
          <w:szCs w:val="20"/>
          <w:lang w:val="es-ES" w:eastAsia="es-ES"/>
        </w:rPr>
        <w:t xml:space="preserve"> </w:t>
      </w:r>
      <w:r w:rsidR="00ED0CCC" w:rsidRPr="00B06BAE">
        <w:rPr>
          <w:rFonts w:ascii="Arial" w:eastAsia="ZTR1C.tmp" w:hAnsi="Arial" w:cs="Arial"/>
          <w:b/>
          <w:bCs/>
          <w:sz w:val="20"/>
          <w:szCs w:val="20"/>
          <w:lang w:val="es-ES" w:eastAsia="es-ES"/>
        </w:rPr>
        <w:t xml:space="preserve">SETENTA Y TRES </w:t>
      </w:r>
      <w:r w:rsidR="00747368" w:rsidRPr="00B06BAE">
        <w:rPr>
          <w:rFonts w:ascii="Arial" w:eastAsia="ZTR1C.tmp" w:hAnsi="Arial" w:cs="Arial"/>
          <w:b/>
          <w:bCs/>
          <w:sz w:val="20"/>
          <w:szCs w:val="20"/>
          <w:lang w:val="es-ES" w:eastAsia="es-ES"/>
        </w:rPr>
        <w:t>MIL</w:t>
      </w:r>
      <w:r w:rsidR="00ED0CCC" w:rsidRPr="00B06BAE">
        <w:rPr>
          <w:rFonts w:ascii="Arial" w:eastAsia="ZTR1C.tmp" w:hAnsi="Arial" w:cs="Arial"/>
          <w:b/>
          <w:bCs/>
          <w:sz w:val="20"/>
          <w:szCs w:val="20"/>
          <w:lang w:val="es-ES" w:eastAsia="es-ES"/>
        </w:rPr>
        <w:t xml:space="preserve"> SETENTA Y SIETE </w:t>
      </w:r>
      <w:r w:rsidR="00F06A90" w:rsidRPr="00B06BAE">
        <w:rPr>
          <w:rFonts w:ascii="Arial" w:eastAsia="ZTR1C.tmp" w:hAnsi="Arial" w:cs="Arial"/>
          <w:b/>
          <w:bCs/>
          <w:sz w:val="20"/>
          <w:szCs w:val="20"/>
          <w:lang w:val="es-ES" w:eastAsia="es-ES"/>
        </w:rPr>
        <w:t>PESOS MONEDA CORRIENTE ($</w:t>
      </w:r>
      <w:r w:rsidR="00ED0CCC" w:rsidRPr="00B06BAE">
        <w:rPr>
          <w:rFonts w:ascii="Arial" w:eastAsia="ZTR1C.tmp" w:hAnsi="Arial" w:cs="Arial"/>
          <w:b/>
          <w:bCs/>
          <w:sz w:val="20"/>
          <w:szCs w:val="20"/>
          <w:lang w:val="es-ES" w:eastAsia="es-ES"/>
        </w:rPr>
        <w:t>73.077</w:t>
      </w:r>
      <w:r w:rsidR="00F06A90"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que incluirá todos los gastos</w:t>
      </w:r>
      <w:r w:rsidR="00F472DE"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w:t>
      </w:r>
      <w:r w:rsidR="00F472DE" w:rsidRPr="00B06BAE">
        <w:rPr>
          <w:rFonts w:ascii="Arial" w:eastAsia="ZTR1C.tmp" w:hAnsi="Arial" w:cs="Arial"/>
          <w:sz w:val="20"/>
          <w:szCs w:val="20"/>
          <w:lang w:val="es-ES" w:eastAsia="es-ES"/>
        </w:rPr>
        <w:t xml:space="preserve">los </w:t>
      </w:r>
      <w:r w:rsidRPr="00B06BAE">
        <w:rPr>
          <w:rFonts w:ascii="Arial" w:eastAsia="ZTR1C.tmp" w:hAnsi="Arial" w:cs="Arial"/>
          <w:sz w:val="20"/>
          <w:szCs w:val="20"/>
          <w:lang w:val="es-ES" w:eastAsia="es-ES"/>
        </w:rPr>
        <w:t>que legalmente haya lugar.</w:t>
      </w:r>
      <w:r w:rsidR="00B26D6A" w:rsidRPr="00B06BAE">
        <w:rPr>
          <w:rFonts w:ascii="Arial" w:eastAsia="ZTR1C.tmp" w:hAnsi="Arial" w:cs="Arial"/>
          <w:sz w:val="20"/>
          <w:szCs w:val="20"/>
          <w:lang w:val="es-ES" w:eastAsia="es-ES"/>
        </w:rPr>
        <w:t xml:space="preserve"> </w:t>
      </w:r>
    </w:p>
    <w:p w14:paraId="37FC41E2" w14:textId="4C701F5E"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579010F0" w14:textId="52241E56" w:rsidR="00ED0CCC" w:rsidRPr="00B06BAE" w:rsidRDefault="00ED0CCC" w:rsidP="00ED0CCC">
      <w:pPr>
        <w:tabs>
          <w:tab w:val="num" w:pos="993"/>
          <w:tab w:val="left" w:pos="5706"/>
        </w:tabs>
        <w:spacing w:after="0" w:line="240" w:lineRule="auto"/>
        <w:jc w:val="both"/>
        <w:rPr>
          <w:rFonts w:ascii="Arial" w:hAnsi="Arial" w:cs="Arial"/>
          <w:b/>
          <w:bCs/>
          <w:sz w:val="20"/>
          <w:szCs w:val="20"/>
          <w:shd w:val="clear" w:color="auto" w:fill="FFFFFF"/>
          <w:lang w:val="es-ES"/>
        </w:rPr>
      </w:pPr>
      <w:r w:rsidRPr="00B06BAE">
        <w:rPr>
          <w:rFonts w:ascii="Arial" w:hAnsi="Arial" w:cs="Arial"/>
          <w:b/>
          <w:bCs/>
          <w:sz w:val="20"/>
          <w:szCs w:val="20"/>
          <w:shd w:val="clear" w:color="auto" w:fill="FFFFFF"/>
          <w:lang w:val="es-ES"/>
        </w:rPr>
        <w:lastRenderedPageBreak/>
        <w:t>Lineamientos que se debe</w:t>
      </w:r>
      <w:r w:rsidR="00F472DE" w:rsidRPr="00B06BAE">
        <w:rPr>
          <w:rFonts w:ascii="Arial" w:hAnsi="Arial" w:cs="Arial"/>
          <w:b/>
          <w:bCs/>
          <w:sz w:val="20"/>
          <w:szCs w:val="20"/>
          <w:shd w:val="clear" w:color="auto" w:fill="FFFFFF"/>
          <w:lang w:val="es-ES"/>
        </w:rPr>
        <w:t>n</w:t>
      </w:r>
      <w:r w:rsidRPr="00B06BAE">
        <w:rPr>
          <w:rFonts w:ascii="Arial" w:hAnsi="Arial" w:cs="Arial"/>
          <w:b/>
          <w:bCs/>
          <w:sz w:val="20"/>
          <w:szCs w:val="20"/>
          <w:shd w:val="clear" w:color="auto" w:fill="FFFFFF"/>
          <w:lang w:val="es-ES"/>
        </w:rPr>
        <w:t xml:space="preserve"> tener en cuenta para el pago:</w:t>
      </w:r>
    </w:p>
    <w:p w14:paraId="4CE69C28" w14:textId="77777777" w:rsidR="00ED0CCC"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p>
    <w:p w14:paraId="21DE0F1A" w14:textId="64CB411E" w:rsidR="00CF673B"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a.-</w:t>
      </w:r>
      <w:r w:rsidRPr="00B06BAE">
        <w:rPr>
          <w:rFonts w:ascii="Arial" w:hAnsi="Arial" w:cs="Arial"/>
          <w:sz w:val="20"/>
          <w:szCs w:val="20"/>
          <w:shd w:val="clear" w:color="auto" w:fill="FFFFFF"/>
          <w:lang w:val="es-ES"/>
        </w:rPr>
        <w:t xml:space="preserve"> En el mes deberán realizarse veintiséis (26) INTERVENCIONES COORDINADAS</w:t>
      </w:r>
      <w:r w:rsidR="00747368" w:rsidRPr="00B06BAE">
        <w:rPr>
          <w:rFonts w:ascii="Arial" w:hAnsi="Arial" w:cs="Arial"/>
          <w:sz w:val="20"/>
          <w:szCs w:val="20"/>
          <w:shd w:val="clear" w:color="auto" w:fill="FFFFFF"/>
          <w:lang w:val="es-ES"/>
        </w:rPr>
        <w:t>.</w:t>
      </w:r>
      <w:r w:rsidRPr="00B06BAE">
        <w:rPr>
          <w:rFonts w:ascii="Arial" w:hAnsi="Arial" w:cs="Arial"/>
          <w:sz w:val="20"/>
          <w:szCs w:val="20"/>
          <w:shd w:val="clear" w:color="auto" w:fill="FFFFFF"/>
          <w:lang w:val="es-ES"/>
        </w:rPr>
        <w:t xml:space="preserve"> </w:t>
      </w:r>
    </w:p>
    <w:p w14:paraId="3AE07B8F" w14:textId="0F447981" w:rsidR="00ED0CCC" w:rsidRPr="00B06BAE" w:rsidRDefault="00747368"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b</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w:t>
      </w:r>
      <w:r w:rsidR="00522910" w:rsidRPr="00B06BAE">
        <w:rPr>
          <w:rFonts w:ascii="Arial" w:hAnsi="Arial" w:cs="Arial"/>
          <w:sz w:val="20"/>
          <w:szCs w:val="20"/>
          <w:shd w:val="clear" w:color="auto" w:fill="FFFFFF"/>
          <w:lang w:val="es-ES"/>
        </w:rPr>
        <w:t>Más</w:t>
      </w:r>
      <w:r w:rsidR="00ED0CCC" w:rsidRPr="00B06BAE">
        <w:rPr>
          <w:rFonts w:ascii="Arial" w:hAnsi="Arial" w:cs="Arial"/>
          <w:sz w:val="20"/>
          <w:szCs w:val="20"/>
          <w:shd w:val="clear" w:color="auto" w:fill="FFFFFF"/>
          <w:lang w:val="es-ES"/>
        </w:rPr>
        <w:t xml:space="preserve"> de tres (3) INTERVENCI</w:t>
      </w:r>
      <w:r w:rsidR="00522910" w:rsidRPr="00B06BAE">
        <w:rPr>
          <w:rFonts w:ascii="Arial" w:hAnsi="Arial" w:cs="Arial"/>
          <w:sz w:val="20"/>
          <w:szCs w:val="20"/>
          <w:shd w:val="clear" w:color="auto" w:fill="FFFFFF"/>
          <w:lang w:val="es-ES"/>
        </w:rPr>
        <w:t xml:space="preserve">ONES </w:t>
      </w:r>
      <w:r w:rsidR="00ED0CCC" w:rsidRPr="00B06BAE">
        <w:rPr>
          <w:rFonts w:ascii="Arial" w:hAnsi="Arial" w:cs="Arial"/>
          <w:sz w:val="20"/>
          <w:szCs w:val="20"/>
          <w:shd w:val="clear" w:color="auto" w:fill="FFFFFF"/>
          <w:lang w:val="es-ES"/>
        </w:rPr>
        <w:t>COORDINADA</w:t>
      </w:r>
      <w:r w:rsidR="00522910" w:rsidRPr="00B06BAE">
        <w:rPr>
          <w:rFonts w:ascii="Arial" w:hAnsi="Arial" w:cs="Arial"/>
          <w:sz w:val="20"/>
          <w:szCs w:val="20"/>
          <w:shd w:val="clear" w:color="auto" w:fill="FFFFFF"/>
          <w:lang w:val="es-ES"/>
        </w:rPr>
        <w:t>S</w:t>
      </w:r>
      <w:r w:rsidR="00ED0CCC" w:rsidRPr="00B06BAE">
        <w:rPr>
          <w:rFonts w:ascii="Arial" w:hAnsi="Arial" w:cs="Arial"/>
          <w:sz w:val="20"/>
          <w:szCs w:val="20"/>
          <w:shd w:val="clear" w:color="auto" w:fill="FFFFFF"/>
          <w:lang w:val="es-ES"/>
        </w:rPr>
        <w:t xml:space="preserve"> no ejecutadas por el contratista en forma seguida podrá</w:t>
      </w:r>
      <w:r w:rsidR="00522910" w:rsidRPr="00B06BAE">
        <w:rPr>
          <w:rFonts w:ascii="Arial" w:hAnsi="Arial" w:cs="Arial"/>
          <w:sz w:val="20"/>
          <w:szCs w:val="20"/>
          <w:shd w:val="clear" w:color="auto" w:fill="FFFFFF"/>
          <w:lang w:val="es-ES"/>
        </w:rPr>
        <w:t>n</w:t>
      </w:r>
      <w:r w:rsidR="00ED0CCC" w:rsidRPr="00B06BAE">
        <w:rPr>
          <w:rFonts w:ascii="Arial" w:hAnsi="Arial" w:cs="Arial"/>
          <w:sz w:val="20"/>
          <w:szCs w:val="20"/>
          <w:shd w:val="clear" w:color="auto" w:fill="FFFFFF"/>
          <w:lang w:val="es-ES"/>
        </w:rPr>
        <w:t xml:space="preserve"> generar </w:t>
      </w:r>
      <w:r w:rsidR="00522910" w:rsidRPr="00B06BAE">
        <w:rPr>
          <w:rFonts w:ascii="Arial" w:hAnsi="Arial" w:cs="Arial"/>
          <w:sz w:val="20"/>
          <w:szCs w:val="20"/>
          <w:shd w:val="clear" w:color="auto" w:fill="FFFFFF"/>
          <w:lang w:val="es-ES"/>
        </w:rPr>
        <w:t xml:space="preserve">la </w:t>
      </w:r>
      <w:r w:rsidR="00ED0CCC" w:rsidRPr="00B06BAE">
        <w:rPr>
          <w:rFonts w:ascii="Arial" w:hAnsi="Arial" w:cs="Arial"/>
          <w:sz w:val="20"/>
          <w:szCs w:val="20"/>
          <w:shd w:val="clear" w:color="auto" w:fill="FFFFFF"/>
          <w:lang w:val="es-ES"/>
        </w:rPr>
        <w:t>suspensión del contrato, siempre y cuando la imposibilidad de ejecutar las intervenciones est</w:t>
      </w:r>
      <w:r w:rsidR="00F472DE" w:rsidRPr="00B06BAE">
        <w:rPr>
          <w:rFonts w:ascii="Arial" w:hAnsi="Arial" w:cs="Arial"/>
          <w:sz w:val="20"/>
          <w:szCs w:val="20"/>
          <w:shd w:val="clear" w:color="auto" w:fill="FFFFFF"/>
          <w:lang w:val="es-ES"/>
        </w:rPr>
        <w:t>é</w:t>
      </w:r>
      <w:r w:rsidR="00ED0CCC" w:rsidRPr="00B06BAE">
        <w:rPr>
          <w:rFonts w:ascii="Arial" w:hAnsi="Arial" w:cs="Arial"/>
          <w:sz w:val="20"/>
          <w:szCs w:val="20"/>
          <w:shd w:val="clear" w:color="auto" w:fill="FFFFFF"/>
          <w:lang w:val="es-ES"/>
        </w:rPr>
        <w:t xml:space="preserve"> fundada en un evento de fuerza mayor o caso fortuito.</w:t>
      </w:r>
    </w:p>
    <w:p w14:paraId="0D8CA7E5" w14:textId="09B11103" w:rsidR="00ED0CCC" w:rsidRPr="00B06BAE" w:rsidRDefault="00747368" w:rsidP="00ED0CCC">
      <w:pPr>
        <w:tabs>
          <w:tab w:val="num" w:pos="993"/>
          <w:tab w:val="left" w:pos="5706"/>
        </w:tabs>
        <w:spacing w:after="0" w:line="240" w:lineRule="auto"/>
        <w:jc w:val="both"/>
        <w:rPr>
          <w:rStyle w:val="normaltextrun"/>
          <w:rFonts w:ascii="Arial" w:hAnsi="Arial" w:cs="Arial"/>
          <w:b/>
          <w:sz w:val="20"/>
          <w:szCs w:val="20"/>
          <w:shd w:val="clear" w:color="auto" w:fill="FFFFFF"/>
        </w:rPr>
      </w:pPr>
      <w:r w:rsidRPr="00B06BAE">
        <w:rPr>
          <w:rFonts w:ascii="Arial" w:hAnsi="Arial" w:cs="Arial"/>
          <w:b/>
          <w:bCs/>
          <w:sz w:val="20"/>
          <w:szCs w:val="20"/>
          <w:shd w:val="clear" w:color="auto" w:fill="FFFFFF"/>
          <w:lang w:val="es-ES"/>
        </w:rPr>
        <w:t>c</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La no realización de una INTERVENCI</w:t>
      </w:r>
      <w:r w:rsidR="00F472DE" w:rsidRPr="00B06BAE">
        <w:rPr>
          <w:rFonts w:ascii="Arial" w:hAnsi="Arial" w:cs="Arial"/>
          <w:sz w:val="20"/>
          <w:szCs w:val="20"/>
          <w:shd w:val="clear" w:color="auto" w:fill="FFFFFF"/>
          <w:lang w:val="es-ES"/>
        </w:rPr>
        <w:t>ÓN</w:t>
      </w:r>
      <w:r w:rsidR="00ED0CCC" w:rsidRPr="00B06BAE">
        <w:rPr>
          <w:rFonts w:ascii="Arial" w:hAnsi="Arial" w:cs="Arial"/>
          <w:sz w:val="20"/>
          <w:szCs w:val="20"/>
          <w:shd w:val="clear" w:color="auto" w:fill="FFFFFF"/>
          <w:lang w:val="es-ES"/>
        </w:rPr>
        <w:t xml:space="preserve"> COORDINADA, en los términos dados por la supervisión y/o apoyo a la supervisión del contrato, dará lugar al no reconocimiento de </w:t>
      </w:r>
      <w:proofErr w:type="gramStart"/>
      <w:r w:rsidR="00ED0CCC" w:rsidRPr="00B06BAE">
        <w:rPr>
          <w:rFonts w:ascii="Arial" w:hAnsi="Arial" w:cs="Arial"/>
          <w:sz w:val="20"/>
          <w:szCs w:val="20"/>
          <w:shd w:val="clear" w:color="auto" w:fill="FFFFFF"/>
          <w:lang w:val="es-ES"/>
        </w:rPr>
        <w:t>la misma</w:t>
      </w:r>
      <w:proofErr w:type="gramEnd"/>
      <w:r w:rsidR="00ED0CCC" w:rsidRPr="00B06BAE">
        <w:rPr>
          <w:rFonts w:ascii="Arial" w:hAnsi="Arial" w:cs="Arial"/>
          <w:sz w:val="20"/>
          <w:szCs w:val="20"/>
          <w:shd w:val="clear" w:color="auto" w:fill="FFFFFF"/>
          <w:lang w:val="es-ES"/>
        </w:rPr>
        <w:t xml:space="preserve">, por lo cual, los honorarios mensuales corresponderán al número de intervenciones que el contratista </w:t>
      </w:r>
      <w:r w:rsidR="00F472DE" w:rsidRPr="00B06BAE">
        <w:rPr>
          <w:rFonts w:ascii="Arial" w:hAnsi="Arial" w:cs="Arial"/>
          <w:sz w:val="20"/>
          <w:szCs w:val="20"/>
          <w:shd w:val="clear" w:color="auto" w:fill="FFFFFF"/>
          <w:lang w:val="es-ES"/>
        </w:rPr>
        <w:t xml:space="preserve">efectivamente </w:t>
      </w:r>
      <w:r w:rsidR="00ED0CCC" w:rsidRPr="00B06BAE">
        <w:rPr>
          <w:rFonts w:ascii="Arial" w:hAnsi="Arial" w:cs="Arial"/>
          <w:sz w:val="20"/>
          <w:szCs w:val="20"/>
          <w:shd w:val="clear" w:color="auto" w:fill="FFFFFF"/>
          <w:lang w:val="es-ES"/>
        </w:rPr>
        <w:t>desarrolle durante el mes.</w:t>
      </w:r>
    </w:p>
    <w:p w14:paraId="6811A3FA" w14:textId="77777777" w:rsidR="00ED0CCC" w:rsidRPr="00B06BAE" w:rsidRDefault="00ED0CCC" w:rsidP="00ED0CCC">
      <w:pPr>
        <w:tabs>
          <w:tab w:val="num" w:pos="993"/>
          <w:tab w:val="left" w:pos="5706"/>
        </w:tabs>
        <w:spacing w:after="0" w:line="240" w:lineRule="auto"/>
        <w:jc w:val="both"/>
        <w:rPr>
          <w:rStyle w:val="normaltextrun"/>
          <w:rFonts w:ascii="Arial" w:hAnsi="Arial" w:cs="Arial"/>
          <w:sz w:val="20"/>
          <w:szCs w:val="20"/>
          <w:shd w:val="clear" w:color="auto" w:fill="FFFFFF"/>
        </w:rPr>
      </w:pPr>
    </w:p>
    <w:p w14:paraId="07CC98F9" w14:textId="4CE5A30B" w:rsidR="00ED0CCC" w:rsidRPr="00B06BAE" w:rsidRDefault="00ED0CCC" w:rsidP="00ED0CCC">
      <w:pPr>
        <w:tabs>
          <w:tab w:val="num" w:pos="993"/>
          <w:tab w:val="left" w:pos="5706"/>
        </w:tabs>
        <w:spacing w:after="0" w:line="240" w:lineRule="auto"/>
        <w:jc w:val="both"/>
        <w:rPr>
          <w:rFonts w:ascii="Arial" w:eastAsia="ZTR1C.tmp" w:hAnsi="Arial" w:cs="Arial"/>
          <w:bCs/>
          <w:sz w:val="20"/>
          <w:szCs w:val="20"/>
          <w:lang w:val="es-ES" w:eastAsia="es-ES"/>
        </w:rPr>
      </w:pPr>
      <w:r w:rsidRPr="00B06BAE">
        <w:rPr>
          <w:rStyle w:val="normaltextrun"/>
          <w:rFonts w:ascii="Arial" w:hAnsi="Arial" w:cs="Arial"/>
          <w:sz w:val="20"/>
          <w:szCs w:val="20"/>
          <w:shd w:val="clear" w:color="auto" w:fill="FFFFFF"/>
        </w:rPr>
        <w:t>En este orden de ideas los honorarios en promedio mensual para cada uno de los contratos corresponderán a la suma de</w:t>
      </w:r>
      <w:r w:rsidRPr="00B06BAE">
        <w:rPr>
          <w:rFonts w:ascii="Arial" w:eastAsia="ZTR1C.tmp" w:hAnsi="Arial" w:cs="Arial"/>
          <w:b/>
          <w:bCs/>
          <w:sz w:val="20"/>
          <w:szCs w:val="20"/>
          <w:lang w:val="es-ES" w:eastAsia="es-ES"/>
        </w:rPr>
        <w:t xml:space="preserve"> UN MILLÓN NOVECIENTOS MIL DOS PESOS ($1.900.002.) M./CTE.</w:t>
      </w:r>
      <w:r w:rsidR="00CF673B" w:rsidRPr="00B06BAE">
        <w:rPr>
          <w:rFonts w:ascii="Arial" w:eastAsia="ZTR1C.tmp" w:hAnsi="Arial" w:cs="Arial"/>
          <w:b/>
          <w:bCs/>
          <w:sz w:val="20"/>
          <w:szCs w:val="20"/>
          <w:lang w:val="es-ES" w:eastAsia="es-ES"/>
        </w:rPr>
        <w:t xml:space="preserve">, </w:t>
      </w:r>
      <w:r w:rsidR="00CF673B" w:rsidRPr="00B06BAE">
        <w:rPr>
          <w:rFonts w:ascii="Arial" w:eastAsia="ZTR1C.tmp" w:hAnsi="Arial" w:cs="Arial"/>
          <w:bCs/>
          <w:sz w:val="20"/>
          <w:szCs w:val="20"/>
          <w:lang w:val="es-ES" w:eastAsia="es-ES"/>
        </w:rPr>
        <w:t>en caso de ejecutarse el número máximo de intervenciones posible en el mes.</w:t>
      </w:r>
    </w:p>
    <w:p w14:paraId="5BF32104" w14:textId="57036FAC"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9E00D06" w14:textId="0B076A4D"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w:t>
      </w:r>
      <w:r w:rsidR="009F3AAD" w:rsidRPr="00B06BAE">
        <w:rPr>
          <w:rFonts w:ascii="Arial" w:eastAsia="ZTR1C.tmp" w:hAnsi="Arial" w:cs="Arial"/>
          <w:sz w:val="20"/>
          <w:szCs w:val="20"/>
          <w:lang w:val="es-ES" w:eastAsia="es-ES"/>
        </w:rPr>
        <w:t>.</w:t>
      </w:r>
      <w:r w:rsidR="00556E93" w:rsidRPr="00B06BAE">
        <w:rPr>
          <w:rFonts w:ascii="Arial" w:eastAsia="ZTR1C.tmp" w:hAnsi="Arial" w:cs="Arial"/>
          <w:sz w:val="20"/>
          <w:szCs w:val="20"/>
          <w:lang w:val="es-ES" w:eastAsia="es-ES"/>
        </w:rPr>
        <w:t xml:space="preserve"> Para la última cuenta deberá acreditarse el pago de los honorarios del período anterior y del mes o los días en que se termina el contrato, según corresponda.</w:t>
      </w:r>
    </w:p>
    <w:p w14:paraId="2ABE86D2" w14:textId="77777777"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1BFA343A" w14:textId="29492B23" w:rsidR="00D25510" w:rsidRPr="00B06BAE" w:rsidRDefault="03AF0AA2" w:rsidP="72335066">
      <w:pPr>
        <w:tabs>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Tanto el valor total, como el de la forma de pago del contrato respectivamente comprenden todos los costos directos e indirectos y demás gastos e impuestos </w:t>
      </w:r>
      <w:proofErr w:type="spellStart"/>
      <w:r w:rsidRPr="00B06BAE">
        <w:rPr>
          <w:rFonts w:ascii="Arial" w:eastAsia="Arial" w:hAnsi="Arial" w:cs="Arial"/>
          <w:sz w:val="20"/>
          <w:szCs w:val="20"/>
          <w:lang w:val="es-ES"/>
        </w:rPr>
        <w:t>causables</w:t>
      </w:r>
      <w:proofErr w:type="spellEnd"/>
      <w:r w:rsidRPr="00B06BAE">
        <w:rPr>
          <w:rFonts w:ascii="Arial" w:eastAsia="Arial" w:hAnsi="Arial" w:cs="Arial"/>
          <w:sz w:val="20"/>
          <w:szCs w:val="20"/>
          <w:lang w:val="es-ES"/>
        </w:rPr>
        <w:t xml:space="preserve"> a cargo del CONTRATISTA. Por regla general la fecha de corte será el 15 del respectivo mes de cobro. No </w:t>
      </w:r>
      <w:proofErr w:type="gramStart"/>
      <w:r w:rsidRPr="00B06BAE">
        <w:rPr>
          <w:rFonts w:ascii="Arial" w:eastAsia="Arial" w:hAnsi="Arial" w:cs="Arial"/>
          <w:sz w:val="20"/>
          <w:szCs w:val="20"/>
          <w:lang w:val="es-ES"/>
        </w:rPr>
        <w:t>obstante,  por</w:t>
      </w:r>
      <w:proofErr w:type="gramEnd"/>
      <w:r w:rsidRPr="00B06BAE">
        <w:rPr>
          <w:rFonts w:ascii="Arial" w:eastAsia="Arial" w:hAnsi="Arial" w:cs="Arial"/>
          <w:sz w:val="20"/>
          <w:szCs w:val="20"/>
          <w:lang w:val="es-ES"/>
        </w:rPr>
        <w:t xml:space="preserve"> </w:t>
      </w:r>
      <w:r w:rsidR="00556E93" w:rsidRPr="00B06BAE">
        <w:rPr>
          <w:rFonts w:ascii="Arial" w:eastAsia="Arial" w:hAnsi="Arial" w:cs="Arial"/>
          <w:sz w:val="20"/>
          <w:szCs w:val="20"/>
          <w:lang w:val="es-ES"/>
        </w:rPr>
        <w:t xml:space="preserve">las </w:t>
      </w:r>
      <w:r w:rsidRPr="00B06BAE">
        <w:rPr>
          <w:rFonts w:ascii="Arial" w:eastAsia="Arial" w:hAnsi="Arial" w:cs="Arial"/>
          <w:sz w:val="20"/>
          <w:szCs w:val="20"/>
          <w:lang w:val="es-ES"/>
        </w:rPr>
        <w:t>necesidades</w:t>
      </w:r>
      <w:r w:rsidR="00556E93" w:rsidRPr="00B06BAE">
        <w:rPr>
          <w:rFonts w:ascii="Arial" w:eastAsia="Arial" w:hAnsi="Arial" w:cs="Arial"/>
          <w:sz w:val="20"/>
          <w:szCs w:val="20"/>
          <w:lang w:val="es-ES"/>
        </w:rPr>
        <w:t xml:space="preserve"> </w:t>
      </w:r>
      <w:r w:rsidRPr="00B06BAE">
        <w:rPr>
          <w:rFonts w:ascii="Arial" w:eastAsia="Arial" w:hAnsi="Arial" w:cs="Arial"/>
          <w:sz w:val="20"/>
          <w:szCs w:val="20"/>
          <w:lang w:val="es-ES"/>
        </w:rPr>
        <w:t>de</w:t>
      </w:r>
      <w:r w:rsidR="00556E93" w:rsidRPr="00B06BAE">
        <w:rPr>
          <w:rFonts w:ascii="Arial" w:eastAsia="Arial" w:hAnsi="Arial" w:cs="Arial"/>
          <w:sz w:val="20"/>
          <w:szCs w:val="20"/>
          <w:lang w:val="es-ES"/>
        </w:rPr>
        <w:t xml:space="preserve"> la</w:t>
      </w:r>
      <w:r w:rsidRPr="00B06BAE">
        <w:rPr>
          <w:rFonts w:ascii="Arial" w:eastAsia="Arial" w:hAnsi="Arial" w:cs="Arial"/>
          <w:sz w:val="20"/>
          <w:szCs w:val="20"/>
          <w:lang w:val="es-ES"/>
        </w:rPr>
        <w:t xml:space="preserve"> logística de pago, se podrá cambiar la fecha de corte referenciada en este párrafo por parte de la </w:t>
      </w:r>
      <w:r w:rsidR="33ED3A72" w:rsidRPr="00B06BAE">
        <w:rPr>
          <w:rFonts w:ascii="Arial" w:eastAsia="Arial" w:hAnsi="Arial" w:cs="Arial"/>
          <w:sz w:val="20"/>
          <w:szCs w:val="20"/>
          <w:lang w:val="es-ES"/>
        </w:rPr>
        <w:t>Entidad</w:t>
      </w:r>
      <w:r w:rsidRPr="00B06BAE">
        <w:rPr>
          <w:rFonts w:ascii="Arial" w:eastAsia="Arial" w:hAnsi="Arial" w:cs="Arial"/>
          <w:sz w:val="20"/>
          <w:szCs w:val="20"/>
          <w:lang w:val="es-ES"/>
        </w:rPr>
        <w:t xml:space="preserve"> sin necesidad de realizar</w:t>
      </w:r>
      <w:r w:rsidR="00556E93" w:rsidRPr="00B06BAE">
        <w:rPr>
          <w:rFonts w:ascii="Arial" w:eastAsia="Arial" w:hAnsi="Arial" w:cs="Arial"/>
          <w:sz w:val="20"/>
          <w:szCs w:val="20"/>
          <w:lang w:val="es-ES"/>
        </w:rPr>
        <w:t xml:space="preserve"> una modificación </w:t>
      </w:r>
      <w:r w:rsidRPr="00B06BAE">
        <w:rPr>
          <w:rFonts w:ascii="Arial" w:eastAsia="Arial" w:hAnsi="Arial" w:cs="Arial"/>
          <w:sz w:val="20"/>
          <w:szCs w:val="20"/>
          <w:lang w:val="es-ES"/>
        </w:rPr>
        <w:t>u otro sí</w:t>
      </w:r>
      <w:r w:rsidR="00556E93" w:rsidRPr="00B06BAE">
        <w:rPr>
          <w:rFonts w:ascii="Arial" w:eastAsia="Arial" w:hAnsi="Arial" w:cs="Arial"/>
          <w:sz w:val="20"/>
          <w:szCs w:val="20"/>
          <w:lang w:val="es-ES"/>
        </w:rPr>
        <w:t xml:space="preserve"> al contrato</w:t>
      </w:r>
      <w:r w:rsidRPr="00B06BAE">
        <w:rPr>
          <w:rFonts w:ascii="Arial" w:eastAsia="Arial" w:hAnsi="Arial" w:cs="Arial"/>
          <w:sz w:val="20"/>
          <w:szCs w:val="20"/>
          <w:lang w:val="es-ES"/>
        </w:rPr>
        <w:t xml:space="preserve">, sino con la simple manifestación de este hecho al área (o áreas) correspondiente(s) mediante circular o memorando. </w:t>
      </w:r>
    </w:p>
    <w:p w14:paraId="73CC8E33" w14:textId="2D25427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CC5472F" w14:textId="40EBD63E"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contratista deberá presentar al supervisor los documentos soporte para la solicitud de pago.</w:t>
      </w:r>
    </w:p>
    <w:p w14:paraId="727C58DD" w14:textId="107B2754"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449712D0" w14:textId="53B71438"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B06BAE">
        <w:rPr>
          <w:rFonts w:ascii="Arial" w:eastAsia="Times New Roman" w:hAnsi="Arial" w:cs="Arial"/>
          <w:sz w:val="20"/>
          <w:szCs w:val="20"/>
          <w:lang w:val="es-ES"/>
        </w:rPr>
        <w:t>funcionario deberá acreditar y verificar con el supervisor del contrato que el contratista no tenga ningún saldo pendiente por su uso inadecuado.</w:t>
      </w:r>
      <w:r w:rsidRPr="00B06BAE">
        <w:rPr>
          <w:rFonts w:ascii="Arial" w:eastAsia="Arial" w:hAnsi="Arial" w:cs="Arial"/>
          <w:sz w:val="20"/>
          <w:szCs w:val="20"/>
          <w:lang w:val="es-ES"/>
        </w:rPr>
        <w:t xml:space="preserve"> </w:t>
      </w:r>
    </w:p>
    <w:p w14:paraId="38848073" w14:textId="10451D7F" w:rsidR="00D25510" w:rsidRPr="00B06BAE" w:rsidRDefault="03AF0AA2" w:rsidP="00556E93">
      <w:pPr>
        <w:spacing w:after="0" w:line="240" w:lineRule="auto"/>
        <w:jc w:val="both"/>
        <w:rPr>
          <w:rFonts w:ascii="Arial" w:eastAsia="Times New Roman" w:hAnsi="Arial" w:cs="Arial"/>
          <w:sz w:val="20"/>
          <w:szCs w:val="20"/>
          <w:lang w:val="es-ES"/>
        </w:rPr>
      </w:pPr>
      <w:r w:rsidRPr="00B06BAE">
        <w:rPr>
          <w:rFonts w:ascii="Arial" w:eastAsia="Times New Roman" w:hAnsi="Arial" w:cs="Arial"/>
          <w:sz w:val="20"/>
          <w:szCs w:val="20"/>
          <w:lang w:val="es-ES"/>
        </w:rPr>
        <w:t xml:space="preserve"> </w:t>
      </w:r>
    </w:p>
    <w:p w14:paraId="7E68AFDD" w14:textId="550BE51F"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434666B2" w14:textId="424AA45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41D1A26" w14:textId="714DDDB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6260A307" w14:textId="196143C8"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04029F0F" w14:textId="43744E1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w:t>
      </w:r>
      <w:r w:rsidRPr="00B06BAE">
        <w:rPr>
          <w:rFonts w:ascii="Arial" w:eastAsia="Arial" w:hAnsi="Arial" w:cs="Arial"/>
          <w:lang w:val="es-ES"/>
        </w:rPr>
        <w:t xml:space="preserve"> </w:t>
      </w:r>
      <w:r w:rsidRPr="00B06BAE">
        <w:rPr>
          <w:rFonts w:ascii="Arial" w:eastAsia="Arial" w:hAnsi="Arial" w:cs="Arial"/>
          <w:sz w:val="20"/>
          <w:szCs w:val="20"/>
          <w:lang w:val="es-ES"/>
        </w:rPr>
        <w:t xml:space="preserve">Decreto 1273 del 23 de julio de 2018, TRANSMILENIO ajustara operativamente las fechas de corte para efectos de trámite de liquidación, aprobación y pago de cuentas. </w:t>
      </w:r>
    </w:p>
    <w:p w14:paraId="3C775807" w14:textId="583FA4A6"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6BDFC49" w14:textId="7BB09C2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Así mismo, si el informe de actividades y los soportes establecidos por la supervisión para el reconocimiento de honorarios  no se presentan dentro de la fechas indicadas por el supervisor del </w:t>
      </w:r>
      <w:r w:rsidRPr="00B06BAE">
        <w:rPr>
          <w:rFonts w:ascii="Arial" w:eastAsia="Arial" w:hAnsi="Arial" w:cs="Arial"/>
          <w:sz w:val="20"/>
          <w:szCs w:val="20"/>
          <w:lang w:val="es-ES"/>
        </w:rPr>
        <w:lastRenderedPageBreak/>
        <w:t xml:space="preserve">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005160E" w14:textId="5C3B444A"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4CAB5D6" w14:textId="6A4099A0"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7FCD047" w14:textId="668E9D57"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9505497" w14:textId="62EADA9C"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06BAE">
        <w:rPr>
          <w:rFonts w:ascii="Arial" w:eastAsia="Arial" w:hAnsi="Arial" w:cs="Arial"/>
          <w:sz w:val="20"/>
          <w:szCs w:val="20"/>
          <w:lang w:val="es-ES"/>
        </w:rPr>
        <w:t>otrosí</w:t>
      </w:r>
      <w:proofErr w:type="spellEnd"/>
      <w:r w:rsidRPr="00B06BAE">
        <w:rPr>
          <w:rFonts w:ascii="Arial" w:eastAsia="Arial" w:hAnsi="Arial" w:cs="Arial"/>
          <w:sz w:val="20"/>
          <w:szCs w:val="20"/>
          <w:lang w:val="es-ES"/>
        </w:rPr>
        <w:t xml:space="preserve">, sino la simple manifestación de ello por parte del contratista al supervisor y la Dirección Corporativa. </w:t>
      </w:r>
    </w:p>
    <w:p w14:paraId="3042EE15" w14:textId="255136B9"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60850D2" w14:textId="164D4A95"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TRANSMILENIO S.A., no cancelará AL CONTRATISTA el último pago a que haya lugar si este incumple su obligación de entregar debidamente organizada al finalizar el plazo </w:t>
      </w:r>
      <w:proofErr w:type="gramStart"/>
      <w:r w:rsidRPr="00B06BAE">
        <w:rPr>
          <w:rFonts w:ascii="Arial" w:eastAsia="Arial" w:hAnsi="Arial" w:cs="Arial"/>
          <w:sz w:val="20"/>
          <w:szCs w:val="20"/>
          <w:lang w:val="es-ES"/>
        </w:rPr>
        <w:t>del mismo</w:t>
      </w:r>
      <w:proofErr w:type="gramEnd"/>
      <w:r w:rsidRPr="00B06BAE">
        <w:rPr>
          <w:rFonts w:ascii="Arial" w:eastAsia="Arial" w:hAnsi="Arial" w:cs="Arial"/>
          <w:sz w:val="20"/>
          <w:szCs w:val="20"/>
          <w:lang w:val="es-ES"/>
        </w:rPr>
        <w:t xml:space="preserve"> la documentación que haya producido durante su ejecución, el T-DOC (sistema de gestión de información) al día, el carnet y los elementos o equipos que le hubiere suministrado TRANSMILENIO S.A.</w:t>
      </w:r>
    </w:p>
    <w:p w14:paraId="4A4172A2" w14:textId="4989BAEF" w:rsidR="00D25510" w:rsidRPr="00B06BAE" w:rsidRDefault="00D25510" w:rsidP="41705ABF">
      <w:pPr>
        <w:tabs>
          <w:tab w:val="num" w:pos="993"/>
          <w:tab w:val="left" w:pos="5706"/>
        </w:tabs>
        <w:spacing w:after="0" w:line="240" w:lineRule="auto"/>
        <w:jc w:val="both"/>
        <w:rPr>
          <w:rFonts w:ascii="Arial" w:eastAsia="ZTR1C.tmp" w:hAnsi="Arial" w:cs="Arial"/>
          <w:sz w:val="20"/>
          <w:szCs w:val="20"/>
          <w:lang w:val="es-ES" w:eastAsia="es-ES"/>
        </w:rPr>
      </w:pPr>
    </w:p>
    <w:p w14:paraId="0A3079C7" w14:textId="77777777" w:rsidR="005C0DCB" w:rsidRPr="00B06BAE" w:rsidRDefault="005C0DCB" w:rsidP="009D4578">
      <w:pPr>
        <w:spacing w:after="0" w:line="240" w:lineRule="auto"/>
        <w:jc w:val="both"/>
        <w:rPr>
          <w:rFonts w:ascii="Arial" w:eastAsia="ZTR1C.tmp" w:hAnsi="Arial" w:cs="Arial"/>
          <w:b/>
          <w:sz w:val="20"/>
          <w:szCs w:val="20"/>
          <w:lang w:val="es-ES" w:eastAsia="es-ES"/>
        </w:rPr>
      </w:pPr>
    </w:p>
    <w:p w14:paraId="00BC71DB" w14:textId="5B1D9D32" w:rsidR="004267FA" w:rsidRPr="00B06BAE"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RIESGOS EN LA </w:t>
      </w:r>
      <w:r w:rsidR="008E57B7" w:rsidRPr="00B06BAE">
        <w:rPr>
          <w:rFonts w:ascii="Arial" w:eastAsia="ZTR1C.tmp" w:hAnsi="Arial" w:cs="Arial"/>
          <w:b/>
          <w:sz w:val="20"/>
          <w:szCs w:val="20"/>
          <w:lang w:val="es-ES" w:eastAsia="es-ES"/>
        </w:rPr>
        <w:t>CONTRATACIÓN</w:t>
      </w:r>
      <w:r w:rsidRPr="00B06BAE">
        <w:rPr>
          <w:rFonts w:ascii="Arial" w:eastAsia="ZTR1C.tmp" w:hAnsi="Arial" w:cs="Arial"/>
          <w:b/>
          <w:sz w:val="20"/>
          <w:szCs w:val="20"/>
          <w:lang w:val="es-ES" w:eastAsia="es-ES"/>
        </w:rPr>
        <w:t xml:space="preserve"> ESTATAL</w:t>
      </w:r>
    </w:p>
    <w:p w14:paraId="586898A0" w14:textId="77777777" w:rsidR="004267FA" w:rsidRPr="00B06BAE"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B06BAE" w:rsidRDefault="0017623C" w:rsidP="00DD5B75">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Los riesgos están establecidos en el anexo “Matriz de Riesgos”</w:t>
      </w:r>
      <w:r w:rsidR="00FC077C" w:rsidRPr="00B06BAE">
        <w:rPr>
          <w:rFonts w:ascii="Arial" w:eastAsia="ZTR1C.tmp" w:hAnsi="Arial" w:cs="Arial"/>
          <w:sz w:val="20"/>
          <w:szCs w:val="20"/>
          <w:lang w:val="es-ES" w:eastAsia="es-ES"/>
        </w:rPr>
        <w:t xml:space="preserve"> que hace parte integral dl presente estudio.</w:t>
      </w:r>
    </w:p>
    <w:p w14:paraId="7DAB4CC7" w14:textId="77777777" w:rsidR="003467DD" w:rsidRPr="00B06BAE"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OBLIGACIONES ESPECÍFICAS</w:t>
      </w:r>
    </w:p>
    <w:p w14:paraId="0AB4BB5A" w14:textId="77777777" w:rsidR="00270554" w:rsidRPr="00B06BAE" w:rsidRDefault="00270554" w:rsidP="00270554">
      <w:pPr>
        <w:spacing w:after="0" w:line="240" w:lineRule="auto"/>
        <w:jc w:val="both"/>
        <w:rPr>
          <w:rFonts w:ascii="Arial" w:eastAsia="ZTR1C.tmp" w:hAnsi="Arial" w:cs="Arial"/>
          <w:bCs/>
          <w:i/>
          <w:sz w:val="20"/>
          <w:szCs w:val="20"/>
          <w:highlight w:val="cyan"/>
          <w:lang w:eastAsia="es-ES"/>
        </w:rPr>
      </w:pPr>
    </w:p>
    <w:p w14:paraId="562B6D0D" w14:textId="4F84EA8D"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 xml:space="preserve">Realizar acciones </w:t>
      </w:r>
      <w:r w:rsidR="009F3AAD" w:rsidRPr="00B06BAE">
        <w:rPr>
          <w:rFonts w:ascii="Arial" w:eastAsia="ZTR1C.tmp" w:hAnsi="Arial" w:cs="Arial"/>
          <w:sz w:val="20"/>
          <w:szCs w:val="20"/>
          <w:lang w:eastAsia="es-ES"/>
        </w:rPr>
        <w:t>para la mitigación de</w:t>
      </w:r>
      <w:r w:rsidRPr="00B06BAE">
        <w:rPr>
          <w:rFonts w:ascii="Arial" w:eastAsia="ZTR1C.tmp" w:hAnsi="Arial" w:cs="Arial"/>
          <w:sz w:val="20"/>
          <w:szCs w:val="20"/>
          <w:lang w:eastAsia="es-ES"/>
        </w:rPr>
        <w:t xml:space="preserve"> la evasión del pago del pasaje para ingresar al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w:t>
      </w:r>
    </w:p>
    <w:p w14:paraId="27032B3F" w14:textId="7AEC21D2"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Durante las intervenciones informar al supervisor o a los apoyos a la supervisión, mediante los medios coordinados con ellos, las situaciones que perturben o puedan afectar la seguridad integral</w:t>
      </w:r>
      <w:r w:rsidRPr="00B06BAE">
        <w:rPr>
          <w:rStyle w:val="Refdenotaalpie"/>
          <w:rFonts w:ascii="Arial" w:eastAsia="ZTR1C.tmp" w:hAnsi="Arial" w:cs="Arial"/>
          <w:sz w:val="20"/>
          <w:szCs w:val="20"/>
          <w:lang w:eastAsia="es-ES"/>
        </w:rPr>
        <w:footnoteReference w:id="2"/>
      </w:r>
      <w:r w:rsidRPr="00B06BAE">
        <w:rPr>
          <w:rFonts w:ascii="Arial" w:eastAsia="ZTR1C.tmp" w:hAnsi="Arial" w:cs="Arial"/>
          <w:sz w:val="20"/>
          <w:szCs w:val="20"/>
          <w:lang w:eastAsia="es-ES"/>
        </w:rPr>
        <w:t xml:space="preserve"> del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 xml:space="preserve">. </w:t>
      </w:r>
    </w:p>
    <w:p w14:paraId="19E12F09" w14:textId="40336401" w:rsidR="00810EC1" w:rsidRPr="00B06BAE" w:rsidRDefault="009F3AAD"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Brindar apoyo en cualquier situación de emergencia o contingencia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sus componentes zonal, troncal y aéreo (cable).  </w:t>
      </w:r>
    </w:p>
    <w:p w14:paraId="0E904871" w14:textId="2A17AD2C"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695B31DF" w14:textId="5B6331E7"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 contratista está obligado a informar al supervisor y la </w:t>
      </w:r>
      <w:r w:rsidR="0032634F" w:rsidRPr="00B06BAE">
        <w:rPr>
          <w:rFonts w:ascii="Arial" w:hAnsi="Arial" w:cs="Arial"/>
          <w:sz w:val="20"/>
          <w:szCs w:val="20"/>
        </w:rPr>
        <w:t>Administradora de Riesgos Laborales</w:t>
      </w:r>
      <w:r w:rsidRPr="00B06BAE">
        <w:rPr>
          <w:rFonts w:ascii="Arial" w:hAnsi="Arial" w:cs="Arial"/>
          <w:sz w:val="20"/>
          <w:szCs w:val="20"/>
        </w:rPr>
        <w:t>, aquellos eventos</w:t>
      </w:r>
      <w:r w:rsidR="0032634F" w:rsidRPr="00B06BAE">
        <w:rPr>
          <w:rFonts w:ascii="Arial" w:hAnsi="Arial" w:cs="Arial"/>
          <w:sz w:val="20"/>
          <w:szCs w:val="20"/>
        </w:rPr>
        <w:t xml:space="preserve"> que</w:t>
      </w:r>
      <w:r w:rsidRPr="00B06BAE">
        <w:rPr>
          <w:rFonts w:ascii="Arial" w:hAnsi="Arial" w:cs="Arial"/>
          <w:sz w:val="20"/>
          <w:szCs w:val="20"/>
        </w:rPr>
        <w:t xml:space="preserve"> afecten su integridad física y  personal durante la prestación del servicio y activar los servicios médicos </w:t>
      </w:r>
      <w:r w:rsidR="0032634F" w:rsidRPr="00B06BAE">
        <w:rPr>
          <w:rFonts w:ascii="Arial" w:hAnsi="Arial" w:cs="Arial"/>
          <w:sz w:val="20"/>
          <w:szCs w:val="20"/>
        </w:rPr>
        <w:t>que recomiende o solicite la Administradora de Riesgos Laborales.</w:t>
      </w:r>
    </w:p>
    <w:p w14:paraId="4FBC4065"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lang w:eastAsia="es-ES"/>
        </w:rPr>
        <w:lastRenderedPageBreak/>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3DB66678"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Dentro del mes siguiente a la suscripción del contrato deberá presentar los exámenes </w:t>
      </w:r>
      <w:proofErr w:type="spellStart"/>
      <w:r w:rsidRPr="00B06BAE">
        <w:rPr>
          <w:rFonts w:ascii="Arial" w:hAnsi="Arial" w:cs="Arial"/>
          <w:sz w:val="20"/>
          <w:szCs w:val="20"/>
        </w:rPr>
        <w:t>preocupacionales</w:t>
      </w:r>
      <w:proofErr w:type="spellEnd"/>
      <w:r w:rsidRPr="00B06BAE">
        <w:rPr>
          <w:rFonts w:ascii="Arial" w:hAnsi="Arial" w:cs="Arial"/>
          <w:sz w:val="20"/>
          <w:szCs w:val="20"/>
        </w:rPr>
        <w:t>, en los términos del artículo 2.2.4.2.2.18 del Decreto 1072 de 2015.</w:t>
      </w:r>
    </w:p>
    <w:p w14:paraId="48354F63"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el desarrollo de actividades distintas a las aquí previstas.</w:t>
      </w:r>
    </w:p>
    <w:p w14:paraId="675F32E1"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00B06BAE">
        <w:rPr>
          <w:rFonts w:ascii="Arial" w:hAnsi="Arial" w:cs="Arial"/>
          <w:sz w:val="20"/>
          <w:szCs w:val="20"/>
        </w:rPr>
        <w:t>desarrol</w:t>
      </w:r>
      <w:proofErr w:type="spellEnd"/>
      <w:r w:rsidRPr="00B06BAE">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4D2CA58"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Considerando que los servicios que se derivan de este contrato son desarrollados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interacción con usuarios, operadores y entidades estatales que transitan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las actividades que desarrollen en ejecución del presente contrato, a pesar de </w:t>
      </w:r>
      <w:r w:rsidR="0032634F" w:rsidRPr="00B06BAE">
        <w:rPr>
          <w:rFonts w:ascii="Arial" w:hAnsi="Arial" w:cs="Arial"/>
          <w:sz w:val="20"/>
          <w:szCs w:val="20"/>
        </w:rPr>
        <w:t xml:space="preserve">ejercerse de forma </w:t>
      </w:r>
      <w:r w:rsidRPr="00B06BAE">
        <w:rPr>
          <w:rFonts w:ascii="Arial" w:hAnsi="Arial" w:cs="Arial"/>
          <w:sz w:val="20"/>
          <w:szCs w:val="20"/>
        </w:rPr>
        <w:t xml:space="preserve"> autónoma</w:t>
      </w:r>
      <w:r w:rsidR="0032634F" w:rsidRPr="00B06BAE">
        <w:rPr>
          <w:rFonts w:ascii="Arial" w:hAnsi="Arial" w:cs="Arial"/>
          <w:sz w:val="20"/>
          <w:szCs w:val="20"/>
        </w:rPr>
        <w:t xml:space="preserve"> e independiente</w:t>
      </w:r>
      <w:r w:rsidRPr="00B06BAE">
        <w:rPr>
          <w:rFonts w:ascii="Arial" w:hAnsi="Arial" w:cs="Arial"/>
          <w:sz w:val="20"/>
          <w:szCs w:val="20"/>
        </w:rPr>
        <w:t>, debe estar apegada al cumplimiento del propósito establecido en el presente negocio jurídico</w:t>
      </w:r>
      <w:r w:rsidR="0032634F" w:rsidRPr="00B06BAE">
        <w:rPr>
          <w:rFonts w:ascii="Arial" w:hAnsi="Arial" w:cs="Arial"/>
          <w:sz w:val="20"/>
          <w:szCs w:val="20"/>
        </w:rPr>
        <w:t>, por lo tanto, deben</w:t>
      </w:r>
      <w:r w:rsidRPr="00B06BAE">
        <w:rPr>
          <w:rFonts w:ascii="Arial" w:hAnsi="Arial" w:cs="Arial"/>
          <w:sz w:val="20"/>
          <w:szCs w:val="20"/>
        </w:rPr>
        <w:t xml:space="preserve"> respetar</w:t>
      </w:r>
      <w:r w:rsidR="0032634F" w:rsidRPr="00B06BAE">
        <w:rPr>
          <w:rFonts w:ascii="Arial" w:hAnsi="Arial" w:cs="Arial"/>
          <w:sz w:val="20"/>
          <w:szCs w:val="20"/>
        </w:rPr>
        <w:t>se</w:t>
      </w:r>
      <w:r w:rsidRPr="00B06BAE">
        <w:rPr>
          <w:rFonts w:ascii="Arial" w:hAnsi="Arial" w:cs="Arial"/>
          <w:sz w:val="20"/>
          <w:szCs w:val="20"/>
        </w:rPr>
        <w:t xml:space="preserve"> las reglas y principios que rigen la función administrativa,  la misión y visión de TRANSMILENIO S.A., y el respeto y tolerancia hacia todos los actores que conviven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3C9C8F32" w14:textId="77777777" w:rsidR="0032634F" w:rsidRPr="00B06BAE" w:rsidRDefault="0032634F"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El contratista está obligado a c</w:t>
      </w:r>
      <w:r w:rsidR="0012599A" w:rsidRPr="00B06BAE">
        <w:rPr>
          <w:rFonts w:ascii="Arial" w:hAnsi="Arial" w:cs="Arial"/>
          <w:sz w:val="20"/>
          <w:szCs w:val="20"/>
        </w:rPr>
        <w:t>umplir con los lineamientos internos de TRANSMILENIO S.A. y todos los protocolos</w:t>
      </w:r>
      <w:r w:rsidRPr="00B06BAE">
        <w:rPr>
          <w:rFonts w:ascii="Arial" w:hAnsi="Arial" w:cs="Arial"/>
          <w:sz w:val="20"/>
          <w:szCs w:val="20"/>
        </w:rPr>
        <w:t xml:space="preserve"> y procedimientos</w:t>
      </w:r>
      <w:r w:rsidR="0012599A" w:rsidRPr="00B06BAE">
        <w:rPr>
          <w:rFonts w:ascii="Arial" w:hAnsi="Arial" w:cs="Arial"/>
          <w:sz w:val="20"/>
          <w:szCs w:val="20"/>
        </w:rPr>
        <w:t xml:space="preserve"> definidos en la entidad</w:t>
      </w:r>
      <w:r w:rsidRPr="00B06BAE">
        <w:rPr>
          <w:rFonts w:ascii="Arial" w:hAnsi="Arial" w:cs="Arial"/>
          <w:sz w:val="20"/>
          <w:szCs w:val="20"/>
        </w:rPr>
        <w:t xml:space="preserve"> y la Dirección Técnica de Seguridad</w:t>
      </w:r>
      <w:r w:rsidR="0012599A" w:rsidRPr="00B06BAE">
        <w:rPr>
          <w:rFonts w:ascii="Arial" w:hAnsi="Arial" w:cs="Arial"/>
          <w:sz w:val="20"/>
          <w:szCs w:val="20"/>
        </w:rPr>
        <w:t xml:space="preserve"> para </w:t>
      </w:r>
      <w:r w:rsidRPr="00B06BAE">
        <w:rPr>
          <w:rFonts w:ascii="Arial" w:hAnsi="Arial" w:cs="Arial"/>
          <w:sz w:val="20"/>
          <w:szCs w:val="20"/>
        </w:rPr>
        <w:t>la</w:t>
      </w:r>
      <w:r w:rsidR="0012599A" w:rsidRPr="00B06BAE">
        <w:rPr>
          <w:rFonts w:ascii="Arial" w:hAnsi="Arial" w:cs="Arial"/>
          <w:sz w:val="20"/>
          <w:szCs w:val="20"/>
        </w:rPr>
        <w:t xml:space="preserve"> correct</w:t>
      </w:r>
      <w:r w:rsidRPr="00B06BAE">
        <w:rPr>
          <w:rFonts w:ascii="Arial" w:hAnsi="Arial" w:cs="Arial"/>
          <w:sz w:val="20"/>
          <w:szCs w:val="20"/>
        </w:rPr>
        <w:t>a ejecución del contrato y el</w:t>
      </w:r>
      <w:r w:rsidR="0012599A" w:rsidRPr="00B06BAE">
        <w:rPr>
          <w:rFonts w:ascii="Arial" w:hAnsi="Arial" w:cs="Arial"/>
          <w:sz w:val="20"/>
          <w:szCs w:val="20"/>
        </w:rPr>
        <w:t xml:space="preserve"> funcionamiento del Sistema </w:t>
      </w:r>
      <w:proofErr w:type="spellStart"/>
      <w:r w:rsidR="0012599A" w:rsidRPr="00B06BAE">
        <w:rPr>
          <w:rFonts w:ascii="Arial" w:hAnsi="Arial" w:cs="Arial"/>
          <w:sz w:val="20"/>
          <w:szCs w:val="20"/>
        </w:rPr>
        <w:t>TransMilenio</w:t>
      </w:r>
      <w:proofErr w:type="spellEnd"/>
      <w:r w:rsidR="0012599A" w:rsidRPr="00B06BAE">
        <w:rPr>
          <w:rFonts w:ascii="Arial" w:hAnsi="Arial" w:cs="Arial"/>
          <w:sz w:val="20"/>
          <w:szCs w:val="20"/>
        </w:rPr>
        <w:t xml:space="preserve">. </w:t>
      </w:r>
    </w:p>
    <w:p w14:paraId="7F417C86"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Asistir a todas las reuniones que sea convocado en función del cumplimiento de sus obligaciones contractuales.</w:t>
      </w:r>
    </w:p>
    <w:p w14:paraId="6EF64360" w14:textId="77777777"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480A5029" w14:textId="424B932B"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Siempre que el contratista utilice el servicio de Transporte deberá acatar los procedimientos que indique la entidad para reportar su uso de manera oportuna.</w:t>
      </w:r>
      <w:r w:rsidR="00537698">
        <w:rPr>
          <w:rFonts w:ascii="Arial" w:hAnsi="Arial" w:cs="Arial"/>
          <w:sz w:val="20"/>
          <w:szCs w:val="20"/>
        </w:rPr>
        <w:t xml:space="preserve"> </w:t>
      </w:r>
      <w:r w:rsidR="00537698">
        <w:rPr>
          <w:rFonts w:ascii="Arial" w:hAnsi="Arial" w:cs="Arial"/>
          <w:color w:val="000000"/>
          <w:sz w:val="20"/>
          <w:szCs w:val="20"/>
          <w:shd w:val="clear" w:color="auto" w:fill="FFFFFF"/>
        </w:rPr>
        <w:t xml:space="preserve">Si al contratista le fue programado uno o varios servicios de transporte y no son tomados sin justificación alguna, este hecho constituirá un presunto incumplimiento de las obligaciones y un descuento que equivale al de una intervención por cada servicio no tomado, es por ello que el contratista con la aprobación del </w:t>
      </w:r>
      <w:proofErr w:type="gramStart"/>
      <w:r w:rsidR="00537698">
        <w:rPr>
          <w:rFonts w:ascii="Arial" w:hAnsi="Arial" w:cs="Arial"/>
          <w:color w:val="000000"/>
          <w:sz w:val="20"/>
          <w:szCs w:val="20"/>
          <w:shd w:val="clear" w:color="auto" w:fill="FFFFFF"/>
        </w:rPr>
        <w:t>contrato,</w:t>
      </w:r>
      <w:proofErr w:type="gramEnd"/>
      <w:r w:rsidR="00537698">
        <w:rPr>
          <w:rFonts w:ascii="Arial" w:hAnsi="Arial" w:cs="Arial"/>
          <w:color w:val="000000"/>
          <w:sz w:val="20"/>
          <w:szCs w:val="20"/>
          <w:shd w:val="clear" w:color="auto" w:fill="FFFFFF"/>
        </w:rPr>
        <w:t xml:space="preserve"> autoriza a la Entidad para que realice el descuento correspondiente. </w:t>
      </w:r>
    </w:p>
    <w:p w14:paraId="0AEC1117" w14:textId="77777777" w:rsidR="009932CE" w:rsidRPr="00B06BAE" w:rsidRDefault="009932CE"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las siguientes situaciones:</w:t>
      </w:r>
    </w:p>
    <w:p w14:paraId="5A4D5416" w14:textId="6556D0A6" w:rsidR="009932CE" w:rsidRPr="00B06BAE" w:rsidRDefault="009932C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sin la correspondiente validación del pasaje.</w:t>
      </w:r>
    </w:p>
    <w:p w14:paraId="4E8F6F28" w14:textId="243AA545" w:rsidR="009932C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lastRenderedPageBreak/>
        <w:t xml:space="preserve">Adquirir o comprar cualquier tipo elemento a los vendedores ambulantes que llegasen a transitar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78E31889" w14:textId="689C5A9D" w:rsidR="00374A9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Comercializar pasajes o tarjetas para el ingreso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53729E48" w14:textId="77777777" w:rsidR="00374A9E" w:rsidRPr="00B06BAE" w:rsidRDefault="00374A9E" w:rsidP="00374A9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Permitir, consentir o tolerar el 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es decir, sin la correspondiente validación del pasaje.</w:t>
      </w:r>
    </w:p>
    <w:p w14:paraId="4AAFDF33"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No realizar actividades de proselitismo político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o en las instalaciones de TRANSMILENIO S.A., o fuera de estos espacios con el uso de elementos de identificación institucional</w:t>
      </w:r>
    </w:p>
    <w:p w14:paraId="6A10C5CD"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 xml:space="preserve">El contratista deberá ejecutar sus obligaciones con autonomía e independencia y cuando deba interactuar con otros servidores públicos o contratistas de TRANSMILENIO S.A.  está obligado </w:t>
      </w:r>
      <w:r w:rsidR="00374A9E" w:rsidRPr="00B06BAE">
        <w:rPr>
          <w:rFonts w:ascii="Arial" w:eastAsia="Arial" w:hAnsi="Arial" w:cs="Arial"/>
          <w:sz w:val="20"/>
          <w:szCs w:val="20"/>
        </w:rPr>
        <w:t>hacerlo</w:t>
      </w:r>
      <w:r w:rsidRPr="00B06BAE">
        <w:rPr>
          <w:rFonts w:ascii="Arial" w:eastAsia="Arial" w:hAnsi="Arial" w:cs="Arial"/>
          <w:sz w:val="20"/>
          <w:szCs w:val="20"/>
        </w:rPr>
        <w:t xml:space="preserve"> en condiciones adecuadas, por lo que constituye un presunto incumplimiento de las obligaciones ejecutarlas bajo el efecto de sustancias alcohólicas o psicoactivas </w:t>
      </w:r>
    </w:p>
    <w:p w14:paraId="60C22887" w14:textId="208142C9" w:rsidR="0012599A"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Realizar los aportes correspondientes al sistema general de seguridad social, de manera oportuna, </w:t>
      </w:r>
      <w:proofErr w:type="gramStart"/>
      <w:r w:rsidRPr="00B06BAE">
        <w:rPr>
          <w:rFonts w:ascii="Arial" w:hAnsi="Arial" w:cs="Arial"/>
          <w:sz w:val="20"/>
          <w:szCs w:val="20"/>
        </w:rPr>
        <w:t>de acuerdo a</w:t>
      </w:r>
      <w:proofErr w:type="gramEnd"/>
      <w:r w:rsidRPr="00B06BAE">
        <w:rPr>
          <w:rFonts w:ascii="Arial" w:hAnsi="Arial" w:cs="Arial"/>
          <w:sz w:val="20"/>
          <w:szCs w:val="20"/>
        </w:rPr>
        <w:t xml:space="preserve"> los honorarios percibidos y a la clasificación del riesgo laboral establecido para el contrato. </w:t>
      </w:r>
    </w:p>
    <w:p w14:paraId="42DC703B" w14:textId="77777777" w:rsidR="00B06BAE" w:rsidRPr="00B06BAE" w:rsidRDefault="00B06BAE"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691F3C43"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E522A65"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Atender los plazos establecidos por el supervisor del contrato al inicio del contrato, para los trámites de cesión o terminación anticipada del contrato y de mutuo acuerdo.</w:t>
      </w:r>
    </w:p>
    <w:p w14:paraId="5E6B71F2"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r w:rsidR="00B06BAE" w:rsidRPr="00B06BAE">
        <w:rPr>
          <w:rFonts w:ascii="Arial" w:hAnsi="Arial" w:cs="Arial"/>
          <w:sz w:val="20"/>
          <w:szCs w:val="20"/>
        </w:rPr>
        <w:t xml:space="preserve">. Por lo anterior es considerado un presunto incumplimiento del contrato, cuando el contratista deja de ejecutar las obligaciones </w:t>
      </w:r>
      <w:proofErr w:type="gramStart"/>
      <w:r w:rsidR="00B06BAE" w:rsidRPr="00B06BAE">
        <w:rPr>
          <w:rFonts w:ascii="Arial" w:hAnsi="Arial" w:cs="Arial"/>
          <w:sz w:val="20"/>
          <w:szCs w:val="20"/>
        </w:rPr>
        <w:t>del mismo</w:t>
      </w:r>
      <w:proofErr w:type="gramEnd"/>
      <w:r w:rsidR="00B06BAE" w:rsidRPr="00B06BAE">
        <w:rPr>
          <w:rFonts w:ascii="Arial" w:hAnsi="Arial" w:cs="Arial"/>
          <w:sz w:val="20"/>
          <w:szCs w:val="20"/>
        </w:rPr>
        <w:t xml:space="preserve"> sin que se perfeccione, apruebe, publique y/o formalice la terminación o cesión del contrato estatal.</w:t>
      </w:r>
    </w:p>
    <w:p w14:paraId="65191D58"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Elaborar y entregar mensualmente al supervisor los informes y documentos afines con la verificación y seguimiento del objeto del contrato. </w:t>
      </w:r>
    </w:p>
    <w:p w14:paraId="4F334C9C"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0E7772F8" w14:textId="210EC89F" w:rsidR="0012599A"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Desarrollar las demás tareas y actividades relacionadas con la naturaleza de la presente contratación de común acuerdo con el supervisor asignado.</w:t>
      </w:r>
    </w:p>
    <w:p w14:paraId="0E30E397"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SUPERVISIÓN</w:t>
      </w:r>
    </w:p>
    <w:p w14:paraId="50D2F15B"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6C5071DC" w14:textId="3D702092"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supervisión del presente contrato será ejercida por </w:t>
      </w:r>
      <w:r w:rsidR="00632B62" w:rsidRPr="00B06BAE">
        <w:rPr>
          <w:rFonts w:ascii="Arial" w:eastAsia="Times New Roman" w:hAnsi="Arial" w:cs="Arial"/>
          <w:b/>
          <w:bCs/>
          <w:sz w:val="20"/>
          <w:szCs w:val="20"/>
          <w:lang w:val="es-ES" w:eastAsia="es-CO"/>
        </w:rPr>
        <w:t xml:space="preserve">UN PROFESIONAL DE LA DIRECCIÓN TÉCNICA DE SEGURIDAD </w:t>
      </w:r>
      <w:r w:rsidRPr="00B06BAE">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B06BAE"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designación se realizará a través del Plataforma del SECOP II, cuando se inicia un contrato nuevo por esta vía.</w:t>
      </w:r>
      <w:r w:rsidRPr="00B06BAE">
        <w:rPr>
          <w:rFonts w:ascii="Arial" w:eastAsia="Calibri" w:hAnsi="Arial" w:cs="Arial"/>
          <w:sz w:val="20"/>
          <w:szCs w:val="20"/>
          <w:lang w:val="es-ES"/>
        </w:rPr>
        <w:t xml:space="preserve"> </w:t>
      </w:r>
      <w:r w:rsidRPr="00B06BAE">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w:t>
      </w:r>
      <w:r w:rsidRPr="00B06BAE">
        <w:rPr>
          <w:rFonts w:ascii="Arial" w:eastAsia="ZTR1C.tmp" w:hAnsi="Arial" w:cs="Arial"/>
          <w:sz w:val="20"/>
          <w:szCs w:val="20"/>
          <w:lang w:val="es-ES" w:eastAsia="es-ES"/>
        </w:rPr>
        <w:lastRenderedPageBreak/>
        <w:t xml:space="preserve">GESTIÓN ANTE EL ORDENADOR DEL GASTO PARA QUE SE HAGA EL CAMBIO EN LA PLATAFORMA SECOP II, PARA ELLO PUEDE PEDIR SOPORTE CON LOS ADMINISTRADORES DE PLATAFORMA. </w:t>
      </w:r>
    </w:p>
    <w:p w14:paraId="6609E876" w14:textId="77777777" w:rsidR="00A76A3A" w:rsidRPr="00B06BAE" w:rsidRDefault="00A76A3A" w:rsidP="00A76A3A">
      <w:pPr>
        <w:spacing w:after="0" w:line="240" w:lineRule="auto"/>
        <w:jc w:val="both"/>
        <w:rPr>
          <w:rFonts w:ascii="Arial" w:eastAsia="ZTR1C.tmp" w:hAnsi="Arial" w:cs="Arial"/>
          <w:sz w:val="20"/>
          <w:szCs w:val="20"/>
          <w:lang w:val="es-ES" w:eastAsia="es-ES"/>
        </w:rPr>
      </w:pPr>
    </w:p>
    <w:p w14:paraId="2527E889" w14:textId="049A6DA0" w:rsidR="004267FA" w:rsidRPr="00B06BAE" w:rsidRDefault="008E57B7"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ANÁLISIS</w:t>
      </w:r>
      <w:r w:rsidR="004267FA" w:rsidRPr="00B06BAE">
        <w:rPr>
          <w:rFonts w:ascii="Arial" w:eastAsia="ZTR1C.tmp" w:hAnsi="Arial" w:cs="Arial"/>
          <w:b/>
          <w:sz w:val="20"/>
          <w:szCs w:val="20"/>
          <w:lang w:val="es-ES" w:eastAsia="es-ES"/>
        </w:rPr>
        <w:t xml:space="preserve"> DE </w:t>
      </w:r>
      <w:r w:rsidRPr="00B06BAE">
        <w:rPr>
          <w:rFonts w:ascii="Arial" w:eastAsia="ZTR1C.tmp" w:hAnsi="Arial" w:cs="Arial"/>
          <w:b/>
          <w:sz w:val="20"/>
          <w:szCs w:val="20"/>
          <w:lang w:val="es-ES" w:eastAsia="es-ES"/>
        </w:rPr>
        <w:t>GARANTÍAS</w:t>
      </w:r>
    </w:p>
    <w:p w14:paraId="52D030F2" w14:textId="77777777" w:rsidR="00632B62" w:rsidRPr="00B06BAE" w:rsidRDefault="00632B62" w:rsidP="00270554">
      <w:pPr>
        <w:spacing w:after="0" w:line="240" w:lineRule="auto"/>
        <w:jc w:val="both"/>
        <w:rPr>
          <w:rFonts w:ascii="Arial" w:eastAsia="ZTR1C.tmp" w:hAnsi="Arial" w:cs="Arial"/>
          <w:sz w:val="20"/>
          <w:szCs w:val="20"/>
          <w:lang w:val="es-ES" w:eastAsia="es-ES"/>
        </w:rPr>
      </w:pPr>
    </w:p>
    <w:p w14:paraId="18032657" w14:textId="07CAADB9" w:rsidR="00270554" w:rsidRPr="00B06BAE" w:rsidRDefault="00270554" w:rsidP="00270554">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06BAE">
        <w:rPr>
          <w:rFonts w:ascii="Arial" w:eastAsia="ZTR1C.tmp" w:hAnsi="Arial" w:cs="Arial"/>
          <w:sz w:val="20"/>
          <w:szCs w:val="20"/>
          <w:lang w:val="es-ES" w:eastAsia="es-ES"/>
        </w:rPr>
        <w:t>PRESTACIÓN</w:t>
      </w:r>
      <w:r w:rsidRPr="00B06BAE">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B06BAE"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ACUERDO COMERCIAL.</w:t>
      </w:r>
    </w:p>
    <w:p w14:paraId="777B10C3" w14:textId="77777777" w:rsidR="004267FA" w:rsidRPr="00B06BAE"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B06BAE" w:rsidRDefault="00231C1F" w:rsidP="00231C1F">
      <w:pPr>
        <w:spacing w:after="0" w:line="240" w:lineRule="auto"/>
        <w:contextualSpacing/>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presente contratación no se encuentra inmersa dentro de los parámetros de tratados o acuerdos internacionales, como tampoco de la </w:t>
      </w:r>
      <w:proofErr w:type="gramStart"/>
      <w:r w:rsidRPr="00B06BAE">
        <w:rPr>
          <w:rFonts w:ascii="Arial" w:eastAsia="ZTR1C.tmp" w:hAnsi="Arial" w:cs="Arial"/>
          <w:sz w:val="20"/>
          <w:szCs w:val="20"/>
          <w:lang w:val="es-ES" w:eastAsia="es-ES"/>
        </w:rPr>
        <w:t>entrada en vigencia</w:t>
      </w:r>
      <w:proofErr w:type="gramEnd"/>
      <w:r w:rsidRPr="00B06BAE">
        <w:rPr>
          <w:rFonts w:ascii="Arial" w:eastAsia="ZTR1C.tmp" w:hAnsi="Arial" w:cs="Arial"/>
          <w:sz w:val="20"/>
          <w:szCs w:val="20"/>
          <w:lang w:val="es-ES" w:eastAsia="es-ES"/>
        </w:rPr>
        <w:t xml:space="preserve"> de tratados de libre comercio suscritos por el estado colombiano como lo establece el artículo 2.2.1.2.4.1.1 y subsiguientes del Decreto 1082 de 2015.</w:t>
      </w:r>
    </w:p>
    <w:p w14:paraId="5667D278"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06BAE" w:rsidRPr="00B06BAE"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06BAE" w:rsidRDefault="004E4499" w:rsidP="00280DE7">
            <w:pPr>
              <w:tabs>
                <w:tab w:val="left" w:pos="5706"/>
              </w:tabs>
              <w:spacing w:after="0" w:line="240" w:lineRule="auto"/>
              <w:jc w:val="center"/>
              <w:rPr>
                <w:rFonts w:ascii="Arial" w:eastAsia="ZTR1C.tmp" w:hAnsi="Arial" w:cs="Arial"/>
                <w:b/>
                <w:sz w:val="20"/>
                <w:szCs w:val="20"/>
                <w:lang w:val="es-ES" w:eastAsia="es-ES"/>
              </w:rPr>
            </w:pPr>
            <w:r w:rsidRPr="00B06BAE">
              <w:rPr>
                <w:rFonts w:ascii="Arial" w:eastAsia="ZTR1C.tmp" w:hAnsi="Arial" w:cs="Arial"/>
                <w:b/>
                <w:sz w:val="20"/>
                <w:szCs w:val="20"/>
                <w:lang w:val="es-ES" w:eastAsia="es-ES"/>
              </w:rPr>
              <w:t>15</w:t>
            </w:r>
            <w:r w:rsidR="004267FA" w:rsidRPr="00B06BAE">
              <w:rPr>
                <w:rFonts w:ascii="Arial" w:eastAsia="ZTR1C.tmp" w:hAnsi="Arial" w:cs="Arial"/>
                <w:b/>
                <w:sz w:val="20"/>
                <w:szCs w:val="20"/>
                <w:lang w:val="es-ES" w:eastAsia="es-ES"/>
              </w:rPr>
              <w:t xml:space="preserve">. </w:t>
            </w:r>
            <w:r w:rsidR="00280DE7" w:rsidRPr="00B06BAE">
              <w:rPr>
                <w:rFonts w:ascii="Arial" w:eastAsia="ZTR1C.tmp" w:hAnsi="Arial" w:cs="Arial"/>
                <w:b/>
                <w:sz w:val="20"/>
                <w:szCs w:val="20"/>
                <w:lang w:val="es-ES" w:eastAsia="es-ES"/>
              </w:rPr>
              <w:t>Área responsable de la adquisición</w:t>
            </w:r>
          </w:p>
        </w:tc>
      </w:tr>
      <w:tr w:rsidR="00B06BAE" w:rsidRPr="00B06BAE" w14:paraId="1D2C9CE8" w14:textId="77777777" w:rsidTr="00522910">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Aprobó: </w:t>
            </w:r>
            <w:r w:rsidRPr="00B06BAE">
              <w:rPr>
                <w:rFonts w:ascii="Arial" w:eastAsia="Times New Roman" w:hAnsi="Arial" w:cs="Arial"/>
                <w:sz w:val="20"/>
                <w:szCs w:val="20"/>
                <w:lang w:val="es-ES" w:eastAsia="es-CO"/>
              </w:rPr>
              <w:t>Directora Técnica de Seguridad</w:t>
            </w:r>
            <w:r w:rsidRPr="00B06BAE">
              <w:rPr>
                <w:rFonts w:ascii="Arial" w:eastAsia="Times New Roman" w:hAnsi="Arial" w:cs="Arial"/>
                <w:sz w:val="20"/>
                <w:szCs w:val="20"/>
                <w:lang w:eastAsia="es-CO"/>
              </w:rPr>
              <w:t> </w:t>
            </w:r>
          </w:p>
          <w:p w14:paraId="2A0BDD5B"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Nombre: </w:t>
            </w:r>
            <w:r w:rsidRPr="00B06BAE">
              <w:rPr>
                <w:rFonts w:ascii="Arial" w:eastAsia="Times New Roman" w:hAnsi="Arial" w:cs="Arial"/>
                <w:sz w:val="20"/>
                <w:szCs w:val="20"/>
                <w:lang w:val="es-ES" w:eastAsia="es-CO"/>
              </w:rPr>
              <w:t>Luz Janeth Forero </w:t>
            </w:r>
            <w:r w:rsidRPr="00B06BAE">
              <w:rPr>
                <w:rFonts w:ascii="Arial" w:eastAsia="Times New Roman" w:hAnsi="Arial" w:cs="Arial"/>
                <w:sz w:val="20"/>
                <w:szCs w:val="20"/>
                <w:lang w:eastAsia="es-CO"/>
              </w:rPr>
              <w:t> </w:t>
            </w:r>
          </w:p>
          <w:p w14:paraId="2437B0C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Dependencia: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07853EB3"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1DC3174C"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60616FE9" w14:textId="16E4CA62"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Elaboró: </w:t>
            </w:r>
            <w:r w:rsidR="001F0C2C" w:rsidRPr="00B06BAE">
              <w:rPr>
                <w:rFonts w:ascii="Arial" w:eastAsia="ZTR1C.tmp" w:hAnsi="Arial" w:cs="Arial"/>
                <w:bCs/>
                <w:sz w:val="20"/>
                <w:szCs w:val="20"/>
                <w:lang w:val="es-ES" w:eastAsia="es-ES"/>
              </w:rPr>
              <w:t xml:space="preserve">Contratistas -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150F2B6B" w14:textId="0CC1A518" w:rsidR="00632B62" w:rsidRPr="00B06BAE" w:rsidRDefault="00632B62" w:rsidP="00632B62">
            <w:pPr>
              <w:spacing w:after="0" w:line="240" w:lineRule="auto"/>
              <w:textAlignment w:val="baseline"/>
              <w:rPr>
                <w:rFonts w:ascii="Arial" w:eastAsia="ZTR1C.tmp" w:hAnsi="Arial" w:cs="Arial"/>
                <w:bCs/>
                <w:sz w:val="20"/>
                <w:szCs w:val="20"/>
                <w:lang w:val="es-ES" w:eastAsia="es-ES"/>
              </w:rPr>
            </w:pPr>
            <w:r w:rsidRPr="00B06BAE">
              <w:rPr>
                <w:rFonts w:ascii="Arial" w:eastAsia="Times New Roman" w:hAnsi="Arial" w:cs="Arial"/>
                <w:b/>
                <w:bCs/>
                <w:sz w:val="20"/>
                <w:szCs w:val="20"/>
                <w:lang w:val="es-ES" w:eastAsia="es-CO"/>
              </w:rPr>
              <w:t>Nombre: </w:t>
            </w:r>
            <w:r w:rsidR="004B2FA7" w:rsidRPr="00B06BAE">
              <w:rPr>
                <w:rFonts w:ascii="Arial" w:eastAsia="ZTR1C.tmp" w:hAnsi="Arial" w:cs="Arial"/>
                <w:bCs/>
                <w:sz w:val="20"/>
                <w:szCs w:val="20"/>
                <w:lang w:val="es-ES" w:eastAsia="es-ES"/>
              </w:rPr>
              <w:t xml:space="preserve"> Doly Lopez</w:t>
            </w:r>
          </w:p>
          <w:p w14:paraId="5989757B" w14:textId="77777777" w:rsidR="00632B62" w:rsidRPr="00B06BAE"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B06BAE" w:rsidRDefault="00632B62" w:rsidP="00632B62">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Revisó: </w:t>
            </w:r>
            <w:r w:rsidRPr="00B06BAE">
              <w:rPr>
                <w:rFonts w:ascii="Arial" w:eastAsia="ZTR1C.tmp" w:hAnsi="Arial" w:cs="Arial"/>
                <w:bCs/>
                <w:sz w:val="20"/>
                <w:szCs w:val="20"/>
                <w:lang w:val="es-ES" w:eastAsia="es-ES"/>
              </w:rPr>
              <w:t>Contratista – Dirección Técnica de Seguridad</w:t>
            </w:r>
          </w:p>
          <w:p w14:paraId="2250E6F6" w14:textId="77777777" w:rsidR="00632B62" w:rsidRPr="00B06BAE" w:rsidRDefault="00632B62" w:rsidP="00632B62">
            <w:pPr>
              <w:tabs>
                <w:tab w:val="left" w:pos="5706"/>
              </w:tabs>
              <w:spacing w:after="0" w:line="240" w:lineRule="auto"/>
              <w:rPr>
                <w:rFonts w:ascii="Arial" w:eastAsia="ZTR1C.tmp" w:hAnsi="Arial" w:cs="Arial"/>
                <w:bCs/>
                <w:sz w:val="20"/>
                <w:szCs w:val="20"/>
                <w:lang w:val="es-ES" w:eastAsia="es-ES"/>
              </w:rPr>
            </w:pPr>
            <w:r w:rsidRPr="00B06BAE">
              <w:rPr>
                <w:rFonts w:ascii="Arial" w:eastAsia="ZTR1C.tmp" w:hAnsi="Arial" w:cs="Arial"/>
                <w:b/>
                <w:sz w:val="20"/>
                <w:szCs w:val="20"/>
                <w:lang w:val="es-ES" w:eastAsia="es-ES"/>
              </w:rPr>
              <w:t xml:space="preserve">Nombre: </w:t>
            </w:r>
            <w:r w:rsidRPr="00B06BAE">
              <w:rPr>
                <w:rFonts w:ascii="Arial" w:eastAsia="ZTR1C.tmp" w:hAnsi="Arial" w:cs="Arial"/>
                <w:bCs/>
                <w:sz w:val="20"/>
                <w:szCs w:val="20"/>
                <w:lang w:val="es-ES" w:eastAsia="es-ES"/>
              </w:rPr>
              <w:t>Erik Alejandro Herrera Yepes</w:t>
            </w:r>
          </w:p>
          <w:p w14:paraId="34D9A8C7" w14:textId="17D906D2" w:rsidR="00280DE7" w:rsidRPr="00B06BAE" w:rsidRDefault="00280DE7" w:rsidP="009D4578">
            <w:pPr>
              <w:tabs>
                <w:tab w:val="left" w:pos="5706"/>
              </w:tabs>
              <w:spacing w:after="0" w:line="240" w:lineRule="auto"/>
              <w:rPr>
                <w:rFonts w:ascii="Arial" w:eastAsia="ZTR1C.tmp" w:hAnsi="Arial" w:cs="Arial"/>
                <w:b/>
                <w:sz w:val="20"/>
                <w:szCs w:val="20"/>
                <w:lang w:val="es-ES" w:eastAsia="es-ES"/>
              </w:rPr>
            </w:pPr>
          </w:p>
        </w:tc>
      </w:tr>
      <w:tr w:rsidR="001160D4" w:rsidRPr="00B06BAE"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154BCAF5" w:rsidR="004267FA" w:rsidRPr="00B06BAE" w:rsidRDefault="004267FA" w:rsidP="00816D19">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Fecha de elaboración del estudio</w:t>
            </w:r>
            <w:r w:rsidR="00632B62" w:rsidRPr="00B06BAE">
              <w:rPr>
                <w:rFonts w:ascii="Arial" w:eastAsia="ZTR1C.tmp" w:hAnsi="Arial" w:cs="Arial"/>
                <w:sz w:val="20"/>
                <w:szCs w:val="20"/>
                <w:lang w:val="es-ES" w:eastAsia="es-ES"/>
              </w:rPr>
              <w:t xml:space="preserve">: </w:t>
            </w:r>
            <w:r w:rsidR="0038190D">
              <w:rPr>
                <w:rFonts w:ascii="Arial" w:eastAsia="ZTR1C.tmp" w:hAnsi="Arial" w:cs="Arial"/>
                <w:sz w:val="20"/>
                <w:szCs w:val="20"/>
                <w:lang w:val="es-ES" w:eastAsia="es-ES"/>
              </w:rPr>
              <w:t>10</w:t>
            </w:r>
            <w:r w:rsidR="00816D19" w:rsidRPr="00B06BAE">
              <w:rPr>
                <w:rFonts w:ascii="Arial" w:eastAsia="ZTR1C.tmp" w:hAnsi="Arial" w:cs="Arial"/>
                <w:sz w:val="20"/>
                <w:szCs w:val="20"/>
                <w:lang w:val="es-ES" w:eastAsia="es-ES"/>
              </w:rPr>
              <w:t>/01/2023</w:t>
            </w:r>
            <w:r w:rsidRPr="00B06BAE">
              <w:rPr>
                <w:rFonts w:ascii="Arial" w:eastAsia="ZTR1C.tmp" w:hAnsi="Arial" w:cs="Arial"/>
                <w:b/>
                <w:sz w:val="20"/>
                <w:szCs w:val="20"/>
                <w:lang w:val="es-ES" w:eastAsia="es-ES"/>
              </w:rPr>
              <w:t xml:space="preserve"> </w:t>
            </w:r>
          </w:p>
        </w:tc>
      </w:tr>
    </w:tbl>
    <w:p w14:paraId="66643168" w14:textId="77777777" w:rsidR="004267FA" w:rsidRPr="00B06BAE" w:rsidRDefault="004267FA" w:rsidP="009D4578">
      <w:pPr>
        <w:spacing w:after="0" w:line="240" w:lineRule="auto"/>
        <w:jc w:val="both"/>
        <w:rPr>
          <w:rFonts w:ascii="Arial" w:eastAsia="ZTR1C.tmp" w:hAnsi="Arial" w:cs="Arial"/>
          <w:b/>
          <w:sz w:val="20"/>
          <w:szCs w:val="20"/>
          <w:lang w:val="es-ES_tradnl" w:eastAsia="es-ES"/>
        </w:rPr>
      </w:pPr>
    </w:p>
    <w:sectPr w:rsidR="004267FA" w:rsidRPr="00B06BAE"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8F4E" w14:textId="77777777" w:rsidR="00BF22ED" w:rsidRDefault="00BF22ED">
      <w:pPr>
        <w:spacing w:after="0" w:line="240" w:lineRule="auto"/>
      </w:pPr>
      <w:r>
        <w:separator/>
      </w:r>
    </w:p>
  </w:endnote>
  <w:endnote w:type="continuationSeparator" w:id="0">
    <w:p w14:paraId="76EDA94C" w14:textId="77777777" w:rsidR="00BF22ED" w:rsidRDefault="00BF22ED">
      <w:pPr>
        <w:spacing w:after="0" w:line="240" w:lineRule="auto"/>
      </w:pPr>
      <w:r>
        <w:continuationSeparator/>
      </w:r>
    </w:p>
  </w:endnote>
  <w:endnote w:type="continuationNotice" w:id="1">
    <w:p w14:paraId="7B5B7072" w14:textId="77777777" w:rsidR="00BF22ED" w:rsidRDefault="00BF22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AD9901E" w:rsidR="00524996" w:rsidRPr="00A317CE" w:rsidRDefault="00524996"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93DDA" w14:textId="77777777" w:rsidR="00BF22ED" w:rsidRDefault="00BF22ED">
      <w:pPr>
        <w:spacing w:after="0" w:line="240" w:lineRule="auto"/>
      </w:pPr>
      <w:r>
        <w:separator/>
      </w:r>
    </w:p>
  </w:footnote>
  <w:footnote w:type="continuationSeparator" w:id="0">
    <w:p w14:paraId="577EFF85" w14:textId="77777777" w:rsidR="00BF22ED" w:rsidRDefault="00BF22ED">
      <w:pPr>
        <w:spacing w:after="0" w:line="240" w:lineRule="auto"/>
      </w:pPr>
      <w:r>
        <w:continuationSeparator/>
      </w:r>
    </w:p>
  </w:footnote>
  <w:footnote w:type="continuationNotice" w:id="1">
    <w:p w14:paraId="08881C03" w14:textId="77777777" w:rsidR="00BF22ED" w:rsidRDefault="00BF22ED">
      <w:pPr>
        <w:spacing w:after="0" w:line="240" w:lineRule="auto"/>
      </w:pPr>
    </w:p>
  </w:footnote>
  <w:footnote w:id="2">
    <w:p w14:paraId="0C5AEB5B" w14:textId="7F08983E" w:rsidR="00524996" w:rsidRPr="00F94FE9" w:rsidRDefault="00524996" w:rsidP="00AC1FA9">
      <w:pPr>
        <w:pStyle w:val="Textonotapie"/>
        <w:rPr>
          <w:sz w:val="16"/>
          <w:szCs w:val="16"/>
        </w:rPr>
      </w:pPr>
      <w:r>
        <w:rPr>
          <w:rStyle w:val="Refdenotaalpie"/>
        </w:rPr>
        <w:footnoteRef/>
      </w:r>
      <w:r>
        <w:t xml:space="preserve"> </w:t>
      </w:r>
      <w:r w:rsidRPr="0032634F">
        <w:rPr>
          <w:sz w:val="16"/>
          <w:szCs w:val="16"/>
        </w:rPr>
        <w:t xml:space="preserve">Entiéndase por perturbación a la seguridad integral del Sistema </w:t>
      </w:r>
      <w:proofErr w:type="spellStart"/>
      <w:r w:rsidRPr="0032634F">
        <w:rPr>
          <w:sz w:val="16"/>
          <w:szCs w:val="16"/>
        </w:rPr>
        <w:t>TransMilenio</w:t>
      </w:r>
      <w:proofErr w:type="spellEnd"/>
      <w:r w:rsidRPr="0032634F">
        <w:rPr>
          <w:sz w:val="16"/>
          <w:szCs w:val="16"/>
        </w:rPr>
        <w:t xml:space="preserve">, cualquier aspecto que afecte o ponga en riesgo la integridad de los usuarios, la infraestructura, el normal ingreso, operación o prestación del servicio en el Sistema </w:t>
      </w:r>
      <w:proofErr w:type="spellStart"/>
      <w:r w:rsidRPr="0032634F">
        <w:rPr>
          <w:sz w:val="16"/>
          <w:szCs w:val="16"/>
        </w:rPr>
        <w:t>TransMilenio</w:t>
      </w:r>
      <w:proofErr w:type="spellEnd"/>
      <w:r w:rsidRPr="0032634F">
        <w:rPr>
          <w:sz w:val="16"/>
          <w:szCs w:val="16"/>
        </w:rPr>
        <w:t xml:space="preserve">, por ello, entre las múltiples situaciones que se enmarcan dentro de este concepto, se consideran eventos que afectan la seguridad integral en el Sistema </w:t>
      </w:r>
      <w:proofErr w:type="spellStart"/>
      <w:r w:rsidRPr="0032634F">
        <w:rPr>
          <w:sz w:val="16"/>
          <w:szCs w:val="16"/>
        </w:rPr>
        <w:t>TransMilenio</w:t>
      </w:r>
      <w:proofErr w:type="spellEnd"/>
      <w:r w:rsidRPr="0032634F">
        <w:rPr>
          <w:sz w:val="16"/>
          <w:szCs w:val="16"/>
        </w:rPr>
        <w:t xml:space="preserve">,  la evasión del pago del pasaje, el hurto, las agresiones, la violencia verbal y física, las manifestaciones, los accidentes viales dentro del Sistema, </w:t>
      </w:r>
      <w:r w:rsidR="0039540A" w:rsidRPr="0032634F">
        <w:rPr>
          <w:sz w:val="16"/>
          <w:szCs w:val="16"/>
        </w:rPr>
        <w:t xml:space="preserve">robo o daño de infraestructura, venta informal, </w:t>
      </w:r>
      <w:r w:rsidRPr="0032634F">
        <w:rPr>
          <w:sz w:val="16"/>
          <w:szCs w:val="16"/>
        </w:rPr>
        <w:t>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524996" w:rsidRDefault="00524996"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24996" w:rsidRPr="007704EC" w14:paraId="150E181B" w14:textId="77777777" w:rsidTr="00522910">
      <w:trPr>
        <w:trHeight w:val="651"/>
      </w:trPr>
      <w:tc>
        <w:tcPr>
          <w:tcW w:w="959" w:type="pct"/>
          <w:vMerge w:val="restart"/>
          <w:vAlign w:val="center"/>
        </w:tcPr>
        <w:p w14:paraId="0A7DA886" w14:textId="77777777" w:rsidR="00524996" w:rsidRPr="003C2158" w:rsidRDefault="00524996" w:rsidP="00080AC9">
          <w:pPr>
            <w:pStyle w:val="Encabezado"/>
            <w:rPr>
              <w:rFonts w:ascii="Arial" w:hAnsi="Arial" w:cs="Arial"/>
              <w:b/>
              <w:bCs/>
            </w:rPr>
          </w:pPr>
          <w:r>
            <w:rPr>
              <w:noProof/>
              <w:lang w:eastAsia="es-CO"/>
            </w:rPr>
            <w:drawing>
              <wp:anchor distT="0" distB="0" distL="114300" distR="114300" simplePos="0" relativeHeight="251657216"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524996" w:rsidRPr="008B22E7" w:rsidRDefault="00524996"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524996" w:rsidRPr="008B22E7" w:rsidRDefault="00524996"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24996" w:rsidRPr="007704EC" w14:paraId="165F82FA" w14:textId="77777777" w:rsidTr="00522910">
      <w:trPr>
        <w:trHeight w:val="632"/>
      </w:trPr>
      <w:tc>
        <w:tcPr>
          <w:tcW w:w="959" w:type="pct"/>
          <w:vMerge/>
          <w:vAlign w:val="center"/>
        </w:tcPr>
        <w:p w14:paraId="58BF7B54" w14:textId="77777777" w:rsidR="00524996" w:rsidRDefault="00524996" w:rsidP="00080AC9">
          <w:pPr>
            <w:pStyle w:val="Encabezado"/>
            <w:rPr>
              <w:noProof/>
              <w:lang w:eastAsia="es-CO"/>
            </w:rPr>
          </w:pPr>
        </w:p>
      </w:tc>
      <w:tc>
        <w:tcPr>
          <w:tcW w:w="1932" w:type="pct"/>
          <w:vAlign w:val="center"/>
        </w:tcPr>
        <w:p w14:paraId="44EB3635" w14:textId="25385D3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524996" w:rsidRDefault="00524996"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789E"/>
    <w:multiLevelType w:val="hybridMultilevel"/>
    <w:tmpl w:val="F0EAF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7"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8"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5686A"/>
    <w:multiLevelType w:val="hybridMultilevel"/>
    <w:tmpl w:val="95CC47E0"/>
    <w:lvl w:ilvl="0" w:tplc="22C2E5D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5"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7610732">
    <w:abstractNumId w:val="21"/>
  </w:num>
  <w:num w:numId="2" w16cid:durableId="1448814549">
    <w:abstractNumId w:val="24"/>
  </w:num>
  <w:num w:numId="3" w16cid:durableId="356927061">
    <w:abstractNumId w:val="7"/>
  </w:num>
  <w:num w:numId="4" w16cid:durableId="1288125864">
    <w:abstractNumId w:val="29"/>
  </w:num>
  <w:num w:numId="5" w16cid:durableId="478767379">
    <w:abstractNumId w:val="5"/>
  </w:num>
  <w:num w:numId="6" w16cid:durableId="700740607">
    <w:abstractNumId w:val="1"/>
  </w:num>
  <w:num w:numId="7" w16cid:durableId="96147134">
    <w:abstractNumId w:val="14"/>
  </w:num>
  <w:num w:numId="8" w16cid:durableId="1955363384">
    <w:abstractNumId w:val="16"/>
  </w:num>
  <w:num w:numId="9" w16cid:durableId="1023214365">
    <w:abstractNumId w:val="39"/>
  </w:num>
  <w:num w:numId="10" w16cid:durableId="613828380">
    <w:abstractNumId w:val="15"/>
  </w:num>
  <w:num w:numId="11" w16cid:durableId="419714170">
    <w:abstractNumId w:val="22"/>
  </w:num>
  <w:num w:numId="12" w16cid:durableId="1894123582">
    <w:abstractNumId w:val="41"/>
  </w:num>
  <w:num w:numId="13" w16cid:durableId="241372707">
    <w:abstractNumId w:val="4"/>
  </w:num>
  <w:num w:numId="14" w16cid:durableId="59862847">
    <w:abstractNumId w:val="33"/>
  </w:num>
  <w:num w:numId="15" w16cid:durableId="746926787">
    <w:abstractNumId w:val="43"/>
  </w:num>
  <w:num w:numId="16" w16cid:durableId="1954941210">
    <w:abstractNumId w:val="6"/>
  </w:num>
  <w:num w:numId="17" w16cid:durableId="460270058">
    <w:abstractNumId w:val="12"/>
  </w:num>
  <w:num w:numId="18" w16cid:durableId="1218779678">
    <w:abstractNumId w:val="45"/>
  </w:num>
  <w:num w:numId="19" w16cid:durableId="85227439">
    <w:abstractNumId w:val="35"/>
  </w:num>
  <w:num w:numId="20" w16cid:durableId="619608338">
    <w:abstractNumId w:val="20"/>
  </w:num>
  <w:num w:numId="21" w16cid:durableId="1870676061">
    <w:abstractNumId w:val="31"/>
  </w:num>
  <w:num w:numId="22" w16cid:durableId="1839999702">
    <w:abstractNumId w:val="8"/>
  </w:num>
  <w:num w:numId="23" w16cid:durableId="313216068">
    <w:abstractNumId w:val="11"/>
  </w:num>
  <w:num w:numId="24" w16cid:durableId="367724962">
    <w:abstractNumId w:val="18"/>
  </w:num>
  <w:num w:numId="25" w16cid:durableId="1129468873">
    <w:abstractNumId w:val="9"/>
  </w:num>
  <w:num w:numId="26" w16cid:durableId="1425296288">
    <w:abstractNumId w:val="13"/>
  </w:num>
  <w:num w:numId="27" w16cid:durableId="2141799429">
    <w:abstractNumId w:val="37"/>
  </w:num>
  <w:num w:numId="28" w16cid:durableId="775052837">
    <w:abstractNumId w:val="25"/>
  </w:num>
  <w:num w:numId="29" w16cid:durableId="212811952">
    <w:abstractNumId w:val="42"/>
  </w:num>
  <w:num w:numId="30" w16cid:durableId="40138403">
    <w:abstractNumId w:val="23"/>
  </w:num>
  <w:num w:numId="31" w16cid:durableId="696849892">
    <w:abstractNumId w:val="2"/>
  </w:num>
  <w:num w:numId="32" w16cid:durableId="1190947913">
    <w:abstractNumId w:val="10"/>
  </w:num>
  <w:num w:numId="33" w16cid:durableId="416636744">
    <w:abstractNumId w:val="19"/>
  </w:num>
  <w:num w:numId="34" w16cid:durableId="17968981">
    <w:abstractNumId w:val="27"/>
  </w:num>
  <w:num w:numId="35" w16cid:durableId="1256015773">
    <w:abstractNumId w:val="26"/>
  </w:num>
  <w:num w:numId="36" w16cid:durableId="2076656646">
    <w:abstractNumId w:val="40"/>
  </w:num>
  <w:num w:numId="37" w16cid:durableId="1301690256">
    <w:abstractNumId w:val="28"/>
  </w:num>
  <w:num w:numId="38" w16cid:durableId="1451823633">
    <w:abstractNumId w:val="17"/>
  </w:num>
  <w:num w:numId="39" w16cid:durableId="155611329">
    <w:abstractNumId w:val="30"/>
  </w:num>
  <w:num w:numId="40" w16cid:durableId="2415703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259382">
    <w:abstractNumId w:val="36"/>
  </w:num>
  <w:num w:numId="42" w16cid:durableId="336463179">
    <w:abstractNumId w:val="44"/>
  </w:num>
  <w:num w:numId="43" w16cid:durableId="947201834">
    <w:abstractNumId w:val="32"/>
  </w:num>
  <w:num w:numId="44" w16cid:durableId="2068529878">
    <w:abstractNumId w:val="0"/>
  </w:num>
  <w:num w:numId="45" w16cid:durableId="409893165">
    <w:abstractNumId w:val="3"/>
  </w:num>
  <w:num w:numId="46" w16cid:durableId="164445836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68BF"/>
    <w:rsid w:val="000578F8"/>
    <w:rsid w:val="00060978"/>
    <w:rsid w:val="00074F0C"/>
    <w:rsid w:val="00080AC9"/>
    <w:rsid w:val="00091727"/>
    <w:rsid w:val="000A7F52"/>
    <w:rsid w:val="000B5157"/>
    <w:rsid w:val="000E219F"/>
    <w:rsid w:val="000E2756"/>
    <w:rsid w:val="000E3AAE"/>
    <w:rsid w:val="000F60F9"/>
    <w:rsid w:val="001112B8"/>
    <w:rsid w:val="001160D4"/>
    <w:rsid w:val="0012599A"/>
    <w:rsid w:val="001366E5"/>
    <w:rsid w:val="00153A35"/>
    <w:rsid w:val="00154434"/>
    <w:rsid w:val="001732C6"/>
    <w:rsid w:val="0017623C"/>
    <w:rsid w:val="00182080"/>
    <w:rsid w:val="0018430B"/>
    <w:rsid w:val="00194B24"/>
    <w:rsid w:val="00197033"/>
    <w:rsid w:val="001A45B5"/>
    <w:rsid w:val="001B0D3B"/>
    <w:rsid w:val="001C05D7"/>
    <w:rsid w:val="001E7614"/>
    <w:rsid w:val="001F0C2C"/>
    <w:rsid w:val="0020561D"/>
    <w:rsid w:val="0020745A"/>
    <w:rsid w:val="0022429A"/>
    <w:rsid w:val="00231C1F"/>
    <w:rsid w:val="00233F3A"/>
    <w:rsid w:val="00242B09"/>
    <w:rsid w:val="0024372C"/>
    <w:rsid w:val="00270554"/>
    <w:rsid w:val="00276D8C"/>
    <w:rsid w:val="002803E5"/>
    <w:rsid w:val="00280DE7"/>
    <w:rsid w:val="00283F73"/>
    <w:rsid w:val="00290608"/>
    <w:rsid w:val="002C22E8"/>
    <w:rsid w:val="002C591C"/>
    <w:rsid w:val="002D3D2E"/>
    <w:rsid w:val="002D40F1"/>
    <w:rsid w:val="002F4A92"/>
    <w:rsid w:val="00314758"/>
    <w:rsid w:val="00323053"/>
    <w:rsid w:val="0032634F"/>
    <w:rsid w:val="00327C72"/>
    <w:rsid w:val="003467DD"/>
    <w:rsid w:val="003600EC"/>
    <w:rsid w:val="00363EDB"/>
    <w:rsid w:val="00364080"/>
    <w:rsid w:val="00370E70"/>
    <w:rsid w:val="00374A9E"/>
    <w:rsid w:val="0038190D"/>
    <w:rsid w:val="003835C2"/>
    <w:rsid w:val="003935A7"/>
    <w:rsid w:val="0039395C"/>
    <w:rsid w:val="0039540A"/>
    <w:rsid w:val="003B491A"/>
    <w:rsid w:val="003D78C6"/>
    <w:rsid w:val="003D7BF5"/>
    <w:rsid w:val="004057C6"/>
    <w:rsid w:val="0040606F"/>
    <w:rsid w:val="004267FA"/>
    <w:rsid w:val="00426857"/>
    <w:rsid w:val="0042782E"/>
    <w:rsid w:val="00467C93"/>
    <w:rsid w:val="00481D9B"/>
    <w:rsid w:val="004A3A39"/>
    <w:rsid w:val="004A532D"/>
    <w:rsid w:val="004B1957"/>
    <w:rsid w:val="004B2FA7"/>
    <w:rsid w:val="004B51AC"/>
    <w:rsid w:val="004C76ED"/>
    <w:rsid w:val="004D2125"/>
    <w:rsid w:val="004E4190"/>
    <w:rsid w:val="004E4499"/>
    <w:rsid w:val="004E4E4C"/>
    <w:rsid w:val="004E6573"/>
    <w:rsid w:val="00522910"/>
    <w:rsid w:val="00522E28"/>
    <w:rsid w:val="00524996"/>
    <w:rsid w:val="00531E3F"/>
    <w:rsid w:val="0053476C"/>
    <w:rsid w:val="00537698"/>
    <w:rsid w:val="00556E93"/>
    <w:rsid w:val="005748B8"/>
    <w:rsid w:val="005A3E26"/>
    <w:rsid w:val="005A77DB"/>
    <w:rsid w:val="005A78A5"/>
    <w:rsid w:val="005C0DCB"/>
    <w:rsid w:val="005C5FA4"/>
    <w:rsid w:val="00603840"/>
    <w:rsid w:val="00610A65"/>
    <w:rsid w:val="006169C4"/>
    <w:rsid w:val="00632B62"/>
    <w:rsid w:val="00643008"/>
    <w:rsid w:val="00673BCA"/>
    <w:rsid w:val="006B13F4"/>
    <w:rsid w:val="006B7812"/>
    <w:rsid w:val="006F363B"/>
    <w:rsid w:val="006F43CD"/>
    <w:rsid w:val="006F6C57"/>
    <w:rsid w:val="006F7350"/>
    <w:rsid w:val="006F7FD9"/>
    <w:rsid w:val="0072633C"/>
    <w:rsid w:val="007355B9"/>
    <w:rsid w:val="007462BD"/>
    <w:rsid w:val="007471C0"/>
    <w:rsid w:val="00747368"/>
    <w:rsid w:val="00753161"/>
    <w:rsid w:val="0075393D"/>
    <w:rsid w:val="00780AF3"/>
    <w:rsid w:val="00794C3F"/>
    <w:rsid w:val="00796D5A"/>
    <w:rsid w:val="00796FA7"/>
    <w:rsid w:val="007A5F9A"/>
    <w:rsid w:val="007C38EB"/>
    <w:rsid w:val="007D07F6"/>
    <w:rsid w:val="007E222E"/>
    <w:rsid w:val="00810EC1"/>
    <w:rsid w:val="00816D19"/>
    <w:rsid w:val="00844CEA"/>
    <w:rsid w:val="00866C74"/>
    <w:rsid w:val="00883799"/>
    <w:rsid w:val="008920BF"/>
    <w:rsid w:val="008C7018"/>
    <w:rsid w:val="008E57B7"/>
    <w:rsid w:val="00906223"/>
    <w:rsid w:val="00930988"/>
    <w:rsid w:val="00942E40"/>
    <w:rsid w:val="009472FE"/>
    <w:rsid w:val="00961261"/>
    <w:rsid w:val="009647AD"/>
    <w:rsid w:val="00970208"/>
    <w:rsid w:val="009932CE"/>
    <w:rsid w:val="009C4920"/>
    <w:rsid w:val="009D13F6"/>
    <w:rsid w:val="009D4578"/>
    <w:rsid w:val="009E4A67"/>
    <w:rsid w:val="009F3AAD"/>
    <w:rsid w:val="00A028D9"/>
    <w:rsid w:val="00A041F6"/>
    <w:rsid w:val="00A1125B"/>
    <w:rsid w:val="00A21DDF"/>
    <w:rsid w:val="00A52D19"/>
    <w:rsid w:val="00A76A3A"/>
    <w:rsid w:val="00A866E0"/>
    <w:rsid w:val="00AA5360"/>
    <w:rsid w:val="00AB4DA4"/>
    <w:rsid w:val="00AC1FA9"/>
    <w:rsid w:val="00AE2670"/>
    <w:rsid w:val="00AE6A99"/>
    <w:rsid w:val="00AE75A3"/>
    <w:rsid w:val="00B06BAE"/>
    <w:rsid w:val="00B2644C"/>
    <w:rsid w:val="00B26D6A"/>
    <w:rsid w:val="00B31356"/>
    <w:rsid w:val="00B41E92"/>
    <w:rsid w:val="00B43259"/>
    <w:rsid w:val="00B45D9A"/>
    <w:rsid w:val="00B70AB5"/>
    <w:rsid w:val="00B72D8C"/>
    <w:rsid w:val="00B7502D"/>
    <w:rsid w:val="00B82094"/>
    <w:rsid w:val="00BA3048"/>
    <w:rsid w:val="00BB083B"/>
    <w:rsid w:val="00BB79AA"/>
    <w:rsid w:val="00BD2C4D"/>
    <w:rsid w:val="00BD6F8B"/>
    <w:rsid w:val="00BE3B4D"/>
    <w:rsid w:val="00BF0703"/>
    <w:rsid w:val="00BF22ED"/>
    <w:rsid w:val="00C00606"/>
    <w:rsid w:val="00C1552B"/>
    <w:rsid w:val="00C20C90"/>
    <w:rsid w:val="00C323B6"/>
    <w:rsid w:val="00C32CAC"/>
    <w:rsid w:val="00C460CF"/>
    <w:rsid w:val="00C61AC3"/>
    <w:rsid w:val="00C81BA1"/>
    <w:rsid w:val="00C8481D"/>
    <w:rsid w:val="00CA14D6"/>
    <w:rsid w:val="00CB356A"/>
    <w:rsid w:val="00CC388D"/>
    <w:rsid w:val="00CD23FE"/>
    <w:rsid w:val="00CF32FC"/>
    <w:rsid w:val="00CF673B"/>
    <w:rsid w:val="00D02487"/>
    <w:rsid w:val="00D0343F"/>
    <w:rsid w:val="00D25510"/>
    <w:rsid w:val="00D262AF"/>
    <w:rsid w:val="00D37E1E"/>
    <w:rsid w:val="00D9011B"/>
    <w:rsid w:val="00D9616A"/>
    <w:rsid w:val="00DB3584"/>
    <w:rsid w:val="00DB3B37"/>
    <w:rsid w:val="00DD5B75"/>
    <w:rsid w:val="00DF0E9B"/>
    <w:rsid w:val="00DF6150"/>
    <w:rsid w:val="00E44AC7"/>
    <w:rsid w:val="00E562E3"/>
    <w:rsid w:val="00E63E00"/>
    <w:rsid w:val="00E649B5"/>
    <w:rsid w:val="00E85F93"/>
    <w:rsid w:val="00E952B7"/>
    <w:rsid w:val="00EC6D88"/>
    <w:rsid w:val="00ED0CCC"/>
    <w:rsid w:val="00ED4372"/>
    <w:rsid w:val="00EE6E3C"/>
    <w:rsid w:val="00EF3AC8"/>
    <w:rsid w:val="00F06A90"/>
    <w:rsid w:val="00F304D6"/>
    <w:rsid w:val="00F356D9"/>
    <w:rsid w:val="00F43BC1"/>
    <w:rsid w:val="00F44393"/>
    <w:rsid w:val="00F45F92"/>
    <w:rsid w:val="00F472DE"/>
    <w:rsid w:val="00F51E48"/>
    <w:rsid w:val="00F65861"/>
    <w:rsid w:val="00F94153"/>
    <w:rsid w:val="00FB0723"/>
    <w:rsid w:val="00FB5CB3"/>
    <w:rsid w:val="00FC077C"/>
    <w:rsid w:val="00FC07DC"/>
    <w:rsid w:val="00FD3A1E"/>
    <w:rsid w:val="00FD41B4"/>
    <w:rsid w:val="00FD4F1C"/>
    <w:rsid w:val="00FE6C7F"/>
    <w:rsid w:val="03AF0AA2"/>
    <w:rsid w:val="25ED1772"/>
    <w:rsid w:val="308EFB85"/>
    <w:rsid w:val="33ED3A72"/>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5BE4EA51-01BB-439D-9311-A08F5F56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paragraph" w:customStyle="1" w:styleId="paragraph">
    <w:name w:val="paragraph"/>
    <w:basedOn w:val="Normal"/>
    <w:rsid w:val="00FD4F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xtualspellingandgrammarerror">
    <w:name w:val="contextualspellingandgrammarerror"/>
    <w:basedOn w:val="Fuentedeprrafopredeter"/>
    <w:rsid w:val="00FD4F1C"/>
  </w:style>
  <w:style w:type="paragraph" w:customStyle="1" w:styleId="xmsonormal">
    <w:name w:val="x_msonormal"/>
    <w:basedOn w:val="Normal"/>
    <w:rsid w:val="00FD4F1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792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473521252">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3476953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69306894">
      <w:bodyDiv w:val="1"/>
      <w:marLeft w:val="0"/>
      <w:marRight w:val="0"/>
      <w:marTop w:val="0"/>
      <w:marBottom w:val="0"/>
      <w:divBdr>
        <w:top w:val="none" w:sz="0" w:space="0" w:color="auto"/>
        <w:left w:val="none" w:sz="0" w:space="0" w:color="auto"/>
        <w:bottom w:val="none" w:sz="0" w:space="0" w:color="auto"/>
        <w:right w:val="none" w:sz="0" w:space="0" w:color="auto"/>
      </w:divBdr>
      <w:divsChild>
        <w:div w:id="147402850">
          <w:marLeft w:val="0"/>
          <w:marRight w:val="0"/>
          <w:marTop w:val="0"/>
          <w:marBottom w:val="0"/>
          <w:divBdr>
            <w:top w:val="none" w:sz="0" w:space="0" w:color="auto"/>
            <w:left w:val="none" w:sz="0" w:space="0" w:color="auto"/>
            <w:bottom w:val="none" w:sz="0" w:space="0" w:color="auto"/>
            <w:right w:val="none" w:sz="0" w:space="0" w:color="auto"/>
          </w:divBdr>
        </w:div>
      </w:divsChild>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07854048">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5163092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184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D90627-81B5-482B-A90C-D21C3ABDCBBB}"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s-CO"/>
        </a:p>
      </dgm:t>
    </dgm:pt>
    <dgm:pt modelId="{BC9BE72F-098E-4D1D-A915-BDEC57FD6820}">
      <dgm:prSet phldrT="[Texto]" custT="1"/>
      <dgm:spPr/>
      <dgm:t>
        <a:bodyPr/>
        <a:lstStyle/>
        <a:p>
          <a:r>
            <a:rPr lang="es-ES" sz="1800" dirty="0"/>
            <a:t>Modelo de Seguridad Integral en </a:t>
          </a:r>
          <a:r>
            <a:rPr lang="es-ES" sz="1600" dirty="0" err="1"/>
            <a:t>TransMilenio</a:t>
          </a:r>
          <a:endParaRPr lang="es-CO" sz="1600" dirty="0"/>
        </a:p>
      </dgm:t>
    </dgm:pt>
    <dgm:pt modelId="{6C1E47FB-4A79-4BD6-9444-760840494482}" type="parTrans" cxnId="{F5A31901-61BF-4FB9-A5D6-C6C3FDBDA90C}">
      <dgm:prSet/>
      <dgm:spPr/>
      <dgm:t>
        <a:bodyPr/>
        <a:lstStyle/>
        <a:p>
          <a:endParaRPr lang="es-CO" sz="3200"/>
        </a:p>
      </dgm:t>
    </dgm:pt>
    <dgm:pt modelId="{FEC95BE7-9E78-4B86-9636-E7A1D2723DC7}" type="sibTrans" cxnId="{F5A31901-61BF-4FB9-A5D6-C6C3FDBDA90C}">
      <dgm:prSet/>
      <dgm:spPr/>
      <dgm:t>
        <a:bodyPr/>
        <a:lstStyle/>
        <a:p>
          <a:endParaRPr lang="es-CO" sz="3200"/>
        </a:p>
      </dgm:t>
    </dgm:pt>
    <dgm:pt modelId="{8E6910DC-6D7F-46BA-989B-75C10DBFD3A8}">
      <dgm:prSet phldrT="[Texto]" custT="1"/>
      <dgm:spPr/>
      <dgm:t>
        <a:bodyPr/>
        <a:lstStyle/>
        <a:p>
          <a:r>
            <a:rPr lang="es-ES" sz="1800" dirty="0"/>
            <a:t>Equipo Operativo</a:t>
          </a:r>
          <a:endParaRPr lang="es-CO" sz="1800" dirty="0"/>
        </a:p>
      </dgm:t>
    </dgm:pt>
    <dgm:pt modelId="{C4C72C69-D0E5-4383-91C3-A2006DB8979E}" type="parTrans" cxnId="{D25B24C1-6E0E-4CE6-9A98-43ED76A09A9D}">
      <dgm:prSet/>
      <dgm:spPr/>
      <dgm:t>
        <a:bodyPr/>
        <a:lstStyle/>
        <a:p>
          <a:endParaRPr lang="es-CO" sz="3200"/>
        </a:p>
      </dgm:t>
    </dgm:pt>
    <dgm:pt modelId="{DE7D6E2A-57E9-4F19-BB24-AD8063E028CD}" type="sibTrans" cxnId="{D25B24C1-6E0E-4CE6-9A98-43ED76A09A9D}">
      <dgm:prSet/>
      <dgm:spPr/>
      <dgm:t>
        <a:bodyPr/>
        <a:lstStyle/>
        <a:p>
          <a:endParaRPr lang="es-CO" sz="3200"/>
        </a:p>
      </dgm:t>
    </dgm:pt>
    <dgm:pt modelId="{DF95562B-1546-4129-AE87-DA59A4EAE5E9}">
      <dgm:prSet phldrT="[Texto]" custT="1"/>
      <dgm:spPr/>
      <dgm:t>
        <a:bodyPr/>
        <a:lstStyle/>
        <a:p>
          <a:r>
            <a:rPr lang="es-ES" sz="1800" dirty="0"/>
            <a:t>Policía </a:t>
          </a:r>
          <a:endParaRPr lang="es-CO" sz="1800" dirty="0"/>
        </a:p>
      </dgm:t>
    </dgm:pt>
    <dgm:pt modelId="{05AB9E6A-5069-4758-96C8-1BEC02525C62}" type="parTrans" cxnId="{A16BA624-4679-44F1-958D-5BB2A7E1E66D}">
      <dgm:prSet/>
      <dgm:spPr/>
      <dgm:t>
        <a:bodyPr/>
        <a:lstStyle/>
        <a:p>
          <a:endParaRPr lang="es-CO" sz="3200"/>
        </a:p>
      </dgm:t>
    </dgm:pt>
    <dgm:pt modelId="{749DBC45-846C-4991-8A08-8B92BF518A45}" type="sibTrans" cxnId="{A16BA624-4679-44F1-958D-5BB2A7E1E66D}">
      <dgm:prSet/>
      <dgm:spPr/>
      <dgm:t>
        <a:bodyPr/>
        <a:lstStyle/>
        <a:p>
          <a:endParaRPr lang="es-CO" sz="3200"/>
        </a:p>
      </dgm:t>
    </dgm:pt>
    <dgm:pt modelId="{6F322FC7-8FFA-42DA-9D18-49892CB42815}">
      <dgm:prSet phldrT="[Texto]" custT="1"/>
      <dgm:spPr/>
      <dgm:t>
        <a:bodyPr/>
        <a:lstStyle/>
        <a:p>
          <a:r>
            <a:rPr lang="es-ES" sz="1800" dirty="0"/>
            <a:t>Gestores</a:t>
          </a:r>
          <a:endParaRPr lang="es-CO" sz="1800" dirty="0"/>
        </a:p>
      </dgm:t>
    </dgm:pt>
    <dgm:pt modelId="{660EB429-2DB8-4537-A89E-EEA91C5F9E57}" type="parTrans" cxnId="{AEFEA880-8B2B-4980-B127-F1CFBE5FBCAD}">
      <dgm:prSet/>
      <dgm:spPr/>
      <dgm:t>
        <a:bodyPr/>
        <a:lstStyle/>
        <a:p>
          <a:endParaRPr lang="es-CO" sz="3200"/>
        </a:p>
      </dgm:t>
    </dgm:pt>
    <dgm:pt modelId="{37BEFEE0-8701-4B91-B983-CBECA6DE3B0D}" type="sibTrans" cxnId="{AEFEA880-8B2B-4980-B127-F1CFBE5FBCAD}">
      <dgm:prSet/>
      <dgm:spPr/>
      <dgm:t>
        <a:bodyPr/>
        <a:lstStyle/>
        <a:p>
          <a:endParaRPr lang="es-CO" sz="3200"/>
        </a:p>
      </dgm:t>
    </dgm:pt>
    <dgm:pt modelId="{3EF65204-CB99-471D-B2F4-E82211DACB97}">
      <dgm:prSet phldrT="[Texto]" custT="1"/>
      <dgm:spPr/>
      <dgm:t>
        <a:bodyPr/>
        <a:lstStyle/>
        <a:p>
          <a:endParaRPr lang="es-ES" sz="1800" dirty="0"/>
        </a:p>
        <a:p>
          <a:r>
            <a:rPr lang="es-ES" sz="1800" dirty="0"/>
            <a:t>Reguladores</a:t>
          </a:r>
        </a:p>
        <a:p>
          <a:endParaRPr lang="es-CO" sz="1800" dirty="0"/>
        </a:p>
      </dgm:t>
    </dgm:pt>
    <dgm:pt modelId="{DE9BA619-D0E1-47B4-8C40-1089872F71C4}" type="parTrans" cxnId="{1103AF7B-D282-4B1C-8A47-38E142CD2339}">
      <dgm:prSet/>
      <dgm:spPr/>
      <dgm:t>
        <a:bodyPr/>
        <a:lstStyle/>
        <a:p>
          <a:endParaRPr lang="es-CO" sz="3200"/>
        </a:p>
      </dgm:t>
    </dgm:pt>
    <dgm:pt modelId="{3D5C88F8-1485-4121-88AF-BC815BE36007}" type="sibTrans" cxnId="{1103AF7B-D282-4B1C-8A47-38E142CD2339}">
      <dgm:prSet/>
      <dgm:spPr/>
      <dgm:t>
        <a:bodyPr/>
        <a:lstStyle/>
        <a:p>
          <a:endParaRPr lang="es-CO" sz="3200"/>
        </a:p>
      </dgm:t>
    </dgm:pt>
    <dgm:pt modelId="{E01CA254-A6EB-475B-B9BF-F27D9F32C6F8}" type="pres">
      <dgm:prSet presAssocID="{59D90627-81B5-482B-A90C-D21C3ABDCBBB}" presName="diagram" presStyleCnt="0">
        <dgm:presLayoutVars>
          <dgm:chMax val="1"/>
          <dgm:dir/>
          <dgm:animLvl val="ctr"/>
          <dgm:resizeHandles val="exact"/>
        </dgm:presLayoutVars>
      </dgm:prSet>
      <dgm:spPr/>
    </dgm:pt>
    <dgm:pt modelId="{60C35767-47A5-495C-8ACF-A939326FBC13}" type="pres">
      <dgm:prSet presAssocID="{59D90627-81B5-482B-A90C-D21C3ABDCBBB}" presName="matrix" presStyleCnt="0"/>
      <dgm:spPr/>
    </dgm:pt>
    <dgm:pt modelId="{12EC6DF6-5744-4FFA-A4D8-9DC0BAABBFD8}" type="pres">
      <dgm:prSet presAssocID="{59D90627-81B5-482B-A90C-D21C3ABDCBBB}" presName="tile1" presStyleLbl="node1" presStyleIdx="0" presStyleCnt="4"/>
      <dgm:spPr/>
    </dgm:pt>
    <dgm:pt modelId="{0A21C8D7-45D5-43F1-A3D0-0FFD9E76EAB9}" type="pres">
      <dgm:prSet presAssocID="{59D90627-81B5-482B-A90C-D21C3ABDCBBB}" presName="tile1text" presStyleLbl="node1" presStyleIdx="0" presStyleCnt="4">
        <dgm:presLayoutVars>
          <dgm:chMax val="0"/>
          <dgm:chPref val="0"/>
          <dgm:bulletEnabled val="1"/>
        </dgm:presLayoutVars>
      </dgm:prSet>
      <dgm:spPr/>
    </dgm:pt>
    <dgm:pt modelId="{1E4FC762-DD70-45FE-BE45-0892CE8ADED3}" type="pres">
      <dgm:prSet presAssocID="{59D90627-81B5-482B-A90C-D21C3ABDCBBB}" presName="tile2" presStyleLbl="node1" presStyleIdx="1" presStyleCnt="4"/>
      <dgm:spPr/>
    </dgm:pt>
    <dgm:pt modelId="{5731E289-FAEF-424D-9C79-30E84F8FD513}" type="pres">
      <dgm:prSet presAssocID="{59D90627-81B5-482B-A90C-D21C3ABDCBBB}" presName="tile2text" presStyleLbl="node1" presStyleIdx="1" presStyleCnt="4">
        <dgm:presLayoutVars>
          <dgm:chMax val="0"/>
          <dgm:chPref val="0"/>
          <dgm:bulletEnabled val="1"/>
        </dgm:presLayoutVars>
      </dgm:prSet>
      <dgm:spPr/>
    </dgm:pt>
    <dgm:pt modelId="{54DFCD61-A230-4D15-97D3-A66E07705BB9}" type="pres">
      <dgm:prSet presAssocID="{59D90627-81B5-482B-A90C-D21C3ABDCBBB}" presName="tile3" presStyleLbl="node1" presStyleIdx="2" presStyleCnt="4"/>
      <dgm:spPr/>
    </dgm:pt>
    <dgm:pt modelId="{C827C9FA-F8A6-458F-ADAC-2EA58392266C}" type="pres">
      <dgm:prSet presAssocID="{59D90627-81B5-482B-A90C-D21C3ABDCBBB}" presName="tile3text" presStyleLbl="node1" presStyleIdx="2" presStyleCnt="4">
        <dgm:presLayoutVars>
          <dgm:chMax val="0"/>
          <dgm:chPref val="0"/>
          <dgm:bulletEnabled val="1"/>
        </dgm:presLayoutVars>
      </dgm:prSet>
      <dgm:spPr/>
    </dgm:pt>
    <dgm:pt modelId="{B766C26B-F985-4F55-B87F-68453EF21FDD}" type="pres">
      <dgm:prSet presAssocID="{59D90627-81B5-482B-A90C-D21C3ABDCBBB}" presName="tile4" presStyleLbl="node1" presStyleIdx="3" presStyleCnt="4"/>
      <dgm:spPr/>
    </dgm:pt>
    <dgm:pt modelId="{86C28B23-09B7-46B1-B3CF-AC833C261ED4}" type="pres">
      <dgm:prSet presAssocID="{59D90627-81B5-482B-A90C-D21C3ABDCBBB}" presName="tile4text" presStyleLbl="node1" presStyleIdx="3" presStyleCnt="4">
        <dgm:presLayoutVars>
          <dgm:chMax val="0"/>
          <dgm:chPref val="0"/>
          <dgm:bulletEnabled val="1"/>
        </dgm:presLayoutVars>
      </dgm:prSet>
      <dgm:spPr/>
    </dgm:pt>
    <dgm:pt modelId="{67E89EC2-AD16-415B-9F4A-9ECE975A9C2F}" type="pres">
      <dgm:prSet presAssocID="{59D90627-81B5-482B-A90C-D21C3ABDCBBB}" presName="centerTile" presStyleLbl="fgShp" presStyleIdx="0" presStyleCnt="1" custScaleX="122795" custScaleY="201393">
        <dgm:presLayoutVars>
          <dgm:chMax val="0"/>
          <dgm:chPref val="0"/>
        </dgm:presLayoutVars>
      </dgm:prSet>
      <dgm:spPr/>
    </dgm:pt>
  </dgm:ptLst>
  <dgm:cxnLst>
    <dgm:cxn modelId="{F5A31901-61BF-4FB9-A5D6-C6C3FDBDA90C}" srcId="{59D90627-81B5-482B-A90C-D21C3ABDCBBB}" destId="{BC9BE72F-098E-4D1D-A915-BDEC57FD6820}" srcOrd="0" destOrd="0" parTransId="{6C1E47FB-4A79-4BD6-9444-760840494482}" sibTransId="{FEC95BE7-9E78-4B86-9636-E7A1D2723DC7}"/>
    <dgm:cxn modelId="{69F40617-9562-4AD7-935A-292022680CDF}" type="presOf" srcId="{3EF65204-CB99-471D-B2F4-E82211DACB97}" destId="{86C28B23-09B7-46B1-B3CF-AC833C261ED4}" srcOrd="1" destOrd="0" presId="urn:microsoft.com/office/officeart/2005/8/layout/matrix1"/>
    <dgm:cxn modelId="{9C55B720-1F5C-4423-91FD-DEA6D0F6784B}" type="presOf" srcId="{BC9BE72F-098E-4D1D-A915-BDEC57FD6820}" destId="{67E89EC2-AD16-415B-9F4A-9ECE975A9C2F}" srcOrd="0" destOrd="0" presId="urn:microsoft.com/office/officeart/2005/8/layout/matrix1"/>
    <dgm:cxn modelId="{A16BA624-4679-44F1-958D-5BB2A7E1E66D}" srcId="{BC9BE72F-098E-4D1D-A915-BDEC57FD6820}" destId="{DF95562B-1546-4129-AE87-DA59A4EAE5E9}" srcOrd="1" destOrd="0" parTransId="{05AB9E6A-5069-4758-96C8-1BEC02525C62}" sibTransId="{749DBC45-846C-4991-8A08-8B92BF518A45}"/>
    <dgm:cxn modelId="{5F88735D-325C-4158-AB7E-C5A2530A5014}" type="presOf" srcId="{6F322FC7-8FFA-42DA-9D18-49892CB42815}" destId="{54DFCD61-A230-4D15-97D3-A66E07705BB9}" srcOrd="0" destOrd="0" presId="urn:microsoft.com/office/officeart/2005/8/layout/matrix1"/>
    <dgm:cxn modelId="{96F25761-7EB0-4F70-995B-E96F4132C79E}" type="presOf" srcId="{DF95562B-1546-4129-AE87-DA59A4EAE5E9}" destId="{5731E289-FAEF-424D-9C79-30E84F8FD513}" srcOrd="1" destOrd="0" presId="urn:microsoft.com/office/officeart/2005/8/layout/matrix1"/>
    <dgm:cxn modelId="{6CF2BE58-752F-416F-A3C7-D2E82E208204}" type="presOf" srcId="{59D90627-81B5-482B-A90C-D21C3ABDCBBB}" destId="{E01CA254-A6EB-475B-B9BF-F27D9F32C6F8}" srcOrd="0" destOrd="0" presId="urn:microsoft.com/office/officeart/2005/8/layout/matrix1"/>
    <dgm:cxn modelId="{2A1F045A-95F9-48B9-9423-EA4DB8ACA767}" type="presOf" srcId="{8E6910DC-6D7F-46BA-989B-75C10DBFD3A8}" destId="{0A21C8D7-45D5-43F1-A3D0-0FFD9E76EAB9}" srcOrd="1" destOrd="0" presId="urn:microsoft.com/office/officeart/2005/8/layout/matrix1"/>
    <dgm:cxn modelId="{1103AF7B-D282-4B1C-8A47-38E142CD2339}" srcId="{BC9BE72F-098E-4D1D-A915-BDEC57FD6820}" destId="{3EF65204-CB99-471D-B2F4-E82211DACB97}" srcOrd="3" destOrd="0" parTransId="{DE9BA619-D0E1-47B4-8C40-1089872F71C4}" sibTransId="{3D5C88F8-1485-4121-88AF-BC815BE36007}"/>
    <dgm:cxn modelId="{AEFEA880-8B2B-4980-B127-F1CFBE5FBCAD}" srcId="{BC9BE72F-098E-4D1D-A915-BDEC57FD6820}" destId="{6F322FC7-8FFA-42DA-9D18-49892CB42815}" srcOrd="2" destOrd="0" parTransId="{660EB429-2DB8-4537-A89E-EEA91C5F9E57}" sibTransId="{37BEFEE0-8701-4B91-B983-CBECA6DE3B0D}"/>
    <dgm:cxn modelId="{989B19B3-4C8A-4483-9DAE-1AF083E63263}" type="presOf" srcId="{6F322FC7-8FFA-42DA-9D18-49892CB42815}" destId="{C827C9FA-F8A6-458F-ADAC-2EA58392266C}" srcOrd="1" destOrd="0" presId="urn:microsoft.com/office/officeart/2005/8/layout/matrix1"/>
    <dgm:cxn modelId="{174624B4-D500-4504-BFED-33958A6012DF}" type="presOf" srcId="{3EF65204-CB99-471D-B2F4-E82211DACB97}" destId="{B766C26B-F985-4F55-B87F-68453EF21FDD}" srcOrd="0" destOrd="0" presId="urn:microsoft.com/office/officeart/2005/8/layout/matrix1"/>
    <dgm:cxn modelId="{A88F09BC-AF59-42DF-8126-C3CC11B99593}" type="presOf" srcId="{DF95562B-1546-4129-AE87-DA59A4EAE5E9}" destId="{1E4FC762-DD70-45FE-BE45-0892CE8ADED3}" srcOrd="0" destOrd="0" presId="urn:microsoft.com/office/officeart/2005/8/layout/matrix1"/>
    <dgm:cxn modelId="{D25B24C1-6E0E-4CE6-9A98-43ED76A09A9D}" srcId="{BC9BE72F-098E-4D1D-A915-BDEC57FD6820}" destId="{8E6910DC-6D7F-46BA-989B-75C10DBFD3A8}" srcOrd="0" destOrd="0" parTransId="{C4C72C69-D0E5-4383-91C3-A2006DB8979E}" sibTransId="{DE7D6E2A-57E9-4F19-BB24-AD8063E028CD}"/>
    <dgm:cxn modelId="{D97404E1-E129-469D-AA07-237C858B9297}" type="presOf" srcId="{8E6910DC-6D7F-46BA-989B-75C10DBFD3A8}" destId="{12EC6DF6-5744-4FFA-A4D8-9DC0BAABBFD8}" srcOrd="0" destOrd="0" presId="urn:microsoft.com/office/officeart/2005/8/layout/matrix1"/>
    <dgm:cxn modelId="{E42D3A1C-7F77-46BD-ADB3-E95B032ECB85}" type="presParOf" srcId="{E01CA254-A6EB-475B-B9BF-F27D9F32C6F8}" destId="{60C35767-47A5-495C-8ACF-A939326FBC13}" srcOrd="0" destOrd="0" presId="urn:microsoft.com/office/officeart/2005/8/layout/matrix1"/>
    <dgm:cxn modelId="{7CEDE5C5-7204-400D-B510-34BFFF2E0955}" type="presParOf" srcId="{60C35767-47A5-495C-8ACF-A939326FBC13}" destId="{12EC6DF6-5744-4FFA-A4D8-9DC0BAABBFD8}" srcOrd="0" destOrd="0" presId="urn:microsoft.com/office/officeart/2005/8/layout/matrix1"/>
    <dgm:cxn modelId="{D6AF092E-E42C-46FF-86CB-83B4ABDF29E8}" type="presParOf" srcId="{60C35767-47A5-495C-8ACF-A939326FBC13}" destId="{0A21C8D7-45D5-43F1-A3D0-0FFD9E76EAB9}" srcOrd="1" destOrd="0" presId="urn:microsoft.com/office/officeart/2005/8/layout/matrix1"/>
    <dgm:cxn modelId="{D1188726-4D5A-42A9-8E05-EDBF98352DDE}" type="presParOf" srcId="{60C35767-47A5-495C-8ACF-A939326FBC13}" destId="{1E4FC762-DD70-45FE-BE45-0892CE8ADED3}" srcOrd="2" destOrd="0" presId="urn:microsoft.com/office/officeart/2005/8/layout/matrix1"/>
    <dgm:cxn modelId="{AFF55EFB-ADD7-4C04-AF1D-A30F1A635213}" type="presParOf" srcId="{60C35767-47A5-495C-8ACF-A939326FBC13}" destId="{5731E289-FAEF-424D-9C79-30E84F8FD513}" srcOrd="3" destOrd="0" presId="urn:microsoft.com/office/officeart/2005/8/layout/matrix1"/>
    <dgm:cxn modelId="{003EF5F1-2A62-4CDA-8A08-67893E33A2EF}" type="presParOf" srcId="{60C35767-47A5-495C-8ACF-A939326FBC13}" destId="{54DFCD61-A230-4D15-97D3-A66E07705BB9}" srcOrd="4" destOrd="0" presId="urn:microsoft.com/office/officeart/2005/8/layout/matrix1"/>
    <dgm:cxn modelId="{7B4ED659-4BA6-4F5B-B881-C872EA35AEC2}" type="presParOf" srcId="{60C35767-47A5-495C-8ACF-A939326FBC13}" destId="{C827C9FA-F8A6-458F-ADAC-2EA58392266C}" srcOrd="5" destOrd="0" presId="urn:microsoft.com/office/officeart/2005/8/layout/matrix1"/>
    <dgm:cxn modelId="{3DC4DB39-A9A1-4978-BF84-4028C218B652}" type="presParOf" srcId="{60C35767-47A5-495C-8ACF-A939326FBC13}" destId="{B766C26B-F985-4F55-B87F-68453EF21FDD}" srcOrd="6" destOrd="0" presId="urn:microsoft.com/office/officeart/2005/8/layout/matrix1"/>
    <dgm:cxn modelId="{176F5CA2-F356-45C4-AA17-00383151A8E3}" type="presParOf" srcId="{60C35767-47A5-495C-8ACF-A939326FBC13}" destId="{86C28B23-09B7-46B1-B3CF-AC833C261ED4}" srcOrd="7" destOrd="0" presId="urn:microsoft.com/office/officeart/2005/8/layout/matrix1"/>
    <dgm:cxn modelId="{901D2D1C-9F34-4DC8-9AA6-4E2814FA45EF}" type="presParOf" srcId="{E01CA254-A6EB-475B-B9BF-F27D9F32C6F8}" destId="{67E89EC2-AD16-415B-9F4A-9ECE975A9C2F}"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C6DF6-5744-4FFA-A4D8-9DC0BAABBFD8}">
      <dsp:nvSpPr>
        <dsp:cNvPr id="0" name=""/>
        <dsp:cNvSpPr/>
      </dsp:nvSpPr>
      <dsp:spPr>
        <a:xfrm rot="16200000">
          <a:off x="936171" y="-936171"/>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Equipo Operativo</a:t>
          </a:r>
          <a:endParaRPr lang="es-CO" sz="1800" kern="1200" dirty="0"/>
        </a:p>
      </dsp:txBody>
      <dsp:txXfrm rot="5400000">
        <a:off x="-1" y="1"/>
        <a:ext cx="2808514" cy="702128"/>
      </dsp:txXfrm>
    </dsp:sp>
    <dsp:sp modelId="{1E4FC762-DD70-45FE-BE45-0892CE8ADED3}">
      <dsp:nvSpPr>
        <dsp:cNvPr id="0" name=""/>
        <dsp:cNvSpPr/>
      </dsp:nvSpPr>
      <dsp:spPr>
        <a:xfrm>
          <a:off x="2808514" y="0"/>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Policía </a:t>
          </a:r>
          <a:endParaRPr lang="es-CO" sz="1800" kern="1200" dirty="0"/>
        </a:p>
      </dsp:txBody>
      <dsp:txXfrm>
        <a:off x="2808514" y="0"/>
        <a:ext cx="2808514" cy="702128"/>
      </dsp:txXfrm>
    </dsp:sp>
    <dsp:sp modelId="{54DFCD61-A230-4D15-97D3-A66E07705BB9}">
      <dsp:nvSpPr>
        <dsp:cNvPr id="0" name=""/>
        <dsp:cNvSpPr/>
      </dsp:nvSpPr>
      <dsp:spPr>
        <a:xfrm rot="10800000">
          <a:off x="0" y="936171"/>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Gestores</a:t>
          </a:r>
          <a:endParaRPr lang="es-CO" sz="1800" kern="1200" dirty="0"/>
        </a:p>
      </dsp:txBody>
      <dsp:txXfrm rot="10800000">
        <a:off x="0" y="1170214"/>
        <a:ext cx="2808514" cy="702128"/>
      </dsp:txXfrm>
    </dsp:sp>
    <dsp:sp modelId="{B766C26B-F985-4F55-B87F-68453EF21FDD}">
      <dsp:nvSpPr>
        <dsp:cNvPr id="0" name=""/>
        <dsp:cNvSpPr/>
      </dsp:nvSpPr>
      <dsp:spPr>
        <a:xfrm rot="5400000">
          <a:off x="3744686" y="0"/>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s-ES" sz="1800" kern="1200" dirty="0"/>
        </a:p>
        <a:p>
          <a:pPr marL="0" lvl="0" indent="0" algn="ctr" defTabSz="800100">
            <a:lnSpc>
              <a:spcPct val="90000"/>
            </a:lnSpc>
            <a:spcBef>
              <a:spcPct val="0"/>
            </a:spcBef>
            <a:spcAft>
              <a:spcPct val="35000"/>
            </a:spcAft>
            <a:buNone/>
          </a:pPr>
          <a:r>
            <a:rPr lang="es-ES" sz="1800" kern="1200" dirty="0"/>
            <a:t>Reguladores</a:t>
          </a:r>
        </a:p>
        <a:p>
          <a:pPr marL="0" lvl="0" indent="0" algn="ctr" defTabSz="800100">
            <a:lnSpc>
              <a:spcPct val="90000"/>
            </a:lnSpc>
            <a:spcBef>
              <a:spcPct val="0"/>
            </a:spcBef>
            <a:spcAft>
              <a:spcPct val="35000"/>
            </a:spcAft>
            <a:buNone/>
          </a:pPr>
          <a:endParaRPr lang="es-CO" sz="1800" kern="1200" dirty="0"/>
        </a:p>
      </dsp:txBody>
      <dsp:txXfrm rot="-5400000">
        <a:off x="2808514" y="1170214"/>
        <a:ext cx="2808514" cy="702128"/>
      </dsp:txXfrm>
    </dsp:sp>
    <dsp:sp modelId="{67E89EC2-AD16-415B-9F4A-9ECE975A9C2F}">
      <dsp:nvSpPr>
        <dsp:cNvPr id="0" name=""/>
        <dsp:cNvSpPr/>
      </dsp:nvSpPr>
      <dsp:spPr>
        <a:xfrm>
          <a:off x="1773899" y="464825"/>
          <a:ext cx="2069229" cy="942691"/>
        </a:xfrm>
        <a:prstGeom prst="roundRect">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kern="1200" dirty="0"/>
            <a:t>Modelo de Seguridad Integral en </a:t>
          </a:r>
          <a:r>
            <a:rPr lang="es-ES" sz="1600" kern="1200" dirty="0" err="1"/>
            <a:t>TransMilenio</a:t>
          </a:r>
          <a:endParaRPr lang="es-CO" sz="1600" kern="1200" dirty="0"/>
        </a:p>
      </dsp:txBody>
      <dsp:txXfrm>
        <a:off x="1819917" y="510843"/>
        <a:ext cx="1977193" cy="8506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37C32625-0F4F-4780-B733-84D7FCE2D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7184</Words>
  <Characters>39512</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Diana Marcela Lopez Rodriguez</cp:lastModifiedBy>
  <cp:revision>3</cp:revision>
  <cp:lastPrinted>2014-03-05T20:32:00Z</cp:lastPrinted>
  <dcterms:created xsi:type="dcterms:W3CDTF">2023-03-24T15:01:00Z</dcterms:created>
  <dcterms:modified xsi:type="dcterms:W3CDTF">2023-03-24T15:09:00Z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