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3D590" w14:textId="77777777" w:rsidR="00CB7E66" w:rsidRPr="00D8219A" w:rsidRDefault="00CB7E66" w:rsidP="00CB7E66">
      <w:pPr>
        <w:jc w:val="center"/>
        <w:rPr>
          <w:rFonts w:ascii="Arial Narrow" w:hAnsi="Arial Narrow" w:cs="Arial"/>
          <w:b/>
          <w:sz w:val="20"/>
          <w:szCs w:val="20"/>
        </w:rPr>
      </w:pPr>
      <w:r w:rsidRPr="00D8219A">
        <w:rPr>
          <w:rFonts w:ascii="Arial Narrow" w:hAnsi="Arial Narrow" w:cs="Arial"/>
          <w:b/>
          <w:sz w:val="20"/>
          <w:szCs w:val="20"/>
        </w:rPr>
        <w:t xml:space="preserve">ANEXO </w:t>
      </w:r>
      <w:proofErr w:type="spellStart"/>
      <w:r w:rsidRPr="00D8219A">
        <w:rPr>
          <w:rFonts w:ascii="Arial Narrow" w:hAnsi="Arial Narrow" w:cs="Arial"/>
          <w:b/>
          <w:sz w:val="20"/>
          <w:szCs w:val="20"/>
        </w:rPr>
        <w:t>N°</w:t>
      </w:r>
      <w:proofErr w:type="spellEnd"/>
      <w:r w:rsidRPr="00D8219A">
        <w:rPr>
          <w:rFonts w:ascii="Arial Narrow" w:hAnsi="Arial Narrow" w:cs="Arial"/>
          <w:b/>
          <w:sz w:val="20"/>
          <w:szCs w:val="20"/>
        </w:rPr>
        <w:t xml:space="preserve"> 3</w:t>
      </w:r>
    </w:p>
    <w:p w14:paraId="29869AFE" w14:textId="1C17B4BB" w:rsidR="00E23D65" w:rsidRPr="00D8219A" w:rsidRDefault="005F7E99" w:rsidP="00CB7E66">
      <w:pPr>
        <w:pStyle w:val="Sinespaciado"/>
        <w:jc w:val="center"/>
        <w:rPr>
          <w:rFonts w:ascii="Arial Narrow" w:hAnsi="Arial Narrow" w:cs="Arial"/>
          <w:b/>
          <w:sz w:val="20"/>
          <w:szCs w:val="20"/>
        </w:rPr>
      </w:pPr>
      <w:r w:rsidRPr="00D8219A">
        <w:rPr>
          <w:rFonts w:ascii="Arial Narrow" w:hAnsi="Arial Narrow" w:cs="Arial"/>
          <w:b/>
          <w:sz w:val="20"/>
          <w:szCs w:val="20"/>
        </w:rPr>
        <w:t>MATRIZ DE RIESGO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"/>
        <w:gridCol w:w="366"/>
        <w:gridCol w:w="367"/>
        <w:gridCol w:w="367"/>
        <w:gridCol w:w="367"/>
        <w:gridCol w:w="1322"/>
        <w:gridCol w:w="1034"/>
        <w:gridCol w:w="370"/>
        <w:gridCol w:w="370"/>
        <w:gridCol w:w="370"/>
        <w:gridCol w:w="370"/>
        <w:gridCol w:w="370"/>
        <w:gridCol w:w="370"/>
        <w:gridCol w:w="1124"/>
        <w:gridCol w:w="370"/>
        <w:gridCol w:w="370"/>
        <w:gridCol w:w="370"/>
        <w:gridCol w:w="370"/>
        <w:gridCol w:w="870"/>
        <w:gridCol w:w="370"/>
        <w:gridCol w:w="983"/>
        <w:gridCol w:w="957"/>
        <w:gridCol w:w="983"/>
        <w:gridCol w:w="943"/>
      </w:tblGrid>
      <w:tr w:rsidR="00032D60" w:rsidRPr="00D8219A" w14:paraId="273150A0" w14:textId="77777777" w:rsidTr="002D1413">
        <w:trPr>
          <w:cantSplit/>
          <w:trHeight w:val="993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EB0F76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NÚMERO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BCEBC0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CLASE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ACDBFA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FUENTE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7FB447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ETAPA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33D2F3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TIPO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306EE0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DESCRIPCIÓN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1A3C7F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CONSECUCIÓN DE LA OCURRENCIA DEL EVENTO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8FCC06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PROBABILIDAD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92CDA2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IMPACTO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E79653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VALORACIÓN DEL RIESGO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7E92CB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CALIFICACIÓN MONETARIA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D248C4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CATEGORÍA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3E6AEE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A QUIEN SE LE ASIGNA EL RIESGO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99239A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TRATAMIENTO/CONTROLES A SER IMPLEMENTADOS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F77714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PROBABILIDAD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A01395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IMPACTO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1C0263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VALORACIÓN DEL RIESGO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945FD6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CATEGORÍA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2D86B4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AFECTA LA EJECUCIÓN DEL CONTRATO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95B228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PERSONA RESPONSABLE POR IMPLEMENTAR EL TRATAMIENTO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E091A7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FECHA ESTIMADA EN QUE SE INICIA EL TRATAMIENTO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40ADE1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FECHA ESTIMADA EN QUE SE COMPLETA EL TRATAMIENTO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45B4E1B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COMO SE REALIZA EL MONITOREO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DD03295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/>
                <w:bCs/>
                <w:sz w:val="10"/>
                <w:szCs w:val="8"/>
                <w:lang w:bidi="my-MM"/>
              </w:rPr>
              <w:t>PERIODICIDAD CUANDO</w:t>
            </w:r>
          </w:p>
        </w:tc>
      </w:tr>
      <w:tr w:rsidR="00032D60" w:rsidRPr="00D8219A" w14:paraId="66CE9EE5" w14:textId="77777777" w:rsidTr="002D1413">
        <w:trPr>
          <w:cantSplit/>
          <w:trHeight w:val="2690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E37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1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982D4F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General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0EFF94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6F7602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PLANEACIÓN / CONTRACTUAL / 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0EE8C4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Riesgo Social.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905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Movimientos sociales que podrían bloquear las líneas de suministro.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BA5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Se retrasa el cronograma general y específico de la totalidad del proceso contractual.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3F1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AC1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053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E68858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Genera un impacto sobre el valor del contrato entre el 5% y el 10%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095EA0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Riesgo bajo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8004FB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BD78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Ampliar plazo de entrega de los bienes.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8B87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F70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60E0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43DCA8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Riesgo 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FDE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Retrasa el suministro de los bienes generando demoras producto de no contar con elementos.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3CB3AD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Entidad / Contratista (cuando se encuentre en ejecución).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5AEE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Ejecución del contrato.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3FC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Firma del contrato / Recibo de los bienes.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1FB0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Seguimiento por parte del y supervisor en los informes mensuales de supervisión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4713C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Mensual </w:t>
            </w:r>
            <w:proofErr w:type="gramStart"/>
            <w:r w:rsidRPr="00D8219A">
              <w:rPr>
                <w:rFonts w:ascii="Arial Narrow" w:hAnsi="Arial Narrow" w:cs="Arial"/>
                <w:sz w:val="10"/>
                <w:szCs w:val="8"/>
              </w:rPr>
              <w:t>de acuerdo a</w:t>
            </w:r>
            <w:proofErr w:type="gramEnd"/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 los informes de supervisión.</w:t>
            </w:r>
          </w:p>
        </w:tc>
      </w:tr>
      <w:tr w:rsidR="00032D60" w:rsidRPr="00D8219A" w14:paraId="7318EA95" w14:textId="77777777" w:rsidTr="002D1413">
        <w:trPr>
          <w:cantSplit/>
          <w:trHeight w:val="2685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9CB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331D68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General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FBDB1A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Interno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113063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PLANEACIÓN / CONTRACTUAL / 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7A2BCB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Riesgo Regulatorio.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DED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Implementación de nuevas normas técnicas/Cambios legales abruptos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CA2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Los bienes solicitados y/o entregados no cumplen con las necesidades de la Entidad /Inseguridad Jurídica y Comercial presente en todo el proceso contractual.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4EB1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C2E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7FB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959C14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Genera un impacto sobre el valor del contrato entre el 5% y el 10%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916F00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Riesgo bajo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5C34A2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Entidad/Contratista solo en etapa de Ejecución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F85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Realizar las mejoras a los bienes </w:t>
            </w:r>
            <w:proofErr w:type="gramStart"/>
            <w:r w:rsidRPr="00D8219A">
              <w:rPr>
                <w:rFonts w:ascii="Arial Narrow" w:hAnsi="Arial Narrow" w:cs="Arial"/>
                <w:sz w:val="10"/>
                <w:szCs w:val="8"/>
              </w:rPr>
              <w:t>de acuerdo a</w:t>
            </w:r>
            <w:proofErr w:type="gramEnd"/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 las innovaciones del mercado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815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7A8E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E99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4C8A52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Riesgo 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3294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Retrasa el suministro de los bienes.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34740C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Entidad / Contratista (cuando se encuentre en ejecución).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BA9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Pliegos de condición y Ejecución del contrato.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F31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Firma del contrato / Recibo de los bienes.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5ECA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Seguimiento por parte del y supervisor en los informes mensuales de supervisión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D4DC6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Mensual </w:t>
            </w:r>
            <w:proofErr w:type="gramStart"/>
            <w:r w:rsidRPr="00D8219A">
              <w:rPr>
                <w:rFonts w:ascii="Arial Narrow" w:hAnsi="Arial Narrow" w:cs="Arial"/>
                <w:sz w:val="10"/>
                <w:szCs w:val="8"/>
              </w:rPr>
              <w:t>de acuerdo a</w:t>
            </w:r>
            <w:proofErr w:type="gramEnd"/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 los informes de supervisión.</w:t>
            </w:r>
          </w:p>
        </w:tc>
      </w:tr>
      <w:tr w:rsidR="00032D60" w:rsidRPr="00D8219A" w14:paraId="379FBAA1" w14:textId="77777777" w:rsidTr="002D1413">
        <w:trPr>
          <w:cantSplit/>
          <w:trHeight w:val="1831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C3DA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3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071741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General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13C054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C61455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06D51A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Riesgos Financieros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A0037" w14:textId="77777777" w:rsidR="00032D60" w:rsidRPr="00D8219A" w:rsidRDefault="00032D60" w:rsidP="002D1413">
            <w:pPr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Falta de liquidez/Condiciones financieras adversas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198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Disolución obligatoria o voluntaria de la Empresa, Consorcio o Unión Temporal/Se retrasa el cronograma general y específico de la totalidad del proceso contractual.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BC1F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CE3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F75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B798A1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Impacto del valor del contrato en un 10%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673D44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Riesgo bajo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A63F4D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78D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Terminación del Contrato/Ampliar plazo de entrega de los bienes.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494E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1E51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EAEF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DA62F6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Riesgo 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6A8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Afecta la ejecución del contrato sin alterar el beneficio de las partes.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EAC436" w14:textId="77777777" w:rsidR="00032D60" w:rsidRPr="00D8219A" w:rsidRDefault="00032D60" w:rsidP="002D1413">
            <w:pPr>
              <w:ind w:left="113" w:right="113"/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Contratista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63F88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Dentro del término de ejecución del contrato.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01E2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Recibo de los bienes.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48B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Seguimiento por parte del y supervisor en los informes mensuales de supervisión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EB657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Mensual </w:t>
            </w:r>
            <w:proofErr w:type="gramStart"/>
            <w:r w:rsidRPr="00D8219A">
              <w:rPr>
                <w:rFonts w:ascii="Arial Narrow" w:hAnsi="Arial Narrow" w:cs="Arial"/>
                <w:sz w:val="10"/>
                <w:szCs w:val="8"/>
              </w:rPr>
              <w:t>de acuerdo a</w:t>
            </w:r>
            <w:proofErr w:type="gramEnd"/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 los informes de supervisión.</w:t>
            </w:r>
          </w:p>
        </w:tc>
      </w:tr>
      <w:tr w:rsidR="00032D60" w:rsidRPr="00D8219A" w14:paraId="7C2849A2" w14:textId="77777777" w:rsidTr="002D1413">
        <w:trPr>
          <w:cantSplit/>
          <w:trHeight w:val="3676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81C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lastRenderedPageBreak/>
              <w:t>4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C9F66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General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FF6C3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E86CA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9D0C4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Riesgo Operacional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BB4F7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Inadecuados procedimientos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A26AB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En caso de requerirse una adición el contratista no cumple con lo requerido en el contrato.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5E2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A53D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FA88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8DF97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Genera un impacto sobre el valor del contrato entre el cinco por ciento (5%) y el quince por ciento (15%)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A81DB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Riesgo bajo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88433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7004E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Plan de trabajo para dar cumplimiento al objeto de la adición /Ampliar plazo de entrega del contrato.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35EB8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7D0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5AA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C0360D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riesgo 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466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Los sobrecostos no representan más del 1 por ciento (%) del valor del contrato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A2570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Contratista.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9CE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Dentro del término de ejecución del contrato.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089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En la recepción de los bienes por parte del supervisor dentro de plazo de ejecución.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503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Seguimiento por parte del y supervisor en los informes mensuales de supervisión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D81848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Mensual </w:t>
            </w:r>
            <w:proofErr w:type="gramStart"/>
            <w:r w:rsidRPr="00D8219A">
              <w:rPr>
                <w:rFonts w:ascii="Arial Narrow" w:hAnsi="Arial Narrow" w:cs="Arial"/>
                <w:sz w:val="10"/>
                <w:szCs w:val="8"/>
              </w:rPr>
              <w:t>de acuerdo a</w:t>
            </w:r>
            <w:proofErr w:type="gramEnd"/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 los informes de supervisión.</w:t>
            </w:r>
          </w:p>
        </w:tc>
      </w:tr>
      <w:tr w:rsidR="00032D60" w:rsidRPr="00D8219A" w14:paraId="23DEF388" w14:textId="77777777" w:rsidTr="002D1413">
        <w:trPr>
          <w:cantSplit/>
          <w:trHeight w:val="1130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D6F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5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4DB3F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General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FD5DC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034F5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08AC3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Ambientales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25AD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Cambio de la normatividad ambiental que aplique al producto o servicio según recomendaciones del fabricante o por disposición legal, o contractual 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92F25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Se afecte la ejecución del contrato por cuanto se requiere el cumplimiento de los aspectos normativos por parte del contratista.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7B5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30E8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11AE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7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22AD5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 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5FF79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Alto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BAAE6D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 / Entidad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60D9D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Revisión de la normativa aplicable, en caso de exigir permisos, licencias o similares, el contratista deberá realizar las gestiones pertinentes para adelantar dichos tramites sin que se afecte la continuidad del contrato.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4F54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3B728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631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44DA1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Medio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E25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NO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44C48E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Entidad 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93F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Durante toda la ejecución contractual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6A1A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Desde el momento de la comunicación de la aceptación de la oferta hasta el término de la ejecución contractual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3FF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Revisión de la normatividad ambiental aplicable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52CF1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cada vez que se requiera</w:t>
            </w:r>
          </w:p>
        </w:tc>
      </w:tr>
      <w:tr w:rsidR="00032D60" w:rsidRPr="00D8219A" w14:paraId="6452BF3A" w14:textId="77777777" w:rsidTr="002D1413">
        <w:trPr>
          <w:cantSplit/>
          <w:trHeight w:val="564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163E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6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D250E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General 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F77CD9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181CB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1244B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 Económico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F439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No disposición final de los residuos sólidos reciclados, peligrosos y los que se requieran para protección del medio ambiente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F1D8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Que el Objeto del contrato no se cumpla 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BBB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60E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514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33907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 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3B161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Alto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CBC59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7CD7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Establecer claramente las condiciones técnicas de lo requerido por la Entidad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FA0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BC8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984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F0D03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258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NO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5C35D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Entidad 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B0AE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Elaboración de estudios de mercado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DC21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hasta la liquidación del contrato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D07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En la elaboración y revisión de los estudios previos; y ejecución del contrato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F90C1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Previa radicación de los documentos en el área de contratación// informes de supervisión</w:t>
            </w:r>
          </w:p>
        </w:tc>
      </w:tr>
      <w:tr w:rsidR="00032D60" w:rsidRPr="00D8219A" w14:paraId="581339FD" w14:textId="77777777" w:rsidTr="002D1413">
        <w:trPr>
          <w:cantSplit/>
          <w:trHeight w:val="842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EF63A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7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B8E6F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General 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A8147A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A7AFA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0AC1D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Ambientales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C70A5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Falta de elementos de seguridad industrial requeridos para llevar a las actividades o producción, comercialización de productos, según normas sanitarias y de seguridad y salud en el trabajo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A705C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Contaminación de los espacios usados y/o accidentes 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57488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449A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EAC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7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DEB7D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 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C3F156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Alto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261FD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215A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Establecer claramente las condiciones técnicas de lo requerido por la Entidad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938C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44E9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89D7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9E0CE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149E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NO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5C791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Entidad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F36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En la etapa precontractual y Durante toda la ejecución contractual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794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hasta el término de finalización de la ejecución contractual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9472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Comunicación constante con el contratista y verificación del cumplimiento de las obligaciones del contrato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4A93C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Cada vez que se requiera</w:t>
            </w:r>
          </w:p>
        </w:tc>
      </w:tr>
      <w:tr w:rsidR="00032D60" w:rsidRPr="00D8219A" w14:paraId="75851310" w14:textId="77777777" w:rsidTr="002D1413">
        <w:trPr>
          <w:cantSplit/>
          <w:trHeight w:val="727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487C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8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FAF56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Especifico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A63FB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E76FF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BFA68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Operacional 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9727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Fenómenos climáticos, Incendios forestales, biológicos, patológicos, acción</w:t>
            </w:r>
            <w:r w:rsidRPr="00D8219A">
              <w:rPr>
                <w:rFonts w:ascii="Arial Narrow" w:hAnsi="Arial Narrow" w:cs="Arial"/>
                <w:sz w:val="10"/>
                <w:szCs w:val="8"/>
              </w:rPr>
              <w:br/>
              <w:t>de roedores y animales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896A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Afectación de la ejecución del contrato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5D9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E2B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82E8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7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64D99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 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FD6C5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Alto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32660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F043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Se establecerán en la invitación pública y estudios previos de manera clara el requerimiento y su cumplimiento 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E0C6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07D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565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A0FB6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9CBE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</w:pPr>
            <w:r w:rsidRPr="00D8219A">
              <w:rPr>
                <w:rFonts w:ascii="Arial Narrow" w:hAnsi="Arial Narrow" w:cs="Arial"/>
                <w:bCs/>
                <w:sz w:val="10"/>
                <w:szCs w:val="8"/>
                <w:lang w:bidi="my-MM"/>
              </w:rPr>
              <w:t>NO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6F3D5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Entidad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050A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En la etapa precontractual y Durante toda la ejecución contractual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3C72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Antes y Durante la ejecución del contrato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CEA6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Comunicación constante con el contratista y verificación del cumplimiento de las obligaciones del contrato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A86DB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Cada vez que se requiera</w:t>
            </w:r>
          </w:p>
        </w:tc>
      </w:tr>
      <w:tr w:rsidR="00032D60" w:rsidRPr="00D8219A" w14:paraId="17943BF0" w14:textId="77777777" w:rsidTr="002D1413">
        <w:trPr>
          <w:cantSplit/>
          <w:trHeight w:val="808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93F02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9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32DC4F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General 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3A9F77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0446C3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1B78F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Ambientales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6935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Falta de licencias y permisos ambientales requeridas para la operatividad del contrato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E90C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Afectación de la ejecución del contrato y posible contaminación de los recursos naturales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668C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E600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33902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8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BEE59B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 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7B610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Extremo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45E47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A4FB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Establecer claramente las condiciones técnicas de lo requerido por la Entidad, haciendo claridad en el cumplimiento de la normativa que rige para la operatividad de este tipo de labor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1A89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5C7A0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7EE08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53AFDA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8E1D48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NO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0619E4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Entidad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0549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En la etapa precontractual 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A9F8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Antes del cierre del proceso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C70E0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Revisión de la normatividad ambiental aplicable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A31CCB" w14:textId="77777777" w:rsidR="00032D60" w:rsidRPr="00D8219A" w:rsidRDefault="00032D60" w:rsidP="002D1413">
            <w:pPr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Cada vez que se requiera</w:t>
            </w:r>
          </w:p>
        </w:tc>
      </w:tr>
      <w:tr w:rsidR="00032D60" w:rsidRPr="00D8219A" w14:paraId="711ABAE2" w14:textId="77777777" w:rsidTr="002D1413">
        <w:trPr>
          <w:cantSplit/>
          <w:trHeight w:val="808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35C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10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374FE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General 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02525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1E07F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2423D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 Económico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914D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Inadecuado manejo y/o disposición final de los residuos sólidos peligrosos y no peligrosos, así mismo los reciclables.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323C4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Incumplimiento del objeto del contrato y posible contaminación de los recursos naturales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17FC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4C2B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9C3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797FE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 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2C1C5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Alto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48905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7BB8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Establecer claramente las condiciones técnicas de lo requerido por la Entidad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2B31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DF7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31BA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9857F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7476F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NO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0433A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Entidad 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4C4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Elaboración de estudios de mercado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46D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hasta la liquidación del contrato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4A5A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En la elaboración y revisión de los estudios previos; y ejecución del contrato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33178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informes de supervisión</w:t>
            </w:r>
          </w:p>
        </w:tc>
      </w:tr>
      <w:tr w:rsidR="00032D60" w:rsidRPr="00D8219A" w14:paraId="4D2EE02F" w14:textId="77777777" w:rsidTr="002D1413">
        <w:trPr>
          <w:cantSplit/>
          <w:trHeight w:val="808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615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lastRenderedPageBreak/>
              <w:t>11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D224BF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General 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C875D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5E1E7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C36EC9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 Económico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C74C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Durante la ejecución por providencias judiciales o actuaciones administrativas se materializan embargos sobre el contrato celebrado que afecten de manera grave el cumplimiento del contrato.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83E1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Incumplimiento del objeto del contrato.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1D5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D5AD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A17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F9A81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 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B1CA2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Alto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A6020D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9A788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Para contratos de suministro y prestación de servicio se procederá a la terminación del contrato, conforme a lo establecido en el artículo 17 de la Ley 80 de 1993.</w:t>
            </w:r>
          </w:p>
          <w:p w14:paraId="018CDB29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</w:p>
          <w:p w14:paraId="13C063B4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En los demás casos se procederá a la terminación bilateral de común acuerdo y la posterior liquidación del contrato.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D9F8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A053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C5AA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CDC17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837FB7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NO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C783FE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Entidad 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927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Elaboración de estudios de mercado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3E948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 xml:space="preserve">hasta la liquidación del contrato 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92C2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En la elaboración y revisión de los estudios previos; y ejecución del contrato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FF821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Previa radicación de los documentos en el área de contratación/ informes de supervisión</w:t>
            </w:r>
          </w:p>
        </w:tc>
      </w:tr>
      <w:tr w:rsidR="00032D60" w:rsidRPr="00D8219A" w14:paraId="47B35025" w14:textId="77777777" w:rsidTr="002D1413">
        <w:trPr>
          <w:cantSplit/>
          <w:trHeight w:val="808"/>
          <w:jc w:val="center"/>
        </w:trPr>
        <w:tc>
          <w:tcPr>
            <w:tcW w:w="13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428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12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139AD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General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272E1A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Externo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205DB0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CONTRACTUAL / EJECUCIÓN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B6CBE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Riesgo Económico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A3CA1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Fluctuación de la tasa de cambio/Especulación y fluctuación de los precios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4F52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Diferencias ostensibles en los precios finales del proceso contractual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D897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0AD0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B6C0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6BBA6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5%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DA0EC6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Riesgo Bajo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75C594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99E27" w14:textId="77777777" w:rsidR="00032D60" w:rsidRPr="00D8219A" w:rsidRDefault="00032D60" w:rsidP="002D1413">
            <w:pPr>
              <w:jc w:val="both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Estipular de manera clara en las diferentes etapas contractuales, los términos del pago y cambio si hay presencia de devisas extranjeras.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4FA7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A495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CE78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5AD3BF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Riesgo Bajo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7A3EF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No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CDADC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Contratista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1237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Elaboración de los estudios previos, pliegos de condición, invitaciones y contrato / Ejecución del contrato.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A09C2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Aprobación de los estudios previos, pliegos de condición, invitaciones y firma del contrato / Recibo a satisfacción de los bienes.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5318B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Seguimiento por parte del Comité Estructurador-Contratos / Informes de Supervisión.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EA61B5" w14:textId="77777777" w:rsidR="00032D60" w:rsidRPr="00D8219A" w:rsidRDefault="00032D60" w:rsidP="002D1413">
            <w:pPr>
              <w:jc w:val="center"/>
              <w:rPr>
                <w:rFonts w:ascii="Arial Narrow" w:hAnsi="Arial Narrow" w:cs="Arial"/>
                <w:sz w:val="10"/>
                <w:szCs w:val="8"/>
              </w:rPr>
            </w:pPr>
            <w:r w:rsidRPr="00D8219A">
              <w:rPr>
                <w:rFonts w:ascii="Arial Narrow" w:hAnsi="Arial Narrow" w:cs="Arial"/>
                <w:sz w:val="10"/>
                <w:szCs w:val="8"/>
              </w:rPr>
              <w:t>Discrecional del Comité Estructurador-Contratos / Discrecional del Supervisión del Contrato.</w:t>
            </w:r>
          </w:p>
        </w:tc>
      </w:tr>
    </w:tbl>
    <w:p w14:paraId="2BF4D020" w14:textId="46993492" w:rsidR="00E23D65" w:rsidRPr="00D8219A" w:rsidRDefault="00E23D65" w:rsidP="00CB7E66">
      <w:pPr>
        <w:pStyle w:val="Sinespaciado"/>
        <w:jc w:val="center"/>
        <w:rPr>
          <w:rFonts w:ascii="Arial Narrow" w:hAnsi="Arial Narrow" w:cs="Arial"/>
          <w:b/>
          <w:sz w:val="20"/>
          <w:szCs w:val="20"/>
        </w:rPr>
      </w:pPr>
    </w:p>
    <w:p w14:paraId="7E82A22C" w14:textId="749469B8" w:rsidR="00032D60" w:rsidRPr="00D8219A" w:rsidRDefault="00032D60" w:rsidP="00CB7E66">
      <w:pPr>
        <w:pStyle w:val="Sinespaciado"/>
        <w:jc w:val="center"/>
        <w:rPr>
          <w:rFonts w:ascii="Arial Narrow" w:hAnsi="Arial Narrow" w:cs="Arial"/>
          <w:b/>
          <w:sz w:val="20"/>
          <w:szCs w:val="20"/>
        </w:rPr>
      </w:pPr>
    </w:p>
    <w:p w14:paraId="034BC92C" w14:textId="77777777" w:rsidR="00032D60" w:rsidRPr="00D8219A" w:rsidRDefault="00032D60" w:rsidP="00032D60">
      <w:pPr>
        <w:jc w:val="both"/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</w:pPr>
    </w:p>
    <w:p w14:paraId="0D71472C" w14:textId="77777777" w:rsidR="00032D60" w:rsidRPr="00D8219A" w:rsidRDefault="00032D60" w:rsidP="00032D60">
      <w:pPr>
        <w:jc w:val="both"/>
        <w:rPr>
          <w:rFonts w:ascii="Arial Narrow" w:eastAsiaTheme="minorHAnsi" w:hAnsi="Arial Narrow" w:cstheme="minorBidi"/>
          <w:color w:val="000000"/>
          <w:sz w:val="20"/>
          <w:szCs w:val="20"/>
          <w:lang w:val="es-ES" w:eastAsia="ar-SA"/>
        </w:rPr>
      </w:pPr>
      <w:r w:rsidRPr="00D8219A"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  <w:t>________________________________________________________</w:t>
      </w:r>
    </w:p>
    <w:p w14:paraId="4DC42094" w14:textId="77777777" w:rsidR="00032D60" w:rsidRPr="00D8219A" w:rsidRDefault="00032D60" w:rsidP="00032D60">
      <w:pPr>
        <w:jc w:val="both"/>
        <w:rPr>
          <w:rFonts w:ascii="Arial Narrow" w:eastAsiaTheme="minorHAnsi" w:hAnsi="Arial Narrow" w:cstheme="minorBidi"/>
          <w:b/>
          <w:bCs/>
          <w:color w:val="000000"/>
          <w:sz w:val="20"/>
          <w:szCs w:val="20"/>
          <w:lang w:eastAsia="ar-SA"/>
        </w:rPr>
      </w:pPr>
      <w:r w:rsidRPr="00D8219A">
        <w:rPr>
          <w:rFonts w:ascii="Arial Narrow" w:eastAsiaTheme="minorHAnsi" w:hAnsi="Arial Narrow" w:cstheme="minorBidi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7822A414" w14:textId="77777777" w:rsidR="00032D60" w:rsidRPr="00D8219A" w:rsidRDefault="00032D60" w:rsidP="00032D60">
      <w:pPr>
        <w:jc w:val="both"/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</w:pPr>
      <w:r w:rsidRPr="00D8219A"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  <w:t>NOMBRE O RAZÓN SOCIAL DEL OFERENTE</w:t>
      </w:r>
    </w:p>
    <w:p w14:paraId="63FD9D0F" w14:textId="77777777" w:rsidR="00032D60" w:rsidRPr="00D8219A" w:rsidRDefault="00032D60" w:rsidP="00032D60">
      <w:pPr>
        <w:jc w:val="both"/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</w:pPr>
      <w:r w:rsidRPr="00D8219A"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  <w:t>IDENTIFICACIÓN (NIT, C.C. O C.E.)</w:t>
      </w:r>
    </w:p>
    <w:p w14:paraId="137F23CA" w14:textId="77777777" w:rsidR="00032D60" w:rsidRPr="00D8219A" w:rsidRDefault="00032D60" w:rsidP="00032D60">
      <w:pPr>
        <w:jc w:val="both"/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</w:pPr>
      <w:r w:rsidRPr="00D8219A"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  <w:t xml:space="preserve">NOMBRE REPRESENTANTE LEGAL </w:t>
      </w:r>
    </w:p>
    <w:p w14:paraId="0F8CBFF9" w14:textId="77777777" w:rsidR="00032D60" w:rsidRPr="00D8219A" w:rsidRDefault="00032D60" w:rsidP="00032D60">
      <w:pPr>
        <w:jc w:val="both"/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</w:pPr>
      <w:r w:rsidRPr="00D8219A"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  <w:t>IDENTIFICACIÓN (C.C. O C.E.)</w:t>
      </w:r>
    </w:p>
    <w:p w14:paraId="25AD60CA" w14:textId="77777777" w:rsidR="00032D60" w:rsidRPr="00D8219A" w:rsidRDefault="00032D60" w:rsidP="00032D60">
      <w:pPr>
        <w:jc w:val="both"/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</w:pPr>
      <w:r w:rsidRPr="00D8219A"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  <w:t>DIRECCIÓN:</w:t>
      </w:r>
    </w:p>
    <w:p w14:paraId="0766FB1B" w14:textId="77777777" w:rsidR="00032D60" w:rsidRPr="00D8219A" w:rsidRDefault="00032D60" w:rsidP="00032D60">
      <w:pPr>
        <w:jc w:val="both"/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</w:pPr>
      <w:r w:rsidRPr="00D8219A"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  <w:t>TELÉFONO:</w:t>
      </w:r>
    </w:p>
    <w:p w14:paraId="24F8ABB8" w14:textId="59D6E9B4" w:rsidR="00032D60" w:rsidRPr="00D8219A" w:rsidRDefault="00032D60" w:rsidP="00032D60">
      <w:pPr>
        <w:jc w:val="both"/>
        <w:rPr>
          <w:rFonts w:ascii="Arial Narrow" w:hAnsi="Arial Narrow" w:cs="Arial"/>
          <w:b/>
          <w:sz w:val="20"/>
          <w:szCs w:val="20"/>
        </w:rPr>
      </w:pPr>
      <w:r w:rsidRPr="00D8219A">
        <w:rPr>
          <w:rFonts w:ascii="Arial Narrow" w:eastAsiaTheme="minorHAnsi" w:hAnsi="Arial Narrow" w:cstheme="minorBidi"/>
          <w:color w:val="000000"/>
          <w:sz w:val="20"/>
          <w:szCs w:val="20"/>
          <w:lang w:eastAsia="ar-SA"/>
        </w:rPr>
        <w:t>EMAIL:</w:t>
      </w:r>
    </w:p>
    <w:sectPr w:rsidR="00032D60" w:rsidRPr="00D8219A" w:rsidSect="00AD7222">
      <w:headerReference w:type="default" r:id="rId7"/>
      <w:footerReference w:type="default" r:id="rId8"/>
      <w:headerReference w:type="first" r:id="rId9"/>
      <w:footerReference w:type="first" r:id="rId10"/>
      <w:pgSz w:w="15840" w:h="12240" w:orient="landscape" w:code="1"/>
      <w:pgMar w:top="1134" w:right="567" w:bottom="1418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93709" w14:textId="77777777" w:rsidR="00BA0E00" w:rsidRDefault="00BA0E00" w:rsidP="00CB7E66">
      <w:r>
        <w:separator/>
      </w:r>
    </w:p>
  </w:endnote>
  <w:endnote w:type="continuationSeparator" w:id="0">
    <w:p w14:paraId="740822A3" w14:textId="77777777" w:rsidR="00BA0E00" w:rsidRDefault="00BA0E00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4D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FE61" w14:textId="77777777" w:rsidR="00BA0E00" w:rsidRDefault="00BA0E00" w:rsidP="00CB7E66">
      <w:r>
        <w:separator/>
      </w:r>
    </w:p>
  </w:footnote>
  <w:footnote w:type="continuationSeparator" w:id="0">
    <w:p w14:paraId="3C92571A" w14:textId="77777777" w:rsidR="00BA0E00" w:rsidRDefault="00BA0E00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24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28"/>
      <w:gridCol w:w="7242"/>
      <w:gridCol w:w="2879"/>
    </w:tblGrid>
    <w:tr w:rsidR="00C84A07" w:rsidRPr="00D8219A" w14:paraId="0B01D228" w14:textId="77777777" w:rsidTr="00C84A07">
      <w:trPr>
        <w:cantSplit/>
        <w:trHeight w:val="864"/>
      </w:trPr>
      <w:tc>
        <w:tcPr>
          <w:tcW w:w="41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3647476" w14:textId="77777777" w:rsidR="00C84A07" w:rsidRPr="00D8219A" w:rsidRDefault="00C84A07" w:rsidP="00C84A07">
          <w:pPr>
            <w:pStyle w:val="Encabezado"/>
            <w:jc w:val="center"/>
            <w:rPr>
              <w:rFonts w:ascii="Arial Narrow" w:hAnsi="Arial Narrow" w:cs="Arial"/>
            </w:rPr>
          </w:pPr>
          <w:r w:rsidRPr="00D8219A">
            <w:rPr>
              <w:rFonts w:ascii="Arial Narrow" w:hAnsi="Arial Narrow"/>
              <w:noProof/>
              <w:sz w:val="16"/>
              <w:szCs w:val="16"/>
              <w:lang w:eastAsia="es-CO"/>
            </w:rPr>
            <w:drawing>
              <wp:inline distT="0" distB="0" distL="0" distR="0" wp14:anchorId="5FE8127C" wp14:editId="651A0399">
                <wp:extent cx="1645920" cy="600075"/>
                <wp:effectExtent l="0" t="0" r="0" b="9525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9733" cy="6014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B9CFDE0" w14:textId="77777777" w:rsidR="00D8219A" w:rsidRPr="00D8219A" w:rsidRDefault="00C84A07" w:rsidP="00C84A07">
          <w:pPr>
            <w:pStyle w:val="Encabezado"/>
            <w:jc w:val="center"/>
            <w:rPr>
              <w:rFonts w:ascii="Arial Narrow" w:hAnsi="Arial Narrow" w:cs="Arial"/>
              <w:b/>
              <w:bCs/>
              <w:sz w:val="20"/>
              <w:szCs w:val="20"/>
            </w:rPr>
          </w:pPr>
          <w:r w:rsidRPr="00D8219A">
            <w:rPr>
              <w:rFonts w:ascii="Arial Narrow" w:hAnsi="Arial Narrow" w:cs="Arial"/>
              <w:b/>
              <w:bCs/>
              <w:sz w:val="20"/>
              <w:szCs w:val="20"/>
            </w:rPr>
            <w:t xml:space="preserve">SELECCIÓN ABREVIADA PARA LA ADQUISICIÓN DE BIENES Y SERVICIOS DE CARACTERÍSTICAS TÉCNICAS UNIFORMES POR SUBASTA INVERSA </w:t>
          </w:r>
        </w:p>
        <w:p w14:paraId="5FD4A73C" w14:textId="242DB2B1" w:rsidR="00C84A07" w:rsidRPr="00D8219A" w:rsidRDefault="00C84A07" w:rsidP="00C84A07">
          <w:pPr>
            <w:pStyle w:val="Encabezado"/>
            <w:jc w:val="center"/>
            <w:rPr>
              <w:rFonts w:ascii="Arial Narrow" w:hAnsi="Arial Narrow" w:cs="Arial"/>
              <w:b/>
              <w:bCs/>
              <w:sz w:val="20"/>
              <w:szCs w:val="20"/>
            </w:rPr>
          </w:pPr>
          <w:r w:rsidRPr="00D8219A">
            <w:rPr>
              <w:rFonts w:ascii="Arial Narrow" w:hAnsi="Arial Narrow" w:cs="Arial"/>
              <w:b/>
              <w:bCs/>
              <w:sz w:val="20"/>
              <w:szCs w:val="20"/>
            </w:rPr>
            <w:t>No. SUBASTA-00</w:t>
          </w:r>
          <w:r w:rsidR="00D8219A" w:rsidRPr="00D8219A">
            <w:rPr>
              <w:rFonts w:ascii="Arial Narrow" w:hAnsi="Arial Narrow" w:cs="Arial"/>
              <w:b/>
              <w:bCs/>
              <w:sz w:val="20"/>
              <w:szCs w:val="20"/>
            </w:rPr>
            <w:t>5</w:t>
          </w:r>
          <w:r w:rsidRPr="00D8219A">
            <w:rPr>
              <w:rFonts w:ascii="Arial Narrow" w:hAnsi="Arial Narrow" w:cs="Arial"/>
              <w:b/>
              <w:bCs/>
              <w:sz w:val="20"/>
              <w:szCs w:val="20"/>
            </w:rPr>
            <w:t>-2023</w:t>
          </w:r>
        </w:p>
      </w:tc>
      <w:tc>
        <w:tcPr>
          <w:tcW w:w="28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C20A25D" w14:textId="77777777" w:rsidR="00C84A07" w:rsidRPr="00D8219A" w:rsidRDefault="00C84A07" w:rsidP="00C84A07">
          <w:pPr>
            <w:jc w:val="center"/>
            <w:rPr>
              <w:rFonts w:ascii="Arial Narrow" w:hAnsi="Arial Narrow"/>
            </w:rPr>
          </w:pPr>
          <w:r w:rsidRPr="00D8219A">
            <w:rPr>
              <w:rFonts w:ascii="Arial Narrow" w:hAnsi="Arial Narrow" w:cs="Arial"/>
              <w:sz w:val="20"/>
              <w:szCs w:val="20"/>
            </w:rPr>
            <w:t xml:space="preserve">Página </w:t>
          </w:r>
          <w:r w:rsidRPr="00D8219A">
            <w:rPr>
              <w:rFonts w:ascii="Arial Narrow" w:hAnsi="Arial Narrow" w:cs="Arial"/>
              <w:sz w:val="20"/>
              <w:szCs w:val="20"/>
            </w:rPr>
            <w:fldChar w:fldCharType="begin"/>
          </w:r>
          <w:r w:rsidRPr="00D8219A">
            <w:rPr>
              <w:rFonts w:ascii="Arial Narrow" w:hAnsi="Arial Narrow" w:cs="Arial"/>
              <w:sz w:val="20"/>
              <w:szCs w:val="20"/>
            </w:rPr>
            <w:instrText xml:space="preserve"> PAGE </w:instrText>
          </w:r>
          <w:r w:rsidRPr="00D8219A">
            <w:rPr>
              <w:rFonts w:ascii="Arial Narrow" w:hAnsi="Arial Narrow" w:cs="Arial"/>
              <w:sz w:val="20"/>
              <w:szCs w:val="20"/>
            </w:rPr>
            <w:fldChar w:fldCharType="separate"/>
          </w:r>
          <w:r w:rsidRPr="00D8219A">
            <w:rPr>
              <w:rFonts w:ascii="Arial Narrow" w:hAnsi="Arial Narrow" w:cs="Arial"/>
              <w:noProof/>
              <w:sz w:val="20"/>
              <w:szCs w:val="20"/>
            </w:rPr>
            <w:t>1</w:t>
          </w:r>
          <w:r w:rsidRPr="00D8219A">
            <w:rPr>
              <w:rFonts w:ascii="Arial Narrow" w:hAnsi="Arial Narrow" w:cs="Arial"/>
              <w:sz w:val="20"/>
              <w:szCs w:val="20"/>
            </w:rPr>
            <w:fldChar w:fldCharType="end"/>
          </w:r>
          <w:r w:rsidRPr="00D8219A">
            <w:rPr>
              <w:rFonts w:ascii="Arial Narrow" w:hAnsi="Arial Narrow" w:cs="Arial"/>
              <w:sz w:val="20"/>
              <w:szCs w:val="20"/>
            </w:rPr>
            <w:t xml:space="preserve"> de </w:t>
          </w:r>
          <w:r w:rsidRPr="00D8219A">
            <w:rPr>
              <w:rFonts w:ascii="Arial Narrow" w:hAnsi="Arial Narrow" w:cs="Arial"/>
              <w:sz w:val="20"/>
              <w:szCs w:val="20"/>
            </w:rPr>
            <w:fldChar w:fldCharType="begin"/>
          </w:r>
          <w:r w:rsidRPr="00D8219A">
            <w:rPr>
              <w:rFonts w:ascii="Arial Narrow" w:hAnsi="Arial Narrow" w:cs="Arial"/>
              <w:sz w:val="20"/>
              <w:szCs w:val="20"/>
            </w:rPr>
            <w:instrText xml:space="preserve"> NUMPAGES  </w:instrText>
          </w:r>
          <w:r w:rsidRPr="00D8219A">
            <w:rPr>
              <w:rFonts w:ascii="Arial Narrow" w:hAnsi="Arial Narrow" w:cs="Arial"/>
              <w:sz w:val="20"/>
              <w:szCs w:val="20"/>
            </w:rPr>
            <w:fldChar w:fldCharType="separate"/>
          </w:r>
          <w:r w:rsidRPr="00D8219A">
            <w:rPr>
              <w:rFonts w:ascii="Arial Narrow" w:hAnsi="Arial Narrow" w:cs="Arial"/>
              <w:noProof/>
              <w:sz w:val="20"/>
              <w:szCs w:val="20"/>
            </w:rPr>
            <w:t>4</w:t>
          </w:r>
          <w:r w:rsidRPr="00D8219A">
            <w:rPr>
              <w:rFonts w:ascii="Arial Narrow" w:hAnsi="Arial Narrow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31646B">
            <w:rPr>
              <w:rFonts w:ascii="Century Gothic" w:hAnsi="Century Gothic" w:cs="Arial"/>
              <w:noProof/>
              <w:sz w:val="22"/>
              <w:szCs w:val="22"/>
            </w:rPr>
            <w:t>3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829100034">
    <w:abstractNumId w:val="8"/>
  </w:num>
  <w:num w:numId="2" w16cid:durableId="327441606">
    <w:abstractNumId w:val="3"/>
  </w:num>
  <w:num w:numId="3" w16cid:durableId="1523592001">
    <w:abstractNumId w:val="2"/>
  </w:num>
  <w:num w:numId="4" w16cid:durableId="351732422">
    <w:abstractNumId w:val="1"/>
  </w:num>
  <w:num w:numId="5" w16cid:durableId="934091140">
    <w:abstractNumId w:val="0"/>
  </w:num>
  <w:num w:numId="6" w16cid:durableId="2125954789">
    <w:abstractNumId w:val="9"/>
  </w:num>
  <w:num w:numId="7" w16cid:durableId="2096365856">
    <w:abstractNumId w:val="7"/>
  </w:num>
  <w:num w:numId="8" w16cid:durableId="1669476488">
    <w:abstractNumId w:val="6"/>
  </w:num>
  <w:num w:numId="9" w16cid:durableId="645938627">
    <w:abstractNumId w:val="5"/>
  </w:num>
  <w:num w:numId="10" w16cid:durableId="819156554">
    <w:abstractNumId w:val="4"/>
  </w:num>
  <w:num w:numId="11" w16cid:durableId="535193743">
    <w:abstractNumId w:val="10"/>
  </w:num>
  <w:num w:numId="12" w16cid:durableId="550189586">
    <w:abstractNumId w:val="21"/>
  </w:num>
  <w:num w:numId="13" w16cid:durableId="139462970">
    <w:abstractNumId w:val="38"/>
  </w:num>
  <w:num w:numId="14" w16cid:durableId="340663908">
    <w:abstractNumId w:val="42"/>
  </w:num>
  <w:num w:numId="15" w16cid:durableId="1878620392">
    <w:abstractNumId w:val="43"/>
  </w:num>
  <w:num w:numId="16" w16cid:durableId="1302732543">
    <w:abstractNumId w:val="46"/>
    <w:lvlOverride w:ilvl="0">
      <w:startOverride w:val="1"/>
    </w:lvlOverride>
  </w:num>
  <w:num w:numId="17" w16cid:durableId="916943158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2107573151">
    <w:abstractNumId w:val="53"/>
    <w:lvlOverride w:ilvl="0">
      <w:startOverride w:val="1"/>
    </w:lvlOverride>
  </w:num>
  <w:num w:numId="19" w16cid:durableId="39329454">
    <w:abstractNumId w:val="12"/>
  </w:num>
  <w:num w:numId="20" w16cid:durableId="77025176">
    <w:abstractNumId w:val="37"/>
  </w:num>
  <w:num w:numId="21" w16cid:durableId="1660424775">
    <w:abstractNumId w:val="23"/>
  </w:num>
  <w:num w:numId="22" w16cid:durableId="377827921">
    <w:abstractNumId w:val="14"/>
  </w:num>
  <w:num w:numId="23" w16cid:durableId="448746557">
    <w:abstractNumId w:val="27"/>
  </w:num>
  <w:num w:numId="24" w16cid:durableId="688600144">
    <w:abstractNumId w:val="29"/>
  </w:num>
  <w:num w:numId="25" w16cid:durableId="1873155454">
    <w:abstractNumId w:val="51"/>
  </w:num>
  <w:num w:numId="26" w16cid:durableId="599877189">
    <w:abstractNumId w:val="34"/>
  </w:num>
  <w:num w:numId="27" w16cid:durableId="152258247">
    <w:abstractNumId w:val="45"/>
  </w:num>
  <w:num w:numId="28" w16cid:durableId="1100296246">
    <w:abstractNumId w:val="40"/>
  </w:num>
  <w:num w:numId="29" w16cid:durableId="818963931">
    <w:abstractNumId w:val="30"/>
  </w:num>
  <w:num w:numId="30" w16cid:durableId="2011716176">
    <w:abstractNumId w:val="39"/>
  </w:num>
  <w:num w:numId="31" w16cid:durableId="573973165">
    <w:abstractNumId w:val="15"/>
  </w:num>
  <w:num w:numId="32" w16cid:durableId="483090737">
    <w:abstractNumId w:val="41"/>
  </w:num>
  <w:num w:numId="33" w16cid:durableId="628435992">
    <w:abstractNumId w:val="11"/>
  </w:num>
  <w:num w:numId="34" w16cid:durableId="14998087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22388283">
    <w:abstractNumId w:val="25"/>
  </w:num>
  <w:num w:numId="36" w16cid:durableId="181747619">
    <w:abstractNumId w:val="28"/>
  </w:num>
  <w:num w:numId="37" w16cid:durableId="2106727486">
    <w:abstractNumId w:val="47"/>
  </w:num>
  <w:num w:numId="38" w16cid:durableId="5557054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869597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791898">
    <w:abstractNumId w:val="18"/>
  </w:num>
  <w:num w:numId="41" w16cid:durableId="1516455177">
    <w:abstractNumId w:val="50"/>
  </w:num>
  <w:num w:numId="42" w16cid:durableId="966859862">
    <w:abstractNumId w:val="26"/>
  </w:num>
  <w:num w:numId="43" w16cid:durableId="741293452">
    <w:abstractNumId w:val="55"/>
  </w:num>
  <w:num w:numId="44" w16cid:durableId="1456371073">
    <w:abstractNumId w:val="44"/>
  </w:num>
  <w:num w:numId="45" w16cid:durableId="1492403644">
    <w:abstractNumId w:val="20"/>
  </w:num>
  <w:num w:numId="46" w16cid:durableId="967585303">
    <w:abstractNumId w:val="19"/>
  </w:num>
  <w:num w:numId="47" w16cid:durableId="2071805611">
    <w:abstractNumId w:val="52"/>
  </w:num>
  <w:num w:numId="48" w16cid:durableId="853955069">
    <w:abstractNumId w:val="54"/>
  </w:num>
  <w:num w:numId="49" w16cid:durableId="733312750">
    <w:abstractNumId w:val="33"/>
  </w:num>
  <w:num w:numId="50" w16cid:durableId="230122852">
    <w:abstractNumId w:val="48"/>
  </w:num>
  <w:num w:numId="51" w16cid:durableId="334769756">
    <w:abstractNumId w:val="31"/>
  </w:num>
  <w:num w:numId="52" w16cid:durableId="1462723056">
    <w:abstractNumId w:val="17"/>
  </w:num>
  <w:num w:numId="53" w16cid:durableId="1645811947">
    <w:abstractNumId w:val="16"/>
  </w:num>
  <w:num w:numId="54" w16cid:durableId="1937012789">
    <w:abstractNumId w:val="32"/>
  </w:num>
  <w:num w:numId="55" w16cid:durableId="14502025">
    <w:abstractNumId w:val="35"/>
  </w:num>
  <w:num w:numId="56" w16cid:durableId="37243618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0BB0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2D60"/>
    <w:rsid w:val="00034BF0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4D72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137C"/>
    <w:rsid w:val="0008515B"/>
    <w:rsid w:val="0008649A"/>
    <w:rsid w:val="000900AD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79A"/>
    <w:rsid w:val="000C78B0"/>
    <w:rsid w:val="000D40D6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C3D"/>
    <w:rsid w:val="00120D11"/>
    <w:rsid w:val="00121A8F"/>
    <w:rsid w:val="001221BD"/>
    <w:rsid w:val="0012222C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890"/>
    <w:rsid w:val="00144A87"/>
    <w:rsid w:val="00147EDC"/>
    <w:rsid w:val="00150102"/>
    <w:rsid w:val="00151BFF"/>
    <w:rsid w:val="0015328A"/>
    <w:rsid w:val="00155D59"/>
    <w:rsid w:val="00156670"/>
    <w:rsid w:val="00156A1E"/>
    <w:rsid w:val="0015729F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56C0"/>
    <w:rsid w:val="001E6356"/>
    <w:rsid w:val="001E7F2A"/>
    <w:rsid w:val="0020099B"/>
    <w:rsid w:val="00202BBD"/>
    <w:rsid w:val="0020456A"/>
    <w:rsid w:val="0021108D"/>
    <w:rsid w:val="00213F2E"/>
    <w:rsid w:val="00223C4E"/>
    <w:rsid w:val="00223E2D"/>
    <w:rsid w:val="002243F9"/>
    <w:rsid w:val="00226F58"/>
    <w:rsid w:val="002301C9"/>
    <w:rsid w:val="00233F54"/>
    <w:rsid w:val="00234B35"/>
    <w:rsid w:val="00234BF2"/>
    <w:rsid w:val="00234E0C"/>
    <w:rsid w:val="00235DE8"/>
    <w:rsid w:val="00241556"/>
    <w:rsid w:val="002417A6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743"/>
    <w:rsid w:val="00292BEE"/>
    <w:rsid w:val="00295849"/>
    <w:rsid w:val="00297031"/>
    <w:rsid w:val="002A0102"/>
    <w:rsid w:val="002A214C"/>
    <w:rsid w:val="002A4065"/>
    <w:rsid w:val="002A5684"/>
    <w:rsid w:val="002A5FFC"/>
    <w:rsid w:val="002A644B"/>
    <w:rsid w:val="002B0C7D"/>
    <w:rsid w:val="002B4E87"/>
    <w:rsid w:val="002B5706"/>
    <w:rsid w:val="002B6330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3D3"/>
    <w:rsid w:val="003054AA"/>
    <w:rsid w:val="0030606D"/>
    <w:rsid w:val="00310A76"/>
    <w:rsid w:val="00314DB2"/>
    <w:rsid w:val="00315D3D"/>
    <w:rsid w:val="0031646B"/>
    <w:rsid w:val="00317097"/>
    <w:rsid w:val="00317657"/>
    <w:rsid w:val="00322F7D"/>
    <w:rsid w:val="003237B7"/>
    <w:rsid w:val="003264E4"/>
    <w:rsid w:val="0033056B"/>
    <w:rsid w:val="00330ABB"/>
    <w:rsid w:val="00332C79"/>
    <w:rsid w:val="003365B9"/>
    <w:rsid w:val="00336B39"/>
    <w:rsid w:val="00340C8D"/>
    <w:rsid w:val="0034162A"/>
    <w:rsid w:val="003535B7"/>
    <w:rsid w:val="00355373"/>
    <w:rsid w:val="00355C66"/>
    <w:rsid w:val="003567AB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252F"/>
    <w:rsid w:val="003B3A40"/>
    <w:rsid w:val="003B5AB9"/>
    <w:rsid w:val="003B6A81"/>
    <w:rsid w:val="003C0214"/>
    <w:rsid w:val="003C0231"/>
    <w:rsid w:val="003C0E58"/>
    <w:rsid w:val="003C190A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6457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25999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55328"/>
    <w:rsid w:val="004612F8"/>
    <w:rsid w:val="0046143E"/>
    <w:rsid w:val="0046156C"/>
    <w:rsid w:val="00462B82"/>
    <w:rsid w:val="00463B2E"/>
    <w:rsid w:val="0046447B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306"/>
    <w:rsid w:val="004A5526"/>
    <w:rsid w:val="004A621C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3D59"/>
    <w:rsid w:val="00514A19"/>
    <w:rsid w:val="00517739"/>
    <w:rsid w:val="005220D8"/>
    <w:rsid w:val="00522495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0681"/>
    <w:rsid w:val="0058256C"/>
    <w:rsid w:val="0059207B"/>
    <w:rsid w:val="005924F5"/>
    <w:rsid w:val="00592F64"/>
    <w:rsid w:val="005956E2"/>
    <w:rsid w:val="0059650C"/>
    <w:rsid w:val="005966FD"/>
    <w:rsid w:val="00596B8F"/>
    <w:rsid w:val="005970D9"/>
    <w:rsid w:val="005975CA"/>
    <w:rsid w:val="00597D8B"/>
    <w:rsid w:val="005A7D5C"/>
    <w:rsid w:val="005B26DE"/>
    <w:rsid w:val="005C21F3"/>
    <w:rsid w:val="005C2AA4"/>
    <w:rsid w:val="005C31FD"/>
    <w:rsid w:val="005C354E"/>
    <w:rsid w:val="005C3B53"/>
    <w:rsid w:val="005C4333"/>
    <w:rsid w:val="005D0B55"/>
    <w:rsid w:val="005D0FB1"/>
    <w:rsid w:val="005D1847"/>
    <w:rsid w:val="005D34A4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5F7E99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620A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0148"/>
    <w:rsid w:val="0068314C"/>
    <w:rsid w:val="00683169"/>
    <w:rsid w:val="00684184"/>
    <w:rsid w:val="00684971"/>
    <w:rsid w:val="006849C1"/>
    <w:rsid w:val="0068517D"/>
    <w:rsid w:val="0069078C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2118"/>
    <w:rsid w:val="006C4C6D"/>
    <w:rsid w:val="006C62E4"/>
    <w:rsid w:val="006C681A"/>
    <w:rsid w:val="006C6ED8"/>
    <w:rsid w:val="006D1BFE"/>
    <w:rsid w:val="006D25F9"/>
    <w:rsid w:val="006D2B7B"/>
    <w:rsid w:val="006D77A1"/>
    <w:rsid w:val="006E358D"/>
    <w:rsid w:val="006F1068"/>
    <w:rsid w:val="006F773B"/>
    <w:rsid w:val="006F784A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0A8D"/>
    <w:rsid w:val="00752E49"/>
    <w:rsid w:val="00760662"/>
    <w:rsid w:val="00760921"/>
    <w:rsid w:val="007617BC"/>
    <w:rsid w:val="00767149"/>
    <w:rsid w:val="007722F8"/>
    <w:rsid w:val="00772EE5"/>
    <w:rsid w:val="0077339F"/>
    <w:rsid w:val="007755A0"/>
    <w:rsid w:val="0077715C"/>
    <w:rsid w:val="007842B5"/>
    <w:rsid w:val="00785068"/>
    <w:rsid w:val="00793A38"/>
    <w:rsid w:val="00795D95"/>
    <w:rsid w:val="00796AAF"/>
    <w:rsid w:val="007A00B5"/>
    <w:rsid w:val="007A12FA"/>
    <w:rsid w:val="007A32D6"/>
    <w:rsid w:val="007A5348"/>
    <w:rsid w:val="007B1DDC"/>
    <w:rsid w:val="007B34ED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57CA"/>
    <w:rsid w:val="008139CE"/>
    <w:rsid w:val="008238FE"/>
    <w:rsid w:val="008239FC"/>
    <w:rsid w:val="0082472C"/>
    <w:rsid w:val="00827CE8"/>
    <w:rsid w:val="008307F3"/>
    <w:rsid w:val="008319EF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766"/>
    <w:rsid w:val="00890CEB"/>
    <w:rsid w:val="008927C5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E3C35"/>
    <w:rsid w:val="008E5404"/>
    <w:rsid w:val="008E55A7"/>
    <w:rsid w:val="008E58DE"/>
    <w:rsid w:val="008E60AB"/>
    <w:rsid w:val="008E672B"/>
    <w:rsid w:val="008F0676"/>
    <w:rsid w:val="008F3D17"/>
    <w:rsid w:val="009005FA"/>
    <w:rsid w:val="009023FE"/>
    <w:rsid w:val="00904B9E"/>
    <w:rsid w:val="00907E9B"/>
    <w:rsid w:val="00911A26"/>
    <w:rsid w:val="0091249C"/>
    <w:rsid w:val="009125E4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261E"/>
    <w:rsid w:val="00954225"/>
    <w:rsid w:val="00954EE8"/>
    <w:rsid w:val="009560FC"/>
    <w:rsid w:val="0096176F"/>
    <w:rsid w:val="00965A5B"/>
    <w:rsid w:val="009706A1"/>
    <w:rsid w:val="00972D84"/>
    <w:rsid w:val="00973118"/>
    <w:rsid w:val="00973A65"/>
    <w:rsid w:val="00974845"/>
    <w:rsid w:val="00980ECA"/>
    <w:rsid w:val="00995406"/>
    <w:rsid w:val="009A0469"/>
    <w:rsid w:val="009B1245"/>
    <w:rsid w:val="009B5134"/>
    <w:rsid w:val="009C2805"/>
    <w:rsid w:val="009C49AF"/>
    <w:rsid w:val="009C5BA9"/>
    <w:rsid w:val="009C7939"/>
    <w:rsid w:val="009D1A6F"/>
    <w:rsid w:val="009D3D64"/>
    <w:rsid w:val="009D46DC"/>
    <w:rsid w:val="009D4E8B"/>
    <w:rsid w:val="009D6117"/>
    <w:rsid w:val="009E07DF"/>
    <w:rsid w:val="009E23DE"/>
    <w:rsid w:val="009E57FB"/>
    <w:rsid w:val="009F177B"/>
    <w:rsid w:val="009F2ED3"/>
    <w:rsid w:val="009F606B"/>
    <w:rsid w:val="00A059B6"/>
    <w:rsid w:val="00A064EA"/>
    <w:rsid w:val="00A07F14"/>
    <w:rsid w:val="00A1556A"/>
    <w:rsid w:val="00A172DB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3F91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1FC5"/>
    <w:rsid w:val="00AD2EBE"/>
    <w:rsid w:val="00AD3D02"/>
    <w:rsid w:val="00AD42B6"/>
    <w:rsid w:val="00AD5249"/>
    <w:rsid w:val="00AD6045"/>
    <w:rsid w:val="00AD7222"/>
    <w:rsid w:val="00AD79D4"/>
    <w:rsid w:val="00AD7F94"/>
    <w:rsid w:val="00AE0193"/>
    <w:rsid w:val="00AE330C"/>
    <w:rsid w:val="00AE3562"/>
    <w:rsid w:val="00AE3743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16"/>
    <w:rsid w:val="00B63E89"/>
    <w:rsid w:val="00B653F9"/>
    <w:rsid w:val="00B66FEC"/>
    <w:rsid w:val="00B7013F"/>
    <w:rsid w:val="00B7218F"/>
    <w:rsid w:val="00B74564"/>
    <w:rsid w:val="00B80792"/>
    <w:rsid w:val="00B80F9D"/>
    <w:rsid w:val="00B846A8"/>
    <w:rsid w:val="00B9151A"/>
    <w:rsid w:val="00B95819"/>
    <w:rsid w:val="00BA0E00"/>
    <w:rsid w:val="00BA21AE"/>
    <w:rsid w:val="00BA3509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46E1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0DB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4354"/>
    <w:rsid w:val="00C572BB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84A07"/>
    <w:rsid w:val="00C87CC5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CF6F4F"/>
    <w:rsid w:val="00D00C1E"/>
    <w:rsid w:val="00D027C3"/>
    <w:rsid w:val="00D03E26"/>
    <w:rsid w:val="00D03EF7"/>
    <w:rsid w:val="00D03F6E"/>
    <w:rsid w:val="00D05C49"/>
    <w:rsid w:val="00D10089"/>
    <w:rsid w:val="00D13B98"/>
    <w:rsid w:val="00D13E23"/>
    <w:rsid w:val="00D150AD"/>
    <w:rsid w:val="00D15237"/>
    <w:rsid w:val="00D31D45"/>
    <w:rsid w:val="00D327E7"/>
    <w:rsid w:val="00D40EFB"/>
    <w:rsid w:val="00D41446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19A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4037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3D65"/>
    <w:rsid w:val="00E25FDB"/>
    <w:rsid w:val="00E30AB7"/>
    <w:rsid w:val="00E3135D"/>
    <w:rsid w:val="00E319B4"/>
    <w:rsid w:val="00E31BFA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344C"/>
    <w:rsid w:val="00EA095D"/>
    <w:rsid w:val="00EA6216"/>
    <w:rsid w:val="00EA6D63"/>
    <w:rsid w:val="00EB18B3"/>
    <w:rsid w:val="00EB2B70"/>
    <w:rsid w:val="00EB6702"/>
    <w:rsid w:val="00EB6774"/>
    <w:rsid w:val="00EB6CEB"/>
    <w:rsid w:val="00EB7947"/>
    <w:rsid w:val="00EC07FE"/>
    <w:rsid w:val="00EC20AE"/>
    <w:rsid w:val="00EC21CA"/>
    <w:rsid w:val="00EC28D1"/>
    <w:rsid w:val="00EC371A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5F32"/>
    <w:rsid w:val="00EF6484"/>
    <w:rsid w:val="00EF6A3A"/>
    <w:rsid w:val="00F01F3A"/>
    <w:rsid w:val="00F02835"/>
    <w:rsid w:val="00F15B64"/>
    <w:rsid w:val="00F21015"/>
    <w:rsid w:val="00F21C3D"/>
    <w:rsid w:val="00F230FC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2E6A"/>
    <w:rsid w:val="00F43753"/>
    <w:rsid w:val="00F452A7"/>
    <w:rsid w:val="00F5034C"/>
    <w:rsid w:val="00F50C06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2BB5"/>
    <w:rsid w:val="00F85540"/>
    <w:rsid w:val="00F874C5"/>
    <w:rsid w:val="00F87EA2"/>
    <w:rsid w:val="00F93C53"/>
    <w:rsid w:val="00F94E11"/>
    <w:rsid w:val="00F972AB"/>
    <w:rsid w:val="00FA0C1A"/>
    <w:rsid w:val="00FA35F4"/>
    <w:rsid w:val="00FA4BD9"/>
    <w:rsid w:val="00FA63C6"/>
    <w:rsid w:val="00FB3364"/>
    <w:rsid w:val="00FB35BB"/>
    <w:rsid w:val="00FB445B"/>
    <w:rsid w:val="00FB49CF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C20"/>
    <w:rsid w:val="00FD7566"/>
    <w:rsid w:val="00FD7C1C"/>
    <w:rsid w:val="00FE40F1"/>
    <w:rsid w:val="00FE4542"/>
    <w:rsid w:val="00FE7C39"/>
    <w:rsid w:val="00FF01E6"/>
    <w:rsid w:val="00FF44EE"/>
    <w:rsid w:val="00FF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qFormat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character" w:customStyle="1" w:styleId="Ninguno">
    <w:name w:val="Ninguno"/>
    <w:rsid w:val="0095261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4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5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1431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Yuri Tatiana Reay Cobos</cp:lastModifiedBy>
  <cp:revision>9</cp:revision>
  <cp:lastPrinted>2023-02-28T19:25:00Z</cp:lastPrinted>
  <dcterms:created xsi:type="dcterms:W3CDTF">2022-08-22T20:01:00Z</dcterms:created>
  <dcterms:modified xsi:type="dcterms:W3CDTF">2023-04-25T15:55:00Z</dcterms:modified>
</cp:coreProperties>
</file>