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B5517" w14:textId="77777777" w:rsidR="000229CC" w:rsidRPr="00B968B3" w:rsidRDefault="000229CC" w:rsidP="000229CC">
      <w:pPr>
        <w:numPr>
          <w:ilvl w:val="0"/>
          <w:numId w:val="24"/>
        </w:numPr>
        <w:ind w:left="0" w:firstLine="0"/>
        <w:jc w:val="both"/>
        <w:rPr>
          <w:rFonts w:ascii="Arial" w:hAnsi="Arial" w:cs="Arial"/>
          <w:b/>
          <w:bCs/>
          <w:snapToGrid w:val="0"/>
          <w:sz w:val="22"/>
          <w:szCs w:val="22"/>
        </w:rPr>
      </w:pPr>
      <w:r w:rsidRPr="00B968B3">
        <w:rPr>
          <w:rFonts w:ascii="Arial" w:hAnsi="Arial" w:cs="Arial"/>
          <w:b/>
          <w:bCs/>
          <w:snapToGrid w:val="0"/>
          <w:sz w:val="22"/>
          <w:szCs w:val="22"/>
        </w:rPr>
        <w:t xml:space="preserve">OBJETO DEL PROCESO </w:t>
      </w:r>
    </w:p>
    <w:p w14:paraId="504C3BF4" w14:textId="77777777" w:rsidR="000229CC" w:rsidRPr="00B968B3" w:rsidRDefault="000229CC" w:rsidP="000229CC">
      <w:pPr>
        <w:jc w:val="both"/>
        <w:rPr>
          <w:rFonts w:ascii="Arial" w:hAnsi="Arial" w:cs="Arial"/>
          <w:b/>
          <w:bCs/>
          <w:snapToGrid w:val="0"/>
          <w:sz w:val="22"/>
          <w:szCs w:val="22"/>
        </w:rPr>
      </w:pPr>
    </w:p>
    <w:p w14:paraId="17A4EF5D" w14:textId="77777777" w:rsidR="000229CC" w:rsidRPr="00B968B3" w:rsidRDefault="000229CC" w:rsidP="000229CC">
      <w:pPr>
        <w:jc w:val="both"/>
        <w:rPr>
          <w:rFonts w:ascii="Arial" w:hAnsi="Arial" w:cs="Arial"/>
          <w:b/>
          <w:bCs/>
          <w:snapToGrid w:val="0"/>
          <w:sz w:val="22"/>
          <w:szCs w:val="22"/>
        </w:rPr>
      </w:pPr>
    </w:p>
    <w:p w14:paraId="2D7F6F98" w14:textId="77777777" w:rsidR="000229CC" w:rsidRPr="00B968B3" w:rsidRDefault="000229CC" w:rsidP="000229CC">
      <w:pPr>
        <w:jc w:val="both"/>
        <w:rPr>
          <w:rFonts w:ascii="Arial" w:hAnsi="Arial" w:cs="Arial"/>
          <w:b/>
          <w:bCs/>
          <w:sz w:val="22"/>
          <w:szCs w:val="22"/>
          <w:lang w:eastAsia="es-CO"/>
        </w:rPr>
      </w:pPr>
      <w:r w:rsidRPr="00B968B3">
        <w:rPr>
          <w:rFonts w:ascii="Arial" w:hAnsi="Arial" w:cs="Arial"/>
          <w:b/>
          <w:bCs/>
          <w:sz w:val="22"/>
          <w:szCs w:val="22"/>
          <w:lang w:eastAsia="es-CO"/>
        </w:rPr>
        <w:t>SOPORTAR Y MANTENER EL SOFTWARE DEL SISTEMA DE INFORMACIÓN PROCESOS JUDICIALES - ORION</w:t>
      </w:r>
    </w:p>
    <w:p w14:paraId="0CE8E586" w14:textId="77777777" w:rsidR="000229CC" w:rsidRPr="00B968B3" w:rsidRDefault="000229CC" w:rsidP="000229CC">
      <w:pPr>
        <w:ind w:left="708"/>
        <w:jc w:val="both"/>
        <w:rPr>
          <w:rFonts w:ascii="Arial" w:hAnsi="Arial" w:cs="Arial"/>
          <w:b/>
          <w:bCs/>
          <w:snapToGrid w:val="0"/>
          <w:sz w:val="22"/>
          <w:szCs w:val="22"/>
        </w:rPr>
      </w:pPr>
    </w:p>
    <w:p w14:paraId="5DBA0E35" w14:textId="77777777" w:rsidR="000229CC" w:rsidRPr="00B968B3" w:rsidRDefault="000229CC" w:rsidP="000229CC">
      <w:pPr>
        <w:ind w:left="708"/>
        <w:jc w:val="both"/>
        <w:rPr>
          <w:rFonts w:ascii="Arial" w:hAnsi="Arial" w:cs="Arial"/>
          <w:b/>
          <w:bCs/>
          <w:snapToGrid w:val="0"/>
          <w:sz w:val="22"/>
          <w:szCs w:val="22"/>
        </w:rPr>
      </w:pPr>
    </w:p>
    <w:p w14:paraId="45C000DD" w14:textId="77777777" w:rsidR="000229CC" w:rsidRPr="00B968B3" w:rsidRDefault="000229CC" w:rsidP="000229CC">
      <w:pPr>
        <w:jc w:val="both"/>
        <w:rPr>
          <w:rFonts w:ascii="Arial" w:hAnsi="Arial" w:cs="Arial"/>
          <w:b/>
          <w:bCs/>
          <w:snapToGrid w:val="0"/>
          <w:sz w:val="22"/>
          <w:szCs w:val="22"/>
        </w:rPr>
      </w:pPr>
      <w:r w:rsidRPr="00B968B3">
        <w:rPr>
          <w:rFonts w:ascii="Arial" w:hAnsi="Arial" w:cs="Arial"/>
          <w:bCs/>
          <w:snapToGrid w:val="0"/>
          <w:sz w:val="22"/>
          <w:szCs w:val="22"/>
        </w:rPr>
        <w:t xml:space="preserve"> </w:t>
      </w:r>
      <w:r w:rsidRPr="00B968B3">
        <w:rPr>
          <w:rFonts w:ascii="Arial" w:hAnsi="Arial" w:cs="Arial"/>
          <w:b/>
          <w:bCs/>
          <w:snapToGrid w:val="0"/>
          <w:sz w:val="22"/>
          <w:szCs w:val="22"/>
        </w:rPr>
        <w:t>CARACTERÍSTICAS Y REQUERIMIENTOS TÉCNICOS</w:t>
      </w:r>
    </w:p>
    <w:p w14:paraId="71EDF08E" w14:textId="77777777" w:rsidR="000229CC" w:rsidRPr="00B968B3" w:rsidRDefault="000229CC" w:rsidP="000229CC">
      <w:pPr>
        <w:jc w:val="both"/>
        <w:rPr>
          <w:rFonts w:ascii="Arial" w:hAnsi="Arial" w:cs="Arial"/>
          <w:snapToGrid w:val="0"/>
          <w:sz w:val="22"/>
          <w:szCs w:val="22"/>
        </w:rPr>
      </w:pPr>
    </w:p>
    <w:p w14:paraId="5032625C" w14:textId="77777777" w:rsidR="000229CC" w:rsidRPr="00B968B3" w:rsidRDefault="000229CC" w:rsidP="000229CC">
      <w:pPr>
        <w:jc w:val="both"/>
        <w:rPr>
          <w:rFonts w:ascii="Arial" w:hAnsi="Arial" w:cs="Arial"/>
          <w:sz w:val="22"/>
          <w:szCs w:val="22"/>
          <w:lang w:eastAsia="es-CO"/>
        </w:rPr>
      </w:pPr>
      <w:r w:rsidRPr="00B968B3">
        <w:rPr>
          <w:rFonts w:ascii="Arial" w:hAnsi="Arial" w:cs="Arial"/>
          <w:sz w:val="22"/>
          <w:szCs w:val="22"/>
          <w:lang w:eastAsia="es-CO"/>
        </w:rPr>
        <w:t>Las presentes especificaciones técnicas detallan los requerimientos, características y condiciones de los servicios; estas especificaciones se constituirán en OBLIGACION DEL CONTRATISTA desde el primer día hasta el último día de ejecución del contrato</w:t>
      </w:r>
    </w:p>
    <w:p w14:paraId="37F4371E" w14:textId="77777777" w:rsidR="000229CC" w:rsidRPr="00B968B3" w:rsidRDefault="000229CC" w:rsidP="000229CC">
      <w:pPr>
        <w:jc w:val="both"/>
        <w:rPr>
          <w:rFonts w:ascii="Arial" w:hAnsi="Arial" w:cs="Arial"/>
          <w:snapToGrid w:val="0"/>
          <w:sz w:val="22"/>
          <w:szCs w:val="22"/>
        </w:rPr>
      </w:pPr>
    </w:p>
    <w:p w14:paraId="2EF34F9E" w14:textId="77777777" w:rsidR="000229CC" w:rsidRPr="00B968B3" w:rsidRDefault="000229CC" w:rsidP="000229CC">
      <w:pPr>
        <w:jc w:val="both"/>
        <w:rPr>
          <w:rFonts w:ascii="Arial" w:hAnsi="Arial" w:cs="Arial"/>
          <w:snapToGrid w:val="0"/>
          <w:sz w:val="22"/>
          <w:szCs w:val="22"/>
        </w:rPr>
      </w:pPr>
    </w:p>
    <w:p w14:paraId="47423272" w14:textId="77777777" w:rsidR="000229CC" w:rsidRPr="00B968B3" w:rsidRDefault="000229CC" w:rsidP="000229CC">
      <w:pPr>
        <w:numPr>
          <w:ilvl w:val="0"/>
          <w:numId w:val="24"/>
        </w:numPr>
        <w:ind w:left="709" w:hanging="709"/>
        <w:jc w:val="both"/>
        <w:rPr>
          <w:rFonts w:ascii="Arial" w:hAnsi="Arial" w:cs="Arial"/>
          <w:b/>
          <w:snapToGrid w:val="0"/>
          <w:sz w:val="22"/>
          <w:szCs w:val="22"/>
        </w:rPr>
      </w:pPr>
      <w:r w:rsidRPr="00B968B3">
        <w:rPr>
          <w:rFonts w:ascii="Arial" w:hAnsi="Arial" w:cs="Arial"/>
          <w:b/>
          <w:snapToGrid w:val="0"/>
          <w:sz w:val="22"/>
          <w:szCs w:val="22"/>
        </w:rPr>
        <w:t>ACTIVIDADES QUE DEBE REALIZAR EL DURANTE EL PLAZO DE EJECUCIÓN DEL CONTRATO</w:t>
      </w:r>
    </w:p>
    <w:p w14:paraId="51961548" w14:textId="77777777" w:rsidR="000229CC" w:rsidRPr="00B968B3" w:rsidRDefault="000229CC" w:rsidP="000229CC">
      <w:pPr>
        <w:ind w:left="709"/>
        <w:jc w:val="both"/>
        <w:rPr>
          <w:rFonts w:ascii="Arial" w:hAnsi="Arial" w:cs="Arial"/>
          <w:b/>
          <w:snapToGrid w:val="0"/>
          <w:sz w:val="22"/>
          <w:szCs w:val="22"/>
        </w:rPr>
      </w:pPr>
    </w:p>
    <w:p w14:paraId="05BB4B25" w14:textId="77777777" w:rsidR="000229CC" w:rsidRDefault="000229CC" w:rsidP="000229CC">
      <w:pPr>
        <w:pStyle w:val="Prrafodelista"/>
        <w:numPr>
          <w:ilvl w:val="0"/>
          <w:numId w:val="39"/>
        </w:numPr>
        <w:ind w:left="1068"/>
        <w:jc w:val="both"/>
        <w:rPr>
          <w:rFonts w:ascii="Arial" w:hAnsi="Arial" w:cs="Arial"/>
          <w:sz w:val="22"/>
          <w:szCs w:val="22"/>
          <w:lang w:eastAsia="es-CO"/>
        </w:rPr>
      </w:pPr>
      <w:r w:rsidRPr="00B968B3">
        <w:rPr>
          <w:rFonts w:ascii="Arial" w:hAnsi="Arial" w:cs="Arial"/>
          <w:sz w:val="22"/>
          <w:szCs w:val="22"/>
          <w:lang w:eastAsia="es-CO"/>
        </w:rPr>
        <w:t>Otorgar el derecho a la UAEAC a recibir oportunamente nuevas versiones y/o actualizaciones del producto o cualquiera de sus componentes que incluyan mejoras, nuevas funcionalidades y/o desarrollos los cuales serán aplicadas cuando la UAEAC lo solicite y que se den por:</w:t>
      </w:r>
    </w:p>
    <w:p w14:paraId="7D3E71B3" w14:textId="77777777" w:rsidR="000229CC" w:rsidRPr="00B968B3" w:rsidRDefault="000229CC" w:rsidP="000229CC">
      <w:pPr>
        <w:pStyle w:val="Prrafodelista"/>
        <w:ind w:left="1068"/>
        <w:jc w:val="both"/>
        <w:rPr>
          <w:rFonts w:ascii="Arial" w:hAnsi="Arial" w:cs="Arial"/>
          <w:sz w:val="22"/>
          <w:szCs w:val="22"/>
          <w:lang w:eastAsia="es-CO"/>
        </w:rPr>
      </w:pPr>
    </w:p>
    <w:p w14:paraId="5F9CE71F" w14:textId="77777777" w:rsidR="000229CC" w:rsidRPr="00B968B3" w:rsidRDefault="000229CC" w:rsidP="000229CC">
      <w:pPr>
        <w:pStyle w:val="Prrafodelista"/>
        <w:numPr>
          <w:ilvl w:val="0"/>
          <w:numId w:val="40"/>
        </w:numPr>
        <w:ind w:left="1428"/>
        <w:jc w:val="both"/>
        <w:rPr>
          <w:rFonts w:ascii="Arial" w:hAnsi="Arial" w:cs="Arial"/>
          <w:sz w:val="22"/>
          <w:szCs w:val="22"/>
          <w:lang w:eastAsia="es-CO"/>
        </w:rPr>
      </w:pPr>
      <w:r w:rsidRPr="00B968B3">
        <w:rPr>
          <w:rFonts w:ascii="Arial" w:hAnsi="Arial" w:cs="Arial"/>
          <w:sz w:val="22"/>
          <w:szCs w:val="22"/>
          <w:lang w:eastAsia="es-CO"/>
        </w:rPr>
        <w:t>Expedición de leyes, decretos reglamentarios, resoluciones, circulares o anexos de carácter nacional o distrital que deban realizarse durante la vigencia del contrato y de obligatorio cumplimiento.</w:t>
      </w:r>
    </w:p>
    <w:p w14:paraId="215B7D49" w14:textId="77777777" w:rsidR="000229CC" w:rsidRPr="00B968B3" w:rsidRDefault="000229CC" w:rsidP="000229CC">
      <w:pPr>
        <w:pStyle w:val="Prrafodelista"/>
        <w:numPr>
          <w:ilvl w:val="0"/>
          <w:numId w:val="40"/>
        </w:numPr>
        <w:ind w:left="1428"/>
        <w:jc w:val="both"/>
        <w:rPr>
          <w:rFonts w:ascii="Arial" w:hAnsi="Arial" w:cs="Arial"/>
          <w:sz w:val="22"/>
          <w:szCs w:val="22"/>
          <w:lang w:eastAsia="es-CO"/>
        </w:rPr>
      </w:pPr>
      <w:r w:rsidRPr="00B968B3">
        <w:rPr>
          <w:rFonts w:ascii="Arial" w:hAnsi="Arial" w:cs="Arial"/>
          <w:sz w:val="22"/>
          <w:szCs w:val="22"/>
          <w:lang w:eastAsia="es-CO"/>
        </w:rPr>
        <w:t>Cambios de arquitectura y plataformas tecnológicas</w:t>
      </w:r>
    </w:p>
    <w:p w14:paraId="4DE21802" w14:textId="77777777" w:rsidR="000229CC" w:rsidRDefault="000229CC" w:rsidP="000229CC">
      <w:pPr>
        <w:pStyle w:val="Prrafodelista"/>
        <w:widowControl w:val="0"/>
        <w:numPr>
          <w:ilvl w:val="0"/>
          <w:numId w:val="40"/>
        </w:numPr>
        <w:tabs>
          <w:tab w:val="left" w:pos="0"/>
        </w:tabs>
        <w:autoSpaceDE w:val="0"/>
        <w:autoSpaceDN w:val="0"/>
        <w:adjustRightInd w:val="0"/>
        <w:ind w:left="1428"/>
        <w:contextualSpacing/>
        <w:jc w:val="both"/>
        <w:rPr>
          <w:rFonts w:ascii="Arial" w:hAnsi="Arial" w:cs="Arial"/>
          <w:sz w:val="22"/>
          <w:szCs w:val="22"/>
        </w:rPr>
      </w:pPr>
      <w:r w:rsidRPr="00B968B3">
        <w:rPr>
          <w:rFonts w:ascii="Arial" w:hAnsi="Arial" w:cs="Arial"/>
          <w:sz w:val="22"/>
          <w:szCs w:val="22"/>
          <w:lang w:eastAsia="es-CO"/>
        </w:rPr>
        <w:t>Evolución del software base (sistemas operativos, motor de base de datos).</w:t>
      </w:r>
    </w:p>
    <w:p w14:paraId="75BFF14B" w14:textId="77777777" w:rsidR="000229CC" w:rsidRPr="00B968B3" w:rsidRDefault="000229CC" w:rsidP="000229CC">
      <w:pPr>
        <w:pStyle w:val="Prrafodelista"/>
        <w:widowControl w:val="0"/>
        <w:tabs>
          <w:tab w:val="left" w:pos="0"/>
        </w:tabs>
        <w:autoSpaceDE w:val="0"/>
        <w:autoSpaceDN w:val="0"/>
        <w:adjustRightInd w:val="0"/>
        <w:ind w:left="1428"/>
        <w:contextualSpacing/>
        <w:jc w:val="both"/>
        <w:rPr>
          <w:rFonts w:ascii="Arial" w:hAnsi="Arial" w:cs="Arial"/>
          <w:sz w:val="22"/>
          <w:szCs w:val="22"/>
        </w:rPr>
      </w:pPr>
    </w:p>
    <w:p w14:paraId="5F98D204"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Deberá mantener actualizados los manuales técnicos, de usuario y de los diagramas de proceso del Sistema de Información Integral para el manejo de procesos judiciales.</w:t>
      </w:r>
    </w:p>
    <w:p w14:paraId="04BDC264" w14:textId="77777777" w:rsidR="000229CC" w:rsidRPr="00B968B3" w:rsidRDefault="000229CC" w:rsidP="000229CC">
      <w:pPr>
        <w:pStyle w:val="Prrafodelista"/>
        <w:widowControl w:val="0"/>
        <w:tabs>
          <w:tab w:val="left" w:pos="0"/>
        </w:tabs>
        <w:autoSpaceDE w:val="0"/>
        <w:autoSpaceDN w:val="0"/>
        <w:adjustRightInd w:val="0"/>
        <w:ind w:left="1068"/>
        <w:contextualSpacing/>
        <w:jc w:val="both"/>
        <w:rPr>
          <w:rFonts w:ascii="Arial" w:hAnsi="Arial" w:cs="Arial"/>
          <w:sz w:val="22"/>
          <w:szCs w:val="22"/>
        </w:rPr>
      </w:pPr>
    </w:p>
    <w:p w14:paraId="7ED72F1F"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Deberá realizar reinstalaciones, los ajustes y afinamientos, necesarios para garantizar el correcto desempeño del Sistema de Información Integral para el manejo de procesos judiciales que comprende la herramienta ORION para el seguimiento y control en conjunto con la consulta y el acceso a las imágenes digitalizadas de los mencionados procesos, sin costo adicional para la UAEAC.</w:t>
      </w:r>
    </w:p>
    <w:p w14:paraId="2037AC54"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rPr>
      </w:pPr>
    </w:p>
    <w:p w14:paraId="12DAD3EE"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Garantizar que las nuevas funcionalidades y sus parametrizaciones (entregadas documentadas por la firma y que si requieren acompañamiento para su implementación serán cubiertas con las horas de asistencia técnica) asociadas operen correctamente en la plataforma tecnológica de la UAEAC; cualquier inconveniente que se presente por estas debe ser atendido por el contratista sin costo adicional.</w:t>
      </w:r>
    </w:p>
    <w:p w14:paraId="70011AE3" w14:textId="77777777" w:rsidR="000229CC" w:rsidRPr="00B80306" w:rsidRDefault="000229CC" w:rsidP="000229CC">
      <w:pPr>
        <w:pStyle w:val="Prrafodelista"/>
        <w:rPr>
          <w:rFonts w:ascii="Arial" w:hAnsi="Arial" w:cs="Arial"/>
          <w:sz w:val="22"/>
          <w:szCs w:val="22"/>
        </w:rPr>
      </w:pPr>
    </w:p>
    <w:p w14:paraId="757176F7"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 xml:space="preserve">Deberá ofrecer la evolución de los diagramas de proceso según los requerimientos de </w:t>
      </w:r>
      <w:r w:rsidRPr="00B968B3">
        <w:rPr>
          <w:rFonts w:ascii="Arial" w:hAnsi="Arial" w:cs="Arial"/>
          <w:sz w:val="22"/>
          <w:szCs w:val="22"/>
          <w:lang w:eastAsia="es-CO"/>
        </w:rPr>
        <w:lastRenderedPageBreak/>
        <w:t>usuario acordados y aprobados con la Supervisoría del contrato.</w:t>
      </w:r>
    </w:p>
    <w:p w14:paraId="1CEDCF5A"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rPr>
      </w:pPr>
    </w:p>
    <w:p w14:paraId="6A387FA4"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 xml:space="preserve">Deberá entregar la documentación con las instrucciones de actualización de la solución instalada y en funcionamiento. </w:t>
      </w:r>
    </w:p>
    <w:p w14:paraId="1485AF84"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rPr>
      </w:pPr>
      <w:r w:rsidRPr="00B80306">
        <w:rPr>
          <w:rFonts w:ascii="Arial" w:hAnsi="Arial" w:cs="Arial"/>
          <w:sz w:val="22"/>
          <w:szCs w:val="22"/>
          <w:lang w:eastAsia="es-CO"/>
        </w:rPr>
        <w:t xml:space="preserve"> </w:t>
      </w:r>
    </w:p>
    <w:p w14:paraId="67AB14DF" w14:textId="27A62BE0" w:rsidR="000229CC" w:rsidRDefault="000229CC" w:rsidP="000229CC">
      <w:pPr>
        <w:pStyle w:val="Prrafodelista"/>
        <w:widowControl w:val="0"/>
        <w:numPr>
          <w:ilvl w:val="0"/>
          <w:numId w:val="44"/>
        </w:numPr>
        <w:tabs>
          <w:tab w:val="left" w:pos="0"/>
        </w:tabs>
        <w:autoSpaceDE w:val="0"/>
        <w:autoSpaceDN w:val="0"/>
        <w:adjustRightInd w:val="0"/>
        <w:ind w:left="1057"/>
        <w:contextualSpacing/>
        <w:jc w:val="both"/>
        <w:rPr>
          <w:rFonts w:ascii="Arial" w:hAnsi="Arial" w:cs="Arial"/>
          <w:sz w:val="22"/>
          <w:szCs w:val="22"/>
          <w:lang w:eastAsia="es-CO"/>
        </w:rPr>
      </w:pPr>
      <w:r w:rsidRPr="00B968B3">
        <w:rPr>
          <w:rFonts w:ascii="Arial" w:hAnsi="Arial" w:cs="Arial"/>
          <w:sz w:val="22"/>
          <w:szCs w:val="22"/>
          <w:lang w:eastAsia="es-CO"/>
        </w:rPr>
        <w:t xml:space="preserve">Ofrecer una bolsa de </w:t>
      </w:r>
      <w:r>
        <w:rPr>
          <w:rFonts w:ascii="Arial" w:hAnsi="Arial" w:cs="Arial"/>
          <w:sz w:val="22"/>
          <w:szCs w:val="22"/>
          <w:lang w:eastAsia="es-CO"/>
        </w:rPr>
        <w:t>cuatrocientas cincuenta</w:t>
      </w:r>
      <w:r w:rsidRPr="00B968B3">
        <w:rPr>
          <w:rFonts w:ascii="Arial" w:hAnsi="Arial" w:cs="Arial"/>
          <w:sz w:val="22"/>
          <w:szCs w:val="22"/>
          <w:lang w:eastAsia="es-CO"/>
        </w:rPr>
        <w:t xml:space="preserve"> (</w:t>
      </w:r>
      <w:r>
        <w:rPr>
          <w:rFonts w:ascii="Arial" w:hAnsi="Arial" w:cs="Arial"/>
          <w:sz w:val="22"/>
          <w:szCs w:val="22"/>
          <w:lang w:eastAsia="es-CO"/>
        </w:rPr>
        <w:t>4</w:t>
      </w:r>
      <w:r w:rsidRPr="00B968B3">
        <w:rPr>
          <w:rFonts w:ascii="Arial" w:hAnsi="Arial" w:cs="Arial"/>
          <w:sz w:val="22"/>
          <w:szCs w:val="22"/>
          <w:lang w:eastAsia="es-CO"/>
        </w:rPr>
        <w:t xml:space="preserve">50) horas de Asistencia Técnica, las cuales serán facturadas por el contratista de acuerdo con su consumo y legalización, previa aprobación </w:t>
      </w:r>
      <w:r w:rsidR="0004393E">
        <w:rPr>
          <w:rFonts w:ascii="Arial" w:hAnsi="Arial" w:cs="Arial"/>
          <w:sz w:val="22"/>
          <w:szCs w:val="22"/>
          <w:lang w:eastAsia="es-CO"/>
        </w:rPr>
        <w:t xml:space="preserve">del líder funcional y </w:t>
      </w:r>
      <w:r w:rsidRPr="00B968B3">
        <w:rPr>
          <w:rFonts w:ascii="Arial" w:hAnsi="Arial" w:cs="Arial"/>
          <w:sz w:val="22"/>
          <w:szCs w:val="22"/>
          <w:lang w:eastAsia="es-CO"/>
        </w:rPr>
        <w:t>del Supervisor de contrato.</w:t>
      </w:r>
      <w:r w:rsidR="00BF41E3">
        <w:rPr>
          <w:rFonts w:ascii="Arial" w:hAnsi="Arial" w:cs="Arial"/>
          <w:sz w:val="22"/>
          <w:szCs w:val="22"/>
          <w:lang w:eastAsia="es-CO"/>
        </w:rPr>
        <w:t xml:space="preserve"> </w:t>
      </w:r>
    </w:p>
    <w:p w14:paraId="318802F6" w14:textId="77777777" w:rsidR="00BF41E3" w:rsidRPr="00BF41E3" w:rsidRDefault="00BF41E3" w:rsidP="00BF41E3">
      <w:pPr>
        <w:pStyle w:val="Prrafodelista"/>
        <w:rPr>
          <w:rFonts w:ascii="Arial" w:hAnsi="Arial" w:cs="Arial"/>
          <w:sz w:val="22"/>
          <w:szCs w:val="22"/>
          <w:lang w:eastAsia="es-CO"/>
        </w:rPr>
      </w:pPr>
    </w:p>
    <w:p w14:paraId="3B972C37" w14:textId="070ED259" w:rsidR="00BF41E3" w:rsidRDefault="00BF41E3" w:rsidP="00BF41E3">
      <w:pPr>
        <w:pStyle w:val="Prrafodelista"/>
        <w:widowControl w:val="0"/>
        <w:tabs>
          <w:tab w:val="left" w:pos="0"/>
        </w:tabs>
        <w:autoSpaceDE w:val="0"/>
        <w:autoSpaceDN w:val="0"/>
        <w:adjustRightInd w:val="0"/>
        <w:ind w:left="1057"/>
        <w:contextualSpacing/>
        <w:jc w:val="both"/>
        <w:rPr>
          <w:rFonts w:ascii="Arial" w:hAnsi="Arial" w:cs="Arial"/>
          <w:sz w:val="22"/>
          <w:szCs w:val="22"/>
          <w:lang w:eastAsia="es-CO"/>
        </w:rPr>
      </w:pPr>
      <w:r>
        <w:rPr>
          <w:rFonts w:ascii="Arial" w:hAnsi="Arial" w:cs="Arial"/>
          <w:sz w:val="22"/>
          <w:szCs w:val="22"/>
          <w:lang w:eastAsia="es-CO"/>
        </w:rPr>
        <w:t>Adicional a la bolsa de cuatrocientas cincuenta</w:t>
      </w:r>
      <w:r w:rsidRPr="00B968B3">
        <w:rPr>
          <w:rFonts w:ascii="Arial" w:hAnsi="Arial" w:cs="Arial"/>
          <w:sz w:val="22"/>
          <w:szCs w:val="22"/>
          <w:lang w:eastAsia="es-CO"/>
        </w:rPr>
        <w:t xml:space="preserve"> </w:t>
      </w:r>
      <w:r>
        <w:rPr>
          <w:rFonts w:ascii="Arial" w:hAnsi="Arial" w:cs="Arial"/>
          <w:sz w:val="22"/>
          <w:szCs w:val="22"/>
          <w:lang w:eastAsia="es-CO"/>
        </w:rPr>
        <w:t xml:space="preserve">450 horas de desarrollo ORION, como </w:t>
      </w:r>
      <w:r w:rsidRPr="00BF41E3">
        <w:rPr>
          <w:rFonts w:ascii="Arial" w:hAnsi="Arial" w:cs="Arial"/>
          <w:sz w:val="22"/>
          <w:szCs w:val="22"/>
          <w:lang w:eastAsia="es-CO"/>
        </w:rPr>
        <w:t xml:space="preserve">valor agregado la firma PRAGAMATICA SOFTWARE adiciona treinta (30) horas sin costo </w:t>
      </w:r>
      <w:r>
        <w:rPr>
          <w:rFonts w:ascii="Arial" w:hAnsi="Arial" w:cs="Arial"/>
          <w:sz w:val="22"/>
          <w:szCs w:val="22"/>
          <w:lang w:eastAsia="es-CO"/>
        </w:rPr>
        <w:t xml:space="preserve">para </w:t>
      </w:r>
      <w:r w:rsidRPr="00BF41E3">
        <w:rPr>
          <w:rFonts w:ascii="Arial" w:hAnsi="Arial" w:cs="Arial"/>
          <w:sz w:val="22"/>
          <w:szCs w:val="22"/>
          <w:lang w:eastAsia="es-CO"/>
        </w:rPr>
        <w:t>desarrollo.</w:t>
      </w:r>
    </w:p>
    <w:p w14:paraId="294C9883"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lang w:eastAsia="es-CO"/>
        </w:rPr>
      </w:pPr>
      <w:r w:rsidRPr="00B80306">
        <w:rPr>
          <w:rFonts w:ascii="Arial" w:hAnsi="Arial" w:cs="Arial"/>
          <w:sz w:val="22"/>
          <w:szCs w:val="22"/>
          <w:lang w:eastAsia="es-CO"/>
        </w:rPr>
        <w:t xml:space="preserve"> </w:t>
      </w:r>
    </w:p>
    <w:p w14:paraId="7A83A9D6"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lang w:eastAsia="es-CO"/>
        </w:rPr>
      </w:pPr>
      <w:r w:rsidRPr="00B968B3">
        <w:rPr>
          <w:rFonts w:ascii="Arial" w:hAnsi="Arial" w:cs="Arial"/>
          <w:sz w:val="22"/>
          <w:szCs w:val="22"/>
          <w:lang w:eastAsia="es-CO"/>
        </w:rPr>
        <w:t xml:space="preserve">Entregar toda la documentación técnica, procedimental y funcional del desarrollo a realizar. </w:t>
      </w:r>
    </w:p>
    <w:p w14:paraId="28176530"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lang w:eastAsia="es-CO"/>
        </w:rPr>
      </w:pPr>
    </w:p>
    <w:p w14:paraId="2491B263" w14:textId="77777777" w:rsidR="000229CC" w:rsidRDefault="000229CC" w:rsidP="000229CC">
      <w:pPr>
        <w:widowControl w:val="0"/>
        <w:numPr>
          <w:ilvl w:val="0"/>
          <w:numId w:val="44"/>
        </w:numPr>
        <w:tabs>
          <w:tab w:val="left" w:pos="0"/>
        </w:tabs>
        <w:autoSpaceDE w:val="0"/>
        <w:autoSpaceDN w:val="0"/>
        <w:adjustRightInd w:val="0"/>
        <w:ind w:left="1068"/>
        <w:contextualSpacing/>
        <w:jc w:val="both"/>
        <w:rPr>
          <w:rFonts w:ascii="Arial" w:hAnsi="Arial" w:cs="Arial"/>
          <w:sz w:val="22"/>
          <w:szCs w:val="22"/>
          <w:lang w:eastAsia="es-CO"/>
        </w:rPr>
      </w:pPr>
      <w:r w:rsidRPr="00B968B3">
        <w:rPr>
          <w:rFonts w:ascii="Arial" w:hAnsi="Arial" w:cs="Arial"/>
          <w:sz w:val="22"/>
          <w:szCs w:val="22"/>
          <w:lang w:eastAsia="es-CO"/>
        </w:rPr>
        <w:t>Instalar en ambiente de pruebas y luego de la aprobación por parte del usuario final instalarlo en el ambiente de producción, garantizando que todas sus interfaces funcionen correctamente.</w:t>
      </w:r>
    </w:p>
    <w:p w14:paraId="0475528A" w14:textId="77777777" w:rsidR="000229CC" w:rsidRPr="00B968B3" w:rsidRDefault="000229CC" w:rsidP="000229CC">
      <w:pPr>
        <w:widowControl w:val="0"/>
        <w:tabs>
          <w:tab w:val="left" w:pos="0"/>
        </w:tabs>
        <w:autoSpaceDE w:val="0"/>
        <w:autoSpaceDN w:val="0"/>
        <w:adjustRightInd w:val="0"/>
        <w:ind w:left="1068"/>
        <w:contextualSpacing/>
        <w:jc w:val="both"/>
        <w:rPr>
          <w:rFonts w:ascii="Arial" w:hAnsi="Arial" w:cs="Arial"/>
          <w:sz w:val="22"/>
          <w:szCs w:val="22"/>
          <w:lang w:eastAsia="es-CO"/>
        </w:rPr>
      </w:pPr>
    </w:p>
    <w:p w14:paraId="23EC320E" w14:textId="77777777" w:rsidR="000229CC" w:rsidRDefault="000229CC" w:rsidP="000229CC">
      <w:pPr>
        <w:widowControl w:val="0"/>
        <w:numPr>
          <w:ilvl w:val="0"/>
          <w:numId w:val="44"/>
        </w:numPr>
        <w:tabs>
          <w:tab w:val="left" w:pos="0"/>
        </w:tabs>
        <w:autoSpaceDE w:val="0"/>
        <w:autoSpaceDN w:val="0"/>
        <w:adjustRightInd w:val="0"/>
        <w:ind w:left="1068"/>
        <w:contextualSpacing/>
        <w:jc w:val="both"/>
        <w:rPr>
          <w:rFonts w:ascii="Arial" w:hAnsi="Arial" w:cs="Arial"/>
          <w:sz w:val="22"/>
          <w:szCs w:val="22"/>
          <w:lang w:eastAsia="es-CO"/>
        </w:rPr>
      </w:pPr>
      <w:r w:rsidRPr="00B968B3">
        <w:rPr>
          <w:rFonts w:ascii="Arial" w:hAnsi="Arial" w:cs="Arial"/>
          <w:sz w:val="22"/>
          <w:szCs w:val="22"/>
          <w:lang w:eastAsia="es-CO"/>
        </w:rPr>
        <w:t>Cumplir con el Sistema de Gestión de Calidad de la UAEAC para legalizar las entregas parciales del módulo.  El contratista debe entregar impresas y firmadas las actas respectivas, firmadas adicionalmente por el usuario que está recibiendo a satisfacción.</w:t>
      </w:r>
    </w:p>
    <w:p w14:paraId="37490639" w14:textId="77777777" w:rsidR="000229CC" w:rsidRPr="00B968B3" w:rsidRDefault="000229CC" w:rsidP="000229CC">
      <w:pPr>
        <w:widowControl w:val="0"/>
        <w:tabs>
          <w:tab w:val="left" w:pos="0"/>
        </w:tabs>
        <w:autoSpaceDE w:val="0"/>
        <w:autoSpaceDN w:val="0"/>
        <w:adjustRightInd w:val="0"/>
        <w:contextualSpacing/>
        <w:jc w:val="both"/>
        <w:rPr>
          <w:rFonts w:ascii="Arial" w:hAnsi="Arial" w:cs="Arial"/>
          <w:sz w:val="22"/>
          <w:szCs w:val="22"/>
          <w:lang w:eastAsia="es-CO"/>
        </w:rPr>
      </w:pPr>
    </w:p>
    <w:p w14:paraId="078088F6"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lang w:eastAsia="es-CO"/>
        </w:rPr>
      </w:pPr>
      <w:r w:rsidRPr="00B968B3">
        <w:rPr>
          <w:rFonts w:ascii="Arial" w:hAnsi="Arial" w:cs="Arial"/>
          <w:sz w:val="22"/>
          <w:szCs w:val="22"/>
          <w:lang w:eastAsia="es-CO"/>
        </w:rPr>
        <w:t>Debe dar el soporte técnico a distancia, presencial y telefónico para resolver situaciones relativas a la instalación, actualización y uso de la solución integral.</w:t>
      </w:r>
    </w:p>
    <w:p w14:paraId="6912E715"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lang w:eastAsia="es-CO"/>
        </w:rPr>
      </w:pPr>
    </w:p>
    <w:p w14:paraId="153806CB" w14:textId="77777777" w:rsidR="000229CC" w:rsidRDefault="000229CC" w:rsidP="000229CC">
      <w:pPr>
        <w:pStyle w:val="Prrafodelista"/>
        <w:widowControl w:val="0"/>
        <w:numPr>
          <w:ilvl w:val="0"/>
          <w:numId w:val="44"/>
        </w:numPr>
        <w:tabs>
          <w:tab w:val="left" w:pos="0"/>
        </w:tabs>
        <w:autoSpaceDE w:val="0"/>
        <w:autoSpaceDN w:val="0"/>
        <w:adjustRightInd w:val="0"/>
        <w:ind w:left="1057"/>
        <w:contextualSpacing/>
        <w:jc w:val="both"/>
        <w:rPr>
          <w:rFonts w:ascii="Arial" w:hAnsi="Arial" w:cs="Arial"/>
          <w:sz w:val="22"/>
          <w:szCs w:val="22"/>
          <w:lang w:eastAsia="es-CO"/>
        </w:rPr>
      </w:pPr>
      <w:r w:rsidRPr="00B968B3">
        <w:rPr>
          <w:rFonts w:ascii="Arial" w:hAnsi="Arial" w:cs="Arial"/>
          <w:sz w:val="22"/>
          <w:szCs w:val="22"/>
          <w:lang w:eastAsia="es-CO"/>
        </w:rPr>
        <w:t>Deberá tener una línea telefónica para atención a usuarios en caso de problemas con la instalación y utilización del software, indique el número telefónico, dirección de correo electrónico y el nombre de la persona a contactar en caso de este tipo de soporte.</w:t>
      </w:r>
    </w:p>
    <w:p w14:paraId="21695E62"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lang w:eastAsia="es-CO"/>
        </w:rPr>
      </w:pPr>
    </w:p>
    <w:p w14:paraId="625697C3"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Si al recibir la llamada de la UAEAC, ve que no es posible solucionar el requerimiento vía telefónica y la falla es grave y su solución es inmediata o urgente, deberá tomar las medidas para enviar un recurso que solucione en el sitio el caso.</w:t>
      </w:r>
    </w:p>
    <w:p w14:paraId="2F08FC97"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rPr>
      </w:pPr>
    </w:p>
    <w:p w14:paraId="06CF0427"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Brindar asistencia técnica y funcional idónea, directa y con capacidad de respuesta durante los cinco (5) días hábiles de la semana en horario de 8:00am a 5:00 pm para reporte y corrección de fallas o errores del software, solución de incidentes, consultas sobre uso apropiado del producto, aclaración de la documentación recibida y asesoría con personal idóneo, conforme a lo ofrecido por la firma contratista en Guía de Solicitud de Servicios de Mantenimiento a Distancia.</w:t>
      </w:r>
    </w:p>
    <w:p w14:paraId="4EDEF0BB"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rPr>
      </w:pPr>
    </w:p>
    <w:p w14:paraId="59C62859"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Deberá comprometerse con el cumplimiento del cuadro siguiente, el tiempo se cuenta a partir de la recepción de la llamada</w:t>
      </w:r>
      <w:r>
        <w:rPr>
          <w:rFonts w:ascii="Arial" w:hAnsi="Arial" w:cs="Arial"/>
          <w:sz w:val="22"/>
          <w:szCs w:val="22"/>
          <w:lang w:eastAsia="es-CO"/>
        </w:rPr>
        <w:t>.</w:t>
      </w:r>
    </w:p>
    <w:p w14:paraId="2206C62F" w14:textId="77777777" w:rsidR="000229CC" w:rsidRPr="00B80306" w:rsidRDefault="000229CC" w:rsidP="000229CC">
      <w:pPr>
        <w:pStyle w:val="Prrafodelista"/>
        <w:rPr>
          <w:rFonts w:ascii="Arial" w:hAnsi="Arial" w:cs="Arial"/>
          <w:sz w:val="22"/>
          <w:szCs w:val="22"/>
        </w:rPr>
      </w:pPr>
    </w:p>
    <w:p w14:paraId="78EDC978"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rPr>
      </w:pPr>
    </w:p>
    <w:p w14:paraId="5556FCF9" w14:textId="77777777" w:rsidR="000229CC" w:rsidRPr="00B968B3" w:rsidRDefault="000229CC" w:rsidP="000229CC">
      <w:pPr>
        <w:widowControl w:val="0"/>
        <w:tabs>
          <w:tab w:val="left" w:pos="0"/>
        </w:tabs>
        <w:autoSpaceDE w:val="0"/>
        <w:autoSpaceDN w:val="0"/>
        <w:adjustRightInd w:val="0"/>
        <w:ind w:left="348"/>
        <w:jc w:val="both"/>
        <w:rPr>
          <w:rFonts w:ascii="Arial" w:hAnsi="Arial" w:cs="Arial"/>
          <w:sz w:val="22"/>
          <w:szCs w:val="22"/>
        </w:rPr>
      </w:pPr>
    </w:p>
    <w:p w14:paraId="0533CA61" w14:textId="77777777" w:rsidR="000229CC" w:rsidRPr="00B968B3" w:rsidRDefault="000229CC" w:rsidP="000229CC">
      <w:pPr>
        <w:widowControl w:val="0"/>
        <w:tabs>
          <w:tab w:val="left" w:pos="0"/>
        </w:tabs>
        <w:autoSpaceDE w:val="0"/>
        <w:autoSpaceDN w:val="0"/>
        <w:adjustRightInd w:val="0"/>
        <w:ind w:left="348"/>
        <w:jc w:val="both"/>
        <w:rPr>
          <w:rFonts w:ascii="Arial" w:hAnsi="Arial" w:cs="Arial"/>
          <w:sz w:val="22"/>
          <w:szCs w:val="22"/>
        </w:rPr>
      </w:pPr>
    </w:p>
    <w:p w14:paraId="2EE7B0A0" w14:textId="77777777" w:rsidR="000229CC" w:rsidRPr="00B968B3" w:rsidRDefault="000229CC" w:rsidP="000229CC">
      <w:pPr>
        <w:widowControl w:val="0"/>
        <w:tabs>
          <w:tab w:val="left" w:pos="0"/>
        </w:tabs>
        <w:autoSpaceDE w:val="0"/>
        <w:autoSpaceDN w:val="0"/>
        <w:adjustRightInd w:val="0"/>
        <w:ind w:left="348"/>
        <w:jc w:val="both"/>
        <w:rPr>
          <w:rFonts w:ascii="Arial" w:hAnsi="Arial" w:cs="Arial"/>
          <w:sz w:val="22"/>
          <w:szCs w:val="22"/>
        </w:rPr>
      </w:pPr>
    </w:p>
    <w:p w14:paraId="096FA53F" w14:textId="77777777" w:rsidR="000229CC" w:rsidRPr="00B968B3" w:rsidRDefault="000229CC" w:rsidP="000229CC">
      <w:pPr>
        <w:widowControl w:val="0"/>
        <w:tabs>
          <w:tab w:val="left" w:pos="0"/>
        </w:tabs>
        <w:autoSpaceDE w:val="0"/>
        <w:autoSpaceDN w:val="0"/>
        <w:adjustRightInd w:val="0"/>
        <w:ind w:left="348"/>
        <w:jc w:val="both"/>
        <w:rPr>
          <w:rFonts w:ascii="Arial" w:hAnsi="Arial" w:cs="Arial"/>
          <w:sz w:val="22"/>
          <w:szCs w:val="22"/>
        </w:rPr>
      </w:pPr>
      <w:r w:rsidRPr="00B968B3">
        <w:rPr>
          <w:rFonts w:ascii="Arial" w:hAnsi="Arial" w:cs="Arial"/>
          <w:noProof/>
          <w:sz w:val="22"/>
          <w:szCs w:val="22"/>
          <w:lang w:eastAsia="es-CO"/>
        </w:rPr>
        <w:drawing>
          <wp:anchor distT="0" distB="0" distL="114300" distR="114300" simplePos="0" relativeHeight="251659264" behindDoc="0" locked="0" layoutInCell="1" allowOverlap="1" wp14:anchorId="7BB38A3E" wp14:editId="31CB5F77">
            <wp:simplePos x="0" y="0"/>
            <wp:positionH relativeFrom="margin">
              <wp:posOffset>753868</wp:posOffset>
            </wp:positionH>
            <wp:positionV relativeFrom="paragraph">
              <wp:posOffset>-168654</wp:posOffset>
            </wp:positionV>
            <wp:extent cx="5581935" cy="2042160"/>
            <wp:effectExtent l="0" t="0" r="0" b="0"/>
            <wp:wrapNone/>
            <wp:docPr id="1" name="Imagen 1"/>
            <wp:cNvGraphicFramePr/>
            <a:graphic xmlns:a="http://schemas.openxmlformats.org/drawingml/2006/main">
              <a:graphicData uri="http://schemas.openxmlformats.org/drawingml/2006/picture">
                <pic:pic xmlns:pic="http://schemas.openxmlformats.org/drawingml/2006/picture">
                  <pic:nvPicPr>
                    <pic:cNvPr id="2085" name="3 Image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01073" cy="20491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23216E" w14:textId="77777777" w:rsidR="000229CC" w:rsidRPr="00B968B3" w:rsidRDefault="000229CC" w:rsidP="000229CC">
      <w:pPr>
        <w:widowControl w:val="0"/>
        <w:tabs>
          <w:tab w:val="left" w:pos="0"/>
        </w:tabs>
        <w:autoSpaceDE w:val="0"/>
        <w:autoSpaceDN w:val="0"/>
        <w:adjustRightInd w:val="0"/>
        <w:ind w:left="348"/>
        <w:jc w:val="both"/>
        <w:rPr>
          <w:rFonts w:ascii="Arial" w:hAnsi="Arial" w:cs="Arial"/>
          <w:sz w:val="22"/>
          <w:szCs w:val="22"/>
        </w:rPr>
      </w:pPr>
    </w:p>
    <w:p w14:paraId="2DC62DA3" w14:textId="77777777" w:rsidR="000229CC" w:rsidRPr="00B968B3" w:rsidRDefault="000229CC" w:rsidP="000229CC">
      <w:pPr>
        <w:widowControl w:val="0"/>
        <w:tabs>
          <w:tab w:val="left" w:pos="0"/>
        </w:tabs>
        <w:autoSpaceDE w:val="0"/>
        <w:autoSpaceDN w:val="0"/>
        <w:adjustRightInd w:val="0"/>
        <w:ind w:left="348"/>
        <w:jc w:val="both"/>
        <w:rPr>
          <w:rFonts w:ascii="Arial" w:hAnsi="Arial" w:cs="Arial"/>
          <w:sz w:val="22"/>
          <w:szCs w:val="22"/>
        </w:rPr>
      </w:pPr>
    </w:p>
    <w:p w14:paraId="26D1944B" w14:textId="77777777" w:rsidR="000229CC" w:rsidRPr="00B968B3" w:rsidRDefault="000229CC" w:rsidP="000229CC">
      <w:pPr>
        <w:ind w:left="1056"/>
        <w:jc w:val="both"/>
        <w:rPr>
          <w:rFonts w:ascii="Arial" w:hAnsi="Arial" w:cs="Arial"/>
          <w:sz w:val="22"/>
          <w:szCs w:val="22"/>
          <w:lang w:eastAsia="es-CO"/>
        </w:rPr>
      </w:pPr>
    </w:p>
    <w:p w14:paraId="5132BF10" w14:textId="77777777" w:rsidR="000229CC" w:rsidRPr="00B968B3" w:rsidRDefault="000229CC" w:rsidP="000229CC">
      <w:pPr>
        <w:ind w:left="1056"/>
        <w:jc w:val="both"/>
        <w:rPr>
          <w:rFonts w:ascii="Arial" w:hAnsi="Arial" w:cs="Arial"/>
          <w:sz w:val="22"/>
          <w:szCs w:val="22"/>
          <w:lang w:eastAsia="es-CO"/>
        </w:rPr>
      </w:pPr>
    </w:p>
    <w:p w14:paraId="22D89D09" w14:textId="77777777" w:rsidR="000229CC" w:rsidRPr="00B968B3" w:rsidRDefault="000229CC" w:rsidP="000229CC">
      <w:pPr>
        <w:ind w:left="1056"/>
        <w:jc w:val="both"/>
        <w:rPr>
          <w:rFonts w:ascii="Arial" w:hAnsi="Arial" w:cs="Arial"/>
          <w:sz w:val="22"/>
          <w:szCs w:val="22"/>
          <w:lang w:eastAsia="es-CO"/>
        </w:rPr>
      </w:pPr>
    </w:p>
    <w:p w14:paraId="6B0D1C09" w14:textId="77777777" w:rsidR="000229CC" w:rsidRPr="00B968B3" w:rsidRDefault="000229CC" w:rsidP="000229CC">
      <w:pPr>
        <w:ind w:left="1056"/>
        <w:jc w:val="both"/>
        <w:rPr>
          <w:rFonts w:ascii="Arial" w:hAnsi="Arial" w:cs="Arial"/>
          <w:sz w:val="22"/>
          <w:szCs w:val="22"/>
          <w:lang w:eastAsia="es-CO"/>
        </w:rPr>
      </w:pPr>
    </w:p>
    <w:p w14:paraId="70F98731" w14:textId="77777777" w:rsidR="000229CC" w:rsidRDefault="000229CC" w:rsidP="000229CC">
      <w:pPr>
        <w:ind w:left="1056"/>
        <w:jc w:val="both"/>
        <w:rPr>
          <w:rFonts w:ascii="Arial" w:hAnsi="Arial" w:cs="Arial"/>
          <w:sz w:val="22"/>
          <w:szCs w:val="22"/>
          <w:lang w:eastAsia="es-CO"/>
        </w:rPr>
      </w:pPr>
    </w:p>
    <w:p w14:paraId="2FC461CE" w14:textId="77777777" w:rsidR="000229CC" w:rsidRDefault="000229CC" w:rsidP="000229CC">
      <w:pPr>
        <w:ind w:left="1056"/>
        <w:jc w:val="both"/>
        <w:rPr>
          <w:rFonts w:ascii="Arial" w:hAnsi="Arial" w:cs="Arial"/>
          <w:sz w:val="22"/>
          <w:szCs w:val="22"/>
          <w:lang w:eastAsia="es-CO"/>
        </w:rPr>
      </w:pPr>
    </w:p>
    <w:p w14:paraId="1BE8F12F" w14:textId="77777777" w:rsidR="000229CC" w:rsidRDefault="000229CC" w:rsidP="000229CC">
      <w:pPr>
        <w:ind w:left="1056"/>
        <w:jc w:val="both"/>
        <w:rPr>
          <w:rFonts w:ascii="Arial" w:hAnsi="Arial" w:cs="Arial"/>
          <w:sz w:val="22"/>
          <w:szCs w:val="22"/>
          <w:lang w:eastAsia="es-CO"/>
        </w:rPr>
      </w:pPr>
    </w:p>
    <w:p w14:paraId="52794747" w14:textId="77777777" w:rsidR="000229CC" w:rsidRDefault="000229CC" w:rsidP="000229CC">
      <w:pPr>
        <w:ind w:left="1056"/>
        <w:jc w:val="both"/>
        <w:rPr>
          <w:rFonts w:ascii="Arial" w:hAnsi="Arial" w:cs="Arial"/>
          <w:sz w:val="22"/>
          <w:szCs w:val="22"/>
          <w:lang w:eastAsia="es-CO"/>
        </w:rPr>
      </w:pPr>
    </w:p>
    <w:p w14:paraId="11B05945" w14:textId="77777777" w:rsidR="000229CC" w:rsidRPr="00B968B3" w:rsidRDefault="000229CC" w:rsidP="000229CC">
      <w:pPr>
        <w:ind w:left="1056"/>
        <w:jc w:val="both"/>
        <w:rPr>
          <w:rFonts w:ascii="Arial" w:hAnsi="Arial" w:cs="Arial"/>
          <w:sz w:val="22"/>
          <w:szCs w:val="22"/>
          <w:lang w:eastAsia="es-CO"/>
        </w:rPr>
      </w:pPr>
    </w:p>
    <w:p w14:paraId="355D63D0" w14:textId="77777777" w:rsidR="000229CC" w:rsidRPr="00B968B3" w:rsidRDefault="000229CC" w:rsidP="000229CC">
      <w:pPr>
        <w:ind w:left="1056"/>
        <w:jc w:val="both"/>
        <w:rPr>
          <w:rFonts w:ascii="Arial" w:hAnsi="Arial" w:cs="Arial"/>
          <w:sz w:val="22"/>
          <w:szCs w:val="22"/>
          <w:lang w:eastAsia="es-CO"/>
        </w:rPr>
      </w:pPr>
      <w:r w:rsidRPr="00B968B3">
        <w:rPr>
          <w:rFonts w:ascii="Arial" w:hAnsi="Arial" w:cs="Arial"/>
          <w:sz w:val="22"/>
          <w:szCs w:val="22"/>
          <w:lang w:eastAsia="es-CO"/>
        </w:rPr>
        <w:t>Entiéndase como:</w:t>
      </w:r>
    </w:p>
    <w:p w14:paraId="5ACB01CC" w14:textId="77777777" w:rsidR="000229CC" w:rsidRPr="00B968B3" w:rsidRDefault="000229CC" w:rsidP="000229CC">
      <w:pPr>
        <w:pStyle w:val="Prrafodelista"/>
        <w:widowControl w:val="0"/>
        <w:numPr>
          <w:ilvl w:val="0"/>
          <w:numId w:val="45"/>
        </w:numPr>
        <w:tabs>
          <w:tab w:val="left" w:pos="0"/>
        </w:tabs>
        <w:autoSpaceDE w:val="0"/>
        <w:autoSpaceDN w:val="0"/>
        <w:adjustRightInd w:val="0"/>
        <w:ind w:left="1416"/>
        <w:jc w:val="both"/>
        <w:rPr>
          <w:rFonts w:ascii="Arial" w:hAnsi="Arial" w:cs="Arial"/>
          <w:sz w:val="22"/>
          <w:szCs w:val="22"/>
          <w:lang w:eastAsia="es-CO"/>
        </w:rPr>
      </w:pPr>
      <w:r w:rsidRPr="00B968B3">
        <w:rPr>
          <w:rFonts w:ascii="Arial" w:hAnsi="Arial" w:cs="Arial"/>
          <w:sz w:val="22"/>
          <w:szCs w:val="22"/>
          <w:lang w:eastAsia="es-CO"/>
        </w:rPr>
        <w:t>Prioridad Inmediata: Cuando el problema paraliza el normal funcionamiento de los Sistemas de Información y/ o Aplicativos y la llamada debe ser solucionada máximo en 6 horas hábiles.</w:t>
      </w:r>
    </w:p>
    <w:p w14:paraId="3910C3C7" w14:textId="77777777" w:rsidR="000229CC" w:rsidRPr="00B968B3" w:rsidRDefault="000229CC" w:rsidP="000229CC">
      <w:pPr>
        <w:pStyle w:val="Prrafodelista"/>
        <w:widowControl w:val="0"/>
        <w:numPr>
          <w:ilvl w:val="0"/>
          <w:numId w:val="45"/>
        </w:numPr>
        <w:tabs>
          <w:tab w:val="left" w:pos="0"/>
        </w:tabs>
        <w:autoSpaceDE w:val="0"/>
        <w:autoSpaceDN w:val="0"/>
        <w:adjustRightInd w:val="0"/>
        <w:ind w:left="1416"/>
        <w:jc w:val="both"/>
        <w:rPr>
          <w:rFonts w:ascii="Arial" w:hAnsi="Arial" w:cs="Arial"/>
          <w:sz w:val="22"/>
          <w:szCs w:val="22"/>
          <w:lang w:eastAsia="es-CO"/>
        </w:rPr>
      </w:pPr>
      <w:r w:rsidRPr="00B968B3">
        <w:rPr>
          <w:rFonts w:ascii="Arial" w:hAnsi="Arial" w:cs="Arial"/>
          <w:sz w:val="22"/>
          <w:szCs w:val="22"/>
          <w:lang w:eastAsia="es-CO"/>
        </w:rPr>
        <w:t>Prioridad Urgente: Cuando se afecta un módulo, opción o proceso, pero no se afecta el funcionamiento general del Sistema de Información y/ o Aplicativo y la llamada debe ser solucionada máximo en 12 horas hábiles.</w:t>
      </w:r>
    </w:p>
    <w:p w14:paraId="53338CDF" w14:textId="77777777" w:rsidR="000229CC" w:rsidRPr="00B968B3" w:rsidRDefault="000229CC" w:rsidP="000229CC">
      <w:pPr>
        <w:pStyle w:val="Prrafodelista"/>
        <w:widowControl w:val="0"/>
        <w:numPr>
          <w:ilvl w:val="0"/>
          <w:numId w:val="45"/>
        </w:numPr>
        <w:tabs>
          <w:tab w:val="left" w:pos="0"/>
        </w:tabs>
        <w:autoSpaceDE w:val="0"/>
        <w:autoSpaceDN w:val="0"/>
        <w:adjustRightInd w:val="0"/>
        <w:ind w:left="1416"/>
        <w:jc w:val="both"/>
        <w:rPr>
          <w:rFonts w:ascii="Arial" w:hAnsi="Arial" w:cs="Arial"/>
          <w:sz w:val="22"/>
          <w:szCs w:val="22"/>
          <w:lang w:eastAsia="es-CO"/>
        </w:rPr>
      </w:pPr>
      <w:r w:rsidRPr="00B968B3">
        <w:rPr>
          <w:rFonts w:ascii="Arial" w:hAnsi="Arial" w:cs="Arial"/>
          <w:sz w:val="22"/>
          <w:szCs w:val="22"/>
          <w:lang w:eastAsia="es-CO"/>
        </w:rPr>
        <w:t>Prioridad Normal: Cuando no se afecta la operación del módulo, opción o proceso y no se afecta el funcionamiento general del Sistema de Información y/ o Aplicativo, se dispone de mayor tiempo para la solución, la llamada debe ser solucionada en máximo 32 horas hábiles.</w:t>
      </w:r>
    </w:p>
    <w:p w14:paraId="7BB03035" w14:textId="77777777" w:rsidR="000229CC" w:rsidRDefault="000229CC" w:rsidP="000229CC">
      <w:pPr>
        <w:pStyle w:val="Prrafodelista"/>
        <w:numPr>
          <w:ilvl w:val="0"/>
          <w:numId w:val="45"/>
        </w:numPr>
        <w:ind w:left="1416"/>
        <w:jc w:val="both"/>
        <w:rPr>
          <w:rFonts w:ascii="Arial" w:hAnsi="Arial" w:cs="Arial"/>
          <w:sz w:val="22"/>
          <w:szCs w:val="22"/>
          <w:lang w:eastAsia="es-CO"/>
        </w:rPr>
      </w:pPr>
      <w:r w:rsidRPr="00B968B3">
        <w:rPr>
          <w:rFonts w:ascii="Arial" w:hAnsi="Arial" w:cs="Arial"/>
          <w:sz w:val="22"/>
          <w:szCs w:val="22"/>
          <w:lang w:eastAsia="es-CO"/>
        </w:rPr>
        <w:t>Prioridad Particular: Cuando el requerimiento obedece a un nuevo desarrollo, la solución depende del diagnóstico y del tiempo estimado por el proveedor y/o el Líder Técnico.</w:t>
      </w:r>
    </w:p>
    <w:p w14:paraId="3136625B" w14:textId="77777777" w:rsidR="000229CC" w:rsidRPr="00B968B3" w:rsidRDefault="000229CC" w:rsidP="000229CC">
      <w:pPr>
        <w:pStyle w:val="Prrafodelista"/>
        <w:ind w:left="1416"/>
        <w:jc w:val="both"/>
        <w:rPr>
          <w:rFonts w:ascii="Arial" w:hAnsi="Arial" w:cs="Arial"/>
          <w:sz w:val="22"/>
          <w:szCs w:val="22"/>
          <w:lang w:eastAsia="es-CO"/>
        </w:rPr>
      </w:pPr>
    </w:p>
    <w:p w14:paraId="0E6815B4"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Cierre de Requerimientos: Un requerimiento está cerrado cuando se tenga el recibido a satisfacción por parte del Supervisor de contrato, el cual se debe consignar en el formato de Control de Cambios a Sistemas de Información y/o Aplicativos completamente diligenciado por el líder funcional que coloca el caso y la firma contratista diligenciara la parte técnica correspondiente documentos que respaldan las tareas de soporte efectuadas para resolver los problemas reportados.</w:t>
      </w:r>
    </w:p>
    <w:p w14:paraId="4A15494C" w14:textId="77777777" w:rsidR="000229CC" w:rsidRPr="00B968B3" w:rsidRDefault="000229CC" w:rsidP="000229CC">
      <w:pPr>
        <w:pStyle w:val="Prrafodelista"/>
        <w:widowControl w:val="0"/>
        <w:tabs>
          <w:tab w:val="left" w:pos="0"/>
        </w:tabs>
        <w:autoSpaceDE w:val="0"/>
        <w:autoSpaceDN w:val="0"/>
        <w:adjustRightInd w:val="0"/>
        <w:ind w:left="1068"/>
        <w:contextualSpacing/>
        <w:jc w:val="both"/>
        <w:rPr>
          <w:rFonts w:ascii="Arial" w:hAnsi="Arial" w:cs="Arial"/>
          <w:sz w:val="22"/>
          <w:szCs w:val="22"/>
        </w:rPr>
      </w:pPr>
    </w:p>
    <w:p w14:paraId="2DA9B736" w14:textId="77777777" w:rsidR="000229CC" w:rsidRDefault="000229CC" w:rsidP="000229CC">
      <w:pPr>
        <w:pStyle w:val="Prrafodelista"/>
        <w:numPr>
          <w:ilvl w:val="0"/>
          <w:numId w:val="44"/>
        </w:numPr>
        <w:ind w:left="1068"/>
        <w:jc w:val="both"/>
        <w:rPr>
          <w:rFonts w:ascii="Arial" w:hAnsi="Arial" w:cs="Arial"/>
          <w:sz w:val="22"/>
          <w:szCs w:val="22"/>
          <w:lang w:eastAsia="es-CO"/>
        </w:rPr>
      </w:pPr>
      <w:r w:rsidRPr="00B968B3">
        <w:rPr>
          <w:rFonts w:ascii="Arial" w:hAnsi="Arial" w:cs="Arial"/>
          <w:sz w:val="22"/>
          <w:szCs w:val="22"/>
          <w:lang w:eastAsia="es-CO"/>
        </w:rPr>
        <w:t xml:space="preserve">Presentar informe MENSUAL de los casos reportados, atendidos, resueltos y pendientes por </w:t>
      </w:r>
      <w:r>
        <w:rPr>
          <w:rFonts w:ascii="Arial" w:hAnsi="Arial" w:cs="Arial"/>
          <w:sz w:val="22"/>
          <w:szCs w:val="22"/>
          <w:lang w:eastAsia="es-CO"/>
        </w:rPr>
        <w:t>r</w:t>
      </w:r>
      <w:r w:rsidRPr="00B968B3">
        <w:rPr>
          <w:rFonts w:ascii="Arial" w:hAnsi="Arial" w:cs="Arial"/>
          <w:sz w:val="22"/>
          <w:szCs w:val="22"/>
          <w:lang w:eastAsia="es-CO"/>
        </w:rPr>
        <w:t>esolver, con la información relacionada:</w:t>
      </w:r>
    </w:p>
    <w:p w14:paraId="62E65AD9" w14:textId="77777777" w:rsidR="000229CC" w:rsidRPr="00B80306" w:rsidRDefault="000229CC" w:rsidP="000229CC">
      <w:pPr>
        <w:jc w:val="both"/>
        <w:rPr>
          <w:rFonts w:ascii="Arial" w:hAnsi="Arial" w:cs="Arial"/>
          <w:sz w:val="22"/>
          <w:szCs w:val="22"/>
          <w:lang w:eastAsia="es-CO"/>
        </w:rPr>
      </w:pPr>
    </w:p>
    <w:p w14:paraId="3A381491" w14:textId="77777777" w:rsidR="000229CC" w:rsidRPr="00B968B3" w:rsidRDefault="000229CC" w:rsidP="000229CC">
      <w:pPr>
        <w:pStyle w:val="Prrafodelista"/>
        <w:numPr>
          <w:ilvl w:val="0"/>
          <w:numId w:val="43"/>
        </w:numPr>
        <w:ind w:left="1788"/>
        <w:jc w:val="both"/>
        <w:rPr>
          <w:rFonts w:ascii="Arial" w:hAnsi="Arial" w:cs="Arial"/>
          <w:sz w:val="22"/>
          <w:szCs w:val="22"/>
          <w:lang w:eastAsia="es-CO"/>
        </w:rPr>
      </w:pPr>
      <w:r w:rsidRPr="00B968B3">
        <w:rPr>
          <w:rFonts w:ascii="Arial" w:hAnsi="Arial" w:cs="Arial"/>
          <w:sz w:val="22"/>
          <w:szCs w:val="22"/>
          <w:lang w:eastAsia="es-CO"/>
        </w:rPr>
        <w:t>Número del caso</w:t>
      </w:r>
    </w:p>
    <w:p w14:paraId="1479E16F" w14:textId="77777777" w:rsidR="000229CC" w:rsidRPr="00B968B3" w:rsidRDefault="000229CC" w:rsidP="000229CC">
      <w:pPr>
        <w:pStyle w:val="Prrafodelista"/>
        <w:numPr>
          <w:ilvl w:val="0"/>
          <w:numId w:val="43"/>
        </w:numPr>
        <w:ind w:left="1788"/>
        <w:jc w:val="both"/>
        <w:rPr>
          <w:rFonts w:ascii="Arial" w:hAnsi="Arial" w:cs="Arial"/>
          <w:sz w:val="22"/>
          <w:szCs w:val="22"/>
          <w:lang w:eastAsia="es-CO"/>
        </w:rPr>
      </w:pPr>
      <w:r w:rsidRPr="00B968B3">
        <w:rPr>
          <w:rFonts w:ascii="Arial" w:hAnsi="Arial" w:cs="Arial"/>
          <w:sz w:val="22"/>
          <w:szCs w:val="22"/>
          <w:lang w:eastAsia="es-CO"/>
        </w:rPr>
        <w:t>Descripción del caso</w:t>
      </w:r>
    </w:p>
    <w:p w14:paraId="22CA223D" w14:textId="77777777" w:rsidR="000229CC" w:rsidRPr="00B968B3" w:rsidRDefault="000229CC" w:rsidP="000229CC">
      <w:pPr>
        <w:pStyle w:val="Prrafodelista"/>
        <w:numPr>
          <w:ilvl w:val="0"/>
          <w:numId w:val="43"/>
        </w:numPr>
        <w:ind w:left="1788"/>
        <w:jc w:val="both"/>
        <w:rPr>
          <w:rFonts w:ascii="Arial" w:hAnsi="Arial" w:cs="Arial"/>
          <w:sz w:val="22"/>
          <w:szCs w:val="22"/>
          <w:lang w:eastAsia="es-CO"/>
        </w:rPr>
      </w:pPr>
      <w:r w:rsidRPr="00B968B3">
        <w:rPr>
          <w:rFonts w:ascii="Arial" w:hAnsi="Arial" w:cs="Arial"/>
          <w:sz w:val="22"/>
          <w:szCs w:val="22"/>
          <w:lang w:eastAsia="es-CO"/>
        </w:rPr>
        <w:t>Descripción especifica de la solución dada</w:t>
      </w:r>
    </w:p>
    <w:p w14:paraId="3F903981" w14:textId="77777777" w:rsidR="000229CC" w:rsidRPr="00B968B3" w:rsidRDefault="000229CC" w:rsidP="000229CC">
      <w:pPr>
        <w:pStyle w:val="Prrafodelista"/>
        <w:numPr>
          <w:ilvl w:val="0"/>
          <w:numId w:val="43"/>
        </w:numPr>
        <w:ind w:left="1788"/>
        <w:jc w:val="both"/>
        <w:rPr>
          <w:rFonts w:ascii="Arial" w:hAnsi="Arial" w:cs="Arial"/>
          <w:sz w:val="22"/>
          <w:szCs w:val="22"/>
          <w:lang w:eastAsia="es-CO"/>
        </w:rPr>
      </w:pPr>
      <w:r w:rsidRPr="00B968B3">
        <w:rPr>
          <w:rFonts w:ascii="Arial" w:hAnsi="Arial" w:cs="Arial"/>
          <w:sz w:val="22"/>
          <w:szCs w:val="22"/>
          <w:lang w:eastAsia="es-CO"/>
        </w:rPr>
        <w:t>Resuelto o pendiente</w:t>
      </w:r>
    </w:p>
    <w:p w14:paraId="1AFADE4F" w14:textId="77777777" w:rsidR="000229CC" w:rsidRPr="00B968B3" w:rsidRDefault="000229CC" w:rsidP="000229CC">
      <w:pPr>
        <w:pStyle w:val="Prrafodelista"/>
        <w:numPr>
          <w:ilvl w:val="0"/>
          <w:numId w:val="43"/>
        </w:numPr>
        <w:ind w:left="1788"/>
        <w:jc w:val="both"/>
        <w:rPr>
          <w:rFonts w:ascii="Arial" w:hAnsi="Arial" w:cs="Arial"/>
          <w:sz w:val="22"/>
          <w:szCs w:val="22"/>
          <w:lang w:eastAsia="es-CO"/>
        </w:rPr>
      </w:pPr>
      <w:r w:rsidRPr="00B968B3">
        <w:rPr>
          <w:rFonts w:ascii="Arial" w:hAnsi="Arial" w:cs="Arial"/>
          <w:sz w:val="22"/>
          <w:szCs w:val="22"/>
          <w:lang w:eastAsia="es-CO"/>
        </w:rPr>
        <w:lastRenderedPageBreak/>
        <w:t>Fecha apertura caso</w:t>
      </w:r>
    </w:p>
    <w:p w14:paraId="252F4B60" w14:textId="77777777" w:rsidR="000229CC" w:rsidRPr="00B968B3" w:rsidRDefault="000229CC" w:rsidP="000229CC">
      <w:pPr>
        <w:pStyle w:val="Prrafodelista"/>
        <w:numPr>
          <w:ilvl w:val="0"/>
          <w:numId w:val="43"/>
        </w:numPr>
        <w:ind w:left="1788"/>
        <w:jc w:val="both"/>
        <w:rPr>
          <w:rFonts w:ascii="Arial" w:hAnsi="Arial" w:cs="Arial"/>
          <w:sz w:val="22"/>
          <w:szCs w:val="22"/>
          <w:lang w:eastAsia="es-CO"/>
        </w:rPr>
      </w:pPr>
      <w:r w:rsidRPr="00B968B3">
        <w:rPr>
          <w:rFonts w:ascii="Arial" w:hAnsi="Arial" w:cs="Arial"/>
          <w:sz w:val="22"/>
          <w:szCs w:val="22"/>
          <w:lang w:eastAsia="es-CO"/>
        </w:rPr>
        <w:t>Fecha de cierre o estimada para el cierre</w:t>
      </w:r>
    </w:p>
    <w:p w14:paraId="226B7114" w14:textId="77777777" w:rsidR="000229CC" w:rsidRDefault="000229CC" w:rsidP="000229CC">
      <w:pPr>
        <w:pStyle w:val="Prrafodelista"/>
        <w:numPr>
          <w:ilvl w:val="0"/>
          <w:numId w:val="43"/>
        </w:numPr>
        <w:ind w:left="1788"/>
        <w:jc w:val="both"/>
        <w:rPr>
          <w:rFonts w:ascii="Arial" w:hAnsi="Arial" w:cs="Arial"/>
          <w:sz w:val="22"/>
          <w:szCs w:val="22"/>
          <w:lang w:eastAsia="es-CO"/>
        </w:rPr>
      </w:pPr>
      <w:r w:rsidRPr="00B968B3">
        <w:rPr>
          <w:rFonts w:ascii="Arial" w:hAnsi="Arial" w:cs="Arial"/>
          <w:sz w:val="22"/>
          <w:szCs w:val="22"/>
          <w:lang w:eastAsia="es-CO"/>
        </w:rPr>
        <w:t>Tiempo asociado a su solución.</w:t>
      </w:r>
    </w:p>
    <w:p w14:paraId="0EDDBF85" w14:textId="77777777" w:rsidR="000229CC" w:rsidRPr="00B80306" w:rsidRDefault="000229CC" w:rsidP="000229CC">
      <w:pPr>
        <w:pStyle w:val="Prrafodelista"/>
        <w:ind w:left="1788"/>
        <w:jc w:val="both"/>
        <w:rPr>
          <w:rFonts w:ascii="Arial" w:hAnsi="Arial" w:cs="Arial"/>
          <w:sz w:val="22"/>
          <w:szCs w:val="22"/>
          <w:lang w:eastAsia="es-CO"/>
        </w:rPr>
      </w:pPr>
    </w:p>
    <w:p w14:paraId="6C090E15" w14:textId="77777777" w:rsidR="000229CC" w:rsidRDefault="000229CC" w:rsidP="000229CC">
      <w:pPr>
        <w:ind w:left="1056"/>
        <w:jc w:val="both"/>
        <w:rPr>
          <w:rFonts w:ascii="Arial" w:hAnsi="Arial" w:cs="Arial"/>
          <w:sz w:val="22"/>
          <w:szCs w:val="22"/>
          <w:lang w:eastAsia="es-CO"/>
        </w:rPr>
      </w:pPr>
      <w:r w:rsidRPr="00B968B3">
        <w:rPr>
          <w:rFonts w:ascii="Arial" w:hAnsi="Arial" w:cs="Arial"/>
          <w:sz w:val="22"/>
          <w:szCs w:val="22"/>
          <w:lang w:eastAsia="es-CO"/>
        </w:rPr>
        <w:t>Para la presentación del informe se realizará entrega del formato provisto para tal fin por la Supervisión de la Aerocivil cuando se firme el acta de inicio.</w:t>
      </w:r>
    </w:p>
    <w:p w14:paraId="326E2162" w14:textId="77777777" w:rsidR="000229CC" w:rsidRPr="00B968B3" w:rsidRDefault="000229CC" w:rsidP="000229CC">
      <w:pPr>
        <w:ind w:left="1056"/>
        <w:jc w:val="both"/>
        <w:rPr>
          <w:rFonts w:ascii="Arial" w:hAnsi="Arial" w:cs="Arial"/>
          <w:sz w:val="22"/>
          <w:szCs w:val="22"/>
          <w:lang w:eastAsia="es-CO"/>
        </w:rPr>
      </w:pPr>
    </w:p>
    <w:p w14:paraId="460379DA" w14:textId="77777777" w:rsidR="000229CC" w:rsidRDefault="000229CC" w:rsidP="000229CC">
      <w:pPr>
        <w:pStyle w:val="Prrafodelista"/>
        <w:numPr>
          <w:ilvl w:val="0"/>
          <w:numId w:val="44"/>
        </w:numPr>
        <w:ind w:left="1068"/>
        <w:jc w:val="both"/>
        <w:rPr>
          <w:rFonts w:ascii="Arial" w:hAnsi="Arial" w:cs="Arial"/>
          <w:sz w:val="22"/>
          <w:szCs w:val="22"/>
          <w:lang w:eastAsia="es-CO"/>
        </w:rPr>
      </w:pPr>
      <w:r w:rsidRPr="00B968B3">
        <w:rPr>
          <w:rFonts w:ascii="Arial" w:hAnsi="Arial" w:cs="Arial"/>
          <w:sz w:val="22"/>
          <w:szCs w:val="22"/>
          <w:lang w:eastAsia="es-CO"/>
        </w:rPr>
        <w:t>Asistir a reuniones mensuales de seguimiento (se programarán cuando se firme el acta de inicio) en las que se decidirá los casos que pueden ser cerrados, se decidirá la legalización de horas asociadas al cierre de las llamadas que aplique y se conocerá el estado de los casos pendientes. Al final de cada reunión se debe levantar acta en la que se indique los temas tratados, las soluciones dadas, los compromisos adquiridos.</w:t>
      </w:r>
    </w:p>
    <w:p w14:paraId="0E668474" w14:textId="77777777" w:rsidR="000229CC" w:rsidRPr="00B968B3" w:rsidRDefault="000229CC" w:rsidP="000229CC">
      <w:pPr>
        <w:pStyle w:val="Prrafodelista"/>
        <w:ind w:left="1068"/>
        <w:jc w:val="both"/>
        <w:rPr>
          <w:rFonts w:ascii="Arial" w:hAnsi="Arial" w:cs="Arial"/>
          <w:sz w:val="22"/>
          <w:szCs w:val="22"/>
          <w:lang w:eastAsia="es-CO"/>
        </w:rPr>
      </w:pPr>
    </w:p>
    <w:p w14:paraId="0DF40AF8" w14:textId="77777777" w:rsidR="000229CC"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rPr>
      </w:pPr>
      <w:r w:rsidRPr="00B968B3">
        <w:rPr>
          <w:rFonts w:ascii="Arial" w:hAnsi="Arial" w:cs="Arial"/>
          <w:sz w:val="22"/>
          <w:szCs w:val="22"/>
          <w:lang w:eastAsia="es-CO"/>
        </w:rPr>
        <w:t>Si en el momento de la fecha de finalización del contrato existen reportes de fallas que no se han resuelto, estos se deben solucionar para la liquidación del contrato.</w:t>
      </w:r>
    </w:p>
    <w:p w14:paraId="665581BE" w14:textId="77777777" w:rsidR="000229CC" w:rsidRPr="00B80306" w:rsidRDefault="000229CC" w:rsidP="000229CC">
      <w:pPr>
        <w:widowControl w:val="0"/>
        <w:tabs>
          <w:tab w:val="left" w:pos="0"/>
        </w:tabs>
        <w:autoSpaceDE w:val="0"/>
        <w:autoSpaceDN w:val="0"/>
        <w:adjustRightInd w:val="0"/>
        <w:contextualSpacing/>
        <w:jc w:val="both"/>
        <w:rPr>
          <w:rFonts w:ascii="Arial" w:hAnsi="Arial" w:cs="Arial"/>
          <w:sz w:val="22"/>
          <w:szCs w:val="22"/>
        </w:rPr>
      </w:pPr>
    </w:p>
    <w:p w14:paraId="795F31F5" w14:textId="77777777" w:rsidR="000229CC" w:rsidRPr="00B968B3" w:rsidRDefault="000229CC" w:rsidP="000229CC">
      <w:pPr>
        <w:pStyle w:val="Prrafodelista"/>
        <w:widowControl w:val="0"/>
        <w:numPr>
          <w:ilvl w:val="0"/>
          <w:numId w:val="44"/>
        </w:numPr>
        <w:tabs>
          <w:tab w:val="left" w:pos="0"/>
        </w:tabs>
        <w:autoSpaceDE w:val="0"/>
        <w:autoSpaceDN w:val="0"/>
        <w:adjustRightInd w:val="0"/>
        <w:ind w:left="1068"/>
        <w:contextualSpacing/>
        <w:jc w:val="both"/>
        <w:rPr>
          <w:rFonts w:ascii="Arial" w:hAnsi="Arial" w:cs="Arial"/>
          <w:sz w:val="22"/>
          <w:szCs w:val="22"/>
          <w:lang w:eastAsia="es-CO"/>
        </w:rPr>
      </w:pPr>
      <w:r w:rsidRPr="00B968B3">
        <w:rPr>
          <w:rFonts w:ascii="Arial" w:hAnsi="Arial" w:cs="Arial"/>
          <w:sz w:val="22"/>
          <w:szCs w:val="22"/>
          <w:lang w:eastAsia="es-CO"/>
        </w:rPr>
        <w:t>Los requerimientos que se incluyan en el anterior numeral serán definidos en conjunto entre el líder funcional y la supervisora del contrato.</w:t>
      </w:r>
    </w:p>
    <w:p w14:paraId="540C7F56" w14:textId="77777777" w:rsidR="000229CC" w:rsidRPr="00B968B3" w:rsidRDefault="000229CC" w:rsidP="000229CC">
      <w:pPr>
        <w:jc w:val="both"/>
        <w:rPr>
          <w:rFonts w:ascii="Arial" w:hAnsi="Arial" w:cs="Arial"/>
          <w:sz w:val="22"/>
          <w:szCs w:val="22"/>
          <w:lang w:val="es-CO"/>
        </w:rPr>
      </w:pPr>
    </w:p>
    <w:p w14:paraId="303A8E7D" w14:textId="76AD4CA2" w:rsidR="00495FD9" w:rsidRPr="000229CC" w:rsidRDefault="00495FD9" w:rsidP="000229CC"/>
    <w:sectPr w:rsidR="00495FD9" w:rsidRPr="000229CC" w:rsidSect="0097375B">
      <w:headerReference w:type="even" r:id="rId8"/>
      <w:headerReference w:type="default" r:id="rId9"/>
      <w:footerReference w:type="even" r:id="rId10"/>
      <w:footerReference w:type="default" r:id="rId11"/>
      <w:headerReference w:type="first" r:id="rId12"/>
      <w:footerReference w:type="first" r:id="rId1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3354F" w14:textId="77777777" w:rsidR="008B6113" w:rsidRDefault="008B6113">
      <w:r>
        <w:separator/>
      </w:r>
    </w:p>
    <w:p w14:paraId="0580FC42" w14:textId="77777777" w:rsidR="008B6113" w:rsidRDefault="008B6113"/>
  </w:endnote>
  <w:endnote w:type="continuationSeparator" w:id="0">
    <w:p w14:paraId="5BB5FA55" w14:textId="77777777" w:rsidR="008B6113" w:rsidRDefault="008B6113">
      <w:r>
        <w:continuationSeparator/>
      </w:r>
    </w:p>
    <w:p w14:paraId="6F516412" w14:textId="77777777" w:rsidR="008B6113" w:rsidRDefault="008B61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CDD42" w14:textId="77777777" w:rsidR="008B6113" w:rsidRDefault="008B6113">
      <w:r>
        <w:separator/>
      </w:r>
    </w:p>
    <w:p w14:paraId="61F11AE5" w14:textId="77777777" w:rsidR="008B6113" w:rsidRDefault="008B6113"/>
  </w:footnote>
  <w:footnote w:type="continuationSeparator" w:id="0">
    <w:p w14:paraId="4AC10EAB" w14:textId="77777777" w:rsidR="008B6113" w:rsidRDefault="008B6113">
      <w:r>
        <w:continuationSeparator/>
      </w:r>
    </w:p>
    <w:p w14:paraId="6B5C9C19" w14:textId="77777777" w:rsidR="008B6113" w:rsidRDefault="008B61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11.5pt;height:11.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410F3"/>
    <w:multiLevelType w:val="hybridMultilevel"/>
    <w:tmpl w:val="A04E3CA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765BA0"/>
    <w:multiLevelType w:val="hybridMultilevel"/>
    <w:tmpl w:val="AA947B8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9E417C"/>
    <w:multiLevelType w:val="hybridMultilevel"/>
    <w:tmpl w:val="F838FD0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40C931B6"/>
    <w:multiLevelType w:val="hybridMultilevel"/>
    <w:tmpl w:val="C34CE1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7182260"/>
    <w:multiLevelType w:val="hybridMultilevel"/>
    <w:tmpl w:val="FC062AD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0F475BA"/>
    <w:multiLevelType w:val="hybridMultilevel"/>
    <w:tmpl w:val="6A60872C"/>
    <w:lvl w:ilvl="0" w:tplc="240A000D">
      <w:start w:val="1"/>
      <w:numFmt w:val="bullet"/>
      <w:lvlText w:val=""/>
      <w:lvlJc w:val="left"/>
      <w:pPr>
        <w:ind w:left="1068" w:hanging="360"/>
      </w:pPr>
      <w:rPr>
        <w:rFonts w:ascii="Wingdings" w:hAnsi="Wingdings" w:hint="default"/>
      </w:rPr>
    </w:lvl>
    <w:lvl w:ilvl="1" w:tplc="240A000D">
      <w:start w:val="1"/>
      <w:numFmt w:val="bullet"/>
      <w:lvlText w:val=""/>
      <w:lvlJc w:val="left"/>
      <w:pPr>
        <w:ind w:left="1788" w:hanging="360"/>
      </w:pPr>
      <w:rPr>
        <w:rFonts w:ascii="Wingdings" w:hAnsi="Wingdings"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7"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310378C"/>
    <w:multiLevelType w:val="hybridMultilevel"/>
    <w:tmpl w:val="8708BBB0"/>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109032898">
    <w:abstractNumId w:val="12"/>
  </w:num>
  <w:num w:numId="2" w16cid:durableId="1690325855">
    <w:abstractNumId w:val="29"/>
  </w:num>
  <w:num w:numId="3" w16cid:durableId="1046880179">
    <w:abstractNumId w:val="28"/>
  </w:num>
  <w:num w:numId="4" w16cid:durableId="1067344604">
    <w:abstractNumId w:val="22"/>
  </w:num>
  <w:num w:numId="5" w16cid:durableId="1922176430">
    <w:abstractNumId w:val="25"/>
  </w:num>
  <w:num w:numId="6" w16cid:durableId="1128083379">
    <w:abstractNumId w:val="24"/>
  </w:num>
  <w:num w:numId="7" w16cid:durableId="1127351963">
    <w:abstractNumId w:val="16"/>
  </w:num>
  <w:num w:numId="8" w16cid:durableId="1727991480">
    <w:abstractNumId w:val="14"/>
  </w:num>
  <w:num w:numId="9" w16cid:durableId="1128889579">
    <w:abstractNumId w:val="15"/>
  </w:num>
  <w:num w:numId="10" w16cid:durableId="206650720">
    <w:abstractNumId w:val="33"/>
  </w:num>
  <w:num w:numId="11" w16cid:durableId="1780055359">
    <w:abstractNumId w:val="33"/>
  </w:num>
  <w:num w:numId="12" w16cid:durableId="1459685933">
    <w:abstractNumId w:val="33"/>
  </w:num>
  <w:num w:numId="13" w16cid:durableId="813260997">
    <w:abstractNumId w:val="33"/>
  </w:num>
  <w:num w:numId="14" w16cid:durableId="1663772815">
    <w:abstractNumId w:val="33"/>
  </w:num>
  <w:num w:numId="15" w16cid:durableId="916094509">
    <w:abstractNumId w:val="33"/>
  </w:num>
  <w:num w:numId="16" w16cid:durableId="1493255843">
    <w:abstractNumId w:val="33"/>
  </w:num>
  <w:num w:numId="17" w16cid:durableId="1902593625">
    <w:abstractNumId w:val="33"/>
  </w:num>
  <w:num w:numId="18" w16cid:durableId="467552022">
    <w:abstractNumId w:val="33"/>
  </w:num>
  <w:num w:numId="19" w16cid:durableId="26830445">
    <w:abstractNumId w:val="33"/>
  </w:num>
  <w:num w:numId="20" w16cid:durableId="1121653650">
    <w:abstractNumId w:val="33"/>
  </w:num>
  <w:num w:numId="21" w16cid:durableId="208609212">
    <w:abstractNumId w:val="20"/>
  </w:num>
  <w:num w:numId="22" w16cid:durableId="181407408">
    <w:abstractNumId w:val="6"/>
  </w:num>
  <w:num w:numId="23" w16cid:durableId="1725250769">
    <w:abstractNumId w:val="23"/>
  </w:num>
  <w:num w:numId="24" w16cid:durableId="4719457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2465001">
    <w:abstractNumId w:val="3"/>
  </w:num>
  <w:num w:numId="26" w16cid:durableId="439028022">
    <w:abstractNumId w:val="13"/>
  </w:num>
  <w:num w:numId="27" w16cid:durableId="145167388">
    <w:abstractNumId w:val="30"/>
  </w:num>
  <w:num w:numId="28" w16cid:durableId="834608693">
    <w:abstractNumId w:val="17"/>
  </w:num>
  <w:num w:numId="29" w16cid:durableId="1733235291">
    <w:abstractNumId w:val="1"/>
  </w:num>
  <w:num w:numId="30" w16cid:durableId="943607859">
    <w:abstractNumId w:val="9"/>
  </w:num>
  <w:num w:numId="31" w16cid:durableId="1503666889">
    <w:abstractNumId w:val="27"/>
  </w:num>
  <w:num w:numId="32" w16cid:durableId="20950792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95016058">
    <w:abstractNumId w:val="4"/>
  </w:num>
  <w:num w:numId="34" w16cid:durableId="2133353910">
    <w:abstractNumId w:val="0"/>
  </w:num>
  <w:num w:numId="35" w16cid:durableId="568612095">
    <w:abstractNumId w:val="32"/>
  </w:num>
  <w:num w:numId="36" w16cid:durableId="367723147">
    <w:abstractNumId w:val="5"/>
  </w:num>
  <w:num w:numId="37" w16cid:durableId="1413044536">
    <w:abstractNumId w:val="11"/>
  </w:num>
  <w:num w:numId="38" w16cid:durableId="524637722">
    <w:abstractNumId w:val="9"/>
  </w:num>
  <w:num w:numId="39" w16cid:durableId="2016346378">
    <w:abstractNumId w:val="21"/>
  </w:num>
  <w:num w:numId="40" w16cid:durableId="91168623">
    <w:abstractNumId w:val="31"/>
  </w:num>
  <w:num w:numId="41" w16cid:durableId="387152066">
    <w:abstractNumId w:val="7"/>
  </w:num>
  <w:num w:numId="42" w16cid:durableId="1878158600">
    <w:abstractNumId w:val="8"/>
  </w:num>
  <w:num w:numId="43" w16cid:durableId="664285424">
    <w:abstractNumId w:val="19"/>
  </w:num>
  <w:num w:numId="44" w16cid:durableId="2054572318">
    <w:abstractNumId w:val="2"/>
  </w:num>
  <w:num w:numId="45" w16cid:durableId="1008218629">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628D"/>
    <w:rsid w:val="00007AF6"/>
    <w:rsid w:val="0001100A"/>
    <w:rsid w:val="00012714"/>
    <w:rsid w:val="00015AB8"/>
    <w:rsid w:val="000229CC"/>
    <w:rsid w:val="00023024"/>
    <w:rsid w:val="00023785"/>
    <w:rsid w:val="00023D87"/>
    <w:rsid w:val="0002593D"/>
    <w:rsid w:val="00026EDD"/>
    <w:rsid w:val="00032111"/>
    <w:rsid w:val="0004018F"/>
    <w:rsid w:val="0004393E"/>
    <w:rsid w:val="00045047"/>
    <w:rsid w:val="00052D0B"/>
    <w:rsid w:val="000543ED"/>
    <w:rsid w:val="00054693"/>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2D2C"/>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33B6"/>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240B"/>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45C"/>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27F"/>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6113"/>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41E3"/>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1094</Words>
  <Characters>6023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Luisa Fernanda Perez Blanco</cp:lastModifiedBy>
  <cp:revision>4</cp:revision>
  <cp:lastPrinted>2011-09-26T16:22:00Z</cp:lastPrinted>
  <dcterms:created xsi:type="dcterms:W3CDTF">2023-04-27T16:27:00Z</dcterms:created>
  <dcterms:modified xsi:type="dcterms:W3CDTF">2023-05-24T03:19:00Z</dcterms:modified>
  <cp:category>6</cp:category>
</cp:coreProperties>
</file>