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61BB3" w14:textId="1645948B" w:rsidR="00B24F7E" w:rsidRPr="009B09A7" w:rsidRDefault="00B24F7E" w:rsidP="009B09A7">
      <w:pPr>
        <w:jc w:val="center"/>
        <w:rPr>
          <w:rFonts w:ascii="Arial Narrow" w:hAnsi="Arial Narrow"/>
          <w:b/>
          <w:u w:val="single"/>
        </w:rPr>
      </w:pPr>
      <w:r w:rsidRPr="009416EB">
        <w:rPr>
          <w:rFonts w:ascii="Arial Narrow" w:hAnsi="Arial Narrow"/>
          <w:b/>
          <w:u w:val="single"/>
        </w:rPr>
        <w:t>ANEXO No. 3</w:t>
      </w:r>
    </w:p>
    <w:p w14:paraId="3D98E785" w14:textId="3361F83C" w:rsidR="00B24F7E" w:rsidRPr="00614DC4" w:rsidRDefault="00B24F7E" w:rsidP="009B09A7">
      <w:pPr>
        <w:jc w:val="center"/>
        <w:rPr>
          <w:rFonts w:ascii="Arial Narrow" w:hAnsi="Arial Narrow"/>
          <w:b/>
        </w:rPr>
      </w:pPr>
      <w:r w:rsidRPr="009416EB">
        <w:rPr>
          <w:rFonts w:ascii="Arial Narrow" w:hAnsi="Arial Narrow"/>
          <w:b/>
        </w:rPr>
        <w:t>ESPECIFICACIONES TÉCNICAS OFRECIDAS</w:t>
      </w:r>
      <w:r>
        <w:rPr>
          <w:rFonts w:ascii="Arial Narrow" w:hAnsi="Arial Narrow"/>
          <w:b/>
        </w:rPr>
        <w:t xml:space="preserve"> </w:t>
      </w:r>
      <w:r w:rsidR="00614DC4" w:rsidRPr="002F14FE">
        <w:rPr>
          <w:rFonts w:ascii="Arial Narrow" w:hAnsi="Arial Narrow" w:cs="Arial"/>
          <w:b/>
          <w:sz w:val="23"/>
          <w:szCs w:val="23"/>
        </w:rPr>
        <w:t>FGN-NC-MC-0040-2023</w:t>
      </w:r>
    </w:p>
    <w:p w14:paraId="2DF6AC0A" w14:textId="77777777" w:rsidR="00B24F7E" w:rsidRPr="009416EB" w:rsidRDefault="00B24F7E" w:rsidP="00B24F7E">
      <w:pPr>
        <w:jc w:val="center"/>
        <w:rPr>
          <w:rFonts w:ascii="Arial Narrow" w:hAnsi="Arial Narrow"/>
          <w:b/>
          <w:bCs/>
          <w:u w:val="single"/>
        </w:rPr>
      </w:pPr>
      <w:r w:rsidRPr="009416EB">
        <w:rPr>
          <w:rFonts w:ascii="Arial Narrow" w:hAnsi="Arial Narrow"/>
          <w:b/>
          <w:bCs/>
        </w:rPr>
        <w:t>ESPECIFICACIONES TÉCNICAS DEL OFRECIMIENTO EN CONCORDANCIA CON L</w:t>
      </w:r>
      <w:r>
        <w:rPr>
          <w:rFonts w:ascii="Arial Narrow" w:hAnsi="Arial Narrow"/>
          <w:b/>
          <w:bCs/>
        </w:rPr>
        <w:t>A NECESIDAD REQUERIDA</w:t>
      </w:r>
      <w:r w:rsidRPr="009416EB">
        <w:rPr>
          <w:rFonts w:ascii="Arial Narrow" w:hAnsi="Arial Narrow"/>
          <w:b/>
          <w:bCs/>
        </w:rPr>
        <w:t xml:space="preserve"> POR </w:t>
      </w:r>
      <w:r>
        <w:rPr>
          <w:rFonts w:ascii="Arial Narrow" w:hAnsi="Arial Narrow"/>
          <w:b/>
          <w:bCs/>
        </w:rPr>
        <w:t xml:space="preserve">LA FGN </w:t>
      </w:r>
    </w:p>
    <w:p w14:paraId="16F0359C" w14:textId="77777777" w:rsidR="009B09A7" w:rsidRDefault="009B09A7" w:rsidP="00B24F7E"/>
    <w:tbl>
      <w:tblPr>
        <w:tblW w:w="5000" w:type="pct"/>
        <w:tblCellMar>
          <w:left w:w="0" w:type="dxa"/>
          <w:right w:w="0" w:type="dxa"/>
        </w:tblCellMar>
        <w:tblLook w:val="04A0" w:firstRow="1" w:lastRow="0" w:firstColumn="1" w:lastColumn="0" w:noHBand="0" w:noVBand="1"/>
      </w:tblPr>
      <w:tblGrid>
        <w:gridCol w:w="3079"/>
        <w:gridCol w:w="5729"/>
      </w:tblGrid>
      <w:tr w:rsidR="00C1675C" w:rsidRPr="00A51A17" w14:paraId="66B49125" w14:textId="77777777" w:rsidTr="00EC6D9E">
        <w:trPr>
          <w:trHeight w:val="535"/>
        </w:trPr>
        <w:tc>
          <w:tcPr>
            <w:tcW w:w="1748" w:type="pct"/>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4AA77901" w14:textId="77777777" w:rsidR="00C1675C" w:rsidRPr="006C5480" w:rsidRDefault="00C1675C" w:rsidP="00EC6D9E">
            <w:pPr>
              <w:tabs>
                <w:tab w:val="left" w:pos="7740"/>
              </w:tabs>
              <w:jc w:val="center"/>
              <w:rPr>
                <w:rFonts w:cs="Arial"/>
                <w:b/>
                <w:bCs/>
                <w:sz w:val="22"/>
                <w:szCs w:val="22"/>
              </w:rPr>
            </w:pPr>
            <w:r w:rsidRPr="006C5480">
              <w:rPr>
                <w:rFonts w:cs="Arial"/>
                <w:b/>
                <w:bCs/>
                <w:sz w:val="22"/>
                <w:szCs w:val="22"/>
              </w:rPr>
              <w:t xml:space="preserve">Clasificación del bien o servicio </w:t>
            </w:r>
          </w:p>
        </w:tc>
        <w:tc>
          <w:tcPr>
            <w:tcW w:w="3252" w:type="pct"/>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hideMark/>
          </w:tcPr>
          <w:p w14:paraId="15D9FC66" w14:textId="77777777" w:rsidR="00C1675C" w:rsidRPr="006C5480" w:rsidRDefault="00C1675C" w:rsidP="00EC6D9E">
            <w:pPr>
              <w:jc w:val="both"/>
              <w:rPr>
                <w:rFonts w:cs="Arial"/>
                <w:sz w:val="22"/>
                <w:szCs w:val="22"/>
              </w:rPr>
            </w:pPr>
            <w:r w:rsidRPr="006C5480">
              <w:rPr>
                <w:rFonts w:cs="Arial"/>
                <w:sz w:val="22"/>
                <w:szCs w:val="22"/>
              </w:rPr>
              <w:t>41116105 reactivos o soluciones químicas</w:t>
            </w:r>
          </w:p>
        </w:tc>
      </w:tr>
      <w:tr w:rsidR="00C1675C" w:rsidRPr="00A51A17" w14:paraId="45BE2D93" w14:textId="77777777" w:rsidTr="00EC6D9E">
        <w:trPr>
          <w:trHeight w:val="439"/>
        </w:trPr>
        <w:tc>
          <w:tcPr>
            <w:tcW w:w="1748" w:type="pct"/>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38312C35" w14:textId="77777777" w:rsidR="00C1675C" w:rsidRPr="006C5480" w:rsidRDefault="00C1675C" w:rsidP="00EC6D9E">
            <w:pPr>
              <w:tabs>
                <w:tab w:val="left" w:pos="7740"/>
              </w:tabs>
              <w:jc w:val="center"/>
              <w:rPr>
                <w:rFonts w:cs="Arial"/>
                <w:b/>
                <w:bCs/>
                <w:sz w:val="22"/>
                <w:szCs w:val="22"/>
              </w:rPr>
            </w:pPr>
            <w:r w:rsidRPr="006C5480">
              <w:rPr>
                <w:rFonts w:cs="Arial"/>
                <w:b/>
                <w:bCs/>
                <w:sz w:val="22"/>
                <w:szCs w:val="22"/>
              </w:rPr>
              <w:t xml:space="preserve">Nombre Comercial del Bien o Servicio </w:t>
            </w:r>
          </w:p>
        </w:tc>
        <w:tc>
          <w:tcPr>
            <w:tcW w:w="3252" w:type="pct"/>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hideMark/>
          </w:tcPr>
          <w:p w14:paraId="5179B915" w14:textId="77777777" w:rsidR="00C1675C" w:rsidRPr="006C5480" w:rsidRDefault="00C1675C" w:rsidP="00EC6D9E">
            <w:pPr>
              <w:jc w:val="both"/>
              <w:rPr>
                <w:rFonts w:cs="Arial"/>
                <w:sz w:val="22"/>
                <w:szCs w:val="22"/>
              </w:rPr>
            </w:pPr>
            <w:r w:rsidRPr="006C5480">
              <w:rPr>
                <w:rFonts w:cs="Arial"/>
                <w:sz w:val="22"/>
                <w:szCs w:val="22"/>
              </w:rPr>
              <w:t>ADQUIRIR MATERIALES DE REFERENCIA CERTIFICADOS DE SUSTANCIAS SICOACTIVAS PARA LOS GRUPOS DE QUÍMICA DE LA FISCALÍA GENERAL DE LA NACIÓN.</w:t>
            </w:r>
          </w:p>
        </w:tc>
      </w:tr>
      <w:tr w:rsidR="00C1675C" w:rsidRPr="00A51A17" w14:paraId="2D5FC837" w14:textId="77777777" w:rsidTr="00EC6D9E">
        <w:trPr>
          <w:trHeight w:val="134"/>
        </w:trPr>
        <w:tc>
          <w:tcPr>
            <w:tcW w:w="1748" w:type="pct"/>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hideMark/>
          </w:tcPr>
          <w:p w14:paraId="2BE73D2A" w14:textId="77777777" w:rsidR="00C1675C" w:rsidRPr="006C5480" w:rsidRDefault="00C1675C" w:rsidP="00EC6D9E">
            <w:pPr>
              <w:tabs>
                <w:tab w:val="left" w:pos="7740"/>
              </w:tabs>
              <w:jc w:val="center"/>
              <w:rPr>
                <w:rFonts w:cs="Arial"/>
                <w:b/>
                <w:bCs/>
                <w:sz w:val="22"/>
                <w:szCs w:val="22"/>
              </w:rPr>
            </w:pPr>
            <w:r w:rsidRPr="006C5480">
              <w:rPr>
                <w:rFonts w:cs="Arial"/>
                <w:b/>
                <w:bCs/>
                <w:sz w:val="22"/>
                <w:szCs w:val="22"/>
              </w:rPr>
              <w:t>Calidad</w:t>
            </w:r>
          </w:p>
        </w:tc>
        <w:tc>
          <w:tcPr>
            <w:tcW w:w="3252" w:type="pct"/>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1224926" w14:textId="77777777" w:rsidR="00C1675C" w:rsidRPr="006C5480" w:rsidRDefault="00C1675C" w:rsidP="00EC6D9E">
            <w:pPr>
              <w:jc w:val="both"/>
              <w:rPr>
                <w:rFonts w:cs="Arial"/>
                <w:sz w:val="22"/>
                <w:szCs w:val="22"/>
              </w:rPr>
            </w:pPr>
            <w:r w:rsidRPr="006C5480">
              <w:rPr>
                <w:rFonts w:cs="Arial"/>
                <w:sz w:val="22"/>
                <w:szCs w:val="22"/>
              </w:rPr>
              <w:t xml:space="preserve">ISO 9001:2015 en lo relacionado a la Fabricación, análisis, envasado y distribución de materiales analíticos de referencia y productos farmacéuticos. Certificación </w:t>
            </w:r>
            <w:proofErr w:type="spellStart"/>
            <w:r w:rsidRPr="006C5480">
              <w:rPr>
                <w:rFonts w:cs="Arial"/>
                <w:sz w:val="22"/>
                <w:szCs w:val="22"/>
              </w:rPr>
              <w:t>IQNet</w:t>
            </w:r>
            <w:proofErr w:type="spellEnd"/>
            <w:r w:rsidRPr="006C5480">
              <w:rPr>
                <w:rFonts w:cs="Arial"/>
                <w:sz w:val="22"/>
                <w:szCs w:val="22"/>
              </w:rPr>
              <w:t>/SQS: 37199.</w:t>
            </w:r>
          </w:p>
          <w:p w14:paraId="7B5D2F49" w14:textId="77777777" w:rsidR="00C1675C" w:rsidRPr="006C5480" w:rsidRDefault="00C1675C" w:rsidP="00EC6D9E">
            <w:pPr>
              <w:jc w:val="both"/>
              <w:rPr>
                <w:rFonts w:cs="Arial"/>
                <w:sz w:val="22"/>
                <w:szCs w:val="22"/>
              </w:rPr>
            </w:pPr>
          </w:p>
          <w:p w14:paraId="40EC06B8" w14:textId="77777777" w:rsidR="00C1675C" w:rsidRPr="006C5480" w:rsidRDefault="00C1675C" w:rsidP="00EC6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sz w:val="22"/>
                <w:szCs w:val="22"/>
              </w:rPr>
            </w:pPr>
            <w:r w:rsidRPr="006C5480">
              <w:rPr>
                <w:rFonts w:cs="Arial"/>
                <w:sz w:val="22"/>
                <w:szCs w:val="22"/>
              </w:rPr>
              <w:t>ISO/IEC 17025:20</w:t>
            </w:r>
            <w:r>
              <w:rPr>
                <w:rFonts w:cs="Arial"/>
                <w:sz w:val="22"/>
                <w:szCs w:val="22"/>
              </w:rPr>
              <w:t>17</w:t>
            </w:r>
            <w:r w:rsidRPr="006C5480">
              <w:rPr>
                <w:rFonts w:cs="Arial"/>
                <w:sz w:val="22"/>
                <w:szCs w:val="22"/>
              </w:rPr>
              <w:t xml:space="preserve"> Requisitos generales para la competencia de Pruebas de estándares de referencia analíticos. Número de certificado ACLASS: AT-1760.</w:t>
            </w:r>
          </w:p>
          <w:p w14:paraId="39CA9CC8" w14:textId="77777777" w:rsidR="00C1675C" w:rsidRPr="006C5480" w:rsidRDefault="00C1675C" w:rsidP="00EC6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sz w:val="22"/>
                <w:szCs w:val="22"/>
              </w:rPr>
            </w:pPr>
          </w:p>
          <w:p w14:paraId="2CED79A0" w14:textId="77777777" w:rsidR="00C1675C" w:rsidRPr="006C5480" w:rsidRDefault="00C1675C" w:rsidP="00EC6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sz w:val="22"/>
                <w:szCs w:val="22"/>
              </w:rPr>
            </w:pPr>
            <w:r w:rsidRPr="006C5480">
              <w:rPr>
                <w:rFonts w:cs="Arial"/>
                <w:sz w:val="22"/>
                <w:szCs w:val="22"/>
              </w:rPr>
              <w:t>Norma ISO 17034</w:t>
            </w:r>
            <w:r>
              <w:rPr>
                <w:rFonts w:cs="Arial"/>
                <w:sz w:val="22"/>
                <w:szCs w:val="22"/>
              </w:rPr>
              <w:t>:2016</w:t>
            </w:r>
            <w:r w:rsidRPr="006C5480">
              <w:rPr>
                <w:rFonts w:cs="Arial"/>
                <w:sz w:val="22"/>
                <w:szCs w:val="22"/>
              </w:rPr>
              <w:t xml:space="preserve"> Requisitos generales para la competencia del productor de material de referencia. Número de certificado ACLASS: AR-1761.</w:t>
            </w:r>
          </w:p>
        </w:tc>
      </w:tr>
      <w:tr w:rsidR="00C1675C" w:rsidRPr="00A51A17" w14:paraId="24A6FE66" w14:textId="77777777" w:rsidTr="00EC6D9E">
        <w:trPr>
          <w:trHeight w:val="748"/>
        </w:trPr>
        <w:tc>
          <w:tcPr>
            <w:tcW w:w="1748" w:type="pct"/>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4E90BEB2" w14:textId="77777777" w:rsidR="00C1675C" w:rsidRPr="006C5480" w:rsidRDefault="00C1675C" w:rsidP="00EC6D9E">
            <w:pPr>
              <w:tabs>
                <w:tab w:val="left" w:pos="7740"/>
              </w:tabs>
              <w:jc w:val="center"/>
              <w:rPr>
                <w:rFonts w:cs="Arial"/>
                <w:b/>
                <w:bCs/>
                <w:sz w:val="22"/>
                <w:szCs w:val="22"/>
              </w:rPr>
            </w:pPr>
            <w:r w:rsidRPr="006C5480">
              <w:rPr>
                <w:rFonts w:cs="Arial"/>
                <w:b/>
                <w:bCs/>
                <w:sz w:val="22"/>
                <w:szCs w:val="22"/>
              </w:rPr>
              <w:t xml:space="preserve">Generalidades </w:t>
            </w:r>
          </w:p>
        </w:tc>
        <w:tc>
          <w:tcPr>
            <w:tcW w:w="3252" w:type="pct"/>
            <w:tcBorders>
              <w:top w:val="nil"/>
              <w:left w:val="single" w:sz="8" w:space="0" w:color="auto"/>
              <w:bottom w:val="single" w:sz="4" w:space="0" w:color="auto"/>
              <w:right w:val="double" w:sz="4" w:space="0" w:color="auto"/>
            </w:tcBorders>
            <w:tcMar>
              <w:top w:w="0" w:type="dxa"/>
              <w:left w:w="70" w:type="dxa"/>
              <w:bottom w:w="0" w:type="dxa"/>
              <w:right w:w="70" w:type="dxa"/>
            </w:tcMar>
            <w:vAlign w:val="center"/>
            <w:hideMark/>
          </w:tcPr>
          <w:p w14:paraId="21F08EE7" w14:textId="77777777" w:rsidR="00C1675C" w:rsidRPr="006C5480" w:rsidRDefault="00C1675C" w:rsidP="00EC6D9E">
            <w:pPr>
              <w:jc w:val="both"/>
              <w:rPr>
                <w:rFonts w:cs="Arial"/>
                <w:sz w:val="22"/>
                <w:szCs w:val="22"/>
              </w:rPr>
            </w:pPr>
            <w:r w:rsidRPr="006C5480">
              <w:rPr>
                <w:rFonts w:cs="Arial"/>
                <w:sz w:val="22"/>
                <w:szCs w:val="22"/>
              </w:rPr>
              <w:t xml:space="preserve">Los Grupos de Química de la </w:t>
            </w:r>
            <w:proofErr w:type="gramStart"/>
            <w:r w:rsidRPr="006C5480">
              <w:rPr>
                <w:rFonts w:cs="Arial"/>
                <w:sz w:val="22"/>
                <w:szCs w:val="22"/>
              </w:rPr>
              <w:t>Fiscalía General</w:t>
            </w:r>
            <w:proofErr w:type="gramEnd"/>
            <w:r w:rsidRPr="006C5480">
              <w:rPr>
                <w:rFonts w:cs="Arial"/>
                <w:sz w:val="22"/>
                <w:szCs w:val="22"/>
              </w:rPr>
              <w:t xml:space="preserve"> de la Nación realizan en su labor misional, realiza análisis de muestras Químicas con fines de identificar sustancias controladas nacionales e internacionalmente para lo cual deben emplear Material de Referencia Certificado (MRC) vigente y que cumpla con las Normas de calidad que lo reglamentan para su uso.</w:t>
            </w:r>
          </w:p>
        </w:tc>
      </w:tr>
      <w:tr w:rsidR="00C1675C" w:rsidRPr="00A51A17" w14:paraId="2FB8FB9D" w14:textId="77777777" w:rsidTr="00EC6D9E">
        <w:trPr>
          <w:trHeight w:val="1121"/>
        </w:trPr>
        <w:tc>
          <w:tcPr>
            <w:tcW w:w="1748" w:type="pct"/>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hideMark/>
          </w:tcPr>
          <w:p w14:paraId="357A57A9" w14:textId="77777777" w:rsidR="00C1675C" w:rsidRPr="006C5480" w:rsidRDefault="00C1675C" w:rsidP="00EC6D9E">
            <w:pPr>
              <w:tabs>
                <w:tab w:val="left" w:pos="7740"/>
              </w:tabs>
              <w:jc w:val="center"/>
              <w:rPr>
                <w:rFonts w:cs="Arial"/>
                <w:b/>
                <w:bCs/>
                <w:sz w:val="22"/>
                <w:szCs w:val="22"/>
              </w:rPr>
            </w:pPr>
            <w:r w:rsidRPr="006C5480">
              <w:rPr>
                <w:rFonts w:cs="Arial"/>
                <w:b/>
                <w:bCs/>
                <w:sz w:val="22"/>
                <w:szCs w:val="22"/>
              </w:rPr>
              <w:t>Requisitos generales</w:t>
            </w:r>
          </w:p>
        </w:tc>
        <w:tc>
          <w:tcPr>
            <w:tcW w:w="3252" w:type="pct"/>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3181C89C" w14:textId="77777777" w:rsidR="00C1675C" w:rsidRPr="006C5480" w:rsidRDefault="00C1675C" w:rsidP="00EC6D9E">
            <w:pPr>
              <w:jc w:val="both"/>
              <w:rPr>
                <w:rFonts w:cs="Arial"/>
                <w:sz w:val="22"/>
                <w:szCs w:val="22"/>
              </w:rPr>
            </w:pPr>
            <w:r w:rsidRPr="006C5480">
              <w:rPr>
                <w:rFonts w:cs="Arial"/>
                <w:sz w:val="22"/>
                <w:szCs w:val="22"/>
              </w:rPr>
              <w:t xml:space="preserve">Los Grupos de Química de la </w:t>
            </w:r>
            <w:proofErr w:type="gramStart"/>
            <w:r w:rsidRPr="006C5480">
              <w:rPr>
                <w:rFonts w:cs="Arial"/>
                <w:sz w:val="22"/>
                <w:szCs w:val="22"/>
              </w:rPr>
              <w:t>Fiscalía General</w:t>
            </w:r>
            <w:proofErr w:type="gramEnd"/>
            <w:r w:rsidRPr="006C5480">
              <w:rPr>
                <w:rFonts w:cs="Arial"/>
                <w:sz w:val="22"/>
                <w:szCs w:val="22"/>
              </w:rPr>
              <w:t xml:space="preserve"> de la Nación Identifican las sustancias desconocidas empleando Materiales de Referencia Certificados (MRC) que son sustancias químicas de las cuales se conoce con certeza su composición </w:t>
            </w:r>
          </w:p>
          <w:p w14:paraId="5AF9D6D2" w14:textId="77777777" w:rsidR="00C1675C" w:rsidRPr="006C5480" w:rsidRDefault="00C1675C" w:rsidP="00EC6D9E">
            <w:pPr>
              <w:jc w:val="both"/>
              <w:rPr>
                <w:rFonts w:cs="Arial"/>
                <w:sz w:val="22"/>
                <w:szCs w:val="22"/>
              </w:rPr>
            </w:pPr>
          </w:p>
          <w:p w14:paraId="3DB32170" w14:textId="77777777" w:rsidR="00C1675C" w:rsidRPr="006C5480" w:rsidRDefault="00C1675C" w:rsidP="00EC6D9E">
            <w:pPr>
              <w:jc w:val="both"/>
              <w:rPr>
                <w:rFonts w:cs="Arial"/>
                <w:sz w:val="22"/>
                <w:szCs w:val="22"/>
              </w:rPr>
            </w:pPr>
            <w:r w:rsidRPr="006C5480">
              <w:rPr>
                <w:rFonts w:cs="Arial"/>
                <w:sz w:val="22"/>
                <w:szCs w:val="22"/>
              </w:rPr>
              <w:t>Dicha identificación se realiza por comparación de los resultados obtenidos cuando en las mismas condiciones de análisis la sustancia desconocida y los MRC se someten a iguales procedimientos químicos preliminares y de confirmación.</w:t>
            </w:r>
          </w:p>
          <w:p w14:paraId="1C1695CA" w14:textId="77777777" w:rsidR="00C1675C" w:rsidRPr="006C5480" w:rsidRDefault="00C1675C" w:rsidP="00EC6D9E">
            <w:pPr>
              <w:jc w:val="both"/>
              <w:rPr>
                <w:rFonts w:cs="Arial"/>
                <w:sz w:val="22"/>
                <w:szCs w:val="22"/>
              </w:rPr>
            </w:pPr>
            <w:r w:rsidRPr="006C5480">
              <w:rPr>
                <w:rFonts w:cs="Arial"/>
                <w:sz w:val="22"/>
                <w:szCs w:val="22"/>
              </w:rPr>
              <w:t xml:space="preserve"> </w:t>
            </w:r>
          </w:p>
          <w:p w14:paraId="297D2087" w14:textId="77777777" w:rsidR="00C1675C" w:rsidRPr="006C5480" w:rsidRDefault="00C1675C" w:rsidP="00EC6D9E">
            <w:pPr>
              <w:jc w:val="both"/>
              <w:rPr>
                <w:rFonts w:cs="Arial"/>
                <w:sz w:val="22"/>
                <w:szCs w:val="22"/>
              </w:rPr>
            </w:pPr>
            <w:r w:rsidRPr="006C5480">
              <w:rPr>
                <w:rFonts w:cs="Arial"/>
                <w:sz w:val="22"/>
                <w:szCs w:val="22"/>
              </w:rPr>
              <w:t xml:space="preserve">Cuando se obtienen los mismos resultados se logra identificar la sustancia de interés ya que se pudo </w:t>
            </w:r>
            <w:r w:rsidRPr="006C5480">
              <w:rPr>
                <w:rFonts w:cs="Arial"/>
                <w:sz w:val="22"/>
                <w:szCs w:val="22"/>
              </w:rPr>
              <w:lastRenderedPageBreak/>
              <w:t xml:space="preserve">demostrar que están de acuerdo con el comportamiento de uno o más MRC. </w:t>
            </w:r>
          </w:p>
          <w:p w14:paraId="4055B316" w14:textId="77777777" w:rsidR="00C1675C" w:rsidRPr="006C5480" w:rsidRDefault="00C1675C" w:rsidP="00EC6D9E">
            <w:pPr>
              <w:jc w:val="both"/>
              <w:rPr>
                <w:rFonts w:cs="Arial"/>
                <w:sz w:val="22"/>
                <w:szCs w:val="22"/>
              </w:rPr>
            </w:pPr>
          </w:p>
          <w:p w14:paraId="32C416E1" w14:textId="77777777" w:rsidR="00C1675C" w:rsidRPr="006C5480" w:rsidRDefault="00C1675C" w:rsidP="00EC6D9E">
            <w:pPr>
              <w:jc w:val="both"/>
              <w:rPr>
                <w:rFonts w:cs="Arial"/>
                <w:sz w:val="22"/>
                <w:szCs w:val="22"/>
              </w:rPr>
            </w:pPr>
            <w:r w:rsidRPr="006C5480">
              <w:rPr>
                <w:rFonts w:cs="Arial"/>
                <w:sz w:val="22"/>
                <w:szCs w:val="22"/>
              </w:rPr>
              <w:t>Bajo las anteriores circunstancias es requisito que estos MRC sean trazables metrológicamente ya que de esta manera demuestra la validez de su uso en la identificación de sustancias desconocidas, resultado que es presentado ante el estrado judicial que es lo que nos interesa.</w:t>
            </w:r>
          </w:p>
          <w:p w14:paraId="27AE7EF2" w14:textId="77777777" w:rsidR="00C1675C" w:rsidRPr="006C5480" w:rsidRDefault="00C1675C" w:rsidP="00EC6D9E">
            <w:pPr>
              <w:jc w:val="both"/>
              <w:rPr>
                <w:rFonts w:cs="Arial"/>
                <w:sz w:val="22"/>
                <w:szCs w:val="22"/>
              </w:rPr>
            </w:pPr>
          </w:p>
          <w:p w14:paraId="6C48CF25" w14:textId="77777777" w:rsidR="00C1675C" w:rsidRDefault="00C1675C" w:rsidP="00EC6D9E">
            <w:pPr>
              <w:jc w:val="both"/>
              <w:rPr>
                <w:rFonts w:cs="Arial"/>
                <w:sz w:val="22"/>
                <w:szCs w:val="22"/>
              </w:rPr>
            </w:pPr>
            <w:r w:rsidRPr="006C5480">
              <w:rPr>
                <w:rFonts w:cs="Arial"/>
                <w:sz w:val="22"/>
                <w:szCs w:val="22"/>
              </w:rPr>
              <w:t>La trazabilidad metrológica de un MRC debe cumplir los requisitos de las normas arriba relacionados, lo cual debe estar evidenciado en los certificados de análisis de estas sustancias.</w:t>
            </w:r>
          </w:p>
          <w:p w14:paraId="403FB85A" w14:textId="77777777" w:rsidR="00C1675C" w:rsidRDefault="00C1675C" w:rsidP="00EC6D9E">
            <w:pPr>
              <w:jc w:val="both"/>
              <w:rPr>
                <w:rFonts w:cs="Arial"/>
                <w:sz w:val="22"/>
                <w:szCs w:val="22"/>
              </w:rPr>
            </w:pPr>
          </w:p>
          <w:p w14:paraId="67901C8D" w14:textId="77777777" w:rsidR="00C1675C" w:rsidRDefault="00C1675C" w:rsidP="00EC6D9E">
            <w:pPr>
              <w:jc w:val="both"/>
              <w:rPr>
                <w:rFonts w:cs="Arial"/>
                <w:szCs w:val="24"/>
              </w:rPr>
            </w:pPr>
            <w:r>
              <w:rPr>
                <w:rFonts w:cs="Arial"/>
                <w:szCs w:val="24"/>
              </w:rPr>
              <w:t>L</w:t>
            </w:r>
            <w:r w:rsidRPr="000E2DD3">
              <w:rPr>
                <w:rFonts w:cs="Arial"/>
                <w:szCs w:val="24"/>
              </w:rPr>
              <w:t xml:space="preserve">os certificados de análisis aportados con el producto </w:t>
            </w:r>
            <w:r>
              <w:rPr>
                <w:rFonts w:cs="Arial"/>
                <w:szCs w:val="24"/>
              </w:rPr>
              <w:t xml:space="preserve">deben garantizar </w:t>
            </w:r>
            <w:r w:rsidRPr="000E2DD3">
              <w:rPr>
                <w:rFonts w:cs="Arial"/>
                <w:szCs w:val="24"/>
              </w:rPr>
              <w:t>la trazabilidad de cualquier medición realizada utilizando este tipo de sustancia</w:t>
            </w:r>
            <w:r>
              <w:rPr>
                <w:rFonts w:cs="Arial"/>
                <w:szCs w:val="24"/>
              </w:rPr>
              <w:t>.</w:t>
            </w:r>
          </w:p>
          <w:p w14:paraId="1EA42E7B" w14:textId="77777777" w:rsidR="00C1675C" w:rsidRDefault="00C1675C" w:rsidP="00EC6D9E">
            <w:pPr>
              <w:jc w:val="both"/>
              <w:rPr>
                <w:rFonts w:cs="Arial"/>
                <w:szCs w:val="24"/>
              </w:rPr>
            </w:pPr>
          </w:p>
          <w:p w14:paraId="1B97F5AF" w14:textId="77777777" w:rsidR="00C1675C" w:rsidRPr="006C5480" w:rsidRDefault="00C1675C" w:rsidP="00EC6D9E">
            <w:pPr>
              <w:jc w:val="both"/>
              <w:rPr>
                <w:rFonts w:cs="Arial"/>
                <w:sz w:val="22"/>
                <w:szCs w:val="22"/>
              </w:rPr>
            </w:pPr>
            <w:r>
              <w:rPr>
                <w:rFonts w:cs="Arial"/>
                <w:szCs w:val="24"/>
              </w:rPr>
              <w:t>La</w:t>
            </w:r>
            <w:r w:rsidRPr="000E2DD3">
              <w:rPr>
                <w:rFonts w:cs="Arial"/>
                <w:szCs w:val="24"/>
              </w:rPr>
              <w:t xml:space="preserve">s fechas de vigencia de dichas sustancias </w:t>
            </w:r>
            <w:r>
              <w:rPr>
                <w:rFonts w:cs="Arial"/>
                <w:szCs w:val="24"/>
              </w:rPr>
              <w:t xml:space="preserve">deben ser </w:t>
            </w:r>
            <w:r w:rsidRPr="000E2DD3">
              <w:rPr>
                <w:rFonts w:cs="Arial"/>
                <w:szCs w:val="24"/>
              </w:rPr>
              <w:t xml:space="preserve">iguales o superiores a 2 años a partir de la entrega de las </w:t>
            </w:r>
            <w:r>
              <w:rPr>
                <w:rFonts w:cs="Arial"/>
                <w:szCs w:val="24"/>
              </w:rPr>
              <w:t>sustancias</w:t>
            </w:r>
          </w:p>
        </w:tc>
      </w:tr>
      <w:tr w:rsidR="00C1675C" w:rsidRPr="00A51A17" w14:paraId="29D9FC99" w14:textId="77777777" w:rsidTr="00EC6D9E">
        <w:trPr>
          <w:trHeight w:val="4294"/>
        </w:trPr>
        <w:tc>
          <w:tcPr>
            <w:tcW w:w="1748" w:type="pct"/>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hideMark/>
          </w:tcPr>
          <w:p w14:paraId="669982FC" w14:textId="77777777" w:rsidR="00C1675C" w:rsidRPr="006C5480" w:rsidRDefault="00C1675C" w:rsidP="00EC6D9E">
            <w:pPr>
              <w:tabs>
                <w:tab w:val="left" w:pos="7740"/>
              </w:tabs>
              <w:jc w:val="center"/>
              <w:rPr>
                <w:rFonts w:cs="Arial"/>
                <w:b/>
                <w:bCs/>
                <w:sz w:val="22"/>
                <w:szCs w:val="22"/>
              </w:rPr>
            </w:pPr>
            <w:r w:rsidRPr="006C5480">
              <w:rPr>
                <w:rFonts w:cs="Arial"/>
                <w:b/>
                <w:bCs/>
                <w:sz w:val="22"/>
                <w:szCs w:val="22"/>
              </w:rPr>
              <w:lastRenderedPageBreak/>
              <w:t>Requisitos específicos</w:t>
            </w:r>
          </w:p>
        </w:tc>
        <w:tc>
          <w:tcPr>
            <w:tcW w:w="3252" w:type="pct"/>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2A42EC4B" w14:textId="77777777" w:rsidR="00C1675C" w:rsidRDefault="00C1675C" w:rsidP="00EC6D9E">
            <w:pPr>
              <w:jc w:val="both"/>
              <w:rPr>
                <w:rFonts w:cs="Arial"/>
                <w:sz w:val="22"/>
                <w:szCs w:val="22"/>
              </w:rPr>
            </w:pPr>
            <w:r w:rsidRPr="006C5480">
              <w:rPr>
                <w:rFonts w:cs="Arial"/>
                <w:sz w:val="22"/>
                <w:szCs w:val="22"/>
              </w:rPr>
              <w:t xml:space="preserve">Los Grupos de Química de la </w:t>
            </w:r>
            <w:proofErr w:type="gramStart"/>
            <w:r w:rsidRPr="006C5480">
              <w:rPr>
                <w:rFonts w:cs="Arial"/>
                <w:sz w:val="22"/>
                <w:szCs w:val="22"/>
              </w:rPr>
              <w:t>Fiscalía General</w:t>
            </w:r>
            <w:proofErr w:type="gramEnd"/>
            <w:r w:rsidRPr="006C5480">
              <w:rPr>
                <w:rFonts w:cs="Arial"/>
                <w:sz w:val="22"/>
                <w:szCs w:val="22"/>
              </w:rPr>
              <w:t xml:space="preserve"> de la Nación requieren contar con los siguientes Materiales de Referencia Certificado:</w:t>
            </w:r>
          </w:p>
          <w:p w14:paraId="646FBE8E" w14:textId="77777777" w:rsidR="00C1675C" w:rsidRDefault="00C1675C" w:rsidP="00EC6D9E">
            <w:pPr>
              <w:jc w:val="both"/>
              <w:rPr>
                <w:rFonts w:cs="Arial"/>
                <w:sz w:val="22"/>
                <w:szCs w:val="22"/>
              </w:rPr>
            </w:pPr>
          </w:p>
          <w:tbl>
            <w:tblPr>
              <w:tblW w:w="5400" w:type="dxa"/>
              <w:tblCellMar>
                <w:left w:w="70" w:type="dxa"/>
                <w:right w:w="70" w:type="dxa"/>
              </w:tblCellMar>
              <w:tblLook w:val="04A0" w:firstRow="1" w:lastRow="0" w:firstColumn="1" w:lastColumn="0" w:noHBand="0" w:noVBand="1"/>
            </w:tblPr>
            <w:tblGrid>
              <w:gridCol w:w="880"/>
              <w:gridCol w:w="1988"/>
              <w:gridCol w:w="1332"/>
              <w:gridCol w:w="1200"/>
            </w:tblGrid>
            <w:tr w:rsidR="00C1675C" w14:paraId="0966EC03" w14:textId="77777777" w:rsidTr="00EC6D9E">
              <w:trPr>
                <w:trHeight w:val="499"/>
              </w:trPr>
              <w:tc>
                <w:tcPr>
                  <w:tcW w:w="8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EE281A" w14:textId="77777777" w:rsidR="00C1675C" w:rsidRDefault="00C1675C" w:rsidP="00EC6D9E">
                  <w:pPr>
                    <w:jc w:val="center"/>
                    <w:rPr>
                      <w:rFonts w:cs="Arial"/>
                      <w:b/>
                      <w:bCs/>
                      <w:color w:val="000000"/>
                      <w:sz w:val="15"/>
                      <w:szCs w:val="15"/>
                      <w:lang w:val="es-CO" w:eastAsia="es-CO"/>
                    </w:rPr>
                  </w:pPr>
                  <w:r>
                    <w:rPr>
                      <w:rFonts w:cs="Arial"/>
                      <w:b/>
                      <w:bCs/>
                      <w:color w:val="000000"/>
                      <w:sz w:val="15"/>
                      <w:szCs w:val="15"/>
                    </w:rPr>
                    <w:t>ÍTEM</w:t>
                  </w:r>
                </w:p>
              </w:tc>
              <w:tc>
                <w:tcPr>
                  <w:tcW w:w="1988" w:type="dxa"/>
                  <w:tcBorders>
                    <w:top w:val="single" w:sz="4" w:space="0" w:color="auto"/>
                    <w:left w:val="nil"/>
                    <w:bottom w:val="single" w:sz="4" w:space="0" w:color="auto"/>
                    <w:right w:val="single" w:sz="4" w:space="0" w:color="auto"/>
                  </w:tcBorders>
                  <w:shd w:val="clear" w:color="000000" w:fill="D9D9D9"/>
                  <w:vAlign w:val="center"/>
                  <w:hideMark/>
                </w:tcPr>
                <w:p w14:paraId="2485311C" w14:textId="77777777" w:rsidR="00C1675C" w:rsidRDefault="00C1675C" w:rsidP="00EC6D9E">
                  <w:pPr>
                    <w:jc w:val="center"/>
                    <w:rPr>
                      <w:rFonts w:cs="Arial"/>
                      <w:b/>
                      <w:bCs/>
                      <w:color w:val="000000"/>
                      <w:sz w:val="15"/>
                      <w:szCs w:val="15"/>
                    </w:rPr>
                  </w:pPr>
                  <w:r>
                    <w:rPr>
                      <w:rFonts w:cs="Arial"/>
                      <w:b/>
                      <w:bCs/>
                      <w:color w:val="000000"/>
                      <w:sz w:val="15"/>
                      <w:szCs w:val="15"/>
                    </w:rPr>
                    <w:t xml:space="preserve">DESCRIPCION </w:t>
                  </w:r>
                </w:p>
              </w:tc>
              <w:tc>
                <w:tcPr>
                  <w:tcW w:w="1332" w:type="dxa"/>
                  <w:tcBorders>
                    <w:top w:val="single" w:sz="4" w:space="0" w:color="auto"/>
                    <w:left w:val="nil"/>
                    <w:bottom w:val="single" w:sz="4" w:space="0" w:color="auto"/>
                    <w:right w:val="single" w:sz="4" w:space="0" w:color="auto"/>
                  </w:tcBorders>
                  <w:shd w:val="clear" w:color="000000" w:fill="D9D9D9"/>
                  <w:vAlign w:val="center"/>
                  <w:hideMark/>
                </w:tcPr>
                <w:p w14:paraId="24B9B379" w14:textId="77777777" w:rsidR="00C1675C" w:rsidRDefault="00C1675C" w:rsidP="00EC6D9E">
                  <w:pPr>
                    <w:jc w:val="center"/>
                    <w:rPr>
                      <w:rFonts w:cs="Arial"/>
                      <w:b/>
                      <w:bCs/>
                      <w:color w:val="000000"/>
                      <w:sz w:val="15"/>
                      <w:szCs w:val="15"/>
                    </w:rPr>
                  </w:pPr>
                  <w:r>
                    <w:rPr>
                      <w:rFonts w:cs="Arial"/>
                      <w:b/>
                      <w:bCs/>
                      <w:color w:val="000000"/>
                      <w:sz w:val="15"/>
                      <w:szCs w:val="15"/>
                    </w:rPr>
                    <w:t xml:space="preserve">PRESENTACION </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0326FA8F" w14:textId="77777777" w:rsidR="00C1675C" w:rsidRDefault="00C1675C" w:rsidP="00EC6D9E">
                  <w:pPr>
                    <w:jc w:val="center"/>
                    <w:rPr>
                      <w:rFonts w:cs="Arial"/>
                      <w:b/>
                      <w:bCs/>
                      <w:color w:val="000000"/>
                      <w:sz w:val="15"/>
                      <w:szCs w:val="15"/>
                    </w:rPr>
                  </w:pPr>
                  <w:r>
                    <w:rPr>
                      <w:rFonts w:cs="Arial"/>
                      <w:b/>
                      <w:bCs/>
                      <w:color w:val="000000"/>
                      <w:sz w:val="15"/>
                      <w:szCs w:val="15"/>
                    </w:rPr>
                    <w:t xml:space="preserve">CANTIDAD </w:t>
                  </w:r>
                </w:p>
              </w:tc>
            </w:tr>
            <w:tr w:rsidR="00C1675C" w14:paraId="48B9B9C4" w14:textId="77777777" w:rsidTr="00EC6D9E">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C78DB13" w14:textId="77777777" w:rsidR="00C1675C" w:rsidRDefault="00C1675C" w:rsidP="00EC6D9E">
                  <w:pPr>
                    <w:jc w:val="center"/>
                    <w:rPr>
                      <w:rFonts w:cs="Arial"/>
                      <w:sz w:val="18"/>
                      <w:szCs w:val="18"/>
                    </w:rPr>
                  </w:pPr>
                  <w:r>
                    <w:rPr>
                      <w:rFonts w:cs="Arial"/>
                      <w:sz w:val="18"/>
                      <w:szCs w:val="18"/>
                    </w:rPr>
                    <w:t>1</w:t>
                  </w:r>
                </w:p>
              </w:tc>
              <w:tc>
                <w:tcPr>
                  <w:tcW w:w="1988" w:type="dxa"/>
                  <w:tcBorders>
                    <w:top w:val="nil"/>
                    <w:left w:val="nil"/>
                    <w:bottom w:val="single" w:sz="4" w:space="0" w:color="auto"/>
                    <w:right w:val="single" w:sz="4" w:space="0" w:color="auto"/>
                  </w:tcBorders>
                  <w:shd w:val="clear" w:color="000000" w:fill="FFFFFF"/>
                  <w:vAlign w:val="center"/>
                  <w:hideMark/>
                </w:tcPr>
                <w:p w14:paraId="53794A46" w14:textId="77777777" w:rsidR="00C1675C" w:rsidRPr="00463F9B" w:rsidRDefault="00C1675C" w:rsidP="00EC6D9E">
                  <w:pPr>
                    <w:jc w:val="center"/>
                    <w:rPr>
                      <w:rFonts w:cs="Arial"/>
                      <w:sz w:val="18"/>
                      <w:szCs w:val="18"/>
                    </w:rPr>
                  </w:pPr>
                  <w:r w:rsidRPr="00BE20AC">
                    <w:rPr>
                      <w:rFonts w:cs="Arial"/>
                      <w:sz w:val="18"/>
                      <w:szCs w:val="18"/>
                      <w:lang w:val="es-ES"/>
                    </w:rPr>
                    <w:t>Coca</w:t>
                  </w:r>
                  <w:r w:rsidRPr="00463F9B">
                    <w:rPr>
                      <w:rFonts w:cs="Arial"/>
                      <w:sz w:val="18"/>
                      <w:szCs w:val="18"/>
                      <w:lang w:val="es-ES"/>
                    </w:rPr>
                    <w:t xml:space="preserve">ína clorhidrato </w:t>
                  </w:r>
                </w:p>
              </w:tc>
              <w:tc>
                <w:tcPr>
                  <w:tcW w:w="1332" w:type="dxa"/>
                  <w:tcBorders>
                    <w:top w:val="nil"/>
                    <w:left w:val="nil"/>
                    <w:bottom w:val="single" w:sz="4" w:space="0" w:color="auto"/>
                    <w:right w:val="single" w:sz="4" w:space="0" w:color="auto"/>
                  </w:tcBorders>
                  <w:shd w:val="clear" w:color="auto" w:fill="auto"/>
                  <w:vAlign w:val="center"/>
                  <w:hideMark/>
                </w:tcPr>
                <w:p w14:paraId="6F233CF0" w14:textId="77777777" w:rsidR="00C1675C" w:rsidRPr="00463F9B" w:rsidRDefault="00C1675C" w:rsidP="00EC6D9E">
                  <w:pPr>
                    <w:jc w:val="center"/>
                    <w:rPr>
                      <w:rFonts w:cs="Arial"/>
                      <w:sz w:val="18"/>
                      <w:szCs w:val="18"/>
                    </w:rPr>
                  </w:pPr>
                  <w:r w:rsidRPr="00BE20AC">
                    <w:rPr>
                      <w:rFonts w:cs="Arial"/>
                      <w:sz w:val="18"/>
                      <w:szCs w:val="18"/>
                      <w:lang w:val="es-ES"/>
                    </w:rPr>
                    <w:t>Frasco x 100 mg</w:t>
                  </w:r>
                </w:p>
              </w:tc>
              <w:tc>
                <w:tcPr>
                  <w:tcW w:w="1200" w:type="dxa"/>
                  <w:tcBorders>
                    <w:top w:val="nil"/>
                    <w:left w:val="nil"/>
                    <w:bottom w:val="single" w:sz="4" w:space="0" w:color="auto"/>
                    <w:right w:val="single" w:sz="4" w:space="0" w:color="auto"/>
                  </w:tcBorders>
                  <w:shd w:val="clear" w:color="000000" w:fill="FFFFFF"/>
                  <w:noWrap/>
                  <w:vAlign w:val="center"/>
                  <w:hideMark/>
                </w:tcPr>
                <w:p w14:paraId="35E5B767" w14:textId="77777777" w:rsidR="00C1675C" w:rsidRDefault="00C1675C" w:rsidP="00EC6D9E">
                  <w:pPr>
                    <w:jc w:val="center"/>
                    <w:rPr>
                      <w:rFonts w:cs="Arial"/>
                      <w:sz w:val="18"/>
                      <w:szCs w:val="18"/>
                    </w:rPr>
                  </w:pPr>
                  <w:r>
                    <w:rPr>
                      <w:rFonts w:cs="Arial"/>
                      <w:sz w:val="18"/>
                      <w:szCs w:val="18"/>
                    </w:rPr>
                    <w:t>8</w:t>
                  </w:r>
                </w:p>
              </w:tc>
            </w:tr>
            <w:tr w:rsidR="00C1675C" w14:paraId="74609D02" w14:textId="77777777" w:rsidTr="00EC6D9E">
              <w:trPr>
                <w:trHeight w:val="720"/>
              </w:trPr>
              <w:tc>
                <w:tcPr>
                  <w:tcW w:w="880" w:type="dxa"/>
                  <w:tcBorders>
                    <w:top w:val="nil"/>
                    <w:left w:val="single" w:sz="4" w:space="0" w:color="auto"/>
                    <w:bottom w:val="single" w:sz="4" w:space="0" w:color="auto"/>
                    <w:right w:val="single" w:sz="4" w:space="0" w:color="auto"/>
                  </w:tcBorders>
                  <w:shd w:val="clear" w:color="000000" w:fill="FFFFFF"/>
                  <w:noWrap/>
                  <w:vAlign w:val="center"/>
                  <w:hideMark/>
                </w:tcPr>
                <w:p w14:paraId="18187BC2" w14:textId="77777777" w:rsidR="00C1675C" w:rsidRDefault="00C1675C" w:rsidP="00EC6D9E">
                  <w:pPr>
                    <w:jc w:val="center"/>
                    <w:rPr>
                      <w:rFonts w:cs="Arial"/>
                      <w:sz w:val="18"/>
                      <w:szCs w:val="18"/>
                    </w:rPr>
                  </w:pPr>
                  <w:r>
                    <w:rPr>
                      <w:rFonts w:cs="Arial"/>
                      <w:sz w:val="18"/>
                      <w:szCs w:val="18"/>
                    </w:rPr>
                    <w:t>2</w:t>
                  </w:r>
                </w:p>
              </w:tc>
              <w:tc>
                <w:tcPr>
                  <w:tcW w:w="1988" w:type="dxa"/>
                  <w:tcBorders>
                    <w:top w:val="nil"/>
                    <w:left w:val="nil"/>
                    <w:bottom w:val="single" w:sz="4" w:space="0" w:color="auto"/>
                    <w:right w:val="single" w:sz="4" w:space="0" w:color="auto"/>
                  </w:tcBorders>
                  <w:shd w:val="clear" w:color="000000" w:fill="FFFFFF"/>
                  <w:vAlign w:val="center"/>
                  <w:hideMark/>
                </w:tcPr>
                <w:p w14:paraId="7E5075FF" w14:textId="77777777" w:rsidR="00C1675C" w:rsidRPr="00463F9B" w:rsidRDefault="00C1675C" w:rsidP="00EC6D9E">
                  <w:pPr>
                    <w:jc w:val="center"/>
                    <w:rPr>
                      <w:rFonts w:cs="Arial"/>
                      <w:sz w:val="18"/>
                      <w:szCs w:val="18"/>
                      <w:lang w:val="es-ES"/>
                    </w:rPr>
                  </w:pPr>
                  <w:r w:rsidRPr="00BE20AC">
                    <w:rPr>
                      <w:rFonts w:cs="Arial"/>
                      <w:sz w:val="18"/>
                      <w:szCs w:val="18"/>
                      <w:lang w:val="es-ES"/>
                    </w:rPr>
                    <w:t>(-)-DELTA 9-</w:t>
                  </w:r>
                  <w:r w:rsidRPr="00463F9B">
                    <w:rPr>
                      <w:rFonts w:cs="Arial"/>
                      <w:sz w:val="18"/>
                      <w:szCs w:val="18"/>
                      <w:lang w:val="es-ES"/>
                    </w:rPr>
                    <w:t xml:space="preserve">Tetrahidrocannabinol </w:t>
                  </w:r>
                </w:p>
                <w:p w14:paraId="6FCBC480" w14:textId="77777777" w:rsidR="00C1675C" w:rsidRPr="00463F9B" w:rsidRDefault="00C1675C" w:rsidP="00EC6D9E">
                  <w:pPr>
                    <w:jc w:val="center"/>
                    <w:rPr>
                      <w:rFonts w:cs="Arial"/>
                      <w:sz w:val="18"/>
                      <w:szCs w:val="18"/>
                    </w:rPr>
                  </w:pPr>
                  <w:r w:rsidRPr="00BE20AC">
                    <w:rPr>
                      <w:rFonts w:cs="Arial"/>
                      <w:sz w:val="18"/>
                      <w:szCs w:val="18"/>
                      <w:lang w:val="es-ES"/>
                    </w:rPr>
                    <w:t>solu</w:t>
                  </w:r>
                  <w:r w:rsidRPr="00463F9B">
                    <w:rPr>
                      <w:rFonts w:cs="Arial"/>
                      <w:sz w:val="18"/>
                      <w:szCs w:val="18"/>
                      <w:lang w:val="es-ES"/>
                    </w:rPr>
                    <w:t xml:space="preserve">ción en </w:t>
                  </w:r>
                  <w:r w:rsidRPr="00BE20AC">
                    <w:rPr>
                      <w:rFonts w:cs="Arial"/>
                      <w:sz w:val="18"/>
                      <w:szCs w:val="18"/>
                      <w:lang w:val="es-ES"/>
                    </w:rPr>
                    <w:t>etanol</w:t>
                  </w:r>
                </w:p>
              </w:tc>
              <w:tc>
                <w:tcPr>
                  <w:tcW w:w="1332" w:type="dxa"/>
                  <w:tcBorders>
                    <w:top w:val="nil"/>
                    <w:left w:val="nil"/>
                    <w:bottom w:val="single" w:sz="4" w:space="0" w:color="auto"/>
                    <w:right w:val="single" w:sz="4" w:space="0" w:color="auto"/>
                  </w:tcBorders>
                  <w:shd w:val="clear" w:color="auto" w:fill="auto"/>
                  <w:vAlign w:val="center"/>
                  <w:hideMark/>
                </w:tcPr>
                <w:p w14:paraId="773E4EEB" w14:textId="77777777" w:rsidR="00C1675C" w:rsidRPr="00463F9B" w:rsidRDefault="00C1675C" w:rsidP="00EC6D9E">
                  <w:pPr>
                    <w:jc w:val="center"/>
                    <w:rPr>
                      <w:rFonts w:cs="Arial"/>
                      <w:sz w:val="18"/>
                      <w:szCs w:val="18"/>
                    </w:rPr>
                  </w:pPr>
                  <w:r w:rsidRPr="00BE20AC">
                    <w:rPr>
                      <w:rFonts w:cs="Arial"/>
                      <w:sz w:val="18"/>
                      <w:szCs w:val="18"/>
                      <w:lang w:val="es-ES"/>
                    </w:rPr>
                    <w:t>Ampolla x 1 mg/</w:t>
                  </w:r>
                  <w:proofErr w:type="spellStart"/>
                  <w:r w:rsidRPr="00BE20AC">
                    <w:rPr>
                      <w:rFonts w:cs="Arial"/>
                      <w:sz w:val="18"/>
                      <w:szCs w:val="18"/>
                      <w:lang w:val="es-ES"/>
                    </w:rPr>
                    <w:t>mL</w:t>
                  </w:r>
                  <w:proofErr w:type="spellEnd"/>
                </w:p>
              </w:tc>
              <w:tc>
                <w:tcPr>
                  <w:tcW w:w="1200" w:type="dxa"/>
                  <w:tcBorders>
                    <w:top w:val="nil"/>
                    <w:left w:val="nil"/>
                    <w:bottom w:val="single" w:sz="4" w:space="0" w:color="auto"/>
                    <w:right w:val="single" w:sz="4" w:space="0" w:color="auto"/>
                  </w:tcBorders>
                  <w:shd w:val="clear" w:color="000000" w:fill="FFFFFF"/>
                  <w:noWrap/>
                  <w:vAlign w:val="center"/>
                  <w:hideMark/>
                </w:tcPr>
                <w:p w14:paraId="2C668748" w14:textId="77777777" w:rsidR="00C1675C" w:rsidRDefault="00C1675C" w:rsidP="00EC6D9E">
                  <w:pPr>
                    <w:jc w:val="center"/>
                    <w:rPr>
                      <w:rFonts w:cs="Arial"/>
                      <w:sz w:val="18"/>
                      <w:szCs w:val="18"/>
                    </w:rPr>
                  </w:pPr>
                  <w:r>
                    <w:rPr>
                      <w:rFonts w:cs="Arial"/>
                      <w:sz w:val="18"/>
                      <w:szCs w:val="18"/>
                    </w:rPr>
                    <w:t>18</w:t>
                  </w:r>
                </w:p>
              </w:tc>
            </w:tr>
            <w:tr w:rsidR="00C1675C" w14:paraId="726D21F0" w14:textId="77777777" w:rsidTr="00EC6D9E">
              <w:trPr>
                <w:trHeight w:val="480"/>
              </w:trPr>
              <w:tc>
                <w:tcPr>
                  <w:tcW w:w="880" w:type="dxa"/>
                  <w:tcBorders>
                    <w:top w:val="nil"/>
                    <w:left w:val="single" w:sz="4" w:space="0" w:color="auto"/>
                    <w:bottom w:val="single" w:sz="4" w:space="0" w:color="auto"/>
                    <w:right w:val="single" w:sz="4" w:space="0" w:color="auto"/>
                  </w:tcBorders>
                  <w:shd w:val="clear" w:color="000000" w:fill="FFFFFF"/>
                  <w:noWrap/>
                  <w:vAlign w:val="center"/>
                  <w:hideMark/>
                </w:tcPr>
                <w:p w14:paraId="39745D59" w14:textId="77777777" w:rsidR="00C1675C" w:rsidRDefault="00C1675C" w:rsidP="00EC6D9E">
                  <w:pPr>
                    <w:jc w:val="center"/>
                    <w:rPr>
                      <w:rFonts w:cs="Arial"/>
                      <w:sz w:val="18"/>
                      <w:szCs w:val="18"/>
                    </w:rPr>
                  </w:pPr>
                  <w:r>
                    <w:rPr>
                      <w:rFonts w:cs="Arial"/>
                      <w:sz w:val="18"/>
                      <w:szCs w:val="18"/>
                    </w:rPr>
                    <w:t>3</w:t>
                  </w:r>
                </w:p>
              </w:tc>
              <w:tc>
                <w:tcPr>
                  <w:tcW w:w="1988" w:type="dxa"/>
                  <w:tcBorders>
                    <w:top w:val="nil"/>
                    <w:left w:val="nil"/>
                    <w:bottom w:val="single" w:sz="4" w:space="0" w:color="auto"/>
                    <w:right w:val="single" w:sz="4" w:space="0" w:color="auto"/>
                  </w:tcBorders>
                  <w:shd w:val="clear" w:color="000000" w:fill="FFFFFF"/>
                  <w:vAlign w:val="center"/>
                  <w:hideMark/>
                </w:tcPr>
                <w:p w14:paraId="402DF07B" w14:textId="77777777" w:rsidR="00C1675C" w:rsidRPr="00463F9B" w:rsidRDefault="00C1675C" w:rsidP="00EC6D9E">
                  <w:pPr>
                    <w:jc w:val="center"/>
                    <w:rPr>
                      <w:rFonts w:cs="Arial"/>
                      <w:sz w:val="18"/>
                      <w:szCs w:val="18"/>
                    </w:rPr>
                  </w:pPr>
                  <w:r w:rsidRPr="00463F9B">
                    <w:rPr>
                      <w:rFonts w:cs="Arial"/>
                      <w:sz w:val="18"/>
                      <w:szCs w:val="18"/>
                      <w:lang w:val="es-ES"/>
                    </w:rPr>
                    <w:t xml:space="preserve">Heroína clorhidrato </w:t>
                  </w:r>
                </w:p>
              </w:tc>
              <w:tc>
                <w:tcPr>
                  <w:tcW w:w="1332" w:type="dxa"/>
                  <w:tcBorders>
                    <w:top w:val="nil"/>
                    <w:left w:val="nil"/>
                    <w:bottom w:val="single" w:sz="4" w:space="0" w:color="auto"/>
                    <w:right w:val="single" w:sz="4" w:space="0" w:color="auto"/>
                  </w:tcBorders>
                  <w:shd w:val="clear" w:color="auto" w:fill="auto"/>
                  <w:vAlign w:val="center"/>
                  <w:hideMark/>
                </w:tcPr>
                <w:p w14:paraId="3D6F6DA9" w14:textId="77777777" w:rsidR="00C1675C" w:rsidRPr="00463F9B" w:rsidRDefault="00C1675C" w:rsidP="00EC6D9E">
                  <w:pPr>
                    <w:jc w:val="center"/>
                    <w:rPr>
                      <w:rFonts w:cs="Arial"/>
                      <w:sz w:val="18"/>
                      <w:szCs w:val="18"/>
                    </w:rPr>
                  </w:pPr>
                  <w:r w:rsidRPr="00BE20AC">
                    <w:rPr>
                      <w:rFonts w:cs="Arial"/>
                      <w:sz w:val="18"/>
                      <w:szCs w:val="18"/>
                      <w:lang w:val="es-ES"/>
                    </w:rPr>
                    <w:t xml:space="preserve">Frasco </w:t>
                  </w:r>
                  <w:proofErr w:type="gramStart"/>
                  <w:r w:rsidRPr="00BE20AC">
                    <w:rPr>
                      <w:rFonts w:cs="Arial"/>
                      <w:sz w:val="18"/>
                      <w:szCs w:val="18"/>
                      <w:lang w:val="es-ES"/>
                    </w:rPr>
                    <w:t>x  50</w:t>
                  </w:r>
                  <w:proofErr w:type="gramEnd"/>
                  <w:r w:rsidRPr="00BE20AC">
                    <w:rPr>
                      <w:rFonts w:cs="Arial"/>
                      <w:sz w:val="18"/>
                      <w:szCs w:val="18"/>
                      <w:lang w:val="es-ES"/>
                    </w:rPr>
                    <w:t xml:space="preserve"> mg</w:t>
                  </w:r>
                </w:p>
              </w:tc>
              <w:tc>
                <w:tcPr>
                  <w:tcW w:w="1200" w:type="dxa"/>
                  <w:tcBorders>
                    <w:top w:val="nil"/>
                    <w:left w:val="nil"/>
                    <w:bottom w:val="single" w:sz="4" w:space="0" w:color="auto"/>
                    <w:right w:val="single" w:sz="4" w:space="0" w:color="auto"/>
                  </w:tcBorders>
                  <w:shd w:val="clear" w:color="000000" w:fill="FFFFFF"/>
                  <w:noWrap/>
                  <w:vAlign w:val="center"/>
                  <w:hideMark/>
                </w:tcPr>
                <w:p w14:paraId="76CEB11A" w14:textId="77777777" w:rsidR="00C1675C" w:rsidRDefault="00C1675C" w:rsidP="00EC6D9E">
                  <w:pPr>
                    <w:jc w:val="center"/>
                    <w:rPr>
                      <w:rFonts w:cs="Arial"/>
                      <w:sz w:val="18"/>
                      <w:szCs w:val="18"/>
                    </w:rPr>
                  </w:pPr>
                  <w:r>
                    <w:rPr>
                      <w:rFonts w:cs="Arial"/>
                      <w:sz w:val="18"/>
                      <w:szCs w:val="18"/>
                    </w:rPr>
                    <w:t>6</w:t>
                  </w:r>
                </w:p>
              </w:tc>
            </w:tr>
            <w:tr w:rsidR="00C1675C" w14:paraId="02B1C8C1" w14:textId="77777777" w:rsidTr="00EC6D9E">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FBBD8D1" w14:textId="77777777" w:rsidR="00C1675C" w:rsidRDefault="00C1675C" w:rsidP="00EC6D9E">
                  <w:pPr>
                    <w:jc w:val="center"/>
                    <w:rPr>
                      <w:rFonts w:cs="Arial"/>
                      <w:sz w:val="18"/>
                      <w:szCs w:val="18"/>
                    </w:rPr>
                  </w:pPr>
                  <w:r>
                    <w:rPr>
                      <w:rFonts w:cs="Arial"/>
                      <w:sz w:val="18"/>
                      <w:szCs w:val="18"/>
                    </w:rPr>
                    <w:t>4</w:t>
                  </w:r>
                </w:p>
              </w:tc>
              <w:tc>
                <w:tcPr>
                  <w:tcW w:w="1988" w:type="dxa"/>
                  <w:tcBorders>
                    <w:top w:val="nil"/>
                    <w:left w:val="nil"/>
                    <w:bottom w:val="single" w:sz="4" w:space="0" w:color="auto"/>
                    <w:right w:val="single" w:sz="4" w:space="0" w:color="auto"/>
                  </w:tcBorders>
                  <w:shd w:val="clear" w:color="000000" w:fill="FFFFFF"/>
                  <w:vAlign w:val="center"/>
                  <w:hideMark/>
                </w:tcPr>
                <w:p w14:paraId="4479A1AB" w14:textId="77777777" w:rsidR="00C1675C" w:rsidRPr="00463F9B" w:rsidRDefault="00C1675C" w:rsidP="00EC6D9E">
                  <w:pPr>
                    <w:jc w:val="center"/>
                    <w:rPr>
                      <w:rFonts w:cs="Arial"/>
                      <w:sz w:val="18"/>
                      <w:szCs w:val="18"/>
                    </w:rPr>
                  </w:pPr>
                  <w:proofErr w:type="spellStart"/>
                  <w:r w:rsidRPr="00BE20AC">
                    <w:rPr>
                      <w:rFonts w:cs="Arial"/>
                      <w:sz w:val="18"/>
                      <w:szCs w:val="18"/>
                      <w:lang w:val="es-ES"/>
                    </w:rPr>
                    <w:t>Cannabidiol</w:t>
                  </w:r>
                  <w:proofErr w:type="spellEnd"/>
                  <w:r w:rsidRPr="00BE20AC">
                    <w:rPr>
                      <w:rFonts w:cs="Arial"/>
                      <w:sz w:val="18"/>
                      <w:szCs w:val="18"/>
                      <w:lang w:val="es-ES"/>
                    </w:rPr>
                    <w:t xml:space="preserve"> </w:t>
                  </w:r>
                </w:p>
              </w:tc>
              <w:tc>
                <w:tcPr>
                  <w:tcW w:w="1332" w:type="dxa"/>
                  <w:tcBorders>
                    <w:top w:val="nil"/>
                    <w:left w:val="nil"/>
                    <w:bottom w:val="single" w:sz="4" w:space="0" w:color="auto"/>
                    <w:right w:val="single" w:sz="4" w:space="0" w:color="auto"/>
                  </w:tcBorders>
                  <w:shd w:val="clear" w:color="auto" w:fill="auto"/>
                  <w:vAlign w:val="center"/>
                  <w:hideMark/>
                </w:tcPr>
                <w:p w14:paraId="093BEB80" w14:textId="77777777" w:rsidR="00C1675C" w:rsidRPr="00463F9B" w:rsidRDefault="00C1675C" w:rsidP="00EC6D9E">
                  <w:pPr>
                    <w:jc w:val="center"/>
                    <w:rPr>
                      <w:rFonts w:cs="Arial"/>
                      <w:sz w:val="18"/>
                      <w:szCs w:val="18"/>
                    </w:rPr>
                  </w:pPr>
                  <w:r w:rsidRPr="00BE20AC">
                    <w:rPr>
                      <w:rFonts w:cs="Arial"/>
                      <w:sz w:val="18"/>
                      <w:szCs w:val="18"/>
                      <w:lang w:val="es-ES"/>
                    </w:rPr>
                    <w:t xml:space="preserve">Frasco </w:t>
                  </w:r>
                  <w:proofErr w:type="gramStart"/>
                  <w:r w:rsidRPr="00BE20AC">
                    <w:rPr>
                      <w:rFonts w:cs="Arial"/>
                      <w:sz w:val="18"/>
                      <w:szCs w:val="18"/>
                      <w:lang w:val="es-ES"/>
                    </w:rPr>
                    <w:t>x  50</w:t>
                  </w:r>
                  <w:proofErr w:type="gramEnd"/>
                  <w:r w:rsidRPr="00BE20AC">
                    <w:rPr>
                      <w:rFonts w:cs="Arial"/>
                      <w:sz w:val="18"/>
                      <w:szCs w:val="18"/>
                      <w:lang w:val="es-ES"/>
                    </w:rPr>
                    <w:t xml:space="preserve"> mg</w:t>
                  </w:r>
                </w:p>
              </w:tc>
              <w:tc>
                <w:tcPr>
                  <w:tcW w:w="1200" w:type="dxa"/>
                  <w:tcBorders>
                    <w:top w:val="nil"/>
                    <w:left w:val="nil"/>
                    <w:bottom w:val="single" w:sz="4" w:space="0" w:color="auto"/>
                    <w:right w:val="single" w:sz="4" w:space="0" w:color="auto"/>
                  </w:tcBorders>
                  <w:shd w:val="clear" w:color="000000" w:fill="FFFFFF"/>
                  <w:noWrap/>
                  <w:vAlign w:val="center"/>
                  <w:hideMark/>
                </w:tcPr>
                <w:p w14:paraId="5AC640D3" w14:textId="77777777" w:rsidR="00C1675C" w:rsidRDefault="00C1675C" w:rsidP="00EC6D9E">
                  <w:pPr>
                    <w:jc w:val="center"/>
                    <w:rPr>
                      <w:rFonts w:cs="Arial"/>
                      <w:sz w:val="18"/>
                      <w:szCs w:val="18"/>
                    </w:rPr>
                  </w:pPr>
                  <w:r>
                    <w:rPr>
                      <w:rFonts w:cs="Arial"/>
                      <w:sz w:val="18"/>
                      <w:szCs w:val="18"/>
                    </w:rPr>
                    <w:t>5</w:t>
                  </w:r>
                </w:p>
              </w:tc>
            </w:tr>
            <w:tr w:rsidR="00C1675C" w14:paraId="4E6A66AD" w14:textId="77777777" w:rsidTr="00EC6D9E">
              <w:trPr>
                <w:trHeight w:val="480"/>
              </w:trPr>
              <w:tc>
                <w:tcPr>
                  <w:tcW w:w="880" w:type="dxa"/>
                  <w:tcBorders>
                    <w:top w:val="nil"/>
                    <w:left w:val="single" w:sz="4" w:space="0" w:color="auto"/>
                    <w:bottom w:val="single" w:sz="4" w:space="0" w:color="auto"/>
                    <w:right w:val="single" w:sz="4" w:space="0" w:color="auto"/>
                  </w:tcBorders>
                  <w:shd w:val="clear" w:color="000000" w:fill="FFFFFF"/>
                  <w:noWrap/>
                  <w:vAlign w:val="center"/>
                  <w:hideMark/>
                </w:tcPr>
                <w:p w14:paraId="796F4F61" w14:textId="77777777" w:rsidR="00C1675C" w:rsidRDefault="00C1675C" w:rsidP="00EC6D9E">
                  <w:pPr>
                    <w:jc w:val="center"/>
                    <w:rPr>
                      <w:rFonts w:cs="Arial"/>
                      <w:sz w:val="18"/>
                      <w:szCs w:val="18"/>
                    </w:rPr>
                  </w:pPr>
                  <w:r>
                    <w:rPr>
                      <w:rFonts w:cs="Arial"/>
                      <w:sz w:val="18"/>
                      <w:szCs w:val="18"/>
                    </w:rPr>
                    <w:t>5</w:t>
                  </w:r>
                </w:p>
              </w:tc>
              <w:tc>
                <w:tcPr>
                  <w:tcW w:w="1988" w:type="dxa"/>
                  <w:tcBorders>
                    <w:top w:val="nil"/>
                    <w:left w:val="nil"/>
                    <w:bottom w:val="single" w:sz="4" w:space="0" w:color="auto"/>
                    <w:right w:val="single" w:sz="4" w:space="0" w:color="auto"/>
                  </w:tcBorders>
                  <w:shd w:val="clear" w:color="000000" w:fill="FFFFFF"/>
                  <w:vAlign w:val="center"/>
                  <w:hideMark/>
                </w:tcPr>
                <w:p w14:paraId="3E453015" w14:textId="77777777" w:rsidR="00C1675C" w:rsidRPr="00463F9B" w:rsidRDefault="00C1675C" w:rsidP="00EC6D9E">
                  <w:pPr>
                    <w:jc w:val="center"/>
                    <w:rPr>
                      <w:rFonts w:cs="Arial"/>
                      <w:sz w:val="18"/>
                      <w:szCs w:val="18"/>
                    </w:rPr>
                  </w:pPr>
                  <w:proofErr w:type="spellStart"/>
                  <w:r w:rsidRPr="00BE20AC">
                    <w:rPr>
                      <w:rFonts w:cs="Arial"/>
                      <w:sz w:val="18"/>
                      <w:szCs w:val="18"/>
                      <w:lang w:val="es-ES"/>
                    </w:rPr>
                    <w:t>Cannabinol</w:t>
                  </w:r>
                  <w:proofErr w:type="spellEnd"/>
                  <w:r w:rsidRPr="00BE20AC">
                    <w:rPr>
                      <w:rFonts w:cs="Arial"/>
                      <w:sz w:val="18"/>
                      <w:szCs w:val="18"/>
                      <w:lang w:val="es-ES"/>
                    </w:rPr>
                    <w:t xml:space="preserve">  </w:t>
                  </w:r>
                </w:p>
              </w:tc>
              <w:tc>
                <w:tcPr>
                  <w:tcW w:w="1332" w:type="dxa"/>
                  <w:tcBorders>
                    <w:top w:val="nil"/>
                    <w:left w:val="nil"/>
                    <w:bottom w:val="single" w:sz="4" w:space="0" w:color="auto"/>
                    <w:right w:val="single" w:sz="4" w:space="0" w:color="auto"/>
                  </w:tcBorders>
                  <w:shd w:val="clear" w:color="auto" w:fill="auto"/>
                  <w:vAlign w:val="center"/>
                  <w:hideMark/>
                </w:tcPr>
                <w:p w14:paraId="7F525923" w14:textId="77777777" w:rsidR="00C1675C" w:rsidRPr="00463F9B" w:rsidRDefault="00C1675C" w:rsidP="00EC6D9E">
                  <w:pPr>
                    <w:jc w:val="center"/>
                    <w:rPr>
                      <w:rFonts w:cs="Arial"/>
                      <w:sz w:val="18"/>
                      <w:szCs w:val="18"/>
                    </w:rPr>
                  </w:pPr>
                  <w:r w:rsidRPr="00BE20AC">
                    <w:rPr>
                      <w:rFonts w:cs="Arial"/>
                      <w:sz w:val="18"/>
                      <w:szCs w:val="18"/>
                      <w:lang w:val="es-ES"/>
                    </w:rPr>
                    <w:t xml:space="preserve">Frasco </w:t>
                  </w:r>
                  <w:proofErr w:type="gramStart"/>
                  <w:r w:rsidRPr="00BE20AC">
                    <w:rPr>
                      <w:rFonts w:cs="Arial"/>
                      <w:sz w:val="18"/>
                      <w:szCs w:val="18"/>
                      <w:lang w:val="es-ES"/>
                    </w:rPr>
                    <w:t>x  50</w:t>
                  </w:r>
                  <w:proofErr w:type="gramEnd"/>
                  <w:r w:rsidRPr="00BE20AC">
                    <w:rPr>
                      <w:rFonts w:cs="Arial"/>
                      <w:sz w:val="18"/>
                      <w:szCs w:val="18"/>
                      <w:lang w:val="es-ES"/>
                    </w:rPr>
                    <w:t xml:space="preserve"> mg</w:t>
                  </w:r>
                </w:p>
              </w:tc>
              <w:tc>
                <w:tcPr>
                  <w:tcW w:w="1200" w:type="dxa"/>
                  <w:tcBorders>
                    <w:top w:val="nil"/>
                    <w:left w:val="nil"/>
                    <w:bottom w:val="single" w:sz="4" w:space="0" w:color="auto"/>
                    <w:right w:val="single" w:sz="4" w:space="0" w:color="auto"/>
                  </w:tcBorders>
                  <w:shd w:val="clear" w:color="000000" w:fill="FFFFFF"/>
                  <w:noWrap/>
                  <w:vAlign w:val="center"/>
                  <w:hideMark/>
                </w:tcPr>
                <w:p w14:paraId="153286CF" w14:textId="77777777" w:rsidR="00C1675C" w:rsidRDefault="00C1675C" w:rsidP="00EC6D9E">
                  <w:pPr>
                    <w:jc w:val="center"/>
                    <w:rPr>
                      <w:rFonts w:cs="Arial"/>
                      <w:sz w:val="18"/>
                      <w:szCs w:val="18"/>
                    </w:rPr>
                  </w:pPr>
                  <w:r>
                    <w:rPr>
                      <w:rFonts w:cs="Arial"/>
                      <w:sz w:val="18"/>
                      <w:szCs w:val="18"/>
                    </w:rPr>
                    <w:t>4</w:t>
                  </w:r>
                </w:p>
              </w:tc>
            </w:tr>
            <w:tr w:rsidR="00C1675C" w14:paraId="4FDA0F2A" w14:textId="77777777" w:rsidTr="00EC6D9E">
              <w:trPr>
                <w:trHeight w:val="720"/>
              </w:trPr>
              <w:tc>
                <w:tcPr>
                  <w:tcW w:w="880" w:type="dxa"/>
                  <w:tcBorders>
                    <w:top w:val="nil"/>
                    <w:left w:val="single" w:sz="4" w:space="0" w:color="auto"/>
                    <w:bottom w:val="single" w:sz="4" w:space="0" w:color="auto"/>
                    <w:right w:val="single" w:sz="4" w:space="0" w:color="auto"/>
                  </w:tcBorders>
                  <w:shd w:val="clear" w:color="000000" w:fill="FFFFFF"/>
                  <w:noWrap/>
                  <w:vAlign w:val="center"/>
                  <w:hideMark/>
                </w:tcPr>
                <w:p w14:paraId="62F1CC85" w14:textId="77777777" w:rsidR="00C1675C" w:rsidRDefault="00C1675C" w:rsidP="00EC6D9E">
                  <w:pPr>
                    <w:jc w:val="center"/>
                    <w:rPr>
                      <w:rFonts w:cs="Arial"/>
                      <w:sz w:val="18"/>
                      <w:szCs w:val="18"/>
                    </w:rPr>
                  </w:pPr>
                  <w:r>
                    <w:rPr>
                      <w:rFonts w:cs="Arial"/>
                      <w:sz w:val="18"/>
                      <w:szCs w:val="18"/>
                    </w:rPr>
                    <w:t>6</w:t>
                  </w:r>
                </w:p>
              </w:tc>
              <w:tc>
                <w:tcPr>
                  <w:tcW w:w="1988" w:type="dxa"/>
                  <w:tcBorders>
                    <w:top w:val="nil"/>
                    <w:left w:val="nil"/>
                    <w:bottom w:val="single" w:sz="4" w:space="0" w:color="auto"/>
                    <w:right w:val="single" w:sz="4" w:space="0" w:color="auto"/>
                  </w:tcBorders>
                  <w:shd w:val="clear" w:color="000000" w:fill="FFFFFF"/>
                  <w:vAlign w:val="center"/>
                  <w:hideMark/>
                </w:tcPr>
                <w:p w14:paraId="713FE3B4" w14:textId="77777777" w:rsidR="00C1675C" w:rsidRPr="00463F9B" w:rsidRDefault="00C1675C" w:rsidP="00EC6D9E">
                  <w:pPr>
                    <w:jc w:val="center"/>
                    <w:rPr>
                      <w:rFonts w:cs="Arial"/>
                      <w:sz w:val="18"/>
                      <w:szCs w:val="18"/>
                    </w:rPr>
                  </w:pPr>
                  <w:r w:rsidRPr="00BE20AC">
                    <w:rPr>
                      <w:rFonts w:cs="Arial"/>
                      <w:sz w:val="18"/>
                      <w:szCs w:val="18"/>
                      <w:lang w:val="es-ES"/>
                    </w:rPr>
                    <w:t>(-)-DELTA 8-T</w:t>
                  </w:r>
                  <w:r w:rsidRPr="00463F9B">
                    <w:rPr>
                      <w:rFonts w:cs="Arial"/>
                      <w:sz w:val="18"/>
                      <w:szCs w:val="18"/>
                      <w:lang w:val="es-ES"/>
                    </w:rPr>
                    <w:t xml:space="preserve">etrahidrocannabinol </w:t>
                  </w:r>
                  <w:r w:rsidRPr="00BE20AC">
                    <w:rPr>
                      <w:rFonts w:cs="Arial"/>
                      <w:sz w:val="18"/>
                      <w:szCs w:val="18"/>
                      <w:lang w:val="es-ES"/>
                    </w:rPr>
                    <w:t>solu</w:t>
                  </w:r>
                  <w:r w:rsidRPr="00463F9B">
                    <w:rPr>
                      <w:rFonts w:cs="Arial"/>
                      <w:sz w:val="18"/>
                      <w:szCs w:val="18"/>
                      <w:lang w:val="es-ES"/>
                    </w:rPr>
                    <w:t>ción e</w:t>
                  </w:r>
                  <w:r w:rsidRPr="00BE20AC">
                    <w:rPr>
                      <w:rFonts w:cs="Arial"/>
                      <w:sz w:val="18"/>
                      <w:szCs w:val="18"/>
                      <w:lang w:val="es-ES"/>
                    </w:rPr>
                    <w:t>n etanol</w:t>
                  </w:r>
                </w:p>
              </w:tc>
              <w:tc>
                <w:tcPr>
                  <w:tcW w:w="1332" w:type="dxa"/>
                  <w:tcBorders>
                    <w:top w:val="nil"/>
                    <w:left w:val="nil"/>
                    <w:bottom w:val="single" w:sz="4" w:space="0" w:color="auto"/>
                    <w:right w:val="single" w:sz="4" w:space="0" w:color="auto"/>
                  </w:tcBorders>
                  <w:shd w:val="clear" w:color="auto" w:fill="auto"/>
                  <w:vAlign w:val="center"/>
                  <w:hideMark/>
                </w:tcPr>
                <w:p w14:paraId="3B0F64FB" w14:textId="77777777" w:rsidR="00C1675C" w:rsidRPr="00463F9B" w:rsidRDefault="00C1675C" w:rsidP="00EC6D9E">
                  <w:pPr>
                    <w:jc w:val="center"/>
                    <w:rPr>
                      <w:rFonts w:cs="Arial"/>
                      <w:sz w:val="18"/>
                      <w:szCs w:val="18"/>
                    </w:rPr>
                  </w:pPr>
                  <w:r w:rsidRPr="00BE20AC">
                    <w:rPr>
                      <w:rFonts w:cs="Arial"/>
                      <w:sz w:val="18"/>
                      <w:szCs w:val="18"/>
                      <w:lang w:val="es-ES"/>
                    </w:rPr>
                    <w:t>Ampolla x 1 mg/</w:t>
                  </w:r>
                  <w:proofErr w:type="spellStart"/>
                  <w:r w:rsidRPr="00BE20AC">
                    <w:rPr>
                      <w:rFonts w:cs="Arial"/>
                      <w:sz w:val="18"/>
                      <w:szCs w:val="18"/>
                      <w:lang w:val="es-ES"/>
                    </w:rPr>
                    <w:t>mL</w:t>
                  </w:r>
                  <w:proofErr w:type="spellEnd"/>
                </w:p>
              </w:tc>
              <w:tc>
                <w:tcPr>
                  <w:tcW w:w="1200" w:type="dxa"/>
                  <w:tcBorders>
                    <w:top w:val="nil"/>
                    <w:left w:val="nil"/>
                    <w:bottom w:val="single" w:sz="4" w:space="0" w:color="auto"/>
                    <w:right w:val="single" w:sz="4" w:space="0" w:color="auto"/>
                  </w:tcBorders>
                  <w:shd w:val="clear" w:color="000000" w:fill="FFFFFF"/>
                  <w:noWrap/>
                  <w:vAlign w:val="center"/>
                  <w:hideMark/>
                </w:tcPr>
                <w:p w14:paraId="58A1BCEF" w14:textId="77777777" w:rsidR="00C1675C" w:rsidRDefault="00C1675C" w:rsidP="00EC6D9E">
                  <w:pPr>
                    <w:jc w:val="center"/>
                    <w:rPr>
                      <w:rFonts w:cs="Arial"/>
                      <w:sz w:val="18"/>
                      <w:szCs w:val="18"/>
                    </w:rPr>
                  </w:pPr>
                  <w:r>
                    <w:rPr>
                      <w:rFonts w:cs="Arial"/>
                      <w:sz w:val="18"/>
                      <w:szCs w:val="18"/>
                    </w:rPr>
                    <w:t>3</w:t>
                  </w:r>
                </w:p>
              </w:tc>
            </w:tr>
          </w:tbl>
          <w:p w14:paraId="7B849F23" w14:textId="77777777" w:rsidR="00C1675C" w:rsidRPr="006C5480" w:rsidRDefault="00C1675C" w:rsidP="00EC6D9E">
            <w:pPr>
              <w:jc w:val="both"/>
              <w:rPr>
                <w:rFonts w:cs="Arial"/>
                <w:sz w:val="22"/>
                <w:szCs w:val="22"/>
              </w:rPr>
            </w:pPr>
          </w:p>
        </w:tc>
      </w:tr>
      <w:tr w:rsidR="00C1675C" w:rsidRPr="00A51A17" w14:paraId="27759ECC" w14:textId="77777777" w:rsidTr="00EC6D9E">
        <w:trPr>
          <w:trHeight w:val="70"/>
        </w:trPr>
        <w:tc>
          <w:tcPr>
            <w:tcW w:w="1748" w:type="pct"/>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hideMark/>
          </w:tcPr>
          <w:p w14:paraId="2ABC4F3A" w14:textId="77777777" w:rsidR="00C1675C" w:rsidRPr="006C5480" w:rsidRDefault="00C1675C" w:rsidP="00EC6D9E">
            <w:pPr>
              <w:tabs>
                <w:tab w:val="left" w:pos="7740"/>
              </w:tabs>
              <w:jc w:val="center"/>
              <w:rPr>
                <w:rFonts w:cs="Arial"/>
                <w:b/>
                <w:bCs/>
                <w:sz w:val="22"/>
                <w:szCs w:val="22"/>
              </w:rPr>
            </w:pPr>
            <w:r w:rsidRPr="006C5480">
              <w:rPr>
                <w:rFonts w:cs="Arial"/>
                <w:b/>
                <w:bCs/>
                <w:sz w:val="22"/>
                <w:szCs w:val="22"/>
              </w:rPr>
              <w:t>Empaque y rotulado</w:t>
            </w:r>
          </w:p>
        </w:tc>
        <w:tc>
          <w:tcPr>
            <w:tcW w:w="3252" w:type="pct"/>
            <w:tcBorders>
              <w:top w:val="single" w:sz="8" w:space="0" w:color="auto"/>
              <w:left w:val="single" w:sz="8" w:space="0" w:color="auto"/>
              <w:bottom w:val="nil"/>
              <w:right w:val="double" w:sz="4" w:space="0" w:color="auto"/>
            </w:tcBorders>
            <w:tcMar>
              <w:top w:w="0" w:type="dxa"/>
              <w:left w:w="70" w:type="dxa"/>
              <w:bottom w:w="0" w:type="dxa"/>
              <w:right w:w="70" w:type="dxa"/>
            </w:tcMar>
            <w:vAlign w:val="center"/>
            <w:hideMark/>
          </w:tcPr>
          <w:p w14:paraId="15382F27" w14:textId="77777777" w:rsidR="00C1675C" w:rsidRPr="006C5480" w:rsidRDefault="00C1675C" w:rsidP="00EC6D9E">
            <w:pPr>
              <w:jc w:val="both"/>
              <w:rPr>
                <w:rFonts w:cs="Arial"/>
                <w:sz w:val="22"/>
                <w:szCs w:val="22"/>
              </w:rPr>
            </w:pPr>
            <w:r w:rsidRPr="006C5480">
              <w:rPr>
                <w:rFonts w:cs="Arial"/>
                <w:sz w:val="22"/>
                <w:szCs w:val="22"/>
              </w:rPr>
              <w:t xml:space="preserve">En frascos o ampolletas según estado sólido o líquido, con etiquetas (rótulos) que indiquen el nombre de la sustancia, lote, cantidad, vigencia, marca. Con certificado </w:t>
            </w:r>
            <w:r w:rsidRPr="006C5480">
              <w:rPr>
                <w:rFonts w:cs="Arial"/>
                <w:sz w:val="22"/>
                <w:szCs w:val="22"/>
              </w:rPr>
              <w:lastRenderedPageBreak/>
              <w:t xml:space="preserve">de análisis correspondiente que cumplan las normas de calidad arriba relacionadas, entre otros evidencie: Nombre del producto cantidad o concentración según el caso, Lote, fecha de fabricación, fecha vencimiento no inferior  dos años al momento de la entrega, fecha de ensayo, fecha e reanálisis, Formulas moleculares, estructurales, numero de CAS, propiedades físicas y químicas características, tipo de uso, datos completos de quien emite el certificado y demás exigidos por norma, datos de los métodos y sustancias empleadas en la síntesis, cualificación y cuantificación de la sustancia, métodos empleados en el cálculo de la incertidumbre, homogeneidad, </w:t>
            </w:r>
            <w:proofErr w:type="spellStart"/>
            <w:r w:rsidRPr="006C5480">
              <w:rPr>
                <w:rFonts w:cs="Arial"/>
                <w:sz w:val="22"/>
                <w:szCs w:val="22"/>
              </w:rPr>
              <w:t>retesteo</w:t>
            </w:r>
            <w:proofErr w:type="spellEnd"/>
            <w:r w:rsidRPr="006C5480">
              <w:rPr>
                <w:rFonts w:cs="Arial"/>
                <w:sz w:val="22"/>
                <w:szCs w:val="22"/>
              </w:rPr>
              <w:t xml:space="preserve"> entre otros.</w:t>
            </w:r>
          </w:p>
        </w:tc>
      </w:tr>
      <w:tr w:rsidR="00C1675C" w:rsidRPr="00A51A17" w14:paraId="0401DD3B" w14:textId="77777777" w:rsidTr="00EC6D9E">
        <w:trPr>
          <w:trHeight w:val="584"/>
        </w:trPr>
        <w:tc>
          <w:tcPr>
            <w:tcW w:w="1748" w:type="pct"/>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hideMark/>
          </w:tcPr>
          <w:p w14:paraId="6659B15A" w14:textId="77777777" w:rsidR="00C1675C" w:rsidRPr="006C5480" w:rsidRDefault="00C1675C" w:rsidP="00EC6D9E">
            <w:pPr>
              <w:tabs>
                <w:tab w:val="left" w:pos="7740"/>
              </w:tabs>
              <w:jc w:val="center"/>
              <w:rPr>
                <w:rFonts w:cs="Arial"/>
                <w:b/>
                <w:bCs/>
                <w:sz w:val="22"/>
                <w:szCs w:val="22"/>
              </w:rPr>
            </w:pPr>
            <w:r w:rsidRPr="006C5480">
              <w:rPr>
                <w:rFonts w:cs="Arial"/>
                <w:b/>
                <w:bCs/>
                <w:sz w:val="22"/>
                <w:szCs w:val="22"/>
              </w:rPr>
              <w:lastRenderedPageBreak/>
              <w:t>Presentación y Unidad de Medida</w:t>
            </w:r>
          </w:p>
        </w:tc>
        <w:tc>
          <w:tcPr>
            <w:tcW w:w="3252" w:type="pct"/>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vAlign w:val="center"/>
            <w:hideMark/>
          </w:tcPr>
          <w:p w14:paraId="19F5C135" w14:textId="77777777" w:rsidR="00C1675C" w:rsidRPr="006C5480" w:rsidRDefault="00C1675C" w:rsidP="00EC6D9E">
            <w:pPr>
              <w:jc w:val="both"/>
              <w:rPr>
                <w:rFonts w:cs="Arial"/>
                <w:sz w:val="22"/>
                <w:szCs w:val="22"/>
              </w:rPr>
            </w:pPr>
            <w:r w:rsidRPr="006C5480">
              <w:rPr>
                <w:rFonts w:cs="Arial"/>
                <w:sz w:val="22"/>
                <w:szCs w:val="22"/>
              </w:rPr>
              <w:t>La presentación unidad de medida de cada uno de los MRC requeridos se encuentran descritos en la tabla de requisitos específicos</w:t>
            </w:r>
          </w:p>
        </w:tc>
      </w:tr>
    </w:tbl>
    <w:p w14:paraId="02CDB66B" w14:textId="77777777" w:rsidR="00C1675C" w:rsidRDefault="00C1675C" w:rsidP="00B24F7E"/>
    <w:p w14:paraId="61C37B71" w14:textId="77777777" w:rsidR="00C1675C" w:rsidRDefault="00C1675C" w:rsidP="00B24F7E"/>
    <w:p w14:paraId="3D50F117" w14:textId="77777777" w:rsidR="00C1675C" w:rsidRDefault="00C1675C" w:rsidP="00B24F7E"/>
    <w:p w14:paraId="62BD30CD" w14:textId="77777777" w:rsidR="00B24F7E" w:rsidRDefault="00B24F7E" w:rsidP="00B24F7E">
      <w:r>
        <w:t>________________________</w:t>
      </w:r>
    </w:p>
    <w:p w14:paraId="0F060DB4" w14:textId="77777777" w:rsidR="00B24F7E" w:rsidRDefault="00B24F7E" w:rsidP="00B24F7E">
      <w:r>
        <w:t>Firma Representante Legal</w:t>
      </w:r>
    </w:p>
    <w:p w14:paraId="76487513" w14:textId="77777777" w:rsidR="0022248B" w:rsidRDefault="00000000"/>
    <w:sectPr w:rsidR="0022248B">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C76F5" w14:textId="77777777" w:rsidR="00D27281" w:rsidRDefault="00D27281">
      <w:r>
        <w:separator/>
      </w:r>
    </w:p>
  </w:endnote>
  <w:endnote w:type="continuationSeparator" w:id="0">
    <w:p w14:paraId="370578EA" w14:textId="77777777" w:rsidR="00D27281" w:rsidRDefault="00D27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C23FC" w14:textId="77777777" w:rsidR="00D27281" w:rsidRDefault="00D27281">
      <w:r>
        <w:separator/>
      </w:r>
    </w:p>
  </w:footnote>
  <w:footnote w:type="continuationSeparator" w:id="0">
    <w:p w14:paraId="387FFEEC" w14:textId="77777777" w:rsidR="00D27281" w:rsidRDefault="00D27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1618C" w14:textId="77777777" w:rsidR="00111A67" w:rsidRDefault="00B24F7E" w:rsidP="00111A67">
    <w:pPr>
      <w:pStyle w:val="Encabezado"/>
      <w:jc w:val="center"/>
    </w:pPr>
    <w:r>
      <w:rPr>
        <w:noProof/>
        <w:lang w:val="es-CO" w:eastAsia="es-CO"/>
      </w:rPr>
      <w:drawing>
        <wp:inline distT="0" distB="0" distL="0" distR="0" wp14:anchorId="40214344" wp14:editId="571E6DD4">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A2B"/>
    <w:multiLevelType w:val="hybridMultilevel"/>
    <w:tmpl w:val="4E06BD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63E73BA"/>
    <w:multiLevelType w:val="hybridMultilevel"/>
    <w:tmpl w:val="D1182E9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CBD42E3"/>
    <w:multiLevelType w:val="hybridMultilevel"/>
    <w:tmpl w:val="71486CD4"/>
    <w:lvl w:ilvl="0" w:tplc="240A0001">
      <w:start w:val="1"/>
      <w:numFmt w:val="bullet"/>
      <w:lvlText w:val=""/>
      <w:lvlJc w:val="left"/>
      <w:pPr>
        <w:ind w:left="473" w:hanging="360"/>
      </w:pPr>
      <w:rPr>
        <w:rFonts w:ascii="Symbol" w:hAnsi="Symbol" w:hint="default"/>
      </w:rPr>
    </w:lvl>
    <w:lvl w:ilvl="1" w:tplc="240A0003" w:tentative="1">
      <w:start w:val="1"/>
      <w:numFmt w:val="bullet"/>
      <w:lvlText w:val="o"/>
      <w:lvlJc w:val="left"/>
      <w:pPr>
        <w:ind w:left="1193" w:hanging="360"/>
      </w:pPr>
      <w:rPr>
        <w:rFonts w:ascii="Courier New" w:hAnsi="Courier New" w:cs="Courier New" w:hint="default"/>
      </w:rPr>
    </w:lvl>
    <w:lvl w:ilvl="2" w:tplc="240A0005" w:tentative="1">
      <w:start w:val="1"/>
      <w:numFmt w:val="bullet"/>
      <w:lvlText w:val=""/>
      <w:lvlJc w:val="left"/>
      <w:pPr>
        <w:ind w:left="1913" w:hanging="360"/>
      </w:pPr>
      <w:rPr>
        <w:rFonts w:ascii="Wingdings" w:hAnsi="Wingdings" w:hint="default"/>
      </w:rPr>
    </w:lvl>
    <w:lvl w:ilvl="3" w:tplc="240A0001" w:tentative="1">
      <w:start w:val="1"/>
      <w:numFmt w:val="bullet"/>
      <w:lvlText w:val=""/>
      <w:lvlJc w:val="left"/>
      <w:pPr>
        <w:ind w:left="2633" w:hanging="360"/>
      </w:pPr>
      <w:rPr>
        <w:rFonts w:ascii="Symbol" w:hAnsi="Symbol" w:hint="default"/>
      </w:rPr>
    </w:lvl>
    <w:lvl w:ilvl="4" w:tplc="240A0003" w:tentative="1">
      <w:start w:val="1"/>
      <w:numFmt w:val="bullet"/>
      <w:lvlText w:val="o"/>
      <w:lvlJc w:val="left"/>
      <w:pPr>
        <w:ind w:left="3353" w:hanging="360"/>
      </w:pPr>
      <w:rPr>
        <w:rFonts w:ascii="Courier New" w:hAnsi="Courier New" w:cs="Courier New" w:hint="default"/>
      </w:rPr>
    </w:lvl>
    <w:lvl w:ilvl="5" w:tplc="240A0005" w:tentative="1">
      <w:start w:val="1"/>
      <w:numFmt w:val="bullet"/>
      <w:lvlText w:val=""/>
      <w:lvlJc w:val="left"/>
      <w:pPr>
        <w:ind w:left="4073" w:hanging="360"/>
      </w:pPr>
      <w:rPr>
        <w:rFonts w:ascii="Wingdings" w:hAnsi="Wingdings" w:hint="default"/>
      </w:rPr>
    </w:lvl>
    <w:lvl w:ilvl="6" w:tplc="240A0001" w:tentative="1">
      <w:start w:val="1"/>
      <w:numFmt w:val="bullet"/>
      <w:lvlText w:val=""/>
      <w:lvlJc w:val="left"/>
      <w:pPr>
        <w:ind w:left="4793" w:hanging="360"/>
      </w:pPr>
      <w:rPr>
        <w:rFonts w:ascii="Symbol" w:hAnsi="Symbol" w:hint="default"/>
      </w:rPr>
    </w:lvl>
    <w:lvl w:ilvl="7" w:tplc="240A0003" w:tentative="1">
      <w:start w:val="1"/>
      <w:numFmt w:val="bullet"/>
      <w:lvlText w:val="o"/>
      <w:lvlJc w:val="left"/>
      <w:pPr>
        <w:ind w:left="5513" w:hanging="360"/>
      </w:pPr>
      <w:rPr>
        <w:rFonts w:ascii="Courier New" w:hAnsi="Courier New" w:cs="Courier New" w:hint="default"/>
      </w:rPr>
    </w:lvl>
    <w:lvl w:ilvl="8" w:tplc="240A0005" w:tentative="1">
      <w:start w:val="1"/>
      <w:numFmt w:val="bullet"/>
      <w:lvlText w:val=""/>
      <w:lvlJc w:val="left"/>
      <w:pPr>
        <w:ind w:left="6233" w:hanging="360"/>
      </w:pPr>
      <w:rPr>
        <w:rFonts w:ascii="Wingdings" w:hAnsi="Wingdings" w:hint="default"/>
      </w:rPr>
    </w:lvl>
  </w:abstractNum>
  <w:abstractNum w:abstractNumId="3" w15:restartNumberingAfterBreak="0">
    <w:nsid w:val="1CE65452"/>
    <w:multiLevelType w:val="multilevel"/>
    <w:tmpl w:val="6A2696C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ascii="Arial Narrow" w:hAnsi="Arial Narrow" w:hint="default"/>
        <w:b/>
        <w:sz w:val="22"/>
        <w:szCs w:val="22"/>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8191286"/>
    <w:multiLevelType w:val="multilevel"/>
    <w:tmpl w:val="9E2EDD42"/>
    <w:lvl w:ilvl="0">
      <w:start w:val="1"/>
      <w:numFmt w:val="decimal"/>
      <w:lvlText w:val="%1."/>
      <w:lvlJc w:val="left"/>
      <w:pPr>
        <w:ind w:left="360" w:hanging="360"/>
      </w:pPr>
      <w:rPr>
        <w:rFonts w:ascii="Arial" w:eastAsia="Times New Roman" w:hAnsi="Arial" w:cs="Arial"/>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77D738F"/>
    <w:multiLevelType w:val="hybridMultilevel"/>
    <w:tmpl w:val="817C01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0BD49ED"/>
    <w:multiLevelType w:val="hybridMultilevel"/>
    <w:tmpl w:val="B5A8756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F51579"/>
    <w:multiLevelType w:val="hybridMultilevel"/>
    <w:tmpl w:val="09FECB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3B51129"/>
    <w:multiLevelType w:val="hybridMultilevel"/>
    <w:tmpl w:val="EAF8C3A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61364D4"/>
    <w:multiLevelType w:val="hybridMultilevel"/>
    <w:tmpl w:val="B1D83EE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59141419"/>
    <w:multiLevelType w:val="hybridMultilevel"/>
    <w:tmpl w:val="BF1E71F8"/>
    <w:lvl w:ilvl="0" w:tplc="7DDAA3B4">
      <w:start w:val="1"/>
      <w:numFmt w:val="decimal"/>
      <w:lvlText w:val="%1."/>
      <w:lvlJc w:val="left"/>
      <w:pPr>
        <w:ind w:left="782" w:hanging="360"/>
        <w:jc w:val="left"/>
      </w:pPr>
      <w:rPr>
        <w:rFonts w:ascii="Arial" w:eastAsia="Arial" w:hAnsi="Arial" w:cs="Arial" w:hint="default"/>
        <w:spacing w:val="-5"/>
        <w:w w:val="99"/>
        <w:sz w:val="24"/>
        <w:szCs w:val="24"/>
        <w:lang w:val="es-ES" w:eastAsia="es-ES" w:bidi="es-ES"/>
      </w:rPr>
    </w:lvl>
    <w:lvl w:ilvl="1" w:tplc="B9E41810">
      <w:numFmt w:val="bullet"/>
      <w:lvlText w:val="•"/>
      <w:lvlJc w:val="left"/>
      <w:pPr>
        <w:ind w:left="1397" w:hanging="360"/>
      </w:pPr>
      <w:rPr>
        <w:rFonts w:hint="default"/>
        <w:lang w:val="es-ES" w:eastAsia="es-ES" w:bidi="es-ES"/>
      </w:rPr>
    </w:lvl>
    <w:lvl w:ilvl="2" w:tplc="7EE8F946">
      <w:numFmt w:val="bullet"/>
      <w:lvlText w:val="•"/>
      <w:lvlJc w:val="left"/>
      <w:pPr>
        <w:ind w:left="2014" w:hanging="360"/>
      </w:pPr>
      <w:rPr>
        <w:rFonts w:hint="default"/>
        <w:lang w:val="es-ES" w:eastAsia="es-ES" w:bidi="es-ES"/>
      </w:rPr>
    </w:lvl>
    <w:lvl w:ilvl="3" w:tplc="B30ECCFE">
      <w:numFmt w:val="bullet"/>
      <w:lvlText w:val="•"/>
      <w:lvlJc w:val="left"/>
      <w:pPr>
        <w:ind w:left="2631" w:hanging="360"/>
      </w:pPr>
      <w:rPr>
        <w:rFonts w:hint="default"/>
        <w:lang w:val="es-ES" w:eastAsia="es-ES" w:bidi="es-ES"/>
      </w:rPr>
    </w:lvl>
    <w:lvl w:ilvl="4" w:tplc="E432D392">
      <w:numFmt w:val="bullet"/>
      <w:lvlText w:val="•"/>
      <w:lvlJc w:val="left"/>
      <w:pPr>
        <w:ind w:left="3248" w:hanging="360"/>
      </w:pPr>
      <w:rPr>
        <w:rFonts w:hint="default"/>
        <w:lang w:val="es-ES" w:eastAsia="es-ES" w:bidi="es-ES"/>
      </w:rPr>
    </w:lvl>
    <w:lvl w:ilvl="5" w:tplc="18A27E7E">
      <w:numFmt w:val="bullet"/>
      <w:lvlText w:val="•"/>
      <w:lvlJc w:val="left"/>
      <w:pPr>
        <w:ind w:left="3865" w:hanging="360"/>
      </w:pPr>
      <w:rPr>
        <w:rFonts w:hint="default"/>
        <w:lang w:val="es-ES" w:eastAsia="es-ES" w:bidi="es-ES"/>
      </w:rPr>
    </w:lvl>
    <w:lvl w:ilvl="6" w:tplc="049AD6CC">
      <w:numFmt w:val="bullet"/>
      <w:lvlText w:val="•"/>
      <w:lvlJc w:val="left"/>
      <w:pPr>
        <w:ind w:left="4482" w:hanging="360"/>
      </w:pPr>
      <w:rPr>
        <w:rFonts w:hint="default"/>
        <w:lang w:val="es-ES" w:eastAsia="es-ES" w:bidi="es-ES"/>
      </w:rPr>
    </w:lvl>
    <w:lvl w:ilvl="7" w:tplc="1016867E">
      <w:numFmt w:val="bullet"/>
      <w:lvlText w:val="•"/>
      <w:lvlJc w:val="left"/>
      <w:pPr>
        <w:ind w:left="5099" w:hanging="360"/>
      </w:pPr>
      <w:rPr>
        <w:rFonts w:hint="default"/>
        <w:lang w:val="es-ES" w:eastAsia="es-ES" w:bidi="es-ES"/>
      </w:rPr>
    </w:lvl>
    <w:lvl w:ilvl="8" w:tplc="31F01B60">
      <w:numFmt w:val="bullet"/>
      <w:lvlText w:val="•"/>
      <w:lvlJc w:val="left"/>
      <w:pPr>
        <w:ind w:left="5716" w:hanging="360"/>
      </w:pPr>
      <w:rPr>
        <w:rFonts w:hint="default"/>
        <w:lang w:val="es-ES" w:eastAsia="es-ES" w:bidi="es-ES"/>
      </w:rPr>
    </w:lvl>
  </w:abstractNum>
  <w:abstractNum w:abstractNumId="12" w15:restartNumberingAfterBreak="0">
    <w:nsid w:val="5E44315D"/>
    <w:multiLevelType w:val="hybridMultilevel"/>
    <w:tmpl w:val="FCA4D956"/>
    <w:lvl w:ilvl="0" w:tplc="704A66E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EB6ABE"/>
    <w:multiLevelType w:val="hybridMultilevel"/>
    <w:tmpl w:val="3BB61A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609303C"/>
    <w:multiLevelType w:val="hybridMultilevel"/>
    <w:tmpl w:val="788045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7D5344D"/>
    <w:multiLevelType w:val="hybridMultilevel"/>
    <w:tmpl w:val="771250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8490911"/>
    <w:multiLevelType w:val="hybridMultilevel"/>
    <w:tmpl w:val="F90E3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C985A34"/>
    <w:multiLevelType w:val="hybridMultilevel"/>
    <w:tmpl w:val="AFCCDAE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7A3219B2"/>
    <w:multiLevelType w:val="multilevel"/>
    <w:tmpl w:val="4550A4E2"/>
    <w:lvl w:ilvl="0">
      <w:start w:val="1"/>
      <w:numFmt w:val="decimal"/>
      <w:lvlText w:val="%1."/>
      <w:lvlJc w:val="left"/>
      <w:pPr>
        <w:ind w:left="360" w:hanging="360"/>
      </w:pPr>
    </w:lvl>
    <w:lvl w:ilvl="1">
      <w:start w:val="1"/>
      <w:numFmt w:val="decimal"/>
      <w:isLgl/>
      <w:lvlText w:val="%1.%2"/>
      <w:lvlJc w:val="left"/>
      <w:pPr>
        <w:ind w:left="390" w:hanging="39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7BA06CAB"/>
    <w:multiLevelType w:val="hybridMultilevel"/>
    <w:tmpl w:val="3AF2E9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54675105">
    <w:abstractNumId w:val="11"/>
  </w:num>
  <w:num w:numId="2" w16cid:durableId="346061493">
    <w:abstractNumId w:val="9"/>
  </w:num>
  <w:num w:numId="3" w16cid:durableId="1343313053">
    <w:abstractNumId w:val="2"/>
  </w:num>
  <w:num w:numId="4" w16cid:durableId="652608907">
    <w:abstractNumId w:val="7"/>
  </w:num>
  <w:num w:numId="5" w16cid:durableId="1837838846">
    <w:abstractNumId w:val="1"/>
  </w:num>
  <w:num w:numId="6" w16cid:durableId="1165053555">
    <w:abstractNumId w:val="15"/>
  </w:num>
  <w:num w:numId="7" w16cid:durableId="186061538">
    <w:abstractNumId w:val="13"/>
  </w:num>
  <w:num w:numId="8" w16cid:durableId="1218125639">
    <w:abstractNumId w:val="3"/>
  </w:num>
  <w:num w:numId="9" w16cid:durableId="397944586">
    <w:abstractNumId w:val="8"/>
  </w:num>
  <w:num w:numId="10" w16cid:durableId="211235536">
    <w:abstractNumId w:val="17"/>
  </w:num>
  <w:num w:numId="11" w16cid:durableId="343553940">
    <w:abstractNumId w:val="10"/>
  </w:num>
  <w:num w:numId="12" w16cid:durableId="1081147817">
    <w:abstractNumId w:val="16"/>
  </w:num>
  <w:num w:numId="13" w16cid:durableId="324404665">
    <w:abstractNumId w:val="4"/>
  </w:num>
  <w:num w:numId="14" w16cid:durableId="922757390">
    <w:abstractNumId w:val="5"/>
  </w:num>
  <w:num w:numId="15" w16cid:durableId="756024571">
    <w:abstractNumId w:val="6"/>
  </w:num>
  <w:num w:numId="16" w16cid:durableId="1302535185">
    <w:abstractNumId w:val="12"/>
  </w:num>
  <w:num w:numId="17" w16cid:durableId="1177423331">
    <w:abstractNumId w:val="18"/>
  </w:num>
  <w:num w:numId="18" w16cid:durableId="1694182531">
    <w:abstractNumId w:val="0"/>
  </w:num>
  <w:num w:numId="19" w16cid:durableId="1599944675">
    <w:abstractNumId w:val="14"/>
  </w:num>
  <w:num w:numId="20" w16cid:durableId="120378739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F7E"/>
    <w:rsid w:val="00092724"/>
    <w:rsid w:val="000A4638"/>
    <w:rsid w:val="000F4569"/>
    <w:rsid w:val="001502EA"/>
    <w:rsid w:val="00192D47"/>
    <w:rsid w:val="002616AC"/>
    <w:rsid w:val="002A5728"/>
    <w:rsid w:val="003225BA"/>
    <w:rsid w:val="00344C36"/>
    <w:rsid w:val="0038711B"/>
    <w:rsid w:val="003F6D10"/>
    <w:rsid w:val="004A44E9"/>
    <w:rsid w:val="0056048C"/>
    <w:rsid w:val="00614DC4"/>
    <w:rsid w:val="006305AC"/>
    <w:rsid w:val="006C2881"/>
    <w:rsid w:val="00767F13"/>
    <w:rsid w:val="007A575F"/>
    <w:rsid w:val="008567F1"/>
    <w:rsid w:val="008F2718"/>
    <w:rsid w:val="009512EE"/>
    <w:rsid w:val="00986F3A"/>
    <w:rsid w:val="009B09A7"/>
    <w:rsid w:val="009F4E76"/>
    <w:rsid w:val="009F7488"/>
    <w:rsid w:val="00AF43AB"/>
    <w:rsid w:val="00B161E4"/>
    <w:rsid w:val="00B24F7E"/>
    <w:rsid w:val="00B5650E"/>
    <w:rsid w:val="00BC4EC2"/>
    <w:rsid w:val="00C1675C"/>
    <w:rsid w:val="00C26711"/>
    <w:rsid w:val="00CA0F60"/>
    <w:rsid w:val="00D001FD"/>
    <w:rsid w:val="00D27281"/>
    <w:rsid w:val="00D37613"/>
    <w:rsid w:val="00D61CE8"/>
    <w:rsid w:val="00D84AA4"/>
    <w:rsid w:val="00E62929"/>
    <w:rsid w:val="00E92204"/>
    <w:rsid w:val="00E94E76"/>
    <w:rsid w:val="00EB0F16"/>
    <w:rsid w:val="00EB5873"/>
    <w:rsid w:val="00F25F07"/>
    <w:rsid w:val="00F51DB0"/>
    <w:rsid w:val="00FC13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39814"/>
  <w15:chartTrackingRefBased/>
  <w15:docId w15:val="{D2554A17-7E42-4C67-A546-B92E0E9EE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F7E"/>
    <w:pPr>
      <w:spacing w:after="0" w:line="240" w:lineRule="auto"/>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ableParagraph">
    <w:name w:val="Table Paragraph"/>
    <w:basedOn w:val="Normal"/>
    <w:uiPriority w:val="1"/>
    <w:qFormat/>
    <w:rsid w:val="00B24F7E"/>
    <w:pPr>
      <w:widowControl w:val="0"/>
      <w:autoSpaceDE w:val="0"/>
      <w:autoSpaceDN w:val="0"/>
    </w:pPr>
    <w:rPr>
      <w:rFonts w:eastAsia="Arial" w:cs="Arial"/>
      <w:sz w:val="22"/>
      <w:szCs w:val="22"/>
      <w:lang w:val="es-ES" w:bidi="es-ES"/>
    </w:rPr>
  </w:style>
  <w:style w:type="paragraph" w:styleId="Encabezado">
    <w:name w:val="header"/>
    <w:basedOn w:val="Normal"/>
    <w:link w:val="EncabezadoCar"/>
    <w:uiPriority w:val="99"/>
    <w:unhideWhenUsed/>
    <w:rsid w:val="00B24F7E"/>
    <w:pPr>
      <w:tabs>
        <w:tab w:val="center" w:pos="4419"/>
        <w:tab w:val="right" w:pos="8838"/>
      </w:tabs>
    </w:pPr>
  </w:style>
  <w:style w:type="character" w:customStyle="1" w:styleId="EncabezadoCar">
    <w:name w:val="Encabezado Car"/>
    <w:basedOn w:val="Fuentedeprrafopredeter"/>
    <w:link w:val="Encabezado"/>
    <w:uiPriority w:val="99"/>
    <w:rsid w:val="00B24F7E"/>
    <w:rPr>
      <w:rFonts w:ascii="Arial" w:eastAsia="Times New Roman" w:hAnsi="Arial" w:cs="Times New Roman"/>
      <w:sz w:val="24"/>
      <w:szCs w:val="20"/>
      <w:lang w:val="es-ES_tradnl" w:eastAsia="es-ES"/>
    </w:rPr>
  </w:style>
  <w:style w:type="paragraph" w:styleId="Ttulo">
    <w:name w:val="Title"/>
    <w:basedOn w:val="Normal"/>
    <w:link w:val="TtuloCar"/>
    <w:uiPriority w:val="10"/>
    <w:qFormat/>
    <w:rsid w:val="003F6D10"/>
    <w:pPr>
      <w:jc w:val="center"/>
    </w:pPr>
    <w:rPr>
      <w:b/>
    </w:rPr>
  </w:style>
  <w:style w:type="character" w:customStyle="1" w:styleId="TtuloCar">
    <w:name w:val="Título Car"/>
    <w:basedOn w:val="Fuentedeprrafopredeter"/>
    <w:link w:val="Ttulo"/>
    <w:uiPriority w:val="10"/>
    <w:rsid w:val="003F6D10"/>
    <w:rPr>
      <w:rFonts w:ascii="Arial" w:eastAsia="Times New Roman" w:hAnsi="Arial" w:cs="Times New Roman"/>
      <w:b/>
      <w:sz w:val="24"/>
      <w:szCs w:val="20"/>
      <w:lang w:val="es-ES_tradnl" w:eastAsia="es-ES"/>
    </w:r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rsid w:val="003F6D10"/>
    <w:pPr>
      <w:ind w:left="708"/>
    </w:pPr>
    <w:rPr>
      <w:rFonts w:ascii="Tahoma" w:hAnsi="Tahoma"/>
      <w:szCs w:val="24"/>
      <w:lang w:val="es-ES"/>
    </w:r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locked/>
    <w:rsid w:val="003F6D10"/>
    <w:rPr>
      <w:rFonts w:ascii="Tahoma" w:eastAsia="Times New Roman" w:hAnsi="Tahoma" w:cs="Times New Roman"/>
      <w:sz w:val="24"/>
      <w:szCs w:val="24"/>
      <w:lang w:val="es-ES" w:eastAsia="es-ES"/>
    </w:rPr>
  </w:style>
  <w:style w:type="table" w:styleId="Tablaconcuadrcula">
    <w:name w:val="Table Grid"/>
    <w:basedOn w:val="Tablanormal"/>
    <w:uiPriority w:val="39"/>
    <w:rsid w:val="00E629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uiPriority w:val="1"/>
    <w:qFormat/>
    <w:rsid w:val="00E62929"/>
    <w:pPr>
      <w:spacing w:after="0" w:line="240" w:lineRule="auto"/>
    </w:pPr>
    <w:rPr>
      <w:rFonts w:ascii="Tahoma" w:eastAsia="Times New Roman" w:hAnsi="Tahoma" w:cs="Times New Roman"/>
      <w:sz w:val="24"/>
      <w:szCs w:val="24"/>
      <w:lang w:val="es-ES" w:eastAsia="es-ES"/>
    </w:rPr>
  </w:style>
  <w:style w:type="character" w:styleId="Hipervnculo">
    <w:name w:val="Hyperlink"/>
    <w:uiPriority w:val="99"/>
    <w:rsid w:val="00192D47"/>
    <w:rPr>
      <w:color w:val="0000FF"/>
      <w:u w:val="single"/>
    </w:rPr>
  </w:style>
  <w:style w:type="paragraph" w:customStyle="1" w:styleId="Default">
    <w:name w:val="Default"/>
    <w:rsid w:val="00192D47"/>
    <w:pPr>
      <w:autoSpaceDE w:val="0"/>
      <w:autoSpaceDN w:val="0"/>
      <w:adjustRightInd w:val="0"/>
      <w:spacing w:after="0" w:line="240" w:lineRule="auto"/>
    </w:pPr>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657</Words>
  <Characters>3618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Felipe Uribe Ospina</dc:creator>
  <cp:keywords/>
  <dc:description/>
  <cp:lastModifiedBy>Ivan Felipe Uribe Ospina</cp:lastModifiedBy>
  <cp:revision>2</cp:revision>
  <dcterms:created xsi:type="dcterms:W3CDTF">2023-06-08T19:52:00Z</dcterms:created>
  <dcterms:modified xsi:type="dcterms:W3CDTF">2023-06-08T19:52:00Z</dcterms:modified>
</cp:coreProperties>
</file>