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665E2" w14:textId="0EB1437C" w:rsidR="00653E2B" w:rsidRDefault="00653E2B" w:rsidP="004238A5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ANEXO 5</w:t>
      </w:r>
    </w:p>
    <w:p w14:paraId="2050CF84" w14:textId="6E72849D" w:rsidR="004238A5" w:rsidRPr="006941E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6941EA">
        <w:rPr>
          <w:rFonts w:ascii="Arial Narrow" w:hAnsi="Arial Narrow"/>
          <w:b/>
          <w:sz w:val="22"/>
          <w:szCs w:val="22"/>
        </w:rPr>
        <w:t>DOCUMENTO CONSORCIAL</w:t>
      </w:r>
    </w:p>
    <w:p w14:paraId="5735B938" w14:textId="77777777" w:rsidR="004238A5" w:rsidRPr="006941EA" w:rsidRDefault="004238A5" w:rsidP="004238A5">
      <w:pPr>
        <w:rPr>
          <w:rFonts w:ascii="Arial Narrow" w:hAnsi="Arial Narrow"/>
          <w:sz w:val="22"/>
          <w:szCs w:val="22"/>
        </w:rPr>
      </w:pPr>
    </w:p>
    <w:p w14:paraId="430F7103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426F477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09C8761" w14:textId="68BD1CBC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 w:rsidRPr="006941EA">
        <w:rPr>
          <w:rFonts w:ascii="Arial Narrow" w:hAnsi="Arial Narrow"/>
          <w:sz w:val="22"/>
          <w:szCs w:val="22"/>
        </w:rPr>
        <w:t xml:space="preserve">el </w:t>
      </w:r>
      <w:r w:rsidR="004C11B0" w:rsidRPr="006941EA">
        <w:rPr>
          <w:rFonts w:ascii="Arial Narrow" w:hAnsi="Arial Narrow" w:cs="Arial Narrow"/>
        </w:rPr>
        <w:t xml:space="preserve">proceso </w:t>
      </w:r>
      <w:r w:rsidR="008152C3">
        <w:rPr>
          <w:rFonts w:ascii="Arial Narrow" w:hAnsi="Arial Narrow" w:cs="Arial Narrow"/>
          <w:b/>
          <w:color w:val="000000" w:themeColor="text1"/>
        </w:rPr>
        <w:t xml:space="preserve">SUBASTA INVERSA ELECTRONICA </w:t>
      </w:r>
      <w:r w:rsidR="008152C3" w:rsidRPr="002F081D">
        <w:rPr>
          <w:rFonts w:ascii="Arial Narrow" w:hAnsi="Arial Narrow" w:cs="Arial Narrow"/>
          <w:b/>
          <w:color w:val="000000" w:themeColor="text1"/>
        </w:rPr>
        <w:t>Nro.</w:t>
      </w:r>
      <w:r w:rsidR="008152C3">
        <w:rPr>
          <w:rFonts w:ascii="Arial Narrow" w:hAnsi="Arial Narrow" w:cs="Arial Narrow"/>
          <w:b/>
          <w:color w:val="000000" w:themeColor="text1"/>
        </w:rPr>
        <w:t xml:space="preserve"> </w:t>
      </w:r>
      <w:r w:rsidR="008152C3" w:rsidRPr="002F081D">
        <w:rPr>
          <w:rFonts w:ascii="Arial Narrow" w:hAnsi="Arial Narrow" w:cs="Arial Narrow"/>
          <w:b/>
          <w:color w:val="000000" w:themeColor="text1"/>
        </w:rPr>
        <w:t>SGA-</w:t>
      </w:r>
      <w:r w:rsidR="008152C3">
        <w:rPr>
          <w:rFonts w:ascii="Arial Narrow" w:hAnsi="Arial Narrow" w:cs="Arial Narrow"/>
          <w:b/>
          <w:color w:val="000000" w:themeColor="text1"/>
        </w:rPr>
        <w:t>SASI</w:t>
      </w:r>
      <w:r w:rsidR="008152C3" w:rsidRPr="002F081D">
        <w:rPr>
          <w:rFonts w:ascii="Arial Narrow" w:hAnsi="Arial Narrow" w:cs="Arial Narrow"/>
          <w:b/>
          <w:color w:val="000000" w:themeColor="text1"/>
        </w:rPr>
        <w:t>-</w:t>
      </w:r>
      <w:r w:rsidR="00465609">
        <w:rPr>
          <w:rFonts w:ascii="Arial Narrow" w:hAnsi="Arial Narrow" w:cs="Arial Narrow"/>
          <w:b/>
          <w:color w:val="000000" w:themeColor="text1"/>
        </w:rPr>
        <w:t>00</w:t>
      </w:r>
      <w:r w:rsidR="00AE1F36">
        <w:rPr>
          <w:rFonts w:ascii="Arial Narrow" w:hAnsi="Arial Narrow" w:cs="Arial Narrow"/>
          <w:b/>
          <w:color w:val="000000" w:themeColor="text1"/>
        </w:rPr>
        <w:t>8</w:t>
      </w:r>
      <w:r w:rsidR="008152C3" w:rsidRPr="002F081D">
        <w:rPr>
          <w:rFonts w:ascii="Arial Narrow" w:hAnsi="Arial Narrow" w:cs="Arial Narrow"/>
          <w:b/>
          <w:color w:val="000000" w:themeColor="text1"/>
        </w:rPr>
        <w:t>-202</w:t>
      </w:r>
      <w:r w:rsidR="008152C3">
        <w:rPr>
          <w:rFonts w:ascii="Arial Narrow" w:hAnsi="Arial Narrow" w:cs="Arial Narrow"/>
          <w:b/>
          <w:color w:val="000000" w:themeColor="text1"/>
        </w:rPr>
        <w:t>3</w:t>
      </w:r>
      <w:r w:rsidR="008152C3">
        <w:rPr>
          <w:rFonts w:ascii="Arial Narrow" w:hAnsi="Arial Narrow" w:cs="Arial Narrow"/>
          <w:iCs w:val="0"/>
          <w:color w:val="000000" w:themeColor="text1"/>
        </w:rPr>
        <w:t>, cuyo objeto consiste en</w:t>
      </w:r>
      <w:r w:rsidR="00AE1F36">
        <w:rPr>
          <w:rFonts w:ascii="Arial Narrow" w:hAnsi="Arial Narrow" w:cs="Arial Narrow"/>
          <w:iCs w:val="0"/>
          <w:color w:val="000000" w:themeColor="text1"/>
        </w:rPr>
        <w:t xml:space="preserve"> </w:t>
      </w:r>
      <w:bookmarkStart w:id="0" w:name="_Hlk136883580"/>
      <w:r w:rsidR="00AE1F36">
        <w:rPr>
          <w:rFonts w:ascii="Arial Narrow" w:hAnsi="Arial Narrow" w:cs="Arial Narrow"/>
          <w:iCs w:val="0"/>
          <w:color w:val="000000" w:themeColor="text1"/>
        </w:rPr>
        <w:t xml:space="preserve">la </w:t>
      </w:r>
      <w:r w:rsidR="00AE1F36">
        <w:rPr>
          <w:rFonts w:ascii="Arial Narrow" w:hAnsi="Arial Narrow"/>
          <w:sz w:val="22"/>
          <w:szCs w:val="22"/>
          <w:lang w:eastAsia="es-CO"/>
        </w:rPr>
        <w:t>p</w:t>
      </w:r>
      <w:r w:rsidR="00AE1F36" w:rsidRPr="00C2725B">
        <w:rPr>
          <w:rFonts w:ascii="Arial Narrow" w:hAnsi="Arial Narrow"/>
          <w:sz w:val="22"/>
          <w:szCs w:val="22"/>
          <w:lang w:eastAsia="es-CO"/>
        </w:rPr>
        <w:t>restación de servicios de mantenimiento preventivo y correctivo, con bolsa de repuestos, para las UPS que se encuentran instaladas en la Secretaría General</w:t>
      </w:r>
      <w:bookmarkEnd w:id="0"/>
      <w:r w:rsidR="00465609" w:rsidRPr="005779EE">
        <w:rPr>
          <w:rFonts w:ascii="Arial Narrow" w:hAnsi="Arial Narrow"/>
          <w:bCs/>
        </w:rPr>
        <w:t>.</w:t>
      </w:r>
      <w:r w:rsidR="00AE1F36">
        <w:rPr>
          <w:rFonts w:ascii="Arial Narrow" w:hAnsi="Arial Narrow"/>
          <w:bCs/>
        </w:rPr>
        <w:t xml:space="preserve"> </w:t>
      </w:r>
      <w:r w:rsidRPr="006941EA">
        <w:rPr>
          <w:rFonts w:ascii="Arial Narrow" w:hAnsi="Arial Narrow"/>
          <w:sz w:val="22"/>
          <w:szCs w:val="22"/>
        </w:rPr>
        <w:t xml:space="preserve">En </w:t>
      </w:r>
      <w:r w:rsidR="00E46C09" w:rsidRPr="006941EA">
        <w:rPr>
          <w:rFonts w:ascii="Arial Narrow" w:hAnsi="Arial Narrow"/>
          <w:sz w:val="22"/>
          <w:szCs w:val="22"/>
        </w:rPr>
        <w:t>consecuencia,</w:t>
      </w:r>
      <w:r w:rsidRPr="006941EA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2002731A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9065E46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SEGUNDA.  NOMBRE Y </w:t>
      </w:r>
      <w:r w:rsidR="00E46C09" w:rsidRPr="006941EA">
        <w:rPr>
          <w:rFonts w:ascii="Arial Narrow" w:hAnsi="Arial Narrow"/>
          <w:sz w:val="22"/>
          <w:szCs w:val="22"/>
        </w:rPr>
        <w:t>DOMICILIO. -</w:t>
      </w:r>
      <w:r w:rsidRPr="006941EA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245B7541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3ADFF93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</w:t>
      </w:r>
      <w:proofErr w:type="gramStart"/>
      <w:r w:rsidRPr="006941EA">
        <w:rPr>
          <w:rFonts w:ascii="Arial Narrow" w:hAnsi="Arial Narrow"/>
          <w:sz w:val="22"/>
          <w:szCs w:val="22"/>
        </w:rPr>
        <w:t>nombra como</w:t>
      </w:r>
      <w:proofErr w:type="gramEnd"/>
      <w:r w:rsidRPr="006941EA">
        <w:rPr>
          <w:rFonts w:ascii="Arial Narrow" w:hAnsi="Arial Narrow"/>
          <w:sz w:val="22"/>
          <w:szCs w:val="22"/>
        </w:rPr>
        <w:t xml:space="preserve">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253296C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0CE1041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CUARTA: </w:t>
      </w:r>
      <w:r w:rsidR="00E46C09" w:rsidRPr="006941EA">
        <w:rPr>
          <w:rFonts w:ascii="Arial Narrow" w:hAnsi="Arial Narrow"/>
          <w:sz w:val="22"/>
          <w:szCs w:val="22"/>
        </w:rPr>
        <w:t>CESIÓN. -</w:t>
      </w:r>
      <w:r w:rsidRPr="006941EA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46C09" w:rsidRPr="006941EA">
        <w:rPr>
          <w:rFonts w:ascii="Arial Narrow" w:hAnsi="Arial Narrow"/>
          <w:sz w:val="22"/>
          <w:szCs w:val="22"/>
        </w:rPr>
        <w:t>cesión a</w:t>
      </w:r>
      <w:r w:rsidRPr="006941EA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1C52528D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D35A2E6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QUINTA: </w:t>
      </w:r>
      <w:r w:rsidR="00E46C09" w:rsidRPr="006941EA">
        <w:rPr>
          <w:rFonts w:ascii="Arial Narrow" w:hAnsi="Arial Narrow"/>
          <w:sz w:val="22"/>
          <w:szCs w:val="22"/>
        </w:rPr>
        <w:t>DURACIÓN. -</w:t>
      </w:r>
      <w:r w:rsidRPr="006941EA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46C09" w:rsidRPr="006941EA">
        <w:rPr>
          <w:rFonts w:ascii="Arial Narrow" w:hAnsi="Arial Narrow"/>
          <w:sz w:val="22"/>
          <w:szCs w:val="22"/>
        </w:rPr>
        <w:t>contrato y</w:t>
      </w:r>
      <w:r w:rsidRPr="006941EA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2DB7037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610C784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366FB87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704007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6F93F77A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lastRenderedPageBreak/>
        <w:t>_____________________________            _______ %</w:t>
      </w:r>
    </w:p>
    <w:p w14:paraId="1A8A0087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_____________________________</w:t>
      </w:r>
      <w:r w:rsidRPr="006941EA">
        <w:rPr>
          <w:rFonts w:ascii="Arial Narrow" w:hAnsi="Arial Narrow"/>
          <w:sz w:val="22"/>
          <w:szCs w:val="22"/>
        </w:rPr>
        <w:tab/>
        <w:t>________%</w:t>
      </w:r>
    </w:p>
    <w:p w14:paraId="3B43029A" w14:textId="2D8EB009"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6040716" w14:textId="07F14A3A" w:rsidR="005D6099" w:rsidRDefault="005D6099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Lote o lotes a los que se presenta oferta </w:t>
      </w:r>
    </w:p>
    <w:p w14:paraId="4EB9462C" w14:textId="34C5DB2E" w:rsidR="005D6099" w:rsidRDefault="005D6099" w:rsidP="004238A5">
      <w:pPr>
        <w:jc w:val="both"/>
        <w:rPr>
          <w:rFonts w:ascii="Arial Narrow" w:hAnsi="Arial Narrow"/>
          <w:sz w:val="22"/>
          <w:szCs w:val="22"/>
        </w:rPr>
      </w:pPr>
    </w:p>
    <w:p w14:paraId="25763B58" w14:textId="77777777" w:rsidR="005D6099" w:rsidRPr="006941EA" w:rsidRDefault="005D6099" w:rsidP="004238A5">
      <w:pPr>
        <w:jc w:val="both"/>
        <w:rPr>
          <w:rFonts w:ascii="Arial Narrow" w:hAnsi="Arial Narrow"/>
          <w:sz w:val="22"/>
          <w:szCs w:val="22"/>
        </w:rPr>
      </w:pPr>
    </w:p>
    <w:p w14:paraId="14C7935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476BDEFF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056C28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6B72032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FF07D1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46C09" w:rsidRPr="006941EA">
        <w:rPr>
          <w:rFonts w:ascii="Arial Narrow" w:hAnsi="Arial Narrow"/>
          <w:sz w:val="22"/>
          <w:szCs w:val="22"/>
        </w:rPr>
        <w:t>consideren pertinentes</w:t>
      </w:r>
      <w:r w:rsidRPr="006941EA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17FA8CC8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1F7907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Aspectos Financieros</w:t>
      </w:r>
    </w:p>
    <w:p w14:paraId="116D63AC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C957370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Arbitramento</w:t>
      </w:r>
    </w:p>
    <w:p w14:paraId="7C7A51C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B9FFAB5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4361F39B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Etc.</w:t>
      </w:r>
    </w:p>
    <w:p w14:paraId="1FCB52E8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63860B4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6941EA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4BE2ABBD" w14:textId="77777777" w:rsidR="004238A5" w:rsidRPr="006941E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6941EA" w:rsidRPr="006941EA" w14:paraId="68F81302" w14:textId="77777777" w:rsidTr="008D5A0B">
        <w:trPr>
          <w:trHeight w:val="1484"/>
        </w:trPr>
        <w:tc>
          <w:tcPr>
            <w:tcW w:w="4348" w:type="dxa"/>
            <w:shd w:val="clear" w:color="auto" w:fill="auto"/>
          </w:tcPr>
          <w:p w14:paraId="51E33D0A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5A97822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21727F7A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40913DF7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F0313FC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4226990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473889EF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5F1080BF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72800F2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4B90A6B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79D1A826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7B2CAE9D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C33C421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6941EA" w:rsidRPr="006941EA" w14:paraId="035E2572" w14:textId="77777777" w:rsidTr="008D5A0B">
        <w:trPr>
          <w:trHeight w:val="248"/>
        </w:trPr>
        <w:tc>
          <w:tcPr>
            <w:tcW w:w="4348" w:type="dxa"/>
            <w:shd w:val="clear" w:color="auto" w:fill="auto"/>
          </w:tcPr>
          <w:p w14:paraId="0FFE18A9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Acepto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2204B236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  <w:r w:rsidRPr="006941EA">
              <w:rPr>
                <w:rFonts w:ascii="Arial Narrow" w:hAnsi="Arial Narrow"/>
                <w:sz w:val="22"/>
                <w:szCs w:val="22"/>
              </w:rPr>
              <w:t>Acepto</w:t>
            </w:r>
            <w:r w:rsidRPr="006941EA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935788B" w14:textId="77777777" w:rsidR="004238A5" w:rsidRPr="006941E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14:paraId="4DCF3BB0" w14:textId="77777777" w:rsidR="00315F1C" w:rsidRPr="007217C2" w:rsidRDefault="00315F1C">
      <w:pPr>
        <w:rPr>
          <w:color w:val="FF0000"/>
        </w:rPr>
      </w:pPr>
    </w:p>
    <w:sectPr w:rsidR="00315F1C" w:rsidRPr="007217C2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A5"/>
    <w:rsid w:val="000F0B04"/>
    <w:rsid w:val="001C56F9"/>
    <w:rsid w:val="002441E7"/>
    <w:rsid w:val="002A4632"/>
    <w:rsid w:val="002E7EF8"/>
    <w:rsid w:val="00315F1C"/>
    <w:rsid w:val="004238A5"/>
    <w:rsid w:val="00465609"/>
    <w:rsid w:val="004C11B0"/>
    <w:rsid w:val="005466BF"/>
    <w:rsid w:val="00554913"/>
    <w:rsid w:val="005B2670"/>
    <w:rsid w:val="005C7D61"/>
    <w:rsid w:val="005D6099"/>
    <w:rsid w:val="00603353"/>
    <w:rsid w:val="006411D2"/>
    <w:rsid w:val="00653E2B"/>
    <w:rsid w:val="006941EA"/>
    <w:rsid w:val="006F39FC"/>
    <w:rsid w:val="007200BD"/>
    <w:rsid w:val="007217C2"/>
    <w:rsid w:val="00762145"/>
    <w:rsid w:val="007A1B45"/>
    <w:rsid w:val="007C0A35"/>
    <w:rsid w:val="00814710"/>
    <w:rsid w:val="008152C3"/>
    <w:rsid w:val="0090422D"/>
    <w:rsid w:val="00A32229"/>
    <w:rsid w:val="00A34A77"/>
    <w:rsid w:val="00AE1F36"/>
    <w:rsid w:val="00B40A0B"/>
    <w:rsid w:val="00E46C09"/>
    <w:rsid w:val="00F76D4E"/>
    <w:rsid w:val="00FD2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4243"/>
  <w15:docId w15:val="{42609FA0-814A-4F5B-AA4B-EB6978EF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4">
    <w:name w:val="Fuente de párrafo predeter.4"/>
    <w:rsid w:val="002E7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Yina L</cp:lastModifiedBy>
  <cp:revision>2</cp:revision>
  <cp:lastPrinted>2021-04-21T04:11:00Z</cp:lastPrinted>
  <dcterms:created xsi:type="dcterms:W3CDTF">2023-06-05T23:55:00Z</dcterms:created>
  <dcterms:modified xsi:type="dcterms:W3CDTF">2023-06-05T23:55:00Z</dcterms:modified>
</cp:coreProperties>
</file>