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4BB70"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47B8C17B" w14:textId="3F005A71"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RIESGOS EN LA </w:t>
      </w:r>
      <w:r w:rsidR="00913E78">
        <w:rPr>
          <w:rFonts w:ascii="Arial" w:eastAsia="ZTR1C.tmp" w:hAnsi="Arial" w:cs="Arial"/>
          <w:b/>
          <w:sz w:val="20"/>
          <w:szCs w:val="20"/>
          <w:lang w:val="es-ES" w:eastAsia="es-ES"/>
        </w:rPr>
        <w:t>CONTRATACIÓN</w:t>
      </w:r>
      <w:r>
        <w:rPr>
          <w:rFonts w:ascii="Arial" w:eastAsia="ZTR1C.tmp" w:hAnsi="Arial" w:cs="Arial"/>
          <w:b/>
          <w:sz w:val="20"/>
          <w:szCs w:val="20"/>
          <w:lang w:val="es-ES" w:eastAsia="es-ES"/>
        </w:rPr>
        <w:t xml:space="preserve"> ESTATAL</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72685A89" w14:textId="77777777" w:rsidR="003467DD" w:rsidRDefault="003467DD" w:rsidP="00D61005">
      <w:pPr>
        <w:spacing w:after="0" w:line="240" w:lineRule="auto"/>
        <w:ind w:left="-1276"/>
        <w:jc w:val="both"/>
        <w:rPr>
          <w:rFonts w:ascii="Arial" w:eastAsia="ZTR1C.tmp" w:hAnsi="Arial" w:cs="Arial"/>
          <w:b/>
          <w:sz w:val="20"/>
          <w:szCs w:val="20"/>
          <w:lang w:val="es-MX" w:eastAsia="es-ES"/>
        </w:rPr>
      </w:pPr>
    </w:p>
    <w:p w14:paraId="72862B9F"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11169"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321"/>
        <w:gridCol w:w="238"/>
        <w:gridCol w:w="284"/>
        <w:gridCol w:w="283"/>
        <w:gridCol w:w="425"/>
        <w:gridCol w:w="284"/>
        <w:gridCol w:w="537"/>
        <w:gridCol w:w="567"/>
        <w:gridCol w:w="425"/>
        <w:gridCol w:w="709"/>
        <w:gridCol w:w="567"/>
      </w:tblGrid>
      <w:tr w:rsidR="003467DD" w:rsidRPr="003467DD" w14:paraId="1820E227" w14:textId="77777777" w:rsidTr="00A60BAD">
        <w:trPr>
          <w:trHeight w:val="616"/>
          <w:tblHeader/>
        </w:trPr>
        <w:tc>
          <w:tcPr>
            <w:tcW w:w="330" w:type="dxa"/>
            <w:vMerge w:val="restart"/>
            <w:shd w:val="clear" w:color="000000" w:fill="4E4D4D"/>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237" w:type="dxa"/>
            <w:vMerge w:val="restart"/>
            <w:shd w:val="clear" w:color="000000" w:fill="4E4D4D"/>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284" w:type="dxa"/>
            <w:vMerge w:val="restart"/>
            <w:shd w:val="clear" w:color="000000" w:fill="4E4D4D"/>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284" w:type="dxa"/>
            <w:vMerge w:val="restart"/>
            <w:shd w:val="clear" w:color="000000" w:fill="4E4D4D"/>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425" w:type="dxa"/>
            <w:vMerge w:val="restart"/>
            <w:shd w:val="clear" w:color="000000" w:fill="4E4D4D"/>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1276" w:type="dxa"/>
            <w:vMerge w:val="restart"/>
            <w:shd w:val="clear" w:color="000000" w:fill="4E4D4D"/>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1275" w:type="dxa"/>
            <w:vMerge w:val="restart"/>
            <w:shd w:val="clear" w:color="000000" w:fill="4E4D4D"/>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284" w:type="dxa"/>
            <w:vMerge w:val="restart"/>
            <w:shd w:val="clear" w:color="000000" w:fill="4E4D4D"/>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3" w:type="dxa"/>
            <w:vMerge w:val="restart"/>
            <w:shd w:val="clear" w:color="000000" w:fill="4E4D4D"/>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4" w:type="dxa"/>
            <w:vMerge w:val="restart"/>
            <w:shd w:val="clear" w:color="000000" w:fill="4E4D4D"/>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283" w:type="dxa"/>
            <w:vMerge w:val="restart"/>
            <w:shd w:val="clear" w:color="000000" w:fill="4E4D4D"/>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restart"/>
            <w:shd w:val="clear" w:color="000000" w:fill="D9D9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1321" w:type="dxa"/>
            <w:vMerge w:val="restart"/>
            <w:shd w:val="clear" w:color="000000" w:fill="D9D9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1230" w:type="dxa"/>
            <w:gridSpan w:val="4"/>
            <w:shd w:val="clear" w:color="000000" w:fill="D9D9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284" w:type="dxa"/>
            <w:vMerge w:val="restart"/>
            <w:shd w:val="clear" w:color="000000" w:fill="D9D9D9"/>
            <w:textDirection w:val="btLr"/>
            <w:vAlign w:val="center"/>
            <w:hideMark/>
          </w:tcPr>
          <w:p w14:paraId="6174358F"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¿Afecta la ejecución del contrato?</w:t>
            </w:r>
          </w:p>
        </w:tc>
        <w:tc>
          <w:tcPr>
            <w:tcW w:w="537" w:type="dxa"/>
            <w:vMerge w:val="restart"/>
            <w:shd w:val="clear" w:color="000000" w:fill="D9D9D9"/>
            <w:textDirection w:val="btLr"/>
            <w:vAlign w:val="center"/>
            <w:hideMark/>
          </w:tcPr>
          <w:p w14:paraId="4237A902"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Responsable por implementar el tratamiento</w:t>
            </w:r>
          </w:p>
        </w:tc>
        <w:tc>
          <w:tcPr>
            <w:tcW w:w="567" w:type="dxa"/>
            <w:vMerge w:val="restart"/>
            <w:shd w:val="clear" w:color="000000" w:fill="D9D9D9"/>
            <w:textDirection w:val="btLr"/>
            <w:vAlign w:val="center"/>
            <w:hideMark/>
          </w:tcPr>
          <w:p w14:paraId="6C5B8771"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Fecha estimada en que se inicia el tratamiento</w:t>
            </w:r>
          </w:p>
        </w:tc>
        <w:tc>
          <w:tcPr>
            <w:tcW w:w="425" w:type="dxa"/>
            <w:vMerge w:val="restart"/>
            <w:shd w:val="clear" w:color="000000" w:fill="D9D9D9"/>
            <w:textDirection w:val="btLr"/>
            <w:vAlign w:val="center"/>
            <w:hideMark/>
          </w:tcPr>
          <w:p w14:paraId="0E67F277"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Fecha estimada en que se completa el tratamiento</w:t>
            </w:r>
          </w:p>
        </w:tc>
        <w:tc>
          <w:tcPr>
            <w:tcW w:w="1276" w:type="dxa"/>
            <w:gridSpan w:val="2"/>
            <w:shd w:val="clear" w:color="000000" w:fill="D9D9D9"/>
            <w:vAlign w:val="center"/>
            <w:hideMark/>
          </w:tcPr>
          <w:p w14:paraId="44CD6ECF"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Monitoreo y revisión</w:t>
            </w:r>
          </w:p>
        </w:tc>
      </w:tr>
      <w:tr w:rsidR="003467DD" w:rsidRPr="003467DD" w14:paraId="7F9C5512" w14:textId="77777777" w:rsidTr="00A60BAD">
        <w:trPr>
          <w:trHeight w:val="782"/>
          <w:tblHeader/>
        </w:trPr>
        <w:tc>
          <w:tcPr>
            <w:tcW w:w="330" w:type="dxa"/>
            <w:vMerge/>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37" w:type="dxa"/>
            <w:vMerge/>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25" w:type="dxa"/>
            <w:vMerge/>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76" w:type="dxa"/>
            <w:vMerge/>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275" w:type="dxa"/>
            <w:vMerge/>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321" w:type="dxa"/>
            <w:vMerge/>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238" w:type="dxa"/>
            <w:shd w:val="clear" w:color="000000" w:fill="D9D9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4" w:type="dxa"/>
            <w:shd w:val="clear" w:color="000000" w:fill="D9D9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3" w:type="dxa"/>
            <w:shd w:val="clear" w:color="000000" w:fill="D9D9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425" w:type="dxa"/>
            <w:shd w:val="clear" w:color="000000" w:fill="D9D9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ign w:val="center"/>
            <w:hideMark/>
          </w:tcPr>
          <w:p w14:paraId="04DB7928"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537" w:type="dxa"/>
            <w:vMerge/>
            <w:vAlign w:val="center"/>
            <w:hideMark/>
          </w:tcPr>
          <w:p w14:paraId="72C3B2D8"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567" w:type="dxa"/>
            <w:vMerge/>
            <w:vAlign w:val="center"/>
            <w:hideMark/>
          </w:tcPr>
          <w:p w14:paraId="58B0F4F7"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425" w:type="dxa"/>
            <w:vMerge/>
            <w:vAlign w:val="center"/>
            <w:hideMark/>
          </w:tcPr>
          <w:p w14:paraId="17B2822C"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709" w:type="dxa"/>
            <w:shd w:val="clear" w:color="000000" w:fill="D9D9D9"/>
            <w:textDirection w:val="btLr"/>
            <w:vAlign w:val="center"/>
            <w:hideMark/>
          </w:tcPr>
          <w:p w14:paraId="36388EAD" w14:textId="15624E48"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¿Cómo se realiza</w:t>
            </w:r>
            <w:r w:rsidR="00D47106" w:rsidRPr="00A60BAD">
              <w:rPr>
                <w:rFonts w:ascii="Arial" w:eastAsia="Times New Roman" w:hAnsi="Arial" w:cs="Arial"/>
                <w:b/>
                <w:color w:val="000000"/>
                <w:sz w:val="10"/>
                <w:szCs w:val="10"/>
                <w:lang w:eastAsia="es-CO"/>
              </w:rPr>
              <w:t xml:space="preserve"> </w:t>
            </w:r>
            <w:r w:rsidRPr="00A60BAD">
              <w:rPr>
                <w:rFonts w:ascii="Arial" w:eastAsia="Times New Roman" w:hAnsi="Arial" w:cs="Arial"/>
                <w:b/>
                <w:color w:val="000000"/>
                <w:sz w:val="10"/>
                <w:szCs w:val="10"/>
                <w:lang w:eastAsia="es-CO"/>
              </w:rPr>
              <w:t>el monitoreo?</w:t>
            </w:r>
          </w:p>
        </w:tc>
        <w:tc>
          <w:tcPr>
            <w:tcW w:w="567" w:type="dxa"/>
            <w:shd w:val="clear" w:color="000000" w:fill="D9D9D9"/>
            <w:textDirection w:val="btLr"/>
            <w:vAlign w:val="center"/>
            <w:hideMark/>
          </w:tcPr>
          <w:p w14:paraId="32C661A2"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Periodicidad</w:t>
            </w:r>
          </w:p>
        </w:tc>
      </w:tr>
      <w:tr w:rsidR="00E10144" w:rsidRPr="003467DD" w14:paraId="182E9887" w14:textId="77777777" w:rsidTr="00A60BAD">
        <w:trPr>
          <w:cantSplit/>
          <w:trHeight w:val="1784"/>
        </w:trPr>
        <w:tc>
          <w:tcPr>
            <w:tcW w:w="330" w:type="dxa"/>
            <w:shd w:val="clear" w:color="auto" w:fill="auto"/>
            <w:textDirection w:val="btLr"/>
            <w:vAlign w:val="center"/>
          </w:tcPr>
          <w:p w14:paraId="785BD81A"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1.1</w:t>
            </w:r>
          </w:p>
        </w:tc>
        <w:tc>
          <w:tcPr>
            <w:tcW w:w="237" w:type="dxa"/>
            <w:shd w:val="clear" w:color="auto" w:fill="auto"/>
            <w:textDirection w:val="btLr"/>
            <w:vAlign w:val="center"/>
          </w:tcPr>
          <w:p w14:paraId="767E521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720CEF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70B0CEF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4A01CA6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41BDB87D" w14:textId="54DC2BE3" w:rsidR="00E10144" w:rsidRPr="003467DD" w:rsidRDefault="007C5B3F" w:rsidP="00E10144">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Ina</w:t>
            </w:r>
            <w:r w:rsidR="00E10144" w:rsidRPr="003467DD">
              <w:rPr>
                <w:rFonts w:ascii="Arial" w:eastAsia="Times New Roman" w:hAnsi="Arial" w:cs="Arial"/>
                <w:bCs/>
                <w:color w:val="000000"/>
                <w:sz w:val="12"/>
                <w:szCs w:val="12"/>
                <w:lang w:val="es-ES" w:eastAsia="es-CO"/>
              </w:rPr>
              <w:t>decuada escogencia del proceso de selección</w:t>
            </w:r>
          </w:p>
        </w:tc>
        <w:tc>
          <w:tcPr>
            <w:tcW w:w="1275" w:type="dxa"/>
            <w:shd w:val="clear" w:color="auto" w:fill="auto"/>
            <w:vAlign w:val="center"/>
          </w:tcPr>
          <w:p w14:paraId="265B77A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1E0A8FF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64112E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97FEA0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42303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5416D40"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4A0908F7" w14:textId="41DA569C"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Abogado responsable – Coordinador del Área – jefe de la dependencia</w:t>
            </w:r>
          </w:p>
        </w:tc>
        <w:tc>
          <w:tcPr>
            <w:tcW w:w="238" w:type="dxa"/>
            <w:shd w:val="clear" w:color="auto" w:fill="auto"/>
            <w:vAlign w:val="center"/>
          </w:tcPr>
          <w:p w14:paraId="57A9C7F7"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7693F9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BB8B30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7B82DF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FC744B3" w14:textId="4D9BD4F2" w:rsidR="00E10144" w:rsidRPr="00A60BAD" w:rsidRDefault="007C5B3F" w:rsidP="00E1014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AA3722D" w14:textId="55E9DBED" w:rsidR="00E10144" w:rsidRPr="00A60BAD" w:rsidRDefault="00913E78"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w:t>
            </w:r>
          </w:p>
        </w:tc>
        <w:tc>
          <w:tcPr>
            <w:tcW w:w="567" w:type="dxa"/>
            <w:shd w:val="clear" w:color="auto" w:fill="auto"/>
            <w:textDirection w:val="btLr"/>
            <w:vAlign w:val="center"/>
          </w:tcPr>
          <w:p w14:paraId="0B5FF899" w14:textId="4CC7F66D"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ESTRUCTURACIÓN</w:t>
            </w:r>
            <w:r w:rsidR="00E10144" w:rsidRPr="00A60BAD">
              <w:rPr>
                <w:rFonts w:ascii="Arial" w:eastAsia="Times New Roman" w:hAnsi="Arial" w:cs="Arial"/>
                <w:color w:val="000000"/>
                <w:sz w:val="10"/>
                <w:szCs w:val="10"/>
                <w:lang w:eastAsia="es-CO"/>
              </w:rPr>
              <w:t xml:space="preserve"> DEL </w:t>
            </w:r>
            <w:r w:rsidRPr="00A60BAD">
              <w:rPr>
                <w:rFonts w:ascii="Arial" w:eastAsia="Times New Roman" w:hAnsi="Arial" w:cs="Arial"/>
                <w:color w:val="000000"/>
                <w:sz w:val="10"/>
                <w:szCs w:val="10"/>
                <w:lang w:eastAsia="es-CO"/>
              </w:rPr>
              <w:t>ANÁLISIS</w:t>
            </w:r>
            <w:r w:rsidR="00E10144" w:rsidRPr="00A60BAD">
              <w:rPr>
                <w:rFonts w:ascii="Arial" w:eastAsia="Times New Roman" w:hAnsi="Arial" w:cs="Arial"/>
                <w:color w:val="000000"/>
                <w:sz w:val="10"/>
                <w:szCs w:val="10"/>
                <w:lang w:eastAsia="es-CO"/>
              </w:rPr>
              <w:t xml:space="preserve"> </w:t>
            </w:r>
            <w:r w:rsidRPr="00A60BAD">
              <w:rPr>
                <w:rFonts w:ascii="Arial" w:eastAsia="Times New Roman" w:hAnsi="Arial" w:cs="Arial"/>
                <w:color w:val="000000"/>
                <w:sz w:val="10"/>
                <w:szCs w:val="10"/>
                <w:lang w:eastAsia="es-CO"/>
              </w:rPr>
              <w:t>JURÍDICO</w:t>
            </w:r>
            <w:r w:rsidR="00E10144"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7BD0CDA9" w14:textId="338CE292"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SOLICITUD DEL CDP POR PARTE DEL RESPONSABLE DEL </w:t>
            </w:r>
            <w:r w:rsidR="002A7EEB" w:rsidRPr="00A60BAD">
              <w:rPr>
                <w:rFonts w:ascii="Arial" w:eastAsia="Times New Roman" w:hAnsi="Arial" w:cs="Arial"/>
                <w:color w:val="000000"/>
                <w:sz w:val="10"/>
                <w:szCs w:val="10"/>
                <w:lang w:eastAsia="es-CO"/>
              </w:rPr>
              <w:t>ÁREA</w:t>
            </w:r>
          </w:p>
        </w:tc>
        <w:tc>
          <w:tcPr>
            <w:tcW w:w="709" w:type="dxa"/>
            <w:shd w:val="clear" w:color="auto" w:fill="auto"/>
            <w:textDirection w:val="btLr"/>
            <w:vAlign w:val="center"/>
          </w:tcPr>
          <w:p w14:paraId="146EC28F" w14:textId="4528F773"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w:t>
            </w:r>
            <w:r w:rsidR="00E10144" w:rsidRPr="00A60BAD">
              <w:rPr>
                <w:rFonts w:ascii="Arial" w:eastAsia="Times New Roman" w:hAnsi="Arial" w:cs="Arial"/>
                <w:color w:val="000000"/>
                <w:sz w:val="10"/>
                <w:szCs w:val="10"/>
                <w:lang w:eastAsia="es-CO"/>
              </w:rPr>
              <w:t xml:space="preserve"> D E LA NORMA CONTRACTUAL EN </w:t>
            </w:r>
            <w:r w:rsidRPr="00A60BAD">
              <w:rPr>
                <w:rFonts w:ascii="Arial" w:eastAsia="Times New Roman" w:hAnsi="Arial" w:cs="Arial"/>
                <w:color w:val="000000"/>
                <w:sz w:val="10"/>
                <w:szCs w:val="10"/>
                <w:lang w:eastAsia="es-CO"/>
              </w:rPr>
              <w:t>RELACIÓN</w:t>
            </w:r>
            <w:r w:rsidR="00E10144" w:rsidRPr="00A60BAD">
              <w:rPr>
                <w:rFonts w:ascii="Arial" w:eastAsia="Times New Roman" w:hAnsi="Arial" w:cs="Arial"/>
                <w:color w:val="000000"/>
                <w:sz w:val="10"/>
                <w:szCs w:val="10"/>
                <w:lang w:eastAsia="es-CO"/>
              </w:rPr>
              <w:t xml:space="preserve"> AL PROCESO</w:t>
            </w:r>
          </w:p>
        </w:tc>
        <w:tc>
          <w:tcPr>
            <w:tcW w:w="567" w:type="dxa"/>
            <w:shd w:val="clear" w:color="auto" w:fill="auto"/>
            <w:textDirection w:val="btLr"/>
            <w:vAlign w:val="center"/>
          </w:tcPr>
          <w:p w14:paraId="782AACA8"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7C5B3F" w:rsidRPr="003467DD" w14:paraId="62F9E007" w14:textId="77777777" w:rsidTr="00A60BAD">
        <w:trPr>
          <w:cantSplit/>
          <w:trHeight w:val="1768"/>
        </w:trPr>
        <w:tc>
          <w:tcPr>
            <w:tcW w:w="330" w:type="dxa"/>
            <w:shd w:val="clear" w:color="auto" w:fill="auto"/>
            <w:textDirection w:val="btLr"/>
            <w:vAlign w:val="center"/>
          </w:tcPr>
          <w:p w14:paraId="4E9E314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1.2</w:t>
            </w:r>
          </w:p>
        </w:tc>
        <w:tc>
          <w:tcPr>
            <w:tcW w:w="237" w:type="dxa"/>
            <w:shd w:val="clear" w:color="auto" w:fill="auto"/>
            <w:textDirection w:val="btLr"/>
            <w:vAlign w:val="center"/>
          </w:tcPr>
          <w:p w14:paraId="25D67B5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0478C8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43E8016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368A696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76FAECA8" w14:textId="30F5136A"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Determinación </w:t>
            </w:r>
            <w:r>
              <w:rPr>
                <w:rFonts w:ascii="Arial" w:eastAsia="Times New Roman" w:hAnsi="Arial" w:cs="Arial"/>
                <w:bCs/>
                <w:color w:val="000000"/>
                <w:sz w:val="12"/>
                <w:szCs w:val="12"/>
                <w:lang w:val="es-ES" w:eastAsia="es-CO"/>
              </w:rPr>
              <w:t>in</w:t>
            </w:r>
            <w:r w:rsidRPr="003467DD">
              <w:rPr>
                <w:rFonts w:ascii="Arial" w:eastAsia="Times New Roman" w:hAnsi="Arial" w:cs="Arial"/>
                <w:bCs/>
                <w:color w:val="000000"/>
                <w:sz w:val="12"/>
                <w:szCs w:val="12"/>
                <w:lang w:val="es-ES" w:eastAsia="es-CO"/>
              </w:rPr>
              <w:t>adecuada de los requisitos de selección habilitantes dependiendo de la modalidad del proceso de selección escogida.</w:t>
            </w:r>
          </w:p>
        </w:tc>
        <w:tc>
          <w:tcPr>
            <w:tcW w:w="1275" w:type="dxa"/>
            <w:shd w:val="clear" w:color="auto" w:fill="auto"/>
            <w:vAlign w:val="center"/>
          </w:tcPr>
          <w:p w14:paraId="1355F17B"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631DA651"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38258D5"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A9689F8"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C37B77A"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8688A1"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04346301" w14:textId="7CCCFB53"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Abogado responsable- Jefe de la dependencia – Grupo de Estructuración</w:t>
            </w:r>
          </w:p>
        </w:tc>
        <w:tc>
          <w:tcPr>
            <w:tcW w:w="238" w:type="dxa"/>
            <w:shd w:val="clear" w:color="auto" w:fill="auto"/>
            <w:vAlign w:val="center"/>
          </w:tcPr>
          <w:p w14:paraId="68C6E105" w14:textId="60C1458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0B37DD8" w14:textId="7F265FF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0EF9910" w14:textId="4A20E81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2CFF399" w14:textId="772E9CB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EC106ED" w14:textId="7D6EA70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E33A3D6" w14:textId="498B9F7A"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DIRECCIÓN CORPORATIVA </w:t>
            </w:r>
          </w:p>
        </w:tc>
        <w:tc>
          <w:tcPr>
            <w:tcW w:w="567" w:type="dxa"/>
            <w:shd w:val="clear" w:color="auto" w:fill="auto"/>
            <w:textDirection w:val="btLr"/>
            <w:vAlign w:val="center"/>
          </w:tcPr>
          <w:p w14:paraId="1E213EC2" w14:textId="6B3B8BB0"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RADICACIÓN DEL ESTUDIO TÉCNICO Y ECONÓMICO </w:t>
            </w:r>
          </w:p>
        </w:tc>
        <w:tc>
          <w:tcPr>
            <w:tcW w:w="425" w:type="dxa"/>
            <w:shd w:val="clear" w:color="auto" w:fill="auto"/>
            <w:textDirection w:val="btLr"/>
            <w:vAlign w:val="center"/>
          </w:tcPr>
          <w:p w14:paraId="7C714F3F"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RECEPCIÓN DE OFERTAS</w:t>
            </w:r>
          </w:p>
        </w:tc>
        <w:tc>
          <w:tcPr>
            <w:tcW w:w="709" w:type="dxa"/>
            <w:shd w:val="clear" w:color="auto" w:fill="auto"/>
            <w:textDirection w:val="btLr"/>
            <w:vAlign w:val="center"/>
          </w:tcPr>
          <w:p w14:paraId="21FA1BA0" w14:textId="42A378D4"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 E LA NORMA CONTRACTUAL EN RELACIÓN AL PROCESO</w:t>
            </w:r>
          </w:p>
        </w:tc>
        <w:tc>
          <w:tcPr>
            <w:tcW w:w="567" w:type="dxa"/>
            <w:shd w:val="clear" w:color="auto" w:fill="auto"/>
            <w:textDirection w:val="btLr"/>
            <w:vAlign w:val="center"/>
          </w:tcPr>
          <w:p w14:paraId="130286C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6BE60180" w14:textId="77777777" w:rsidTr="00A60BAD">
        <w:trPr>
          <w:cantSplit/>
          <w:trHeight w:val="1777"/>
        </w:trPr>
        <w:tc>
          <w:tcPr>
            <w:tcW w:w="330" w:type="dxa"/>
            <w:shd w:val="clear" w:color="auto" w:fill="auto"/>
            <w:textDirection w:val="btLr"/>
            <w:vAlign w:val="center"/>
          </w:tcPr>
          <w:p w14:paraId="4481C6F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2.2</w:t>
            </w:r>
          </w:p>
        </w:tc>
        <w:tc>
          <w:tcPr>
            <w:tcW w:w="237" w:type="dxa"/>
            <w:shd w:val="clear" w:color="auto" w:fill="auto"/>
            <w:textDirection w:val="btLr"/>
            <w:vAlign w:val="center"/>
          </w:tcPr>
          <w:p w14:paraId="41BADDDA"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8DDD228"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30D419D4"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53EFB6E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1276" w:type="dxa"/>
            <w:shd w:val="clear" w:color="auto" w:fill="auto"/>
            <w:vAlign w:val="center"/>
          </w:tcPr>
          <w:p w14:paraId="2E4984EE" w14:textId="0B55873A" w:rsidR="00E10144" w:rsidRPr="003467DD" w:rsidRDefault="00E10144" w:rsidP="00E10144">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 entidad.</w:t>
            </w:r>
          </w:p>
          <w:p w14:paraId="557D6857"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718AF31" w14:textId="63E9BE78"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1905BF9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C9501E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B774EF7"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1D353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A8F76D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1CCFEE1B" w14:textId="34751DEA"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6FEE31E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FFDA90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149AB2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623914C5"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2DEBC95" w14:textId="73FE3A74"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5F572FF" w14:textId="62F1B02D"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w:t>
            </w:r>
          </w:p>
        </w:tc>
        <w:tc>
          <w:tcPr>
            <w:tcW w:w="567" w:type="dxa"/>
            <w:shd w:val="clear" w:color="auto" w:fill="auto"/>
            <w:textDirection w:val="btLr"/>
            <w:vAlign w:val="center"/>
          </w:tcPr>
          <w:p w14:paraId="64499CCA" w14:textId="4D497380"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RECEPCIÓN</w:t>
            </w:r>
            <w:r w:rsidR="00E10144" w:rsidRPr="00A60BAD">
              <w:rPr>
                <w:rFonts w:ascii="Arial" w:eastAsia="Times New Roman" w:hAnsi="Arial" w:cs="Arial"/>
                <w:color w:val="000000"/>
                <w:sz w:val="10"/>
                <w:szCs w:val="10"/>
                <w:lang w:eastAsia="es-CO"/>
              </w:rPr>
              <w:t xml:space="preserve"> DE OFERTA(S)</w:t>
            </w:r>
          </w:p>
        </w:tc>
        <w:tc>
          <w:tcPr>
            <w:tcW w:w="425" w:type="dxa"/>
            <w:shd w:val="clear" w:color="auto" w:fill="auto"/>
            <w:textDirection w:val="btLr"/>
            <w:vAlign w:val="center"/>
          </w:tcPr>
          <w:p w14:paraId="7710F0D5" w14:textId="3BA0EE95"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PARA LOS PROCESOS CON CONVOCATORIA PUBLICA HASTA EL ACTO DE </w:t>
            </w:r>
            <w:r w:rsidR="00D47106" w:rsidRPr="00A60BAD">
              <w:rPr>
                <w:rFonts w:ascii="Arial" w:eastAsia="Times New Roman" w:hAnsi="Arial" w:cs="Arial"/>
                <w:color w:val="000000"/>
                <w:sz w:val="10"/>
                <w:szCs w:val="10"/>
                <w:lang w:eastAsia="es-CO"/>
              </w:rPr>
              <w:t>ADJUDICACIÓN</w:t>
            </w:r>
            <w:r w:rsidRPr="00A60BAD">
              <w:rPr>
                <w:rFonts w:ascii="Arial" w:eastAsia="Times New Roman" w:hAnsi="Arial" w:cs="Arial"/>
                <w:color w:val="000000"/>
                <w:sz w:val="10"/>
                <w:szCs w:val="10"/>
                <w:lang w:eastAsia="es-CO"/>
              </w:rPr>
              <w:t xml:space="preserve"> Y PARA LO OTROS PREVIO A LA FIRMA DEL NEGOCIO</w:t>
            </w:r>
          </w:p>
        </w:tc>
        <w:tc>
          <w:tcPr>
            <w:tcW w:w="709" w:type="dxa"/>
            <w:shd w:val="clear" w:color="auto" w:fill="auto"/>
            <w:textDirection w:val="btLr"/>
            <w:vAlign w:val="center"/>
          </w:tcPr>
          <w:p w14:paraId="5FF41A75"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w:t>
            </w:r>
          </w:p>
        </w:tc>
        <w:tc>
          <w:tcPr>
            <w:tcW w:w="567" w:type="dxa"/>
            <w:shd w:val="clear" w:color="auto" w:fill="auto"/>
            <w:textDirection w:val="btLr"/>
            <w:vAlign w:val="center"/>
          </w:tcPr>
          <w:p w14:paraId="32A7D6BE"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0A1209B4" w14:textId="77777777" w:rsidTr="00A60BAD">
        <w:trPr>
          <w:cantSplit/>
          <w:trHeight w:val="2064"/>
        </w:trPr>
        <w:tc>
          <w:tcPr>
            <w:tcW w:w="330" w:type="dxa"/>
            <w:shd w:val="clear" w:color="auto" w:fill="auto"/>
            <w:textDirection w:val="btLr"/>
            <w:vAlign w:val="center"/>
          </w:tcPr>
          <w:p w14:paraId="71D47A7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2.3</w:t>
            </w:r>
          </w:p>
        </w:tc>
        <w:tc>
          <w:tcPr>
            <w:tcW w:w="237" w:type="dxa"/>
            <w:shd w:val="clear" w:color="auto" w:fill="auto"/>
            <w:textDirection w:val="btLr"/>
            <w:vAlign w:val="center"/>
          </w:tcPr>
          <w:p w14:paraId="7F6B27E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4CE5DE4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298DD15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40A3E3BF"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A64EFA0"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Seleccionar a un contratista que este inmerso en una inhabilidad o incompatibilidad </w:t>
            </w:r>
          </w:p>
        </w:tc>
        <w:tc>
          <w:tcPr>
            <w:tcW w:w="1275" w:type="dxa"/>
            <w:shd w:val="clear" w:color="auto" w:fill="auto"/>
            <w:vAlign w:val="center"/>
          </w:tcPr>
          <w:p w14:paraId="3D49B3C7" w14:textId="4DCA7D30"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4F82AD4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33EBB1C"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89D091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72DB7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599CD3"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48E22085" w14:textId="61D37BD2"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26066E4D"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FC24D9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C27C75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D163502"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7FC6B9D" w14:textId="1B1A3550"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69B9305D" w14:textId="683A825F" w:rsidR="00E10144" w:rsidRPr="00A60BAD" w:rsidRDefault="00B65CCE"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 – POTENCIALES PROPONENTES</w:t>
            </w:r>
          </w:p>
        </w:tc>
        <w:tc>
          <w:tcPr>
            <w:tcW w:w="567" w:type="dxa"/>
            <w:shd w:val="clear" w:color="auto" w:fill="auto"/>
            <w:textDirection w:val="btLr"/>
            <w:vAlign w:val="center"/>
          </w:tcPr>
          <w:p w14:paraId="008140D2" w14:textId="14B88E8E"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RECEPCIÓN</w:t>
            </w:r>
            <w:r w:rsidR="00E10144" w:rsidRPr="00A60BAD">
              <w:rPr>
                <w:rFonts w:ascii="Arial" w:eastAsia="Times New Roman" w:hAnsi="Arial" w:cs="Arial"/>
                <w:color w:val="000000"/>
                <w:sz w:val="10"/>
                <w:szCs w:val="10"/>
                <w:lang w:eastAsia="es-CO"/>
              </w:rPr>
              <w:t xml:space="preserve"> DE OFERTA(S)</w:t>
            </w:r>
          </w:p>
        </w:tc>
        <w:tc>
          <w:tcPr>
            <w:tcW w:w="425" w:type="dxa"/>
            <w:shd w:val="clear" w:color="auto" w:fill="auto"/>
            <w:textDirection w:val="btLr"/>
            <w:vAlign w:val="center"/>
          </w:tcPr>
          <w:p w14:paraId="79A07461"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FIRMA DEL NEGOCIO</w:t>
            </w:r>
          </w:p>
        </w:tc>
        <w:tc>
          <w:tcPr>
            <w:tcW w:w="709" w:type="dxa"/>
            <w:shd w:val="clear" w:color="auto" w:fill="auto"/>
            <w:textDirection w:val="btLr"/>
            <w:vAlign w:val="center"/>
          </w:tcPr>
          <w:p w14:paraId="1B9DA102"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w:t>
            </w:r>
          </w:p>
        </w:tc>
        <w:tc>
          <w:tcPr>
            <w:tcW w:w="567" w:type="dxa"/>
            <w:shd w:val="clear" w:color="auto" w:fill="auto"/>
            <w:textDirection w:val="btLr"/>
            <w:vAlign w:val="center"/>
          </w:tcPr>
          <w:p w14:paraId="09367ACF"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7C5B3F" w:rsidRPr="003467DD" w14:paraId="428CAB31" w14:textId="77777777" w:rsidTr="00A60BAD">
        <w:trPr>
          <w:cantSplit/>
          <w:trHeight w:val="2483"/>
        </w:trPr>
        <w:tc>
          <w:tcPr>
            <w:tcW w:w="330" w:type="dxa"/>
            <w:shd w:val="clear" w:color="auto" w:fill="auto"/>
            <w:textDirection w:val="btLr"/>
            <w:vAlign w:val="center"/>
          </w:tcPr>
          <w:p w14:paraId="38048AE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2.5</w:t>
            </w:r>
          </w:p>
        </w:tc>
        <w:tc>
          <w:tcPr>
            <w:tcW w:w="237" w:type="dxa"/>
            <w:shd w:val="clear" w:color="auto" w:fill="auto"/>
            <w:textDirection w:val="btLr"/>
            <w:vAlign w:val="center"/>
          </w:tcPr>
          <w:p w14:paraId="215090D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AD04272"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shd w:val="clear" w:color="auto" w:fill="auto"/>
            <w:textDirection w:val="btLr"/>
            <w:vAlign w:val="center"/>
          </w:tcPr>
          <w:p w14:paraId="1291E2D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01B6FF6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4711B4F" w14:textId="77777777" w:rsidR="007C5B3F" w:rsidRPr="003467DD" w:rsidRDefault="007C5B3F" w:rsidP="007C5B3F">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previo pactos ilegales entre funcionarios y particulares.</w:t>
            </w:r>
          </w:p>
          <w:p w14:paraId="6231A06F"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24E4A109" w14:textId="21269345" w:rsidR="007C5B3F" w:rsidRPr="003467DD" w:rsidRDefault="007C5B3F" w:rsidP="007C5B3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7202A085"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9D50EBE"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DA375C0"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72E921B6"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4BF3096"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65B7D2DE" w14:textId="4799197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58216989" w14:textId="0772AEB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4DA9346" w14:textId="448316C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050AA7D" w14:textId="64040EF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1A950E1" w14:textId="7E6A5CE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790AEEA" w14:textId="731014C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3493256B" w14:textId="61703A3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DIRECCIÓN CORPORATIVA – ABOGADO RESPONSABLE - COMITÉ EVALUADOR – POTENCIALES </w:t>
            </w:r>
            <w:r>
              <w:rPr>
                <w:rFonts w:ascii="Arial" w:eastAsia="Times New Roman" w:hAnsi="Arial" w:cs="Arial"/>
                <w:color w:val="000000"/>
                <w:sz w:val="10"/>
                <w:szCs w:val="10"/>
                <w:lang w:eastAsia="es-CO"/>
              </w:rPr>
              <w:t>CONTRATISTA</w:t>
            </w:r>
          </w:p>
        </w:tc>
        <w:tc>
          <w:tcPr>
            <w:tcW w:w="567" w:type="dxa"/>
            <w:shd w:val="clear" w:color="auto" w:fill="auto"/>
            <w:textDirection w:val="btLr"/>
            <w:vAlign w:val="center"/>
          </w:tcPr>
          <w:p w14:paraId="0C0F4E9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LA ADJUDICACIÓN PARA PROCESOS CON CONVOCATORIA PUBLICA </w:t>
            </w:r>
          </w:p>
        </w:tc>
        <w:tc>
          <w:tcPr>
            <w:tcW w:w="425" w:type="dxa"/>
            <w:shd w:val="clear" w:color="auto" w:fill="auto"/>
            <w:textDirection w:val="btLr"/>
            <w:vAlign w:val="center"/>
          </w:tcPr>
          <w:p w14:paraId="4247C79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FIRMA DEL NEGOCIO</w:t>
            </w:r>
          </w:p>
        </w:tc>
        <w:tc>
          <w:tcPr>
            <w:tcW w:w="709" w:type="dxa"/>
            <w:shd w:val="clear" w:color="auto" w:fill="auto"/>
            <w:textDirection w:val="btLr"/>
            <w:vAlign w:val="center"/>
          </w:tcPr>
          <w:p w14:paraId="56C0843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 Y OFERENTES</w:t>
            </w:r>
          </w:p>
        </w:tc>
        <w:tc>
          <w:tcPr>
            <w:tcW w:w="567" w:type="dxa"/>
            <w:shd w:val="clear" w:color="auto" w:fill="auto"/>
            <w:textDirection w:val="btLr"/>
            <w:vAlign w:val="center"/>
          </w:tcPr>
          <w:p w14:paraId="329CC05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5EDA3C98" w14:textId="77777777" w:rsidTr="00A60BAD">
        <w:trPr>
          <w:cantSplit/>
          <w:trHeight w:val="2348"/>
        </w:trPr>
        <w:tc>
          <w:tcPr>
            <w:tcW w:w="330" w:type="dxa"/>
            <w:shd w:val="clear" w:color="auto" w:fill="auto"/>
            <w:textDirection w:val="btLr"/>
            <w:vAlign w:val="center"/>
          </w:tcPr>
          <w:p w14:paraId="37B4A2E3"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3.1</w:t>
            </w:r>
          </w:p>
        </w:tc>
        <w:tc>
          <w:tcPr>
            <w:tcW w:w="237" w:type="dxa"/>
            <w:shd w:val="clear" w:color="auto" w:fill="auto"/>
            <w:textDirection w:val="btLr"/>
            <w:vAlign w:val="center"/>
          </w:tcPr>
          <w:p w14:paraId="27D9C27F"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07486B"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shd w:val="clear" w:color="auto" w:fill="auto"/>
            <w:textDirection w:val="btLr"/>
            <w:vAlign w:val="center"/>
          </w:tcPr>
          <w:p w14:paraId="7A72193E"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063F60B4"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486D9290" w14:textId="77777777" w:rsidR="004343B0" w:rsidRPr="003467DD" w:rsidRDefault="004343B0" w:rsidP="004343B0">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adjudicado el proceso, el favorecido no suscriba el contrato.</w:t>
            </w:r>
          </w:p>
          <w:p w14:paraId="2E9C687E"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1617CDF" w14:textId="4E4D5E94" w:rsidR="004343B0" w:rsidRPr="003467DD" w:rsidRDefault="004343B0" w:rsidP="004343B0">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54003B58"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7F191FC"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97A436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27935A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F0C93D9"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Proponente Adjudicatario</w:t>
            </w:r>
          </w:p>
        </w:tc>
        <w:tc>
          <w:tcPr>
            <w:tcW w:w="1321" w:type="dxa"/>
            <w:shd w:val="clear" w:color="auto" w:fill="auto"/>
            <w:vAlign w:val="center"/>
          </w:tcPr>
          <w:p w14:paraId="0090C48D" w14:textId="388645D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El abogado responsable debe adelantar los procesos necesarios para adelantar </w:t>
            </w:r>
            <w:r w:rsidR="00340ABC">
              <w:rPr>
                <w:rFonts w:ascii="Arial" w:eastAsia="Times New Roman" w:hAnsi="Arial" w:cs="Arial"/>
                <w:color w:val="000000"/>
                <w:sz w:val="12"/>
                <w:szCs w:val="12"/>
                <w:lang w:eastAsia="es-CO"/>
              </w:rPr>
              <w:t>de</w:t>
            </w:r>
            <w:r>
              <w:rPr>
                <w:rFonts w:ascii="Arial" w:eastAsia="Times New Roman" w:hAnsi="Arial" w:cs="Arial"/>
                <w:color w:val="000000"/>
                <w:sz w:val="12"/>
                <w:szCs w:val="12"/>
                <w:lang w:eastAsia="es-CO"/>
              </w:rPr>
              <w:t xml:space="preserve"> la mano del Jefe de la dependencia que produce la necesidad, se seleccione un nuevo contratista</w:t>
            </w:r>
          </w:p>
        </w:tc>
        <w:tc>
          <w:tcPr>
            <w:tcW w:w="238" w:type="dxa"/>
            <w:shd w:val="clear" w:color="auto" w:fill="auto"/>
            <w:vAlign w:val="center"/>
          </w:tcPr>
          <w:p w14:paraId="4CD10B18"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AA38891"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EBAD062"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FD911CD"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58CA2E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F52C2BF" w14:textId="7E2DBF57" w:rsidR="004343B0" w:rsidRPr="00A60BAD" w:rsidRDefault="007C5B3F" w:rsidP="004343B0">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DIRECCIÓN CORPORTATIVA</w:t>
            </w:r>
            <w:r w:rsidR="004343B0" w:rsidRPr="00A60BAD">
              <w:rPr>
                <w:rFonts w:ascii="Arial" w:eastAsia="Times New Roman" w:hAnsi="Arial" w:cs="Arial"/>
                <w:color w:val="000000"/>
                <w:sz w:val="10"/>
                <w:szCs w:val="10"/>
                <w:lang w:eastAsia="es-CO"/>
              </w:rPr>
              <w:t xml:space="preserve">– ABOGADO RESPONSABLE </w:t>
            </w:r>
          </w:p>
        </w:tc>
        <w:tc>
          <w:tcPr>
            <w:tcW w:w="567" w:type="dxa"/>
            <w:shd w:val="clear" w:color="auto" w:fill="auto"/>
            <w:textDirection w:val="btLr"/>
            <w:vAlign w:val="center"/>
          </w:tcPr>
          <w:p w14:paraId="05060E21"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LA EXPEDICIÓN DEL ACTO ADMINISTRATIVO QUE ADJUDICA</w:t>
            </w:r>
          </w:p>
        </w:tc>
        <w:tc>
          <w:tcPr>
            <w:tcW w:w="425" w:type="dxa"/>
            <w:shd w:val="clear" w:color="auto" w:fill="auto"/>
            <w:textDirection w:val="btLr"/>
            <w:vAlign w:val="center"/>
          </w:tcPr>
          <w:p w14:paraId="5458BB50"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SUSCRIPCIÓN DEL CONTRATO</w:t>
            </w:r>
          </w:p>
        </w:tc>
        <w:tc>
          <w:tcPr>
            <w:tcW w:w="709" w:type="dxa"/>
            <w:shd w:val="clear" w:color="auto" w:fill="auto"/>
            <w:textDirection w:val="btLr"/>
            <w:vAlign w:val="center"/>
          </w:tcPr>
          <w:p w14:paraId="6B16D62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VERIFICANDO EL CUMPLIMIENTO DEL CRONOGRAMA DEL PROCESO</w:t>
            </w:r>
          </w:p>
        </w:tc>
        <w:tc>
          <w:tcPr>
            <w:tcW w:w="567" w:type="dxa"/>
            <w:shd w:val="clear" w:color="auto" w:fill="auto"/>
            <w:textDirection w:val="btLr"/>
            <w:vAlign w:val="center"/>
          </w:tcPr>
          <w:p w14:paraId="6622C486"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16EA645D" w14:textId="77777777" w:rsidTr="00A60BAD">
        <w:trPr>
          <w:cantSplit/>
          <w:trHeight w:val="1769"/>
        </w:trPr>
        <w:tc>
          <w:tcPr>
            <w:tcW w:w="330" w:type="dxa"/>
            <w:shd w:val="clear" w:color="auto" w:fill="auto"/>
            <w:textDirection w:val="btLr"/>
            <w:vAlign w:val="center"/>
          </w:tcPr>
          <w:p w14:paraId="35DC895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3.4</w:t>
            </w:r>
          </w:p>
        </w:tc>
        <w:tc>
          <w:tcPr>
            <w:tcW w:w="237" w:type="dxa"/>
            <w:shd w:val="clear" w:color="auto" w:fill="auto"/>
            <w:textDirection w:val="btLr"/>
            <w:vAlign w:val="center"/>
          </w:tcPr>
          <w:p w14:paraId="688CA5A4"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6BB6DC6"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Interna</w:t>
            </w:r>
          </w:p>
        </w:tc>
        <w:tc>
          <w:tcPr>
            <w:tcW w:w="284" w:type="dxa"/>
            <w:shd w:val="clear" w:color="auto" w:fill="auto"/>
            <w:textDirection w:val="btLr"/>
            <w:vAlign w:val="center"/>
          </w:tcPr>
          <w:p w14:paraId="0F6F4609"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3ADE798C"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03E9C522" w14:textId="77777777" w:rsidR="004343B0" w:rsidRPr="003467DD" w:rsidRDefault="004343B0" w:rsidP="004343B0">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suscrito el contrato no se expida el registro presupuestal.</w:t>
            </w:r>
          </w:p>
          <w:p w14:paraId="3A3C5197"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3712D616" w14:textId="77777777" w:rsidR="004343B0" w:rsidRPr="003467DD" w:rsidRDefault="004343B0" w:rsidP="004343B0">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68ABE7B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5E5AD54"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737326C"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96614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31FC1C7"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2459E455" w14:textId="73FEA662"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 legalización del negocio</w:t>
            </w:r>
            <w:r>
              <w:rPr>
                <w:rFonts w:ascii="Arial" w:eastAsia="Times New Roman" w:hAnsi="Arial" w:cs="Arial"/>
                <w:color w:val="000000"/>
                <w:sz w:val="12"/>
                <w:szCs w:val="12"/>
                <w:lang w:eastAsia="es-CO"/>
              </w:rPr>
              <w:t xml:space="preserve"> informando al </w:t>
            </w:r>
            <w:r w:rsidR="00A972DD">
              <w:rPr>
                <w:rFonts w:ascii="Arial" w:eastAsia="Times New Roman" w:hAnsi="Arial" w:cs="Arial"/>
                <w:color w:val="000000"/>
                <w:sz w:val="12"/>
                <w:szCs w:val="12"/>
                <w:lang w:eastAsia="es-CO"/>
              </w:rPr>
              <w:t>jefe</w:t>
            </w:r>
            <w:r>
              <w:rPr>
                <w:rFonts w:ascii="Arial" w:eastAsia="Times New Roman" w:hAnsi="Arial" w:cs="Arial"/>
                <w:color w:val="000000"/>
                <w:sz w:val="12"/>
                <w:szCs w:val="12"/>
                <w:lang w:eastAsia="es-CO"/>
              </w:rPr>
              <w:t xml:space="preserve"> de la dependencia que produce la necesidad</w:t>
            </w:r>
          </w:p>
        </w:tc>
        <w:tc>
          <w:tcPr>
            <w:tcW w:w="238" w:type="dxa"/>
            <w:shd w:val="clear" w:color="auto" w:fill="auto"/>
            <w:vAlign w:val="center"/>
          </w:tcPr>
          <w:p w14:paraId="2799603B"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20D789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9D946A7"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F7834C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18EAF43"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9E64A72" w14:textId="0D17DCCE"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ABOGADO RESPONSABLE – </w:t>
            </w:r>
            <w:r w:rsidR="007C5B3F">
              <w:rPr>
                <w:rFonts w:ascii="Arial" w:eastAsia="Times New Roman" w:hAnsi="Arial" w:cs="Arial"/>
                <w:color w:val="000000"/>
                <w:sz w:val="10"/>
                <w:szCs w:val="10"/>
                <w:lang w:eastAsia="es-CO"/>
              </w:rPr>
              <w:t>DIRECTOR CORPORATIVO</w:t>
            </w:r>
          </w:p>
        </w:tc>
        <w:tc>
          <w:tcPr>
            <w:tcW w:w="567" w:type="dxa"/>
            <w:shd w:val="clear" w:color="auto" w:fill="auto"/>
            <w:textDirection w:val="btLr"/>
            <w:vAlign w:val="center"/>
          </w:tcPr>
          <w:p w14:paraId="72C2DE97"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LA SUSCRIPCIÓN DEL NEGOCIO</w:t>
            </w:r>
          </w:p>
        </w:tc>
        <w:tc>
          <w:tcPr>
            <w:tcW w:w="425" w:type="dxa"/>
            <w:shd w:val="clear" w:color="auto" w:fill="auto"/>
            <w:textDirection w:val="btLr"/>
            <w:vAlign w:val="center"/>
          </w:tcPr>
          <w:p w14:paraId="38E230BB"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SUSCRIPCIÓN DEL ACTA DE INICIO</w:t>
            </w:r>
          </w:p>
        </w:tc>
        <w:tc>
          <w:tcPr>
            <w:tcW w:w="709" w:type="dxa"/>
            <w:shd w:val="clear" w:color="auto" w:fill="auto"/>
            <w:textDirection w:val="btLr"/>
            <w:vAlign w:val="center"/>
          </w:tcPr>
          <w:p w14:paraId="587442BC"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VERIFICANDO EL CUMPLIMIENTO DEL CRONOGRAMA DEL PROCESO</w:t>
            </w:r>
          </w:p>
        </w:tc>
        <w:tc>
          <w:tcPr>
            <w:tcW w:w="567" w:type="dxa"/>
            <w:shd w:val="clear" w:color="auto" w:fill="auto"/>
            <w:textDirection w:val="btLr"/>
            <w:vAlign w:val="center"/>
          </w:tcPr>
          <w:p w14:paraId="7F31071A"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677364EF" w14:textId="77777777" w:rsidTr="00A60BAD">
        <w:trPr>
          <w:cantSplit/>
          <w:trHeight w:val="2346"/>
        </w:trPr>
        <w:tc>
          <w:tcPr>
            <w:tcW w:w="330" w:type="dxa"/>
            <w:shd w:val="clear" w:color="auto" w:fill="auto"/>
            <w:textDirection w:val="btLr"/>
            <w:vAlign w:val="center"/>
          </w:tcPr>
          <w:p w14:paraId="37DB6A9F" w14:textId="201A6222" w:rsidR="004343B0" w:rsidRPr="003467DD" w:rsidRDefault="00340ABC" w:rsidP="004343B0">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w:t>
            </w:r>
          </w:p>
        </w:tc>
        <w:tc>
          <w:tcPr>
            <w:tcW w:w="237" w:type="dxa"/>
            <w:shd w:val="clear" w:color="auto" w:fill="auto"/>
            <w:textDirection w:val="btLr"/>
            <w:vAlign w:val="center"/>
          </w:tcPr>
          <w:p w14:paraId="7796215C"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58AD13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988079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296F316"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F84950" w14:textId="32A77FB9"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Cambio de políticas gubernamentales</w:t>
            </w:r>
            <w:r w:rsidR="00611157">
              <w:rPr>
                <w:rFonts w:ascii="Arial" w:eastAsia="Times New Roman" w:hAnsi="Arial" w:cs="Arial"/>
                <w:bCs/>
                <w:color w:val="000000"/>
                <w:sz w:val="12"/>
                <w:szCs w:val="12"/>
                <w:lang w:val="es-MX" w:eastAsia="es-CO"/>
              </w:rPr>
              <w:t xml:space="preserve"> que afecten la ejecución del contrato</w:t>
            </w:r>
          </w:p>
        </w:tc>
        <w:tc>
          <w:tcPr>
            <w:tcW w:w="1275" w:type="dxa"/>
            <w:shd w:val="clear" w:color="auto" w:fill="auto"/>
            <w:vAlign w:val="center"/>
          </w:tcPr>
          <w:p w14:paraId="1721765B" w14:textId="1442232C" w:rsidR="004343B0" w:rsidRPr="003467DD" w:rsidRDefault="00A972DD" w:rsidP="004343B0">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79C64803" w14:textId="5807B4F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6C59BD1" w14:textId="3AB5D27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5F77D2A" w14:textId="6C576F80"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2897EBD" w14:textId="715D66A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FCFE145"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3501C7EB" w14:textId="377D8455"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sidR="00A972DD">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sidR="00A972DD">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205F5086" w14:textId="50DEDE5C"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3A0E978" w14:textId="11055840"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F294A54" w14:textId="15174726"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7E155905" w14:textId="3911439D"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405133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1BF35AB"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3F7AB14B" w14:textId="76DEF6AE"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60F071B8"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3479A21"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CF0A83F"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1EB653D3" w14:textId="77777777" w:rsidTr="00A60BAD">
        <w:trPr>
          <w:cantSplit/>
          <w:trHeight w:val="2351"/>
        </w:trPr>
        <w:tc>
          <w:tcPr>
            <w:tcW w:w="330" w:type="dxa"/>
            <w:shd w:val="clear" w:color="auto" w:fill="auto"/>
            <w:textDirection w:val="btLr"/>
            <w:vAlign w:val="center"/>
          </w:tcPr>
          <w:p w14:paraId="50F412E5" w14:textId="2F337CC2"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4.2.</w:t>
            </w:r>
          </w:p>
        </w:tc>
        <w:tc>
          <w:tcPr>
            <w:tcW w:w="237" w:type="dxa"/>
            <w:shd w:val="clear" w:color="auto" w:fill="auto"/>
            <w:textDirection w:val="btLr"/>
            <w:vAlign w:val="center"/>
          </w:tcPr>
          <w:p w14:paraId="3E85AE8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984B0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2809BA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AE0C31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1BAA2121"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alteraciones públicas (Por paros, motines o huelgas)</w:t>
            </w:r>
          </w:p>
        </w:tc>
        <w:tc>
          <w:tcPr>
            <w:tcW w:w="1275" w:type="dxa"/>
            <w:shd w:val="clear" w:color="auto" w:fill="auto"/>
            <w:vAlign w:val="center"/>
          </w:tcPr>
          <w:p w14:paraId="68C5B08C" w14:textId="07FA5817"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0312E898" w14:textId="282E051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771BAC2" w14:textId="0886C51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3116460C" w14:textId="3544970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E8A1337" w14:textId="2362581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20FFFE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4AD93E0C" w14:textId="30D904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0B2E393D" w14:textId="443AE2E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7569BB3" w14:textId="4663111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09FE0E5" w14:textId="67CCF5D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08373E1" w14:textId="6E69D85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E014B8A" w14:textId="64BF742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2BBCDF0"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9D8641B" w14:textId="3EC26D5B"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4D85133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53EC95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54BE2C4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6761D1E3" w14:textId="77777777" w:rsidTr="00A60BAD">
        <w:trPr>
          <w:cantSplit/>
          <w:trHeight w:val="2329"/>
        </w:trPr>
        <w:tc>
          <w:tcPr>
            <w:tcW w:w="330" w:type="dxa"/>
            <w:shd w:val="clear" w:color="auto" w:fill="auto"/>
            <w:textDirection w:val="btLr"/>
            <w:vAlign w:val="center"/>
          </w:tcPr>
          <w:p w14:paraId="53BA94ED" w14:textId="48042BB0"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3</w:t>
            </w:r>
          </w:p>
        </w:tc>
        <w:tc>
          <w:tcPr>
            <w:tcW w:w="237" w:type="dxa"/>
            <w:shd w:val="clear" w:color="auto" w:fill="auto"/>
            <w:textDirection w:val="btLr"/>
            <w:vAlign w:val="center"/>
          </w:tcPr>
          <w:p w14:paraId="37F028A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13557A3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3E9C7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6A05978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934AD8"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Actos terroristas</w:t>
            </w:r>
          </w:p>
        </w:tc>
        <w:tc>
          <w:tcPr>
            <w:tcW w:w="1275" w:type="dxa"/>
            <w:shd w:val="clear" w:color="auto" w:fill="auto"/>
            <w:vAlign w:val="center"/>
          </w:tcPr>
          <w:p w14:paraId="74AB25C5" w14:textId="2BBFB080"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64D4E695" w14:textId="05B39E7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69ED13F" w14:textId="56D3DDB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25CE460A" w14:textId="18EE0AE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7561B38A" w14:textId="7F241933"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4031A10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4AFB78F6" w14:textId="607AE40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sobre las causas de tiempo, modo y lugar que generan la alteración</w:t>
            </w:r>
            <w:r>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2C5C5307" w14:textId="2334777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CEA0F54" w14:textId="3D41422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A5AF6E9" w14:textId="3C03D15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EBF29FA" w14:textId="32F515D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6BA33C9" w14:textId="3EBBB60C"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061894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68DD1C4C" w14:textId="084DF399"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05937AD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5DC147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70935C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69890E3E" w14:textId="77777777" w:rsidTr="00A60BAD">
        <w:trPr>
          <w:cantSplit/>
          <w:trHeight w:val="2353"/>
        </w:trPr>
        <w:tc>
          <w:tcPr>
            <w:tcW w:w="330" w:type="dxa"/>
            <w:shd w:val="clear" w:color="auto" w:fill="auto"/>
            <w:textDirection w:val="btLr"/>
            <w:vAlign w:val="center"/>
          </w:tcPr>
          <w:p w14:paraId="4C5C0599" w14:textId="0085E93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4</w:t>
            </w:r>
          </w:p>
        </w:tc>
        <w:tc>
          <w:tcPr>
            <w:tcW w:w="237" w:type="dxa"/>
            <w:shd w:val="clear" w:color="auto" w:fill="auto"/>
            <w:textDirection w:val="btLr"/>
            <w:vAlign w:val="center"/>
          </w:tcPr>
          <w:p w14:paraId="014FAD5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B934D2"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242C5D2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FF09B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5725B708"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Extensión de plazo</w:t>
            </w:r>
          </w:p>
        </w:tc>
        <w:tc>
          <w:tcPr>
            <w:tcW w:w="1275" w:type="dxa"/>
            <w:shd w:val="clear" w:color="auto" w:fill="auto"/>
            <w:vAlign w:val="center"/>
          </w:tcPr>
          <w:p w14:paraId="5CEB9528" w14:textId="0AAD06C9"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Modificaciones en el Plan de Adquisiciones y necesidad de adelantar un proceso modificatorio</w:t>
            </w:r>
          </w:p>
        </w:tc>
        <w:tc>
          <w:tcPr>
            <w:tcW w:w="284" w:type="dxa"/>
            <w:shd w:val="clear" w:color="auto" w:fill="auto"/>
            <w:vAlign w:val="center"/>
          </w:tcPr>
          <w:p w14:paraId="54C604E9" w14:textId="65E817D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4BB72F44" w14:textId="13E7E83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4D9D2EA0" w14:textId="42C3DCD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221291AF" w14:textId="6EFC2F0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3D6BAD1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66DBD58B" w14:textId="1309227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sobre las causas de tiempo, modo y lugar que generan la alteración</w:t>
            </w:r>
            <w:r>
              <w:rPr>
                <w:rFonts w:ascii="Arial" w:eastAsia="Times New Roman" w:hAnsi="Arial" w:cs="Arial"/>
                <w:color w:val="000000"/>
                <w:sz w:val="12"/>
                <w:szCs w:val="12"/>
                <w:lang w:eastAsia="es-CO"/>
              </w:rPr>
              <w:t xml:space="preserve"> </w:t>
            </w:r>
            <w:r w:rsidR="00D727CD">
              <w:rPr>
                <w:rFonts w:ascii="Arial" w:eastAsia="Times New Roman" w:hAnsi="Arial" w:cs="Arial"/>
                <w:color w:val="000000"/>
                <w:sz w:val="12"/>
                <w:szCs w:val="12"/>
                <w:lang w:eastAsia="es-CO"/>
              </w:rPr>
              <w:t xml:space="preserve">del valor del contrato </w:t>
            </w:r>
            <w:r w:rsidRPr="003467DD">
              <w:rPr>
                <w:rFonts w:ascii="Arial" w:eastAsia="Times New Roman" w:hAnsi="Arial" w:cs="Arial"/>
                <w:color w:val="000000"/>
                <w:sz w:val="12"/>
                <w:szCs w:val="12"/>
                <w:lang w:eastAsia="es-CO"/>
              </w:rPr>
              <w:t>y propiciar el proceso pertinente</w:t>
            </w:r>
            <w:r>
              <w:rPr>
                <w:rFonts w:ascii="Arial" w:eastAsia="Times New Roman" w:hAnsi="Arial" w:cs="Arial"/>
                <w:color w:val="000000"/>
                <w:sz w:val="12"/>
                <w:szCs w:val="12"/>
                <w:lang w:eastAsia="es-CO"/>
              </w:rPr>
              <w:t xml:space="preserve"> (adición y prorroga)</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1A9C2A50" w14:textId="3F09905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40FF95B" w14:textId="406F912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3DDFE0A" w14:textId="57BC518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667815B" w14:textId="1BCA1B3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BDA2A9F" w14:textId="38DC28A9"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BA1CFD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29AEEF74" w14:textId="20982C94"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3724FD2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211063A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0CCB2CF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750ECE52" w14:textId="77777777" w:rsidTr="00A60BAD">
        <w:trPr>
          <w:cantSplit/>
          <w:trHeight w:val="2331"/>
        </w:trPr>
        <w:tc>
          <w:tcPr>
            <w:tcW w:w="330" w:type="dxa"/>
            <w:shd w:val="clear" w:color="auto" w:fill="auto"/>
            <w:textDirection w:val="btLr"/>
            <w:vAlign w:val="center"/>
          </w:tcPr>
          <w:p w14:paraId="49F44CCB" w14:textId="2D075CE4"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5</w:t>
            </w:r>
          </w:p>
        </w:tc>
        <w:tc>
          <w:tcPr>
            <w:tcW w:w="237" w:type="dxa"/>
            <w:shd w:val="clear" w:color="auto" w:fill="auto"/>
            <w:textDirection w:val="btLr"/>
            <w:vAlign w:val="center"/>
          </w:tcPr>
          <w:p w14:paraId="3C32F3A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9B9CA0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3787194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E2546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09CC9417"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Suscripción del contrato en tiempo diferente</w:t>
            </w:r>
          </w:p>
        </w:tc>
        <w:tc>
          <w:tcPr>
            <w:tcW w:w="1275" w:type="dxa"/>
            <w:shd w:val="clear" w:color="auto" w:fill="auto"/>
            <w:vAlign w:val="center"/>
          </w:tcPr>
          <w:p w14:paraId="0859F154" w14:textId="656D7F21"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7D8BD51D" w14:textId="6B8699F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787BC32D" w14:textId="25CDBF0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3EFB891D" w14:textId="612518D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52C7E970" w14:textId="673813D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A53479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47EEB796" w14:textId="0924BA7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sobre las causas de tiempo, modo y lugar que generan la alteración y propiciar el proceso pertinente </w:t>
            </w:r>
          </w:p>
        </w:tc>
        <w:tc>
          <w:tcPr>
            <w:tcW w:w="238" w:type="dxa"/>
            <w:shd w:val="clear" w:color="auto" w:fill="auto"/>
            <w:vAlign w:val="center"/>
          </w:tcPr>
          <w:p w14:paraId="2C05CAC3" w14:textId="29224F2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5406970" w14:textId="6A86C7C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319DC48" w14:textId="0DB26A9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22493E4" w14:textId="70D9508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04A7495" w14:textId="480C6FCD"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3676168"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50108E20" w14:textId="6B62DF8F"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26293612"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160C1F37"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A16502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52511100" w14:textId="77777777" w:rsidTr="00A60BAD">
        <w:trPr>
          <w:cantSplit/>
          <w:trHeight w:val="2352"/>
        </w:trPr>
        <w:tc>
          <w:tcPr>
            <w:tcW w:w="330" w:type="dxa"/>
            <w:shd w:val="clear" w:color="auto" w:fill="auto"/>
            <w:textDirection w:val="btLr"/>
            <w:vAlign w:val="center"/>
          </w:tcPr>
          <w:p w14:paraId="540E2948" w14:textId="6159EAD1"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w:t>
            </w:r>
            <w:r w:rsidR="00340ABC">
              <w:rPr>
                <w:rFonts w:ascii="Arial" w:eastAsia="Times New Roman" w:hAnsi="Arial" w:cs="Arial"/>
                <w:color w:val="000000"/>
                <w:sz w:val="12"/>
                <w:szCs w:val="12"/>
                <w:lang w:eastAsia="es-CO"/>
              </w:rPr>
              <w:t>6</w:t>
            </w:r>
          </w:p>
        </w:tc>
        <w:tc>
          <w:tcPr>
            <w:tcW w:w="237" w:type="dxa"/>
            <w:shd w:val="clear" w:color="auto" w:fill="auto"/>
            <w:textDirection w:val="btLr"/>
            <w:vAlign w:val="center"/>
          </w:tcPr>
          <w:p w14:paraId="3E5294F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2A5B9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098E9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6B0410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62BB6662"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No cumplimiento del objeto contractual por incidencia de terceros</w:t>
            </w:r>
          </w:p>
        </w:tc>
        <w:tc>
          <w:tcPr>
            <w:tcW w:w="1275" w:type="dxa"/>
            <w:shd w:val="clear" w:color="auto" w:fill="auto"/>
            <w:vAlign w:val="center"/>
          </w:tcPr>
          <w:p w14:paraId="4A53AA52" w14:textId="39506B0D"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06B9FB23" w14:textId="39C45CD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27E41E0C" w14:textId="3D29F37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75616BE7" w14:textId="0D6E6D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57569F1" w14:textId="606EB3E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746E011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3B2DA913" w14:textId="2956FC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sobre las causas de tiempo, modo y lugar que generan la alteración</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y propiciar el proceso pertinente</w:t>
            </w:r>
            <w:r>
              <w:rPr>
                <w:rFonts w:ascii="Arial" w:eastAsia="Times New Roman" w:hAnsi="Arial" w:cs="Arial"/>
                <w:color w:val="000000"/>
                <w:sz w:val="12"/>
                <w:szCs w:val="12"/>
                <w:lang w:eastAsia="es-CO"/>
              </w:rPr>
              <w:t xml:space="preserve"> (inicio de proceso sancionatorio</w:t>
            </w:r>
            <w:r w:rsidR="00D727CD">
              <w:rPr>
                <w:rFonts w:ascii="Arial" w:eastAsia="Times New Roman" w:hAnsi="Arial" w:cs="Arial"/>
                <w:color w:val="000000"/>
                <w:sz w:val="12"/>
                <w:szCs w:val="12"/>
                <w:lang w:eastAsia="es-CO"/>
              </w:rPr>
              <w:t xml:space="preserve"> si a ello aplica</w:t>
            </w:r>
            <w:r>
              <w:rPr>
                <w:rFonts w:ascii="Arial" w:eastAsia="Times New Roman" w:hAnsi="Arial" w:cs="Arial"/>
                <w:color w:val="000000"/>
                <w:sz w:val="12"/>
                <w:szCs w:val="12"/>
                <w:lang w:eastAsia="es-CO"/>
              </w:rPr>
              <w:t>)</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61BC1B56" w14:textId="03AAD01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8719F7E" w14:textId="02271EB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A0051CF" w14:textId="4D419FC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94F2C0B" w14:textId="60FEE0F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D598486" w14:textId="5092A08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6E3E036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5C15C15D" w14:textId="419D28D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49A7EE1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4A66CCD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4CE1D90"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383164D1" w14:textId="77777777" w:rsidTr="00A60BAD">
        <w:trPr>
          <w:cantSplit/>
          <w:trHeight w:val="2256"/>
        </w:trPr>
        <w:tc>
          <w:tcPr>
            <w:tcW w:w="330" w:type="dxa"/>
            <w:shd w:val="clear" w:color="auto" w:fill="auto"/>
            <w:textDirection w:val="btLr"/>
            <w:vAlign w:val="center"/>
          </w:tcPr>
          <w:p w14:paraId="52F6F76B" w14:textId="718667AA"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7</w:t>
            </w:r>
          </w:p>
        </w:tc>
        <w:tc>
          <w:tcPr>
            <w:tcW w:w="237" w:type="dxa"/>
            <w:shd w:val="clear" w:color="auto" w:fill="auto"/>
            <w:textDirection w:val="btLr"/>
            <w:vAlign w:val="center"/>
          </w:tcPr>
          <w:p w14:paraId="677EAC2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9FE7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E8D93A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866F74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3129B41D"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expedición de normas de carácter técnico</w:t>
            </w:r>
          </w:p>
        </w:tc>
        <w:tc>
          <w:tcPr>
            <w:tcW w:w="1275" w:type="dxa"/>
            <w:shd w:val="clear" w:color="auto" w:fill="auto"/>
            <w:vAlign w:val="center"/>
          </w:tcPr>
          <w:p w14:paraId="27EF9B65" w14:textId="56B99BCD"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2E2949E2" w14:textId="22A8864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10434ED" w14:textId="3634463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196F2910" w14:textId="0E77299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588710CC" w14:textId="0C84404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09C3A1D" w14:textId="04C4C3F4"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146E3E28" w14:textId="2DE45C3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sobre las causas de tiempo, modo y lugar que generan la alteración y propiciar el proceso pertinente </w:t>
            </w:r>
          </w:p>
        </w:tc>
        <w:tc>
          <w:tcPr>
            <w:tcW w:w="238" w:type="dxa"/>
            <w:shd w:val="clear" w:color="auto" w:fill="auto"/>
            <w:vAlign w:val="center"/>
          </w:tcPr>
          <w:p w14:paraId="64535347" w14:textId="2C34D3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BAEC752" w14:textId="4EDA22F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B2190A6" w14:textId="141EF8C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1B6ED85" w14:textId="6046715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1C2F085" w14:textId="12BC412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4E91D2B1"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4B4CA8DE" w14:textId="6B0E5D2D"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56F71AF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60D1AEFF" w14:textId="5C3BF2F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67335AD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4D61B4AE" w14:textId="77777777" w:rsidTr="00A60BAD">
        <w:trPr>
          <w:cantSplit/>
          <w:trHeight w:val="2256"/>
        </w:trPr>
        <w:tc>
          <w:tcPr>
            <w:tcW w:w="330" w:type="dxa"/>
            <w:shd w:val="clear" w:color="auto" w:fill="auto"/>
            <w:textDirection w:val="btLr"/>
            <w:vAlign w:val="center"/>
          </w:tcPr>
          <w:p w14:paraId="59F576EC" w14:textId="6294100B"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8</w:t>
            </w:r>
          </w:p>
        </w:tc>
        <w:tc>
          <w:tcPr>
            <w:tcW w:w="237" w:type="dxa"/>
            <w:shd w:val="clear" w:color="auto" w:fill="auto"/>
            <w:textDirection w:val="btLr"/>
            <w:vAlign w:val="center"/>
          </w:tcPr>
          <w:p w14:paraId="38E0232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Especifico</w:t>
            </w:r>
          </w:p>
        </w:tc>
        <w:tc>
          <w:tcPr>
            <w:tcW w:w="284" w:type="dxa"/>
            <w:shd w:val="clear" w:color="auto" w:fill="auto"/>
            <w:textDirection w:val="btLr"/>
            <w:vAlign w:val="center"/>
          </w:tcPr>
          <w:p w14:paraId="09B0C2A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5D28E28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486342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2B8C5680" w14:textId="77777777" w:rsidR="007C5B3F" w:rsidRPr="003467DD" w:rsidRDefault="007C5B3F" w:rsidP="007C5B3F">
            <w:pPr>
              <w:spacing w:after="0" w:line="240" w:lineRule="auto"/>
              <w:jc w:val="center"/>
              <w:rPr>
                <w:rFonts w:ascii="Arial" w:eastAsia="Times New Roman" w:hAnsi="Arial" w:cs="Arial"/>
                <w:bCs/>
                <w:color w:val="000000"/>
                <w:sz w:val="12"/>
                <w:szCs w:val="12"/>
                <w:lang w:val="es-MX" w:eastAsia="es-CO"/>
              </w:rPr>
            </w:pPr>
            <w:r w:rsidRPr="003467DD">
              <w:rPr>
                <w:rFonts w:ascii="Arial" w:eastAsia="Times New Roman" w:hAnsi="Arial" w:cs="Arial"/>
                <w:bCs/>
                <w:color w:val="000000"/>
                <w:sz w:val="12"/>
                <w:szCs w:val="12"/>
                <w:lang w:val="es-MX" w:eastAsia="es-CO"/>
              </w:rPr>
              <w:t>No liquidar el contrato cuando hay obligación legal</w:t>
            </w:r>
          </w:p>
        </w:tc>
        <w:tc>
          <w:tcPr>
            <w:tcW w:w="1275" w:type="dxa"/>
            <w:shd w:val="clear" w:color="auto" w:fill="auto"/>
            <w:vAlign w:val="center"/>
          </w:tcPr>
          <w:p w14:paraId="41DF3029" w14:textId="77777777" w:rsidR="007C5B3F" w:rsidRPr="003467DD" w:rsidRDefault="007C5B3F" w:rsidP="007C5B3F">
            <w:pPr>
              <w:spacing w:after="0" w:line="240" w:lineRule="auto"/>
              <w:jc w:val="center"/>
              <w:rPr>
                <w:rFonts w:ascii="Arial" w:eastAsia="Times New Roman" w:hAnsi="Arial" w:cs="Arial"/>
                <w:color w:val="000000"/>
                <w:sz w:val="12"/>
                <w:szCs w:val="12"/>
                <w:lang w:val="es-MX" w:eastAsia="es-CO"/>
              </w:rPr>
            </w:pPr>
            <w:r w:rsidRPr="003467DD">
              <w:rPr>
                <w:rFonts w:ascii="Arial" w:eastAsia="Times New Roman" w:hAnsi="Arial" w:cs="Arial"/>
                <w:color w:val="000000"/>
                <w:sz w:val="12"/>
                <w:szCs w:val="12"/>
                <w:lang w:val="es-MX" w:eastAsia="es-CO"/>
              </w:rPr>
              <w:t>No determinar finiquitos negociales</w:t>
            </w:r>
          </w:p>
        </w:tc>
        <w:tc>
          <w:tcPr>
            <w:tcW w:w="284" w:type="dxa"/>
            <w:shd w:val="clear" w:color="auto" w:fill="auto"/>
            <w:vAlign w:val="center"/>
          </w:tcPr>
          <w:p w14:paraId="2A476F8F"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118F928D"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4BF5D748"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3150B781"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009C9B3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12FC6907" w14:textId="6374515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Fomentar que los supervisores e interventores de la entidad conozcan y apliquen el manual de supervisión e interventoría de la entidad</w:t>
            </w:r>
          </w:p>
        </w:tc>
        <w:tc>
          <w:tcPr>
            <w:tcW w:w="238" w:type="dxa"/>
            <w:shd w:val="clear" w:color="auto" w:fill="auto"/>
            <w:vAlign w:val="center"/>
          </w:tcPr>
          <w:p w14:paraId="7855DA4D" w14:textId="3F81248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0A4C07D" w14:textId="695EBA3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B7924B3" w14:textId="331A8FC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1819DBA" w14:textId="517E301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48CB2FA" w14:textId="27CFB3E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4BAE27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E INTERVENTOR</w:t>
            </w:r>
          </w:p>
        </w:tc>
        <w:tc>
          <w:tcPr>
            <w:tcW w:w="567" w:type="dxa"/>
            <w:shd w:val="clear" w:color="auto" w:fill="auto"/>
            <w:textDirection w:val="btLr"/>
            <w:vAlign w:val="center"/>
          </w:tcPr>
          <w:p w14:paraId="608E80D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ULTIMO ACTO DE EJECUCIÓN NEGOCIAL</w:t>
            </w:r>
          </w:p>
        </w:tc>
        <w:tc>
          <w:tcPr>
            <w:tcW w:w="425" w:type="dxa"/>
            <w:shd w:val="clear" w:color="auto" w:fill="auto"/>
            <w:textDirection w:val="btLr"/>
            <w:vAlign w:val="center"/>
          </w:tcPr>
          <w:p w14:paraId="55F185E1" w14:textId="7D54F73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TREINTA MESES DESPUÉS DEL ULTIMO ACTO DE EJECUCIÓN NEGOCIAL</w:t>
            </w:r>
          </w:p>
        </w:tc>
        <w:tc>
          <w:tcPr>
            <w:tcW w:w="709" w:type="dxa"/>
            <w:shd w:val="clear" w:color="auto" w:fill="auto"/>
            <w:textDirection w:val="btLr"/>
            <w:vAlign w:val="center"/>
          </w:tcPr>
          <w:p w14:paraId="2DA9F76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EN FORMA DIRECTA POR PARTE DEL SUPERVISOR O INTERVENTOR</w:t>
            </w:r>
          </w:p>
        </w:tc>
        <w:tc>
          <w:tcPr>
            <w:tcW w:w="567" w:type="dxa"/>
            <w:shd w:val="clear" w:color="auto" w:fill="auto"/>
            <w:textDirection w:val="btLr"/>
            <w:vAlign w:val="center"/>
          </w:tcPr>
          <w:p w14:paraId="6C85357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CON LA EXPIRACIÓN DE LOS CONTRATOS DE TRACTO SUCESIVO</w:t>
            </w:r>
          </w:p>
        </w:tc>
      </w:tr>
      <w:tr w:rsidR="007C5B3F" w:rsidRPr="003467DD" w14:paraId="1ED35607" w14:textId="77777777" w:rsidTr="00A60BAD">
        <w:trPr>
          <w:cantSplit/>
          <w:trHeight w:val="2256"/>
        </w:trPr>
        <w:tc>
          <w:tcPr>
            <w:tcW w:w="330" w:type="dxa"/>
            <w:shd w:val="clear" w:color="auto" w:fill="auto"/>
            <w:textDirection w:val="btLr"/>
            <w:vAlign w:val="center"/>
          </w:tcPr>
          <w:p w14:paraId="422DEBD7" w14:textId="62BDFEC9"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D727CD">
              <w:rPr>
                <w:rFonts w:ascii="Arial" w:eastAsia="Times New Roman" w:hAnsi="Arial" w:cs="Arial"/>
                <w:color w:val="000000"/>
                <w:sz w:val="12"/>
                <w:szCs w:val="12"/>
                <w:lang w:eastAsia="es-CO"/>
              </w:rPr>
              <w:t>9</w:t>
            </w:r>
          </w:p>
        </w:tc>
        <w:tc>
          <w:tcPr>
            <w:tcW w:w="237" w:type="dxa"/>
            <w:shd w:val="clear" w:color="auto" w:fill="auto"/>
            <w:textDirection w:val="btLr"/>
            <w:vAlign w:val="center"/>
          </w:tcPr>
          <w:p w14:paraId="76BD7A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5E1E348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7D17E9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AF29A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582AC2C1"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Fallos en las telecomunicaciones</w:t>
            </w:r>
          </w:p>
        </w:tc>
        <w:tc>
          <w:tcPr>
            <w:tcW w:w="1275" w:type="dxa"/>
            <w:shd w:val="clear" w:color="auto" w:fill="auto"/>
            <w:vAlign w:val="center"/>
          </w:tcPr>
          <w:p w14:paraId="7B7E5D19" w14:textId="04E96313"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39C67301" w14:textId="41AD16D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D36CF00" w14:textId="2852B22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0AAFDA1E" w14:textId="0789D09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174F5D55" w14:textId="4D14412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5ABC54B4"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060A5A88" w14:textId="245414E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563FBE6A" w14:textId="3942AEF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678CC63" w14:textId="0AD2649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345D0AD" w14:textId="299B9AC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68634719" w14:textId="6587AAF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3AB8A82" w14:textId="721DF67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6ED83C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0E642DE" w14:textId="41149A4B"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1C9FE7A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3D861967" w14:textId="5F8DDCDC"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5C896AC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2F425D42" w14:textId="77777777" w:rsidTr="00A60BAD">
        <w:trPr>
          <w:cantSplit/>
          <w:trHeight w:val="2331"/>
        </w:trPr>
        <w:tc>
          <w:tcPr>
            <w:tcW w:w="330" w:type="dxa"/>
            <w:shd w:val="clear" w:color="auto" w:fill="auto"/>
            <w:textDirection w:val="btLr"/>
            <w:vAlign w:val="center"/>
          </w:tcPr>
          <w:p w14:paraId="2C980151" w14:textId="26CD16EC"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w:t>
            </w:r>
            <w:r w:rsidR="00340ABC">
              <w:rPr>
                <w:rFonts w:ascii="Arial" w:eastAsia="Times New Roman" w:hAnsi="Arial" w:cs="Arial"/>
                <w:color w:val="000000"/>
                <w:sz w:val="12"/>
                <w:szCs w:val="12"/>
                <w:lang w:eastAsia="es-CO"/>
              </w:rPr>
              <w:t>11</w:t>
            </w:r>
          </w:p>
        </w:tc>
        <w:tc>
          <w:tcPr>
            <w:tcW w:w="237" w:type="dxa"/>
            <w:shd w:val="clear" w:color="auto" w:fill="auto"/>
            <w:textDirection w:val="btLr"/>
            <w:vAlign w:val="center"/>
          </w:tcPr>
          <w:p w14:paraId="5E7751C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2289E2F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1ED5E29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E63B80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22974B85"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Suspensión de servicios públicos</w:t>
            </w:r>
          </w:p>
        </w:tc>
        <w:tc>
          <w:tcPr>
            <w:tcW w:w="1275" w:type="dxa"/>
            <w:shd w:val="clear" w:color="auto" w:fill="auto"/>
            <w:vAlign w:val="center"/>
          </w:tcPr>
          <w:p w14:paraId="2138ED88" w14:textId="05B4BB6E"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1FFD476F" w14:textId="569B000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2AA3CAC" w14:textId="135C182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67E67A08" w14:textId="4F18732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0FE48629" w14:textId="780776B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4CFB930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6A448653" w14:textId="37B2FFD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61E217FC" w14:textId="4F5749E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9BF05B9" w14:textId="5F0082B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04B689D" w14:textId="65C13B0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7F94A25" w14:textId="01785BB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19E31B3" w14:textId="6C3A33BF"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3CE58C1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4D3B8BE5" w14:textId="3C24B6A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0072A59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49482E35" w14:textId="303D9582"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71218D9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473C58E6"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w:t>
      </w:r>
      <w:r w:rsidR="00342DF4" w:rsidRPr="003467DD">
        <w:rPr>
          <w:rFonts w:ascii="Arial" w:eastAsia="Calibri" w:hAnsi="Arial" w:cs="Times New Roman"/>
          <w:color w:val="000000"/>
          <w:sz w:val="20"/>
          <w:szCs w:val="20"/>
          <w:lang w:eastAsia="es-ES"/>
        </w:rPr>
        <w:t>jefe</w:t>
      </w:r>
      <w:r w:rsidRPr="003467DD">
        <w:rPr>
          <w:rFonts w:ascii="Arial" w:eastAsia="Calibri" w:hAnsi="Arial" w:cs="Times New Roman"/>
          <w:color w:val="000000"/>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1D76C1"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3A107250"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Jefe del Área que genera la necesidad</w:t>
      </w:r>
    </w:p>
    <w:p w14:paraId="23FE342A"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77777777" w:rsidR="003D78C6" w:rsidRDefault="003D78C6" w:rsidP="00954306">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954306">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0E6AAEE" w14:textId="77777777"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6C384FD0"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75AD938"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1A886CBB" w14:textId="77777777" w:rsidR="003467DD" w:rsidRPr="003467DD" w:rsidRDefault="003467DD" w:rsidP="00954306">
      <w:pPr>
        <w:numPr>
          <w:ilvl w:val="0"/>
          <w:numId w:val="34"/>
        </w:numPr>
        <w:spacing w:after="0" w:line="240" w:lineRule="auto"/>
        <w:ind w:left="0"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954306">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95430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57609D2A"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954306">
      <w:pPr>
        <w:spacing w:after="0" w:line="240" w:lineRule="auto"/>
        <w:ind w:right="426"/>
        <w:jc w:val="both"/>
        <w:rPr>
          <w:rFonts w:ascii="Arial" w:eastAsia="Calibri" w:hAnsi="Arial" w:cs="Times New Roman"/>
          <w:b/>
          <w:bCs/>
          <w:color w:val="000000"/>
          <w:sz w:val="20"/>
          <w:szCs w:val="20"/>
          <w:lang w:eastAsia="es-ES"/>
        </w:rPr>
      </w:pPr>
    </w:p>
    <w:p w14:paraId="1FC60AE6"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1A1C15F3"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3099F8B9"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574458A4" w14:textId="4282D7B4"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lastRenderedPageBreak/>
        <w:t>ETAPA:</w:t>
      </w:r>
    </w:p>
    <w:p w14:paraId="74097992" w14:textId="77777777"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p>
    <w:p w14:paraId="2A89C8C2"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03FBF51C"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73F6E034"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769CBCF8" w14:textId="32722035"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La descripción del bien o servicio requerido es </w:t>
      </w:r>
      <w:r w:rsidR="00966426" w:rsidRPr="003467DD">
        <w:rPr>
          <w:rFonts w:ascii="Arial" w:eastAsia="Calibri" w:hAnsi="Arial" w:cs="Times New Roman"/>
          <w:color w:val="000000"/>
          <w:sz w:val="20"/>
          <w:szCs w:val="20"/>
          <w:lang w:eastAsia="es-ES"/>
        </w:rPr>
        <w:t>clara</w:t>
      </w:r>
      <w:r w:rsidRPr="003467DD">
        <w:rPr>
          <w:rFonts w:ascii="Arial" w:eastAsia="Calibri" w:hAnsi="Arial" w:cs="Times New Roman"/>
          <w:color w:val="000000"/>
          <w:sz w:val="20"/>
          <w:szCs w:val="20"/>
          <w:lang w:eastAsia="es-ES"/>
        </w:rPr>
        <w:t>.</w:t>
      </w:r>
    </w:p>
    <w:p w14:paraId="760A7685"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A71B30C"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46EE8809"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CB90726"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11DF350"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2D28F57D"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175E7FA0"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1F52CDFB"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23218D9E"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5942A783"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6D212082"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2AE905DA"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489241F4"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2DF90B9A"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954306">
      <w:pPr>
        <w:spacing w:after="0" w:line="240" w:lineRule="auto"/>
        <w:ind w:right="426"/>
        <w:jc w:val="both"/>
        <w:rPr>
          <w:rFonts w:ascii="Arial" w:eastAsia="Calibri" w:hAnsi="Arial" w:cs="Times New Roman"/>
          <w:b/>
          <w:color w:val="000000"/>
          <w:sz w:val="20"/>
          <w:szCs w:val="20"/>
          <w:lang w:eastAsia="es-ES"/>
        </w:rPr>
      </w:pPr>
    </w:p>
    <w:p w14:paraId="75C6FB6E" w14:textId="1CB4881C"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966426"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DA8B427"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7C142C7B" w14:textId="77777777" w:rsidR="003467DD" w:rsidRPr="003467DD" w:rsidRDefault="003467DD" w:rsidP="00954306">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lastRenderedPageBreak/>
        <w:t>TIPO:</w:t>
      </w:r>
    </w:p>
    <w:p w14:paraId="2CFB75AD" w14:textId="77777777" w:rsidR="003467DD" w:rsidRPr="003467DD" w:rsidRDefault="003467DD" w:rsidP="00954306">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954306">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El Documento Conpes 3714 de 2011 clasifica los Riesgos de acuerdo con los siguientes tipos:</w:t>
      </w:r>
    </w:p>
    <w:p w14:paraId="7B20803A"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8E43120"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Económicos</w:t>
      </w:r>
      <w:r w:rsidRPr="003467DD">
        <w:rPr>
          <w:rFonts w:ascii="Arial" w:eastAsia="Calibri" w:hAnsi="Arial" w:cs="Times New Roman"/>
          <w:color w:val="000000"/>
          <w:sz w:val="20"/>
          <w:szCs w:val="20"/>
          <w:lang w:eastAsia="es-ES"/>
        </w:rPr>
        <w:t>: son los derivados del comportamiento del mercado, tales como la fluctuación de los precios de los insumos, desabastecimiento y especulación de los mismos, entre otros.</w:t>
      </w:r>
    </w:p>
    <w:p w14:paraId="553D5C6F"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E0FF6ED"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43E5450"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45BF7AAE"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64CCB2C6"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1BF340B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5E060D02"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ejemplo los temblores, inundaciones, lluvias, sequías, entre otros.</w:t>
      </w:r>
    </w:p>
    <w:p w14:paraId="292DFAD7"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63FCE045"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7734B2EB"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3BC0EB3D"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3467DD" w:rsidRDefault="003467DD" w:rsidP="00954306">
      <w:pPr>
        <w:spacing w:after="0" w:line="240" w:lineRule="auto"/>
        <w:ind w:right="426"/>
        <w:jc w:val="both"/>
        <w:rPr>
          <w:rFonts w:ascii="Arial" w:eastAsia="Arial" w:hAnsi="Arial" w:cs="Times New Roman"/>
          <w:b/>
          <w:color w:val="000000"/>
          <w:sz w:val="20"/>
        </w:rPr>
      </w:pPr>
    </w:p>
    <w:p w14:paraId="63F78C2F" w14:textId="77777777" w:rsidR="003467DD" w:rsidRPr="003467DD" w:rsidRDefault="003467DD" w:rsidP="00954306">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Describir cada uno de los Riesgos y determinar las posibles consecuencias de la ocurrencia de los mismos.</w:t>
      </w:r>
    </w:p>
    <w:p w14:paraId="519348C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95430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61C0113D"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753A411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8635D4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lastRenderedPageBreak/>
        <w:t>-Prácticas y experiencia de la industria o el sector en el manejo del Riesgo identificado.</w:t>
      </w:r>
    </w:p>
    <w:p w14:paraId="76FEE15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2B185B7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3A6EFF59"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6AEC52F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0738646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3467DD" w14:paraId="039B4FD5" w14:textId="77777777" w:rsidTr="003467DD">
        <w:tc>
          <w:tcPr>
            <w:tcW w:w="392" w:type="dxa"/>
            <w:vMerge w:val="restart"/>
            <w:shd w:val="clear" w:color="auto" w:fill="D9D9D9"/>
            <w:textDirection w:val="btLr"/>
            <w:vAlign w:val="center"/>
          </w:tcPr>
          <w:p w14:paraId="29E640F6" w14:textId="77777777" w:rsidR="003467DD" w:rsidRPr="003467DD" w:rsidRDefault="003467DD" w:rsidP="00954306">
            <w:pPr>
              <w:spacing w:after="0" w:line="240" w:lineRule="auto"/>
              <w:ind w:left="-567" w:right="426"/>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t>PROBABILIDAD</w:t>
            </w:r>
          </w:p>
        </w:tc>
        <w:tc>
          <w:tcPr>
            <w:tcW w:w="5593" w:type="dxa"/>
            <w:shd w:val="clear" w:color="auto" w:fill="D9D9D9"/>
          </w:tcPr>
          <w:p w14:paraId="0156EE12" w14:textId="064F37F6" w:rsidR="003467DD" w:rsidRPr="003467DD" w:rsidRDefault="00D47106"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2993" w:type="dxa"/>
            <w:shd w:val="clear" w:color="auto" w:fill="D9D9D9"/>
          </w:tcPr>
          <w:p w14:paraId="7EF7CDB3" w14:textId="4E8CE3F6" w:rsidR="003467DD" w:rsidRPr="003467DD" w:rsidRDefault="00D47106" w:rsidP="0095430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w:t>
            </w:r>
          </w:p>
        </w:tc>
      </w:tr>
      <w:tr w:rsidR="003467DD" w:rsidRPr="003467DD" w14:paraId="78063901" w14:textId="77777777" w:rsidTr="003467DD">
        <w:tc>
          <w:tcPr>
            <w:tcW w:w="392" w:type="dxa"/>
            <w:vMerge/>
            <w:shd w:val="clear" w:color="auto" w:fill="D9D9D9"/>
          </w:tcPr>
          <w:p w14:paraId="78524A82"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08015CE8"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93" w:type="dxa"/>
            <w:shd w:val="clear" w:color="auto" w:fill="auto"/>
          </w:tcPr>
          <w:p w14:paraId="3755F78A"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2B9B0CC" w14:textId="77777777" w:rsidTr="003467DD">
        <w:tc>
          <w:tcPr>
            <w:tcW w:w="392" w:type="dxa"/>
            <w:vMerge/>
            <w:shd w:val="clear" w:color="auto" w:fill="D9D9D9"/>
          </w:tcPr>
          <w:p w14:paraId="21C5CD55"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3C62F3FF"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93" w:type="dxa"/>
            <w:shd w:val="clear" w:color="auto" w:fill="auto"/>
          </w:tcPr>
          <w:p w14:paraId="3B37475E"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74DF5810" w14:textId="77777777" w:rsidTr="003467DD">
        <w:tc>
          <w:tcPr>
            <w:tcW w:w="392" w:type="dxa"/>
            <w:vMerge/>
            <w:shd w:val="clear" w:color="auto" w:fill="D9D9D9"/>
          </w:tcPr>
          <w:p w14:paraId="38C05F2C"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470FE563"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93" w:type="dxa"/>
            <w:shd w:val="clear" w:color="auto" w:fill="auto"/>
          </w:tcPr>
          <w:p w14:paraId="47DFEEF7"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3AC694D1" w14:textId="77777777" w:rsidTr="003467DD">
        <w:tc>
          <w:tcPr>
            <w:tcW w:w="392" w:type="dxa"/>
            <w:vMerge/>
            <w:shd w:val="clear" w:color="auto" w:fill="D9D9D9"/>
          </w:tcPr>
          <w:p w14:paraId="374251F4"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064EC61A"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93" w:type="dxa"/>
            <w:shd w:val="clear" w:color="auto" w:fill="auto"/>
          </w:tcPr>
          <w:p w14:paraId="1712795D"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44B5BF4B" w14:textId="77777777" w:rsidTr="003467DD">
        <w:tc>
          <w:tcPr>
            <w:tcW w:w="392" w:type="dxa"/>
            <w:vMerge/>
            <w:shd w:val="clear" w:color="auto" w:fill="D9D9D9"/>
          </w:tcPr>
          <w:p w14:paraId="6F47D9F5"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32818983" w14:textId="08031738"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D47106"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93" w:type="dxa"/>
            <w:shd w:val="clear" w:color="auto" w:fill="auto"/>
          </w:tcPr>
          <w:p w14:paraId="2E8523A8"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294F1FE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(ii)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(ii) para determinar el impacto del Riesgo.</w:t>
      </w:r>
    </w:p>
    <w:p w14:paraId="5B871CCF"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954306">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
        <w:gridCol w:w="693"/>
        <w:gridCol w:w="1678"/>
        <w:gridCol w:w="2059"/>
        <w:gridCol w:w="1649"/>
        <w:gridCol w:w="1785"/>
        <w:gridCol w:w="1649"/>
      </w:tblGrid>
      <w:tr w:rsidR="003467DD" w:rsidRPr="003467DD" w14:paraId="4B1A673D" w14:textId="77777777" w:rsidTr="005346C2">
        <w:trPr>
          <w:trHeight w:val="329"/>
        </w:trPr>
        <w:tc>
          <w:tcPr>
            <w:tcW w:w="10206" w:type="dxa"/>
            <w:gridSpan w:val="7"/>
            <w:shd w:val="clear" w:color="auto" w:fill="D9D9D9"/>
            <w:vAlign w:val="center"/>
          </w:tcPr>
          <w:p w14:paraId="073D05F6" w14:textId="77777777" w:rsidR="003467DD" w:rsidRPr="003467DD" w:rsidRDefault="003467DD" w:rsidP="00954306">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5346C2">
        <w:trPr>
          <w:trHeight w:val="1412"/>
        </w:trPr>
        <w:tc>
          <w:tcPr>
            <w:tcW w:w="1418" w:type="dxa"/>
            <w:gridSpan w:val="2"/>
            <w:shd w:val="clear" w:color="auto" w:fill="D9D9D9"/>
            <w:vAlign w:val="center"/>
          </w:tcPr>
          <w:p w14:paraId="4EF763D4"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701" w:type="dxa"/>
            <w:shd w:val="clear" w:color="auto" w:fill="auto"/>
            <w:vAlign w:val="center"/>
          </w:tcPr>
          <w:p w14:paraId="03BD9F99"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701" w:type="dxa"/>
            <w:shd w:val="clear" w:color="auto" w:fill="auto"/>
            <w:vAlign w:val="center"/>
          </w:tcPr>
          <w:p w14:paraId="1CA0736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278AA9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701" w:type="dxa"/>
            <w:shd w:val="clear" w:color="auto" w:fill="auto"/>
            <w:vAlign w:val="center"/>
          </w:tcPr>
          <w:p w14:paraId="7A35FB3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03F42177" w14:textId="4C071239"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Perturba la ejecución del contrato de manera grave</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5346C2">
        <w:tc>
          <w:tcPr>
            <w:tcW w:w="1418" w:type="dxa"/>
            <w:gridSpan w:val="2"/>
            <w:shd w:val="clear" w:color="auto" w:fill="D9D9D9"/>
            <w:vAlign w:val="center"/>
          </w:tcPr>
          <w:p w14:paraId="726C0E94"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701" w:type="dxa"/>
            <w:shd w:val="clear" w:color="auto" w:fill="auto"/>
            <w:vAlign w:val="center"/>
          </w:tcPr>
          <w:p w14:paraId="36784744"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701" w:type="dxa"/>
            <w:shd w:val="clear" w:color="auto" w:fill="auto"/>
            <w:vAlign w:val="center"/>
          </w:tcPr>
          <w:p w14:paraId="3F52CD27"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701" w:type="dxa"/>
            <w:shd w:val="clear" w:color="auto" w:fill="auto"/>
            <w:vAlign w:val="center"/>
          </w:tcPr>
          <w:p w14:paraId="669515A7" w14:textId="00A15164"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701" w:type="dxa"/>
            <w:shd w:val="clear" w:color="auto" w:fill="auto"/>
            <w:vAlign w:val="center"/>
          </w:tcPr>
          <w:p w14:paraId="006C8243" w14:textId="349ED18D"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shd w:val="clear" w:color="auto" w:fill="auto"/>
            <w:vAlign w:val="center"/>
          </w:tcPr>
          <w:p w14:paraId="5DCDE89B" w14:textId="3EB250DA"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 más del treinta por ciento (30%)</w:t>
            </w:r>
          </w:p>
        </w:tc>
      </w:tr>
      <w:tr w:rsidR="003467DD" w:rsidRPr="003467DD" w14:paraId="3FA2A274" w14:textId="77777777" w:rsidTr="005346C2">
        <w:trPr>
          <w:trHeight w:val="283"/>
        </w:trPr>
        <w:tc>
          <w:tcPr>
            <w:tcW w:w="709" w:type="dxa"/>
            <w:vMerge w:val="restart"/>
            <w:shd w:val="clear" w:color="auto" w:fill="D9D9D9"/>
            <w:vAlign w:val="center"/>
          </w:tcPr>
          <w:p w14:paraId="149A80A2" w14:textId="77777777" w:rsidR="003467DD" w:rsidRPr="003467DD" w:rsidRDefault="003467DD" w:rsidP="005346C2">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467DD" w:rsidRDefault="003467DD" w:rsidP="005346C2">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1730" w:type="dxa"/>
            <w:shd w:val="clear" w:color="auto" w:fill="D9D9D9"/>
            <w:vAlign w:val="center"/>
          </w:tcPr>
          <w:p w14:paraId="355B38B1"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2126" w:type="dxa"/>
            <w:shd w:val="clear" w:color="auto" w:fill="D9D9D9"/>
            <w:vAlign w:val="center"/>
          </w:tcPr>
          <w:p w14:paraId="079ABE83"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389" w:type="dxa"/>
            <w:shd w:val="clear" w:color="auto" w:fill="D9D9D9"/>
            <w:vAlign w:val="center"/>
          </w:tcPr>
          <w:p w14:paraId="568B63C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842" w:type="dxa"/>
            <w:shd w:val="clear" w:color="auto" w:fill="D9D9D9"/>
            <w:vAlign w:val="center"/>
          </w:tcPr>
          <w:p w14:paraId="3C7EDDD9"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5346C2">
        <w:trPr>
          <w:trHeight w:val="402"/>
        </w:trPr>
        <w:tc>
          <w:tcPr>
            <w:tcW w:w="709" w:type="dxa"/>
            <w:vMerge/>
            <w:shd w:val="clear" w:color="auto" w:fill="D9D9D9"/>
          </w:tcPr>
          <w:p w14:paraId="5D3F1561"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1730" w:type="dxa"/>
            <w:shd w:val="clear" w:color="auto" w:fill="auto"/>
            <w:vAlign w:val="center"/>
          </w:tcPr>
          <w:p w14:paraId="7AA8CED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2126" w:type="dxa"/>
            <w:shd w:val="clear" w:color="auto" w:fill="auto"/>
            <w:vAlign w:val="center"/>
          </w:tcPr>
          <w:p w14:paraId="39133FE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389" w:type="dxa"/>
            <w:shd w:val="clear" w:color="auto" w:fill="auto"/>
            <w:vAlign w:val="center"/>
          </w:tcPr>
          <w:p w14:paraId="328682AA"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842" w:type="dxa"/>
            <w:shd w:val="clear" w:color="auto" w:fill="auto"/>
            <w:vAlign w:val="center"/>
          </w:tcPr>
          <w:p w14:paraId="6D4F8B1F"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shd w:val="clear" w:color="auto" w:fill="auto"/>
            <w:vAlign w:val="center"/>
          </w:tcPr>
          <w:p w14:paraId="1F991C86"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954306">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411A17F1"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21153E76" w14:textId="6C24462C"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lastRenderedPageBreak/>
        <w:t xml:space="preserve">TABLA 4 – </w:t>
      </w:r>
      <w:r w:rsidR="00D47106" w:rsidRPr="003467DD">
        <w:rPr>
          <w:rFonts w:ascii="Arial" w:eastAsia="Calibri" w:hAnsi="Arial" w:cs="Times New Roman"/>
          <w:b/>
          <w:color w:val="000000"/>
          <w:sz w:val="20"/>
          <w:szCs w:val="20"/>
          <w:lang w:eastAsia="es-ES"/>
        </w:rPr>
        <w:t>VALORACIÓN</w:t>
      </w:r>
      <w:r w:rsidRPr="003467DD">
        <w:rPr>
          <w:rFonts w:ascii="Arial" w:eastAsia="Calibri" w:hAnsi="Arial" w:cs="Times New Roman"/>
          <w:b/>
          <w:color w:val="000000"/>
          <w:sz w:val="20"/>
          <w:szCs w:val="20"/>
          <w:lang w:eastAsia="es-ES"/>
        </w:rPr>
        <w:t xml:space="preserve"> DEL RIESGO</w:t>
      </w:r>
    </w:p>
    <w:p w14:paraId="4709FA67"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418"/>
        <w:gridCol w:w="851"/>
        <w:gridCol w:w="850"/>
        <w:gridCol w:w="425"/>
        <w:gridCol w:w="1389"/>
        <w:gridCol w:w="1701"/>
        <w:gridCol w:w="1843"/>
        <w:gridCol w:w="1559"/>
      </w:tblGrid>
      <w:tr w:rsidR="003467DD" w:rsidRPr="003467DD" w14:paraId="4F16A19E" w14:textId="77777777" w:rsidTr="00A60BAD">
        <w:trPr>
          <w:trHeight w:val="251"/>
        </w:trPr>
        <w:tc>
          <w:tcPr>
            <w:tcW w:w="10348" w:type="dxa"/>
            <w:gridSpan w:val="9"/>
            <w:shd w:val="clear" w:color="auto" w:fill="D9D9D9"/>
            <w:vAlign w:val="center"/>
          </w:tcPr>
          <w:p w14:paraId="64D80A79"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A60BAD">
              <w:rPr>
                <w:rFonts w:ascii="Arial" w:eastAsia="Calibri" w:hAnsi="Arial" w:cs="Times New Roman"/>
                <w:color w:val="000000"/>
                <w:sz w:val="16"/>
                <w:szCs w:val="16"/>
                <w:lang w:eastAsia="es-ES"/>
              </w:rPr>
              <w:t>IMPACTO</w:t>
            </w:r>
          </w:p>
        </w:tc>
      </w:tr>
      <w:tr w:rsidR="003467DD" w:rsidRPr="003467DD" w14:paraId="579C8638" w14:textId="77777777" w:rsidTr="00A60BAD">
        <w:trPr>
          <w:trHeight w:val="948"/>
        </w:trPr>
        <w:tc>
          <w:tcPr>
            <w:tcW w:w="1730" w:type="dxa"/>
            <w:gridSpan w:val="2"/>
            <w:shd w:val="clear" w:color="auto" w:fill="D9D9D9"/>
            <w:vAlign w:val="center"/>
          </w:tcPr>
          <w:p w14:paraId="3243063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701" w:type="dxa"/>
            <w:gridSpan w:val="2"/>
            <w:shd w:val="clear" w:color="auto" w:fill="auto"/>
            <w:vAlign w:val="center"/>
          </w:tcPr>
          <w:p w14:paraId="50512678"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814" w:type="dxa"/>
            <w:gridSpan w:val="2"/>
            <w:shd w:val="clear" w:color="auto" w:fill="auto"/>
            <w:vAlign w:val="center"/>
          </w:tcPr>
          <w:p w14:paraId="543DAAED"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CD31E10"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shd w:val="clear" w:color="auto" w:fill="auto"/>
            <w:vAlign w:val="center"/>
          </w:tcPr>
          <w:p w14:paraId="2A352F18"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555C790B" w14:textId="5C7A2860"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3467DD" w:rsidRPr="003467DD" w14:paraId="09088320" w14:textId="77777777" w:rsidTr="00A60BAD">
        <w:trPr>
          <w:trHeight w:val="693"/>
        </w:trPr>
        <w:tc>
          <w:tcPr>
            <w:tcW w:w="1730" w:type="dxa"/>
            <w:gridSpan w:val="2"/>
            <w:shd w:val="clear" w:color="auto" w:fill="D9D9D9"/>
            <w:vAlign w:val="center"/>
          </w:tcPr>
          <w:p w14:paraId="2AD5E96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701" w:type="dxa"/>
            <w:gridSpan w:val="2"/>
            <w:shd w:val="clear" w:color="auto" w:fill="auto"/>
            <w:vAlign w:val="center"/>
          </w:tcPr>
          <w:p w14:paraId="6B683D87"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814" w:type="dxa"/>
            <w:gridSpan w:val="2"/>
            <w:shd w:val="clear" w:color="auto" w:fill="auto"/>
            <w:vAlign w:val="center"/>
          </w:tcPr>
          <w:p w14:paraId="190D62D3"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701" w:type="dxa"/>
            <w:shd w:val="clear" w:color="auto" w:fill="auto"/>
            <w:vAlign w:val="center"/>
          </w:tcPr>
          <w:p w14:paraId="3194F904" w14:textId="514A3146"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843" w:type="dxa"/>
            <w:shd w:val="clear" w:color="auto" w:fill="auto"/>
            <w:vAlign w:val="center"/>
          </w:tcPr>
          <w:p w14:paraId="3B21E96B" w14:textId="3DA86A09"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559" w:type="dxa"/>
            <w:shd w:val="clear" w:color="auto" w:fill="auto"/>
            <w:vAlign w:val="center"/>
          </w:tcPr>
          <w:p w14:paraId="1F0474FB" w14:textId="613D30DA"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 más del treinta (15%) por ciento (30%)</w:t>
            </w:r>
          </w:p>
        </w:tc>
      </w:tr>
      <w:tr w:rsidR="00A60BAD" w:rsidRPr="003467DD" w14:paraId="483EAAD2" w14:textId="77777777" w:rsidTr="00A60BAD">
        <w:trPr>
          <w:trHeight w:val="290"/>
        </w:trPr>
        <w:tc>
          <w:tcPr>
            <w:tcW w:w="312" w:type="dxa"/>
            <w:vMerge w:val="restart"/>
            <w:shd w:val="clear" w:color="auto" w:fill="D9D9D9"/>
            <w:textDirection w:val="btLr"/>
            <w:vAlign w:val="center"/>
          </w:tcPr>
          <w:p w14:paraId="269B101C" w14:textId="77777777" w:rsidR="003467DD" w:rsidRPr="003467DD" w:rsidRDefault="003467DD" w:rsidP="00A60BAD">
            <w:pPr>
              <w:spacing w:after="0" w:line="240" w:lineRule="auto"/>
              <w:ind w:left="113" w:right="11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418" w:type="dxa"/>
            <w:vMerge w:val="restart"/>
            <w:shd w:val="clear" w:color="auto" w:fill="D9D9D9"/>
            <w:vAlign w:val="center"/>
          </w:tcPr>
          <w:p w14:paraId="25C5BF7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vMerge w:val="restart"/>
            <w:shd w:val="clear" w:color="auto" w:fill="D9D9D9"/>
            <w:vAlign w:val="center"/>
          </w:tcPr>
          <w:p w14:paraId="2E4F020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275" w:type="dxa"/>
            <w:gridSpan w:val="2"/>
            <w:shd w:val="clear" w:color="auto" w:fill="D9D9D9"/>
            <w:vAlign w:val="center"/>
          </w:tcPr>
          <w:p w14:paraId="280DE9E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389" w:type="dxa"/>
            <w:shd w:val="clear" w:color="auto" w:fill="D9D9D9"/>
            <w:vAlign w:val="center"/>
          </w:tcPr>
          <w:p w14:paraId="38D2826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1" w:type="dxa"/>
            <w:shd w:val="clear" w:color="auto" w:fill="D9D9D9"/>
            <w:vAlign w:val="center"/>
          </w:tcPr>
          <w:p w14:paraId="7EE19A8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2FF3446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2294F9C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3467DD" w:rsidRPr="003467DD" w14:paraId="1BDD7F9B" w14:textId="77777777" w:rsidTr="00A60BAD">
        <w:trPr>
          <w:trHeight w:val="549"/>
        </w:trPr>
        <w:tc>
          <w:tcPr>
            <w:tcW w:w="312" w:type="dxa"/>
            <w:vMerge/>
            <w:shd w:val="clear" w:color="auto" w:fill="D9D9D9"/>
            <w:textDirection w:val="btLr"/>
          </w:tcPr>
          <w:p w14:paraId="272C133B"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vMerge/>
            <w:shd w:val="clear" w:color="auto" w:fill="D9D9D9"/>
          </w:tcPr>
          <w:p w14:paraId="60EA8936"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p>
        </w:tc>
        <w:tc>
          <w:tcPr>
            <w:tcW w:w="851" w:type="dxa"/>
            <w:vMerge/>
            <w:shd w:val="clear" w:color="auto" w:fill="D9D9D9"/>
          </w:tcPr>
          <w:p w14:paraId="209EC119" w14:textId="77777777" w:rsidR="003467DD" w:rsidRPr="003467DD" w:rsidRDefault="003467DD" w:rsidP="00954306">
            <w:pPr>
              <w:spacing w:after="0" w:line="240" w:lineRule="auto"/>
              <w:ind w:left="-567" w:right="426"/>
              <w:jc w:val="both"/>
              <w:rPr>
                <w:rFonts w:ascii="Arial" w:eastAsia="Calibri" w:hAnsi="Arial" w:cs="Times New Roman"/>
                <w:color w:val="000000"/>
                <w:sz w:val="12"/>
                <w:szCs w:val="12"/>
                <w:lang w:eastAsia="es-ES"/>
              </w:rPr>
            </w:pPr>
          </w:p>
        </w:tc>
        <w:tc>
          <w:tcPr>
            <w:tcW w:w="1275" w:type="dxa"/>
            <w:gridSpan w:val="2"/>
            <w:shd w:val="clear" w:color="auto" w:fill="auto"/>
            <w:vAlign w:val="center"/>
          </w:tcPr>
          <w:p w14:paraId="0562A5D1"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389" w:type="dxa"/>
            <w:shd w:val="clear" w:color="auto" w:fill="auto"/>
            <w:vAlign w:val="center"/>
          </w:tcPr>
          <w:p w14:paraId="347FEC3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1" w:type="dxa"/>
            <w:shd w:val="clear" w:color="auto" w:fill="auto"/>
            <w:vAlign w:val="center"/>
          </w:tcPr>
          <w:p w14:paraId="2A95B0A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shd w:val="clear" w:color="auto" w:fill="auto"/>
            <w:vAlign w:val="center"/>
          </w:tcPr>
          <w:p w14:paraId="4BA7CD9D"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7F87E80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3467DD" w:rsidRPr="003467DD" w14:paraId="6DD72693" w14:textId="77777777" w:rsidTr="00A60BAD">
        <w:trPr>
          <w:trHeight w:val="383"/>
        </w:trPr>
        <w:tc>
          <w:tcPr>
            <w:tcW w:w="312" w:type="dxa"/>
            <w:vMerge/>
            <w:shd w:val="clear" w:color="auto" w:fill="D9D9D9"/>
            <w:textDirection w:val="btLr"/>
          </w:tcPr>
          <w:p w14:paraId="1B752B29"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7905932A"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shd w:val="clear" w:color="auto" w:fill="FFFFFF"/>
            <w:vAlign w:val="center"/>
          </w:tcPr>
          <w:p w14:paraId="65EBB934"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275" w:type="dxa"/>
            <w:gridSpan w:val="2"/>
            <w:shd w:val="clear" w:color="auto" w:fill="D9D9D9"/>
            <w:vAlign w:val="center"/>
          </w:tcPr>
          <w:p w14:paraId="1F2CDEFA"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389" w:type="dxa"/>
            <w:shd w:val="clear" w:color="auto" w:fill="D9D9D9"/>
            <w:vAlign w:val="center"/>
          </w:tcPr>
          <w:p w14:paraId="1772E38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1" w:type="dxa"/>
            <w:shd w:val="clear" w:color="auto" w:fill="D9D9D9"/>
            <w:vAlign w:val="center"/>
          </w:tcPr>
          <w:p w14:paraId="2D90840C"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shd w:val="clear" w:color="auto" w:fill="auto"/>
            <w:vAlign w:val="center"/>
          </w:tcPr>
          <w:p w14:paraId="1C26827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0C67313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3467DD" w:rsidRPr="003467DD" w14:paraId="561B3139" w14:textId="77777777" w:rsidTr="00A60BAD">
        <w:tc>
          <w:tcPr>
            <w:tcW w:w="312" w:type="dxa"/>
            <w:vMerge/>
            <w:shd w:val="clear" w:color="auto" w:fill="D9D9D9"/>
            <w:textDirection w:val="btLr"/>
          </w:tcPr>
          <w:p w14:paraId="71EFC651"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16980771"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shd w:val="clear" w:color="auto" w:fill="FFFFFF"/>
            <w:vAlign w:val="center"/>
          </w:tcPr>
          <w:p w14:paraId="616230D2"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275" w:type="dxa"/>
            <w:gridSpan w:val="2"/>
            <w:shd w:val="clear" w:color="auto" w:fill="D9D9D9"/>
            <w:vAlign w:val="center"/>
          </w:tcPr>
          <w:p w14:paraId="0EF7E00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389" w:type="dxa"/>
            <w:shd w:val="clear" w:color="auto" w:fill="D9D9D9"/>
            <w:vAlign w:val="center"/>
          </w:tcPr>
          <w:p w14:paraId="565A2A0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1" w:type="dxa"/>
            <w:shd w:val="clear" w:color="auto" w:fill="auto"/>
            <w:vAlign w:val="center"/>
          </w:tcPr>
          <w:p w14:paraId="5C0C602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61D1CF2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904BED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3467DD" w:rsidRPr="003467DD" w14:paraId="6635C6A1" w14:textId="77777777" w:rsidTr="00A60BAD">
        <w:tc>
          <w:tcPr>
            <w:tcW w:w="312" w:type="dxa"/>
            <w:vMerge/>
            <w:shd w:val="clear" w:color="auto" w:fill="D9D9D9"/>
            <w:textDirection w:val="btLr"/>
          </w:tcPr>
          <w:p w14:paraId="6C3C4B18"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6019CD6E"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shd w:val="clear" w:color="auto" w:fill="FFFFFF"/>
            <w:vAlign w:val="center"/>
          </w:tcPr>
          <w:p w14:paraId="58EADC96"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275" w:type="dxa"/>
            <w:gridSpan w:val="2"/>
            <w:shd w:val="clear" w:color="auto" w:fill="D9D9D9"/>
            <w:vAlign w:val="center"/>
          </w:tcPr>
          <w:p w14:paraId="451D485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389" w:type="dxa"/>
            <w:shd w:val="clear" w:color="auto" w:fill="auto"/>
            <w:vAlign w:val="center"/>
          </w:tcPr>
          <w:p w14:paraId="0F6D60B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1" w:type="dxa"/>
            <w:shd w:val="clear" w:color="auto" w:fill="BFBFBF"/>
            <w:vAlign w:val="center"/>
          </w:tcPr>
          <w:p w14:paraId="722412E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6CF66AF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44720BA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3467DD" w:rsidRPr="003467DD" w14:paraId="46CB50AF" w14:textId="77777777" w:rsidTr="00A60BAD">
        <w:tc>
          <w:tcPr>
            <w:tcW w:w="312" w:type="dxa"/>
            <w:vMerge/>
            <w:shd w:val="clear" w:color="auto" w:fill="D9D9D9"/>
            <w:textDirection w:val="btLr"/>
          </w:tcPr>
          <w:p w14:paraId="3811FAD6"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24D0B03F"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shd w:val="clear" w:color="auto" w:fill="FFFFFF"/>
            <w:vAlign w:val="center"/>
          </w:tcPr>
          <w:p w14:paraId="750625D1"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275" w:type="dxa"/>
            <w:gridSpan w:val="2"/>
            <w:shd w:val="clear" w:color="auto" w:fill="auto"/>
            <w:vAlign w:val="center"/>
          </w:tcPr>
          <w:p w14:paraId="07E5C75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389" w:type="dxa"/>
            <w:shd w:val="clear" w:color="auto" w:fill="BFBFBF"/>
            <w:vAlign w:val="center"/>
          </w:tcPr>
          <w:p w14:paraId="151C937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1" w:type="dxa"/>
            <w:shd w:val="clear" w:color="auto" w:fill="BFBFBF"/>
            <w:vAlign w:val="center"/>
          </w:tcPr>
          <w:p w14:paraId="0453288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0546C87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07865082"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A60BAD" w:rsidRPr="003467DD" w14:paraId="4A9CAEE5" w14:textId="77777777" w:rsidTr="00A60BAD">
        <w:tc>
          <w:tcPr>
            <w:tcW w:w="312" w:type="dxa"/>
            <w:vMerge/>
            <w:shd w:val="clear" w:color="auto" w:fill="D9D9D9"/>
            <w:textDirection w:val="btLr"/>
          </w:tcPr>
          <w:p w14:paraId="00E33207"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2702F1F7"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circunstancias)</w:t>
            </w:r>
          </w:p>
        </w:tc>
        <w:tc>
          <w:tcPr>
            <w:tcW w:w="851" w:type="dxa"/>
            <w:shd w:val="clear" w:color="auto" w:fill="FFFFFF"/>
            <w:vAlign w:val="center"/>
          </w:tcPr>
          <w:p w14:paraId="370945C8"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275" w:type="dxa"/>
            <w:gridSpan w:val="2"/>
            <w:shd w:val="clear" w:color="auto" w:fill="BFBFBF"/>
            <w:vAlign w:val="center"/>
          </w:tcPr>
          <w:p w14:paraId="79C6DFB5"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389" w:type="dxa"/>
            <w:shd w:val="clear" w:color="auto" w:fill="BFBFBF"/>
            <w:vAlign w:val="center"/>
          </w:tcPr>
          <w:p w14:paraId="5D81276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1" w:type="dxa"/>
            <w:shd w:val="clear" w:color="auto" w:fill="808080"/>
            <w:vAlign w:val="center"/>
          </w:tcPr>
          <w:p w14:paraId="3ED07B32"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5F13078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7814A22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bl>
    <w:p w14:paraId="34435037" w14:textId="77777777" w:rsidR="00A60BAD" w:rsidRDefault="00A60BAD" w:rsidP="00954306">
      <w:pPr>
        <w:spacing w:after="0" w:line="240" w:lineRule="auto"/>
        <w:ind w:left="-142" w:right="426"/>
        <w:jc w:val="both"/>
        <w:rPr>
          <w:rFonts w:ascii="Arial" w:eastAsia="Calibri" w:hAnsi="Arial" w:cs="Times New Roman"/>
          <w:color w:val="000000"/>
          <w:sz w:val="20"/>
          <w:szCs w:val="20"/>
          <w:lang w:eastAsia="es-ES"/>
        </w:rPr>
      </w:pPr>
    </w:p>
    <w:p w14:paraId="5998016D" w14:textId="212219C5"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377B882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19239DBC" w14:textId="571910E4"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5 – CATEGOR</w:t>
      </w:r>
      <w:r w:rsidR="00954306">
        <w:rPr>
          <w:rFonts w:ascii="Arial" w:eastAsia="Calibri" w:hAnsi="Arial" w:cs="Times New Roman"/>
          <w:b/>
          <w:color w:val="000000"/>
          <w:sz w:val="20"/>
          <w:szCs w:val="20"/>
          <w:lang w:eastAsia="es-ES"/>
        </w:rPr>
        <w:t>Í</w:t>
      </w:r>
      <w:r w:rsidRPr="003467DD">
        <w:rPr>
          <w:rFonts w:ascii="Arial" w:eastAsia="Calibri" w:hAnsi="Arial" w:cs="Times New Roman"/>
          <w:b/>
          <w:color w:val="000000"/>
          <w:sz w:val="20"/>
          <w:szCs w:val="20"/>
          <w:lang w:eastAsia="es-ES"/>
        </w:rPr>
        <w:t>A</w:t>
      </w:r>
    </w:p>
    <w:p w14:paraId="0666ED0C"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764"/>
        <w:gridCol w:w="1361"/>
      </w:tblGrid>
      <w:tr w:rsidR="003467DD" w:rsidRPr="003467DD" w14:paraId="478FF674" w14:textId="77777777" w:rsidTr="00A60BAD">
        <w:trPr>
          <w:trHeight w:val="368"/>
          <w:jc w:val="center"/>
        </w:trPr>
        <w:tc>
          <w:tcPr>
            <w:tcW w:w="2436" w:type="dxa"/>
            <w:shd w:val="clear" w:color="auto" w:fill="D9D9D9"/>
            <w:vAlign w:val="center"/>
          </w:tcPr>
          <w:p w14:paraId="35A09E3B"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64" w:type="dxa"/>
            <w:shd w:val="clear" w:color="auto" w:fill="D9D9D9"/>
            <w:vAlign w:val="center"/>
          </w:tcPr>
          <w:p w14:paraId="6DE3121A"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61" w:type="dxa"/>
            <w:shd w:val="clear" w:color="auto" w:fill="D9D9D9"/>
            <w:vAlign w:val="center"/>
          </w:tcPr>
          <w:p w14:paraId="3B3A5307"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A60BAD">
        <w:trPr>
          <w:trHeight w:val="368"/>
          <w:jc w:val="center"/>
        </w:trPr>
        <w:tc>
          <w:tcPr>
            <w:tcW w:w="2436" w:type="dxa"/>
            <w:shd w:val="clear" w:color="auto" w:fill="auto"/>
            <w:vAlign w:val="center"/>
          </w:tcPr>
          <w:p w14:paraId="78EEA1D8"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64" w:type="dxa"/>
            <w:shd w:val="clear" w:color="auto" w:fill="auto"/>
            <w:vAlign w:val="center"/>
          </w:tcPr>
          <w:p w14:paraId="75C3D646"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61" w:type="dxa"/>
            <w:shd w:val="clear" w:color="auto" w:fill="D9D9D9"/>
            <w:vAlign w:val="center"/>
          </w:tcPr>
          <w:p w14:paraId="7500308A"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A60BAD">
        <w:trPr>
          <w:trHeight w:val="368"/>
          <w:jc w:val="center"/>
        </w:trPr>
        <w:tc>
          <w:tcPr>
            <w:tcW w:w="2436" w:type="dxa"/>
            <w:shd w:val="clear" w:color="auto" w:fill="auto"/>
            <w:vAlign w:val="center"/>
          </w:tcPr>
          <w:p w14:paraId="4635A132"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64" w:type="dxa"/>
            <w:shd w:val="clear" w:color="auto" w:fill="auto"/>
            <w:vAlign w:val="center"/>
          </w:tcPr>
          <w:p w14:paraId="1275E185"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61" w:type="dxa"/>
            <w:shd w:val="clear" w:color="auto" w:fill="D9D9D9"/>
            <w:vAlign w:val="center"/>
          </w:tcPr>
          <w:p w14:paraId="4F596370"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A60BAD">
        <w:trPr>
          <w:trHeight w:val="368"/>
          <w:jc w:val="center"/>
        </w:trPr>
        <w:tc>
          <w:tcPr>
            <w:tcW w:w="2436" w:type="dxa"/>
            <w:shd w:val="clear" w:color="auto" w:fill="auto"/>
            <w:vAlign w:val="center"/>
          </w:tcPr>
          <w:p w14:paraId="037E7E7C"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64" w:type="dxa"/>
            <w:shd w:val="clear" w:color="auto" w:fill="auto"/>
            <w:vAlign w:val="center"/>
          </w:tcPr>
          <w:p w14:paraId="26C71A23"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61" w:type="dxa"/>
            <w:shd w:val="clear" w:color="auto" w:fill="D9D9D9"/>
            <w:vAlign w:val="center"/>
          </w:tcPr>
          <w:p w14:paraId="3F42884E"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A60BAD">
        <w:trPr>
          <w:trHeight w:val="368"/>
          <w:jc w:val="center"/>
        </w:trPr>
        <w:tc>
          <w:tcPr>
            <w:tcW w:w="2436" w:type="dxa"/>
            <w:shd w:val="clear" w:color="auto" w:fill="auto"/>
            <w:vAlign w:val="center"/>
          </w:tcPr>
          <w:p w14:paraId="5B0FC3A5"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64" w:type="dxa"/>
            <w:shd w:val="clear" w:color="auto" w:fill="auto"/>
            <w:vAlign w:val="center"/>
          </w:tcPr>
          <w:p w14:paraId="06D17A5F"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61" w:type="dxa"/>
            <w:shd w:val="clear" w:color="auto" w:fill="D9D9D9"/>
            <w:vAlign w:val="center"/>
          </w:tcPr>
          <w:p w14:paraId="2D50316E"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52F1F0BB" w14:textId="49AF5186" w:rsidR="003467DD" w:rsidRPr="003467DD" w:rsidRDefault="00954306" w:rsidP="0095430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ASIGNACIÓN</w:t>
      </w:r>
      <w:r w:rsidR="003467DD" w:rsidRPr="003467DD">
        <w:rPr>
          <w:rFonts w:ascii="Arial" w:eastAsia="Calibri" w:hAnsi="Arial" w:cs="Times New Roman"/>
          <w:b/>
          <w:color w:val="000000"/>
          <w:sz w:val="20"/>
          <w:szCs w:val="20"/>
          <w:lang w:eastAsia="es-ES"/>
        </w:rPr>
        <w:t xml:space="preserve"> Y TRATAMIENTO</w:t>
      </w:r>
    </w:p>
    <w:p w14:paraId="26AD0CB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74311BC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lastRenderedPageBreak/>
        <w:t>(d) Reducir la probabilidad de la ocurrencia del evento, cuando el Riesgo debe ser aceptado. Para el efecto se sugieren medidas como: (i) aclarar los requisitos, requerimientos y especificaciones y productos del contrato; (ii) revisar procesos; (iii) establecer sistemas de aseguramiento de calidad en los contratos; (iv) especificar estándares de los bienes y servicios; (v) hacer pruebas e inspecciones de los bienes; (vi) establecer sistemas de acreditación profesional; (vii) incluir declaraciones y garantías del contratista; (viii) administrar la relación entre proveedores y compradores.</w:t>
      </w:r>
    </w:p>
    <w:p w14:paraId="1B0333F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96E209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954306">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23846CDF" w14:textId="77777777" w:rsidR="00A60BAD" w:rsidRDefault="00A60BAD" w:rsidP="0095430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p>
    <w:p w14:paraId="74FE0157" w14:textId="3353738B" w:rsidR="003467DD" w:rsidRPr="003D78C6" w:rsidRDefault="003467DD" w:rsidP="0095430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4F86529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4885C8C9"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(ii) fijar fechas de inicio y terminación de las actividades requeridas; (iii) señalar la forma de seguimiento (encuestas, muestreos aleatorios de calidad, u otros); (iv) definir la periodicidad de revisión; y (v) documentar las actividades de monitoreo.</w:t>
      </w:r>
    </w:p>
    <w:p w14:paraId="52C01D6B" w14:textId="77777777" w:rsidR="00052F4A" w:rsidRDefault="00052F4A" w:rsidP="00954306">
      <w:pPr>
        <w:spacing w:after="0" w:line="240" w:lineRule="auto"/>
        <w:ind w:right="426"/>
        <w:jc w:val="both"/>
        <w:rPr>
          <w:rFonts w:ascii="Arial" w:eastAsia="ZTR1C.tmp" w:hAnsi="Arial" w:cs="Arial"/>
          <w:b/>
          <w:sz w:val="20"/>
          <w:szCs w:val="20"/>
          <w:lang w:val="es-MX" w:eastAsia="es-ES"/>
        </w:rPr>
      </w:pPr>
    </w:p>
    <w:p w14:paraId="47B8C6A8" w14:textId="4CA14F5E" w:rsidR="00A60BAD" w:rsidRDefault="004267FA" w:rsidP="00954306">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636EA336" w14:textId="77777777" w:rsidR="00A60BAD" w:rsidRDefault="00A60BAD">
      <w:pPr>
        <w:rPr>
          <w:rFonts w:ascii="Arial" w:eastAsia="ZTR1C.tmp" w:hAnsi="Arial" w:cs="Arial"/>
          <w:sz w:val="20"/>
          <w:szCs w:val="20"/>
          <w:lang w:val="es-ES" w:eastAsia="es-ES"/>
        </w:rPr>
      </w:pPr>
      <w:r>
        <w:rPr>
          <w:rFonts w:ascii="Arial" w:eastAsia="ZTR1C.tmp" w:hAnsi="Arial" w:cs="Arial"/>
          <w:sz w:val="20"/>
          <w:szCs w:val="20"/>
          <w:lang w:val="es-ES" w:eastAsia="es-ES"/>
        </w:rPr>
        <w:br w:type="page"/>
      </w:r>
    </w:p>
    <w:p w14:paraId="0F8A6DC1" w14:textId="77777777" w:rsidR="004267FA" w:rsidRPr="000B5157" w:rsidRDefault="004267FA" w:rsidP="00954306">
      <w:pPr>
        <w:spacing w:after="0" w:line="240" w:lineRule="auto"/>
        <w:ind w:left="-142" w:right="426"/>
        <w:jc w:val="both"/>
        <w:rPr>
          <w:rFonts w:ascii="Arial" w:eastAsia="ZTR1C.tmp" w:hAnsi="Arial" w:cs="Arial"/>
          <w:sz w:val="20"/>
          <w:szCs w:val="20"/>
          <w:lang w:val="es-ES" w:eastAsia="es-ES"/>
        </w:rPr>
      </w:pPr>
    </w:p>
    <w:tbl>
      <w:tblPr>
        <w:tblStyle w:val="Tablaconcuadrcula"/>
        <w:tblW w:w="9290" w:type="dxa"/>
        <w:jc w:val="center"/>
        <w:tblLook w:val="04A0" w:firstRow="1" w:lastRow="0" w:firstColumn="1" w:lastColumn="0" w:noHBand="0" w:noVBand="1"/>
      </w:tblPr>
      <w:tblGrid>
        <w:gridCol w:w="856"/>
        <w:gridCol w:w="6474"/>
        <w:gridCol w:w="981"/>
        <w:gridCol w:w="979"/>
      </w:tblGrid>
      <w:tr w:rsidR="004267FA" w:rsidRPr="005748B8" w14:paraId="47B8C6AD" w14:textId="77777777" w:rsidTr="00A60BAD">
        <w:trPr>
          <w:tblHeader/>
          <w:jc w:val="center"/>
        </w:trPr>
        <w:tc>
          <w:tcPr>
            <w:tcW w:w="856" w:type="dxa"/>
            <w:vMerge w:val="restart"/>
            <w:shd w:val="clear" w:color="auto" w:fill="D9D9D9" w:themeFill="background1" w:themeFillShade="D9"/>
            <w:vAlign w:val="center"/>
          </w:tcPr>
          <w:p w14:paraId="47B8C6AA"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474" w:type="dxa"/>
            <w:vMerge w:val="restart"/>
            <w:shd w:val="clear" w:color="auto" w:fill="D9D9D9" w:themeFill="background1" w:themeFillShade="D9"/>
            <w:vAlign w:val="center"/>
          </w:tcPr>
          <w:p w14:paraId="47B8C6AB"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960" w:type="dxa"/>
            <w:gridSpan w:val="2"/>
            <w:shd w:val="clear" w:color="auto" w:fill="D9D9D9" w:themeFill="background1" w:themeFillShade="D9"/>
            <w:vAlign w:val="center"/>
          </w:tcPr>
          <w:p w14:paraId="47B8C6AC"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A60BAD">
        <w:trPr>
          <w:trHeight w:val="60"/>
          <w:tblHeader/>
          <w:jc w:val="center"/>
        </w:trPr>
        <w:tc>
          <w:tcPr>
            <w:tcW w:w="856" w:type="dxa"/>
            <w:vMerge/>
            <w:shd w:val="clear" w:color="auto" w:fill="D9D9D9" w:themeFill="background1" w:themeFillShade="D9"/>
            <w:vAlign w:val="center"/>
          </w:tcPr>
          <w:p w14:paraId="47B8C6AE" w14:textId="77777777" w:rsidR="004267FA" w:rsidRPr="005748B8" w:rsidRDefault="004267FA" w:rsidP="00A60BAD">
            <w:pPr>
              <w:jc w:val="center"/>
              <w:rPr>
                <w:rFonts w:ascii="Arial" w:eastAsia="ZTR1C.tmp" w:hAnsi="Arial" w:cs="Arial"/>
                <w:b/>
                <w:sz w:val="16"/>
                <w:szCs w:val="16"/>
                <w:lang w:val="es-ES_tradnl"/>
              </w:rPr>
            </w:pPr>
          </w:p>
        </w:tc>
        <w:tc>
          <w:tcPr>
            <w:tcW w:w="6474" w:type="dxa"/>
            <w:vMerge/>
            <w:shd w:val="clear" w:color="auto" w:fill="D9D9D9" w:themeFill="background1" w:themeFillShade="D9"/>
            <w:vAlign w:val="center"/>
          </w:tcPr>
          <w:p w14:paraId="47B8C6AF" w14:textId="77777777" w:rsidR="004267FA" w:rsidRPr="005748B8" w:rsidRDefault="004267FA" w:rsidP="00A60BAD">
            <w:pPr>
              <w:jc w:val="center"/>
              <w:rPr>
                <w:rFonts w:ascii="Arial" w:eastAsia="ZTR1C.tmp" w:hAnsi="Arial" w:cs="Arial"/>
                <w:b/>
                <w:sz w:val="16"/>
                <w:szCs w:val="16"/>
                <w:lang w:val="es-ES_tradnl"/>
              </w:rPr>
            </w:pPr>
          </w:p>
        </w:tc>
        <w:tc>
          <w:tcPr>
            <w:tcW w:w="981" w:type="dxa"/>
            <w:shd w:val="clear" w:color="auto" w:fill="D9D9D9" w:themeFill="background1" w:themeFillShade="D9"/>
            <w:vAlign w:val="center"/>
          </w:tcPr>
          <w:p w14:paraId="47B8C6B0"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979" w:type="dxa"/>
            <w:shd w:val="clear" w:color="auto" w:fill="D9D9D9" w:themeFill="background1" w:themeFillShade="D9"/>
          </w:tcPr>
          <w:p w14:paraId="47B8C6B1"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A60BAD">
        <w:trPr>
          <w:trHeight w:val="367"/>
          <w:jc w:val="center"/>
        </w:trPr>
        <w:tc>
          <w:tcPr>
            <w:tcW w:w="856" w:type="dxa"/>
            <w:shd w:val="clear" w:color="auto" w:fill="D9D9D9" w:themeFill="background1" w:themeFillShade="D9"/>
            <w:vAlign w:val="center"/>
          </w:tcPr>
          <w:p w14:paraId="47B8C6B3"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474" w:type="dxa"/>
            <w:vAlign w:val="center"/>
          </w:tcPr>
          <w:p w14:paraId="47B8C6B4"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81" w:type="dxa"/>
            <w:vAlign w:val="center"/>
          </w:tcPr>
          <w:p w14:paraId="47B8C6B5"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B6"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BC" w14:textId="77777777" w:rsidTr="00A60BAD">
        <w:trPr>
          <w:trHeight w:val="415"/>
          <w:jc w:val="center"/>
        </w:trPr>
        <w:tc>
          <w:tcPr>
            <w:tcW w:w="856" w:type="dxa"/>
            <w:shd w:val="clear" w:color="auto" w:fill="D9D9D9" w:themeFill="background1" w:themeFillShade="D9"/>
            <w:vAlign w:val="center"/>
          </w:tcPr>
          <w:p w14:paraId="47B8C6B8"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474" w:type="dxa"/>
            <w:vAlign w:val="center"/>
          </w:tcPr>
          <w:p w14:paraId="47B8C6B9"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81" w:type="dxa"/>
            <w:vAlign w:val="center"/>
          </w:tcPr>
          <w:p w14:paraId="47B8C6BA"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BB"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1" w14:textId="77777777" w:rsidTr="00A60BAD">
        <w:trPr>
          <w:trHeight w:val="60"/>
          <w:jc w:val="center"/>
        </w:trPr>
        <w:tc>
          <w:tcPr>
            <w:tcW w:w="856" w:type="dxa"/>
            <w:shd w:val="clear" w:color="auto" w:fill="D9D9D9" w:themeFill="background1" w:themeFillShade="D9"/>
            <w:vAlign w:val="center"/>
          </w:tcPr>
          <w:p w14:paraId="47B8C6BD"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474" w:type="dxa"/>
            <w:vAlign w:val="center"/>
          </w:tcPr>
          <w:p w14:paraId="47B8C6BE"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81" w:type="dxa"/>
            <w:vAlign w:val="center"/>
          </w:tcPr>
          <w:p w14:paraId="47B8C6BF"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0"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6" w14:textId="77777777" w:rsidTr="00A60BAD">
        <w:trPr>
          <w:trHeight w:val="60"/>
          <w:jc w:val="center"/>
        </w:trPr>
        <w:tc>
          <w:tcPr>
            <w:tcW w:w="856" w:type="dxa"/>
            <w:shd w:val="clear" w:color="auto" w:fill="D9D9D9" w:themeFill="background1" w:themeFillShade="D9"/>
            <w:vAlign w:val="center"/>
          </w:tcPr>
          <w:p w14:paraId="47B8C6C2"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474" w:type="dxa"/>
            <w:vAlign w:val="center"/>
          </w:tcPr>
          <w:p w14:paraId="47B8C6C3"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81" w:type="dxa"/>
            <w:vAlign w:val="center"/>
          </w:tcPr>
          <w:p w14:paraId="47B8C6C4"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5"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B" w14:textId="77777777" w:rsidTr="00A60BAD">
        <w:trPr>
          <w:trHeight w:val="361"/>
          <w:jc w:val="center"/>
        </w:trPr>
        <w:tc>
          <w:tcPr>
            <w:tcW w:w="856" w:type="dxa"/>
            <w:shd w:val="clear" w:color="auto" w:fill="D9D9D9" w:themeFill="background1" w:themeFillShade="D9"/>
            <w:vAlign w:val="center"/>
          </w:tcPr>
          <w:p w14:paraId="47B8C6C7"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474" w:type="dxa"/>
            <w:vAlign w:val="center"/>
          </w:tcPr>
          <w:p w14:paraId="47B8C6C8"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81" w:type="dxa"/>
            <w:vAlign w:val="center"/>
          </w:tcPr>
          <w:p w14:paraId="47B8C6C9"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A"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0" w14:textId="77777777" w:rsidTr="00A60BAD">
        <w:trPr>
          <w:jc w:val="center"/>
        </w:trPr>
        <w:tc>
          <w:tcPr>
            <w:tcW w:w="856" w:type="dxa"/>
            <w:shd w:val="clear" w:color="auto" w:fill="D9D9D9" w:themeFill="background1" w:themeFillShade="D9"/>
            <w:vAlign w:val="center"/>
          </w:tcPr>
          <w:p w14:paraId="47B8C6CC"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474" w:type="dxa"/>
            <w:vAlign w:val="center"/>
          </w:tcPr>
          <w:p w14:paraId="47B8C6CD"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procesos correspondiente, declaración de incumplimiento, caducidad, imposición de multas, etc.</w:t>
            </w:r>
          </w:p>
        </w:tc>
        <w:tc>
          <w:tcPr>
            <w:tcW w:w="981" w:type="dxa"/>
            <w:vAlign w:val="center"/>
          </w:tcPr>
          <w:p w14:paraId="47B8C6CE"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F"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5" w14:textId="77777777" w:rsidTr="00A60BAD">
        <w:trPr>
          <w:jc w:val="center"/>
        </w:trPr>
        <w:tc>
          <w:tcPr>
            <w:tcW w:w="856" w:type="dxa"/>
            <w:shd w:val="clear" w:color="auto" w:fill="D9D9D9" w:themeFill="background1" w:themeFillShade="D9"/>
            <w:vAlign w:val="center"/>
          </w:tcPr>
          <w:p w14:paraId="47B8C6D1"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474" w:type="dxa"/>
            <w:vAlign w:val="center"/>
          </w:tcPr>
          <w:p w14:paraId="47B8C6D2"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81" w:type="dxa"/>
            <w:vAlign w:val="center"/>
          </w:tcPr>
          <w:p w14:paraId="47B8C6D3"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D4"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A" w14:textId="77777777" w:rsidTr="00A60BAD">
        <w:trPr>
          <w:trHeight w:val="377"/>
          <w:jc w:val="center"/>
        </w:trPr>
        <w:tc>
          <w:tcPr>
            <w:tcW w:w="856" w:type="dxa"/>
            <w:shd w:val="clear" w:color="auto" w:fill="D9D9D9" w:themeFill="background1" w:themeFillShade="D9"/>
            <w:vAlign w:val="center"/>
          </w:tcPr>
          <w:p w14:paraId="47B8C6D6"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474" w:type="dxa"/>
            <w:vAlign w:val="center"/>
          </w:tcPr>
          <w:p w14:paraId="47B8C6D7"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81" w:type="dxa"/>
            <w:vAlign w:val="center"/>
          </w:tcPr>
          <w:p w14:paraId="47B8C6D8"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D9" w14:textId="77777777" w:rsidR="004267FA" w:rsidRPr="005748B8" w:rsidRDefault="004267FA" w:rsidP="00A60BAD">
            <w:pPr>
              <w:jc w:val="center"/>
              <w:rPr>
                <w:rFonts w:ascii="Arial" w:eastAsia="ZTR1C.tmp" w:hAnsi="Arial" w:cs="Arial"/>
                <w:sz w:val="16"/>
                <w:szCs w:val="16"/>
                <w:lang w:val="es-ES_tradnl"/>
              </w:rPr>
            </w:pPr>
          </w:p>
        </w:tc>
      </w:tr>
    </w:tbl>
    <w:p w14:paraId="47B8C6DB" w14:textId="77777777" w:rsidR="004267FA" w:rsidRDefault="004267FA" w:rsidP="00954306">
      <w:pPr>
        <w:spacing w:after="0" w:line="240" w:lineRule="auto"/>
        <w:ind w:right="426"/>
        <w:jc w:val="both"/>
        <w:rPr>
          <w:rFonts w:ascii="Arial" w:eastAsia="ZTR1C.tmp" w:hAnsi="Arial" w:cs="Arial"/>
          <w:b/>
          <w:sz w:val="20"/>
          <w:szCs w:val="20"/>
          <w:lang w:val="es-ES" w:eastAsia="es-ES"/>
        </w:rPr>
      </w:pPr>
    </w:p>
    <w:p w14:paraId="47B8C736" w14:textId="77777777" w:rsidR="003600EC" w:rsidRPr="000B5157" w:rsidRDefault="003600EC" w:rsidP="00954306">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0B5157" w:rsidRDefault="00DF0E9B" w:rsidP="00954306">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8D2B38">
        <w:trPr>
          <w:trHeight w:val="337"/>
        </w:trPr>
        <w:tc>
          <w:tcPr>
            <w:tcW w:w="9108" w:type="dxa"/>
            <w:tcBorders>
              <w:top w:val="single" w:sz="4" w:space="0" w:color="auto"/>
              <w:left w:val="single" w:sz="4" w:space="0" w:color="auto"/>
              <w:bottom w:val="single" w:sz="4" w:space="0" w:color="auto"/>
              <w:right w:val="single" w:sz="4" w:space="0" w:color="auto"/>
            </w:tcBorders>
            <w:vAlign w:val="center"/>
          </w:tcPr>
          <w:p w14:paraId="47B8C747" w14:textId="188BDFA9" w:rsidR="00280DE7" w:rsidRPr="008D2B38" w:rsidRDefault="008D2B38" w:rsidP="008D2B38">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DIRECCION CORPORATIVA TRANSMILENIO S.A.</w:t>
            </w:r>
          </w:p>
        </w:tc>
      </w:tr>
    </w:tbl>
    <w:p w14:paraId="47B8C755" w14:textId="77777777" w:rsidR="004267FA" w:rsidRPr="000B5157" w:rsidRDefault="004267FA" w:rsidP="00954306">
      <w:pPr>
        <w:spacing w:after="0" w:line="240" w:lineRule="auto"/>
        <w:ind w:right="426"/>
        <w:jc w:val="both"/>
        <w:rPr>
          <w:rFonts w:ascii="Arial" w:eastAsia="ZTR1C.tmp" w:hAnsi="Arial" w:cs="Arial"/>
          <w:b/>
          <w:sz w:val="20"/>
          <w:szCs w:val="20"/>
          <w:lang w:val="es-ES_tradnl" w:eastAsia="es-ES"/>
        </w:rPr>
      </w:pPr>
    </w:p>
    <w:sectPr w:rsidR="004267FA" w:rsidRPr="000B5157" w:rsidSect="0011751E">
      <w:headerReference w:type="even" r:id="rId11"/>
      <w:headerReference w:type="default" r:id="rId12"/>
      <w:footerReference w:type="even" r:id="rId13"/>
      <w:footerReference w:type="default" r:id="rId14"/>
      <w:headerReference w:type="first" r:id="rId15"/>
      <w:footerReference w:type="first" r:id="rId16"/>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2E201" w14:textId="77777777" w:rsidR="00B86F43" w:rsidRDefault="00B86F43">
      <w:pPr>
        <w:spacing w:after="0" w:line="240" w:lineRule="auto"/>
      </w:pPr>
      <w:r>
        <w:separator/>
      </w:r>
    </w:p>
  </w:endnote>
  <w:endnote w:type="continuationSeparator" w:id="0">
    <w:p w14:paraId="0730E330" w14:textId="77777777" w:rsidR="00B86F43" w:rsidRDefault="00B86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F47A4" w14:textId="77777777" w:rsidR="00A60BAD" w:rsidRDefault="00A60B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C7C3" w14:textId="69B6DFEC" w:rsidR="004E0D76" w:rsidRPr="00BF320C" w:rsidRDefault="004E0D76"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EC86B" w14:textId="77777777" w:rsidR="00A60BAD" w:rsidRDefault="00A60B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7C00D" w14:textId="77777777" w:rsidR="00B86F43" w:rsidRDefault="00B86F43">
      <w:pPr>
        <w:spacing w:after="0" w:line="240" w:lineRule="auto"/>
      </w:pPr>
      <w:r>
        <w:separator/>
      </w:r>
    </w:p>
  </w:footnote>
  <w:footnote w:type="continuationSeparator" w:id="0">
    <w:p w14:paraId="272AFA5F" w14:textId="77777777" w:rsidR="00B86F43" w:rsidRDefault="00B86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13F38" w14:textId="77777777" w:rsidR="00A60BAD" w:rsidRDefault="00A60B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FD13A" w14:textId="0F22D945" w:rsidR="004E0D76" w:rsidRDefault="004E0D76" w:rsidP="00F94153">
    <w:pPr>
      <w:pStyle w:val="Encabezado"/>
      <w:tabs>
        <w:tab w:val="left" w:pos="3030"/>
        <w:tab w:val="center" w:pos="4678"/>
      </w:tabs>
    </w:pPr>
    <w:r>
      <w:tab/>
    </w:r>
    <w:r>
      <w:tab/>
    </w:r>
  </w:p>
  <w:tbl>
    <w:tblPr>
      <w:tblW w:w="5424" w:type="pct"/>
      <w:tblInd w:w="-8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135"/>
      <w:gridCol w:w="4963"/>
      <w:gridCol w:w="4814"/>
    </w:tblGrid>
    <w:tr w:rsidR="004E0D76" w:rsidRPr="007704EC" w14:paraId="05E7942E" w14:textId="77777777" w:rsidTr="00A60BAD">
      <w:trPr>
        <w:trHeight w:val="651"/>
      </w:trPr>
      <w:tc>
        <w:tcPr>
          <w:tcW w:w="520" w:type="pct"/>
          <w:vMerge w:val="restart"/>
          <w:vAlign w:val="center"/>
        </w:tcPr>
        <w:p w14:paraId="51AE9AFF" w14:textId="77777777" w:rsidR="004E0D76" w:rsidRPr="003C2158" w:rsidRDefault="004E0D76"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094DD2D2">
                <wp:simplePos x="0" y="0"/>
                <wp:positionH relativeFrom="column">
                  <wp:posOffset>-33020</wp:posOffset>
                </wp:positionH>
                <wp:positionV relativeFrom="paragraph">
                  <wp:posOffset>31750</wp:posOffset>
                </wp:positionV>
                <wp:extent cx="643890" cy="771525"/>
                <wp:effectExtent l="0" t="0" r="381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80" w:type="pct"/>
          <w:gridSpan w:val="2"/>
          <w:vAlign w:val="center"/>
        </w:tcPr>
        <w:p w14:paraId="327CFBF5" w14:textId="77777777" w:rsidR="004E0D76" w:rsidRPr="008B22E7" w:rsidRDefault="004E0D76"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4E09274C" w:rsidR="004E0D76" w:rsidRPr="008B22E7" w:rsidRDefault="004E0D76" w:rsidP="00BF320C">
          <w:pPr>
            <w:pStyle w:val="Encabezado"/>
            <w:jc w:val="center"/>
            <w:rPr>
              <w:rFonts w:ascii="Arial" w:hAnsi="Arial" w:cs="Arial"/>
              <w:b/>
              <w:bCs/>
              <w:sz w:val="20"/>
              <w:szCs w:val="20"/>
            </w:rPr>
          </w:pPr>
          <w:r>
            <w:rPr>
              <w:rFonts w:ascii="Arial" w:hAnsi="Arial" w:cs="Arial"/>
              <w:b/>
              <w:bCs/>
              <w:sz w:val="20"/>
              <w:szCs w:val="20"/>
            </w:rPr>
            <w:t>MATRIZ DE RIESGOS</w:t>
          </w:r>
          <w:r w:rsidR="0082274E">
            <w:rPr>
              <w:rFonts w:ascii="Arial" w:hAnsi="Arial" w:cs="Arial"/>
              <w:b/>
              <w:bCs/>
              <w:sz w:val="20"/>
              <w:szCs w:val="20"/>
            </w:rPr>
            <w:t xml:space="preserve"> - PRESTACIÓN DE SERVICIOS</w:t>
          </w:r>
        </w:p>
      </w:tc>
    </w:tr>
    <w:tr w:rsidR="004E0D76" w:rsidRPr="007704EC" w14:paraId="5FF8B920" w14:textId="77777777" w:rsidTr="00A60BAD">
      <w:trPr>
        <w:trHeight w:val="632"/>
      </w:trPr>
      <w:tc>
        <w:tcPr>
          <w:tcW w:w="520" w:type="pct"/>
          <w:vMerge/>
          <w:vAlign w:val="center"/>
        </w:tcPr>
        <w:p w14:paraId="202C567F" w14:textId="77777777" w:rsidR="004E0D76" w:rsidRDefault="004E0D76" w:rsidP="00BF320C">
          <w:pPr>
            <w:pStyle w:val="Encabezado"/>
            <w:rPr>
              <w:noProof/>
              <w:lang w:eastAsia="es-CO"/>
            </w:rPr>
          </w:pPr>
        </w:p>
      </w:tc>
      <w:tc>
        <w:tcPr>
          <w:tcW w:w="2274" w:type="pct"/>
          <w:vAlign w:val="center"/>
        </w:tcPr>
        <w:p w14:paraId="5FFEF8F0" w14:textId="4C25F50B" w:rsidR="004E0D76" w:rsidRPr="00114A38" w:rsidRDefault="00954306" w:rsidP="00BF320C">
          <w:pPr>
            <w:pStyle w:val="Encabezado"/>
            <w:jc w:val="center"/>
            <w:rPr>
              <w:rFonts w:ascii="Arial" w:hAnsi="Arial" w:cs="Arial"/>
              <w:b/>
              <w:bCs/>
              <w:sz w:val="20"/>
              <w:szCs w:val="20"/>
            </w:rPr>
          </w:pPr>
          <w:r w:rsidRPr="00114A38">
            <w:rPr>
              <w:rFonts w:ascii="Arial" w:hAnsi="Arial" w:cs="Arial"/>
              <w:b/>
              <w:sz w:val="20"/>
              <w:szCs w:val="16"/>
            </w:rPr>
            <w:t>CÓDIGO</w:t>
          </w:r>
          <w:r w:rsidR="004E0D76" w:rsidRPr="00114A38">
            <w:rPr>
              <w:rFonts w:ascii="Arial" w:hAnsi="Arial" w:cs="Arial"/>
              <w:b/>
              <w:sz w:val="20"/>
              <w:szCs w:val="16"/>
            </w:rPr>
            <w:t>: R</w:t>
          </w:r>
          <w:r w:rsidR="00AA0EDE">
            <w:rPr>
              <w:rFonts w:ascii="Arial" w:hAnsi="Arial" w:cs="Arial"/>
              <w:b/>
              <w:sz w:val="20"/>
              <w:szCs w:val="16"/>
            </w:rPr>
            <w:t>-</w:t>
          </w:r>
          <w:r w:rsidR="004E0D76" w:rsidRPr="00114A38">
            <w:rPr>
              <w:rFonts w:ascii="Arial" w:hAnsi="Arial" w:cs="Arial"/>
              <w:b/>
              <w:sz w:val="20"/>
              <w:szCs w:val="16"/>
            </w:rPr>
            <w:t>DA-</w:t>
          </w:r>
          <w:r w:rsidR="004E0D76">
            <w:rPr>
              <w:rFonts w:ascii="Arial" w:hAnsi="Arial" w:cs="Arial"/>
              <w:b/>
              <w:sz w:val="20"/>
              <w:szCs w:val="16"/>
            </w:rPr>
            <w:t>1</w:t>
          </w:r>
          <w:r>
            <w:rPr>
              <w:rFonts w:ascii="Arial" w:hAnsi="Arial" w:cs="Arial"/>
              <w:b/>
              <w:sz w:val="20"/>
              <w:szCs w:val="16"/>
            </w:rPr>
            <w:t>3</w:t>
          </w:r>
          <w:r w:rsidR="0082274E">
            <w:rPr>
              <w:rFonts w:ascii="Arial" w:hAnsi="Arial" w:cs="Arial"/>
              <w:b/>
              <w:sz w:val="20"/>
              <w:szCs w:val="16"/>
            </w:rPr>
            <w:t>3</w:t>
          </w:r>
        </w:p>
      </w:tc>
      <w:tc>
        <w:tcPr>
          <w:tcW w:w="2206" w:type="pct"/>
          <w:vAlign w:val="center"/>
        </w:tcPr>
        <w:p w14:paraId="53A0EEDF" w14:textId="03E45DD2" w:rsidR="004E0D76" w:rsidRPr="00114A38" w:rsidRDefault="004E0D76"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DA2C25">
            <w:rPr>
              <w:rFonts w:ascii="Arial" w:hAnsi="Arial" w:cs="Arial"/>
              <w:b/>
              <w:sz w:val="20"/>
              <w:szCs w:val="16"/>
            </w:rPr>
            <w:t>octubre</w:t>
          </w:r>
          <w:r w:rsidR="00763216" w:rsidRPr="00114A38">
            <w:rPr>
              <w:rFonts w:ascii="Arial" w:hAnsi="Arial" w:cs="Arial"/>
              <w:b/>
              <w:sz w:val="20"/>
              <w:szCs w:val="16"/>
            </w:rPr>
            <w:t xml:space="preserve"> 20</w:t>
          </w:r>
          <w:r w:rsidR="00763216">
            <w:rPr>
              <w:rFonts w:ascii="Arial" w:hAnsi="Arial" w:cs="Arial"/>
              <w:b/>
              <w:sz w:val="20"/>
              <w:szCs w:val="16"/>
            </w:rPr>
            <w:t>21</w:t>
          </w:r>
        </w:p>
      </w:tc>
    </w:tr>
  </w:tbl>
  <w:p w14:paraId="5F6AB8D2" w14:textId="3F16C679" w:rsidR="004E0D76" w:rsidRDefault="004E0D76" w:rsidP="00BF320C">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275E8" w14:textId="77777777" w:rsidR="00A60BAD" w:rsidRDefault="00A60B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4182507">
    <w:abstractNumId w:val="18"/>
  </w:num>
  <w:num w:numId="2" w16cid:durableId="823817276">
    <w:abstractNumId w:val="21"/>
  </w:num>
  <w:num w:numId="3" w16cid:durableId="80570103">
    <w:abstractNumId w:val="5"/>
  </w:num>
  <w:num w:numId="4" w16cid:durableId="1488012909">
    <w:abstractNumId w:val="25"/>
  </w:num>
  <w:num w:numId="5" w16cid:durableId="1932927187">
    <w:abstractNumId w:val="3"/>
  </w:num>
  <w:num w:numId="6" w16cid:durableId="1108155321">
    <w:abstractNumId w:val="0"/>
  </w:num>
  <w:num w:numId="7" w16cid:durableId="370686865">
    <w:abstractNumId w:val="12"/>
  </w:num>
  <w:num w:numId="8" w16cid:durableId="760755692">
    <w:abstractNumId w:val="14"/>
  </w:num>
  <w:num w:numId="9" w16cid:durableId="1301837103">
    <w:abstractNumId w:val="30"/>
  </w:num>
  <w:num w:numId="10" w16cid:durableId="1563633390">
    <w:abstractNumId w:val="13"/>
  </w:num>
  <w:num w:numId="11" w16cid:durableId="147477018">
    <w:abstractNumId w:val="19"/>
  </w:num>
  <w:num w:numId="12" w16cid:durableId="1391154646">
    <w:abstractNumId w:val="32"/>
  </w:num>
  <w:num w:numId="13" w16cid:durableId="2098935217">
    <w:abstractNumId w:val="2"/>
  </w:num>
  <w:num w:numId="14" w16cid:durableId="726955164">
    <w:abstractNumId w:val="27"/>
  </w:num>
  <w:num w:numId="15" w16cid:durableId="2027635244">
    <w:abstractNumId w:val="34"/>
  </w:num>
  <w:num w:numId="16" w16cid:durableId="2030452386">
    <w:abstractNumId w:val="4"/>
  </w:num>
  <w:num w:numId="17" w16cid:durableId="1774399058">
    <w:abstractNumId w:val="10"/>
  </w:num>
  <w:num w:numId="18" w16cid:durableId="1519587319">
    <w:abstractNumId w:val="35"/>
  </w:num>
  <w:num w:numId="19" w16cid:durableId="1105929540">
    <w:abstractNumId w:val="28"/>
  </w:num>
  <w:num w:numId="20" w16cid:durableId="1692611321">
    <w:abstractNumId w:val="17"/>
  </w:num>
  <w:num w:numId="21" w16cid:durableId="175854089">
    <w:abstractNumId w:val="26"/>
  </w:num>
  <w:num w:numId="22" w16cid:durableId="327173717">
    <w:abstractNumId w:val="6"/>
  </w:num>
  <w:num w:numId="23" w16cid:durableId="755174785">
    <w:abstractNumId w:val="9"/>
  </w:num>
  <w:num w:numId="24" w16cid:durableId="1952124320">
    <w:abstractNumId w:val="15"/>
  </w:num>
  <w:num w:numId="25" w16cid:durableId="1368943585">
    <w:abstractNumId w:val="7"/>
  </w:num>
  <w:num w:numId="26" w16cid:durableId="1742362992">
    <w:abstractNumId w:val="11"/>
  </w:num>
  <w:num w:numId="27" w16cid:durableId="1808476115">
    <w:abstractNumId w:val="29"/>
  </w:num>
  <w:num w:numId="28" w16cid:durableId="1348025399">
    <w:abstractNumId w:val="22"/>
  </w:num>
  <w:num w:numId="29" w16cid:durableId="1447384599">
    <w:abstractNumId w:val="33"/>
  </w:num>
  <w:num w:numId="30" w16cid:durableId="1846745482">
    <w:abstractNumId w:val="20"/>
  </w:num>
  <w:num w:numId="31" w16cid:durableId="958100619">
    <w:abstractNumId w:val="1"/>
  </w:num>
  <w:num w:numId="32" w16cid:durableId="2115442893">
    <w:abstractNumId w:val="8"/>
  </w:num>
  <w:num w:numId="33" w16cid:durableId="1964727043">
    <w:abstractNumId w:val="16"/>
  </w:num>
  <w:num w:numId="34" w16cid:durableId="1945334763">
    <w:abstractNumId w:val="24"/>
  </w:num>
  <w:num w:numId="35" w16cid:durableId="1047994009">
    <w:abstractNumId w:val="23"/>
  </w:num>
  <w:num w:numId="36" w16cid:durableId="13731192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MxNjU2MjY1t7RU0lEKTi0uzszPAykwqgUAHCIy3SwAAAA="/>
  </w:docVars>
  <w:rsids>
    <w:rsidRoot w:val="004267FA"/>
    <w:rsid w:val="000315E6"/>
    <w:rsid w:val="00052F4A"/>
    <w:rsid w:val="000578F8"/>
    <w:rsid w:val="00074F0C"/>
    <w:rsid w:val="000A7F52"/>
    <w:rsid w:val="000B5157"/>
    <w:rsid w:val="000D4D67"/>
    <w:rsid w:val="0011751E"/>
    <w:rsid w:val="00154434"/>
    <w:rsid w:val="00182080"/>
    <w:rsid w:val="0018430B"/>
    <w:rsid w:val="00194B24"/>
    <w:rsid w:val="001B42B8"/>
    <w:rsid w:val="001D76C1"/>
    <w:rsid w:val="001E7614"/>
    <w:rsid w:val="00202A4D"/>
    <w:rsid w:val="0020561D"/>
    <w:rsid w:val="0020745A"/>
    <w:rsid w:val="00233F3A"/>
    <w:rsid w:val="0024372C"/>
    <w:rsid w:val="00276D8C"/>
    <w:rsid w:val="002803E5"/>
    <w:rsid w:val="00280DE7"/>
    <w:rsid w:val="002A7EEB"/>
    <w:rsid w:val="002C22E8"/>
    <w:rsid w:val="002F2374"/>
    <w:rsid w:val="00314758"/>
    <w:rsid w:val="00340ABC"/>
    <w:rsid w:val="00342DF4"/>
    <w:rsid w:val="003467DD"/>
    <w:rsid w:val="003600EC"/>
    <w:rsid w:val="00370E70"/>
    <w:rsid w:val="003835C2"/>
    <w:rsid w:val="003B491A"/>
    <w:rsid w:val="003D4F73"/>
    <w:rsid w:val="003D78C6"/>
    <w:rsid w:val="004057C6"/>
    <w:rsid w:val="004267FA"/>
    <w:rsid w:val="0042782E"/>
    <w:rsid w:val="004343B0"/>
    <w:rsid w:val="004762BA"/>
    <w:rsid w:val="004A532D"/>
    <w:rsid w:val="004B1957"/>
    <w:rsid w:val="004C76ED"/>
    <w:rsid w:val="004D48ED"/>
    <w:rsid w:val="004E0D76"/>
    <w:rsid w:val="004E4190"/>
    <w:rsid w:val="004E6573"/>
    <w:rsid w:val="00522E28"/>
    <w:rsid w:val="005346C2"/>
    <w:rsid w:val="0053476C"/>
    <w:rsid w:val="00550AA2"/>
    <w:rsid w:val="005703A5"/>
    <w:rsid w:val="005748B8"/>
    <w:rsid w:val="005A77DB"/>
    <w:rsid w:val="005B4CEB"/>
    <w:rsid w:val="005C0DCB"/>
    <w:rsid w:val="00603840"/>
    <w:rsid w:val="00610A65"/>
    <w:rsid w:val="00611157"/>
    <w:rsid w:val="00673BCA"/>
    <w:rsid w:val="006A276D"/>
    <w:rsid w:val="006F363B"/>
    <w:rsid w:val="006F5281"/>
    <w:rsid w:val="006F7FD9"/>
    <w:rsid w:val="007471C0"/>
    <w:rsid w:val="0075393D"/>
    <w:rsid w:val="00763216"/>
    <w:rsid w:val="00794C3F"/>
    <w:rsid w:val="00796FA7"/>
    <w:rsid w:val="007C5B3F"/>
    <w:rsid w:val="0082274E"/>
    <w:rsid w:val="00844CEA"/>
    <w:rsid w:val="00866C74"/>
    <w:rsid w:val="00887CFB"/>
    <w:rsid w:val="008920BF"/>
    <w:rsid w:val="00892C59"/>
    <w:rsid w:val="008D2B38"/>
    <w:rsid w:val="00906223"/>
    <w:rsid w:val="00913E78"/>
    <w:rsid w:val="00942E40"/>
    <w:rsid w:val="009444C4"/>
    <w:rsid w:val="009472FE"/>
    <w:rsid w:val="00954306"/>
    <w:rsid w:val="00961261"/>
    <w:rsid w:val="00966426"/>
    <w:rsid w:val="00970208"/>
    <w:rsid w:val="009D4578"/>
    <w:rsid w:val="00A1125B"/>
    <w:rsid w:val="00A52D19"/>
    <w:rsid w:val="00A60BAD"/>
    <w:rsid w:val="00A71FB6"/>
    <w:rsid w:val="00A866E0"/>
    <w:rsid w:val="00A972DD"/>
    <w:rsid w:val="00AA0EDE"/>
    <w:rsid w:val="00AE75A3"/>
    <w:rsid w:val="00B169BC"/>
    <w:rsid w:val="00B65CCE"/>
    <w:rsid w:val="00B70AB5"/>
    <w:rsid w:val="00B82094"/>
    <w:rsid w:val="00B86F43"/>
    <w:rsid w:val="00BA3048"/>
    <w:rsid w:val="00BD2C4D"/>
    <w:rsid w:val="00BF320C"/>
    <w:rsid w:val="00C323B6"/>
    <w:rsid w:val="00C32CAC"/>
    <w:rsid w:val="00C41CAF"/>
    <w:rsid w:val="00C460CF"/>
    <w:rsid w:val="00CA14D6"/>
    <w:rsid w:val="00CB356A"/>
    <w:rsid w:val="00CF32FC"/>
    <w:rsid w:val="00D0343F"/>
    <w:rsid w:val="00D37E1E"/>
    <w:rsid w:val="00D47106"/>
    <w:rsid w:val="00D61005"/>
    <w:rsid w:val="00D727CD"/>
    <w:rsid w:val="00D9616A"/>
    <w:rsid w:val="00DA2C25"/>
    <w:rsid w:val="00DB3584"/>
    <w:rsid w:val="00DB3B37"/>
    <w:rsid w:val="00DD5B75"/>
    <w:rsid w:val="00DE7582"/>
    <w:rsid w:val="00DF0E9B"/>
    <w:rsid w:val="00E10144"/>
    <w:rsid w:val="00E562E3"/>
    <w:rsid w:val="00E63E00"/>
    <w:rsid w:val="00E85F93"/>
    <w:rsid w:val="00ED4372"/>
    <w:rsid w:val="00EF3AC8"/>
    <w:rsid w:val="00F43BC1"/>
    <w:rsid w:val="00F45F92"/>
    <w:rsid w:val="00F51E48"/>
    <w:rsid w:val="00F57D26"/>
    <w:rsid w:val="00F65861"/>
    <w:rsid w:val="00F94153"/>
    <w:rsid w:val="00F9688F"/>
    <w:rsid w:val="00FB0723"/>
    <w:rsid w:val="00FC07DC"/>
    <w:rsid w:val="00FD41B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7A6695B-8818-40CE-87C6-9C0DBA466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8EA068-F9A1-4AE3-BAFC-AA05F1B7B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4688</Words>
  <Characters>25790</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Ramona Arias</cp:lastModifiedBy>
  <cp:revision>3</cp:revision>
  <cp:lastPrinted>2014-03-05T20:32:00Z</cp:lastPrinted>
  <dcterms:created xsi:type="dcterms:W3CDTF">2022-12-01T14:15:00Z</dcterms:created>
  <dcterms:modified xsi:type="dcterms:W3CDTF">2022-12-01T14:16:00Z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GrammarlyDocumentId">
    <vt:lpwstr>3ba1092204c0e2da7d18c9b9e8d1a52f9e881b8a8281c8b5ba1495e27536f16b</vt:lpwstr>
  </property>
  <property fmtid="{D5CDD505-2E9C-101B-9397-08002B2CF9AE}" pid="9" name="MSIP_Label_6d4a1d0b-1085-4621-a04c-793d50865184_Enabled">
    <vt:lpwstr>true</vt:lpwstr>
  </property>
  <property fmtid="{D5CDD505-2E9C-101B-9397-08002B2CF9AE}" pid="10" name="MSIP_Label_6d4a1d0b-1085-4621-a04c-793d50865184_SetDate">
    <vt:lpwstr>2022-12-01T14:01:48Z</vt:lpwstr>
  </property>
  <property fmtid="{D5CDD505-2E9C-101B-9397-08002B2CF9AE}" pid="11" name="MSIP_Label_6d4a1d0b-1085-4621-a04c-793d50865184_Method">
    <vt:lpwstr>Standard</vt:lpwstr>
  </property>
  <property fmtid="{D5CDD505-2E9C-101B-9397-08002B2CF9AE}" pid="12" name="MSIP_Label_6d4a1d0b-1085-4621-a04c-793d50865184_Name">
    <vt:lpwstr>Criticidad media</vt:lpwstr>
  </property>
  <property fmtid="{D5CDD505-2E9C-101B-9397-08002B2CF9AE}" pid="13" name="MSIP_Label_6d4a1d0b-1085-4621-a04c-793d50865184_SiteId">
    <vt:lpwstr>052126ec-16f8-47eb-ae56-6886b94a9358</vt:lpwstr>
  </property>
  <property fmtid="{D5CDD505-2E9C-101B-9397-08002B2CF9AE}" pid="14" name="MSIP_Label_6d4a1d0b-1085-4621-a04c-793d50865184_ActionId">
    <vt:lpwstr>5a14edfb-901b-4a47-a5a1-9380606a2b89</vt:lpwstr>
  </property>
  <property fmtid="{D5CDD505-2E9C-101B-9397-08002B2CF9AE}" pid="15" name="MSIP_Label_6d4a1d0b-1085-4621-a04c-793d50865184_ContentBits">
    <vt:lpwstr>0</vt:lpwstr>
  </property>
</Properties>
</file>