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B54F0" w14:textId="6166FE86" w:rsidR="005B5201" w:rsidRDefault="005B5201" w:rsidP="00B6276D">
      <w:pPr>
        <w:pStyle w:val="Sinespaciado"/>
        <w:rPr>
          <w:w w:val="95"/>
        </w:rPr>
      </w:pPr>
      <w:bookmarkStart w:id="0" w:name="_GoBack"/>
      <w:bookmarkEnd w:id="0"/>
    </w:p>
    <w:p w14:paraId="20189D92" w14:textId="5093CCB0" w:rsidR="00BD1F65" w:rsidRPr="00BD1F65" w:rsidRDefault="00BD1F65" w:rsidP="00BD1F65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cs="Arial"/>
          <w:b/>
          <w:w w:val="95"/>
          <w:szCs w:val="22"/>
        </w:rPr>
      </w:pPr>
      <w:r w:rsidRPr="00BD1F65">
        <w:rPr>
          <w:rFonts w:cs="Arial"/>
          <w:b/>
          <w:w w:val="95"/>
          <w:szCs w:val="22"/>
        </w:rPr>
        <w:t>ESTIMACIÓN, TIPIFICACIÓN Y ASIGNACIÓN DE RIESGOS PREVISIBLES</w:t>
      </w:r>
    </w:p>
    <w:p w14:paraId="6B619EA3" w14:textId="77777777" w:rsidR="00BD1F65" w:rsidRDefault="00BD1F65" w:rsidP="00BD1F65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/>
          <w:w w:val="95"/>
          <w:sz w:val="22"/>
          <w:szCs w:val="22"/>
        </w:rPr>
      </w:pPr>
    </w:p>
    <w:p w14:paraId="1B0FC0B0" w14:textId="77777777" w:rsidR="00BD1F65" w:rsidRDefault="00BD1F65" w:rsidP="00BD1F65">
      <w:pPr>
        <w:spacing w:line="276" w:lineRule="auto"/>
        <w:ind w:left="426"/>
        <w:jc w:val="both"/>
        <w:rPr>
          <w:rFonts w:ascii="Arial Narrow" w:hAnsi="Arial Narrow" w:cs="Arial"/>
          <w:bCs/>
          <w:iCs/>
          <w:color w:val="000000" w:themeColor="text1"/>
          <w:w w:val="95"/>
          <w:sz w:val="22"/>
          <w:szCs w:val="22"/>
          <w:lang w:val="es-MX" w:eastAsia="en-US"/>
        </w:rPr>
      </w:pPr>
      <w:r w:rsidRPr="00BD1F65">
        <w:rPr>
          <w:rFonts w:ascii="Arial Narrow" w:hAnsi="Arial Narrow" w:cs="Arial"/>
          <w:bCs/>
          <w:iCs/>
          <w:color w:val="000000" w:themeColor="text1"/>
          <w:w w:val="95"/>
          <w:sz w:val="22"/>
          <w:szCs w:val="22"/>
          <w:lang w:val="es-MX" w:eastAsia="en-US"/>
        </w:rPr>
        <w:t>Considerando el tipo de actividades a desarrollar en la ejecución de este contrato se han definido los siguientes tipos de riesgos</w:t>
      </w:r>
    </w:p>
    <w:tbl>
      <w:tblPr>
        <w:tblW w:w="1425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5"/>
        <w:gridCol w:w="806"/>
        <w:gridCol w:w="1765"/>
        <w:gridCol w:w="2196"/>
        <w:gridCol w:w="810"/>
        <w:gridCol w:w="1691"/>
        <w:gridCol w:w="677"/>
        <w:gridCol w:w="1018"/>
        <w:gridCol w:w="677"/>
        <w:gridCol w:w="1020"/>
        <w:gridCol w:w="1122"/>
        <w:gridCol w:w="1424"/>
      </w:tblGrid>
      <w:tr w:rsidR="005B5201" w:rsidRPr="009A5D97" w14:paraId="3DDB4945" w14:textId="77777777" w:rsidTr="00023129">
        <w:trPr>
          <w:trHeight w:val="343"/>
          <w:tblHeader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B749" w14:textId="77777777" w:rsidR="005B5201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CLASE</w:t>
            </w:r>
          </w:p>
          <w:p w14:paraId="51EC2FA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(1)</w:t>
            </w:r>
          </w:p>
        </w:tc>
        <w:tc>
          <w:tcPr>
            <w:tcW w:w="4767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C119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TIPIFICACION DEL RIESGO (2)</w:t>
            </w:r>
          </w:p>
        </w:tc>
        <w:tc>
          <w:tcPr>
            <w:tcW w:w="25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C10D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ASIGNACION DEL RIESGO (6)</w:t>
            </w:r>
          </w:p>
        </w:tc>
        <w:tc>
          <w:tcPr>
            <w:tcW w:w="33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E140B" w14:textId="77777777" w:rsidR="005B5201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CATEGORIZACIÓN DEL RIESGO PORCENTAJE SEGÚN</w:t>
            </w:r>
            <w:r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 xml:space="preserve"> </w:t>
            </w: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PROBABILIDAD Y MAGNITUD</w:t>
            </w:r>
          </w:p>
          <w:p w14:paraId="47E3B5F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(9)</w:t>
            </w:r>
          </w:p>
        </w:tc>
        <w:tc>
          <w:tcPr>
            <w:tcW w:w="1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8F25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PORCENTAJE DE RIESGO A ASUMIR (16)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5C82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REFERENCIA A TENER EN CUENTA (17)</w:t>
            </w:r>
          </w:p>
        </w:tc>
      </w:tr>
      <w:tr w:rsidR="005B5201" w:rsidRPr="009A5D97" w14:paraId="3DEC735E" w14:textId="77777777" w:rsidTr="00023129">
        <w:trPr>
          <w:trHeight w:val="224"/>
          <w:tblHeader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A72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4767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7106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25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E2B9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A512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PROBABILIDAD                             (10)</w:t>
            </w:r>
          </w:p>
        </w:tc>
        <w:tc>
          <w:tcPr>
            <w:tcW w:w="1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96D6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MAGNITUD                                                       (13)</w:t>
            </w:r>
          </w:p>
        </w:tc>
        <w:tc>
          <w:tcPr>
            <w:tcW w:w="1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77405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ED2D3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</w:p>
        </w:tc>
      </w:tr>
      <w:tr w:rsidR="005B5201" w:rsidRPr="009A5D97" w14:paraId="16FBA6E8" w14:textId="77777777" w:rsidTr="00023129">
        <w:trPr>
          <w:trHeight w:val="484"/>
          <w:tblHeader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2B5A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F1BE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No. (3)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E907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DESCRIPCION (4)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9D2F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OBSERVACIONES (5)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F398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ENTIDAD (7)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FBEA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PROPONENTE Y/O CONSULTOR           (8)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2AE6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EVALUADA (11)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A01D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VALORADA EN PORCENTAJE (12)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6173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EVALUADA (14)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6291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VALORADA EN PORCENTAJE (15)</w:t>
            </w:r>
          </w:p>
        </w:tc>
        <w:tc>
          <w:tcPr>
            <w:tcW w:w="1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4595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E31DD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</w:p>
        </w:tc>
      </w:tr>
      <w:tr w:rsidR="005B5201" w:rsidRPr="009A5D97" w14:paraId="034929E9" w14:textId="77777777" w:rsidTr="00023129">
        <w:trPr>
          <w:trHeight w:val="1284"/>
        </w:trPr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F3ECCC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Administrativos.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743A8F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9B6EDEB" w14:textId="396FB044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No firma del contrato por par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te del proponente y/o contratista. 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9D21B73" w14:textId="7092585F" w:rsidR="005B5201" w:rsidRPr="009A5D97" w:rsidRDefault="00DB07DE" w:rsidP="00023129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que el 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contratista 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se rehusó a firmarlo, no estuvo de acuerdo con el clausulado. En consecuencia, se procede a la aplicación de   la póliza de seriedad de la oferta. Riesgo que asume el CONSULTOR en el porcentaje establecido en los Pliegos de Condiciones.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C73E4C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51C12D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10A86B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BDEC31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6BEF349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52C0E8D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DB10FE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CBC6A5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57009BE9" w14:textId="77777777" w:rsidTr="00023129">
        <w:trPr>
          <w:trHeight w:val="1284"/>
        </w:trPr>
        <w:tc>
          <w:tcPr>
            <w:tcW w:w="104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8D984F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BCFEAB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26BD17C" w14:textId="479C433A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No pago o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portuno, por parte del contratista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, a los trabajadores  y personal a su cargo en relación con salarios, prestaciones  sociales y demás beneficios a que tengan derecho.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D505092" w14:textId="7A5B0D57" w:rsidR="005B5201" w:rsidRPr="009A5D97" w:rsidRDefault="00023129" w:rsidP="00023129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el contratista.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D2FD8A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F97D3B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EA0F04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M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F2F095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50%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A86533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E33C56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32867C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021AD4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5C6B1060" w14:textId="77777777" w:rsidTr="00023129">
        <w:trPr>
          <w:trHeight w:val="1401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D6A18E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A49446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7D22D5C" w14:textId="4E237D75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Paros ocasionados p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or el personal del contratista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por la no cancelación oportuna de salarios y prestaciones sociales y demás beneficios a que tengan derecho.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5230BB3" w14:textId="4EBF2E57" w:rsidR="005B5201" w:rsidRPr="009A5D97" w:rsidRDefault="005B5201" w:rsidP="00023129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el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contratista.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C848D5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43049F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B920AA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CB0849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ADA499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3456E4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9A3BC5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97DDBE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4928CDA6" w14:textId="77777777" w:rsidTr="00023129">
        <w:trPr>
          <w:trHeight w:val="1518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6027B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DDF6B9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F2F8C3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Paros ocasionados por los trabajadores y personal del CONTRATISTA DE OBRA por la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br/>
              <w:t>no cancelación oportuna de salarios y prestaciones sociales y demás beneficios a que tengan derecho.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E223C2B" w14:textId="2620CC0F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e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l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contratista,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dado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que le corresponde al contratista 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hacer el seguimiento a este proceso.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26B2DF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4CE34D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5CD0D9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68F47A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1BBA2E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666948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85DA40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B69E95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3668655A" w14:textId="77777777" w:rsidTr="00023129">
        <w:trPr>
          <w:trHeight w:val="464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D66317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485A6F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662EC54" w14:textId="0738EE79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Daños a terceros por responsabilidad civil, por parte d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el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contratista.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C113EDC" w14:textId="3F2B4ACA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Riesgo que asume el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contratista.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CA570C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1E4BA6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ECF735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788580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4A5B75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4778AA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90F00D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FA0C9B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37D275C2" w14:textId="77777777" w:rsidTr="00023129">
        <w:trPr>
          <w:trHeight w:val="1453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E04F3A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F0526B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3AAFF6B" w14:textId="368BE37B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Errores involuntarios que hayan quedado en los Pliegos de Condic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iones de obra unidades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,  cantidades, especificaciones, descripción del proyecto, anexos técnicos, estudios previos, operaciones aritméticas, etc.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215638B" w14:textId="72E8A4B4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Hace referencia a cualquier error que se  pueda presentar en los archivos publicados en la página WEB de contratación. Riesgo que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asume la ENTIDAD y el contratista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dado que le corresponde a este último revisar y solicitar oportunamente la corrección a estos documentos.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998A3C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FCF48A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E222BB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M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FF3120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50%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B07392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F28B09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70B4A6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732181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612E7DB7" w14:textId="77777777" w:rsidTr="00023129">
        <w:trPr>
          <w:trHeight w:val="1985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FFC59B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F096FF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819CF1F" w14:textId="3C677D09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Er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rores cometidos por el oferente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en la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elaboración de la oferta económica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y/o en los documentos relacionados en los Pliegos de Condiciones o errores cometidos en documentos elaborados por el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oferente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durante la ejecución del contrato.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12B910F" w14:textId="16FAB412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Riesgo que asume el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oferente.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F68BA2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FBA2B8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423DCB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M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ED62A3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50%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91DAD5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28F88A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77AEC7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1CDD9E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7321F729" w14:textId="77777777" w:rsidTr="00023129">
        <w:trPr>
          <w:trHeight w:val="1634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F99B1C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6468A3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B3064A5" w14:textId="35E1E173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Precios por debajo del presupuesto oficial 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A920EE5" w14:textId="0F3F226B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Riesgo que asume el contratista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05231E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C50FBB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9D4F63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9F777C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5BBADB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C033E4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37A42D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46288A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4E680E2A" w14:textId="77777777" w:rsidTr="00023129">
        <w:trPr>
          <w:trHeight w:val="1363"/>
        </w:trPr>
        <w:tc>
          <w:tcPr>
            <w:tcW w:w="104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913E77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Jurídicos y/o legales y/o documentales y/o regulatorios.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BA2A42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9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9805EB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Paros y/o problemas que se puedan presentar por transportadores de carga y/o pasajeros.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CBF21B8" w14:textId="2DF39BA6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la ENTIDAD si el paro es mayor o igual a 15 días calendario, en caso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contrario lo asume el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Contratista.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Para este cálculo se debe tener en cuenta el Programa de Trabajo, el Programa de Utilización de Personal y el Programa 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de Inversiones de la </w:t>
            </w:r>
            <w:proofErr w:type="spellStart"/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CONtratista</w:t>
            </w:r>
            <w:proofErr w:type="spellEnd"/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vigente del contrato en el mes donde se presente el evento.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B7D7E5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8658C8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ACDE41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7B47C0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208115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A8EBC0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0D04EE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270DA0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212FA3D9" w14:textId="77777777" w:rsidTr="00023129">
        <w:trPr>
          <w:trHeight w:val="987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8F4303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AEB328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BFD6E5B" w14:textId="444E9343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No pago o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portuno, por parte del  contratista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, a toda clase de proveedores en relación con compras, alquileres, servicios, contratos, etc.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47F7DB0" w14:textId="32BF7F3A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el contratista.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A05A09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4EF21B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4ED474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DD4CB9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793DE7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ECA371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EB098F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7E82DB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18FC78C2" w14:textId="77777777" w:rsidTr="00023129">
        <w:trPr>
          <w:trHeight w:val="387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F8F288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213491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8E6F295" w14:textId="64092A31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Muerte del Contratista 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y/o representante legal.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EF51D0F" w14:textId="09547076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el Contratista.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C68CDF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BB2974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D6380F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D57B13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8356B6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4656C7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1FFC1B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BB850B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0BC60C23" w14:textId="77777777" w:rsidTr="00023129">
        <w:trPr>
          <w:trHeight w:val="1033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8B1780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B567E4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13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0386768" w14:textId="388F9B58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Demora en la radicación oportuna en la 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ENTIDAD, por parte del proveedor,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de las actas (correctamente diligenciadas y firmadas) y/o cuentas.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EE3B7EF" w14:textId="7D17D7B0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el contratista,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teniendo en cuenta que le corresponde a éste tener planes de contingencia y/o calidad para que las actas se elaboren correctamente y radiquen oportunamente de acuerdo con lo manifestado en el contrato.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113F35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56A21B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39BDA0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D08C82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4F3C9D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7946F5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47F414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0F82C3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65E8545E" w14:textId="77777777" w:rsidTr="00023129">
        <w:trPr>
          <w:trHeight w:val="763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7CC446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267F06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14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87EEEAB" w14:textId="65578129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Errores cometidos por el 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proveedor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en la elaboración de las actas y/o cuentas que ocasionan demoras en su radicación.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896FFFF" w14:textId="20482DF5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Riesgo que asume el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contratista,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teniendo en cuenta que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le corresponde al contratista 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la elaboración de las actas de acuerdo con lo manifestado en el contrato.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3E7BD5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C588FE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C96233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6D267D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0E5D7E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C979E7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FA813C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E0A8DA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7C1BC2C7" w14:textId="77777777" w:rsidTr="00023129">
        <w:trPr>
          <w:trHeight w:val="1886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B14727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A7915B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16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2436520" w14:textId="26F05FDE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Accidentalidad presentada por la deficiente colocación de señalización preventiva en la realización 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de las actividades de obra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, falta de señalización de aproximación e iluminación, equipos de radio para cierres y demás señalización necesaria, y de seguridad industrial y de señalización y dotación de los operarios y </w:t>
            </w:r>
            <w:r w:rsidR="00C057F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trabajadore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s, etc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., por parte del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contratista.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E8B4D53" w14:textId="41BC8F8C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Riesgos que asume el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contratista,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teniendo en cuenta la o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bligación que tiene el contratista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de revisar y verificar este tipo de señalización.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12234A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84BD4A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029AB3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99923D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300829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59E970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014958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0BA09E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15B6E5E5" w14:textId="77777777" w:rsidTr="00023129">
        <w:trPr>
          <w:trHeight w:val="404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00C4BE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2C8827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17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1419C6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 cambios de normatividad durante la ejecución del proyecto.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D1A8D8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la ENTIDAD, siempre y cuando ese cambio tenga una incidencia alta en el contrato.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EB3C6D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1E0D1D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8DE2E5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EA4C3A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1F1EA4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8B58A1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780A96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DF045E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4CCCDE67" w14:textId="77777777" w:rsidTr="00023129">
        <w:trPr>
          <w:trHeight w:val="914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49E4B6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7BF4D4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18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104E36E" w14:textId="7F8BCF91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Demora en la legalización del contrato por part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e del contratista.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395BABF" w14:textId="7D1E46DE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Causada por parte del contratista,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por no radicar completa, correcta y oportunamente la documentación de legalización, según lo manifestado en el contrat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o. Riesgo que asume el contratista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229E55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C4F032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E39E2B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M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DBC3D2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50%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9821E5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FD2B31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12E52A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9249DF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0C28D30A" w14:textId="77777777" w:rsidTr="00023129">
        <w:trPr>
          <w:trHeight w:val="314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9DCC4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BB24F4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28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2992DD1" w14:textId="26BB6739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Insolvencia del contratista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97F7389" w14:textId="36C0DB27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el Contratista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980029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EF15BE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C5FE4C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25D90FD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341B1F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5A559BD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2149312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0FF02E3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3AE1CB0C" w14:textId="77777777" w:rsidTr="00023129">
        <w:trPr>
          <w:trHeight w:val="1093"/>
        </w:trPr>
        <w:tc>
          <w:tcPr>
            <w:tcW w:w="10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534D3D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6AEC0B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29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923BA0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Paros sociales ocasionados por comunidades.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AA50D1E" w14:textId="3CBC2F63" w:rsidR="005B5201" w:rsidRPr="009A5D97" w:rsidRDefault="005B5201" w:rsidP="00023129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Hace referencia al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riesgo AMBIENTAL. El Contratista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debe evaluar, estudiar y verificar las causas y simultáneamente bajar a la plantilla mínima el contrato de 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obra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de acuerdo con lo requerido por el supervisor del contrato y el supervisor ambiental. Riesgo que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asume la ENTIDAD y el </w:t>
            </w:r>
            <w:r w:rsidR="00C057F1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contratista.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8F4F88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8F07CC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CF0082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F75B7E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21CFCF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D20BC8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BEEA27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CDBE4B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29F8598A" w14:textId="77777777" w:rsidTr="00023129">
        <w:trPr>
          <w:trHeight w:val="509"/>
        </w:trPr>
        <w:tc>
          <w:tcPr>
            <w:tcW w:w="104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12559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369D8F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42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5EB48F0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Demoras ocasionadas por el óptimo funcionamiento y puesta a punto de la maquinaria y/o equipos en la obra.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FDF2A6C" w14:textId="1CF053F5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Riesgo que asume el contratista 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teniendo en cue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nta que le compete al contratista 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hacer el seguimiento a este proceso.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F6B644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5F1BE2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617810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EBECF1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91BEA3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EF43A3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A6AE0F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14472E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0EB8715B" w14:textId="77777777" w:rsidTr="00023129">
        <w:trPr>
          <w:trHeight w:val="509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8FCC4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229C0AF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43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575DA3C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Daños en el funcionamiento de la maquinaria y/o equipo.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E60373F" w14:textId="03565799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Riesgo que asume el contratista 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teniendo en cu</w:t>
            </w: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enta que le compete al contratista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 hacer el seguimiento a este proceso.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0C3449B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CFC1B6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EB38A1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8C682F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029BA82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288FD41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0C9297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0497FCC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0E3FD860" w14:textId="77777777" w:rsidTr="00023129">
        <w:trPr>
          <w:trHeight w:val="464"/>
        </w:trPr>
        <w:tc>
          <w:tcPr>
            <w:tcW w:w="10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54E1650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65EDCDD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44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6EFF1E40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Discrepancias entre CONTRATISTA Y SUPERVISOR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C387955" w14:textId="12196CEE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el CONTRATISTA</w:t>
            </w:r>
            <w:r w:rsidR="005B5201"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2D9383E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0F38F0F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68113B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M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0DE211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50%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14A8E98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2F14402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6EDFD0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6310956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5105E790" w14:textId="77777777" w:rsidTr="00023129">
        <w:trPr>
          <w:trHeight w:val="747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5C937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4915B9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45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0772E41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Modificaciones de algunas de las actividades a ejecutar en el contrato y/o modificaciones de algunas de las cantidades  del contrato.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5DA5A138" w14:textId="392573A5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Hace referencia a las modificaciones que se puedan presentar mediante las actas de modificación de cantidade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s. Riesgo que asume el CONTRATISTA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626D12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0A3205D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3C1769B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694066E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66B9882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6AA571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7FDC6D1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vAlign w:val="center"/>
            <w:hideMark/>
          </w:tcPr>
          <w:p w14:paraId="4651F3E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48AF6647" w14:textId="77777777" w:rsidTr="00023129">
        <w:trPr>
          <w:trHeight w:val="412"/>
        </w:trPr>
        <w:tc>
          <w:tcPr>
            <w:tcW w:w="10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F458F12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Causas y/o eventos de la naturaleza, fuerza mayor o caso fortuito.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A8E6561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47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3D40AC9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Terremotos, huracanes, tornados, volcanes, inundaciones marinas, inundaciones fluviales, deslizamientos exorbitantes, tsunamis, vientos exorbitantes, incendios no provocados y/o demás fuerzas de la naturaleza.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8AEA4F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Riesgo que asume la ENTIDAD.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EFBCA2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C8666DA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B246D4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F80D31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C302B0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EF03C96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150F613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9FCF77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Porcentaje a asumir de acuerdo con el monto del evento presentado</w:t>
            </w:r>
          </w:p>
        </w:tc>
      </w:tr>
      <w:tr w:rsidR="005B5201" w:rsidRPr="009A5D97" w14:paraId="190E2CDA" w14:textId="77777777" w:rsidTr="00023129">
        <w:trPr>
          <w:trHeight w:val="373"/>
        </w:trPr>
        <w:tc>
          <w:tcPr>
            <w:tcW w:w="10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392E7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1A576AF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  <w:t>48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26AFE877" w14:textId="34AAC8D9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Accidentes del transportador que lleve insumos y/o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lastRenderedPageBreak/>
              <w:t>elementos y/o mater</w:t>
            </w:r>
            <w:r w:rsidR="00023129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iales y/o personal del CONTRATISTA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575E96F" w14:textId="5F37DBF0" w:rsidR="005B5201" w:rsidRPr="009A5D97" w:rsidRDefault="00023129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lastRenderedPageBreak/>
              <w:t xml:space="preserve">Riesgo que asume el CONTRATISTA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78916BF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413A8BE8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7E161A0B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B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30F2253D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25%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548B57C5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0B30CC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FFD79C4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>100%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6A3547BE" w14:textId="77777777" w:rsidR="005B5201" w:rsidRPr="009A5D97" w:rsidRDefault="005B5201" w:rsidP="005B5201">
            <w:pPr>
              <w:jc w:val="center"/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t xml:space="preserve">Porcentaje a asumir de acuerdo con el monto </w:t>
            </w:r>
            <w:r w:rsidRPr="009A5D97">
              <w:rPr>
                <w:rFonts w:ascii="Arial Narrow" w:eastAsia="Times New Roman" w:hAnsi="Arial Narrow"/>
                <w:sz w:val="14"/>
                <w:szCs w:val="14"/>
                <w:lang w:val="es-CO" w:eastAsia="es-CO"/>
              </w:rPr>
              <w:lastRenderedPageBreak/>
              <w:t>del evento presentado</w:t>
            </w:r>
          </w:p>
        </w:tc>
      </w:tr>
      <w:tr w:rsidR="005B5201" w:rsidRPr="009A5D97" w14:paraId="52A6DCEC" w14:textId="77777777" w:rsidTr="00023129">
        <w:trPr>
          <w:trHeight w:val="73"/>
        </w:trPr>
        <w:tc>
          <w:tcPr>
            <w:tcW w:w="117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DB5F17" w14:textId="77777777" w:rsidR="005B5201" w:rsidRPr="009A5D97" w:rsidRDefault="005B5201" w:rsidP="005B5201">
            <w:pPr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 w:eastAsia="es-CO"/>
              </w:rPr>
              <w:lastRenderedPageBreak/>
              <w:t>NOTA 1: Cuando el riesgo sea compartido entre la ENTIDAD y el CONSULTOR, el porcentaje a asumir es 50% para cada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DBE287" w14:textId="77777777" w:rsidR="005B5201" w:rsidRPr="009A5D97" w:rsidRDefault="005B5201" w:rsidP="005B5201">
            <w:pPr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E2178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5B5201" w:rsidRPr="009A5D97" w14:paraId="47BDCF6F" w14:textId="77777777" w:rsidTr="00023129">
        <w:trPr>
          <w:trHeight w:val="73"/>
        </w:trPr>
        <w:tc>
          <w:tcPr>
            <w:tcW w:w="66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762BE3" w14:textId="77777777" w:rsidR="005B5201" w:rsidRPr="009A5D97" w:rsidRDefault="005B5201" w:rsidP="005B5201">
            <w:pPr>
              <w:rPr>
                <w:rFonts w:ascii="Arial Narrow" w:eastAsia="Times New Roman" w:hAnsi="Arial Narrow"/>
                <w:color w:val="000000"/>
                <w:sz w:val="18"/>
                <w:szCs w:val="18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 w:eastAsia="es-CO"/>
              </w:rPr>
              <w:t xml:space="preserve">NOTA 2: </w:t>
            </w:r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>La columna No. 6 identifica a quien le corresponde asumir el riesgo.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7EA1B8" w14:textId="77777777" w:rsidR="005B5201" w:rsidRPr="009A5D97" w:rsidRDefault="005B5201" w:rsidP="005B5201">
            <w:pPr>
              <w:rPr>
                <w:rFonts w:ascii="Arial Narrow" w:eastAsia="Times New Roman" w:hAnsi="Arial Narrow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0EEC28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868BFA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B4E0AB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1BDAB5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242BF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E76FEF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5B5201" w:rsidRPr="009A5D97" w14:paraId="27C9CE8D" w14:textId="77777777" w:rsidTr="00023129">
        <w:trPr>
          <w:trHeight w:val="73"/>
        </w:trPr>
        <w:tc>
          <w:tcPr>
            <w:tcW w:w="100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CBA439" w14:textId="77777777" w:rsidR="005B5201" w:rsidRPr="009A5D97" w:rsidRDefault="005B5201" w:rsidP="005B5201">
            <w:pPr>
              <w:rPr>
                <w:rFonts w:ascii="Arial Narrow" w:eastAsia="Times New Roman" w:hAnsi="Arial Narrow"/>
                <w:color w:val="000000"/>
                <w:sz w:val="18"/>
                <w:szCs w:val="18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 w:eastAsia="es-CO"/>
              </w:rPr>
              <w:t xml:space="preserve">NOTA 3: </w:t>
            </w:r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>La columna No. 10 corresponde a la probabilidad de ocurrencia (Alta=100</w:t>
            </w:r>
            <w:proofErr w:type="gramStart"/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>% ,</w:t>
            </w:r>
            <w:proofErr w:type="gramEnd"/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 xml:space="preserve"> Media=50% ,Baja=25% ).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6802D0" w14:textId="77777777" w:rsidR="005B5201" w:rsidRPr="009A5D97" w:rsidRDefault="005B5201" w:rsidP="005B5201">
            <w:pPr>
              <w:rPr>
                <w:rFonts w:ascii="Arial Narrow" w:eastAsia="Times New Roman" w:hAnsi="Arial Narrow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40B2D0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18B9D2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9D621D" w14:textId="77777777" w:rsidR="005B5201" w:rsidRPr="009A5D97" w:rsidRDefault="005B5201" w:rsidP="005B5201">
            <w:pPr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5B5201" w:rsidRPr="009A5D97" w14:paraId="49872EC6" w14:textId="77777777" w:rsidTr="00023129">
        <w:trPr>
          <w:trHeight w:val="73"/>
        </w:trPr>
        <w:tc>
          <w:tcPr>
            <w:tcW w:w="1425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05ACCD" w14:textId="77777777" w:rsidR="005B5201" w:rsidRDefault="005B5201" w:rsidP="005B5201">
            <w:pPr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 w:eastAsia="es-CO"/>
              </w:rPr>
              <w:t xml:space="preserve">NOTA 4: </w:t>
            </w:r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>La columna No. 13 corresponde a la magnitud de incidencia en el contrato (Alta=100</w:t>
            </w:r>
            <w:proofErr w:type="gramStart"/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>% ,</w:t>
            </w:r>
            <w:proofErr w:type="gramEnd"/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 xml:space="preserve"> Media=50% ,Baja=25% ).</w:t>
            </w:r>
          </w:p>
          <w:p w14:paraId="68C2E313" w14:textId="77777777" w:rsidR="005B5201" w:rsidRDefault="005B5201" w:rsidP="005B5201">
            <w:pPr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 w:eastAsia="es-CO"/>
              </w:rPr>
              <w:t xml:space="preserve">NOTA 5: </w:t>
            </w:r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 xml:space="preserve">La columna No. 16 corresponde al porcentaje de riesgo a asumir, cálculo realizado con base al evento presentado. </w:t>
            </w:r>
          </w:p>
          <w:p w14:paraId="178E4F5C" w14:textId="77777777" w:rsidR="005B5201" w:rsidRPr="009A5D97" w:rsidRDefault="005B5201" w:rsidP="005B5201">
            <w:pPr>
              <w:rPr>
                <w:rFonts w:ascii="Arial Narrow" w:eastAsia="Times New Roman" w:hAnsi="Arial Narrow"/>
                <w:color w:val="000000"/>
                <w:sz w:val="18"/>
                <w:szCs w:val="18"/>
                <w:lang w:val="es-CO" w:eastAsia="es-CO"/>
              </w:rPr>
            </w:pPr>
            <w:r w:rsidRPr="009A5D97">
              <w:rPr>
                <w:rFonts w:ascii="Arial Narrow" w:eastAsia="Times New Roman" w:hAnsi="Arial Narrow"/>
                <w:b/>
                <w:bCs/>
                <w:sz w:val="18"/>
                <w:szCs w:val="18"/>
                <w:lang w:val="es-CO" w:eastAsia="es-CO"/>
              </w:rPr>
              <w:t xml:space="preserve">NOTA 6: </w:t>
            </w:r>
            <w:r w:rsidRPr="009A5D97">
              <w:rPr>
                <w:rFonts w:ascii="Arial Narrow" w:eastAsia="Times New Roman" w:hAnsi="Arial Narrow"/>
                <w:sz w:val="18"/>
                <w:szCs w:val="18"/>
                <w:lang w:val="es-CO" w:eastAsia="es-CO"/>
              </w:rPr>
              <w:t>La columna No. 17 corresponde a la referencia a tener en cuenta para el cálculo del riesgo a asumir en el contrato.</w:t>
            </w:r>
          </w:p>
        </w:tc>
      </w:tr>
    </w:tbl>
    <w:p w14:paraId="11FC25ED" w14:textId="24DBDAD6" w:rsidR="00FC78AE" w:rsidRDefault="00FC78AE" w:rsidP="00945EDD">
      <w:pPr>
        <w:spacing w:line="276" w:lineRule="auto"/>
        <w:rPr>
          <w:rFonts w:ascii="Arial Narrow" w:eastAsia="Times New Roman" w:hAnsi="Arial Narrow" w:cs="Arial"/>
          <w:color w:val="000000" w:themeColor="text1"/>
          <w:sz w:val="22"/>
          <w:szCs w:val="22"/>
        </w:rPr>
      </w:pPr>
    </w:p>
    <w:p w14:paraId="7FB5B262" w14:textId="77777777" w:rsidR="00FC78AE" w:rsidRPr="007B7304" w:rsidRDefault="00FC78AE" w:rsidP="00945EDD">
      <w:pPr>
        <w:spacing w:line="276" w:lineRule="auto"/>
        <w:jc w:val="both"/>
        <w:rPr>
          <w:rFonts w:ascii="Arial Narrow" w:eastAsia="Times New Roman" w:hAnsi="Arial Narrow" w:cs="Arial"/>
          <w:color w:val="000000" w:themeColor="text1"/>
          <w:sz w:val="22"/>
          <w:szCs w:val="22"/>
        </w:rPr>
      </w:pPr>
    </w:p>
    <w:sectPr w:rsidR="00FC78AE" w:rsidRPr="007B7304" w:rsidSect="005B5201">
      <w:headerReference w:type="default" r:id="rId8"/>
      <w:footerReference w:type="default" r:id="rId9"/>
      <w:pgSz w:w="18722" w:h="12242" w:orient="landscape" w:code="123"/>
      <w:pgMar w:top="1701" w:right="226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987885" w14:textId="77777777" w:rsidR="00195644" w:rsidRDefault="00195644" w:rsidP="003E349D">
      <w:r>
        <w:separator/>
      </w:r>
    </w:p>
  </w:endnote>
  <w:endnote w:type="continuationSeparator" w:id="0">
    <w:p w14:paraId="223813F6" w14:textId="77777777" w:rsidR="00195644" w:rsidRDefault="00195644" w:rsidP="003E3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Futura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732B6" w14:textId="77777777" w:rsidR="004013D7" w:rsidRPr="00721E25" w:rsidRDefault="004013D7">
    <w:pPr>
      <w:pStyle w:val="Piedepgina"/>
      <w:rPr>
        <w:sz w:val="2"/>
      </w:rPr>
    </w:pPr>
  </w:p>
  <w:p w14:paraId="1E41368D" w14:textId="77777777" w:rsidR="004013D7" w:rsidRPr="00721E25" w:rsidRDefault="004013D7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7AC96" w14:textId="77777777" w:rsidR="00195644" w:rsidRDefault="00195644" w:rsidP="003E349D">
      <w:r>
        <w:separator/>
      </w:r>
    </w:p>
  </w:footnote>
  <w:footnote w:type="continuationSeparator" w:id="0">
    <w:p w14:paraId="307A3244" w14:textId="77777777" w:rsidR="00195644" w:rsidRDefault="00195644" w:rsidP="003E3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2A22D" w14:textId="77777777" w:rsidR="004013D7" w:rsidRPr="00917FB4" w:rsidRDefault="004013D7">
    <w:pPr>
      <w:rPr>
        <w:sz w:val="10"/>
      </w:rPr>
    </w:pPr>
  </w:p>
  <w:p w14:paraId="3C9494CE" w14:textId="77777777" w:rsidR="004013D7" w:rsidRDefault="004013D7" w:rsidP="00721E25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2B1D715D" w14:textId="77777777" w:rsidR="004013D7" w:rsidRDefault="004013D7" w:rsidP="00721E25">
    <w:pPr>
      <w:framePr w:w="766" w:h="457" w:hRule="exact" w:wrap="around" w:vAnchor="text" w:hAnchor="page" w:x="10717" w:y="656"/>
      <w:jc w:val="right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9177" w:type="dxa"/>
      <w:tblInd w:w="-34" w:type="dxa"/>
      <w:tblLayout w:type="fixed"/>
      <w:tblLook w:val="04A0" w:firstRow="1" w:lastRow="0" w:firstColumn="1" w:lastColumn="0" w:noHBand="0" w:noVBand="1"/>
    </w:tblPr>
    <w:tblGrid>
      <w:gridCol w:w="2008"/>
      <w:gridCol w:w="4014"/>
      <w:gridCol w:w="3155"/>
    </w:tblGrid>
    <w:tr w:rsidR="004013D7" w:rsidRPr="00042F52" w14:paraId="165F1AE0" w14:textId="77777777" w:rsidTr="00020D1F">
      <w:trPr>
        <w:trHeight w:val="252"/>
      </w:trPr>
      <w:tc>
        <w:tcPr>
          <w:tcW w:w="200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92BE0D" w14:textId="77777777" w:rsidR="004013D7" w:rsidRPr="00042F52" w:rsidRDefault="004013D7" w:rsidP="00020D1F">
          <w:pPr>
            <w:autoSpaceDE w:val="0"/>
            <w:autoSpaceDN w:val="0"/>
            <w:adjustRightInd w:val="0"/>
            <w:spacing w:before="240"/>
            <w:jc w:val="center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  <w:r>
            <w:rPr>
              <w:rFonts w:ascii="Arial" w:eastAsia="Calibri" w:hAnsi="Arial" w:cs="Arial"/>
              <w:noProof/>
              <w:sz w:val="22"/>
              <w:szCs w:val="22"/>
              <w:lang w:val="es-CO" w:eastAsia="es-CO"/>
            </w:rPr>
            <w:drawing>
              <wp:inline distT="0" distB="0" distL="0" distR="0" wp14:anchorId="09F4F0DF" wp14:editId="14C95E27">
                <wp:extent cx="1137920" cy="970280"/>
                <wp:effectExtent l="0" t="0" r="5080" b="127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Vertica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9702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1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F91B437" w14:textId="77777777" w:rsidR="004013D7" w:rsidRDefault="004013D7" w:rsidP="00042F52">
          <w:pPr>
            <w:autoSpaceDE w:val="0"/>
            <w:autoSpaceDN w:val="0"/>
            <w:adjustRightInd w:val="0"/>
            <w:jc w:val="center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23BB845D" w14:textId="77777777" w:rsidR="004013D7" w:rsidRDefault="004013D7" w:rsidP="00042F52">
          <w:pPr>
            <w:autoSpaceDE w:val="0"/>
            <w:autoSpaceDN w:val="0"/>
            <w:adjustRightInd w:val="0"/>
            <w:jc w:val="center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6BD1AA37" w14:textId="77777777" w:rsidR="004013D7" w:rsidRDefault="004013D7" w:rsidP="00042F52">
          <w:pPr>
            <w:autoSpaceDE w:val="0"/>
            <w:autoSpaceDN w:val="0"/>
            <w:adjustRightInd w:val="0"/>
            <w:jc w:val="center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657BF64A" w14:textId="00108596" w:rsidR="004013D7" w:rsidRPr="00042F52" w:rsidRDefault="004013D7" w:rsidP="00042F52">
          <w:pPr>
            <w:autoSpaceDE w:val="0"/>
            <w:autoSpaceDN w:val="0"/>
            <w:adjustRightInd w:val="0"/>
            <w:jc w:val="center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  <w:r w:rsidRPr="00042F52"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  <w:t xml:space="preserve">Modelo de Estudio </w:t>
          </w:r>
          <w:r w:rsidR="00C42CFD"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  <w:t xml:space="preserve">– Matriz de Riesgos </w:t>
          </w:r>
        </w:p>
        <w:p w14:paraId="5FA46DE4" w14:textId="77777777" w:rsidR="004013D7" w:rsidRDefault="004013D7" w:rsidP="00042F5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</w:p>
        <w:p w14:paraId="4218AB14" w14:textId="77777777" w:rsidR="004013D7" w:rsidRDefault="004013D7" w:rsidP="00042F52">
          <w:pPr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  <w:p w14:paraId="476803A5" w14:textId="77777777" w:rsidR="004013D7" w:rsidRDefault="004013D7" w:rsidP="00042F52">
          <w:pPr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  <w:p w14:paraId="7C60A190" w14:textId="77777777" w:rsidR="004013D7" w:rsidRDefault="004013D7" w:rsidP="00042F52">
          <w:pPr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  <w:p w14:paraId="2222FC3D" w14:textId="77777777" w:rsidR="004013D7" w:rsidRPr="00042F52" w:rsidRDefault="004013D7" w:rsidP="00042F52">
          <w:pPr>
            <w:jc w:val="center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3336B6E" w14:textId="4A454426" w:rsidR="004013D7" w:rsidRPr="00020D1F" w:rsidRDefault="004013D7" w:rsidP="00020D1F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0"/>
              <w:szCs w:val="20"/>
              <w:lang w:val="es-ES" w:eastAsia="en-US"/>
            </w:rPr>
          </w:pPr>
        </w:p>
        <w:p w14:paraId="56AD2870" w14:textId="77777777" w:rsidR="004013D7" w:rsidRDefault="004013D7" w:rsidP="00020D1F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20"/>
              <w:szCs w:val="20"/>
              <w:lang w:val="es-CO" w:eastAsia="en-US"/>
            </w:rPr>
          </w:pPr>
        </w:p>
        <w:p w14:paraId="4BF5237C" w14:textId="77777777" w:rsidR="004013D7" w:rsidRPr="00020D1F" w:rsidRDefault="004013D7" w:rsidP="00020D1F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sz w:val="20"/>
              <w:szCs w:val="20"/>
              <w:lang w:val="es-CO" w:eastAsia="en-US"/>
            </w:rPr>
          </w:pPr>
          <w:r w:rsidRPr="00020D1F">
            <w:rPr>
              <w:rFonts w:ascii="Arial" w:eastAsiaTheme="minorHAnsi" w:hAnsi="Arial" w:cs="Arial"/>
              <w:b/>
              <w:color w:val="000000"/>
              <w:sz w:val="20"/>
              <w:szCs w:val="20"/>
              <w:lang w:val="es-CO" w:eastAsia="en-US"/>
            </w:rPr>
            <w:t>Código:FO-CA-</w:t>
          </w:r>
          <w:r>
            <w:rPr>
              <w:rFonts w:ascii="Arial" w:eastAsiaTheme="minorHAnsi" w:hAnsi="Arial" w:cs="Arial"/>
              <w:b/>
              <w:color w:val="000000"/>
              <w:sz w:val="20"/>
              <w:szCs w:val="20"/>
              <w:lang w:val="es-CO" w:eastAsia="en-US"/>
            </w:rPr>
            <w:t>01-009</w:t>
          </w:r>
        </w:p>
      </w:tc>
    </w:tr>
    <w:tr w:rsidR="004013D7" w:rsidRPr="00042F52" w14:paraId="43D650E9" w14:textId="77777777" w:rsidTr="00020D1F">
      <w:trPr>
        <w:trHeight w:val="181"/>
      </w:trPr>
      <w:tc>
        <w:tcPr>
          <w:tcW w:w="200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96BA25" w14:textId="77777777" w:rsidR="004013D7" w:rsidRPr="00042F52" w:rsidRDefault="004013D7" w:rsidP="00042F52">
          <w:pPr>
            <w:autoSpaceDE w:val="0"/>
            <w:autoSpaceDN w:val="0"/>
            <w:adjustRightInd w:val="0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670152E" w14:textId="77777777" w:rsidR="004013D7" w:rsidRPr="00042F52" w:rsidRDefault="004013D7" w:rsidP="00042F52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4E9433B" w14:textId="77777777" w:rsidR="004013D7" w:rsidRDefault="004013D7" w:rsidP="00020D1F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0"/>
              <w:szCs w:val="20"/>
              <w:lang w:val="es-ES" w:eastAsia="en-US"/>
            </w:rPr>
          </w:pPr>
        </w:p>
        <w:p w14:paraId="53C4E6C7" w14:textId="77777777" w:rsidR="004013D7" w:rsidRPr="00020D1F" w:rsidRDefault="004013D7" w:rsidP="00020D1F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0"/>
              <w:szCs w:val="20"/>
              <w:lang w:val="es-ES" w:eastAsia="en-US"/>
            </w:rPr>
          </w:pPr>
          <w:r>
            <w:rPr>
              <w:rFonts w:ascii="Arial" w:eastAsia="Calibri" w:hAnsi="Arial" w:cs="Arial"/>
              <w:b/>
              <w:sz w:val="20"/>
              <w:szCs w:val="20"/>
              <w:lang w:val="es-ES" w:eastAsia="en-US"/>
            </w:rPr>
            <w:t>Versión: 2.0</w:t>
          </w:r>
        </w:p>
      </w:tc>
    </w:tr>
    <w:tr w:rsidR="004013D7" w:rsidRPr="00042F52" w14:paraId="17DD32A2" w14:textId="77777777" w:rsidTr="002C20CE">
      <w:trPr>
        <w:trHeight w:val="462"/>
      </w:trPr>
      <w:tc>
        <w:tcPr>
          <w:tcW w:w="200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EAD4B6" w14:textId="77777777" w:rsidR="004013D7" w:rsidRPr="00042F52" w:rsidRDefault="004013D7" w:rsidP="00042F52">
          <w:pPr>
            <w:autoSpaceDE w:val="0"/>
            <w:autoSpaceDN w:val="0"/>
            <w:adjustRightInd w:val="0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EF0A55" w14:textId="77777777" w:rsidR="004013D7" w:rsidRPr="00042F52" w:rsidRDefault="004013D7" w:rsidP="00042F52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6C2BE7" w14:textId="17D23303" w:rsidR="004013D7" w:rsidRPr="005410F2" w:rsidRDefault="004013D7" w:rsidP="00863D01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  <w:r w:rsidRPr="005410F2"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  <w:t>Fecha de Modificación:</w:t>
          </w:r>
          <w:r w:rsidR="005F2A65"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  <w:t>01/11/2018</w:t>
          </w:r>
          <w:r w:rsidRPr="005410F2"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  <w:t xml:space="preserve"> </w:t>
          </w:r>
        </w:p>
      </w:tc>
    </w:tr>
  </w:tbl>
  <w:p w14:paraId="1BEC321E" w14:textId="77777777" w:rsidR="004013D7" w:rsidRPr="00721E25" w:rsidRDefault="00195644" w:rsidP="00721E25">
    <w:pPr>
      <w:pStyle w:val="Encabezado"/>
      <w:rPr>
        <w:sz w:val="6"/>
      </w:rPr>
    </w:pPr>
    <w:r>
      <w:rPr>
        <w:rFonts w:ascii="Arial" w:eastAsia="Calibri" w:hAnsi="Arial" w:cs="Arial"/>
        <w:noProof/>
        <w:sz w:val="22"/>
        <w:szCs w:val="22"/>
        <w:lang w:val="es-ES"/>
      </w:rPr>
      <w:pict w14:anchorId="41C1E6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436798" o:spid="_x0000_s2051" type="#_x0000_t75" style="position:absolute;margin-left:130.05pt;margin-top:-95.9pt;width:143.4pt;height:61.2pt;z-index:-251658752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6001F"/>
    <w:multiLevelType w:val="hybridMultilevel"/>
    <w:tmpl w:val="FDB0F030"/>
    <w:lvl w:ilvl="0" w:tplc="01BCC0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AD14FD"/>
    <w:multiLevelType w:val="hybridMultilevel"/>
    <w:tmpl w:val="E3560AC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00ADE"/>
    <w:multiLevelType w:val="multilevel"/>
    <w:tmpl w:val="474239DE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0A871E3F"/>
    <w:multiLevelType w:val="hybridMultilevel"/>
    <w:tmpl w:val="1B7A6F3C"/>
    <w:lvl w:ilvl="0" w:tplc="CF465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1882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CCF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620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E5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B47F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EADF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94F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CAD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4C5626"/>
    <w:multiLevelType w:val="hybridMultilevel"/>
    <w:tmpl w:val="375C526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7960D9"/>
    <w:multiLevelType w:val="hybridMultilevel"/>
    <w:tmpl w:val="E4343D32"/>
    <w:lvl w:ilvl="0" w:tplc="E09AF4B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96F6E"/>
    <w:multiLevelType w:val="hybridMultilevel"/>
    <w:tmpl w:val="AD668DF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A5E68"/>
    <w:multiLevelType w:val="multilevel"/>
    <w:tmpl w:val="3A16A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D572990"/>
    <w:multiLevelType w:val="hybridMultilevel"/>
    <w:tmpl w:val="DBC0E160"/>
    <w:lvl w:ilvl="0" w:tplc="240A0019">
      <w:start w:val="1"/>
      <w:numFmt w:val="lowerLetter"/>
      <w:lvlText w:val="%1."/>
      <w:lvlJc w:val="left"/>
      <w:pPr>
        <w:ind w:left="927" w:hanging="360"/>
      </w:p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0FB4713"/>
    <w:multiLevelType w:val="hybridMultilevel"/>
    <w:tmpl w:val="3E3865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10564"/>
    <w:multiLevelType w:val="multilevel"/>
    <w:tmpl w:val="100054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3653420A"/>
    <w:multiLevelType w:val="hybridMultilevel"/>
    <w:tmpl w:val="DF7AFFC2"/>
    <w:lvl w:ilvl="0" w:tplc="80108B5A">
      <w:start w:val="1"/>
      <w:numFmt w:val="lowerLetter"/>
      <w:lvlText w:val="%1."/>
      <w:lvlJc w:val="left"/>
      <w:pPr>
        <w:ind w:left="92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9D56782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4E849AC"/>
    <w:multiLevelType w:val="hybridMultilevel"/>
    <w:tmpl w:val="E6CA91AA"/>
    <w:lvl w:ilvl="0" w:tplc="DCB4A1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7106BA"/>
    <w:multiLevelType w:val="hybridMultilevel"/>
    <w:tmpl w:val="706090B8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20CDC"/>
    <w:multiLevelType w:val="multilevel"/>
    <w:tmpl w:val="B88202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B61008C"/>
    <w:multiLevelType w:val="hybridMultilevel"/>
    <w:tmpl w:val="71486DA2"/>
    <w:lvl w:ilvl="0" w:tplc="A7144A80">
      <w:start w:val="1"/>
      <w:numFmt w:val="upperLetter"/>
      <w:lvlText w:val="%1)"/>
      <w:lvlJc w:val="left"/>
      <w:pPr>
        <w:ind w:left="720" w:hanging="360"/>
      </w:pPr>
      <w:rPr>
        <w:rFonts w:ascii="Cambria" w:hAnsi="Cambria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88570A"/>
    <w:multiLevelType w:val="multilevel"/>
    <w:tmpl w:val="E0D03B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4F9661DD"/>
    <w:multiLevelType w:val="multilevel"/>
    <w:tmpl w:val="6BF07126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9">
    <w:nsid w:val="51707DA1"/>
    <w:multiLevelType w:val="hybridMultilevel"/>
    <w:tmpl w:val="895CFC88"/>
    <w:lvl w:ilvl="0" w:tplc="AD0051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3A0A35"/>
    <w:multiLevelType w:val="multilevel"/>
    <w:tmpl w:val="AE30E8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73710CA6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83431A8"/>
    <w:multiLevelType w:val="hybridMultilevel"/>
    <w:tmpl w:val="7AE2A70C"/>
    <w:lvl w:ilvl="0" w:tplc="0742C8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CE6A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32FF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DA45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CA1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4C7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BCB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6CB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C6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86339E8"/>
    <w:multiLevelType w:val="multilevel"/>
    <w:tmpl w:val="811A35A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24">
    <w:nsid w:val="7A1A1132"/>
    <w:multiLevelType w:val="hybridMultilevel"/>
    <w:tmpl w:val="DBC0E160"/>
    <w:lvl w:ilvl="0" w:tplc="240A0019">
      <w:start w:val="1"/>
      <w:numFmt w:val="lowerLetter"/>
      <w:lvlText w:val="%1."/>
      <w:lvlJc w:val="left"/>
      <w:pPr>
        <w:ind w:left="927" w:hanging="360"/>
      </w:p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4"/>
  </w:num>
  <w:num w:numId="5">
    <w:abstractNumId w:val="21"/>
  </w:num>
  <w:num w:numId="6">
    <w:abstractNumId w:val="12"/>
  </w:num>
  <w:num w:numId="7">
    <w:abstractNumId w:val="18"/>
  </w:num>
  <w:num w:numId="8">
    <w:abstractNumId w:val="5"/>
  </w:num>
  <w:num w:numId="9">
    <w:abstractNumId w:val="2"/>
  </w:num>
  <w:num w:numId="10">
    <w:abstractNumId w:val="14"/>
  </w:num>
  <w:num w:numId="11">
    <w:abstractNumId w:val="1"/>
  </w:num>
  <w:num w:numId="12">
    <w:abstractNumId w:val="10"/>
  </w:num>
  <w:num w:numId="13">
    <w:abstractNumId w:val="17"/>
  </w:num>
  <w:num w:numId="14">
    <w:abstractNumId w:val="7"/>
  </w:num>
  <w:num w:numId="15">
    <w:abstractNumId w:val="13"/>
  </w:num>
  <w:num w:numId="16">
    <w:abstractNumId w:val="16"/>
  </w:num>
  <w:num w:numId="17">
    <w:abstractNumId w:val="24"/>
  </w:num>
  <w:num w:numId="18">
    <w:abstractNumId w:val="8"/>
  </w:num>
  <w:num w:numId="19">
    <w:abstractNumId w:val="11"/>
  </w:num>
  <w:num w:numId="20">
    <w:abstractNumId w:val="19"/>
  </w:num>
  <w:num w:numId="21">
    <w:abstractNumId w:val="0"/>
  </w:num>
  <w:num w:numId="22">
    <w:abstractNumId w:val="15"/>
  </w:num>
  <w:num w:numId="23">
    <w:abstractNumId w:val="20"/>
  </w:num>
  <w:num w:numId="24">
    <w:abstractNumId w:val="22"/>
  </w:num>
  <w:num w:numId="25">
    <w:abstractNumId w:val="3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C35"/>
    <w:rsid w:val="00020D1F"/>
    <w:rsid w:val="00023129"/>
    <w:rsid w:val="000267F5"/>
    <w:rsid w:val="0003072D"/>
    <w:rsid w:val="000316B1"/>
    <w:rsid w:val="00042F52"/>
    <w:rsid w:val="0006621E"/>
    <w:rsid w:val="00070FDB"/>
    <w:rsid w:val="000776C2"/>
    <w:rsid w:val="00086372"/>
    <w:rsid w:val="00091946"/>
    <w:rsid w:val="000A6781"/>
    <w:rsid w:val="000B01DB"/>
    <w:rsid w:val="000B524B"/>
    <w:rsid w:val="000C7AF5"/>
    <w:rsid w:val="000D49AC"/>
    <w:rsid w:val="000E5764"/>
    <w:rsid w:val="000E5C39"/>
    <w:rsid w:val="001044B6"/>
    <w:rsid w:val="00111C8C"/>
    <w:rsid w:val="00126B51"/>
    <w:rsid w:val="001402DF"/>
    <w:rsid w:val="0014193A"/>
    <w:rsid w:val="001427D2"/>
    <w:rsid w:val="00145B28"/>
    <w:rsid w:val="00153465"/>
    <w:rsid w:val="00155D2D"/>
    <w:rsid w:val="001701E7"/>
    <w:rsid w:val="001757B8"/>
    <w:rsid w:val="00191993"/>
    <w:rsid w:val="00195644"/>
    <w:rsid w:val="00197871"/>
    <w:rsid w:val="001C26F4"/>
    <w:rsid w:val="001E086C"/>
    <w:rsid w:val="00203A1A"/>
    <w:rsid w:val="0021254E"/>
    <w:rsid w:val="00220E6F"/>
    <w:rsid w:val="00233E8A"/>
    <w:rsid w:val="00260763"/>
    <w:rsid w:val="00267BA4"/>
    <w:rsid w:val="00275246"/>
    <w:rsid w:val="002B1960"/>
    <w:rsid w:val="002B7BA0"/>
    <w:rsid w:val="002C20CE"/>
    <w:rsid w:val="002C5016"/>
    <w:rsid w:val="002D7724"/>
    <w:rsid w:val="002E5C33"/>
    <w:rsid w:val="002E7824"/>
    <w:rsid w:val="002F1ECA"/>
    <w:rsid w:val="002F6E97"/>
    <w:rsid w:val="00305F33"/>
    <w:rsid w:val="003168CA"/>
    <w:rsid w:val="00341750"/>
    <w:rsid w:val="003670B0"/>
    <w:rsid w:val="00381C10"/>
    <w:rsid w:val="0038262C"/>
    <w:rsid w:val="00387C35"/>
    <w:rsid w:val="00390EA6"/>
    <w:rsid w:val="00394BA6"/>
    <w:rsid w:val="003B056C"/>
    <w:rsid w:val="003B0ACF"/>
    <w:rsid w:val="003D4639"/>
    <w:rsid w:val="003E349D"/>
    <w:rsid w:val="003F7A87"/>
    <w:rsid w:val="004013D7"/>
    <w:rsid w:val="004106B8"/>
    <w:rsid w:val="00425EA0"/>
    <w:rsid w:val="004276D3"/>
    <w:rsid w:val="00430B3E"/>
    <w:rsid w:val="00445601"/>
    <w:rsid w:val="004744D7"/>
    <w:rsid w:val="00485920"/>
    <w:rsid w:val="00493540"/>
    <w:rsid w:val="0049652A"/>
    <w:rsid w:val="004A4988"/>
    <w:rsid w:val="004B6B1B"/>
    <w:rsid w:val="004D0A1A"/>
    <w:rsid w:val="004D4FAA"/>
    <w:rsid w:val="004E5D49"/>
    <w:rsid w:val="004F2731"/>
    <w:rsid w:val="004F4210"/>
    <w:rsid w:val="005272DC"/>
    <w:rsid w:val="0054049A"/>
    <w:rsid w:val="00540FDB"/>
    <w:rsid w:val="005410F2"/>
    <w:rsid w:val="00563FA4"/>
    <w:rsid w:val="00566DC1"/>
    <w:rsid w:val="005B5201"/>
    <w:rsid w:val="005B573A"/>
    <w:rsid w:val="005B6949"/>
    <w:rsid w:val="005F2A65"/>
    <w:rsid w:val="005F628A"/>
    <w:rsid w:val="00602AD8"/>
    <w:rsid w:val="00603EB6"/>
    <w:rsid w:val="00624569"/>
    <w:rsid w:val="00631F82"/>
    <w:rsid w:val="006539A6"/>
    <w:rsid w:val="00675106"/>
    <w:rsid w:val="0068069A"/>
    <w:rsid w:val="0068617D"/>
    <w:rsid w:val="006947A5"/>
    <w:rsid w:val="0069514D"/>
    <w:rsid w:val="006A3D9E"/>
    <w:rsid w:val="006A5E0E"/>
    <w:rsid w:val="006B583B"/>
    <w:rsid w:val="006E0727"/>
    <w:rsid w:val="006F3671"/>
    <w:rsid w:val="00715038"/>
    <w:rsid w:val="00721E25"/>
    <w:rsid w:val="0074047E"/>
    <w:rsid w:val="00756810"/>
    <w:rsid w:val="00761160"/>
    <w:rsid w:val="00773B3A"/>
    <w:rsid w:val="00790DC9"/>
    <w:rsid w:val="00794DE8"/>
    <w:rsid w:val="007A7560"/>
    <w:rsid w:val="007B2D7B"/>
    <w:rsid w:val="007B7304"/>
    <w:rsid w:val="007D4AD7"/>
    <w:rsid w:val="007D5A6B"/>
    <w:rsid w:val="007D5DD9"/>
    <w:rsid w:val="007E273C"/>
    <w:rsid w:val="007F06DD"/>
    <w:rsid w:val="007F6BE6"/>
    <w:rsid w:val="008238E1"/>
    <w:rsid w:val="008253C7"/>
    <w:rsid w:val="0084249E"/>
    <w:rsid w:val="00855A74"/>
    <w:rsid w:val="00863D01"/>
    <w:rsid w:val="00876D3F"/>
    <w:rsid w:val="00897783"/>
    <w:rsid w:val="008B6F39"/>
    <w:rsid w:val="008D1336"/>
    <w:rsid w:val="008E2EC4"/>
    <w:rsid w:val="00917FB4"/>
    <w:rsid w:val="00925EA2"/>
    <w:rsid w:val="009266FE"/>
    <w:rsid w:val="00931631"/>
    <w:rsid w:val="00945EDD"/>
    <w:rsid w:val="00957DFE"/>
    <w:rsid w:val="009905E4"/>
    <w:rsid w:val="00995807"/>
    <w:rsid w:val="009A1888"/>
    <w:rsid w:val="009D5EC4"/>
    <w:rsid w:val="00A1012C"/>
    <w:rsid w:val="00A540E5"/>
    <w:rsid w:val="00A54309"/>
    <w:rsid w:val="00A54D9D"/>
    <w:rsid w:val="00A57015"/>
    <w:rsid w:val="00A639BF"/>
    <w:rsid w:val="00A706DA"/>
    <w:rsid w:val="00A838DE"/>
    <w:rsid w:val="00A94033"/>
    <w:rsid w:val="00AA6237"/>
    <w:rsid w:val="00AC2CC5"/>
    <w:rsid w:val="00AD3CB5"/>
    <w:rsid w:val="00AE0E8C"/>
    <w:rsid w:val="00AF7900"/>
    <w:rsid w:val="00B6276D"/>
    <w:rsid w:val="00B84206"/>
    <w:rsid w:val="00B90934"/>
    <w:rsid w:val="00B91379"/>
    <w:rsid w:val="00B919A0"/>
    <w:rsid w:val="00BC3890"/>
    <w:rsid w:val="00BD1F65"/>
    <w:rsid w:val="00BD3D9A"/>
    <w:rsid w:val="00BE1BCB"/>
    <w:rsid w:val="00BF10C8"/>
    <w:rsid w:val="00C057F1"/>
    <w:rsid w:val="00C12F6C"/>
    <w:rsid w:val="00C42CFD"/>
    <w:rsid w:val="00C440D9"/>
    <w:rsid w:val="00C95B9B"/>
    <w:rsid w:val="00CB1D27"/>
    <w:rsid w:val="00CC2906"/>
    <w:rsid w:val="00CC7059"/>
    <w:rsid w:val="00CC71E3"/>
    <w:rsid w:val="00CE2CEE"/>
    <w:rsid w:val="00D07969"/>
    <w:rsid w:val="00D1117B"/>
    <w:rsid w:val="00D15AC1"/>
    <w:rsid w:val="00D200AE"/>
    <w:rsid w:val="00D2700E"/>
    <w:rsid w:val="00D40AF3"/>
    <w:rsid w:val="00D81090"/>
    <w:rsid w:val="00D85138"/>
    <w:rsid w:val="00D854CF"/>
    <w:rsid w:val="00D85899"/>
    <w:rsid w:val="00D91BA9"/>
    <w:rsid w:val="00DA3011"/>
    <w:rsid w:val="00DA3288"/>
    <w:rsid w:val="00DA5485"/>
    <w:rsid w:val="00DB07DE"/>
    <w:rsid w:val="00DB4229"/>
    <w:rsid w:val="00DC7E13"/>
    <w:rsid w:val="00DD6C03"/>
    <w:rsid w:val="00DE459C"/>
    <w:rsid w:val="00DF4442"/>
    <w:rsid w:val="00DF7E57"/>
    <w:rsid w:val="00E07B1F"/>
    <w:rsid w:val="00E22FBB"/>
    <w:rsid w:val="00E263BF"/>
    <w:rsid w:val="00E30BBE"/>
    <w:rsid w:val="00E33872"/>
    <w:rsid w:val="00E4554C"/>
    <w:rsid w:val="00E47F45"/>
    <w:rsid w:val="00E740B1"/>
    <w:rsid w:val="00E86A82"/>
    <w:rsid w:val="00E92203"/>
    <w:rsid w:val="00E932F8"/>
    <w:rsid w:val="00EE51F8"/>
    <w:rsid w:val="00F168F3"/>
    <w:rsid w:val="00F35FD7"/>
    <w:rsid w:val="00F54137"/>
    <w:rsid w:val="00F7133E"/>
    <w:rsid w:val="00FB247D"/>
    <w:rsid w:val="00FC3159"/>
    <w:rsid w:val="00FC78AE"/>
    <w:rsid w:val="00FD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D00A2D"/>
  <w15:docId w15:val="{E12CA9B1-BEF5-415D-9D15-1BD2491C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49D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349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7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C3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3E349D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9A1888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A1888"/>
    <w:rPr>
      <w:rFonts w:ascii="Lucida Bright" w:eastAsia="Times New Roman" w:hAnsi="Lucida Bright" w:cs="Times New Roman"/>
      <w:b/>
      <w:spacing w:val="-3"/>
      <w:sz w:val="26"/>
      <w:szCs w:val="20"/>
      <w:lang w:val="x-none" w:eastAsia="ar-SA"/>
    </w:rPr>
  </w:style>
  <w:style w:type="paragraph" w:styleId="Prrafodelista">
    <w:name w:val="List Paragraph"/>
    <w:aliases w:val="titulo 3,Bullets,Chulito,parrafo"/>
    <w:basedOn w:val="Normal"/>
    <w:link w:val="PrrafodelistaCar"/>
    <w:uiPriority w:val="99"/>
    <w:qFormat/>
    <w:rsid w:val="009A1888"/>
    <w:pPr>
      <w:ind w:left="708"/>
    </w:pPr>
    <w:rPr>
      <w:rFonts w:ascii="Arial" w:eastAsia="Times New Roman" w:hAnsi="Arial"/>
      <w:sz w:val="22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9A1888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Hipervnculo">
    <w:name w:val="Hyperlink"/>
    <w:uiPriority w:val="99"/>
    <w:unhideWhenUsed/>
    <w:rsid w:val="009A1888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11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721E25"/>
  </w:style>
  <w:style w:type="paragraph" w:customStyle="1" w:styleId="Default">
    <w:name w:val="Default"/>
    <w:rsid w:val="00E4554C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semiHidden/>
    <w:rsid w:val="00DA3288"/>
    <w:rPr>
      <w:rFonts w:ascii="Times New Roman" w:eastAsia="Times New Roman" w:hAnsi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A32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897783"/>
    <w:rPr>
      <w:color w:val="808080"/>
    </w:rPr>
  </w:style>
  <w:style w:type="character" w:customStyle="1" w:styleId="Estilo1">
    <w:name w:val="Estilo1"/>
    <w:basedOn w:val="Fuentedeprrafopredeter"/>
    <w:uiPriority w:val="1"/>
    <w:rsid w:val="00897783"/>
    <w:rPr>
      <w:rFonts w:ascii="Arial" w:hAnsi="Arial"/>
      <w:sz w:val="16"/>
    </w:rPr>
  </w:style>
  <w:style w:type="paragraph" w:styleId="Sinespaciado">
    <w:name w:val="No Spacing"/>
    <w:uiPriority w:val="1"/>
    <w:qFormat/>
    <w:rsid w:val="00BD3D9A"/>
    <w:pPr>
      <w:spacing w:after="0" w:line="240" w:lineRule="auto"/>
    </w:pPr>
    <w:rPr>
      <w:rFonts w:ascii="Calibri" w:eastAsia="Times New Roman" w:hAnsi="Calibri" w:cs="Calibri"/>
    </w:rPr>
  </w:style>
  <w:style w:type="character" w:styleId="Refdecomentario">
    <w:name w:val="annotation reference"/>
    <w:basedOn w:val="Fuentedeprrafopredeter"/>
    <w:uiPriority w:val="99"/>
    <w:semiHidden/>
    <w:unhideWhenUsed/>
    <w:rsid w:val="00390EA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0EA6"/>
    <w:rPr>
      <w:rFonts w:ascii="Cambria" w:eastAsia="MS Mincho" w:hAnsi="Cambria"/>
      <w:b/>
      <w:b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0EA6"/>
    <w:rPr>
      <w:rFonts w:ascii="Cambria" w:eastAsia="MS Mincho" w:hAnsi="Cambria" w:cs="Times New Roman"/>
      <w:b/>
      <w:bCs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titulo 3 Car,Bullets Car,Chulito Car,parrafo Car"/>
    <w:link w:val="Prrafodelista"/>
    <w:uiPriority w:val="34"/>
    <w:rsid w:val="005B6949"/>
    <w:rPr>
      <w:rFonts w:ascii="Arial" w:eastAsia="Times New Roman" w:hAnsi="Arial" w:cs="Times New Roman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42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4210"/>
    <w:rPr>
      <w:rFonts w:ascii="Cambria" w:eastAsia="MS Mincho" w:hAnsi="Cambria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42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999E9-B7B2-40EB-ACDF-E0B374F63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1456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 Departamental de Aguas EQ5</dc:creator>
  <cp:lastModifiedBy>Luz Danelly Aguirre</cp:lastModifiedBy>
  <cp:revision>5</cp:revision>
  <cp:lastPrinted>2019-07-05T14:57:00Z</cp:lastPrinted>
  <dcterms:created xsi:type="dcterms:W3CDTF">2019-06-10T02:44:00Z</dcterms:created>
  <dcterms:modified xsi:type="dcterms:W3CDTF">2019-07-05T14:59:00Z</dcterms:modified>
</cp:coreProperties>
</file>