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292E7436" w:rsidR="007C32ED" w:rsidRPr="0090542B" w:rsidRDefault="0077727E" w:rsidP="001E33E1">
      <w:pPr>
        <w:spacing w:after="120"/>
        <w:jc w:val="center"/>
        <w:rPr>
          <w:rFonts w:ascii="Arial" w:hAnsi="Arial" w:cs="Arial"/>
          <w:b/>
          <w:color w:val="000000" w:themeColor="text1"/>
          <w:sz w:val="20"/>
          <w:szCs w:val="20"/>
        </w:rPr>
      </w:pPr>
      <w:bookmarkStart w:id="0" w:name="_GoBack"/>
      <w:bookmarkEnd w:id="0"/>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4E5F63CE"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23BE32CC" w14:textId="513A882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98714F">
      <w:pPr>
        <w:spacing w:after="100" w:afterAutospacing="1"/>
        <w:jc w:val="center"/>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74770F23" w14:textId="69E4074E" w:rsidR="00815604" w:rsidRPr="00FF5BE9" w:rsidRDefault="00815604" w:rsidP="001E33E1">
      <w:pPr>
        <w:rPr>
          <w:rFonts w:ascii="Arial" w:eastAsia="SimSun" w:hAnsi="Arial" w:cs="Arial"/>
          <w:kern w:val="3"/>
          <w:sz w:val="20"/>
          <w:szCs w:val="20"/>
          <w:lang w:eastAsia="zh-CN" w:bidi="hi-IN"/>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2"/>
        <w:gridCol w:w="312"/>
        <w:gridCol w:w="425"/>
        <w:gridCol w:w="284"/>
        <w:gridCol w:w="283"/>
        <w:gridCol w:w="993"/>
        <w:gridCol w:w="708"/>
        <w:gridCol w:w="287"/>
        <w:gridCol w:w="393"/>
        <w:gridCol w:w="393"/>
        <w:gridCol w:w="393"/>
        <w:gridCol w:w="393"/>
        <w:gridCol w:w="682"/>
        <w:gridCol w:w="393"/>
        <w:gridCol w:w="393"/>
        <w:gridCol w:w="618"/>
        <w:gridCol w:w="450"/>
        <w:gridCol w:w="567"/>
        <w:gridCol w:w="708"/>
        <w:gridCol w:w="709"/>
        <w:gridCol w:w="709"/>
        <w:gridCol w:w="709"/>
      </w:tblGrid>
      <w:tr w:rsidR="00467C86" w:rsidRPr="001E0244" w14:paraId="6D0CC392" w14:textId="77777777" w:rsidTr="001E0244">
        <w:trPr>
          <w:trHeight w:val="571"/>
          <w:jc w:val="center"/>
        </w:trPr>
        <w:tc>
          <w:tcPr>
            <w:tcW w:w="392" w:type="dxa"/>
            <w:vMerge w:val="restart"/>
            <w:shd w:val="clear" w:color="000000" w:fill="92CDDC"/>
            <w:noWrap/>
            <w:textDirection w:val="btLr"/>
            <w:vAlign w:val="bottom"/>
            <w:hideMark/>
          </w:tcPr>
          <w:p w14:paraId="0CE18F7C"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N°</w:t>
            </w:r>
          </w:p>
        </w:tc>
        <w:tc>
          <w:tcPr>
            <w:tcW w:w="312" w:type="dxa"/>
            <w:vMerge w:val="restart"/>
            <w:shd w:val="clear" w:color="000000" w:fill="92CDDC"/>
            <w:noWrap/>
            <w:textDirection w:val="btLr"/>
            <w:vAlign w:val="bottom"/>
            <w:hideMark/>
          </w:tcPr>
          <w:p w14:paraId="444A413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Clase</w:t>
            </w:r>
          </w:p>
        </w:tc>
        <w:tc>
          <w:tcPr>
            <w:tcW w:w="425" w:type="dxa"/>
            <w:vMerge w:val="restart"/>
            <w:shd w:val="clear" w:color="000000" w:fill="92CDDC"/>
            <w:noWrap/>
            <w:textDirection w:val="btLr"/>
            <w:vAlign w:val="bottom"/>
            <w:hideMark/>
          </w:tcPr>
          <w:p w14:paraId="6FB4CB85"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Fuente</w:t>
            </w:r>
          </w:p>
        </w:tc>
        <w:tc>
          <w:tcPr>
            <w:tcW w:w="284" w:type="dxa"/>
            <w:vMerge w:val="restart"/>
            <w:shd w:val="clear" w:color="000000" w:fill="92CDDC"/>
            <w:noWrap/>
            <w:textDirection w:val="btLr"/>
            <w:vAlign w:val="bottom"/>
            <w:hideMark/>
          </w:tcPr>
          <w:p w14:paraId="05F0A6C7"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Etapa</w:t>
            </w:r>
          </w:p>
        </w:tc>
        <w:tc>
          <w:tcPr>
            <w:tcW w:w="283" w:type="dxa"/>
            <w:vMerge w:val="restart"/>
            <w:shd w:val="clear" w:color="000000" w:fill="92CDDC"/>
            <w:noWrap/>
            <w:textDirection w:val="btLr"/>
            <w:vAlign w:val="bottom"/>
            <w:hideMark/>
          </w:tcPr>
          <w:p w14:paraId="7C3AE4B3"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Tipo</w:t>
            </w:r>
          </w:p>
        </w:tc>
        <w:tc>
          <w:tcPr>
            <w:tcW w:w="993" w:type="dxa"/>
            <w:vMerge w:val="restart"/>
            <w:shd w:val="clear" w:color="000000" w:fill="92CDDC"/>
            <w:noWrap/>
            <w:textDirection w:val="btLr"/>
            <w:vAlign w:val="bottom"/>
            <w:hideMark/>
          </w:tcPr>
          <w:p w14:paraId="7A64A102"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Descripción (Qué puede pasar y cómo puede ocurrir)</w:t>
            </w:r>
          </w:p>
        </w:tc>
        <w:tc>
          <w:tcPr>
            <w:tcW w:w="708" w:type="dxa"/>
            <w:vMerge w:val="restart"/>
            <w:shd w:val="clear" w:color="000000" w:fill="92CDDC"/>
            <w:noWrap/>
            <w:textDirection w:val="btLr"/>
            <w:vAlign w:val="bottom"/>
            <w:hideMark/>
          </w:tcPr>
          <w:p w14:paraId="0181BED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Consecuencia de la ocurrencia del evento</w:t>
            </w:r>
          </w:p>
        </w:tc>
        <w:tc>
          <w:tcPr>
            <w:tcW w:w="287" w:type="dxa"/>
            <w:vMerge w:val="restart"/>
            <w:shd w:val="clear" w:color="000000" w:fill="92CDDC"/>
            <w:noWrap/>
            <w:textDirection w:val="btLr"/>
            <w:vAlign w:val="bottom"/>
            <w:hideMark/>
          </w:tcPr>
          <w:p w14:paraId="69831459"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Probabilidad</w:t>
            </w:r>
          </w:p>
        </w:tc>
        <w:tc>
          <w:tcPr>
            <w:tcW w:w="393" w:type="dxa"/>
            <w:vMerge w:val="restart"/>
            <w:shd w:val="clear" w:color="000000" w:fill="92CDDC"/>
            <w:noWrap/>
            <w:textDirection w:val="btLr"/>
            <w:vAlign w:val="bottom"/>
            <w:hideMark/>
          </w:tcPr>
          <w:p w14:paraId="64B076CB"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Impacto</w:t>
            </w:r>
          </w:p>
        </w:tc>
        <w:tc>
          <w:tcPr>
            <w:tcW w:w="393" w:type="dxa"/>
            <w:vMerge w:val="restart"/>
            <w:shd w:val="clear" w:color="000000" w:fill="92CDDC"/>
            <w:noWrap/>
            <w:textDirection w:val="btLr"/>
            <w:vAlign w:val="bottom"/>
            <w:hideMark/>
          </w:tcPr>
          <w:p w14:paraId="60CA349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Valoración del riesgo</w:t>
            </w:r>
          </w:p>
        </w:tc>
        <w:tc>
          <w:tcPr>
            <w:tcW w:w="393" w:type="dxa"/>
            <w:vMerge w:val="restart"/>
            <w:shd w:val="clear" w:color="000000" w:fill="92CDDC"/>
            <w:noWrap/>
            <w:textDirection w:val="btLr"/>
            <w:vAlign w:val="bottom"/>
            <w:hideMark/>
          </w:tcPr>
          <w:p w14:paraId="485085CF"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Categoría</w:t>
            </w:r>
          </w:p>
        </w:tc>
        <w:tc>
          <w:tcPr>
            <w:tcW w:w="393" w:type="dxa"/>
            <w:vMerge w:val="restart"/>
            <w:shd w:val="clear" w:color="000000" w:fill="DAEEF3"/>
            <w:noWrap/>
            <w:textDirection w:val="btLr"/>
            <w:vAlign w:val="bottom"/>
            <w:hideMark/>
          </w:tcPr>
          <w:p w14:paraId="542A20D4"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¿A quién se le asigna?</w:t>
            </w:r>
          </w:p>
        </w:tc>
        <w:tc>
          <w:tcPr>
            <w:tcW w:w="682" w:type="dxa"/>
            <w:vMerge w:val="restart"/>
            <w:shd w:val="clear" w:color="000000" w:fill="DAEEF3"/>
            <w:noWrap/>
            <w:textDirection w:val="btLr"/>
            <w:vAlign w:val="bottom"/>
            <w:hideMark/>
          </w:tcPr>
          <w:p w14:paraId="6F3A3B8E"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Tratamiento / Controles a ser implementados</w:t>
            </w:r>
          </w:p>
        </w:tc>
        <w:tc>
          <w:tcPr>
            <w:tcW w:w="1854" w:type="dxa"/>
            <w:gridSpan w:val="4"/>
            <w:shd w:val="clear" w:color="000000" w:fill="DAEEF3"/>
            <w:vAlign w:val="center"/>
            <w:hideMark/>
          </w:tcPr>
          <w:p w14:paraId="280BAEEC" w14:textId="77777777" w:rsidR="00467C86" w:rsidRPr="001E0244" w:rsidRDefault="00467C86" w:rsidP="001F3937">
            <w:pPr>
              <w:jc w:val="center"/>
              <w:rPr>
                <w:rFonts w:ascii="Arial" w:hAnsi="Arial" w:cs="Arial"/>
                <w:b/>
                <w:bCs/>
                <w:color w:val="000000"/>
                <w:sz w:val="16"/>
                <w:szCs w:val="16"/>
                <w:lang w:eastAsia="es-CO"/>
              </w:rPr>
            </w:pPr>
            <w:r w:rsidRPr="001E0244">
              <w:rPr>
                <w:rFonts w:ascii="Arial" w:hAnsi="Arial" w:cs="Arial"/>
                <w:b/>
                <w:bCs/>
                <w:color w:val="000000"/>
                <w:sz w:val="16"/>
                <w:szCs w:val="16"/>
                <w:lang w:eastAsia="es-CO"/>
              </w:rPr>
              <w:t>Impacto después del tratamiento</w:t>
            </w:r>
          </w:p>
        </w:tc>
        <w:tc>
          <w:tcPr>
            <w:tcW w:w="567" w:type="dxa"/>
            <w:vMerge w:val="restart"/>
            <w:shd w:val="clear" w:color="000000" w:fill="DAEEF3"/>
            <w:noWrap/>
            <w:textDirection w:val="btLr"/>
            <w:vAlign w:val="bottom"/>
            <w:hideMark/>
          </w:tcPr>
          <w:p w14:paraId="634262C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¿Afecta la ejecución del contrato?</w:t>
            </w:r>
          </w:p>
        </w:tc>
        <w:tc>
          <w:tcPr>
            <w:tcW w:w="708" w:type="dxa"/>
            <w:vMerge w:val="restart"/>
            <w:shd w:val="clear" w:color="000000" w:fill="DAEEF3"/>
            <w:noWrap/>
            <w:textDirection w:val="btLr"/>
            <w:vAlign w:val="bottom"/>
            <w:hideMark/>
          </w:tcPr>
          <w:p w14:paraId="04D484B3"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Persona responsable por implementar el tratamiento</w:t>
            </w:r>
          </w:p>
        </w:tc>
        <w:tc>
          <w:tcPr>
            <w:tcW w:w="709" w:type="dxa"/>
            <w:vMerge w:val="restart"/>
            <w:shd w:val="clear" w:color="000000" w:fill="DAEEF3"/>
            <w:noWrap/>
            <w:textDirection w:val="btLr"/>
            <w:vAlign w:val="bottom"/>
            <w:hideMark/>
          </w:tcPr>
          <w:p w14:paraId="67F38C09"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Fecha estimada en que se inicia el tratamiento</w:t>
            </w:r>
          </w:p>
        </w:tc>
        <w:tc>
          <w:tcPr>
            <w:tcW w:w="1418" w:type="dxa"/>
            <w:gridSpan w:val="2"/>
            <w:shd w:val="clear" w:color="000000" w:fill="DAEEF3"/>
            <w:vAlign w:val="center"/>
            <w:hideMark/>
          </w:tcPr>
          <w:p w14:paraId="05501A47" w14:textId="77777777" w:rsidR="00467C86" w:rsidRPr="001E0244" w:rsidRDefault="00467C86" w:rsidP="001F3937">
            <w:pPr>
              <w:jc w:val="center"/>
              <w:rPr>
                <w:rFonts w:ascii="Arial" w:hAnsi="Arial" w:cs="Arial"/>
                <w:b/>
                <w:bCs/>
                <w:color w:val="000000"/>
                <w:sz w:val="16"/>
                <w:szCs w:val="16"/>
                <w:lang w:eastAsia="es-CO"/>
              </w:rPr>
            </w:pPr>
            <w:r w:rsidRPr="001E0244">
              <w:rPr>
                <w:rFonts w:ascii="Arial" w:hAnsi="Arial" w:cs="Arial"/>
                <w:b/>
                <w:bCs/>
                <w:color w:val="000000"/>
                <w:sz w:val="16"/>
                <w:szCs w:val="16"/>
                <w:lang w:eastAsia="es-CO"/>
              </w:rPr>
              <w:t>Monitoreo y revisión</w:t>
            </w:r>
          </w:p>
        </w:tc>
      </w:tr>
      <w:tr w:rsidR="0098714F" w:rsidRPr="001E0244" w14:paraId="71C566C6" w14:textId="77777777" w:rsidTr="00CD2C23">
        <w:trPr>
          <w:trHeight w:val="1557"/>
          <w:jc w:val="center"/>
        </w:trPr>
        <w:tc>
          <w:tcPr>
            <w:tcW w:w="392" w:type="dxa"/>
            <w:vMerge/>
            <w:vAlign w:val="center"/>
            <w:hideMark/>
          </w:tcPr>
          <w:p w14:paraId="1DB7B792" w14:textId="77777777" w:rsidR="00467C86" w:rsidRPr="001E0244" w:rsidRDefault="00467C86" w:rsidP="001F3937">
            <w:pPr>
              <w:jc w:val="center"/>
              <w:rPr>
                <w:rFonts w:ascii="Arial" w:hAnsi="Arial" w:cs="Arial"/>
                <w:color w:val="000000"/>
                <w:sz w:val="16"/>
                <w:szCs w:val="16"/>
                <w:lang w:eastAsia="es-CO"/>
              </w:rPr>
            </w:pPr>
          </w:p>
        </w:tc>
        <w:tc>
          <w:tcPr>
            <w:tcW w:w="312" w:type="dxa"/>
            <w:vMerge/>
            <w:vAlign w:val="center"/>
            <w:hideMark/>
          </w:tcPr>
          <w:p w14:paraId="2C0A1583" w14:textId="77777777" w:rsidR="00467C86" w:rsidRPr="001E0244" w:rsidRDefault="00467C86" w:rsidP="001F3937">
            <w:pPr>
              <w:jc w:val="center"/>
              <w:rPr>
                <w:rFonts w:ascii="Arial" w:hAnsi="Arial" w:cs="Arial"/>
                <w:color w:val="000000"/>
                <w:sz w:val="16"/>
                <w:szCs w:val="16"/>
                <w:lang w:eastAsia="es-CO"/>
              </w:rPr>
            </w:pPr>
          </w:p>
        </w:tc>
        <w:tc>
          <w:tcPr>
            <w:tcW w:w="425" w:type="dxa"/>
            <w:vMerge/>
            <w:vAlign w:val="center"/>
            <w:hideMark/>
          </w:tcPr>
          <w:p w14:paraId="19E80248" w14:textId="77777777" w:rsidR="00467C86" w:rsidRPr="001E0244" w:rsidRDefault="00467C86" w:rsidP="001F3937">
            <w:pPr>
              <w:jc w:val="center"/>
              <w:rPr>
                <w:rFonts w:ascii="Arial" w:hAnsi="Arial" w:cs="Arial"/>
                <w:color w:val="000000"/>
                <w:sz w:val="16"/>
                <w:szCs w:val="16"/>
                <w:lang w:eastAsia="es-CO"/>
              </w:rPr>
            </w:pPr>
          </w:p>
        </w:tc>
        <w:tc>
          <w:tcPr>
            <w:tcW w:w="284" w:type="dxa"/>
            <w:vMerge/>
            <w:vAlign w:val="center"/>
            <w:hideMark/>
          </w:tcPr>
          <w:p w14:paraId="74AC46C4" w14:textId="77777777" w:rsidR="00467C86" w:rsidRPr="001E0244" w:rsidRDefault="00467C86" w:rsidP="001F3937">
            <w:pPr>
              <w:jc w:val="center"/>
              <w:rPr>
                <w:rFonts w:ascii="Arial" w:hAnsi="Arial" w:cs="Arial"/>
                <w:color w:val="000000"/>
                <w:sz w:val="16"/>
                <w:szCs w:val="16"/>
                <w:lang w:eastAsia="es-CO"/>
              </w:rPr>
            </w:pPr>
          </w:p>
        </w:tc>
        <w:tc>
          <w:tcPr>
            <w:tcW w:w="283" w:type="dxa"/>
            <w:vMerge/>
            <w:vAlign w:val="center"/>
            <w:hideMark/>
          </w:tcPr>
          <w:p w14:paraId="1023B967" w14:textId="77777777" w:rsidR="00467C86" w:rsidRPr="001E0244" w:rsidRDefault="00467C86" w:rsidP="001F3937">
            <w:pPr>
              <w:jc w:val="center"/>
              <w:rPr>
                <w:rFonts w:ascii="Arial" w:hAnsi="Arial" w:cs="Arial"/>
                <w:color w:val="000000"/>
                <w:sz w:val="16"/>
                <w:szCs w:val="16"/>
                <w:lang w:eastAsia="es-CO"/>
              </w:rPr>
            </w:pPr>
          </w:p>
        </w:tc>
        <w:tc>
          <w:tcPr>
            <w:tcW w:w="993" w:type="dxa"/>
            <w:vMerge/>
            <w:vAlign w:val="center"/>
            <w:hideMark/>
          </w:tcPr>
          <w:p w14:paraId="458C62FC" w14:textId="77777777" w:rsidR="00467C86" w:rsidRPr="001E0244" w:rsidRDefault="00467C86" w:rsidP="001F3937">
            <w:pPr>
              <w:jc w:val="center"/>
              <w:rPr>
                <w:rFonts w:ascii="Arial" w:hAnsi="Arial" w:cs="Arial"/>
                <w:color w:val="000000"/>
                <w:sz w:val="16"/>
                <w:szCs w:val="16"/>
                <w:lang w:eastAsia="es-CO"/>
              </w:rPr>
            </w:pPr>
          </w:p>
        </w:tc>
        <w:tc>
          <w:tcPr>
            <w:tcW w:w="708" w:type="dxa"/>
            <w:vMerge/>
            <w:vAlign w:val="center"/>
            <w:hideMark/>
          </w:tcPr>
          <w:p w14:paraId="35BE2AB9" w14:textId="77777777" w:rsidR="00467C86" w:rsidRPr="001E0244" w:rsidRDefault="00467C86" w:rsidP="001F3937">
            <w:pPr>
              <w:jc w:val="center"/>
              <w:rPr>
                <w:rFonts w:ascii="Arial" w:hAnsi="Arial" w:cs="Arial"/>
                <w:color w:val="000000"/>
                <w:sz w:val="16"/>
                <w:szCs w:val="16"/>
                <w:lang w:eastAsia="es-CO"/>
              </w:rPr>
            </w:pPr>
          </w:p>
        </w:tc>
        <w:tc>
          <w:tcPr>
            <w:tcW w:w="287" w:type="dxa"/>
            <w:vMerge/>
            <w:vAlign w:val="center"/>
            <w:hideMark/>
          </w:tcPr>
          <w:p w14:paraId="5B79D87E"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6C733914"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1B61B645"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0E9A2E3D"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4BECA457" w14:textId="77777777" w:rsidR="00467C86" w:rsidRPr="001E0244" w:rsidRDefault="00467C86" w:rsidP="001F3937">
            <w:pPr>
              <w:jc w:val="center"/>
              <w:rPr>
                <w:rFonts w:ascii="Arial" w:hAnsi="Arial" w:cs="Arial"/>
                <w:color w:val="000000"/>
                <w:sz w:val="16"/>
                <w:szCs w:val="16"/>
                <w:lang w:eastAsia="es-CO"/>
              </w:rPr>
            </w:pPr>
          </w:p>
        </w:tc>
        <w:tc>
          <w:tcPr>
            <w:tcW w:w="682" w:type="dxa"/>
            <w:vMerge/>
            <w:vAlign w:val="center"/>
            <w:hideMark/>
          </w:tcPr>
          <w:p w14:paraId="506970B3" w14:textId="77777777" w:rsidR="00467C86" w:rsidRPr="001E0244" w:rsidRDefault="00467C86" w:rsidP="001F3937">
            <w:pPr>
              <w:jc w:val="center"/>
              <w:rPr>
                <w:rFonts w:ascii="Arial" w:hAnsi="Arial" w:cs="Arial"/>
                <w:color w:val="000000"/>
                <w:sz w:val="16"/>
                <w:szCs w:val="16"/>
                <w:lang w:eastAsia="es-CO"/>
              </w:rPr>
            </w:pPr>
          </w:p>
        </w:tc>
        <w:tc>
          <w:tcPr>
            <w:tcW w:w="393" w:type="dxa"/>
            <w:shd w:val="clear" w:color="000000" w:fill="DAEEF3"/>
            <w:noWrap/>
            <w:textDirection w:val="btLr"/>
            <w:vAlign w:val="bottom"/>
            <w:hideMark/>
          </w:tcPr>
          <w:p w14:paraId="78156DB9"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Probabilidad</w:t>
            </w:r>
          </w:p>
        </w:tc>
        <w:tc>
          <w:tcPr>
            <w:tcW w:w="393" w:type="dxa"/>
            <w:shd w:val="clear" w:color="000000" w:fill="DAEEF3"/>
            <w:noWrap/>
            <w:textDirection w:val="btLr"/>
            <w:vAlign w:val="bottom"/>
            <w:hideMark/>
          </w:tcPr>
          <w:p w14:paraId="691F453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Impacto</w:t>
            </w:r>
          </w:p>
        </w:tc>
        <w:tc>
          <w:tcPr>
            <w:tcW w:w="618" w:type="dxa"/>
            <w:shd w:val="clear" w:color="000000" w:fill="DAEEF3"/>
            <w:noWrap/>
            <w:textDirection w:val="btLr"/>
            <w:vAlign w:val="bottom"/>
            <w:hideMark/>
          </w:tcPr>
          <w:p w14:paraId="6FAF6EA6"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Valoración del riesgo</w:t>
            </w:r>
          </w:p>
        </w:tc>
        <w:tc>
          <w:tcPr>
            <w:tcW w:w="450" w:type="dxa"/>
            <w:shd w:val="clear" w:color="000000" w:fill="DAEEF3"/>
            <w:noWrap/>
            <w:textDirection w:val="btLr"/>
            <w:vAlign w:val="bottom"/>
            <w:hideMark/>
          </w:tcPr>
          <w:p w14:paraId="3834D96E"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Categoría</w:t>
            </w:r>
          </w:p>
        </w:tc>
        <w:tc>
          <w:tcPr>
            <w:tcW w:w="567" w:type="dxa"/>
            <w:vMerge/>
            <w:vAlign w:val="center"/>
            <w:hideMark/>
          </w:tcPr>
          <w:p w14:paraId="5E862601" w14:textId="77777777" w:rsidR="00467C86" w:rsidRPr="001E0244" w:rsidRDefault="00467C86" w:rsidP="001F3937">
            <w:pPr>
              <w:jc w:val="center"/>
              <w:rPr>
                <w:rFonts w:ascii="Arial" w:hAnsi="Arial" w:cs="Arial"/>
                <w:b/>
                <w:color w:val="000000"/>
                <w:sz w:val="16"/>
                <w:szCs w:val="16"/>
                <w:lang w:eastAsia="es-CO"/>
              </w:rPr>
            </w:pPr>
          </w:p>
        </w:tc>
        <w:tc>
          <w:tcPr>
            <w:tcW w:w="708" w:type="dxa"/>
            <w:vMerge/>
            <w:vAlign w:val="center"/>
            <w:hideMark/>
          </w:tcPr>
          <w:p w14:paraId="5B6CD46C" w14:textId="77777777" w:rsidR="00467C86" w:rsidRPr="001E0244" w:rsidRDefault="00467C86" w:rsidP="001F3937">
            <w:pPr>
              <w:jc w:val="center"/>
              <w:rPr>
                <w:rFonts w:ascii="Arial" w:hAnsi="Arial" w:cs="Arial"/>
                <w:b/>
                <w:color w:val="000000"/>
                <w:sz w:val="16"/>
                <w:szCs w:val="16"/>
                <w:lang w:eastAsia="es-CO"/>
              </w:rPr>
            </w:pPr>
          </w:p>
        </w:tc>
        <w:tc>
          <w:tcPr>
            <w:tcW w:w="709" w:type="dxa"/>
            <w:vMerge/>
            <w:vAlign w:val="center"/>
            <w:hideMark/>
          </w:tcPr>
          <w:p w14:paraId="791E07D3" w14:textId="77777777" w:rsidR="00467C86" w:rsidRPr="001E0244" w:rsidRDefault="00467C86" w:rsidP="001F3937">
            <w:pPr>
              <w:jc w:val="center"/>
              <w:rPr>
                <w:rFonts w:ascii="Arial" w:hAnsi="Arial" w:cs="Arial"/>
                <w:b/>
                <w:color w:val="000000"/>
                <w:sz w:val="16"/>
                <w:szCs w:val="16"/>
                <w:lang w:eastAsia="es-CO"/>
              </w:rPr>
            </w:pPr>
          </w:p>
        </w:tc>
        <w:tc>
          <w:tcPr>
            <w:tcW w:w="709" w:type="dxa"/>
            <w:shd w:val="clear" w:color="000000" w:fill="DAEEF3"/>
            <w:noWrap/>
            <w:textDirection w:val="btLr"/>
            <w:vAlign w:val="bottom"/>
            <w:hideMark/>
          </w:tcPr>
          <w:p w14:paraId="101F2CA1"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¿Cómo se realiza el monitoreo?</w:t>
            </w:r>
          </w:p>
        </w:tc>
        <w:tc>
          <w:tcPr>
            <w:tcW w:w="709" w:type="dxa"/>
            <w:shd w:val="clear" w:color="000000" w:fill="DAEEF3"/>
            <w:noWrap/>
            <w:textDirection w:val="btLr"/>
            <w:vAlign w:val="bottom"/>
            <w:hideMark/>
          </w:tcPr>
          <w:p w14:paraId="16FFE373"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Periodicidad ¿Cuándo?</w:t>
            </w:r>
          </w:p>
        </w:tc>
      </w:tr>
      <w:tr w:rsidR="0098714F" w:rsidRPr="001E0244" w14:paraId="2D6D35F3" w14:textId="77777777" w:rsidTr="00CD2C23">
        <w:trPr>
          <w:cantSplit/>
          <w:trHeight w:val="2259"/>
          <w:jc w:val="center"/>
        </w:trPr>
        <w:tc>
          <w:tcPr>
            <w:tcW w:w="392" w:type="dxa"/>
            <w:noWrap/>
            <w:vAlign w:val="bottom"/>
            <w:hideMark/>
          </w:tcPr>
          <w:p w14:paraId="3D04BC61" w14:textId="77777777" w:rsidR="00467C86" w:rsidRPr="001E0244" w:rsidRDefault="00467C86" w:rsidP="001F3937">
            <w:pPr>
              <w:jc w:val="right"/>
              <w:rPr>
                <w:rFonts w:ascii="Arial" w:hAnsi="Arial" w:cs="Arial"/>
                <w:color w:val="000000"/>
                <w:sz w:val="16"/>
                <w:szCs w:val="16"/>
                <w:lang w:eastAsia="es-CO"/>
              </w:rPr>
            </w:pPr>
            <w:r w:rsidRPr="001E0244">
              <w:rPr>
                <w:rFonts w:ascii="Arial" w:hAnsi="Arial" w:cs="Arial"/>
                <w:color w:val="000000"/>
                <w:sz w:val="16"/>
                <w:szCs w:val="16"/>
                <w:lang w:eastAsia="es-CO"/>
              </w:rPr>
              <w:t>1</w:t>
            </w:r>
          </w:p>
        </w:tc>
        <w:tc>
          <w:tcPr>
            <w:tcW w:w="312" w:type="dxa"/>
            <w:noWrap/>
            <w:textDirection w:val="btLr"/>
            <w:vAlign w:val="bottom"/>
            <w:hideMark/>
          </w:tcPr>
          <w:p w14:paraId="79BBB837"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General</w:t>
            </w:r>
          </w:p>
        </w:tc>
        <w:tc>
          <w:tcPr>
            <w:tcW w:w="425" w:type="dxa"/>
            <w:noWrap/>
            <w:textDirection w:val="btLr"/>
            <w:vAlign w:val="bottom"/>
            <w:hideMark/>
          </w:tcPr>
          <w:p w14:paraId="31971429" w14:textId="13EF72CE"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Externo</w:t>
            </w:r>
          </w:p>
        </w:tc>
        <w:tc>
          <w:tcPr>
            <w:tcW w:w="284" w:type="dxa"/>
            <w:noWrap/>
            <w:textDirection w:val="btLr"/>
            <w:vAlign w:val="bottom"/>
            <w:hideMark/>
          </w:tcPr>
          <w:p w14:paraId="0BED3E3E"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Ejecución</w:t>
            </w:r>
          </w:p>
        </w:tc>
        <w:tc>
          <w:tcPr>
            <w:tcW w:w="283" w:type="dxa"/>
            <w:noWrap/>
            <w:textDirection w:val="btLr"/>
            <w:vAlign w:val="bottom"/>
            <w:hideMark/>
          </w:tcPr>
          <w:p w14:paraId="27797FBB"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Operacional</w:t>
            </w:r>
          </w:p>
        </w:tc>
        <w:tc>
          <w:tcPr>
            <w:tcW w:w="993" w:type="dxa"/>
            <w:noWrap/>
            <w:textDirection w:val="btLr"/>
            <w:hideMark/>
          </w:tcPr>
          <w:p w14:paraId="7B25ED0A"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Incumplimiento del objeto del contrato o de sus obligaciones generales y específicas</w:t>
            </w:r>
          </w:p>
        </w:tc>
        <w:tc>
          <w:tcPr>
            <w:tcW w:w="708" w:type="dxa"/>
            <w:noWrap/>
            <w:textDirection w:val="btLr"/>
            <w:vAlign w:val="bottom"/>
            <w:hideMark/>
          </w:tcPr>
          <w:p w14:paraId="79039D1A"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Atraso en el cumplimiento de actividades administrativas</w:t>
            </w:r>
          </w:p>
        </w:tc>
        <w:tc>
          <w:tcPr>
            <w:tcW w:w="287" w:type="dxa"/>
            <w:noWrap/>
            <w:textDirection w:val="btLr"/>
            <w:vAlign w:val="bottom"/>
          </w:tcPr>
          <w:p w14:paraId="1AAEF40C" w14:textId="38C57249"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Posible</w:t>
            </w:r>
            <w:r w:rsidR="00467C86" w:rsidRPr="001E0244">
              <w:rPr>
                <w:rFonts w:ascii="Arial" w:hAnsi="Arial" w:cs="Arial"/>
                <w:color w:val="000000"/>
                <w:sz w:val="16"/>
                <w:szCs w:val="16"/>
                <w:lang w:eastAsia="es-CO"/>
              </w:rPr>
              <w:t xml:space="preserve"> 1</w:t>
            </w:r>
          </w:p>
        </w:tc>
        <w:tc>
          <w:tcPr>
            <w:tcW w:w="393" w:type="dxa"/>
            <w:noWrap/>
            <w:textDirection w:val="btLr"/>
            <w:vAlign w:val="bottom"/>
            <w:hideMark/>
          </w:tcPr>
          <w:p w14:paraId="44D51EBD" w14:textId="162BD432"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Negativo</w:t>
            </w:r>
            <w:r w:rsidR="00467C86" w:rsidRPr="001E0244">
              <w:rPr>
                <w:rFonts w:ascii="Arial" w:hAnsi="Arial" w:cs="Arial"/>
                <w:color w:val="000000"/>
                <w:sz w:val="16"/>
                <w:szCs w:val="16"/>
                <w:lang w:eastAsia="es-CO"/>
              </w:rPr>
              <w:t xml:space="preserve"> 1</w:t>
            </w:r>
          </w:p>
        </w:tc>
        <w:tc>
          <w:tcPr>
            <w:tcW w:w="393" w:type="dxa"/>
            <w:noWrap/>
            <w:vAlign w:val="bottom"/>
            <w:hideMark/>
          </w:tcPr>
          <w:p w14:paraId="3F092335"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2</w:t>
            </w:r>
          </w:p>
        </w:tc>
        <w:tc>
          <w:tcPr>
            <w:tcW w:w="393" w:type="dxa"/>
            <w:noWrap/>
            <w:textDirection w:val="btLr"/>
            <w:vAlign w:val="bottom"/>
            <w:hideMark/>
          </w:tcPr>
          <w:p w14:paraId="5C988D55"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393" w:type="dxa"/>
            <w:noWrap/>
            <w:textDirection w:val="btLr"/>
            <w:vAlign w:val="bottom"/>
            <w:hideMark/>
          </w:tcPr>
          <w:p w14:paraId="6372D0FD"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Contratante / contratista</w:t>
            </w:r>
          </w:p>
        </w:tc>
        <w:tc>
          <w:tcPr>
            <w:tcW w:w="682" w:type="dxa"/>
            <w:noWrap/>
            <w:textDirection w:val="btLr"/>
            <w:vAlign w:val="bottom"/>
            <w:hideMark/>
          </w:tcPr>
          <w:p w14:paraId="46C87551"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Efectuar una supervisión rigurosa</w:t>
            </w:r>
          </w:p>
        </w:tc>
        <w:tc>
          <w:tcPr>
            <w:tcW w:w="393" w:type="dxa"/>
            <w:noWrap/>
            <w:textDirection w:val="btLr"/>
            <w:vAlign w:val="bottom"/>
            <w:hideMark/>
          </w:tcPr>
          <w:p w14:paraId="1349847D" w14:textId="48B502DB"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P</w:t>
            </w:r>
            <w:r w:rsidR="00467C86" w:rsidRPr="001E0244">
              <w:rPr>
                <w:rFonts w:ascii="Arial" w:hAnsi="Arial" w:cs="Arial"/>
                <w:color w:val="000000"/>
                <w:sz w:val="16"/>
                <w:szCs w:val="16"/>
                <w:lang w:eastAsia="es-CO"/>
              </w:rPr>
              <w:t>robable</w:t>
            </w:r>
          </w:p>
        </w:tc>
        <w:tc>
          <w:tcPr>
            <w:tcW w:w="393" w:type="dxa"/>
            <w:noWrap/>
            <w:textDirection w:val="btLr"/>
            <w:vAlign w:val="bottom"/>
            <w:hideMark/>
          </w:tcPr>
          <w:p w14:paraId="066C5DA5" w14:textId="6C2336A6"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3</w:t>
            </w:r>
          </w:p>
        </w:tc>
        <w:tc>
          <w:tcPr>
            <w:tcW w:w="618" w:type="dxa"/>
            <w:noWrap/>
            <w:textDirection w:val="btLr"/>
            <w:vAlign w:val="bottom"/>
            <w:hideMark/>
          </w:tcPr>
          <w:p w14:paraId="06513931" w14:textId="3F5CEBCC"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450" w:type="dxa"/>
            <w:noWrap/>
            <w:textDirection w:val="btLr"/>
            <w:vAlign w:val="bottom"/>
            <w:hideMark/>
          </w:tcPr>
          <w:p w14:paraId="750BD3C1"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567" w:type="dxa"/>
            <w:noWrap/>
            <w:textDirection w:val="btLr"/>
            <w:vAlign w:val="bottom"/>
            <w:hideMark/>
          </w:tcPr>
          <w:p w14:paraId="61C793D7" w14:textId="1CE9678D"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Si</w:t>
            </w:r>
          </w:p>
        </w:tc>
        <w:tc>
          <w:tcPr>
            <w:tcW w:w="708" w:type="dxa"/>
            <w:noWrap/>
            <w:textDirection w:val="btLr"/>
            <w:vAlign w:val="bottom"/>
            <w:hideMark/>
          </w:tcPr>
          <w:p w14:paraId="407F7B58"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Supervisor </w:t>
            </w:r>
          </w:p>
        </w:tc>
        <w:tc>
          <w:tcPr>
            <w:tcW w:w="709" w:type="dxa"/>
            <w:noWrap/>
            <w:textDirection w:val="btLr"/>
            <w:vAlign w:val="bottom"/>
            <w:hideMark/>
          </w:tcPr>
          <w:p w14:paraId="75ABA972"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Una semana después de conocido</w:t>
            </w:r>
          </w:p>
        </w:tc>
        <w:tc>
          <w:tcPr>
            <w:tcW w:w="709" w:type="dxa"/>
            <w:noWrap/>
            <w:textDirection w:val="btLr"/>
            <w:vAlign w:val="bottom"/>
            <w:hideMark/>
          </w:tcPr>
          <w:p w14:paraId="55906962"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A través de supervisiones</w:t>
            </w:r>
          </w:p>
        </w:tc>
        <w:tc>
          <w:tcPr>
            <w:tcW w:w="709" w:type="dxa"/>
            <w:noWrap/>
            <w:textDirection w:val="btLr"/>
            <w:vAlign w:val="bottom"/>
            <w:hideMark/>
          </w:tcPr>
          <w:p w14:paraId="2027AEE4"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Mensual</w:t>
            </w:r>
          </w:p>
        </w:tc>
      </w:tr>
      <w:tr w:rsidR="0098714F" w:rsidRPr="001E0244" w14:paraId="033EE5A5" w14:textId="77777777" w:rsidTr="001E0244">
        <w:trPr>
          <w:cantSplit/>
          <w:trHeight w:val="1975"/>
          <w:jc w:val="center"/>
        </w:trPr>
        <w:tc>
          <w:tcPr>
            <w:tcW w:w="392" w:type="dxa"/>
            <w:noWrap/>
            <w:vAlign w:val="bottom"/>
            <w:hideMark/>
          </w:tcPr>
          <w:p w14:paraId="51BB6BF1" w14:textId="77777777" w:rsidR="00467C86" w:rsidRPr="001E0244" w:rsidRDefault="00467C86" w:rsidP="001F3937">
            <w:pPr>
              <w:jc w:val="right"/>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312" w:type="dxa"/>
            <w:noWrap/>
            <w:textDirection w:val="btLr"/>
            <w:vAlign w:val="bottom"/>
            <w:hideMark/>
          </w:tcPr>
          <w:p w14:paraId="1E28CD07"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General</w:t>
            </w:r>
          </w:p>
        </w:tc>
        <w:tc>
          <w:tcPr>
            <w:tcW w:w="425" w:type="dxa"/>
            <w:noWrap/>
            <w:textDirection w:val="btLr"/>
            <w:vAlign w:val="bottom"/>
            <w:hideMark/>
          </w:tcPr>
          <w:p w14:paraId="1E4E3C2B" w14:textId="740BF98D"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Externo</w:t>
            </w:r>
          </w:p>
        </w:tc>
        <w:tc>
          <w:tcPr>
            <w:tcW w:w="284" w:type="dxa"/>
            <w:noWrap/>
            <w:textDirection w:val="btLr"/>
            <w:vAlign w:val="bottom"/>
            <w:hideMark/>
          </w:tcPr>
          <w:p w14:paraId="3A67010F"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Ejecución</w:t>
            </w:r>
          </w:p>
        </w:tc>
        <w:tc>
          <w:tcPr>
            <w:tcW w:w="283" w:type="dxa"/>
            <w:noWrap/>
            <w:textDirection w:val="btLr"/>
            <w:vAlign w:val="bottom"/>
            <w:hideMark/>
          </w:tcPr>
          <w:p w14:paraId="1CA06236"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Operacional</w:t>
            </w:r>
          </w:p>
        </w:tc>
        <w:tc>
          <w:tcPr>
            <w:tcW w:w="993" w:type="dxa"/>
            <w:noWrap/>
            <w:textDirection w:val="btLr"/>
            <w:hideMark/>
          </w:tcPr>
          <w:p w14:paraId="4FE46937"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Mala calidad de los servicios contratados</w:t>
            </w:r>
          </w:p>
        </w:tc>
        <w:tc>
          <w:tcPr>
            <w:tcW w:w="708" w:type="dxa"/>
            <w:noWrap/>
            <w:textDirection w:val="btLr"/>
            <w:vAlign w:val="bottom"/>
            <w:hideMark/>
          </w:tcPr>
          <w:p w14:paraId="08A53448"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Sanciones para la Entidad</w:t>
            </w:r>
          </w:p>
        </w:tc>
        <w:tc>
          <w:tcPr>
            <w:tcW w:w="287" w:type="dxa"/>
            <w:noWrap/>
            <w:textDirection w:val="btLr"/>
            <w:vAlign w:val="bottom"/>
          </w:tcPr>
          <w:p w14:paraId="44D364B4" w14:textId="1AFE3060"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Posible</w:t>
            </w:r>
            <w:r w:rsidR="00467C86" w:rsidRPr="001E0244">
              <w:rPr>
                <w:rFonts w:ascii="Arial" w:hAnsi="Arial" w:cs="Arial"/>
                <w:color w:val="000000"/>
                <w:sz w:val="16"/>
                <w:szCs w:val="16"/>
                <w:lang w:eastAsia="es-CO"/>
              </w:rPr>
              <w:t xml:space="preserve"> 1</w:t>
            </w:r>
          </w:p>
        </w:tc>
        <w:tc>
          <w:tcPr>
            <w:tcW w:w="393" w:type="dxa"/>
            <w:noWrap/>
            <w:textDirection w:val="btLr"/>
            <w:vAlign w:val="bottom"/>
            <w:hideMark/>
          </w:tcPr>
          <w:p w14:paraId="7CCB3038" w14:textId="6048CE85"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Negativo</w:t>
            </w:r>
            <w:r w:rsidR="00467C86" w:rsidRPr="001E0244">
              <w:rPr>
                <w:rFonts w:ascii="Arial" w:hAnsi="Arial" w:cs="Arial"/>
                <w:color w:val="000000"/>
                <w:sz w:val="16"/>
                <w:szCs w:val="16"/>
                <w:lang w:eastAsia="es-CO"/>
              </w:rPr>
              <w:t xml:space="preserve"> 1</w:t>
            </w:r>
          </w:p>
        </w:tc>
        <w:tc>
          <w:tcPr>
            <w:tcW w:w="393" w:type="dxa"/>
            <w:noWrap/>
            <w:vAlign w:val="bottom"/>
            <w:hideMark/>
          </w:tcPr>
          <w:p w14:paraId="1A05C497"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2</w:t>
            </w:r>
          </w:p>
        </w:tc>
        <w:tc>
          <w:tcPr>
            <w:tcW w:w="393" w:type="dxa"/>
            <w:noWrap/>
            <w:textDirection w:val="btLr"/>
            <w:vAlign w:val="bottom"/>
            <w:hideMark/>
          </w:tcPr>
          <w:p w14:paraId="6A538C3A"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393" w:type="dxa"/>
            <w:noWrap/>
            <w:textDirection w:val="btLr"/>
            <w:vAlign w:val="bottom"/>
            <w:hideMark/>
          </w:tcPr>
          <w:p w14:paraId="22376FD4"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Contratista</w:t>
            </w:r>
          </w:p>
        </w:tc>
        <w:tc>
          <w:tcPr>
            <w:tcW w:w="682" w:type="dxa"/>
            <w:noWrap/>
            <w:textDirection w:val="btLr"/>
            <w:vAlign w:val="bottom"/>
            <w:hideMark/>
          </w:tcPr>
          <w:p w14:paraId="43C9DAED"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Efectuar una supervisión rigurosa</w:t>
            </w:r>
          </w:p>
        </w:tc>
        <w:tc>
          <w:tcPr>
            <w:tcW w:w="393" w:type="dxa"/>
            <w:noWrap/>
            <w:textDirection w:val="btLr"/>
            <w:vAlign w:val="bottom"/>
            <w:hideMark/>
          </w:tcPr>
          <w:p w14:paraId="31E097CE" w14:textId="03C3FFE7"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P</w:t>
            </w:r>
            <w:r w:rsidR="00467C86" w:rsidRPr="001E0244">
              <w:rPr>
                <w:rFonts w:ascii="Arial" w:hAnsi="Arial" w:cs="Arial"/>
                <w:color w:val="000000"/>
                <w:sz w:val="16"/>
                <w:szCs w:val="16"/>
                <w:lang w:eastAsia="es-CO"/>
              </w:rPr>
              <w:t>robable</w:t>
            </w:r>
          </w:p>
        </w:tc>
        <w:tc>
          <w:tcPr>
            <w:tcW w:w="393" w:type="dxa"/>
            <w:noWrap/>
            <w:textDirection w:val="btLr"/>
            <w:vAlign w:val="bottom"/>
            <w:hideMark/>
          </w:tcPr>
          <w:p w14:paraId="102C8E49" w14:textId="087D8300"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3</w:t>
            </w:r>
          </w:p>
        </w:tc>
        <w:tc>
          <w:tcPr>
            <w:tcW w:w="618" w:type="dxa"/>
            <w:noWrap/>
            <w:textDirection w:val="btLr"/>
            <w:vAlign w:val="bottom"/>
            <w:hideMark/>
          </w:tcPr>
          <w:p w14:paraId="185B2ED5" w14:textId="6B0D739A"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450" w:type="dxa"/>
            <w:noWrap/>
            <w:textDirection w:val="btLr"/>
            <w:vAlign w:val="bottom"/>
            <w:hideMark/>
          </w:tcPr>
          <w:p w14:paraId="7D207093"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567" w:type="dxa"/>
            <w:noWrap/>
            <w:textDirection w:val="btLr"/>
            <w:vAlign w:val="bottom"/>
            <w:hideMark/>
          </w:tcPr>
          <w:p w14:paraId="608BB761" w14:textId="75992972"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Si</w:t>
            </w:r>
          </w:p>
        </w:tc>
        <w:tc>
          <w:tcPr>
            <w:tcW w:w="708" w:type="dxa"/>
            <w:noWrap/>
            <w:textDirection w:val="btLr"/>
            <w:vAlign w:val="bottom"/>
            <w:hideMark/>
          </w:tcPr>
          <w:p w14:paraId="6B06E75E"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xml:space="preserve">Supervisor </w:t>
            </w:r>
          </w:p>
        </w:tc>
        <w:tc>
          <w:tcPr>
            <w:tcW w:w="709" w:type="dxa"/>
            <w:noWrap/>
            <w:textDirection w:val="btLr"/>
            <w:vAlign w:val="bottom"/>
            <w:hideMark/>
          </w:tcPr>
          <w:p w14:paraId="02E6E6E8"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Una semana después de conocido</w:t>
            </w:r>
          </w:p>
        </w:tc>
        <w:tc>
          <w:tcPr>
            <w:tcW w:w="709" w:type="dxa"/>
            <w:noWrap/>
            <w:textDirection w:val="btLr"/>
            <w:vAlign w:val="bottom"/>
            <w:hideMark/>
          </w:tcPr>
          <w:p w14:paraId="6F34F92B"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A través de supervisiones</w:t>
            </w:r>
          </w:p>
        </w:tc>
        <w:tc>
          <w:tcPr>
            <w:tcW w:w="709" w:type="dxa"/>
            <w:noWrap/>
            <w:textDirection w:val="btLr"/>
            <w:vAlign w:val="bottom"/>
            <w:hideMark/>
          </w:tcPr>
          <w:p w14:paraId="5E47CAE0"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Mensual</w:t>
            </w:r>
          </w:p>
        </w:tc>
      </w:tr>
    </w:tbl>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EE4D5D">
      <w:headerReference w:type="default" r:id="rId11"/>
      <w:footerReference w:type="default" r:id="rId12"/>
      <w:pgSz w:w="12240" w:h="15840" w:code="1"/>
      <w:pgMar w:top="1961"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9270B" w14:textId="77777777" w:rsidR="009E6252" w:rsidRDefault="009E6252" w:rsidP="00091875">
      <w:pPr>
        <w:spacing w:line="240" w:lineRule="auto"/>
      </w:pPr>
      <w:r>
        <w:separator/>
      </w:r>
    </w:p>
  </w:endnote>
  <w:endnote w:type="continuationSeparator" w:id="0">
    <w:p w14:paraId="4587B209" w14:textId="77777777" w:rsidR="009E6252" w:rsidRDefault="009E6252"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6C76E" w14:textId="77777777" w:rsidR="00DA5ED7" w:rsidRDefault="00DA5ED7" w:rsidP="00DA5ED7">
    <w:pPr>
      <w:pStyle w:val="Piedepgina"/>
      <w:rPr>
        <w:color w:val="984806" w:themeColor="accent6" w:themeShade="80"/>
      </w:rPr>
    </w:pPr>
    <w:r>
      <w:rPr>
        <w:noProof/>
        <w:color w:val="F79646" w:themeColor="accent6"/>
        <w:lang w:eastAsia="es-CO"/>
      </w:rPr>
      <mc:AlternateContent>
        <mc:Choice Requires="wps">
          <w:drawing>
            <wp:anchor distT="0" distB="0" distL="114300" distR="114300" simplePos="0" relativeHeight="251665408" behindDoc="0" locked="0" layoutInCell="1" allowOverlap="1" wp14:anchorId="06F26778" wp14:editId="1C781FB1">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9C5C19" id="Conector recto 9" o:spid="_x0000_s1026" style="position:absolute;z-index:251665408;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" strokecolor="#c0504d [3205]" strokeweight="3pt">
              <v:shadow on="t" color="black" opacity="22937f" origin=",.5" offset="0,.63889mm"/>
              <w10:wrap anchorx="page"/>
            </v:line>
          </w:pict>
        </mc:Fallback>
      </mc:AlternateContent>
    </w:r>
  </w:p>
  <w:p w14:paraId="021D93EB" w14:textId="77777777" w:rsidR="00DA5ED7" w:rsidRPr="00560D47" w:rsidRDefault="00DA5ED7" w:rsidP="00DA5ED7">
    <w:pPr>
      <w:pStyle w:val="Piedepgina"/>
      <w:jc w:val="center"/>
      <w:rPr>
        <w:b/>
        <w:bCs/>
        <w:color w:val="984806" w:themeColor="accent6" w:themeShade="80"/>
      </w:rPr>
    </w:pPr>
  </w:p>
  <w:p w14:paraId="13B57278" w14:textId="77777777" w:rsidR="003F1C37" w:rsidRPr="000A0458" w:rsidRDefault="003F1C37" w:rsidP="003F1C37">
    <w:pPr>
      <w:pStyle w:val="Piedepgina"/>
      <w:jc w:val="center"/>
      <w:rPr>
        <w:b/>
        <w:bCs/>
        <w:color w:val="0F8F1E"/>
      </w:rPr>
    </w:pPr>
    <w:r w:rsidRPr="000A0458">
      <w:rPr>
        <w:b/>
        <w:bCs/>
        <w:color w:val="0F8F1E"/>
      </w:rPr>
      <w:t>NIT 900.225.707-1</w:t>
    </w:r>
  </w:p>
  <w:p w14:paraId="32F52030" w14:textId="77777777" w:rsidR="003F1C37" w:rsidRPr="000A0458" w:rsidRDefault="003F1C37" w:rsidP="003F1C37">
    <w:pPr>
      <w:pStyle w:val="Piedepgina"/>
      <w:jc w:val="center"/>
      <w:rPr>
        <w:b/>
        <w:bCs/>
        <w:color w:val="0F8F1E"/>
      </w:rPr>
    </w:pPr>
    <w:r w:rsidRPr="000A0458">
      <w:rPr>
        <w:b/>
        <w:bCs/>
        <w:color w:val="0F8F1E"/>
      </w:rPr>
      <w:t>asociacioncorpobosques@gmail.com</w:t>
    </w:r>
  </w:p>
  <w:p w14:paraId="00E0ACEE" w14:textId="77777777" w:rsidR="003F1C37" w:rsidRPr="000A0458" w:rsidRDefault="003F1C37" w:rsidP="003F1C37">
    <w:pPr>
      <w:pStyle w:val="Piedepgina"/>
      <w:jc w:val="center"/>
      <w:rPr>
        <w:color w:val="0F8F1E"/>
      </w:rPr>
    </w:pPr>
    <w:r w:rsidRPr="000A0458">
      <w:rPr>
        <w:color w:val="0F8F1E"/>
      </w:rPr>
      <w:t>Calle 19 A # 46 – 18 / Ciudadela Artesanal</w:t>
    </w:r>
  </w:p>
  <w:p w14:paraId="21ED77E0" w14:textId="049402FF" w:rsidR="00091875" w:rsidRPr="003F1C37" w:rsidRDefault="003F1C37" w:rsidP="003F1C37">
    <w:pPr>
      <w:pStyle w:val="Piedepgina"/>
      <w:jc w:val="center"/>
      <w:rPr>
        <w:color w:val="4A442A" w:themeColor="background2" w:themeShade="40"/>
      </w:rPr>
    </w:pPr>
    <w:r w:rsidRPr="000A0458">
      <w:rPr>
        <w:b/>
        <w:bCs/>
        <w:i/>
        <w:iCs/>
        <w:color w:val="0F8F1E"/>
      </w:rPr>
      <w:t>www.asociacioncorpobosques.gov.co</w:t>
    </w:r>
    <w:r w:rsidR="00297E36">
      <w:rPr>
        <w:rFonts w:ascii="Times New Roman" w:hAnsi="Times New Roman"/>
        <w:noProof/>
        <w:color w:val="138B38"/>
        <w:lang w:eastAsia="es-CO"/>
      </w:rPr>
      <mc:AlternateContent>
        <mc:Choice Requires="wps">
          <w:drawing>
            <wp:anchor distT="4294967295" distB="4294967295" distL="114300" distR="114300" simplePos="0" relativeHeight="251663360" behindDoc="0" locked="0" layoutInCell="1" allowOverlap="1" wp14:anchorId="2B2DC345" wp14:editId="15A8FA0C">
              <wp:simplePos x="0" y="0"/>
              <wp:positionH relativeFrom="column">
                <wp:posOffset>241935</wp:posOffset>
              </wp:positionH>
              <wp:positionV relativeFrom="paragraph">
                <wp:posOffset>8831579</wp:posOffset>
              </wp:positionV>
              <wp:extent cx="7070090" cy="0"/>
              <wp:effectExtent l="0" t="0" r="35560" b="190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9B22FC"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" strokecolor="#c0504d [3205]" strokeweight="3pt">
              <v:shadow on="t" color="black" opacity="22937f" origin=",.5" offset="0,.63889mm"/>
              <o:lock v:ext="edit" shapetype="f"/>
            </v:line>
          </w:pict>
        </mc:Fallback>
      </mc:AlternateContent>
    </w:r>
    <w:r w:rsidR="00297E36">
      <w:rPr>
        <w:rFonts w:ascii="Times New Roman" w:hAnsi="Times New Roman"/>
        <w:noProof/>
        <w:color w:val="138B38"/>
        <w:lang w:eastAsia="es-CO"/>
      </w:rPr>
      <mc:AlternateContent>
        <mc:Choice Requires="wps">
          <w:drawing>
            <wp:anchor distT="4294967295" distB="4294967295" distL="114300" distR="114300" simplePos="0" relativeHeight="251662336" behindDoc="0" locked="0" layoutInCell="1" allowOverlap="1" wp14:anchorId="0E8D58E2" wp14:editId="5F978441">
              <wp:simplePos x="0" y="0"/>
              <wp:positionH relativeFrom="column">
                <wp:posOffset>241935</wp:posOffset>
              </wp:positionH>
              <wp:positionV relativeFrom="paragraph">
                <wp:posOffset>8831579</wp:posOffset>
              </wp:positionV>
              <wp:extent cx="7070090" cy="0"/>
              <wp:effectExtent l="0" t="0" r="35560" b="190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2926F5"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GYV6GXDAQAA3Q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sidR="00297E36">
      <w:rPr>
        <w:rFonts w:ascii="Times New Roman" w:hAnsi="Times New Roman"/>
        <w:noProof/>
        <w:color w:val="138B38"/>
        <w:lang w:eastAsia="es-CO"/>
      </w:rPr>
      <mc:AlternateContent>
        <mc:Choice Requires="wps">
          <w:drawing>
            <wp:anchor distT="4294967295" distB="4294967295" distL="114300" distR="114300" simplePos="0" relativeHeight="251661312" behindDoc="0" locked="0" layoutInCell="1" allowOverlap="1" wp14:anchorId="52B9AD9E" wp14:editId="384677D7">
              <wp:simplePos x="0" y="0"/>
              <wp:positionH relativeFrom="column">
                <wp:posOffset>241935</wp:posOffset>
              </wp:positionH>
              <wp:positionV relativeFrom="paragraph">
                <wp:posOffset>8831579</wp:posOffset>
              </wp:positionV>
              <wp:extent cx="7070090" cy="0"/>
              <wp:effectExtent l="0" t="0" r="35560" b="190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56679B"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DTv4bnxAEAAN0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36E20" w14:textId="77777777" w:rsidR="009E6252" w:rsidRDefault="009E6252" w:rsidP="00091875">
      <w:pPr>
        <w:spacing w:line="240" w:lineRule="auto"/>
      </w:pPr>
      <w:r>
        <w:separator/>
      </w:r>
    </w:p>
  </w:footnote>
  <w:footnote w:type="continuationSeparator" w:id="0">
    <w:p w14:paraId="33E999A7" w14:textId="77777777" w:rsidR="009E6252" w:rsidRDefault="009E6252"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CDEE0" w14:textId="749038C3" w:rsidR="00F8011E" w:rsidRDefault="00DA5ED7">
    <w:pPr>
      <w:pStyle w:val="Encabezado"/>
    </w:pPr>
    <w:r>
      <w:rPr>
        <w:noProof/>
        <w:lang w:eastAsia="es-CO"/>
      </w:rPr>
      <w:drawing>
        <wp:anchor distT="0" distB="0" distL="114300" distR="114300" simplePos="0" relativeHeight="251667456" behindDoc="1" locked="0" layoutInCell="1" allowOverlap="1" wp14:anchorId="5BDE81E8" wp14:editId="0167CE50">
          <wp:simplePos x="0" y="0"/>
          <wp:positionH relativeFrom="margin">
            <wp:posOffset>-76200</wp:posOffset>
          </wp:positionH>
          <wp:positionV relativeFrom="paragraph">
            <wp:posOffset>-257175</wp:posOffset>
          </wp:positionV>
          <wp:extent cx="2860559" cy="926431"/>
          <wp:effectExtent l="0" t="0" r="0" b="762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503C3"/>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0244"/>
    <w:rsid w:val="001E33E1"/>
    <w:rsid w:val="001E546E"/>
    <w:rsid w:val="001E7630"/>
    <w:rsid w:val="00267732"/>
    <w:rsid w:val="00273844"/>
    <w:rsid w:val="00275402"/>
    <w:rsid w:val="00277255"/>
    <w:rsid w:val="00297E36"/>
    <w:rsid w:val="002C3E53"/>
    <w:rsid w:val="00316FC7"/>
    <w:rsid w:val="003322F8"/>
    <w:rsid w:val="00363013"/>
    <w:rsid w:val="00374B32"/>
    <w:rsid w:val="00375454"/>
    <w:rsid w:val="00382212"/>
    <w:rsid w:val="0039239D"/>
    <w:rsid w:val="003A1074"/>
    <w:rsid w:val="003B7338"/>
    <w:rsid w:val="003C58CE"/>
    <w:rsid w:val="003E331F"/>
    <w:rsid w:val="003E4428"/>
    <w:rsid w:val="003F1C37"/>
    <w:rsid w:val="003F1C55"/>
    <w:rsid w:val="003F4C27"/>
    <w:rsid w:val="003F50E3"/>
    <w:rsid w:val="004338C5"/>
    <w:rsid w:val="00467C86"/>
    <w:rsid w:val="004C2EE7"/>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891004"/>
    <w:rsid w:val="0090542B"/>
    <w:rsid w:val="009179E6"/>
    <w:rsid w:val="009321E7"/>
    <w:rsid w:val="009626B8"/>
    <w:rsid w:val="0098628A"/>
    <w:rsid w:val="0098714F"/>
    <w:rsid w:val="009E6252"/>
    <w:rsid w:val="009E77AD"/>
    <w:rsid w:val="00A1437D"/>
    <w:rsid w:val="00A802EF"/>
    <w:rsid w:val="00A865C2"/>
    <w:rsid w:val="00A9107A"/>
    <w:rsid w:val="00AB5F8B"/>
    <w:rsid w:val="00AC57F3"/>
    <w:rsid w:val="00AE2ECB"/>
    <w:rsid w:val="00AE6C4B"/>
    <w:rsid w:val="00B26E25"/>
    <w:rsid w:val="00B678E5"/>
    <w:rsid w:val="00B76DAD"/>
    <w:rsid w:val="00B773A4"/>
    <w:rsid w:val="00B81B1F"/>
    <w:rsid w:val="00B83621"/>
    <w:rsid w:val="00B92158"/>
    <w:rsid w:val="00B94790"/>
    <w:rsid w:val="00BA3870"/>
    <w:rsid w:val="00C21B19"/>
    <w:rsid w:val="00C26A95"/>
    <w:rsid w:val="00C80D56"/>
    <w:rsid w:val="00CB5A91"/>
    <w:rsid w:val="00CB7D17"/>
    <w:rsid w:val="00CC276F"/>
    <w:rsid w:val="00CD2C23"/>
    <w:rsid w:val="00CE7481"/>
    <w:rsid w:val="00D13765"/>
    <w:rsid w:val="00D17B26"/>
    <w:rsid w:val="00D24B0C"/>
    <w:rsid w:val="00D70D7B"/>
    <w:rsid w:val="00D862D3"/>
    <w:rsid w:val="00D86ECC"/>
    <w:rsid w:val="00D91F90"/>
    <w:rsid w:val="00DA2321"/>
    <w:rsid w:val="00DA5ED7"/>
    <w:rsid w:val="00DA7D7C"/>
    <w:rsid w:val="00DB09BC"/>
    <w:rsid w:val="00DC16E4"/>
    <w:rsid w:val="00DC19B9"/>
    <w:rsid w:val="00DC2438"/>
    <w:rsid w:val="00DF0065"/>
    <w:rsid w:val="00DF0270"/>
    <w:rsid w:val="00DF421A"/>
    <w:rsid w:val="00E56873"/>
    <w:rsid w:val="00EE4D5D"/>
    <w:rsid w:val="00F11D80"/>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4DF6D12E-B5C9-4B5C-9A06-1A95DA12D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1762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Contratacion</cp:lastModifiedBy>
  <cp:revision>4</cp:revision>
  <cp:lastPrinted>2020-04-30T17:44:00Z</cp:lastPrinted>
  <dcterms:created xsi:type="dcterms:W3CDTF">2021-06-01T15:04:00Z</dcterms:created>
  <dcterms:modified xsi:type="dcterms:W3CDTF">2022-07-29T15:07:00Z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