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16BCA97B" w:rsidR="0077727E" w:rsidRPr="00CF7B39" w:rsidRDefault="0077727E" w:rsidP="0077727E">
      <w:pPr>
        <w:jc w:val="center"/>
        <w:rPr>
          <w:rFonts w:ascii="Arial" w:hAnsi="Arial" w:cs="Arial"/>
          <w:b/>
          <w:sz w:val="20"/>
          <w:szCs w:val="20"/>
        </w:rPr>
      </w:pPr>
      <w:r w:rsidRPr="00CF7B39">
        <w:rPr>
          <w:rFonts w:ascii="Arial" w:hAnsi="Arial" w:cs="Arial"/>
          <w:b/>
          <w:sz w:val="20"/>
          <w:szCs w:val="20"/>
        </w:rPr>
        <w:t xml:space="preserve">MATRIZ </w:t>
      </w:r>
      <w:r w:rsidR="00E85C8E">
        <w:rPr>
          <w:rFonts w:ascii="Arial" w:hAnsi="Arial" w:cs="Arial"/>
          <w:b/>
          <w:sz w:val="20"/>
          <w:szCs w:val="20"/>
        </w:rPr>
        <w:t>2</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0F4F86B7" w:rsidR="00D70D7B" w:rsidRPr="00CF7B39" w:rsidRDefault="00D70D7B" w:rsidP="007C702A">
      <w:pPr>
        <w:rPr>
          <w:rFonts w:ascii="Arial" w:hAnsi="Arial" w:cs="Arial"/>
          <w:sz w:val="20"/>
          <w:szCs w:val="20"/>
          <w:lang w:val="es-ES" w:eastAsia="es-CO"/>
        </w:rPr>
      </w:pPr>
      <w:r w:rsidRPr="208A25DF">
        <w:rPr>
          <w:rFonts w:ascii="Arial" w:hAnsi="Arial" w:cs="Arial"/>
          <w:sz w:val="20"/>
          <w:szCs w:val="20"/>
          <w:lang w:val="es-ES" w:eastAsia="es-CO"/>
        </w:rPr>
        <w:t xml:space="preserve">Para el presente </w:t>
      </w:r>
      <w:r w:rsidR="006B01B2">
        <w:rPr>
          <w:rFonts w:ascii="Arial" w:hAnsi="Arial" w:cs="Arial"/>
          <w:sz w:val="20"/>
          <w:szCs w:val="20"/>
          <w:lang w:val="es-ES" w:eastAsia="es-CO"/>
        </w:rPr>
        <w:t>P</w:t>
      </w:r>
      <w:r w:rsidR="00C61BDB" w:rsidRPr="208A25DF">
        <w:rPr>
          <w:rFonts w:ascii="Arial" w:hAnsi="Arial" w:cs="Arial"/>
          <w:sz w:val="20"/>
          <w:szCs w:val="20"/>
          <w:lang w:val="es-ES" w:eastAsia="es-CO"/>
        </w:rPr>
        <w:t>roce</w:t>
      </w:r>
      <w:r w:rsidR="32C12A3F" w:rsidRPr="208A25DF">
        <w:rPr>
          <w:rFonts w:ascii="Arial" w:hAnsi="Arial" w:cs="Arial"/>
          <w:sz w:val="20"/>
          <w:szCs w:val="20"/>
          <w:lang w:val="es-ES" w:eastAsia="es-CO"/>
        </w:rPr>
        <w:t>so</w:t>
      </w:r>
      <w:r w:rsidR="008F49F3">
        <w:rPr>
          <w:rFonts w:ascii="Arial" w:hAnsi="Arial" w:cs="Arial"/>
          <w:sz w:val="20"/>
          <w:szCs w:val="20"/>
          <w:lang w:val="es-ES" w:eastAsia="es-CO"/>
        </w:rPr>
        <w:t xml:space="preserve"> </w:t>
      </w:r>
      <w:r w:rsidR="00046B56">
        <w:rPr>
          <w:rFonts w:ascii="Arial" w:hAnsi="Arial" w:cs="Arial"/>
          <w:sz w:val="20"/>
          <w:szCs w:val="20"/>
          <w:lang w:val="es-ES" w:eastAsia="es-CO"/>
        </w:rPr>
        <w:t xml:space="preserve">de </w:t>
      </w:r>
      <w:r w:rsidR="006B01B2">
        <w:rPr>
          <w:rFonts w:ascii="Arial" w:hAnsi="Arial" w:cs="Arial"/>
          <w:sz w:val="20"/>
          <w:szCs w:val="20"/>
          <w:lang w:val="es-ES" w:eastAsia="es-CO"/>
        </w:rPr>
        <w:t>C</w:t>
      </w:r>
      <w:r w:rsidRPr="208A25DF">
        <w:rPr>
          <w:rFonts w:ascii="Arial" w:hAnsi="Arial" w:cs="Arial"/>
          <w:sz w:val="20"/>
          <w:szCs w:val="20"/>
          <w:lang w:val="es-ES" w:eastAsia="es-CO"/>
        </w:rPr>
        <w:t>ontra</w:t>
      </w:r>
      <w:r w:rsidR="00046B56">
        <w:rPr>
          <w:rFonts w:ascii="Arial" w:hAnsi="Arial" w:cs="Arial"/>
          <w:sz w:val="20"/>
          <w:szCs w:val="20"/>
          <w:lang w:val="es-ES" w:eastAsia="es-CO"/>
        </w:rPr>
        <w:t>tación</w:t>
      </w:r>
      <w:r w:rsidRPr="208A25DF">
        <w:rPr>
          <w:rFonts w:ascii="Arial" w:hAnsi="Arial" w:cs="Arial"/>
          <w:sz w:val="20"/>
          <w:szCs w:val="20"/>
          <w:lang w:val="es-ES" w:eastAsia="es-CO"/>
        </w:rPr>
        <w:t xml:space="preserve">, en atención </w:t>
      </w:r>
      <w:r w:rsidR="00B81B1F" w:rsidRPr="208A25DF">
        <w:rPr>
          <w:rFonts w:ascii="Arial" w:hAnsi="Arial" w:cs="Arial"/>
          <w:sz w:val="20"/>
          <w:szCs w:val="20"/>
          <w:lang w:val="es-ES" w:eastAsia="es-CO"/>
        </w:rPr>
        <w:t>a la</w:t>
      </w:r>
      <w:r w:rsidRPr="208A25DF">
        <w:rPr>
          <w:rFonts w:ascii="Arial" w:hAnsi="Arial" w:cs="Arial"/>
          <w:sz w:val="20"/>
          <w:szCs w:val="20"/>
          <w:lang w:val="es-ES" w:eastAsia="es-CO"/>
        </w:rPr>
        <w:t xml:space="preserve"> Ley 1150 de 2007 y </w:t>
      </w:r>
      <w:r w:rsidR="006B01B2">
        <w:rPr>
          <w:rFonts w:ascii="Arial" w:hAnsi="Arial" w:cs="Arial"/>
          <w:sz w:val="20"/>
          <w:szCs w:val="20"/>
          <w:lang w:val="es-ES" w:eastAsia="es-CO"/>
        </w:rPr>
        <w:t xml:space="preserve">a </w:t>
      </w:r>
      <w:r w:rsidRPr="208A25DF">
        <w:rPr>
          <w:rFonts w:ascii="Arial" w:hAnsi="Arial" w:cs="Arial"/>
          <w:sz w:val="20"/>
          <w:szCs w:val="20"/>
          <w:lang w:val="es-ES" w:eastAsia="es-CO"/>
        </w:rPr>
        <w:t>los artículos 2.2.1.1.1.3.1 y 2.2.1.1.1.6.</w:t>
      </w:r>
      <w:r w:rsidR="00B81B1F" w:rsidRPr="208A25DF">
        <w:rPr>
          <w:rFonts w:ascii="Arial" w:hAnsi="Arial" w:cs="Arial"/>
          <w:sz w:val="20"/>
          <w:szCs w:val="20"/>
          <w:lang w:val="es-ES" w:eastAsia="es-CO"/>
        </w:rPr>
        <w:t>3. del</w:t>
      </w:r>
      <w:r w:rsidRPr="208A25DF">
        <w:rPr>
          <w:rFonts w:ascii="Arial" w:hAnsi="Arial" w:cs="Arial"/>
          <w:sz w:val="20"/>
          <w:szCs w:val="20"/>
          <w:lang w:val="es-ES" w:eastAsia="es-CO"/>
        </w:rPr>
        <w:t xml:space="preserve"> Decreto </w:t>
      </w:r>
      <w:r w:rsidR="00B81B1F" w:rsidRPr="208A25DF">
        <w:rPr>
          <w:rFonts w:ascii="Arial" w:hAnsi="Arial" w:cs="Arial"/>
          <w:sz w:val="20"/>
          <w:szCs w:val="20"/>
          <w:lang w:val="es-ES" w:eastAsia="es-CO"/>
        </w:rPr>
        <w:t>1082 de</w:t>
      </w:r>
      <w:r w:rsidR="006E6D9B" w:rsidRPr="208A25DF">
        <w:rPr>
          <w:rFonts w:ascii="Arial" w:hAnsi="Arial" w:cs="Arial"/>
          <w:sz w:val="20"/>
          <w:szCs w:val="20"/>
          <w:lang w:val="es-ES" w:eastAsia="es-CO"/>
        </w:rPr>
        <w:t xml:space="preserve"> 2015, entiéndase por R</w:t>
      </w:r>
      <w:r w:rsidRPr="208A25DF">
        <w:rPr>
          <w:rFonts w:ascii="Arial" w:hAnsi="Arial" w:cs="Arial"/>
          <w:sz w:val="20"/>
          <w:szCs w:val="20"/>
          <w:lang w:val="es-ES" w:eastAsia="es-CO"/>
        </w:rPr>
        <w:t>iesgo</w:t>
      </w:r>
      <w:r w:rsidR="006E6D9B" w:rsidRPr="208A25DF">
        <w:rPr>
          <w:rFonts w:ascii="Arial" w:hAnsi="Arial" w:cs="Arial"/>
          <w:sz w:val="20"/>
          <w:szCs w:val="20"/>
          <w:lang w:val="es-ES" w:eastAsia="es-CO"/>
        </w:rPr>
        <w:t xml:space="preserve"> </w:t>
      </w:r>
      <w:r w:rsidRPr="208A25DF">
        <w:rPr>
          <w:rFonts w:ascii="Arial" w:hAnsi="Arial" w:cs="Arial"/>
          <w:sz w:val="20"/>
          <w:szCs w:val="20"/>
          <w:lang w:val="es-ES" w:eastAsia="es-CO"/>
        </w:rPr>
        <w:t xml:space="preserve">la probabilidad de ocurrencia de eventos aleatorios que afecten el desarrollo </w:t>
      </w:r>
      <w:r w:rsidR="00CB6E87" w:rsidRPr="208A25DF">
        <w:rPr>
          <w:rFonts w:ascii="Arial" w:hAnsi="Arial" w:cs="Arial"/>
          <w:sz w:val="20"/>
          <w:szCs w:val="20"/>
          <w:lang w:val="es-ES" w:eastAsia="es-CO"/>
        </w:rPr>
        <w:t>de este</w:t>
      </w:r>
      <w:r w:rsidRPr="208A25DF">
        <w:rPr>
          <w:rFonts w:ascii="Arial" w:hAnsi="Arial" w:cs="Arial"/>
          <w:sz w:val="20"/>
          <w:szCs w:val="20"/>
          <w:lang w:val="es-ES" w:eastAsia="es-CO"/>
        </w:rPr>
        <w:t xml:space="preserve">, generando una variación sobre el resultado esperado, tanto en relación con los costos </w:t>
      </w:r>
      <w:r w:rsidR="00B81B1F" w:rsidRPr="208A25DF">
        <w:rPr>
          <w:rFonts w:ascii="Arial" w:hAnsi="Arial" w:cs="Arial"/>
          <w:sz w:val="20"/>
          <w:szCs w:val="20"/>
          <w:lang w:val="es-ES" w:eastAsia="es-CO"/>
        </w:rPr>
        <w:t>como con</w:t>
      </w:r>
      <w:r w:rsidRPr="208A25DF">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237D9903"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Corresponderá al </w:t>
      </w:r>
      <w:r w:rsidR="00112670">
        <w:rPr>
          <w:rFonts w:ascii="Arial" w:hAnsi="Arial" w:cs="Arial"/>
          <w:sz w:val="20"/>
          <w:szCs w:val="20"/>
          <w:lang w:val="es-ES_tradnl" w:eastAsia="es-CO"/>
        </w:rPr>
        <w:t>C</w:t>
      </w:r>
      <w:r w:rsidRPr="00CF7B39">
        <w:rPr>
          <w:rFonts w:ascii="Arial" w:hAnsi="Arial" w:cs="Arial"/>
          <w:sz w:val="20"/>
          <w:szCs w:val="20"/>
          <w:lang w:val="es-ES_tradnl" w:eastAsia="es-CO"/>
        </w:rPr>
        <w:t xml:space="preserve">ontratista seleccionado </w:t>
      </w:r>
      <w:r w:rsidR="00CB6E87">
        <w:rPr>
          <w:rFonts w:ascii="Arial" w:hAnsi="Arial" w:cs="Arial"/>
          <w:sz w:val="20"/>
          <w:szCs w:val="20"/>
          <w:lang w:val="es-ES_tradnl" w:eastAsia="es-CO"/>
        </w:rPr>
        <w:t>asumir los</w:t>
      </w:r>
      <w:r w:rsidR="006E6D9B" w:rsidRPr="00CF7B39">
        <w:rPr>
          <w:rFonts w:ascii="Arial" w:hAnsi="Arial" w:cs="Arial"/>
          <w:sz w:val="20"/>
          <w:szCs w:val="20"/>
          <w:lang w:val="es-ES_tradnl" w:eastAsia="es-CO"/>
        </w:rPr>
        <w:t xml:space="preserve"> </w:t>
      </w:r>
      <w:r w:rsidR="00D5252D">
        <w:rPr>
          <w:rFonts w:ascii="Arial" w:hAnsi="Arial" w:cs="Arial"/>
          <w:sz w:val="20"/>
          <w:szCs w:val="20"/>
          <w:lang w:val="es-ES_tradnl" w:eastAsia="es-CO"/>
        </w:rPr>
        <w:t>R</w:t>
      </w:r>
      <w:r w:rsidRPr="00CF7B39">
        <w:rPr>
          <w:rFonts w:ascii="Arial" w:hAnsi="Arial" w:cs="Arial"/>
          <w:sz w:val="20"/>
          <w:szCs w:val="20"/>
          <w:lang w:val="es-ES_tradnl" w:eastAsia="es-CO"/>
        </w:rPr>
        <w:t>iesgo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previsible</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propio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de este tipo de contratación </w:t>
      </w:r>
      <w:r w:rsidR="00CB6E87">
        <w:rPr>
          <w:rFonts w:ascii="Arial" w:hAnsi="Arial" w:cs="Arial"/>
          <w:sz w:val="20"/>
          <w:szCs w:val="20"/>
          <w:lang w:val="es-ES_tradnl" w:eastAsia="es-CO"/>
        </w:rPr>
        <w:t xml:space="preserve">con sus </w:t>
      </w:r>
      <w:r w:rsidRPr="00CF7B39">
        <w:rPr>
          <w:rFonts w:ascii="Arial" w:hAnsi="Arial" w:cs="Arial"/>
          <w:sz w:val="20"/>
          <w:szCs w:val="20"/>
          <w:lang w:val="es-ES_tradnl" w:eastAsia="es-CO"/>
        </w:rPr>
        <w:t>costo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siempre que el mismo no se encuentre expresamente a cargo de la </w:t>
      </w:r>
      <w:r w:rsidR="006B01B2">
        <w:rPr>
          <w:rFonts w:ascii="Arial" w:hAnsi="Arial" w:cs="Arial"/>
          <w:sz w:val="20"/>
          <w:szCs w:val="20"/>
          <w:lang w:val="es-ES_tradnl" w:eastAsia="es-CO"/>
        </w:rPr>
        <w:t>E</w:t>
      </w:r>
      <w:r w:rsidRPr="00CF7B39">
        <w:rPr>
          <w:rFonts w:ascii="Arial" w:hAnsi="Arial" w:cs="Arial"/>
          <w:sz w:val="20"/>
          <w:szCs w:val="20"/>
          <w:lang w:val="es-ES_tradnl" w:eastAsia="es-CO"/>
        </w:rPr>
        <w:t xml:space="preserve">ntidad. </w:t>
      </w:r>
    </w:p>
    <w:p w14:paraId="78757E00" w14:textId="77777777" w:rsidR="00B81B1F" w:rsidRPr="00CF7B39" w:rsidRDefault="00B81B1F" w:rsidP="007C702A">
      <w:pPr>
        <w:rPr>
          <w:rFonts w:ascii="Arial" w:hAnsi="Arial" w:cs="Arial"/>
          <w:sz w:val="20"/>
          <w:szCs w:val="20"/>
          <w:lang w:val="es-ES_tradnl" w:eastAsia="es-CO"/>
        </w:rPr>
      </w:pPr>
    </w:p>
    <w:p w14:paraId="2E7008F5" w14:textId="16335FC2"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6B01B2">
        <w:rPr>
          <w:rFonts w:ascii="Arial" w:hAnsi="Arial" w:cs="Arial"/>
          <w:sz w:val="20"/>
          <w:szCs w:val="20"/>
          <w:lang w:val="es-ES_tradnl" w:eastAsia="es-CO"/>
        </w:rPr>
        <w:t xml:space="preserve">el </w:t>
      </w:r>
      <w:r w:rsidR="00C61BDB" w:rsidRPr="00CF7B39">
        <w:rPr>
          <w:rFonts w:ascii="Arial" w:hAnsi="Arial" w:cs="Arial"/>
          <w:sz w:val="20"/>
          <w:szCs w:val="20"/>
          <w:lang w:val="es-ES_tradnl" w:eastAsia="es-CO"/>
        </w:rPr>
        <w:t>proce</w:t>
      </w:r>
      <w:r w:rsidR="00190D93">
        <w:rPr>
          <w:rFonts w:ascii="Arial" w:hAnsi="Arial" w:cs="Arial"/>
          <w:sz w:val="20"/>
          <w:szCs w:val="20"/>
          <w:lang w:val="es-ES_tradnl" w:eastAsia="es-CO"/>
        </w:rPr>
        <w:t xml:space="preserve">so </w:t>
      </w:r>
      <w:r w:rsidR="00545461" w:rsidRPr="00CF7B39">
        <w:rPr>
          <w:rFonts w:ascii="Arial" w:hAnsi="Arial" w:cs="Arial"/>
          <w:sz w:val="20"/>
          <w:szCs w:val="20"/>
          <w:lang w:val="es-ES_tradnl" w:eastAsia="es-CO"/>
        </w:rPr>
        <w:t xml:space="preserve">de la referencia, </w:t>
      </w:r>
      <w:r w:rsidR="00FE0128">
        <w:rPr>
          <w:rFonts w:ascii="Arial" w:hAnsi="Arial" w:cs="Arial"/>
          <w:sz w:val="20"/>
          <w:szCs w:val="20"/>
          <w:lang w:val="es-ES_tradnl" w:eastAsia="es-CO"/>
        </w:rPr>
        <w:t xml:space="preserve">se </w:t>
      </w:r>
      <w:r w:rsidR="00545461" w:rsidRPr="00CF7B39">
        <w:rPr>
          <w:rFonts w:ascii="Arial" w:hAnsi="Arial" w:cs="Arial"/>
          <w:sz w:val="20"/>
          <w:szCs w:val="20"/>
          <w:lang w:val="es-ES_tradnl" w:eastAsia="es-CO"/>
        </w:rPr>
        <w:t xml:space="preserve">establece la tipificación, estimación y asignación de los </w:t>
      </w:r>
      <w:r w:rsidR="00CB6E87">
        <w:rPr>
          <w:rFonts w:ascii="Arial" w:hAnsi="Arial" w:cs="Arial"/>
          <w:sz w:val="20"/>
          <w:szCs w:val="20"/>
          <w:lang w:val="es-ES_tradnl" w:eastAsia="es-CO"/>
        </w:rPr>
        <w:t>R</w:t>
      </w:r>
      <w:r w:rsidR="00545461" w:rsidRPr="00CF7B39">
        <w:rPr>
          <w:rFonts w:ascii="Arial" w:hAnsi="Arial" w:cs="Arial"/>
          <w:sz w:val="20"/>
          <w:szCs w:val="20"/>
          <w:lang w:val="es-ES_tradnl" w:eastAsia="es-CO"/>
        </w:rPr>
        <w:t xml:space="preserve">iesgos previsibles que puedan afectar el </w:t>
      </w:r>
      <w:r w:rsidR="006B01B2">
        <w:rPr>
          <w:rFonts w:ascii="Arial" w:hAnsi="Arial" w:cs="Arial"/>
          <w:sz w:val="20"/>
          <w:szCs w:val="20"/>
          <w:lang w:val="es-ES_tradnl" w:eastAsia="es-CO"/>
        </w:rPr>
        <w:t>P</w:t>
      </w:r>
      <w:r w:rsidR="00C61BDB" w:rsidRPr="00CF7B39">
        <w:rPr>
          <w:rFonts w:ascii="Arial" w:hAnsi="Arial" w:cs="Arial"/>
          <w:sz w:val="20"/>
          <w:szCs w:val="20"/>
          <w:lang w:val="es-ES_tradnl" w:eastAsia="es-CO"/>
        </w:rPr>
        <w:t>roce</w:t>
      </w:r>
      <w:r w:rsidR="00190D93">
        <w:rPr>
          <w:rFonts w:ascii="Arial" w:hAnsi="Arial" w:cs="Arial"/>
          <w:sz w:val="20"/>
          <w:szCs w:val="20"/>
          <w:lang w:val="es-ES_tradnl" w:eastAsia="es-CO"/>
        </w:rPr>
        <w:t>so</w:t>
      </w:r>
      <w:r w:rsidR="006B01B2">
        <w:rPr>
          <w:rFonts w:ascii="Arial" w:hAnsi="Arial" w:cs="Arial"/>
          <w:sz w:val="20"/>
          <w:szCs w:val="20"/>
          <w:lang w:val="es-ES_tradnl" w:eastAsia="es-CO"/>
        </w:rPr>
        <w:t xml:space="preserve"> de Contratación</w:t>
      </w:r>
      <w:r w:rsidR="00545461" w:rsidRPr="00CF7B39">
        <w:rPr>
          <w:rFonts w:ascii="Arial" w:hAnsi="Arial" w:cs="Arial"/>
          <w:sz w:val="20"/>
          <w:szCs w:val="20"/>
          <w:lang w:val="es-ES_tradnl" w:eastAsia="es-CO"/>
        </w:rPr>
        <w:t>.</w:t>
      </w:r>
    </w:p>
    <w:p w14:paraId="6A09BF47" w14:textId="77777777" w:rsidR="009C4E02" w:rsidRPr="00C54F77" w:rsidRDefault="009C4E02" w:rsidP="009C4E02">
      <w:pPr>
        <w:rPr>
          <w:rFonts w:ascii="Arial" w:hAnsi="Arial" w:cs="Arial"/>
          <w:sz w:val="20"/>
          <w:szCs w:val="20"/>
          <w:lang w:val="es-ES_tradnl" w:eastAsia="es-CO"/>
        </w:rPr>
      </w:pPr>
    </w:p>
    <w:p w14:paraId="12FBE521" w14:textId="77777777" w:rsidR="009C4E02" w:rsidRPr="00C54F77" w:rsidRDefault="009C4E02" w:rsidP="009C4E02">
      <w:pPr>
        <w:rPr>
          <w:rFonts w:ascii="Arial" w:hAnsi="Arial" w:cs="Arial"/>
          <w:sz w:val="20"/>
          <w:szCs w:val="20"/>
          <w:lang w:val="es-ES_tradnl" w:eastAsia="es-CO"/>
        </w:rPr>
      </w:pPr>
      <w:r>
        <w:rPr>
          <w:rFonts w:ascii="Arial" w:hAnsi="Arial" w:cs="Arial"/>
          <w:sz w:val="20"/>
          <w:szCs w:val="20"/>
          <w:lang w:val="es-ES_tradnl" w:eastAsia="es-CO"/>
        </w:rPr>
        <w:t>La</w:t>
      </w:r>
      <w:r w:rsidRPr="00C54F77">
        <w:rPr>
          <w:rFonts w:ascii="Arial" w:hAnsi="Arial" w:cs="Arial"/>
          <w:sz w:val="20"/>
          <w:szCs w:val="20"/>
          <w:lang w:val="es-ES_tradnl" w:eastAsia="es-CO"/>
        </w:rPr>
        <w:t xml:space="preserve"> tipificación, estimación y asignación de los </w:t>
      </w:r>
      <w:r>
        <w:rPr>
          <w:rFonts w:ascii="Arial" w:hAnsi="Arial" w:cs="Arial"/>
          <w:sz w:val="20"/>
          <w:szCs w:val="20"/>
          <w:lang w:val="es-ES_tradnl" w:eastAsia="es-CO"/>
        </w:rPr>
        <w:t>R</w:t>
      </w:r>
      <w:r w:rsidRPr="00C54F77">
        <w:rPr>
          <w:rFonts w:ascii="Arial" w:hAnsi="Arial" w:cs="Arial"/>
          <w:sz w:val="20"/>
          <w:szCs w:val="20"/>
          <w:lang w:val="es-ES_tradnl" w:eastAsia="es-CO"/>
        </w:rPr>
        <w:t xml:space="preserve">iesgos que puedan afectar el </w:t>
      </w:r>
      <w:r>
        <w:rPr>
          <w:rFonts w:ascii="Arial" w:hAnsi="Arial" w:cs="Arial"/>
          <w:sz w:val="20"/>
          <w:szCs w:val="20"/>
          <w:lang w:val="es-ES_tradnl" w:eastAsia="es-CO"/>
        </w:rPr>
        <w:t>P</w:t>
      </w:r>
      <w:r w:rsidRPr="00C54F77">
        <w:rPr>
          <w:rFonts w:ascii="Arial" w:hAnsi="Arial" w:cs="Arial"/>
          <w:sz w:val="20"/>
          <w:szCs w:val="20"/>
          <w:lang w:val="es-ES_tradnl" w:eastAsia="es-CO"/>
        </w:rPr>
        <w:t xml:space="preserve">roceso de </w:t>
      </w:r>
      <w:r>
        <w:rPr>
          <w:rFonts w:ascii="Arial" w:hAnsi="Arial" w:cs="Arial"/>
          <w:sz w:val="20"/>
          <w:szCs w:val="20"/>
          <w:lang w:val="es-ES_tradnl" w:eastAsia="es-CO"/>
        </w:rPr>
        <w:t>C</w:t>
      </w:r>
      <w:r w:rsidRPr="00C54F77">
        <w:rPr>
          <w:rFonts w:ascii="Arial" w:hAnsi="Arial" w:cs="Arial"/>
          <w:sz w:val="20"/>
          <w:szCs w:val="20"/>
          <w:lang w:val="es-ES_tradnl" w:eastAsia="es-CO"/>
        </w:rPr>
        <w:t xml:space="preserve">ontratación o la ejecución del </w:t>
      </w:r>
      <w:r>
        <w:rPr>
          <w:rFonts w:ascii="Arial" w:hAnsi="Arial" w:cs="Arial"/>
          <w:sz w:val="20"/>
          <w:szCs w:val="20"/>
          <w:lang w:val="es-ES_tradnl" w:eastAsia="es-CO"/>
        </w:rPr>
        <w:t>C</w:t>
      </w:r>
      <w:r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074FB461" w:rsidR="00815604" w:rsidRDefault="00815604" w:rsidP="00D70D7B">
      <w:pPr>
        <w:spacing w:after="100" w:afterAutospacing="1"/>
        <w:rPr>
          <w:rFonts w:ascii="Arial" w:eastAsia="SimSun" w:hAnsi="Arial" w:cs="Arial"/>
          <w:kern w:val="3"/>
          <w:sz w:val="20"/>
          <w:szCs w:val="20"/>
          <w:lang w:eastAsia="zh-CN" w:bidi="hi-IN"/>
        </w:rPr>
      </w:pPr>
    </w:p>
    <w:tbl>
      <w:tblPr>
        <w:tblW w:w="0" w:type="auto"/>
        <w:tblInd w:w="-497" w:type="dxa"/>
        <w:tblLayout w:type="fixed"/>
        <w:tblCellMar>
          <w:left w:w="70" w:type="dxa"/>
          <w:right w:w="70" w:type="dxa"/>
        </w:tblCellMar>
        <w:tblLook w:val="04A0" w:firstRow="1" w:lastRow="0" w:firstColumn="1" w:lastColumn="0" w:noHBand="0" w:noVBand="1"/>
      </w:tblPr>
      <w:tblGrid>
        <w:gridCol w:w="993"/>
        <w:gridCol w:w="180"/>
        <w:gridCol w:w="297"/>
        <w:gridCol w:w="297"/>
        <w:gridCol w:w="307"/>
        <w:gridCol w:w="299"/>
        <w:gridCol w:w="595"/>
        <w:gridCol w:w="1213"/>
        <w:gridCol w:w="298"/>
        <w:gridCol w:w="301"/>
        <w:gridCol w:w="300"/>
        <w:gridCol w:w="300"/>
        <w:gridCol w:w="170"/>
        <w:gridCol w:w="745"/>
        <w:gridCol w:w="781"/>
        <w:gridCol w:w="780"/>
        <w:gridCol w:w="299"/>
        <w:gridCol w:w="903"/>
        <w:gridCol w:w="1076"/>
      </w:tblGrid>
      <w:tr w:rsidR="006A16CF" w:rsidRPr="006A16CF" w14:paraId="04E872B8" w14:textId="77777777" w:rsidTr="00AF2064">
        <w:trPr>
          <w:trHeight w:val="20"/>
        </w:trPr>
        <w:tc>
          <w:tcPr>
            <w:tcW w:w="993" w:type="dxa"/>
            <w:tcBorders>
              <w:top w:val="nil"/>
              <w:left w:val="nil"/>
              <w:bottom w:val="nil"/>
              <w:right w:val="nil"/>
            </w:tcBorders>
            <w:shd w:val="clear" w:color="auto" w:fill="auto"/>
            <w:vAlign w:val="center"/>
            <w:hideMark/>
          </w:tcPr>
          <w:p w14:paraId="602E20FF" w14:textId="77777777" w:rsidR="006A16CF" w:rsidRPr="006A16CF" w:rsidRDefault="006A16CF" w:rsidP="00AF2064">
            <w:pPr>
              <w:rPr>
                <w:rFonts w:ascii="Arial" w:hAnsi="Arial" w:cs="Arial"/>
                <w:sz w:val="12"/>
                <w:szCs w:val="12"/>
              </w:rPr>
            </w:pPr>
          </w:p>
        </w:tc>
        <w:tc>
          <w:tcPr>
            <w:tcW w:w="9141" w:type="dxa"/>
            <w:gridSpan w:val="18"/>
            <w:tcBorders>
              <w:top w:val="single" w:sz="4" w:space="0" w:color="auto"/>
              <w:left w:val="single" w:sz="4" w:space="0" w:color="auto"/>
              <w:bottom w:val="single" w:sz="4" w:space="0" w:color="auto"/>
              <w:right w:val="single" w:sz="4" w:space="0" w:color="000000"/>
            </w:tcBorders>
            <w:shd w:val="clear" w:color="000000" w:fill="F2F2F2"/>
            <w:vAlign w:val="center"/>
            <w:hideMark/>
          </w:tcPr>
          <w:p w14:paraId="64B4BDF6"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1. CONTEXTO DEL PROCESO DE CONTRATACIÓN:</w:t>
            </w:r>
          </w:p>
        </w:tc>
      </w:tr>
      <w:tr w:rsidR="006A16CF" w:rsidRPr="006A16CF" w14:paraId="7030E6B7" w14:textId="77777777" w:rsidTr="00AF2064">
        <w:trPr>
          <w:trHeight w:val="20"/>
        </w:trPr>
        <w:tc>
          <w:tcPr>
            <w:tcW w:w="993" w:type="dxa"/>
            <w:tcBorders>
              <w:top w:val="nil"/>
              <w:left w:val="nil"/>
              <w:bottom w:val="nil"/>
              <w:right w:val="nil"/>
            </w:tcBorders>
            <w:shd w:val="clear" w:color="auto" w:fill="auto"/>
            <w:vAlign w:val="center"/>
            <w:hideMark/>
          </w:tcPr>
          <w:p w14:paraId="6485A2FB" w14:textId="77777777" w:rsidR="006A16CF" w:rsidRPr="006A16CF" w:rsidRDefault="006A16CF" w:rsidP="00AF2064">
            <w:pPr>
              <w:jc w:val="center"/>
              <w:rPr>
                <w:rFonts w:ascii="Arial" w:hAnsi="Arial" w:cs="Arial"/>
                <w:b/>
                <w:bCs/>
                <w:color w:val="000000"/>
                <w:sz w:val="12"/>
                <w:szCs w:val="12"/>
              </w:rPr>
            </w:pPr>
          </w:p>
        </w:tc>
        <w:tc>
          <w:tcPr>
            <w:tcW w:w="9141" w:type="dxa"/>
            <w:gridSpan w:val="18"/>
            <w:tcBorders>
              <w:top w:val="single" w:sz="4" w:space="0" w:color="auto"/>
              <w:left w:val="nil"/>
              <w:bottom w:val="single" w:sz="4" w:space="0" w:color="auto"/>
              <w:right w:val="nil"/>
            </w:tcBorders>
            <w:shd w:val="clear" w:color="auto" w:fill="auto"/>
            <w:vAlign w:val="center"/>
            <w:hideMark/>
          </w:tcPr>
          <w:p w14:paraId="75CA627A" w14:textId="77777777" w:rsidR="006A16CF" w:rsidRPr="006A16CF" w:rsidRDefault="006A16CF" w:rsidP="00AF2064">
            <w:pPr>
              <w:pStyle w:val="Style10"/>
              <w:spacing w:line="240" w:lineRule="auto"/>
              <w:jc w:val="center"/>
              <w:rPr>
                <w:rFonts w:ascii="Arial" w:hAnsi="Arial" w:cs="Arial"/>
                <w:b/>
                <w:bCs/>
                <w:sz w:val="12"/>
                <w:szCs w:val="12"/>
                <w:lang w:val="es-ES"/>
              </w:rPr>
            </w:pPr>
            <w:r w:rsidRPr="006A16CF">
              <w:rPr>
                <w:rFonts w:ascii="Arial" w:hAnsi="Arial" w:cs="Arial"/>
                <w:b/>
                <w:bCs/>
                <w:sz w:val="12"/>
                <w:szCs w:val="12"/>
                <w:lang w:val="es-ES"/>
              </w:rPr>
              <w:t>OBRAS DE MANTENIMIENTO Y REPARACIONES LOCATIVAS EN SEDES EDUCATIVAS OFICIALES DEL DISTRITO DE CARTAGENA</w:t>
            </w:r>
          </w:p>
        </w:tc>
      </w:tr>
      <w:tr w:rsidR="006A16CF" w:rsidRPr="006A16CF" w14:paraId="5B872D55" w14:textId="77777777" w:rsidTr="00AF2064">
        <w:trPr>
          <w:trHeight w:val="20"/>
        </w:trPr>
        <w:tc>
          <w:tcPr>
            <w:tcW w:w="993" w:type="dxa"/>
            <w:tcBorders>
              <w:top w:val="nil"/>
              <w:left w:val="nil"/>
              <w:bottom w:val="nil"/>
              <w:right w:val="nil"/>
            </w:tcBorders>
            <w:shd w:val="clear" w:color="auto" w:fill="auto"/>
            <w:vAlign w:val="center"/>
            <w:hideMark/>
          </w:tcPr>
          <w:p w14:paraId="1F0FF930" w14:textId="77777777" w:rsidR="006A16CF" w:rsidRPr="006A16CF" w:rsidRDefault="006A16CF" w:rsidP="00AF2064">
            <w:pPr>
              <w:jc w:val="center"/>
              <w:rPr>
                <w:rFonts w:ascii="Arial" w:hAnsi="Arial" w:cs="Arial"/>
                <w:b/>
                <w:bCs/>
                <w:color w:val="000000"/>
                <w:sz w:val="12"/>
                <w:szCs w:val="12"/>
              </w:rPr>
            </w:pPr>
          </w:p>
        </w:tc>
        <w:tc>
          <w:tcPr>
            <w:tcW w:w="9141" w:type="dxa"/>
            <w:gridSpan w:val="18"/>
            <w:tcBorders>
              <w:top w:val="single" w:sz="4" w:space="0" w:color="auto"/>
              <w:left w:val="single" w:sz="4" w:space="0" w:color="auto"/>
              <w:bottom w:val="single" w:sz="4" w:space="0" w:color="auto"/>
              <w:right w:val="single" w:sz="4" w:space="0" w:color="000000"/>
            </w:tcBorders>
            <w:shd w:val="clear" w:color="000000" w:fill="F2F2F2"/>
            <w:vAlign w:val="center"/>
            <w:hideMark/>
          </w:tcPr>
          <w:p w14:paraId="42D75FE8"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2. IDENTIFICACION Y CLASIFICACION DE LOS RIESGOS</w:t>
            </w:r>
          </w:p>
        </w:tc>
      </w:tr>
      <w:tr w:rsidR="006A16CF" w:rsidRPr="006A16CF" w14:paraId="0BD52A43" w14:textId="77777777" w:rsidTr="00AF2064">
        <w:trPr>
          <w:trHeight w:val="20"/>
        </w:trPr>
        <w:tc>
          <w:tcPr>
            <w:tcW w:w="993" w:type="dxa"/>
            <w:tcBorders>
              <w:top w:val="nil"/>
              <w:left w:val="nil"/>
              <w:bottom w:val="nil"/>
              <w:right w:val="nil"/>
            </w:tcBorders>
            <w:shd w:val="clear" w:color="auto" w:fill="auto"/>
            <w:vAlign w:val="center"/>
            <w:hideMark/>
          </w:tcPr>
          <w:p w14:paraId="6BE2FEDA" w14:textId="77777777" w:rsidR="006A16CF" w:rsidRPr="006A16CF" w:rsidRDefault="006A16CF" w:rsidP="00AF2064">
            <w:pPr>
              <w:jc w:val="center"/>
              <w:rPr>
                <w:rFonts w:ascii="Arial" w:hAnsi="Arial" w:cs="Arial"/>
                <w:b/>
                <w:bCs/>
                <w:color w:val="000000"/>
                <w:sz w:val="12"/>
                <w:szCs w:val="12"/>
              </w:rPr>
            </w:pPr>
          </w:p>
        </w:tc>
        <w:tc>
          <w:tcPr>
            <w:tcW w:w="9141"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14:paraId="7E57DD63"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Para la identificación  Riesgos se tuvo en cuenta la clasificación de clase, fuente, etapa del proceso  y tipo de riesgo definidos en el “Manual para la identificación y Cobertura del riesgo en los Procesos de Contratación” expedido por Colombia Compra Eficiente, los siguientes aspectos: a) los eventos que pueden afectar la adjudicación y firma del contrato  como resultado del proceso de contratación, b) los eventos que pueden alterara la ejecución del contrato, c) eventos que pueden afectar el equilibrio económico del contrato, d) eventos previsibles que pueden impedir que la Entidad satisfaga la necesidad motivo de la contratación.</w:t>
            </w:r>
          </w:p>
        </w:tc>
      </w:tr>
      <w:tr w:rsidR="006A16CF" w:rsidRPr="006A16CF" w14:paraId="1C863758" w14:textId="77777777" w:rsidTr="00AF2064">
        <w:trPr>
          <w:trHeight w:val="20"/>
        </w:trPr>
        <w:tc>
          <w:tcPr>
            <w:tcW w:w="993" w:type="dxa"/>
            <w:tcBorders>
              <w:top w:val="nil"/>
              <w:left w:val="nil"/>
              <w:bottom w:val="nil"/>
              <w:right w:val="nil"/>
            </w:tcBorders>
            <w:shd w:val="clear" w:color="auto" w:fill="auto"/>
            <w:vAlign w:val="center"/>
            <w:hideMark/>
          </w:tcPr>
          <w:p w14:paraId="0BC2F33B" w14:textId="77777777" w:rsidR="006A16CF" w:rsidRPr="006A16CF" w:rsidRDefault="006A16CF" w:rsidP="00AF2064">
            <w:pPr>
              <w:rPr>
                <w:rFonts w:ascii="Arial" w:hAnsi="Arial" w:cs="Arial"/>
                <w:color w:val="000000"/>
                <w:sz w:val="12"/>
                <w:szCs w:val="12"/>
              </w:rPr>
            </w:pPr>
          </w:p>
        </w:tc>
        <w:tc>
          <w:tcPr>
            <w:tcW w:w="9141" w:type="dxa"/>
            <w:gridSpan w:val="18"/>
            <w:tcBorders>
              <w:top w:val="single" w:sz="4" w:space="0" w:color="auto"/>
              <w:left w:val="single" w:sz="4" w:space="0" w:color="auto"/>
              <w:bottom w:val="single" w:sz="4" w:space="0" w:color="auto"/>
              <w:right w:val="single" w:sz="4" w:space="0" w:color="000000"/>
            </w:tcBorders>
            <w:shd w:val="clear" w:color="000000" w:fill="F2F2F2"/>
            <w:vAlign w:val="center"/>
            <w:hideMark/>
          </w:tcPr>
          <w:p w14:paraId="50F9DC53"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3. EVALUACIÓN Y CALIFICACION DEL RIESGO </w:t>
            </w:r>
          </w:p>
        </w:tc>
      </w:tr>
      <w:tr w:rsidR="006A16CF" w:rsidRPr="006A16CF" w14:paraId="62B25D36" w14:textId="77777777" w:rsidTr="00AF2064">
        <w:trPr>
          <w:trHeight w:val="20"/>
        </w:trPr>
        <w:tc>
          <w:tcPr>
            <w:tcW w:w="993" w:type="dxa"/>
            <w:tcBorders>
              <w:top w:val="nil"/>
              <w:left w:val="nil"/>
              <w:bottom w:val="nil"/>
              <w:right w:val="nil"/>
            </w:tcBorders>
            <w:shd w:val="clear" w:color="auto" w:fill="auto"/>
            <w:vAlign w:val="center"/>
            <w:hideMark/>
          </w:tcPr>
          <w:p w14:paraId="6405E09E" w14:textId="77777777" w:rsidR="006A16CF" w:rsidRPr="006A16CF" w:rsidRDefault="006A16CF" w:rsidP="00AF2064">
            <w:pPr>
              <w:jc w:val="center"/>
              <w:rPr>
                <w:rFonts w:ascii="Arial" w:hAnsi="Arial" w:cs="Arial"/>
                <w:b/>
                <w:bCs/>
                <w:color w:val="000000"/>
                <w:sz w:val="12"/>
                <w:szCs w:val="12"/>
              </w:rPr>
            </w:pPr>
          </w:p>
        </w:tc>
        <w:tc>
          <w:tcPr>
            <w:tcW w:w="9141"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14:paraId="5086E956"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3.1. PROBABILIDAD  DEL RIESGO </w:t>
            </w:r>
          </w:p>
        </w:tc>
      </w:tr>
      <w:tr w:rsidR="006A16CF" w:rsidRPr="006A16CF" w14:paraId="016123C4" w14:textId="77777777" w:rsidTr="00AF2064">
        <w:trPr>
          <w:trHeight w:val="20"/>
        </w:trPr>
        <w:tc>
          <w:tcPr>
            <w:tcW w:w="993" w:type="dxa"/>
            <w:tcBorders>
              <w:top w:val="nil"/>
              <w:left w:val="nil"/>
              <w:bottom w:val="nil"/>
              <w:right w:val="nil"/>
            </w:tcBorders>
            <w:shd w:val="clear" w:color="auto" w:fill="auto"/>
            <w:vAlign w:val="center"/>
            <w:hideMark/>
          </w:tcPr>
          <w:p w14:paraId="6FAEB9B4" w14:textId="77777777" w:rsidR="006A16CF" w:rsidRPr="006A16CF" w:rsidRDefault="006A16CF" w:rsidP="00AF2064">
            <w:pPr>
              <w:jc w:val="center"/>
              <w:rPr>
                <w:rFonts w:ascii="Arial" w:hAnsi="Arial" w:cs="Arial"/>
                <w:b/>
                <w:bCs/>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1D172D7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1D3830D5"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0FB625DC"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7" w:type="dxa"/>
            <w:tcBorders>
              <w:top w:val="nil"/>
              <w:left w:val="single" w:sz="4" w:space="0" w:color="auto"/>
              <w:bottom w:val="single" w:sz="4" w:space="0" w:color="auto"/>
              <w:right w:val="single" w:sz="4" w:space="0" w:color="auto"/>
            </w:tcBorders>
            <w:shd w:val="clear" w:color="auto" w:fill="auto"/>
            <w:vAlign w:val="center"/>
            <w:hideMark/>
          </w:tcPr>
          <w:p w14:paraId="59D73187"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06" w:type="dxa"/>
            <w:gridSpan w:val="6"/>
            <w:tcBorders>
              <w:top w:val="single" w:sz="4" w:space="0" w:color="auto"/>
              <w:left w:val="nil"/>
              <w:bottom w:val="single" w:sz="4" w:space="0" w:color="auto"/>
              <w:right w:val="single" w:sz="4" w:space="0" w:color="000000"/>
            </w:tcBorders>
            <w:shd w:val="clear" w:color="C0C0C0" w:fill="B3B3B3"/>
            <w:noWrap/>
            <w:vAlign w:val="center"/>
            <w:hideMark/>
          </w:tcPr>
          <w:p w14:paraId="2F93E242"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CATEGORIA</w:t>
            </w:r>
          </w:p>
        </w:tc>
        <w:tc>
          <w:tcPr>
            <w:tcW w:w="1215" w:type="dxa"/>
            <w:gridSpan w:val="3"/>
            <w:tcBorders>
              <w:top w:val="single" w:sz="4" w:space="0" w:color="auto"/>
              <w:left w:val="nil"/>
              <w:bottom w:val="single" w:sz="4" w:space="0" w:color="auto"/>
              <w:right w:val="single" w:sz="4" w:space="0" w:color="000000"/>
            </w:tcBorders>
            <w:shd w:val="clear" w:color="C0C0C0" w:fill="B3B3B3"/>
            <w:noWrap/>
            <w:vAlign w:val="center"/>
            <w:hideMark/>
          </w:tcPr>
          <w:p w14:paraId="575BCC20"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VALORACIÓN </w:t>
            </w:r>
          </w:p>
        </w:tc>
        <w:tc>
          <w:tcPr>
            <w:tcW w:w="781" w:type="dxa"/>
            <w:tcBorders>
              <w:top w:val="nil"/>
              <w:left w:val="nil"/>
              <w:bottom w:val="nil"/>
              <w:right w:val="nil"/>
            </w:tcBorders>
            <w:shd w:val="clear" w:color="auto" w:fill="auto"/>
            <w:textDirection w:val="btLr"/>
            <w:vAlign w:val="center"/>
            <w:hideMark/>
          </w:tcPr>
          <w:p w14:paraId="77B2D2C5"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780" w:type="dxa"/>
            <w:tcBorders>
              <w:top w:val="nil"/>
              <w:left w:val="nil"/>
              <w:bottom w:val="nil"/>
              <w:right w:val="nil"/>
            </w:tcBorders>
            <w:shd w:val="clear" w:color="auto" w:fill="auto"/>
            <w:vAlign w:val="center"/>
            <w:hideMark/>
          </w:tcPr>
          <w:p w14:paraId="224CC608"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9" w:type="dxa"/>
            <w:tcBorders>
              <w:top w:val="nil"/>
              <w:left w:val="nil"/>
              <w:bottom w:val="nil"/>
              <w:right w:val="nil"/>
            </w:tcBorders>
            <w:shd w:val="clear" w:color="auto" w:fill="auto"/>
            <w:vAlign w:val="center"/>
            <w:hideMark/>
          </w:tcPr>
          <w:p w14:paraId="7655DB1F"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903" w:type="dxa"/>
            <w:tcBorders>
              <w:top w:val="nil"/>
              <w:left w:val="nil"/>
              <w:bottom w:val="nil"/>
              <w:right w:val="nil"/>
            </w:tcBorders>
            <w:shd w:val="clear" w:color="auto" w:fill="auto"/>
            <w:textDirection w:val="btLr"/>
            <w:vAlign w:val="center"/>
            <w:hideMark/>
          </w:tcPr>
          <w:p w14:paraId="56C439A2"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1076" w:type="dxa"/>
            <w:tcBorders>
              <w:top w:val="nil"/>
              <w:left w:val="nil"/>
              <w:bottom w:val="nil"/>
              <w:right w:val="single" w:sz="4" w:space="0" w:color="auto"/>
            </w:tcBorders>
            <w:shd w:val="clear" w:color="auto" w:fill="auto"/>
            <w:vAlign w:val="center"/>
            <w:hideMark/>
          </w:tcPr>
          <w:p w14:paraId="40E3E1FB"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097E10B8" w14:textId="77777777" w:rsidTr="00AF2064">
        <w:trPr>
          <w:trHeight w:val="20"/>
        </w:trPr>
        <w:tc>
          <w:tcPr>
            <w:tcW w:w="993" w:type="dxa"/>
            <w:tcBorders>
              <w:top w:val="nil"/>
              <w:left w:val="nil"/>
              <w:bottom w:val="nil"/>
              <w:right w:val="nil"/>
            </w:tcBorders>
            <w:shd w:val="clear" w:color="auto" w:fill="auto"/>
            <w:vAlign w:val="center"/>
            <w:hideMark/>
          </w:tcPr>
          <w:p w14:paraId="06A5D7EB"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23591150"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2AF9FF37"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53C0B0AA" w14:textId="77777777" w:rsidR="006A16CF" w:rsidRPr="006A16CF" w:rsidRDefault="006A16CF" w:rsidP="00AF2064">
            <w:pPr>
              <w:rPr>
                <w:rFonts w:ascii="Arial" w:hAnsi="Arial" w:cs="Arial"/>
                <w:sz w:val="12"/>
                <w:szCs w:val="12"/>
              </w:rPr>
            </w:pPr>
          </w:p>
        </w:tc>
        <w:tc>
          <w:tcPr>
            <w:tcW w:w="307" w:type="dxa"/>
            <w:vMerge w:val="restart"/>
            <w:tcBorders>
              <w:top w:val="nil"/>
              <w:left w:val="single" w:sz="4" w:space="0" w:color="auto"/>
              <w:bottom w:val="single" w:sz="4" w:space="0" w:color="000000"/>
              <w:right w:val="single" w:sz="4" w:space="0" w:color="auto"/>
            </w:tcBorders>
            <w:shd w:val="clear" w:color="C0C0C0" w:fill="B3B3B3"/>
            <w:textDirection w:val="btLr"/>
            <w:vAlign w:val="center"/>
            <w:hideMark/>
          </w:tcPr>
          <w:p w14:paraId="22465D7D"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PROBABILIDAD</w:t>
            </w:r>
          </w:p>
        </w:tc>
        <w:tc>
          <w:tcPr>
            <w:tcW w:w="3006"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007D399D"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xml:space="preserve">Raro ( puede ocurrir excepcionalmente) </w:t>
            </w:r>
          </w:p>
        </w:tc>
        <w:tc>
          <w:tcPr>
            <w:tcW w:w="1215"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F17EE2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81" w:type="dxa"/>
            <w:tcBorders>
              <w:top w:val="nil"/>
              <w:left w:val="nil"/>
              <w:bottom w:val="nil"/>
              <w:right w:val="nil"/>
            </w:tcBorders>
            <w:shd w:val="clear" w:color="auto" w:fill="auto"/>
            <w:textDirection w:val="btLr"/>
            <w:vAlign w:val="center"/>
            <w:hideMark/>
          </w:tcPr>
          <w:p w14:paraId="34188897" w14:textId="77777777" w:rsidR="006A16CF" w:rsidRPr="006A16CF" w:rsidRDefault="006A16CF" w:rsidP="00AF2064">
            <w:pPr>
              <w:jc w:val="center"/>
              <w:rPr>
                <w:rFonts w:ascii="Arial" w:hAnsi="Arial" w:cs="Arial"/>
                <w:color w:val="000000"/>
                <w:sz w:val="12"/>
                <w:szCs w:val="12"/>
              </w:rPr>
            </w:pPr>
          </w:p>
        </w:tc>
        <w:tc>
          <w:tcPr>
            <w:tcW w:w="780" w:type="dxa"/>
            <w:tcBorders>
              <w:top w:val="nil"/>
              <w:left w:val="nil"/>
              <w:bottom w:val="nil"/>
              <w:right w:val="nil"/>
            </w:tcBorders>
            <w:shd w:val="clear" w:color="auto" w:fill="auto"/>
            <w:vAlign w:val="center"/>
            <w:hideMark/>
          </w:tcPr>
          <w:p w14:paraId="2C3CEB2A" w14:textId="77777777" w:rsidR="006A16CF" w:rsidRPr="006A16CF" w:rsidRDefault="006A16CF" w:rsidP="00AF2064">
            <w:pPr>
              <w:rPr>
                <w:rFonts w:ascii="Arial" w:hAnsi="Arial" w:cs="Arial"/>
                <w:sz w:val="12"/>
                <w:szCs w:val="12"/>
              </w:rPr>
            </w:pPr>
          </w:p>
        </w:tc>
        <w:tc>
          <w:tcPr>
            <w:tcW w:w="299" w:type="dxa"/>
            <w:tcBorders>
              <w:top w:val="nil"/>
              <w:left w:val="nil"/>
              <w:bottom w:val="nil"/>
              <w:right w:val="nil"/>
            </w:tcBorders>
            <w:shd w:val="clear" w:color="auto" w:fill="auto"/>
            <w:vAlign w:val="center"/>
            <w:hideMark/>
          </w:tcPr>
          <w:p w14:paraId="381669B9" w14:textId="77777777" w:rsidR="006A16CF" w:rsidRPr="006A16CF" w:rsidRDefault="006A16CF" w:rsidP="00AF2064">
            <w:pPr>
              <w:rPr>
                <w:rFonts w:ascii="Arial" w:hAnsi="Arial" w:cs="Arial"/>
                <w:sz w:val="12"/>
                <w:szCs w:val="12"/>
              </w:rPr>
            </w:pPr>
          </w:p>
        </w:tc>
        <w:tc>
          <w:tcPr>
            <w:tcW w:w="903" w:type="dxa"/>
            <w:tcBorders>
              <w:top w:val="nil"/>
              <w:left w:val="nil"/>
              <w:bottom w:val="nil"/>
              <w:right w:val="nil"/>
            </w:tcBorders>
            <w:shd w:val="clear" w:color="auto" w:fill="auto"/>
            <w:textDirection w:val="btLr"/>
            <w:vAlign w:val="center"/>
            <w:hideMark/>
          </w:tcPr>
          <w:p w14:paraId="4EE2B247" w14:textId="77777777" w:rsidR="006A16CF" w:rsidRPr="006A16CF" w:rsidRDefault="006A16CF" w:rsidP="00AF2064">
            <w:pPr>
              <w:rPr>
                <w:rFonts w:ascii="Arial" w:hAnsi="Arial" w:cs="Arial"/>
                <w:sz w:val="12"/>
                <w:szCs w:val="12"/>
              </w:rPr>
            </w:pPr>
          </w:p>
        </w:tc>
        <w:tc>
          <w:tcPr>
            <w:tcW w:w="1076" w:type="dxa"/>
            <w:tcBorders>
              <w:top w:val="nil"/>
              <w:left w:val="nil"/>
              <w:bottom w:val="nil"/>
              <w:right w:val="single" w:sz="4" w:space="0" w:color="auto"/>
            </w:tcBorders>
            <w:shd w:val="clear" w:color="auto" w:fill="auto"/>
            <w:vAlign w:val="center"/>
            <w:hideMark/>
          </w:tcPr>
          <w:p w14:paraId="69DE1FFD"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28DCFCB1" w14:textId="77777777" w:rsidTr="00AF2064">
        <w:trPr>
          <w:trHeight w:val="20"/>
        </w:trPr>
        <w:tc>
          <w:tcPr>
            <w:tcW w:w="993" w:type="dxa"/>
            <w:tcBorders>
              <w:top w:val="nil"/>
              <w:left w:val="nil"/>
              <w:bottom w:val="nil"/>
              <w:right w:val="nil"/>
            </w:tcBorders>
            <w:shd w:val="clear" w:color="auto" w:fill="auto"/>
            <w:vAlign w:val="center"/>
            <w:hideMark/>
          </w:tcPr>
          <w:p w14:paraId="44541439"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68989D14"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41CF0851"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3E7EF586" w14:textId="77777777" w:rsidR="006A16CF" w:rsidRPr="006A16CF" w:rsidRDefault="006A16CF" w:rsidP="00AF2064">
            <w:pPr>
              <w:rPr>
                <w:rFonts w:ascii="Arial" w:hAnsi="Arial" w:cs="Arial"/>
                <w:sz w:val="12"/>
                <w:szCs w:val="12"/>
              </w:rPr>
            </w:pPr>
          </w:p>
        </w:tc>
        <w:tc>
          <w:tcPr>
            <w:tcW w:w="307" w:type="dxa"/>
            <w:vMerge/>
            <w:tcBorders>
              <w:top w:val="nil"/>
              <w:left w:val="single" w:sz="4" w:space="0" w:color="auto"/>
              <w:bottom w:val="single" w:sz="4" w:space="0" w:color="000000"/>
              <w:right w:val="single" w:sz="4" w:space="0" w:color="auto"/>
            </w:tcBorders>
            <w:vAlign w:val="center"/>
            <w:hideMark/>
          </w:tcPr>
          <w:p w14:paraId="279DF750" w14:textId="77777777" w:rsidR="006A16CF" w:rsidRPr="006A16CF" w:rsidRDefault="006A16CF" w:rsidP="00AF2064">
            <w:pPr>
              <w:rPr>
                <w:rFonts w:ascii="Arial" w:hAnsi="Arial" w:cs="Arial"/>
                <w:b/>
                <w:bCs/>
                <w:color w:val="000000"/>
                <w:sz w:val="12"/>
                <w:szCs w:val="12"/>
              </w:rPr>
            </w:pPr>
          </w:p>
        </w:tc>
        <w:tc>
          <w:tcPr>
            <w:tcW w:w="3006"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7225858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xml:space="preserve">Improbable ( puede ocurrir  en cualquier momento futuro) </w:t>
            </w:r>
          </w:p>
        </w:tc>
        <w:tc>
          <w:tcPr>
            <w:tcW w:w="1215"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2480D1E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1" w:type="dxa"/>
            <w:tcBorders>
              <w:top w:val="nil"/>
              <w:left w:val="nil"/>
              <w:bottom w:val="nil"/>
              <w:right w:val="nil"/>
            </w:tcBorders>
            <w:shd w:val="clear" w:color="auto" w:fill="auto"/>
            <w:textDirection w:val="btLr"/>
            <w:vAlign w:val="center"/>
            <w:hideMark/>
          </w:tcPr>
          <w:p w14:paraId="7D02665B" w14:textId="77777777" w:rsidR="006A16CF" w:rsidRPr="006A16CF" w:rsidRDefault="006A16CF" w:rsidP="00AF2064">
            <w:pPr>
              <w:jc w:val="center"/>
              <w:rPr>
                <w:rFonts w:ascii="Arial" w:hAnsi="Arial" w:cs="Arial"/>
                <w:color w:val="000000"/>
                <w:sz w:val="12"/>
                <w:szCs w:val="12"/>
              </w:rPr>
            </w:pPr>
          </w:p>
        </w:tc>
        <w:tc>
          <w:tcPr>
            <w:tcW w:w="780" w:type="dxa"/>
            <w:tcBorders>
              <w:top w:val="nil"/>
              <w:left w:val="nil"/>
              <w:bottom w:val="nil"/>
              <w:right w:val="nil"/>
            </w:tcBorders>
            <w:shd w:val="clear" w:color="auto" w:fill="auto"/>
            <w:vAlign w:val="center"/>
            <w:hideMark/>
          </w:tcPr>
          <w:p w14:paraId="601DBB86" w14:textId="77777777" w:rsidR="006A16CF" w:rsidRPr="006A16CF" w:rsidRDefault="006A16CF" w:rsidP="00AF2064">
            <w:pPr>
              <w:rPr>
                <w:rFonts w:ascii="Arial" w:hAnsi="Arial" w:cs="Arial"/>
                <w:sz w:val="12"/>
                <w:szCs w:val="12"/>
              </w:rPr>
            </w:pPr>
          </w:p>
        </w:tc>
        <w:tc>
          <w:tcPr>
            <w:tcW w:w="299" w:type="dxa"/>
            <w:tcBorders>
              <w:top w:val="nil"/>
              <w:left w:val="nil"/>
              <w:bottom w:val="nil"/>
              <w:right w:val="nil"/>
            </w:tcBorders>
            <w:shd w:val="clear" w:color="auto" w:fill="auto"/>
            <w:vAlign w:val="center"/>
            <w:hideMark/>
          </w:tcPr>
          <w:p w14:paraId="6FAFF74B" w14:textId="77777777" w:rsidR="006A16CF" w:rsidRPr="006A16CF" w:rsidRDefault="006A16CF" w:rsidP="00AF2064">
            <w:pPr>
              <w:rPr>
                <w:rFonts w:ascii="Arial" w:hAnsi="Arial" w:cs="Arial"/>
                <w:sz w:val="12"/>
                <w:szCs w:val="12"/>
              </w:rPr>
            </w:pPr>
          </w:p>
        </w:tc>
        <w:tc>
          <w:tcPr>
            <w:tcW w:w="903" w:type="dxa"/>
            <w:tcBorders>
              <w:top w:val="nil"/>
              <w:left w:val="nil"/>
              <w:bottom w:val="nil"/>
              <w:right w:val="nil"/>
            </w:tcBorders>
            <w:shd w:val="clear" w:color="auto" w:fill="auto"/>
            <w:textDirection w:val="btLr"/>
            <w:vAlign w:val="center"/>
            <w:hideMark/>
          </w:tcPr>
          <w:p w14:paraId="4CAEDC80" w14:textId="77777777" w:rsidR="006A16CF" w:rsidRPr="006A16CF" w:rsidRDefault="006A16CF" w:rsidP="00AF2064">
            <w:pPr>
              <w:rPr>
                <w:rFonts w:ascii="Arial" w:hAnsi="Arial" w:cs="Arial"/>
                <w:sz w:val="12"/>
                <w:szCs w:val="12"/>
              </w:rPr>
            </w:pPr>
          </w:p>
        </w:tc>
        <w:tc>
          <w:tcPr>
            <w:tcW w:w="1076" w:type="dxa"/>
            <w:tcBorders>
              <w:top w:val="nil"/>
              <w:left w:val="nil"/>
              <w:bottom w:val="nil"/>
              <w:right w:val="single" w:sz="4" w:space="0" w:color="auto"/>
            </w:tcBorders>
            <w:shd w:val="clear" w:color="auto" w:fill="auto"/>
            <w:vAlign w:val="center"/>
            <w:hideMark/>
          </w:tcPr>
          <w:p w14:paraId="6B4DF5D6"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6055B1A0" w14:textId="77777777" w:rsidTr="00AF2064">
        <w:trPr>
          <w:trHeight w:val="20"/>
        </w:trPr>
        <w:tc>
          <w:tcPr>
            <w:tcW w:w="993" w:type="dxa"/>
            <w:tcBorders>
              <w:top w:val="nil"/>
              <w:left w:val="nil"/>
              <w:bottom w:val="nil"/>
              <w:right w:val="nil"/>
            </w:tcBorders>
            <w:shd w:val="clear" w:color="auto" w:fill="auto"/>
            <w:vAlign w:val="center"/>
            <w:hideMark/>
          </w:tcPr>
          <w:p w14:paraId="40D6E625"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0F47FD1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57C571E3"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4CAEE815" w14:textId="77777777" w:rsidR="006A16CF" w:rsidRPr="006A16CF" w:rsidRDefault="006A16CF" w:rsidP="00AF2064">
            <w:pPr>
              <w:rPr>
                <w:rFonts w:ascii="Arial" w:hAnsi="Arial" w:cs="Arial"/>
                <w:sz w:val="12"/>
                <w:szCs w:val="12"/>
              </w:rPr>
            </w:pPr>
          </w:p>
        </w:tc>
        <w:tc>
          <w:tcPr>
            <w:tcW w:w="307" w:type="dxa"/>
            <w:vMerge/>
            <w:tcBorders>
              <w:top w:val="nil"/>
              <w:left w:val="single" w:sz="4" w:space="0" w:color="auto"/>
              <w:bottom w:val="single" w:sz="4" w:space="0" w:color="000000"/>
              <w:right w:val="single" w:sz="4" w:space="0" w:color="auto"/>
            </w:tcBorders>
            <w:vAlign w:val="center"/>
            <w:hideMark/>
          </w:tcPr>
          <w:p w14:paraId="6D0A4691" w14:textId="77777777" w:rsidR="006A16CF" w:rsidRPr="006A16CF" w:rsidRDefault="006A16CF" w:rsidP="00AF2064">
            <w:pPr>
              <w:rPr>
                <w:rFonts w:ascii="Arial" w:hAnsi="Arial" w:cs="Arial"/>
                <w:b/>
                <w:bCs/>
                <w:color w:val="000000"/>
                <w:sz w:val="12"/>
                <w:szCs w:val="12"/>
              </w:rPr>
            </w:pPr>
          </w:p>
        </w:tc>
        <w:tc>
          <w:tcPr>
            <w:tcW w:w="3006"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3E4219D1"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xml:space="preserve">Posible ( puede ocurrir en cualquier momento) </w:t>
            </w:r>
          </w:p>
        </w:tc>
        <w:tc>
          <w:tcPr>
            <w:tcW w:w="1215"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8E54B8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781" w:type="dxa"/>
            <w:tcBorders>
              <w:top w:val="nil"/>
              <w:left w:val="nil"/>
              <w:bottom w:val="nil"/>
              <w:right w:val="nil"/>
            </w:tcBorders>
            <w:shd w:val="clear" w:color="auto" w:fill="auto"/>
            <w:textDirection w:val="btLr"/>
            <w:vAlign w:val="center"/>
            <w:hideMark/>
          </w:tcPr>
          <w:p w14:paraId="5F905E40" w14:textId="77777777" w:rsidR="006A16CF" w:rsidRPr="006A16CF" w:rsidRDefault="006A16CF" w:rsidP="00AF2064">
            <w:pPr>
              <w:jc w:val="center"/>
              <w:rPr>
                <w:rFonts w:ascii="Arial" w:hAnsi="Arial" w:cs="Arial"/>
                <w:color w:val="000000"/>
                <w:sz w:val="12"/>
                <w:szCs w:val="12"/>
              </w:rPr>
            </w:pPr>
          </w:p>
        </w:tc>
        <w:tc>
          <w:tcPr>
            <w:tcW w:w="780" w:type="dxa"/>
            <w:tcBorders>
              <w:top w:val="nil"/>
              <w:left w:val="nil"/>
              <w:bottom w:val="nil"/>
              <w:right w:val="nil"/>
            </w:tcBorders>
            <w:shd w:val="clear" w:color="auto" w:fill="auto"/>
            <w:vAlign w:val="center"/>
            <w:hideMark/>
          </w:tcPr>
          <w:p w14:paraId="407CAB05" w14:textId="77777777" w:rsidR="006A16CF" w:rsidRPr="006A16CF" w:rsidRDefault="006A16CF" w:rsidP="00AF2064">
            <w:pPr>
              <w:rPr>
                <w:rFonts w:ascii="Arial" w:hAnsi="Arial" w:cs="Arial"/>
                <w:sz w:val="12"/>
                <w:szCs w:val="12"/>
              </w:rPr>
            </w:pPr>
          </w:p>
        </w:tc>
        <w:tc>
          <w:tcPr>
            <w:tcW w:w="299" w:type="dxa"/>
            <w:tcBorders>
              <w:top w:val="nil"/>
              <w:left w:val="nil"/>
              <w:bottom w:val="nil"/>
              <w:right w:val="nil"/>
            </w:tcBorders>
            <w:shd w:val="clear" w:color="auto" w:fill="auto"/>
            <w:vAlign w:val="center"/>
            <w:hideMark/>
          </w:tcPr>
          <w:p w14:paraId="09B9BCA1" w14:textId="77777777" w:rsidR="006A16CF" w:rsidRPr="006A16CF" w:rsidRDefault="006A16CF" w:rsidP="00AF2064">
            <w:pPr>
              <w:rPr>
                <w:rFonts w:ascii="Arial" w:hAnsi="Arial" w:cs="Arial"/>
                <w:sz w:val="12"/>
                <w:szCs w:val="12"/>
              </w:rPr>
            </w:pPr>
          </w:p>
        </w:tc>
        <w:tc>
          <w:tcPr>
            <w:tcW w:w="903" w:type="dxa"/>
            <w:tcBorders>
              <w:top w:val="nil"/>
              <w:left w:val="nil"/>
              <w:bottom w:val="nil"/>
              <w:right w:val="nil"/>
            </w:tcBorders>
            <w:shd w:val="clear" w:color="auto" w:fill="auto"/>
            <w:textDirection w:val="btLr"/>
            <w:vAlign w:val="center"/>
            <w:hideMark/>
          </w:tcPr>
          <w:p w14:paraId="35862FDA" w14:textId="77777777" w:rsidR="006A16CF" w:rsidRPr="006A16CF" w:rsidRDefault="006A16CF" w:rsidP="00AF2064">
            <w:pPr>
              <w:rPr>
                <w:rFonts w:ascii="Arial" w:hAnsi="Arial" w:cs="Arial"/>
                <w:sz w:val="12"/>
                <w:szCs w:val="12"/>
              </w:rPr>
            </w:pPr>
          </w:p>
        </w:tc>
        <w:tc>
          <w:tcPr>
            <w:tcW w:w="1076" w:type="dxa"/>
            <w:tcBorders>
              <w:top w:val="nil"/>
              <w:left w:val="nil"/>
              <w:bottom w:val="nil"/>
              <w:right w:val="single" w:sz="4" w:space="0" w:color="auto"/>
            </w:tcBorders>
            <w:shd w:val="clear" w:color="auto" w:fill="auto"/>
            <w:vAlign w:val="center"/>
            <w:hideMark/>
          </w:tcPr>
          <w:p w14:paraId="77E67CFB"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67C81F6B" w14:textId="77777777" w:rsidTr="00AF2064">
        <w:trPr>
          <w:trHeight w:val="20"/>
        </w:trPr>
        <w:tc>
          <w:tcPr>
            <w:tcW w:w="993" w:type="dxa"/>
            <w:tcBorders>
              <w:top w:val="nil"/>
              <w:left w:val="nil"/>
              <w:bottom w:val="nil"/>
              <w:right w:val="nil"/>
            </w:tcBorders>
            <w:shd w:val="clear" w:color="auto" w:fill="auto"/>
            <w:vAlign w:val="center"/>
            <w:hideMark/>
          </w:tcPr>
          <w:p w14:paraId="528C3E7C"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69460272"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3DD8C2BB"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3FB34851" w14:textId="77777777" w:rsidR="006A16CF" w:rsidRPr="006A16CF" w:rsidRDefault="006A16CF" w:rsidP="00AF2064">
            <w:pPr>
              <w:rPr>
                <w:rFonts w:ascii="Arial" w:hAnsi="Arial" w:cs="Arial"/>
                <w:sz w:val="12"/>
                <w:szCs w:val="12"/>
              </w:rPr>
            </w:pPr>
          </w:p>
        </w:tc>
        <w:tc>
          <w:tcPr>
            <w:tcW w:w="307" w:type="dxa"/>
            <w:vMerge/>
            <w:tcBorders>
              <w:top w:val="nil"/>
              <w:left w:val="single" w:sz="4" w:space="0" w:color="auto"/>
              <w:bottom w:val="single" w:sz="4" w:space="0" w:color="000000"/>
              <w:right w:val="single" w:sz="4" w:space="0" w:color="auto"/>
            </w:tcBorders>
            <w:vAlign w:val="center"/>
            <w:hideMark/>
          </w:tcPr>
          <w:p w14:paraId="5BEA10BC" w14:textId="77777777" w:rsidR="006A16CF" w:rsidRPr="006A16CF" w:rsidRDefault="006A16CF" w:rsidP="00AF2064">
            <w:pPr>
              <w:rPr>
                <w:rFonts w:ascii="Arial" w:hAnsi="Arial" w:cs="Arial"/>
                <w:b/>
                <w:bCs/>
                <w:color w:val="000000"/>
                <w:sz w:val="12"/>
                <w:szCs w:val="12"/>
              </w:rPr>
            </w:pPr>
          </w:p>
        </w:tc>
        <w:tc>
          <w:tcPr>
            <w:tcW w:w="3006"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3D90D6D0"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xml:space="preserve">Probable ( probablemente pueda ocurrir) </w:t>
            </w:r>
          </w:p>
        </w:tc>
        <w:tc>
          <w:tcPr>
            <w:tcW w:w="1215"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788DAD3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781" w:type="dxa"/>
            <w:tcBorders>
              <w:top w:val="nil"/>
              <w:left w:val="nil"/>
              <w:bottom w:val="nil"/>
              <w:right w:val="nil"/>
            </w:tcBorders>
            <w:shd w:val="clear" w:color="auto" w:fill="auto"/>
            <w:textDirection w:val="btLr"/>
            <w:vAlign w:val="center"/>
            <w:hideMark/>
          </w:tcPr>
          <w:p w14:paraId="6E3B3E5E" w14:textId="77777777" w:rsidR="006A16CF" w:rsidRPr="006A16CF" w:rsidRDefault="006A16CF" w:rsidP="00AF2064">
            <w:pPr>
              <w:jc w:val="center"/>
              <w:rPr>
                <w:rFonts w:ascii="Arial" w:hAnsi="Arial" w:cs="Arial"/>
                <w:color w:val="000000"/>
                <w:sz w:val="12"/>
                <w:szCs w:val="12"/>
              </w:rPr>
            </w:pPr>
          </w:p>
        </w:tc>
        <w:tc>
          <w:tcPr>
            <w:tcW w:w="780" w:type="dxa"/>
            <w:tcBorders>
              <w:top w:val="nil"/>
              <w:left w:val="nil"/>
              <w:bottom w:val="nil"/>
              <w:right w:val="nil"/>
            </w:tcBorders>
            <w:shd w:val="clear" w:color="auto" w:fill="auto"/>
            <w:vAlign w:val="center"/>
            <w:hideMark/>
          </w:tcPr>
          <w:p w14:paraId="71D49441" w14:textId="77777777" w:rsidR="006A16CF" w:rsidRPr="006A16CF" w:rsidRDefault="006A16CF" w:rsidP="00AF2064">
            <w:pPr>
              <w:rPr>
                <w:rFonts w:ascii="Arial" w:hAnsi="Arial" w:cs="Arial"/>
                <w:sz w:val="12"/>
                <w:szCs w:val="12"/>
              </w:rPr>
            </w:pPr>
          </w:p>
        </w:tc>
        <w:tc>
          <w:tcPr>
            <w:tcW w:w="299" w:type="dxa"/>
            <w:tcBorders>
              <w:top w:val="nil"/>
              <w:left w:val="nil"/>
              <w:bottom w:val="nil"/>
              <w:right w:val="nil"/>
            </w:tcBorders>
            <w:shd w:val="clear" w:color="auto" w:fill="auto"/>
            <w:vAlign w:val="center"/>
            <w:hideMark/>
          </w:tcPr>
          <w:p w14:paraId="0348886A" w14:textId="77777777" w:rsidR="006A16CF" w:rsidRPr="006A16CF" w:rsidRDefault="006A16CF" w:rsidP="00AF2064">
            <w:pPr>
              <w:rPr>
                <w:rFonts w:ascii="Arial" w:hAnsi="Arial" w:cs="Arial"/>
                <w:sz w:val="12"/>
                <w:szCs w:val="12"/>
              </w:rPr>
            </w:pPr>
          </w:p>
        </w:tc>
        <w:tc>
          <w:tcPr>
            <w:tcW w:w="903" w:type="dxa"/>
            <w:tcBorders>
              <w:top w:val="nil"/>
              <w:left w:val="nil"/>
              <w:bottom w:val="nil"/>
              <w:right w:val="nil"/>
            </w:tcBorders>
            <w:shd w:val="clear" w:color="auto" w:fill="auto"/>
            <w:textDirection w:val="btLr"/>
            <w:vAlign w:val="center"/>
            <w:hideMark/>
          </w:tcPr>
          <w:p w14:paraId="10A5F54C" w14:textId="77777777" w:rsidR="006A16CF" w:rsidRPr="006A16CF" w:rsidRDefault="006A16CF" w:rsidP="00AF2064">
            <w:pPr>
              <w:rPr>
                <w:rFonts w:ascii="Arial" w:hAnsi="Arial" w:cs="Arial"/>
                <w:sz w:val="12"/>
                <w:szCs w:val="12"/>
              </w:rPr>
            </w:pPr>
          </w:p>
        </w:tc>
        <w:tc>
          <w:tcPr>
            <w:tcW w:w="1076" w:type="dxa"/>
            <w:tcBorders>
              <w:top w:val="nil"/>
              <w:left w:val="nil"/>
              <w:bottom w:val="nil"/>
              <w:right w:val="single" w:sz="4" w:space="0" w:color="auto"/>
            </w:tcBorders>
            <w:shd w:val="clear" w:color="auto" w:fill="auto"/>
            <w:vAlign w:val="center"/>
            <w:hideMark/>
          </w:tcPr>
          <w:p w14:paraId="49C00D3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52551C26" w14:textId="77777777" w:rsidTr="00AF2064">
        <w:trPr>
          <w:trHeight w:val="20"/>
        </w:trPr>
        <w:tc>
          <w:tcPr>
            <w:tcW w:w="993" w:type="dxa"/>
            <w:tcBorders>
              <w:top w:val="nil"/>
              <w:left w:val="nil"/>
              <w:bottom w:val="nil"/>
              <w:right w:val="nil"/>
            </w:tcBorders>
            <w:shd w:val="clear" w:color="auto" w:fill="auto"/>
            <w:vAlign w:val="center"/>
            <w:hideMark/>
          </w:tcPr>
          <w:p w14:paraId="036A324D"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single" w:sz="4" w:space="0" w:color="auto"/>
              <w:right w:val="nil"/>
            </w:tcBorders>
            <w:shd w:val="clear" w:color="auto" w:fill="auto"/>
            <w:textDirection w:val="btLr"/>
            <w:vAlign w:val="center"/>
            <w:hideMark/>
          </w:tcPr>
          <w:p w14:paraId="1C187311"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single" w:sz="4" w:space="0" w:color="auto"/>
              <w:right w:val="nil"/>
            </w:tcBorders>
            <w:shd w:val="clear" w:color="auto" w:fill="auto"/>
            <w:textDirection w:val="btLr"/>
            <w:vAlign w:val="center"/>
            <w:hideMark/>
          </w:tcPr>
          <w:p w14:paraId="71030467"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single" w:sz="4" w:space="0" w:color="auto"/>
              <w:right w:val="nil"/>
            </w:tcBorders>
            <w:shd w:val="clear" w:color="auto" w:fill="auto"/>
            <w:textDirection w:val="btLr"/>
            <w:vAlign w:val="center"/>
            <w:hideMark/>
          </w:tcPr>
          <w:p w14:paraId="1BCCCA3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7" w:type="dxa"/>
            <w:vMerge/>
            <w:tcBorders>
              <w:top w:val="nil"/>
              <w:left w:val="single" w:sz="4" w:space="0" w:color="auto"/>
              <w:bottom w:val="single" w:sz="4" w:space="0" w:color="000000"/>
              <w:right w:val="single" w:sz="4" w:space="0" w:color="auto"/>
            </w:tcBorders>
            <w:vAlign w:val="center"/>
            <w:hideMark/>
          </w:tcPr>
          <w:p w14:paraId="1A76A847" w14:textId="77777777" w:rsidR="006A16CF" w:rsidRPr="006A16CF" w:rsidRDefault="006A16CF" w:rsidP="00AF2064">
            <w:pPr>
              <w:rPr>
                <w:rFonts w:ascii="Arial" w:hAnsi="Arial" w:cs="Arial"/>
                <w:b/>
                <w:bCs/>
                <w:color w:val="000000"/>
                <w:sz w:val="12"/>
                <w:szCs w:val="12"/>
              </w:rPr>
            </w:pPr>
          </w:p>
        </w:tc>
        <w:tc>
          <w:tcPr>
            <w:tcW w:w="3006"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55226EC7"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Casi cierto ( ocurre en la mayoria de circunstancias)</w:t>
            </w:r>
          </w:p>
        </w:tc>
        <w:tc>
          <w:tcPr>
            <w:tcW w:w="1215"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2500B0F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781" w:type="dxa"/>
            <w:tcBorders>
              <w:top w:val="nil"/>
              <w:left w:val="nil"/>
              <w:bottom w:val="single" w:sz="4" w:space="0" w:color="auto"/>
              <w:right w:val="nil"/>
            </w:tcBorders>
            <w:shd w:val="clear" w:color="auto" w:fill="auto"/>
            <w:textDirection w:val="btLr"/>
            <w:vAlign w:val="center"/>
            <w:hideMark/>
          </w:tcPr>
          <w:p w14:paraId="2691EA6B"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780" w:type="dxa"/>
            <w:tcBorders>
              <w:top w:val="nil"/>
              <w:left w:val="nil"/>
              <w:bottom w:val="single" w:sz="4" w:space="0" w:color="auto"/>
              <w:right w:val="nil"/>
            </w:tcBorders>
            <w:shd w:val="clear" w:color="auto" w:fill="auto"/>
            <w:vAlign w:val="center"/>
            <w:hideMark/>
          </w:tcPr>
          <w:p w14:paraId="46DAD9EC"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9" w:type="dxa"/>
            <w:tcBorders>
              <w:top w:val="nil"/>
              <w:left w:val="nil"/>
              <w:bottom w:val="single" w:sz="4" w:space="0" w:color="auto"/>
              <w:right w:val="nil"/>
            </w:tcBorders>
            <w:shd w:val="clear" w:color="auto" w:fill="auto"/>
            <w:vAlign w:val="center"/>
            <w:hideMark/>
          </w:tcPr>
          <w:p w14:paraId="54E6FE6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903" w:type="dxa"/>
            <w:tcBorders>
              <w:top w:val="nil"/>
              <w:left w:val="nil"/>
              <w:bottom w:val="single" w:sz="4" w:space="0" w:color="auto"/>
              <w:right w:val="nil"/>
            </w:tcBorders>
            <w:shd w:val="clear" w:color="auto" w:fill="auto"/>
            <w:textDirection w:val="btLr"/>
            <w:vAlign w:val="center"/>
            <w:hideMark/>
          </w:tcPr>
          <w:p w14:paraId="3CBAED84"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1076" w:type="dxa"/>
            <w:tcBorders>
              <w:top w:val="nil"/>
              <w:left w:val="nil"/>
              <w:bottom w:val="single" w:sz="4" w:space="0" w:color="auto"/>
              <w:right w:val="single" w:sz="4" w:space="0" w:color="auto"/>
            </w:tcBorders>
            <w:shd w:val="clear" w:color="auto" w:fill="auto"/>
            <w:vAlign w:val="center"/>
            <w:hideMark/>
          </w:tcPr>
          <w:p w14:paraId="6A36C5F4"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7EA7D568" w14:textId="77777777" w:rsidTr="00AF2064">
        <w:trPr>
          <w:trHeight w:val="20"/>
        </w:trPr>
        <w:tc>
          <w:tcPr>
            <w:tcW w:w="993" w:type="dxa"/>
            <w:tcBorders>
              <w:top w:val="nil"/>
              <w:left w:val="nil"/>
              <w:bottom w:val="nil"/>
              <w:right w:val="nil"/>
            </w:tcBorders>
            <w:shd w:val="clear" w:color="auto" w:fill="auto"/>
            <w:vAlign w:val="center"/>
            <w:hideMark/>
          </w:tcPr>
          <w:p w14:paraId="2625B6F9" w14:textId="77777777" w:rsidR="006A16CF" w:rsidRPr="006A16CF" w:rsidRDefault="006A16CF" w:rsidP="00AF2064">
            <w:pPr>
              <w:rPr>
                <w:rFonts w:ascii="Arial" w:hAnsi="Arial" w:cs="Arial"/>
                <w:color w:val="000000"/>
                <w:sz w:val="12"/>
                <w:szCs w:val="12"/>
              </w:rPr>
            </w:pPr>
          </w:p>
        </w:tc>
        <w:tc>
          <w:tcPr>
            <w:tcW w:w="9141"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14:paraId="0FE927C8"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3.2. IMPACTO DEL RIESGO</w:t>
            </w:r>
          </w:p>
        </w:tc>
      </w:tr>
      <w:tr w:rsidR="006A16CF" w:rsidRPr="006A16CF" w14:paraId="7FD8CA92" w14:textId="77777777" w:rsidTr="00AF2064">
        <w:trPr>
          <w:trHeight w:val="20"/>
        </w:trPr>
        <w:tc>
          <w:tcPr>
            <w:tcW w:w="993" w:type="dxa"/>
            <w:tcBorders>
              <w:top w:val="nil"/>
              <w:left w:val="nil"/>
              <w:bottom w:val="nil"/>
              <w:right w:val="nil"/>
            </w:tcBorders>
            <w:shd w:val="clear" w:color="auto" w:fill="auto"/>
            <w:vAlign w:val="center"/>
            <w:hideMark/>
          </w:tcPr>
          <w:p w14:paraId="07B2E800" w14:textId="77777777" w:rsidR="006A16CF" w:rsidRPr="006A16CF" w:rsidRDefault="006A16CF" w:rsidP="00AF2064">
            <w:pPr>
              <w:jc w:val="center"/>
              <w:rPr>
                <w:rFonts w:ascii="Arial" w:hAnsi="Arial" w:cs="Arial"/>
                <w:b/>
                <w:bCs/>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757B0D28"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0CB4AA7A"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09FCB003"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7" w:type="dxa"/>
            <w:tcBorders>
              <w:top w:val="nil"/>
              <w:left w:val="nil"/>
              <w:bottom w:val="nil"/>
              <w:right w:val="nil"/>
            </w:tcBorders>
            <w:shd w:val="clear" w:color="auto" w:fill="auto"/>
            <w:noWrap/>
            <w:vAlign w:val="center"/>
            <w:hideMark/>
          </w:tcPr>
          <w:p w14:paraId="3DF92494"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9" w:type="dxa"/>
            <w:tcBorders>
              <w:top w:val="nil"/>
              <w:left w:val="nil"/>
              <w:bottom w:val="nil"/>
              <w:right w:val="nil"/>
            </w:tcBorders>
            <w:shd w:val="clear" w:color="auto" w:fill="auto"/>
            <w:noWrap/>
            <w:vAlign w:val="center"/>
            <w:hideMark/>
          </w:tcPr>
          <w:p w14:paraId="19FD122B"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595" w:type="dxa"/>
            <w:tcBorders>
              <w:top w:val="nil"/>
              <w:left w:val="nil"/>
              <w:bottom w:val="nil"/>
              <w:right w:val="nil"/>
            </w:tcBorders>
            <w:shd w:val="clear" w:color="auto" w:fill="auto"/>
            <w:noWrap/>
            <w:vAlign w:val="center"/>
            <w:hideMark/>
          </w:tcPr>
          <w:p w14:paraId="1CAEAB47"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1213" w:type="dxa"/>
            <w:tcBorders>
              <w:top w:val="nil"/>
              <w:left w:val="nil"/>
              <w:bottom w:val="nil"/>
              <w:right w:val="nil"/>
            </w:tcBorders>
            <w:shd w:val="clear" w:color="auto" w:fill="auto"/>
            <w:noWrap/>
            <w:vAlign w:val="center"/>
            <w:hideMark/>
          </w:tcPr>
          <w:p w14:paraId="73ED8A5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8" w:type="dxa"/>
            <w:tcBorders>
              <w:top w:val="nil"/>
              <w:left w:val="nil"/>
              <w:bottom w:val="nil"/>
              <w:right w:val="nil"/>
            </w:tcBorders>
            <w:shd w:val="clear" w:color="auto" w:fill="auto"/>
            <w:noWrap/>
            <w:vAlign w:val="center"/>
            <w:hideMark/>
          </w:tcPr>
          <w:p w14:paraId="7AE16413"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4579" w:type="dxa"/>
            <w:gridSpan w:val="9"/>
            <w:tcBorders>
              <w:top w:val="single" w:sz="4" w:space="0" w:color="auto"/>
              <w:left w:val="single" w:sz="4" w:space="0" w:color="auto"/>
              <w:bottom w:val="single" w:sz="4" w:space="0" w:color="auto"/>
              <w:right w:val="single" w:sz="4" w:space="0" w:color="000000"/>
            </w:tcBorders>
            <w:shd w:val="clear" w:color="CCCCCC" w:fill="C0C0C0"/>
            <w:vAlign w:val="center"/>
            <w:hideMark/>
          </w:tcPr>
          <w:p w14:paraId="33C934E6"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IMPACTO</w:t>
            </w:r>
          </w:p>
        </w:tc>
        <w:tc>
          <w:tcPr>
            <w:tcW w:w="1076" w:type="dxa"/>
            <w:tcBorders>
              <w:top w:val="nil"/>
              <w:left w:val="nil"/>
              <w:bottom w:val="nil"/>
              <w:right w:val="single" w:sz="4" w:space="0" w:color="auto"/>
            </w:tcBorders>
            <w:shd w:val="clear" w:color="auto" w:fill="auto"/>
            <w:vAlign w:val="center"/>
            <w:hideMark/>
          </w:tcPr>
          <w:p w14:paraId="48FF291B" w14:textId="77777777" w:rsidR="006A16CF" w:rsidRPr="006A16CF" w:rsidRDefault="006A16CF" w:rsidP="00AF2064">
            <w:pPr>
              <w:rPr>
                <w:rFonts w:ascii="Arial" w:hAnsi="Arial" w:cs="Arial"/>
                <w:b/>
                <w:bCs/>
                <w:color w:val="000000"/>
                <w:sz w:val="12"/>
                <w:szCs w:val="12"/>
              </w:rPr>
            </w:pPr>
            <w:r w:rsidRPr="006A16CF">
              <w:rPr>
                <w:rFonts w:ascii="Arial" w:hAnsi="Arial" w:cs="Arial"/>
                <w:b/>
                <w:bCs/>
                <w:color w:val="000000"/>
                <w:sz w:val="12"/>
                <w:szCs w:val="12"/>
              </w:rPr>
              <w:t> </w:t>
            </w:r>
          </w:p>
        </w:tc>
      </w:tr>
      <w:tr w:rsidR="006A16CF" w:rsidRPr="006A16CF" w14:paraId="4338A127" w14:textId="77777777" w:rsidTr="00AF2064">
        <w:trPr>
          <w:trHeight w:val="20"/>
        </w:trPr>
        <w:tc>
          <w:tcPr>
            <w:tcW w:w="993" w:type="dxa"/>
            <w:tcBorders>
              <w:top w:val="nil"/>
              <w:left w:val="nil"/>
              <w:bottom w:val="nil"/>
              <w:right w:val="nil"/>
            </w:tcBorders>
            <w:shd w:val="clear" w:color="auto" w:fill="auto"/>
            <w:vAlign w:val="center"/>
            <w:hideMark/>
          </w:tcPr>
          <w:p w14:paraId="3AE0341B" w14:textId="77777777" w:rsidR="006A16CF" w:rsidRPr="006A16CF" w:rsidRDefault="006A16CF" w:rsidP="00AF2064">
            <w:pPr>
              <w:rPr>
                <w:rFonts w:ascii="Arial" w:hAnsi="Arial" w:cs="Arial"/>
                <w:b/>
                <w:bCs/>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463BCD65"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7F437082"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59401CBE" w14:textId="77777777" w:rsidR="006A16CF" w:rsidRPr="006A16CF" w:rsidRDefault="006A16CF" w:rsidP="00AF2064">
            <w:pPr>
              <w:rPr>
                <w:rFonts w:ascii="Arial" w:hAnsi="Arial" w:cs="Arial"/>
                <w:sz w:val="12"/>
                <w:szCs w:val="12"/>
              </w:rPr>
            </w:pPr>
          </w:p>
        </w:tc>
        <w:tc>
          <w:tcPr>
            <w:tcW w:w="2712" w:type="dxa"/>
            <w:gridSpan w:val="5"/>
            <w:tcBorders>
              <w:top w:val="single" w:sz="4" w:space="0" w:color="auto"/>
              <w:left w:val="single" w:sz="4" w:space="0" w:color="auto"/>
              <w:bottom w:val="single" w:sz="4" w:space="0" w:color="auto"/>
              <w:right w:val="single" w:sz="4" w:space="0" w:color="000000"/>
            </w:tcBorders>
            <w:shd w:val="clear" w:color="CCCCCC" w:fill="C0C0C0"/>
            <w:vAlign w:val="center"/>
            <w:hideMark/>
          </w:tcPr>
          <w:p w14:paraId="0B9B860F"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CALIFICACIÓN CUALITATIVA</w:t>
            </w:r>
          </w:p>
        </w:tc>
        <w:tc>
          <w:tcPr>
            <w:tcW w:w="1071" w:type="dxa"/>
            <w:gridSpan w:val="4"/>
            <w:tcBorders>
              <w:top w:val="single" w:sz="4" w:space="0" w:color="auto"/>
              <w:left w:val="nil"/>
              <w:bottom w:val="single" w:sz="4" w:space="0" w:color="auto"/>
              <w:right w:val="single" w:sz="4" w:space="0" w:color="000000"/>
            </w:tcBorders>
            <w:shd w:val="clear" w:color="auto" w:fill="auto"/>
            <w:vAlign w:val="center"/>
            <w:hideMark/>
          </w:tcPr>
          <w:p w14:paraId="6872A98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Obstruye la ejecución  del contrato  de manera intrascendente</w:t>
            </w:r>
          </w:p>
        </w:tc>
        <w:tc>
          <w:tcPr>
            <w:tcW w:w="745" w:type="dxa"/>
            <w:tcBorders>
              <w:top w:val="nil"/>
              <w:left w:val="nil"/>
              <w:bottom w:val="single" w:sz="4" w:space="0" w:color="auto"/>
              <w:right w:val="single" w:sz="4" w:space="0" w:color="auto"/>
            </w:tcBorders>
            <w:shd w:val="clear" w:color="auto" w:fill="auto"/>
            <w:vAlign w:val="center"/>
            <w:hideMark/>
          </w:tcPr>
          <w:p w14:paraId="11DF06E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Dificulta la ejecución  del contrato de manera baja. Aplicando medidas mínimas se puede lograr el objeto contractual.</w:t>
            </w:r>
          </w:p>
        </w:tc>
        <w:tc>
          <w:tcPr>
            <w:tcW w:w="781" w:type="dxa"/>
            <w:tcBorders>
              <w:top w:val="nil"/>
              <w:left w:val="nil"/>
              <w:bottom w:val="single" w:sz="4" w:space="0" w:color="auto"/>
              <w:right w:val="single" w:sz="4" w:space="0" w:color="auto"/>
            </w:tcBorders>
            <w:shd w:val="clear" w:color="auto" w:fill="auto"/>
            <w:vAlign w:val="center"/>
            <w:hideMark/>
          </w:tcPr>
          <w:p w14:paraId="3418716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Afecta la ejecución del contrato sin altererar el beneficio para las partes.</w:t>
            </w:r>
          </w:p>
        </w:tc>
        <w:tc>
          <w:tcPr>
            <w:tcW w:w="1079" w:type="dxa"/>
            <w:gridSpan w:val="2"/>
            <w:tcBorders>
              <w:top w:val="single" w:sz="4" w:space="0" w:color="auto"/>
              <w:left w:val="nil"/>
              <w:bottom w:val="single" w:sz="4" w:space="0" w:color="auto"/>
              <w:right w:val="single" w:sz="4" w:space="0" w:color="000000"/>
            </w:tcBorders>
            <w:shd w:val="clear" w:color="auto" w:fill="auto"/>
            <w:vAlign w:val="center"/>
            <w:hideMark/>
          </w:tcPr>
          <w:p w14:paraId="28C28F8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Obstruye la ejecución  del contrato sustancialmente pero aun  así permite la consecución del  objeto contractual</w:t>
            </w:r>
          </w:p>
        </w:tc>
        <w:tc>
          <w:tcPr>
            <w:tcW w:w="903" w:type="dxa"/>
            <w:tcBorders>
              <w:top w:val="nil"/>
              <w:left w:val="nil"/>
              <w:bottom w:val="single" w:sz="4" w:space="0" w:color="auto"/>
              <w:right w:val="single" w:sz="4" w:space="0" w:color="auto"/>
            </w:tcBorders>
            <w:shd w:val="clear" w:color="auto" w:fill="auto"/>
            <w:vAlign w:val="center"/>
            <w:hideMark/>
          </w:tcPr>
          <w:p w14:paraId="4B09CA9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Perturba  la ejecución del contrato de manera grave imposibilitando la consecución del objeto contractual</w:t>
            </w:r>
          </w:p>
        </w:tc>
        <w:tc>
          <w:tcPr>
            <w:tcW w:w="1076" w:type="dxa"/>
            <w:tcBorders>
              <w:top w:val="nil"/>
              <w:left w:val="nil"/>
              <w:bottom w:val="nil"/>
              <w:right w:val="single" w:sz="4" w:space="0" w:color="auto"/>
            </w:tcBorders>
            <w:shd w:val="clear" w:color="auto" w:fill="auto"/>
            <w:noWrap/>
            <w:vAlign w:val="center"/>
            <w:hideMark/>
          </w:tcPr>
          <w:p w14:paraId="51AF0AA8"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793CD813" w14:textId="77777777" w:rsidTr="00AF2064">
        <w:trPr>
          <w:trHeight w:val="20"/>
        </w:trPr>
        <w:tc>
          <w:tcPr>
            <w:tcW w:w="993" w:type="dxa"/>
            <w:tcBorders>
              <w:top w:val="nil"/>
              <w:left w:val="nil"/>
              <w:bottom w:val="nil"/>
              <w:right w:val="nil"/>
            </w:tcBorders>
            <w:shd w:val="clear" w:color="auto" w:fill="auto"/>
            <w:vAlign w:val="center"/>
            <w:hideMark/>
          </w:tcPr>
          <w:p w14:paraId="6E8B3200"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6D0A2C3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3A4F7B39"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1636FE92" w14:textId="77777777" w:rsidR="006A16CF" w:rsidRPr="006A16CF" w:rsidRDefault="006A16CF" w:rsidP="00AF2064">
            <w:pPr>
              <w:rPr>
                <w:rFonts w:ascii="Arial" w:hAnsi="Arial" w:cs="Arial"/>
                <w:sz w:val="12"/>
                <w:szCs w:val="12"/>
              </w:rPr>
            </w:pPr>
          </w:p>
        </w:tc>
        <w:tc>
          <w:tcPr>
            <w:tcW w:w="2712" w:type="dxa"/>
            <w:gridSpan w:val="5"/>
            <w:tcBorders>
              <w:top w:val="single" w:sz="4" w:space="0" w:color="auto"/>
              <w:left w:val="single" w:sz="4" w:space="0" w:color="auto"/>
              <w:bottom w:val="single" w:sz="4" w:space="0" w:color="auto"/>
              <w:right w:val="single" w:sz="4" w:space="0" w:color="000000"/>
            </w:tcBorders>
            <w:shd w:val="clear" w:color="CCCCCC" w:fill="C0C0C0"/>
            <w:vAlign w:val="center"/>
            <w:hideMark/>
          </w:tcPr>
          <w:p w14:paraId="56D0D7BE"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CALIFICACIÓN  MONETARIA </w:t>
            </w:r>
          </w:p>
        </w:tc>
        <w:tc>
          <w:tcPr>
            <w:tcW w:w="1071" w:type="dxa"/>
            <w:gridSpan w:val="4"/>
            <w:tcBorders>
              <w:top w:val="single" w:sz="4" w:space="0" w:color="auto"/>
              <w:left w:val="nil"/>
              <w:bottom w:val="single" w:sz="4" w:space="0" w:color="auto"/>
              <w:right w:val="single" w:sz="4" w:space="0" w:color="000000"/>
            </w:tcBorders>
            <w:shd w:val="clear" w:color="auto" w:fill="auto"/>
            <w:vAlign w:val="center"/>
            <w:hideMark/>
          </w:tcPr>
          <w:p w14:paraId="24F1706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Los sobre costos no representan mas del uno por ciento (1%)  el valor del contrato </w:t>
            </w:r>
          </w:p>
        </w:tc>
        <w:tc>
          <w:tcPr>
            <w:tcW w:w="745" w:type="dxa"/>
            <w:tcBorders>
              <w:top w:val="nil"/>
              <w:left w:val="nil"/>
              <w:bottom w:val="single" w:sz="4" w:space="0" w:color="auto"/>
              <w:right w:val="single" w:sz="4" w:space="0" w:color="auto"/>
            </w:tcBorders>
            <w:shd w:val="clear" w:color="auto" w:fill="auto"/>
            <w:vAlign w:val="center"/>
            <w:hideMark/>
          </w:tcPr>
          <w:p w14:paraId="5D72448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Los sobrecostos no representan más del cinco por ciento (5 %) del valor del contrato </w:t>
            </w:r>
          </w:p>
        </w:tc>
        <w:tc>
          <w:tcPr>
            <w:tcW w:w="781" w:type="dxa"/>
            <w:tcBorders>
              <w:top w:val="nil"/>
              <w:left w:val="nil"/>
              <w:bottom w:val="single" w:sz="4" w:space="0" w:color="auto"/>
              <w:right w:val="single" w:sz="4" w:space="0" w:color="auto"/>
            </w:tcBorders>
            <w:shd w:val="clear" w:color="auto" w:fill="auto"/>
            <w:vAlign w:val="center"/>
            <w:hideMark/>
          </w:tcPr>
          <w:p w14:paraId="03BD08A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Genera un impacto sobre el valor del contrato entre el cinco por ciento (5%)  y el quince por ciento (15%) del </w:t>
            </w:r>
            <w:r w:rsidRPr="006A16CF">
              <w:rPr>
                <w:rFonts w:ascii="Arial" w:hAnsi="Arial" w:cs="Arial"/>
                <w:color w:val="000000"/>
                <w:sz w:val="12"/>
                <w:szCs w:val="12"/>
              </w:rPr>
              <w:lastRenderedPageBreak/>
              <w:t>valor del contrato</w:t>
            </w:r>
          </w:p>
        </w:tc>
        <w:tc>
          <w:tcPr>
            <w:tcW w:w="1079" w:type="dxa"/>
            <w:gridSpan w:val="2"/>
            <w:tcBorders>
              <w:top w:val="single" w:sz="4" w:space="0" w:color="auto"/>
              <w:left w:val="nil"/>
              <w:bottom w:val="single" w:sz="4" w:space="0" w:color="auto"/>
              <w:right w:val="single" w:sz="4" w:space="0" w:color="000000"/>
            </w:tcBorders>
            <w:shd w:val="clear" w:color="auto" w:fill="auto"/>
            <w:vAlign w:val="center"/>
            <w:hideMark/>
          </w:tcPr>
          <w:p w14:paraId="0602AFD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lastRenderedPageBreak/>
              <w:t>Incrementa el valor del contrato entre quince por ciento (15%) y el treinta por ciento (30%)</w:t>
            </w:r>
          </w:p>
        </w:tc>
        <w:tc>
          <w:tcPr>
            <w:tcW w:w="903" w:type="dxa"/>
            <w:tcBorders>
              <w:top w:val="nil"/>
              <w:left w:val="nil"/>
              <w:bottom w:val="single" w:sz="4" w:space="0" w:color="auto"/>
              <w:right w:val="single" w:sz="4" w:space="0" w:color="auto"/>
            </w:tcBorders>
            <w:shd w:val="clear" w:color="auto" w:fill="auto"/>
            <w:vAlign w:val="center"/>
            <w:hideMark/>
          </w:tcPr>
          <w:p w14:paraId="301F85A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Impacto sobre el valor del contrato en más del treinta por ciento (30%) del valor del contrato</w:t>
            </w:r>
          </w:p>
        </w:tc>
        <w:tc>
          <w:tcPr>
            <w:tcW w:w="1076" w:type="dxa"/>
            <w:tcBorders>
              <w:top w:val="nil"/>
              <w:left w:val="nil"/>
              <w:bottom w:val="nil"/>
              <w:right w:val="single" w:sz="4" w:space="0" w:color="auto"/>
            </w:tcBorders>
            <w:shd w:val="clear" w:color="auto" w:fill="auto"/>
            <w:noWrap/>
            <w:vAlign w:val="center"/>
            <w:hideMark/>
          </w:tcPr>
          <w:p w14:paraId="4457D96C"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109DB77F" w14:textId="77777777" w:rsidTr="00AF2064">
        <w:trPr>
          <w:trHeight w:val="20"/>
        </w:trPr>
        <w:tc>
          <w:tcPr>
            <w:tcW w:w="993" w:type="dxa"/>
            <w:tcBorders>
              <w:top w:val="nil"/>
              <w:left w:val="nil"/>
              <w:bottom w:val="nil"/>
              <w:right w:val="nil"/>
            </w:tcBorders>
            <w:shd w:val="clear" w:color="auto" w:fill="auto"/>
            <w:vAlign w:val="center"/>
            <w:hideMark/>
          </w:tcPr>
          <w:p w14:paraId="2E3A5AEC"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0FBED9B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27B2197E" w14:textId="77777777" w:rsidR="006A16CF" w:rsidRPr="006A16CF" w:rsidRDefault="006A16CF" w:rsidP="00AF2064">
            <w:pPr>
              <w:jc w:val="cente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7688C778" w14:textId="77777777" w:rsidR="006A16CF" w:rsidRPr="006A16CF" w:rsidRDefault="006A16CF" w:rsidP="00AF2064">
            <w:pPr>
              <w:jc w:val="center"/>
              <w:rPr>
                <w:rFonts w:ascii="Arial" w:hAnsi="Arial" w:cs="Arial"/>
                <w:sz w:val="12"/>
                <w:szCs w:val="12"/>
              </w:rPr>
            </w:pPr>
          </w:p>
        </w:tc>
        <w:tc>
          <w:tcPr>
            <w:tcW w:w="1201" w:type="dxa"/>
            <w:gridSpan w:val="3"/>
            <w:vMerge w:val="restart"/>
            <w:tcBorders>
              <w:top w:val="single" w:sz="4" w:space="0" w:color="auto"/>
              <w:left w:val="single" w:sz="4" w:space="0" w:color="auto"/>
              <w:bottom w:val="single" w:sz="4" w:space="0" w:color="000000"/>
              <w:right w:val="single" w:sz="4" w:space="0" w:color="000000"/>
            </w:tcBorders>
            <w:shd w:val="clear" w:color="CCCCCC" w:fill="C0C0C0"/>
            <w:vAlign w:val="center"/>
            <w:hideMark/>
          </w:tcPr>
          <w:p w14:paraId="7859387B"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CATEGORIA </w:t>
            </w:r>
          </w:p>
        </w:tc>
        <w:tc>
          <w:tcPr>
            <w:tcW w:w="1511" w:type="dxa"/>
            <w:gridSpan w:val="2"/>
            <w:vMerge w:val="restart"/>
            <w:tcBorders>
              <w:top w:val="single" w:sz="4" w:space="0" w:color="auto"/>
              <w:left w:val="single" w:sz="4" w:space="0" w:color="auto"/>
              <w:bottom w:val="single" w:sz="4" w:space="0" w:color="000000"/>
              <w:right w:val="single" w:sz="4" w:space="0" w:color="000000"/>
            </w:tcBorders>
            <w:shd w:val="clear" w:color="CCCCCC" w:fill="C0C0C0"/>
            <w:noWrap/>
            <w:vAlign w:val="center"/>
            <w:hideMark/>
          </w:tcPr>
          <w:p w14:paraId="11D8CA7C"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VALORACIÓN </w:t>
            </w:r>
          </w:p>
        </w:tc>
        <w:tc>
          <w:tcPr>
            <w:tcW w:w="1071" w:type="dxa"/>
            <w:gridSpan w:val="4"/>
            <w:tcBorders>
              <w:top w:val="single" w:sz="4" w:space="0" w:color="auto"/>
              <w:left w:val="nil"/>
              <w:bottom w:val="single" w:sz="4" w:space="0" w:color="auto"/>
              <w:right w:val="single" w:sz="4" w:space="0" w:color="000000"/>
            </w:tcBorders>
            <w:shd w:val="clear" w:color="CCCCCC" w:fill="C0C0C0"/>
            <w:noWrap/>
            <w:vAlign w:val="center"/>
            <w:hideMark/>
          </w:tcPr>
          <w:p w14:paraId="44DCBE01"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INSIGNIFICANTE </w:t>
            </w:r>
          </w:p>
        </w:tc>
        <w:tc>
          <w:tcPr>
            <w:tcW w:w="745" w:type="dxa"/>
            <w:tcBorders>
              <w:top w:val="nil"/>
              <w:left w:val="nil"/>
              <w:bottom w:val="single" w:sz="4" w:space="0" w:color="auto"/>
              <w:right w:val="single" w:sz="4" w:space="0" w:color="auto"/>
            </w:tcBorders>
            <w:shd w:val="clear" w:color="CCCCCC" w:fill="C0C0C0"/>
            <w:noWrap/>
            <w:vAlign w:val="center"/>
            <w:hideMark/>
          </w:tcPr>
          <w:p w14:paraId="637206BA"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MENOR</w:t>
            </w:r>
          </w:p>
        </w:tc>
        <w:tc>
          <w:tcPr>
            <w:tcW w:w="781" w:type="dxa"/>
            <w:tcBorders>
              <w:top w:val="nil"/>
              <w:left w:val="nil"/>
              <w:bottom w:val="single" w:sz="4" w:space="0" w:color="auto"/>
              <w:right w:val="single" w:sz="4" w:space="0" w:color="auto"/>
            </w:tcBorders>
            <w:shd w:val="clear" w:color="CCCCCC" w:fill="C0C0C0"/>
            <w:noWrap/>
            <w:vAlign w:val="center"/>
            <w:hideMark/>
          </w:tcPr>
          <w:p w14:paraId="2878E9A9"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MODERADO </w:t>
            </w:r>
          </w:p>
        </w:tc>
        <w:tc>
          <w:tcPr>
            <w:tcW w:w="1079" w:type="dxa"/>
            <w:gridSpan w:val="2"/>
            <w:tcBorders>
              <w:top w:val="single" w:sz="4" w:space="0" w:color="auto"/>
              <w:left w:val="nil"/>
              <w:bottom w:val="single" w:sz="4" w:space="0" w:color="auto"/>
              <w:right w:val="single" w:sz="4" w:space="0" w:color="000000"/>
            </w:tcBorders>
            <w:shd w:val="clear" w:color="CCCCCC" w:fill="C0C0C0"/>
            <w:noWrap/>
            <w:vAlign w:val="center"/>
            <w:hideMark/>
          </w:tcPr>
          <w:p w14:paraId="41A8B4F0"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MAYOR</w:t>
            </w:r>
          </w:p>
        </w:tc>
        <w:tc>
          <w:tcPr>
            <w:tcW w:w="903" w:type="dxa"/>
            <w:tcBorders>
              <w:top w:val="nil"/>
              <w:left w:val="nil"/>
              <w:bottom w:val="single" w:sz="4" w:space="0" w:color="auto"/>
              <w:right w:val="single" w:sz="4" w:space="0" w:color="auto"/>
            </w:tcBorders>
            <w:shd w:val="clear" w:color="CCCCCC" w:fill="C0C0C0"/>
            <w:noWrap/>
            <w:vAlign w:val="center"/>
            <w:hideMark/>
          </w:tcPr>
          <w:p w14:paraId="00322C0A"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CATASTROFICO</w:t>
            </w:r>
          </w:p>
        </w:tc>
        <w:tc>
          <w:tcPr>
            <w:tcW w:w="1076" w:type="dxa"/>
            <w:tcBorders>
              <w:top w:val="nil"/>
              <w:left w:val="nil"/>
              <w:bottom w:val="nil"/>
              <w:right w:val="single" w:sz="4" w:space="0" w:color="auto"/>
            </w:tcBorders>
            <w:shd w:val="clear" w:color="auto" w:fill="auto"/>
            <w:noWrap/>
            <w:vAlign w:val="center"/>
            <w:hideMark/>
          </w:tcPr>
          <w:p w14:paraId="1FD02EBC"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w:t>
            </w:r>
          </w:p>
        </w:tc>
      </w:tr>
      <w:tr w:rsidR="006A16CF" w:rsidRPr="006A16CF" w14:paraId="7A8A6DB8" w14:textId="77777777" w:rsidTr="00AF2064">
        <w:trPr>
          <w:trHeight w:val="20"/>
        </w:trPr>
        <w:tc>
          <w:tcPr>
            <w:tcW w:w="993" w:type="dxa"/>
            <w:tcBorders>
              <w:top w:val="nil"/>
              <w:left w:val="nil"/>
              <w:bottom w:val="nil"/>
              <w:right w:val="nil"/>
            </w:tcBorders>
            <w:shd w:val="clear" w:color="auto" w:fill="auto"/>
            <w:vAlign w:val="center"/>
            <w:hideMark/>
          </w:tcPr>
          <w:p w14:paraId="0D9532CB" w14:textId="77777777" w:rsidR="006A16CF" w:rsidRPr="006A16CF" w:rsidRDefault="006A16CF" w:rsidP="00AF2064">
            <w:pPr>
              <w:jc w:val="center"/>
              <w:rPr>
                <w:rFonts w:ascii="Arial" w:hAnsi="Arial" w:cs="Arial"/>
                <w:b/>
                <w:bCs/>
                <w:color w:val="000000"/>
                <w:sz w:val="12"/>
                <w:szCs w:val="12"/>
              </w:rPr>
            </w:pPr>
          </w:p>
        </w:tc>
        <w:tc>
          <w:tcPr>
            <w:tcW w:w="180" w:type="dxa"/>
            <w:tcBorders>
              <w:top w:val="nil"/>
              <w:left w:val="single" w:sz="4" w:space="0" w:color="auto"/>
              <w:bottom w:val="single" w:sz="4" w:space="0" w:color="auto"/>
              <w:right w:val="nil"/>
            </w:tcBorders>
            <w:shd w:val="clear" w:color="auto" w:fill="auto"/>
            <w:textDirection w:val="btLr"/>
            <w:vAlign w:val="center"/>
            <w:hideMark/>
          </w:tcPr>
          <w:p w14:paraId="2FCA5D4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single" w:sz="4" w:space="0" w:color="auto"/>
              <w:right w:val="nil"/>
            </w:tcBorders>
            <w:shd w:val="clear" w:color="auto" w:fill="auto"/>
            <w:textDirection w:val="btLr"/>
            <w:vAlign w:val="center"/>
            <w:hideMark/>
          </w:tcPr>
          <w:p w14:paraId="016A3EB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single" w:sz="4" w:space="0" w:color="auto"/>
              <w:right w:val="nil"/>
            </w:tcBorders>
            <w:shd w:val="clear" w:color="auto" w:fill="auto"/>
            <w:textDirection w:val="btLr"/>
            <w:vAlign w:val="center"/>
            <w:hideMark/>
          </w:tcPr>
          <w:p w14:paraId="63F4FA5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w:t>
            </w:r>
          </w:p>
        </w:tc>
        <w:tc>
          <w:tcPr>
            <w:tcW w:w="1201" w:type="dxa"/>
            <w:gridSpan w:val="3"/>
            <w:vMerge/>
            <w:tcBorders>
              <w:top w:val="nil"/>
              <w:left w:val="nil"/>
              <w:bottom w:val="single" w:sz="4" w:space="0" w:color="auto"/>
              <w:right w:val="nil"/>
            </w:tcBorders>
            <w:vAlign w:val="center"/>
            <w:hideMark/>
          </w:tcPr>
          <w:p w14:paraId="4834280E" w14:textId="77777777" w:rsidR="006A16CF" w:rsidRPr="006A16CF" w:rsidRDefault="006A16CF" w:rsidP="00AF2064">
            <w:pPr>
              <w:rPr>
                <w:rFonts w:ascii="Arial" w:hAnsi="Arial" w:cs="Arial"/>
                <w:b/>
                <w:bCs/>
                <w:color w:val="000000"/>
                <w:sz w:val="12"/>
                <w:szCs w:val="12"/>
              </w:rPr>
            </w:pPr>
          </w:p>
        </w:tc>
        <w:tc>
          <w:tcPr>
            <w:tcW w:w="1511" w:type="dxa"/>
            <w:gridSpan w:val="2"/>
            <w:vMerge/>
            <w:tcBorders>
              <w:top w:val="nil"/>
              <w:left w:val="nil"/>
              <w:bottom w:val="single" w:sz="4" w:space="0" w:color="auto"/>
              <w:right w:val="nil"/>
            </w:tcBorders>
            <w:vAlign w:val="center"/>
            <w:hideMark/>
          </w:tcPr>
          <w:p w14:paraId="13F18797" w14:textId="77777777" w:rsidR="006A16CF" w:rsidRPr="006A16CF" w:rsidRDefault="006A16CF" w:rsidP="00AF2064">
            <w:pPr>
              <w:rPr>
                <w:rFonts w:ascii="Arial" w:hAnsi="Arial" w:cs="Arial"/>
                <w:b/>
                <w:bCs/>
                <w:color w:val="000000"/>
                <w:sz w:val="12"/>
                <w:szCs w:val="12"/>
              </w:rPr>
            </w:pPr>
          </w:p>
        </w:tc>
        <w:tc>
          <w:tcPr>
            <w:tcW w:w="1071"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3EB71E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45" w:type="dxa"/>
            <w:tcBorders>
              <w:top w:val="nil"/>
              <w:left w:val="nil"/>
              <w:bottom w:val="single" w:sz="4" w:space="0" w:color="auto"/>
              <w:right w:val="single" w:sz="4" w:space="0" w:color="auto"/>
            </w:tcBorders>
            <w:shd w:val="clear" w:color="auto" w:fill="auto"/>
            <w:noWrap/>
            <w:vAlign w:val="center"/>
            <w:hideMark/>
          </w:tcPr>
          <w:p w14:paraId="6A7DF17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1" w:type="dxa"/>
            <w:tcBorders>
              <w:top w:val="nil"/>
              <w:left w:val="nil"/>
              <w:bottom w:val="single" w:sz="4" w:space="0" w:color="auto"/>
              <w:right w:val="single" w:sz="4" w:space="0" w:color="auto"/>
            </w:tcBorders>
            <w:shd w:val="clear" w:color="auto" w:fill="auto"/>
            <w:noWrap/>
            <w:vAlign w:val="center"/>
            <w:hideMark/>
          </w:tcPr>
          <w:p w14:paraId="7CA5BC7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107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D3D328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903" w:type="dxa"/>
            <w:tcBorders>
              <w:top w:val="nil"/>
              <w:left w:val="nil"/>
              <w:bottom w:val="single" w:sz="4" w:space="0" w:color="auto"/>
              <w:right w:val="single" w:sz="4" w:space="0" w:color="auto"/>
            </w:tcBorders>
            <w:shd w:val="clear" w:color="auto" w:fill="auto"/>
            <w:noWrap/>
            <w:vAlign w:val="center"/>
            <w:hideMark/>
          </w:tcPr>
          <w:p w14:paraId="2FC8F99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1076" w:type="dxa"/>
            <w:tcBorders>
              <w:top w:val="nil"/>
              <w:left w:val="nil"/>
              <w:bottom w:val="single" w:sz="4" w:space="0" w:color="auto"/>
              <w:right w:val="single" w:sz="4" w:space="0" w:color="auto"/>
            </w:tcBorders>
            <w:shd w:val="clear" w:color="auto" w:fill="auto"/>
            <w:noWrap/>
            <w:vAlign w:val="center"/>
            <w:hideMark/>
          </w:tcPr>
          <w:p w14:paraId="4C1C739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w:t>
            </w:r>
          </w:p>
        </w:tc>
      </w:tr>
      <w:tr w:rsidR="006A16CF" w:rsidRPr="006A16CF" w14:paraId="119F2653" w14:textId="77777777" w:rsidTr="00AF2064">
        <w:trPr>
          <w:trHeight w:val="20"/>
        </w:trPr>
        <w:tc>
          <w:tcPr>
            <w:tcW w:w="993" w:type="dxa"/>
            <w:tcBorders>
              <w:top w:val="nil"/>
              <w:left w:val="nil"/>
              <w:bottom w:val="nil"/>
              <w:right w:val="nil"/>
            </w:tcBorders>
            <w:shd w:val="clear" w:color="auto" w:fill="auto"/>
            <w:vAlign w:val="center"/>
            <w:hideMark/>
          </w:tcPr>
          <w:p w14:paraId="2BA02933" w14:textId="77777777" w:rsidR="006A16CF" w:rsidRPr="006A16CF" w:rsidRDefault="006A16CF" w:rsidP="00AF2064">
            <w:pPr>
              <w:jc w:val="center"/>
              <w:rPr>
                <w:rFonts w:ascii="Arial" w:hAnsi="Arial" w:cs="Arial"/>
                <w:color w:val="000000"/>
                <w:sz w:val="12"/>
                <w:szCs w:val="12"/>
              </w:rPr>
            </w:pPr>
          </w:p>
        </w:tc>
        <w:tc>
          <w:tcPr>
            <w:tcW w:w="9141"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14:paraId="3A595F05"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3.3. VALORACIÓN DEL RIESGO</w:t>
            </w:r>
          </w:p>
        </w:tc>
      </w:tr>
      <w:tr w:rsidR="006A16CF" w:rsidRPr="006A16CF" w14:paraId="55A25DBA" w14:textId="77777777" w:rsidTr="00AF2064">
        <w:trPr>
          <w:trHeight w:val="20"/>
        </w:trPr>
        <w:tc>
          <w:tcPr>
            <w:tcW w:w="993" w:type="dxa"/>
            <w:tcBorders>
              <w:top w:val="nil"/>
              <w:left w:val="nil"/>
              <w:bottom w:val="nil"/>
              <w:right w:val="nil"/>
            </w:tcBorders>
            <w:shd w:val="clear" w:color="auto" w:fill="auto"/>
            <w:vAlign w:val="center"/>
            <w:hideMark/>
          </w:tcPr>
          <w:p w14:paraId="218DFA06" w14:textId="77777777" w:rsidR="006A16CF" w:rsidRPr="006A16CF" w:rsidRDefault="006A16CF" w:rsidP="00AF2064">
            <w:pPr>
              <w:jc w:val="center"/>
              <w:rPr>
                <w:rFonts w:ascii="Arial" w:hAnsi="Arial" w:cs="Arial"/>
                <w:b/>
                <w:bCs/>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5EBD70AD"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2498750A"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07CED275"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7" w:type="dxa"/>
            <w:tcBorders>
              <w:top w:val="nil"/>
              <w:left w:val="nil"/>
              <w:bottom w:val="nil"/>
              <w:right w:val="nil"/>
            </w:tcBorders>
            <w:shd w:val="clear" w:color="auto" w:fill="auto"/>
            <w:noWrap/>
            <w:vAlign w:val="center"/>
            <w:hideMark/>
          </w:tcPr>
          <w:p w14:paraId="246C9378"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9" w:type="dxa"/>
            <w:tcBorders>
              <w:top w:val="nil"/>
              <w:left w:val="nil"/>
              <w:bottom w:val="nil"/>
              <w:right w:val="nil"/>
            </w:tcBorders>
            <w:shd w:val="clear" w:color="auto" w:fill="auto"/>
            <w:noWrap/>
            <w:vAlign w:val="center"/>
            <w:hideMark/>
          </w:tcPr>
          <w:p w14:paraId="74622893"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595" w:type="dxa"/>
            <w:tcBorders>
              <w:top w:val="nil"/>
              <w:left w:val="nil"/>
              <w:bottom w:val="nil"/>
              <w:right w:val="nil"/>
            </w:tcBorders>
            <w:shd w:val="clear" w:color="auto" w:fill="auto"/>
            <w:noWrap/>
            <w:vAlign w:val="center"/>
            <w:hideMark/>
          </w:tcPr>
          <w:p w14:paraId="74BB8244"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1213" w:type="dxa"/>
            <w:tcBorders>
              <w:top w:val="nil"/>
              <w:left w:val="nil"/>
              <w:bottom w:val="nil"/>
              <w:right w:val="nil"/>
            </w:tcBorders>
            <w:shd w:val="clear" w:color="auto" w:fill="auto"/>
            <w:noWrap/>
            <w:vAlign w:val="center"/>
            <w:hideMark/>
          </w:tcPr>
          <w:p w14:paraId="58815613"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8" w:type="dxa"/>
            <w:tcBorders>
              <w:top w:val="nil"/>
              <w:left w:val="nil"/>
              <w:bottom w:val="nil"/>
              <w:right w:val="nil"/>
            </w:tcBorders>
            <w:shd w:val="clear" w:color="auto" w:fill="auto"/>
            <w:noWrap/>
            <w:vAlign w:val="center"/>
            <w:hideMark/>
          </w:tcPr>
          <w:p w14:paraId="74CFFBFA"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4579" w:type="dxa"/>
            <w:gridSpan w:val="9"/>
            <w:tcBorders>
              <w:top w:val="single" w:sz="4" w:space="0" w:color="auto"/>
              <w:left w:val="single" w:sz="4" w:space="0" w:color="auto"/>
              <w:bottom w:val="single" w:sz="4" w:space="0" w:color="auto"/>
              <w:right w:val="single" w:sz="4" w:space="0" w:color="000000"/>
            </w:tcBorders>
            <w:shd w:val="clear" w:color="CCCCCC" w:fill="C0C0C0"/>
            <w:vAlign w:val="center"/>
            <w:hideMark/>
          </w:tcPr>
          <w:p w14:paraId="6A02A74B"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IMPACTO</w:t>
            </w:r>
          </w:p>
        </w:tc>
        <w:tc>
          <w:tcPr>
            <w:tcW w:w="1076" w:type="dxa"/>
            <w:tcBorders>
              <w:top w:val="nil"/>
              <w:left w:val="nil"/>
              <w:bottom w:val="nil"/>
              <w:right w:val="single" w:sz="4" w:space="0" w:color="auto"/>
            </w:tcBorders>
            <w:shd w:val="clear" w:color="auto" w:fill="auto"/>
            <w:vAlign w:val="center"/>
            <w:hideMark/>
          </w:tcPr>
          <w:p w14:paraId="02D8E3A8"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w:t>
            </w:r>
          </w:p>
        </w:tc>
      </w:tr>
      <w:tr w:rsidR="006A16CF" w:rsidRPr="006A16CF" w14:paraId="2D56810A" w14:textId="77777777" w:rsidTr="00AF2064">
        <w:trPr>
          <w:trHeight w:val="20"/>
        </w:trPr>
        <w:tc>
          <w:tcPr>
            <w:tcW w:w="993" w:type="dxa"/>
            <w:tcBorders>
              <w:top w:val="nil"/>
              <w:left w:val="nil"/>
              <w:bottom w:val="nil"/>
              <w:right w:val="nil"/>
            </w:tcBorders>
            <w:shd w:val="clear" w:color="auto" w:fill="auto"/>
            <w:vAlign w:val="center"/>
            <w:hideMark/>
          </w:tcPr>
          <w:p w14:paraId="50F27D2A" w14:textId="77777777" w:rsidR="006A16CF" w:rsidRPr="006A16CF" w:rsidRDefault="006A16CF" w:rsidP="00AF2064">
            <w:pPr>
              <w:jc w:val="center"/>
              <w:rPr>
                <w:rFonts w:ascii="Arial" w:hAnsi="Arial" w:cs="Arial"/>
                <w:b/>
                <w:bCs/>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01B8A7E0"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240CFA45"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20E9DDE5" w14:textId="77777777" w:rsidR="006A16CF" w:rsidRPr="006A16CF" w:rsidRDefault="006A16CF" w:rsidP="00AF2064">
            <w:pPr>
              <w:rPr>
                <w:rFonts w:ascii="Arial" w:hAnsi="Arial" w:cs="Arial"/>
                <w:sz w:val="12"/>
                <w:szCs w:val="12"/>
              </w:rPr>
            </w:pPr>
          </w:p>
        </w:tc>
        <w:tc>
          <w:tcPr>
            <w:tcW w:w="307" w:type="dxa"/>
            <w:tcBorders>
              <w:top w:val="nil"/>
              <w:left w:val="nil"/>
              <w:bottom w:val="nil"/>
              <w:right w:val="nil"/>
            </w:tcBorders>
            <w:shd w:val="clear" w:color="auto" w:fill="auto"/>
            <w:noWrap/>
            <w:vAlign w:val="center"/>
            <w:hideMark/>
          </w:tcPr>
          <w:p w14:paraId="46F266D8" w14:textId="77777777" w:rsidR="006A16CF" w:rsidRPr="006A16CF" w:rsidRDefault="006A16CF" w:rsidP="00AF2064">
            <w:pPr>
              <w:rPr>
                <w:rFonts w:ascii="Arial" w:hAnsi="Arial" w:cs="Arial"/>
                <w:sz w:val="12"/>
                <w:szCs w:val="12"/>
              </w:rPr>
            </w:pPr>
          </w:p>
        </w:tc>
        <w:tc>
          <w:tcPr>
            <w:tcW w:w="2405" w:type="dxa"/>
            <w:gridSpan w:val="4"/>
            <w:tcBorders>
              <w:top w:val="single" w:sz="4" w:space="0" w:color="auto"/>
              <w:left w:val="single" w:sz="4" w:space="0" w:color="auto"/>
              <w:bottom w:val="single" w:sz="4" w:space="0" w:color="auto"/>
              <w:right w:val="single" w:sz="4" w:space="0" w:color="000000"/>
            </w:tcBorders>
            <w:shd w:val="clear" w:color="CCCCCC" w:fill="C0C0C0"/>
            <w:vAlign w:val="center"/>
            <w:hideMark/>
          </w:tcPr>
          <w:p w14:paraId="5C603F57"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CALIFICACIÓN CUALITATIVA</w:t>
            </w:r>
          </w:p>
        </w:tc>
        <w:tc>
          <w:tcPr>
            <w:tcW w:w="1071" w:type="dxa"/>
            <w:gridSpan w:val="4"/>
            <w:tcBorders>
              <w:top w:val="single" w:sz="4" w:space="0" w:color="auto"/>
              <w:left w:val="nil"/>
              <w:bottom w:val="single" w:sz="4" w:space="0" w:color="auto"/>
              <w:right w:val="single" w:sz="4" w:space="0" w:color="000000"/>
            </w:tcBorders>
            <w:shd w:val="clear" w:color="auto" w:fill="auto"/>
            <w:vAlign w:val="center"/>
            <w:hideMark/>
          </w:tcPr>
          <w:p w14:paraId="736AC26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Obstruye la ejecución  del contrato  de manera intrascendente</w:t>
            </w:r>
          </w:p>
        </w:tc>
        <w:tc>
          <w:tcPr>
            <w:tcW w:w="745" w:type="dxa"/>
            <w:tcBorders>
              <w:top w:val="nil"/>
              <w:left w:val="nil"/>
              <w:bottom w:val="single" w:sz="4" w:space="0" w:color="auto"/>
              <w:right w:val="single" w:sz="4" w:space="0" w:color="auto"/>
            </w:tcBorders>
            <w:shd w:val="clear" w:color="auto" w:fill="auto"/>
            <w:vAlign w:val="center"/>
            <w:hideMark/>
          </w:tcPr>
          <w:p w14:paraId="61B09C1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Dificulta la ejecución  del contrato de manera baja. Aplicando medidas mínimas se puede lograr el objeto contractual</w:t>
            </w:r>
          </w:p>
        </w:tc>
        <w:tc>
          <w:tcPr>
            <w:tcW w:w="781" w:type="dxa"/>
            <w:tcBorders>
              <w:top w:val="nil"/>
              <w:left w:val="nil"/>
              <w:bottom w:val="single" w:sz="4" w:space="0" w:color="auto"/>
              <w:right w:val="single" w:sz="4" w:space="0" w:color="auto"/>
            </w:tcBorders>
            <w:shd w:val="clear" w:color="auto" w:fill="auto"/>
            <w:vAlign w:val="center"/>
            <w:hideMark/>
          </w:tcPr>
          <w:p w14:paraId="4F60304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Afecta la ejecución del contrato sin altererar el beneficio para las partes</w:t>
            </w:r>
          </w:p>
        </w:tc>
        <w:tc>
          <w:tcPr>
            <w:tcW w:w="1079" w:type="dxa"/>
            <w:gridSpan w:val="2"/>
            <w:tcBorders>
              <w:top w:val="single" w:sz="4" w:space="0" w:color="auto"/>
              <w:left w:val="nil"/>
              <w:bottom w:val="single" w:sz="4" w:space="0" w:color="auto"/>
              <w:right w:val="single" w:sz="4" w:space="0" w:color="000000"/>
            </w:tcBorders>
            <w:shd w:val="clear" w:color="auto" w:fill="auto"/>
            <w:vAlign w:val="center"/>
            <w:hideMark/>
          </w:tcPr>
          <w:p w14:paraId="382940E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Obstruye la ejecución  del contrato sustancialmente pero aun  así permite la consecución del  objeto contractual</w:t>
            </w:r>
          </w:p>
        </w:tc>
        <w:tc>
          <w:tcPr>
            <w:tcW w:w="903" w:type="dxa"/>
            <w:tcBorders>
              <w:top w:val="nil"/>
              <w:left w:val="nil"/>
              <w:bottom w:val="single" w:sz="4" w:space="0" w:color="auto"/>
              <w:right w:val="single" w:sz="4" w:space="0" w:color="auto"/>
            </w:tcBorders>
            <w:shd w:val="clear" w:color="auto" w:fill="auto"/>
            <w:vAlign w:val="center"/>
            <w:hideMark/>
          </w:tcPr>
          <w:p w14:paraId="21AAC1D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Perturba  la ejecución del contrato de manera grave imposibilitando la consecución del objeto contractual</w:t>
            </w:r>
          </w:p>
        </w:tc>
        <w:tc>
          <w:tcPr>
            <w:tcW w:w="1076" w:type="dxa"/>
            <w:tcBorders>
              <w:top w:val="nil"/>
              <w:left w:val="nil"/>
              <w:bottom w:val="nil"/>
              <w:right w:val="single" w:sz="4" w:space="0" w:color="auto"/>
            </w:tcBorders>
            <w:shd w:val="clear" w:color="auto" w:fill="auto"/>
            <w:noWrap/>
            <w:vAlign w:val="center"/>
            <w:hideMark/>
          </w:tcPr>
          <w:p w14:paraId="2EDB479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64AD3683" w14:textId="77777777" w:rsidTr="00AF2064">
        <w:trPr>
          <w:trHeight w:val="20"/>
        </w:trPr>
        <w:tc>
          <w:tcPr>
            <w:tcW w:w="993" w:type="dxa"/>
            <w:tcBorders>
              <w:top w:val="nil"/>
              <w:left w:val="nil"/>
              <w:bottom w:val="nil"/>
              <w:right w:val="nil"/>
            </w:tcBorders>
            <w:shd w:val="clear" w:color="auto" w:fill="auto"/>
            <w:vAlign w:val="center"/>
            <w:hideMark/>
          </w:tcPr>
          <w:p w14:paraId="6AA128E8"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43AB490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1D1DC8AC"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1AA81F44" w14:textId="77777777" w:rsidR="006A16CF" w:rsidRPr="006A16CF" w:rsidRDefault="006A16CF" w:rsidP="00AF2064">
            <w:pPr>
              <w:rPr>
                <w:rFonts w:ascii="Arial" w:hAnsi="Arial" w:cs="Arial"/>
                <w:sz w:val="12"/>
                <w:szCs w:val="12"/>
              </w:rPr>
            </w:pPr>
          </w:p>
        </w:tc>
        <w:tc>
          <w:tcPr>
            <w:tcW w:w="307" w:type="dxa"/>
            <w:tcBorders>
              <w:top w:val="nil"/>
              <w:left w:val="nil"/>
              <w:bottom w:val="nil"/>
              <w:right w:val="nil"/>
            </w:tcBorders>
            <w:shd w:val="clear" w:color="auto" w:fill="auto"/>
            <w:noWrap/>
            <w:vAlign w:val="center"/>
            <w:hideMark/>
          </w:tcPr>
          <w:p w14:paraId="3EC430B2" w14:textId="77777777" w:rsidR="006A16CF" w:rsidRPr="006A16CF" w:rsidRDefault="006A16CF" w:rsidP="00AF2064">
            <w:pPr>
              <w:rPr>
                <w:rFonts w:ascii="Arial" w:hAnsi="Arial" w:cs="Arial"/>
                <w:sz w:val="12"/>
                <w:szCs w:val="12"/>
              </w:rPr>
            </w:pPr>
          </w:p>
        </w:tc>
        <w:tc>
          <w:tcPr>
            <w:tcW w:w="894" w:type="dxa"/>
            <w:gridSpan w:val="2"/>
            <w:vMerge w:val="restart"/>
            <w:tcBorders>
              <w:top w:val="single" w:sz="4" w:space="0" w:color="auto"/>
              <w:left w:val="single" w:sz="4" w:space="0" w:color="auto"/>
              <w:bottom w:val="single" w:sz="4" w:space="0" w:color="000000"/>
              <w:right w:val="single" w:sz="4" w:space="0" w:color="000000"/>
            </w:tcBorders>
            <w:shd w:val="clear" w:color="CCCCCC" w:fill="C0C0C0"/>
            <w:vAlign w:val="center"/>
            <w:hideMark/>
          </w:tcPr>
          <w:p w14:paraId="078CF0F6" w14:textId="77777777" w:rsidR="006A16CF" w:rsidRPr="006A16CF" w:rsidRDefault="006A16CF" w:rsidP="00AF2064">
            <w:pPr>
              <w:rPr>
                <w:rFonts w:ascii="Arial" w:hAnsi="Arial" w:cs="Arial"/>
                <w:b/>
                <w:bCs/>
                <w:color w:val="000000"/>
                <w:sz w:val="12"/>
                <w:szCs w:val="12"/>
              </w:rPr>
            </w:pPr>
            <w:r w:rsidRPr="006A16CF">
              <w:rPr>
                <w:rFonts w:ascii="Arial" w:hAnsi="Arial" w:cs="Arial"/>
                <w:b/>
                <w:bCs/>
                <w:color w:val="000000"/>
                <w:sz w:val="12"/>
                <w:szCs w:val="12"/>
              </w:rPr>
              <w:t xml:space="preserve">CATEGORIA </w:t>
            </w:r>
          </w:p>
        </w:tc>
        <w:tc>
          <w:tcPr>
            <w:tcW w:w="1511" w:type="dxa"/>
            <w:gridSpan w:val="2"/>
            <w:vMerge w:val="restart"/>
            <w:tcBorders>
              <w:top w:val="single" w:sz="4" w:space="0" w:color="auto"/>
              <w:left w:val="single" w:sz="4" w:space="0" w:color="auto"/>
              <w:bottom w:val="single" w:sz="4" w:space="0" w:color="000000"/>
              <w:right w:val="single" w:sz="4" w:space="0" w:color="000000"/>
            </w:tcBorders>
            <w:shd w:val="clear" w:color="CCCCCC" w:fill="C0C0C0"/>
            <w:noWrap/>
            <w:vAlign w:val="center"/>
            <w:hideMark/>
          </w:tcPr>
          <w:p w14:paraId="4504CE1B" w14:textId="77777777" w:rsidR="006A16CF" w:rsidRPr="006A16CF" w:rsidRDefault="006A16CF" w:rsidP="00AF2064">
            <w:pPr>
              <w:rPr>
                <w:rFonts w:ascii="Arial" w:hAnsi="Arial" w:cs="Arial"/>
                <w:b/>
                <w:bCs/>
                <w:color w:val="000000"/>
                <w:sz w:val="12"/>
                <w:szCs w:val="12"/>
              </w:rPr>
            </w:pPr>
            <w:r w:rsidRPr="006A16CF">
              <w:rPr>
                <w:rFonts w:ascii="Arial" w:hAnsi="Arial" w:cs="Arial"/>
                <w:b/>
                <w:bCs/>
                <w:color w:val="000000"/>
                <w:sz w:val="12"/>
                <w:szCs w:val="12"/>
              </w:rPr>
              <w:t xml:space="preserve">VALORACIÓN </w:t>
            </w:r>
          </w:p>
        </w:tc>
        <w:tc>
          <w:tcPr>
            <w:tcW w:w="1071" w:type="dxa"/>
            <w:gridSpan w:val="4"/>
            <w:tcBorders>
              <w:top w:val="single" w:sz="4" w:space="0" w:color="auto"/>
              <w:left w:val="nil"/>
              <w:bottom w:val="single" w:sz="4" w:space="0" w:color="auto"/>
              <w:right w:val="single" w:sz="4" w:space="0" w:color="000000"/>
            </w:tcBorders>
            <w:shd w:val="clear" w:color="CCCCCC" w:fill="C0C0C0"/>
            <w:noWrap/>
            <w:vAlign w:val="center"/>
            <w:hideMark/>
          </w:tcPr>
          <w:p w14:paraId="6463B93F"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INSIGNIFICANTE </w:t>
            </w:r>
          </w:p>
        </w:tc>
        <w:tc>
          <w:tcPr>
            <w:tcW w:w="745" w:type="dxa"/>
            <w:tcBorders>
              <w:top w:val="nil"/>
              <w:left w:val="nil"/>
              <w:bottom w:val="single" w:sz="4" w:space="0" w:color="auto"/>
              <w:right w:val="single" w:sz="4" w:space="0" w:color="auto"/>
            </w:tcBorders>
            <w:shd w:val="clear" w:color="CCCCCC" w:fill="C0C0C0"/>
            <w:noWrap/>
            <w:vAlign w:val="center"/>
            <w:hideMark/>
          </w:tcPr>
          <w:p w14:paraId="60C6A51D"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MENOR</w:t>
            </w:r>
          </w:p>
        </w:tc>
        <w:tc>
          <w:tcPr>
            <w:tcW w:w="781" w:type="dxa"/>
            <w:tcBorders>
              <w:top w:val="nil"/>
              <w:left w:val="nil"/>
              <w:bottom w:val="single" w:sz="4" w:space="0" w:color="auto"/>
              <w:right w:val="nil"/>
            </w:tcBorders>
            <w:shd w:val="clear" w:color="CCCCCC" w:fill="C0C0C0"/>
            <w:noWrap/>
            <w:vAlign w:val="center"/>
            <w:hideMark/>
          </w:tcPr>
          <w:p w14:paraId="3FB933B5" w14:textId="77777777" w:rsidR="006A16CF" w:rsidRPr="006A16CF" w:rsidRDefault="006A16CF" w:rsidP="00AF2064">
            <w:pPr>
              <w:rPr>
                <w:rFonts w:ascii="Arial" w:hAnsi="Arial" w:cs="Arial"/>
                <w:b/>
                <w:bCs/>
                <w:color w:val="000000"/>
                <w:sz w:val="12"/>
                <w:szCs w:val="12"/>
              </w:rPr>
            </w:pPr>
            <w:r w:rsidRPr="006A16CF">
              <w:rPr>
                <w:rFonts w:ascii="Arial" w:hAnsi="Arial" w:cs="Arial"/>
                <w:b/>
                <w:bCs/>
                <w:color w:val="000000"/>
                <w:sz w:val="12"/>
                <w:szCs w:val="12"/>
              </w:rPr>
              <w:t xml:space="preserve">MODERADO </w:t>
            </w:r>
          </w:p>
        </w:tc>
        <w:tc>
          <w:tcPr>
            <w:tcW w:w="1079" w:type="dxa"/>
            <w:gridSpan w:val="2"/>
            <w:tcBorders>
              <w:top w:val="single" w:sz="4" w:space="0" w:color="auto"/>
              <w:left w:val="single" w:sz="4" w:space="0" w:color="auto"/>
              <w:bottom w:val="single" w:sz="4" w:space="0" w:color="auto"/>
              <w:right w:val="single" w:sz="4" w:space="0" w:color="000000"/>
            </w:tcBorders>
            <w:shd w:val="clear" w:color="CCCCCC" w:fill="C0C0C0"/>
            <w:noWrap/>
            <w:vAlign w:val="center"/>
            <w:hideMark/>
          </w:tcPr>
          <w:p w14:paraId="3F018F5B"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MAYOR</w:t>
            </w:r>
          </w:p>
        </w:tc>
        <w:tc>
          <w:tcPr>
            <w:tcW w:w="903" w:type="dxa"/>
            <w:tcBorders>
              <w:top w:val="nil"/>
              <w:left w:val="nil"/>
              <w:bottom w:val="single" w:sz="4" w:space="0" w:color="auto"/>
              <w:right w:val="single" w:sz="4" w:space="0" w:color="auto"/>
            </w:tcBorders>
            <w:shd w:val="clear" w:color="CCCCCC" w:fill="C0C0C0"/>
            <w:noWrap/>
            <w:vAlign w:val="center"/>
            <w:hideMark/>
          </w:tcPr>
          <w:p w14:paraId="39E55F6A"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CATASTROFICO</w:t>
            </w:r>
          </w:p>
        </w:tc>
        <w:tc>
          <w:tcPr>
            <w:tcW w:w="1076" w:type="dxa"/>
            <w:tcBorders>
              <w:top w:val="nil"/>
              <w:left w:val="nil"/>
              <w:bottom w:val="nil"/>
              <w:right w:val="single" w:sz="4" w:space="0" w:color="auto"/>
            </w:tcBorders>
            <w:shd w:val="clear" w:color="auto" w:fill="auto"/>
            <w:noWrap/>
            <w:vAlign w:val="center"/>
            <w:hideMark/>
          </w:tcPr>
          <w:p w14:paraId="2F8A38AE" w14:textId="77777777" w:rsidR="006A16CF" w:rsidRPr="006A16CF" w:rsidRDefault="006A16CF" w:rsidP="00AF2064">
            <w:pPr>
              <w:rPr>
                <w:rFonts w:ascii="Arial" w:hAnsi="Arial" w:cs="Arial"/>
                <w:b/>
                <w:bCs/>
                <w:color w:val="000000"/>
                <w:sz w:val="12"/>
                <w:szCs w:val="12"/>
              </w:rPr>
            </w:pPr>
            <w:r w:rsidRPr="006A16CF">
              <w:rPr>
                <w:rFonts w:ascii="Arial" w:hAnsi="Arial" w:cs="Arial"/>
                <w:b/>
                <w:bCs/>
                <w:color w:val="000000"/>
                <w:sz w:val="12"/>
                <w:szCs w:val="12"/>
              </w:rPr>
              <w:t> </w:t>
            </w:r>
          </w:p>
        </w:tc>
      </w:tr>
      <w:tr w:rsidR="006A16CF" w:rsidRPr="006A16CF" w14:paraId="695D8A6F" w14:textId="77777777" w:rsidTr="00AF2064">
        <w:trPr>
          <w:trHeight w:val="20"/>
        </w:trPr>
        <w:tc>
          <w:tcPr>
            <w:tcW w:w="993" w:type="dxa"/>
            <w:tcBorders>
              <w:top w:val="nil"/>
              <w:left w:val="nil"/>
              <w:bottom w:val="nil"/>
              <w:right w:val="nil"/>
            </w:tcBorders>
            <w:shd w:val="clear" w:color="auto" w:fill="auto"/>
            <w:vAlign w:val="center"/>
            <w:hideMark/>
          </w:tcPr>
          <w:p w14:paraId="64112E7B" w14:textId="77777777" w:rsidR="006A16CF" w:rsidRPr="006A16CF" w:rsidRDefault="006A16CF" w:rsidP="00AF2064">
            <w:pPr>
              <w:rPr>
                <w:rFonts w:ascii="Arial" w:hAnsi="Arial" w:cs="Arial"/>
                <w:b/>
                <w:bCs/>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02311E4C"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3163F585"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62CEB3BA" w14:textId="77777777" w:rsidR="006A16CF" w:rsidRPr="006A16CF" w:rsidRDefault="006A16CF" w:rsidP="00AF2064">
            <w:pPr>
              <w:rPr>
                <w:rFonts w:ascii="Arial" w:hAnsi="Arial" w:cs="Arial"/>
                <w:sz w:val="12"/>
                <w:szCs w:val="12"/>
              </w:rPr>
            </w:pPr>
          </w:p>
        </w:tc>
        <w:tc>
          <w:tcPr>
            <w:tcW w:w="307" w:type="dxa"/>
            <w:tcBorders>
              <w:top w:val="nil"/>
              <w:left w:val="nil"/>
              <w:bottom w:val="nil"/>
              <w:right w:val="nil"/>
            </w:tcBorders>
            <w:shd w:val="clear" w:color="auto" w:fill="auto"/>
            <w:vAlign w:val="center"/>
            <w:hideMark/>
          </w:tcPr>
          <w:p w14:paraId="2ED1D132" w14:textId="77777777" w:rsidR="006A16CF" w:rsidRPr="006A16CF" w:rsidRDefault="006A16CF" w:rsidP="00AF2064">
            <w:pPr>
              <w:rPr>
                <w:rFonts w:ascii="Arial" w:hAnsi="Arial" w:cs="Arial"/>
                <w:sz w:val="12"/>
                <w:szCs w:val="12"/>
              </w:rPr>
            </w:pPr>
          </w:p>
        </w:tc>
        <w:tc>
          <w:tcPr>
            <w:tcW w:w="894" w:type="dxa"/>
            <w:gridSpan w:val="2"/>
            <w:vMerge/>
            <w:tcBorders>
              <w:top w:val="nil"/>
              <w:left w:val="nil"/>
              <w:bottom w:val="nil"/>
              <w:right w:val="nil"/>
            </w:tcBorders>
            <w:vAlign w:val="center"/>
            <w:hideMark/>
          </w:tcPr>
          <w:p w14:paraId="425330D9" w14:textId="77777777" w:rsidR="006A16CF" w:rsidRPr="006A16CF" w:rsidRDefault="006A16CF" w:rsidP="00AF2064">
            <w:pPr>
              <w:rPr>
                <w:rFonts w:ascii="Arial" w:hAnsi="Arial" w:cs="Arial"/>
                <w:b/>
                <w:bCs/>
                <w:color w:val="000000"/>
                <w:sz w:val="12"/>
                <w:szCs w:val="12"/>
              </w:rPr>
            </w:pPr>
          </w:p>
        </w:tc>
        <w:tc>
          <w:tcPr>
            <w:tcW w:w="1511" w:type="dxa"/>
            <w:gridSpan w:val="2"/>
            <w:vMerge/>
            <w:tcBorders>
              <w:top w:val="nil"/>
              <w:left w:val="nil"/>
              <w:bottom w:val="nil"/>
              <w:right w:val="nil"/>
            </w:tcBorders>
            <w:vAlign w:val="center"/>
            <w:hideMark/>
          </w:tcPr>
          <w:p w14:paraId="0C85CBD4" w14:textId="77777777" w:rsidR="006A16CF" w:rsidRPr="006A16CF" w:rsidRDefault="006A16CF" w:rsidP="00AF2064">
            <w:pPr>
              <w:rPr>
                <w:rFonts w:ascii="Arial" w:hAnsi="Arial" w:cs="Arial"/>
                <w:b/>
                <w:bCs/>
                <w:color w:val="000000"/>
                <w:sz w:val="12"/>
                <w:szCs w:val="12"/>
              </w:rPr>
            </w:pPr>
          </w:p>
        </w:tc>
        <w:tc>
          <w:tcPr>
            <w:tcW w:w="1071"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03E9331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45" w:type="dxa"/>
            <w:tcBorders>
              <w:top w:val="nil"/>
              <w:left w:val="nil"/>
              <w:bottom w:val="nil"/>
              <w:right w:val="single" w:sz="4" w:space="0" w:color="auto"/>
            </w:tcBorders>
            <w:shd w:val="clear" w:color="auto" w:fill="auto"/>
            <w:noWrap/>
            <w:vAlign w:val="center"/>
            <w:hideMark/>
          </w:tcPr>
          <w:p w14:paraId="2459161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1" w:type="dxa"/>
            <w:tcBorders>
              <w:top w:val="nil"/>
              <w:left w:val="nil"/>
              <w:bottom w:val="nil"/>
              <w:right w:val="nil"/>
            </w:tcBorders>
            <w:shd w:val="clear" w:color="auto" w:fill="auto"/>
            <w:noWrap/>
            <w:vAlign w:val="center"/>
            <w:hideMark/>
          </w:tcPr>
          <w:p w14:paraId="08B0BD4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107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F59451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903" w:type="dxa"/>
            <w:tcBorders>
              <w:top w:val="nil"/>
              <w:left w:val="nil"/>
              <w:bottom w:val="nil"/>
              <w:right w:val="single" w:sz="4" w:space="0" w:color="auto"/>
            </w:tcBorders>
            <w:shd w:val="clear" w:color="auto" w:fill="auto"/>
            <w:noWrap/>
            <w:vAlign w:val="center"/>
            <w:hideMark/>
          </w:tcPr>
          <w:p w14:paraId="1EBCABC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1076" w:type="dxa"/>
            <w:tcBorders>
              <w:top w:val="nil"/>
              <w:left w:val="nil"/>
              <w:bottom w:val="nil"/>
              <w:right w:val="single" w:sz="4" w:space="0" w:color="auto"/>
            </w:tcBorders>
            <w:shd w:val="clear" w:color="auto" w:fill="auto"/>
            <w:noWrap/>
            <w:vAlign w:val="center"/>
            <w:hideMark/>
          </w:tcPr>
          <w:p w14:paraId="4717712C"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5D1F3436" w14:textId="77777777" w:rsidTr="00AF2064">
        <w:trPr>
          <w:trHeight w:val="20"/>
        </w:trPr>
        <w:tc>
          <w:tcPr>
            <w:tcW w:w="993" w:type="dxa"/>
            <w:tcBorders>
              <w:top w:val="nil"/>
              <w:left w:val="nil"/>
              <w:bottom w:val="nil"/>
              <w:right w:val="nil"/>
            </w:tcBorders>
            <w:shd w:val="clear" w:color="auto" w:fill="auto"/>
            <w:vAlign w:val="center"/>
            <w:hideMark/>
          </w:tcPr>
          <w:p w14:paraId="4494C247" w14:textId="77777777" w:rsidR="006A16CF" w:rsidRPr="006A16CF" w:rsidRDefault="006A16CF" w:rsidP="00AF2064">
            <w:pPr>
              <w:rPr>
                <w:rFonts w:ascii="Arial" w:hAnsi="Arial" w:cs="Arial"/>
                <w:color w:val="000000"/>
                <w:sz w:val="12"/>
                <w:szCs w:val="12"/>
              </w:rPr>
            </w:pPr>
          </w:p>
        </w:tc>
        <w:tc>
          <w:tcPr>
            <w:tcW w:w="180" w:type="dxa"/>
            <w:tcBorders>
              <w:top w:val="single" w:sz="4" w:space="0" w:color="auto"/>
              <w:left w:val="single" w:sz="4" w:space="0" w:color="auto"/>
              <w:bottom w:val="nil"/>
              <w:right w:val="nil"/>
            </w:tcBorders>
            <w:shd w:val="clear" w:color="auto" w:fill="auto"/>
            <w:textDirection w:val="btLr"/>
            <w:vAlign w:val="center"/>
            <w:hideMark/>
          </w:tcPr>
          <w:p w14:paraId="19EE049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single" w:sz="4" w:space="0" w:color="auto"/>
              <w:left w:val="nil"/>
              <w:bottom w:val="nil"/>
              <w:right w:val="nil"/>
            </w:tcBorders>
            <w:shd w:val="clear" w:color="auto" w:fill="auto"/>
            <w:textDirection w:val="btLr"/>
            <w:vAlign w:val="center"/>
            <w:hideMark/>
          </w:tcPr>
          <w:p w14:paraId="5B331D26"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single" w:sz="4" w:space="0" w:color="auto"/>
              <w:left w:val="nil"/>
              <w:bottom w:val="nil"/>
              <w:right w:val="nil"/>
            </w:tcBorders>
            <w:shd w:val="clear" w:color="auto" w:fill="auto"/>
            <w:textDirection w:val="btLr"/>
            <w:vAlign w:val="center"/>
            <w:hideMark/>
          </w:tcPr>
          <w:p w14:paraId="52F22427"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7" w:type="dxa"/>
            <w:vMerge w:val="restart"/>
            <w:tcBorders>
              <w:top w:val="single" w:sz="4" w:space="0" w:color="auto"/>
              <w:left w:val="single" w:sz="4" w:space="0" w:color="auto"/>
              <w:bottom w:val="single" w:sz="4" w:space="0" w:color="000000"/>
              <w:right w:val="single" w:sz="4" w:space="0" w:color="auto"/>
            </w:tcBorders>
            <w:shd w:val="clear" w:color="C0C0C0" w:fill="B3B3B3"/>
            <w:textDirection w:val="btLr"/>
            <w:vAlign w:val="center"/>
            <w:hideMark/>
          </w:tcPr>
          <w:p w14:paraId="2E61D4D8"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PROBABILIDAD</w:t>
            </w:r>
          </w:p>
        </w:tc>
        <w:tc>
          <w:tcPr>
            <w:tcW w:w="89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A2F32C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Raro</w:t>
            </w:r>
          </w:p>
        </w:tc>
        <w:tc>
          <w:tcPr>
            <w:tcW w:w="151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BC64C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1071" w:type="dxa"/>
            <w:gridSpan w:val="4"/>
            <w:tcBorders>
              <w:top w:val="single" w:sz="4" w:space="0" w:color="auto"/>
              <w:left w:val="nil"/>
              <w:bottom w:val="single" w:sz="4" w:space="0" w:color="auto"/>
              <w:right w:val="single" w:sz="4" w:space="0" w:color="000000"/>
            </w:tcBorders>
            <w:shd w:val="clear" w:color="339966" w:fill="33CC66"/>
            <w:noWrap/>
            <w:vAlign w:val="center"/>
            <w:hideMark/>
          </w:tcPr>
          <w:p w14:paraId="7973B1D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45" w:type="dxa"/>
            <w:tcBorders>
              <w:top w:val="single" w:sz="4" w:space="0" w:color="auto"/>
              <w:left w:val="nil"/>
              <w:bottom w:val="single" w:sz="4" w:space="0" w:color="auto"/>
              <w:right w:val="single" w:sz="4" w:space="0" w:color="auto"/>
            </w:tcBorders>
            <w:shd w:val="clear" w:color="339966" w:fill="33CC66"/>
            <w:noWrap/>
            <w:vAlign w:val="center"/>
            <w:hideMark/>
          </w:tcPr>
          <w:p w14:paraId="667B375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781" w:type="dxa"/>
            <w:tcBorders>
              <w:top w:val="single" w:sz="4" w:space="0" w:color="auto"/>
              <w:left w:val="nil"/>
              <w:bottom w:val="single" w:sz="4" w:space="0" w:color="auto"/>
              <w:right w:val="nil"/>
            </w:tcBorders>
            <w:shd w:val="clear" w:color="339966" w:fill="33CC66"/>
            <w:noWrap/>
            <w:vAlign w:val="center"/>
            <w:hideMark/>
          </w:tcPr>
          <w:p w14:paraId="2006C62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1079" w:type="dxa"/>
            <w:gridSpan w:val="2"/>
            <w:tcBorders>
              <w:top w:val="single" w:sz="4" w:space="0" w:color="auto"/>
              <w:left w:val="single" w:sz="4" w:space="0" w:color="auto"/>
              <w:bottom w:val="single" w:sz="4" w:space="0" w:color="auto"/>
              <w:right w:val="single" w:sz="4" w:space="0" w:color="000000"/>
            </w:tcBorders>
            <w:shd w:val="clear" w:color="FFFF00" w:fill="FFFF00"/>
            <w:noWrap/>
            <w:vAlign w:val="center"/>
            <w:hideMark/>
          </w:tcPr>
          <w:p w14:paraId="3EED36F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903" w:type="dxa"/>
            <w:tcBorders>
              <w:top w:val="single" w:sz="4" w:space="0" w:color="auto"/>
              <w:left w:val="nil"/>
              <w:bottom w:val="single" w:sz="4" w:space="0" w:color="auto"/>
              <w:right w:val="single" w:sz="4" w:space="0" w:color="auto"/>
            </w:tcBorders>
            <w:shd w:val="clear" w:color="FF6600" w:fill="FF950E"/>
            <w:noWrap/>
            <w:vAlign w:val="center"/>
            <w:hideMark/>
          </w:tcPr>
          <w:p w14:paraId="2D6359C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1076" w:type="dxa"/>
            <w:tcBorders>
              <w:top w:val="single" w:sz="4" w:space="0" w:color="auto"/>
              <w:left w:val="nil"/>
              <w:bottom w:val="nil"/>
              <w:right w:val="single" w:sz="4" w:space="0" w:color="auto"/>
            </w:tcBorders>
            <w:shd w:val="clear" w:color="auto" w:fill="auto"/>
            <w:noWrap/>
            <w:vAlign w:val="center"/>
            <w:hideMark/>
          </w:tcPr>
          <w:p w14:paraId="57792221"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765DD4E7" w14:textId="77777777" w:rsidTr="00AF2064">
        <w:trPr>
          <w:trHeight w:val="20"/>
        </w:trPr>
        <w:tc>
          <w:tcPr>
            <w:tcW w:w="993" w:type="dxa"/>
            <w:tcBorders>
              <w:top w:val="nil"/>
              <w:left w:val="nil"/>
              <w:bottom w:val="nil"/>
              <w:right w:val="nil"/>
            </w:tcBorders>
            <w:shd w:val="clear" w:color="auto" w:fill="auto"/>
            <w:vAlign w:val="center"/>
            <w:hideMark/>
          </w:tcPr>
          <w:p w14:paraId="1122EEDC"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04322F57"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144EBFAD"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2C1C03A0" w14:textId="77777777" w:rsidR="006A16CF" w:rsidRPr="006A16CF" w:rsidRDefault="006A16CF" w:rsidP="00AF2064">
            <w:pPr>
              <w:rPr>
                <w:rFonts w:ascii="Arial" w:hAnsi="Arial" w:cs="Arial"/>
                <w:sz w:val="12"/>
                <w:szCs w:val="12"/>
              </w:rPr>
            </w:pPr>
          </w:p>
        </w:tc>
        <w:tc>
          <w:tcPr>
            <w:tcW w:w="307" w:type="dxa"/>
            <w:vMerge/>
            <w:tcBorders>
              <w:top w:val="single" w:sz="4" w:space="0" w:color="auto"/>
              <w:left w:val="single" w:sz="4" w:space="0" w:color="auto"/>
              <w:bottom w:val="single" w:sz="4" w:space="0" w:color="000000"/>
              <w:right w:val="single" w:sz="4" w:space="0" w:color="auto"/>
            </w:tcBorders>
            <w:vAlign w:val="center"/>
            <w:hideMark/>
          </w:tcPr>
          <w:p w14:paraId="49C3D84E" w14:textId="77777777" w:rsidR="006A16CF" w:rsidRPr="006A16CF" w:rsidRDefault="006A16CF" w:rsidP="00AF2064">
            <w:pPr>
              <w:rPr>
                <w:rFonts w:ascii="Arial" w:hAnsi="Arial" w:cs="Arial"/>
                <w:b/>
                <w:bCs/>
                <w:color w:val="000000"/>
                <w:sz w:val="12"/>
                <w:szCs w:val="12"/>
              </w:rPr>
            </w:pPr>
          </w:p>
        </w:tc>
        <w:tc>
          <w:tcPr>
            <w:tcW w:w="89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94E179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Improbable </w:t>
            </w:r>
          </w:p>
        </w:tc>
        <w:tc>
          <w:tcPr>
            <w:tcW w:w="151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3EC650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1071" w:type="dxa"/>
            <w:gridSpan w:val="4"/>
            <w:tcBorders>
              <w:top w:val="single" w:sz="4" w:space="0" w:color="auto"/>
              <w:left w:val="nil"/>
              <w:bottom w:val="single" w:sz="4" w:space="0" w:color="auto"/>
              <w:right w:val="single" w:sz="4" w:space="0" w:color="000000"/>
            </w:tcBorders>
            <w:shd w:val="clear" w:color="339966" w:fill="33CC66"/>
            <w:noWrap/>
            <w:vAlign w:val="center"/>
            <w:hideMark/>
          </w:tcPr>
          <w:p w14:paraId="5EECC7E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745" w:type="dxa"/>
            <w:tcBorders>
              <w:top w:val="nil"/>
              <w:left w:val="nil"/>
              <w:bottom w:val="single" w:sz="4" w:space="0" w:color="auto"/>
              <w:right w:val="single" w:sz="4" w:space="0" w:color="auto"/>
            </w:tcBorders>
            <w:shd w:val="clear" w:color="339966" w:fill="33CC66"/>
            <w:noWrap/>
            <w:vAlign w:val="center"/>
            <w:hideMark/>
          </w:tcPr>
          <w:p w14:paraId="3CBF087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781" w:type="dxa"/>
            <w:tcBorders>
              <w:top w:val="nil"/>
              <w:left w:val="nil"/>
              <w:bottom w:val="single" w:sz="4" w:space="0" w:color="auto"/>
              <w:right w:val="nil"/>
            </w:tcBorders>
            <w:shd w:val="clear" w:color="FFFF00" w:fill="FFFF00"/>
            <w:noWrap/>
            <w:vAlign w:val="center"/>
            <w:hideMark/>
          </w:tcPr>
          <w:p w14:paraId="07B4CBF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1079" w:type="dxa"/>
            <w:gridSpan w:val="2"/>
            <w:tcBorders>
              <w:top w:val="single" w:sz="4" w:space="0" w:color="auto"/>
              <w:left w:val="single" w:sz="4" w:space="0" w:color="auto"/>
              <w:bottom w:val="single" w:sz="4" w:space="0" w:color="auto"/>
              <w:right w:val="single" w:sz="4" w:space="0" w:color="000000"/>
            </w:tcBorders>
            <w:shd w:val="clear" w:color="FF6600" w:fill="FF950E"/>
            <w:noWrap/>
            <w:vAlign w:val="center"/>
            <w:hideMark/>
          </w:tcPr>
          <w:p w14:paraId="3E01C3E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903" w:type="dxa"/>
            <w:tcBorders>
              <w:top w:val="nil"/>
              <w:left w:val="nil"/>
              <w:bottom w:val="single" w:sz="4" w:space="0" w:color="auto"/>
              <w:right w:val="single" w:sz="4" w:space="0" w:color="auto"/>
            </w:tcBorders>
            <w:shd w:val="clear" w:color="FF6600" w:fill="FF950E"/>
            <w:noWrap/>
            <w:vAlign w:val="center"/>
            <w:hideMark/>
          </w:tcPr>
          <w:p w14:paraId="64C57AD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7</w:t>
            </w:r>
          </w:p>
        </w:tc>
        <w:tc>
          <w:tcPr>
            <w:tcW w:w="1076" w:type="dxa"/>
            <w:tcBorders>
              <w:top w:val="nil"/>
              <w:left w:val="nil"/>
              <w:bottom w:val="nil"/>
              <w:right w:val="single" w:sz="4" w:space="0" w:color="auto"/>
            </w:tcBorders>
            <w:shd w:val="clear" w:color="auto" w:fill="auto"/>
            <w:noWrap/>
            <w:vAlign w:val="center"/>
            <w:hideMark/>
          </w:tcPr>
          <w:p w14:paraId="07056E1C"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17E708AD" w14:textId="77777777" w:rsidTr="00AF2064">
        <w:trPr>
          <w:trHeight w:val="20"/>
        </w:trPr>
        <w:tc>
          <w:tcPr>
            <w:tcW w:w="993" w:type="dxa"/>
            <w:tcBorders>
              <w:top w:val="nil"/>
              <w:left w:val="nil"/>
              <w:bottom w:val="nil"/>
              <w:right w:val="nil"/>
            </w:tcBorders>
            <w:shd w:val="clear" w:color="auto" w:fill="auto"/>
            <w:vAlign w:val="center"/>
            <w:hideMark/>
          </w:tcPr>
          <w:p w14:paraId="08BD8C9F"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6AC8560C"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229A0398"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0988B42A" w14:textId="77777777" w:rsidR="006A16CF" w:rsidRPr="006A16CF" w:rsidRDefault="006A16CF" w:rsidP="00AF2064">
            <w:pPr>
              <w:rPr>
                <w:rFonts w:ascii="Arial" w:hAnsi="Arial" w:cs="Arial"/>
                <w:sz w:val="12"/>
                <w:szCs w:val="12"/>
              </w:rPr>
            </w:pPr>
          </w:p>
        </w:tc>
        <w:tc>
          <w:tcPr>
            <w:tcW w:w="307" w:type="dxa"/>
            <w:vMerge/>
            <w:tcBorders>
              <w:top w:val="single" w:sz="4" w:space="0" w:color="auto"/>
              <w:left w:val="single" w:sz="4" w:space="0" w:color="auto"/>
              <w:bottom w:val="single" w:sz="4" w:space="0" w:color="000000"/>
              <w:right w:val="single" w:sz="4" w:space="0" w:color="auto"/>
            </w:tcBorders>
            <w:vAlign w:val="center"/>
            <w:hideMark/>
          </w:tcPr>
          <w:p w14:paraId="5C746FD8" w14:textId="77777777" w:rsidR="006A16CF" w:rsidRPr="006A16CF" w:rsidRDefault="006A16CF" w:rsidP="00AF2064">
            <w:pPr>
              <w:rPr>
                <w:rFonts w:ascii="Arial" w:hAnsi="Arial" w:cs="Arial"/>
                <w:b/>
                <w:bCs/>
                <w:color w:val="000000"/>
                <w:sz w:val="12"/>
                <w:szCs w:val="12"/>
              </w:rPr>
            </w:pPr>
          </w:p>
        </w:tc>
        <w:tc>
          <w:tcPr>
            <w:tcW w:w="89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9F3A15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Posible </w:t>
            </w:r>
          </w:p>
        </w:tc>
        <w:tc>
          <w:tcPr>
            <w:tcW w:w="151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281415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1071" w:type="dxa"/>
            <w:gridSpan w:val="4"/>
            <w:tcBorders>
              <w:top w:val="single" w:sz="4" w:space="0" w:color="auto"/>
              <w:left w:val="nil"/>
              <w:bottom w:val="single" w:sz="4" w:space="0" w:color="auto"/>
              <w:right w:val="single" w:sz="4" w:space="0" w:color="000000"/>
            </w:tcBorders>
            <w:shd w:val="clear" w:color="339966" w:fill="33CC66"/>
            <w:noWrap/>
            <w:vAlign w:val="center"/>
            <w:hideMark/>
          </w:tcPr>
          <w:p w14:paraId="03B4DCC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745" w:type="dxa"/>
            <w:tcBorders>
              <w:top w:val="nil"/>
              <w:left w:val="nil"/>
              <w:bottom w:val="single" w:sz="4" w:space="0" w:color="auto"/>
              <w:right w:val="single" w:sz="4" w:space="0" w:color="auto"/>
            </w:tcBorders>
            <w:shd w:val="clear" w:color="FFFF00" w:fill="FFFF00"/>
            <w:noWrap/>
            <w:vAlign w:val="center"/>
            <w:hideMark/>
          </w:tcPr>
          <w:p w14:paraId="4C85C7C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781" w:type="dxa"/>
            <w:tcBorders>
              <w:top w:val="nil"/>
              <w:left w:val="nil"/>
              <w:bottom w:val="single" w:sz="4" w:space="0" w:color="auto"/>
              <w:right w:val="nil"/>
            </w:tcBorders>
            <w:shd w:val="clear" w:color="FF6600" w:fill="FF950E"/>
            <w:noWrap/>
            <w:vAlign w:val="center"/>
            <w:hideMark/>
          </w:tcPr>
          <w:p w14:paraId="434D29A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1079" w:type="dxa"/>
            <w:gridSpan w:val="2"/>
            <w:tcBorders>
              <w:top w:val="single" w:sz="4" w:space="0" w:color="auto"/>
              <w:left w:val="single" w:sz="4" w:space="0" w:color="auto"/>
              <w:bottom w:val="single" w:sz="4" w:space="0" w:color="auto"/>
              <w:right w:val="single" w:sz="4" w:space="0" w:color="000000"/>
            </w:tcBorders>
            <w:shd w:val="clear" w:color="FF6600" w:fill="FF950E"/>
            <w:noWrap/>
            <w:vAlign w:val="center"/>
            <w:hideMark/>
          </w:tcPr>
          <w:p w14:paraId="0244C7A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7</w:t>
            </w:r>
          </w:p>
        </w:tc>
        <w:tc>
          <w:tcPr>
            <w:tcW w:w="903" w:type="dxa"/>
            <w:tcBorders>
              <w:top w:val="nil"/>
              <w:left w:val="nil"/>
              <w:bottom w:val="single" w:sz="4" w:space="0" w:color="auto"/>
              <w:right w:val="single" w:sz="4" w:space="0" w:color="auto"/>
            </w:tcBorders>
            <w:shd w:val="clear" w:color="FF6600" w:fill="FF3366"/>
            <w:noWrap/>
            <w:vAlign w:val="center"/>
            <w:hideMark/>
          </w:tcPr>
          <w:p w14:paraId="23AB805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8</w:t>
            </w:r>
          </w:p>
        </w:tc>
        <w:tc>
          <w:tcPr>
            <w:tcW w:w="1076" w:type="dxa"/>
            <w:tcBorders>
              <w:top w:val="nil"/>
              <w:left w:val="nil"/>
              <w:bottom w:val="nil"/>
              <w:right w:val="single" w:sz="4" w:space="0" w:color="auto"/>
            </w:tcBorders>
            <w:shd w:val="clear" w:color="auto" w:fill="auto"/>
            <w:noWrap/>
            <w:vAlign w:val="center"/>
            <w:hideMark/>
          </w:tcPr>
          <w:p w14:paraId="0568934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5FE219CA" w14:textId="77777777" w:rsidTr="00AF2064">
        <w:trPr>
          <w:trHeight w:val="20"/>
        </w:trPr>
        <w:tc>
          <w:tcPr>
            <w:tcW w:w="993" w:type="dxa"/>
            <w:tcBorders>
              <w:top w:val="nil"/>
              <w:left w:val="nil"/>
              <w:bottom w:val="nil"/>
              <w:right w:val="nil"/>
            </w:tcBorders>
            <w:shd w:val="clear" w:color="auto" w:fill="auto"/>
            <w:vAlign w:val="center"/>
            <w:hideMark/>
          </w:tcPr>
          <w:p w14:paraId="15448E52"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02149F7B"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6C36F44B"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1346CD73" w14:textId="77777777" w:rsidR="006A16CF" w:rsidRPr="006A16CF" w:rsidRDefault="006A16CF" w:rsidP="00AF2064">
            <w:pPr>
              <w:rPr>
                <w:rFonts w:ascii="Arial" w:hAnsi="Arial" w:cs="Arial"/>
                <w:sz w:val="12"/>
                <w:szCs w:val="12"/>
              </w:rPr>
            </w:pPr>
          </w:p>
        </w:tc>
        <w:tc>
          <w:tcPr>
            <w:tcW w:w="307" w:type="dxa"/>
            <w:vMerge/>
            <w:tcBorders>
              <w:top w:val="single" w:sz="4" w:space="0" w:color="auto"/>
              <w:left w:val="single" w:sz="4" w:space="0" w:color="auto"/>
              <w:bottom w:val="single" w:sz="4" w:space="0" w:color="000000"/>
              <w:right w:val="single" w:sz="4" w:space="0" w:color="auto"/>
            </w:tcBorders>
            <w:vAlign w:val="center"/>
            <w:hideMark/>
          </w:tcPr>
          <w:p w14:paraId="1E44640F" w14:textId="77777777" w:rsidR="006A16CF" w:rsidRPr="006A16CF" w:rsidRDefault="006A16CF" w:rsidP="00AF2064">
            <w:pPr>
              <w:rPr>
                <w:rFonts w:ascii="Arial" w:hAnsi="Arial" w:cs="Arial"/>
                <w:b/>
                <w:bCs/>
                <w:color w:val="000000"/>
                <w:sz w:val="12"/>
                <w:szCs w:val="12"/>
              </w:rPr>
            </w:pPr>
          </w:p>
        </w:tc>
        <w:tc>
          <w:tcPr>
            <w:tcW w:w="89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0BF5E8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Probable</w:t>
            </w:r>
          </w:p>
        </w:tc>
        <w:tc>
          <w:tcPr>
            <w:tcW w:w="151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89A3B0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1071" w:type="dxa"/>
            <w:gridSpan w:val="4"/>
            <w:tcBorders>
              <w:top w:val="single" w:sz="4" w:space="0" w:color="auto"/>
              <w:left w:val="nil"/>
              <w:bottom w:val="single" w:sz="4" w:space="0" w:color="auto"/>
              <w:right w:val="single" w:sz="4" w:space="0" w:color="000000"/>
            </w:tcBorders>
            <w:shd w:val="clear" w:color="FFFF00" w:fill="FFFF00"/>
            <w:noWrap/>
            <w:vAlign w:val="center"/>
            <w:hideMark/>
          </w:tcPr>
          <w:p w14:paraId="1FD7818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745" w:type="dxa"/>
            <w:tcBorders>
              <w:top w:val="nil"/>
              <w:left w:val="nil"/>
              <w:bottom w:val="single" w:sz="4" w:space="0" w:color="auto"/>
              <w:right w:val="single" w:sz="4" w:space="0" w:color="auto"/>
            </w:tcBorders>
            <w:shd w:val="clear" w:color="FF6600" w:fill="FF950E"/>
            <w:noWrap/>
            <w:vAlign w:val="center"/>
            <w:hideMark/>
          </w:tcPr>
          <w:p w14:paraId="2990761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781" w:type="dxa"/>
            <w:tcBorders>
              <w:top w:val="nil"/>
              <w:left w:val="nil"/>
              <w:bottom w:val="single" w:sz="4" w:space="0" w:color="auto"/>
              <w:right w:val="nil"/>
            </w:tcBorders>
            <w:shd w:val="clear" w:color="FF6600" w:fill="FF950E"/>
            <w:noWrap/>
            <w:vAlign w:val="center"/>
            <w:hideMark/>
          </w:tcPr>
          <w:p w14:paraId="260F926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7</w:t>
            </w:r>
          </w:p>
        </w:tc>
        <w:tc>
          <w:tcPr>
            <w:tcW w:w="1079" w:type="dxa"/>
            <w:gridSpan w:val="2"/>
            <w:tcBorders>
              <w:top w:val="single" w:sz="4" w:space="0" w:color="auto"/>
              <w:left w:val="single" w:sz="4" w:space="0" w:color="auto"/>
              <w:bottom w:val="single" w:sz="4" w:space="0" w:color="auto"/>
              <w:right w:val="single" w:sz="4" w:space="0" w:color="000000"/>
            </w:tcBorders>
            <w:shd w:val="clear" w:color="FF6600" w:fill="FF3366"/>
            <w:noWrap/>
            <w:vAlign w:val="center"/>
            <w:hideMark/>
          </w:tcPr>
          <w:p w14:paraId="3E70FDF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8</w:t>
            </w:r>
          </w:p>
        </w:tc>
        <w:tc>
          <w:tcPr>
            <w:tcW w:w="903" w:type="dxa"/>
            <w:tcBorders>
              <w:top w:val="nil"/>
              <w:left w:val="nil"/>
              <w:bottom w:val="single" w:sz="4" w:space="0" w:color="auto"/>
              <w:right w:val="single" w:sz="4" w:space="0" w:color="auto"/>
            </w:tcBorders>
            <w:shd w:val="clear" w:color="FF6600" w:fill="FF3366"/>
            <w:noWrap/>
            <w:vAlign w:val="center"/>
            <w:hideMark/>
          </w:tcPr>
          <w:p w14:paraId="0FCAF60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9</w:t>
            </w:r>
          </w:p>
        </w:tc>
        <w:tc>
          <w:tcPr>
            <w:tcW w:w="1076" w:type="dxa"/>
            <w:tcBorders>
              <w:top w:val="nil"/>
              <w:left w:val="nil"/>
              <w:bottom w:val="nil"/>
              <w:right w:val="single" w:sz="4" w:space="0" w:color="auto"/>
            </w:tcBorders>
            <w:shd w:val="clear" w:color="auto" w:fill="auto"/>
            <w:noWrap/>
            <w:vAlign w:val="center"/>
            <w:hideMark/>
          </w:tcPr>
          <w:p w14:paraId="784DE89F"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432FA7C5" w14:textId="77777777" w:rsidTr="00AF2064">
        <w:trPr>
          <w:trHeight w:val="20"/>
        </w:trPr>
        <w:tc>
          <w:tcPr>
            <w:tcW w:w="993" w:type="dxa"/>
            <w:tcBorders>
              <w:top w:val="nil"/>
              <w:left w:val="nil"/>
              <w:bottom w:val="nil"/>
              <w:right w:val="nil"/>
            </w:tcBorders>
            <w:shd w:val="clear" w:color="auto" w:fill="auto"/>
            <w:vAlign w:val="center"/>
            <w:hideMark/>
          </w:tcPr>
          <w:p w14:paraId="0004484F"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single" w:sz="4" w:space="0" w:color="auto"/>
              <w:right w:val="nil"/>
            </w:tcBorders>
            <w:shd w:val="clear" w:color="auto" w:fill="auto"/>
            <w:textDirection w:val="btLr"/>
            <w:vAlign w:val="center"/>
            <w:hideMark/>
          </w:tcPr>
          <w:p w14:paraId="3F569DB8"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single" w:sz="4" w:space="0" w:color="auto"/>
              <w:right w:val="nil"/>
            </w:tcBorders>
            <w:shd w:val="clear" w:color="auto" w:fill="auto"/>
            <w:textDirection w:val="btLr"/>
            <w:vAlign w:val="center"/>
            <w:hideMark/>
          </w:tcPr>
          <w:p w14:paraId="78ED7D53"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single" w:sz="4" w:space="0" w:color="auto"/>
              <w:right w:val="nil"/>
            </w:tcBorders>
            <w:shd w:val="clear" w:color="auto" w:fill="auto"/>
            <w:textDirection w:val="btLr"/>
            <w:vAlign w:val="center"/>
            <w:hideMark/>
          </w:tcPr>
          <w:p w14:paraId="49EDCCEB"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7" w:type="dxa"/>
            <w:vMerge/>
            <w:tcBorders>
              <w:top w:val="single" w:sz="4" w:space="0" w:color="auto"/>
              <w:left w:val="single" w:sz="4" w:space="0" w:color="auto"/>
              <w:bottom w:val="single" w:sz="4" w:space="0" w:color="000000"/>
              <w:right w:val="single" w:sz="4" w:space="0" w:color="auto"/>
            </w:tcBorders>
            <w:vAlign w:val="center"/>
            <w:hideMark/>
          </w:tcPr>
          <w:p w14:paraId="42DB1F46" w14:textId="77777777" w:rsidR="006A16CF" w:rsidRPr="006A16CF" w:rsidRDefault="006A16CF" w:rsidP="00AF2064">
            <w:pPr>
              <w:rPr>
                <w:rFonts w:ascii="Arial" w:hAnsi="Arial" w:cs="Arial"/>
                <w:b/>
                <w:bCs/>
                <w:color w:val="000000"/>
                <w:sz w:val="12"/>
                <w:szCs w:val="12"/>
              </w:rPr>
            </w:pPr>
          </w:p>
        </w:tc>
        <w:tc>
          <w:tcPr>
            <w:tcW w:w="89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B4B9A5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Casi cierto</w:t>
            </w:r>
          </w:p>
        </w:tc>
        <w:tc>
          <w:tcPr>
            <w:tcW w:w="151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E6CFA9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1071" w:type="dxa"/>
            <w:gridSpan w:val="4"/>
            <w:tcBorders>
              <w:top w:val="single" w:sz="4" w:space="0" w:color="auto"/>
              <w:left w:val="nil"/>
              <w:bottom w:val="single" w:sz="4" w:space="0" w:color="auto"/>
              <w:right w:val="single" w:sz="4" w:space="0" w:color="000000"/>
            </w:tcBorders>
            <w:shd w:val="clear" w:color="FF6600" w:fill="FF950E"/>
            <w:noWrap/>
            <w:vAlign w:val="center"/>
            <w:hideMark/>
          </w:tcPr>
          <w:p w14:paraId="45D7080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745" w:type="dxa"/>
            <w:tcBorders>
              <w:top w:val="nil"/>
              <w:left w:val="nil"/>
              <w:bottom w:val="single" w:sz="4" w:space="0" w:color="auto"/>
              <w:right w:val="single" w:sz="4" w:space="0" w:color="auto"/>
            </w:tcBorders>
            <w:shd w:val="clear" w:color="FF6600" w:fill="FF950E"/>
            <w:noWrap/>
            <w:vAlign w:val="center"/>
            <w:hideMark/>
          </w:tcPr>
          <w:p w14:paraId="655B570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7</w:t>
            </w:r>
          </w:p>
        </w:tc>
        <w:tc>
          <w:tcPr>
            <w:tcW w:w="781" w:type="dxa"/>
            <w:tcBorders>
              <w:top w:val="nil"/>
              <w:left w:val="nil"/>
              <w:bottom w:val="single" w:sz="4" w:space="0" w:color="auto"/>
              <w:right w:val="nil"/>
            </w:tcBorders>
            <w:shd w:val="clear" w:color="FF6600" w:fill="FF3366"/>
            <w:noWrap/>
            <w:vAlign w:val="center"/>
            <w:hideMark/>
          </w:tcPr>
          <w:p w14:paraId="7C26454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8</w:t>
            </w:r>
          </w:p>
        </w:tc>
        <w:tc>
          <w:tcPr>
            <w:tcW w:w="1079" w:type="dxa"/>
            <w:gridSpan w:val="2"/>
            <w:tcBorders>
              <w:top w:val="single" w:sz="4" w:space="0" w:color="auto"/>
              <w:left w:val="single" w:sz="4" w:space="0" w:color="auto"/>
              <w:bottom w:val="single" w:sz="4" w:space="0" w:color="auto"/>
              <w:right w:val="single" w:sz="4" w:space="0" w:color="000000"/>
            </w:tcBorders>
            <w:shd w:val="clear" w:color="FF6600" w:fill="FF3366"/>
            <w:noWrap/>
            <w:vAlign w:val="center"/>
            <w:hideMark/>
          </w:tcPr>
          <w:p w14:paraId="633D05F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9</w:t>
            </w:r>
          </w:p>
        </w:tc>
        <w:tc>
          <w:tcPr>
            <w:tcW w:w="903" w:type="dxa"/>
            <w:tcBorders>
              <w:top w:val="nil"/>
              <w:left w:val="nil"/>
              <w:bottom w:val="single" w:sz="4" w:space="0" w:color="auto"/>
              <w:right w:val="single" w:sz="4" w:space="0" w:color="auto"/>
            </w:tcBorders>
            <w:shd w:val="clear" w:color="FF6600" w:fill="FF3366"/>
            <w:noWrap/>
            <w:vAlign w:val="center"/>
            <w:hideMark/>
          </w:tcPr>
          <w:p w14:paraId="371BC08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10</w:t>
            </w:r>
          </w:p>
        </w:tc>
        <w:tc>
          <w:tcPr>
            <w:tcW w:w="1076" w:type="dxa"/>
            <w:tcBorders>
              <w:top w:val="nil"/>
              <w:left w:val="nil"/>
              <w:bottom w:val="single" w:sz="4" w:space="0" w:color="auto"/>
              <w:right w:val="single" w:sz="4" w:space="0" w:color="auto"/>
            </w:tcBorders>
            <w:shd w:val="clear" w:color="auto" w:fill="auto"/>
            <w:noWrap/>
            <w:vAlign w:val="center"/>
            <w:hideMark/>
          </w:tcPr>
          <w:p w14:paraId="3EB50FE5"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26EA4C1E" w14:textId="77777777" w:rsidTr="00AF2064">
        <w:trPr>
          <w:trHeight w:val="20"/>
        </w:trPr>
        <w:tc>
          <w:tcPr>
            <w:tcW w:w="993" w:type="dxa"/>
            <w:tcBorders>
              <w:top w:val="nil"/>
              <w:left w:val="nil"/>
              <w:bottom w:val="nil"/>
              <w:right w:val="nil"/>
            </w:tcBorders>
            <w:shd w:val="clear" w:color="auto" w:fill="auto"/>
            <w:vAlign w:val="center"/>
            <w:hideMark/>
          </w:tcPr>
          <w:p w14:paraId="164419C5" w14:textId="77777777" w:rsidR="006A16CF" w:rsidRPr="006A16CF" w:rsidRDefault="006A16CF" w:rsidP="00AF2064">
            <w:pPr>
              <w:rPr>
                <w:rFonts w:ascii="Arial" w:hAnsi="Arial" w:cs="Arial"/>
                <w:color w:val="000000"/>
                <w:sz w:val="12"/>
                <w:szCs w:val="12"/>
              </w:rPr>
            </w:pPr>
          </w:p>
        </w:tc>
        <w:tc>
          <w:tcPr>
            <w:tcW w:w="9141"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14:paraId="4D9D4EF1"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3.4. CATEGORIA  DEL RIESGO </w:t>
            </w:r>
          </w:p>
        </w:tc>
      </w:tr>
      <w:tr w:rsidR="006A16CF" w:rsidRPr="006A16CF" w14:paraId="48809875" w14:textId="77777777" w:rsidTr="00AF2064">
        <w:trPr>
          <w:trHeight w:val="20"/>
        </w:trPr>
        <w:tc>
          <w:tcPr>
            <w:tcW w:w="993" w:type="dxa"/>
            <w:tcBorders>
              <w:top w:val="nil"/>
              <w:left w:val="nil"/>
              <w:bottom w:val="nil"/>
              <w:right w:val="nil"/>
            </w:tcBorders>
            <w:shd w:val="clear" w:color="auto" w:fill="auto"/>
            <w:vAlign w:val="center"/>
            <w:hideMark/>
          </w:tcPr>
          <w:p w14:paraId="0576E934" w14:textId="77777777" w:rsidR="006A16CF" w:rsidRPr="006A16CF" w:rsidRDefault="006A16CF" w:rsidP="00AF2064">
            <w:pPr>
              <w:jc w:val="center"/>
              <w:rPr>
                <w:rFonts w:ascii="Arial" w:hAnsi="Arial" w:cs="Arial"/>
                <w:b/>
                <w:bCs/>
                <w:color w:val="000000"/>
                <w:sz w:val="12"/>
                <w:szCs w:val="12"/>
              </w:rPr>
            </w:pPr>
          </w:p>
        </w:tc>
        <w:tc>
          <w:tcPr>
            <w:tcW w:w="180" w:type="dxa"/>
            <w:tcBorders>
              <w:top w:val="nil"/>
              <w:left w:val="single" w:sz="4" w:space="0" w:color="auto"/>
              <w:bottom w:val="nil"/>
              <w:right w:val="nil"/>
            </w:tcBorders>
            <w:shd w:val="clear" w:color="auto" w:fill="auto"/>
            <w:vAlign w:val="center"/>
            <w:hideMark/>
          </w:tcPr>
          <w:p w14:paraId="3DDD1C40"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66918B1B" w14:textId="77777777" w:rsidR="006A16CF" w:rsidRPr="006A16CF" w:rsidRDefault="006A16CF" w:rsidP="00AF2064">
            <w:pPr>
              <w:rPr>
                <w:rFonts w:ascii="Arial" w:hAnsi="Arial" w:cs="Arial"/>
                <w:color w:val="000000"/>
                <w:sz w:val="12"/>
                <w:szCs w:val="12"/>
              </w:rPr>
            </w:pPr>
          </w:p>
        </w:tc>
        <w:tc>
          <w:tcPr>
            <w:tcW w:w="297" w:type="dxa"/>
            <w:tcBorders>
              <w:top w:val="nil"/>
              <w:left w:val="nil"/>
              <w:bottom w:val="nil"/>
              <w:right w:val="nil"/>
            </w:tcBorders>
            <w:shd w:val="clear" w:color="auto" w:fill="auto"/>
            <w:textDirection w:val="btLr"/>
            <w:vAlign w:val="center"/>
            <w:hideMark/>
          </w:tcPr>
          <w:p w14:paraId="78926C10" w14:textId="77777777" w:rsidR="006A16CF" w:rsidRPr="006A16CF" w:rsidRDefault="006A16CF" w:rsidP="00AF2064">
            <w:pPr>
              <w:rPr>
                <w:rFonts w:ascii="Arial" w:hAnsi="Arial" w:cs="Arial"/>
                <w:sz w:val="12"/>
                <w:szCs w:val="12"/>
              </w:rPr>
            </w:pPr>
          </w:p>
        </w:tc>
        <w:tc>
          <w:tcPr>
            <w:tcW w:w="307" w:type="dxa"/>
            <w:tcBorders>
              <w:top w:val="nil"/>
              <w:left w:val="nil"/>
              <w:bottom w:val="nil"/>
              <w:right w:val="nil"/>
            </w:tcBorders>
            <w:shd w:val="clear" w:color="auto" w:fill="auto"/>
            <w:textDirection w:val="btLr"/>
            <w:vAlign w:val="center"/>
            <w:hideMark/>
          </w:tcPr>
          <w:p w14:paraId="2448992D" w14:textId="77777777" w:rsidR="006A16CF" w:rsidRPr="006A16CF" w:rsidRDefault="006A16CF" w:rsidP="00AF2064">
            <w:pPr>
              <w:rPr>
                <w:rFonts w:ascii="Arial" w:hAnsi="Arial" w:cs="Arial"/>
                <w:sz w:val="12"/>
                <w:szCs w:val="12"/>
              </w:rPr>
            </w:pPr>
          </w:p>
        </w:tc>
        <w:tc>
          <w:tcPr>
            <w:tcW w:w="894" w:type="dxa"/>
            <w:gridSpan w:val="2"/>
            <w:tcBorders>
              <w:top w:val="single" w:sz="4" w:space="0" w:color="auto"/>
              <w:left w:val="single" w:sz="4" w:space="0" w:color="auto"/>
              <w:bottom w:val="single" w:sz="4" w:space="0" w:color="auto"/>
              <w:right w:val="single" w:sz="4" w:space="0" w:color="000000"/>
            </w:tcBorders>
            <w:shd w:val="clear" w:color="C0C0C0" w:fill="B3B3B3"/>
            <w:noWrap/>
            <w:vAlign w:val="center"/>
            <w:hideMark/>
          </w:tcPr>
          <w:p w14:paraId="10291477"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VALORACIÓN </w:t>
            </w:r>
          </w:p>
        </w:tc>
        <w:tc>
          <w:tcPr>
            <w:tcW w:w="1511" w:type="dxa"/>
            <w:gridSpan w:val="2"/>
            <w:tcBorders>
              <w:top w:val="single" w:sz="4" w:space="0" w:color="auto"/>
              <w:left w:val="nil"/>
              <w:bottom w:val="single" w:sz="4" w:space="0" w:color="auto"/>
              <w:right w:val="single" w:sz="4" w:space="0" w:color="000000"/>
            </w:tcBorders>
            <w:shd w:val="clear" w:color="C0C0C0" w:fill="B3B3B3"/>
            <w:noWrap/>
            <w:vAlign w:val="center"/>
            <w:hideMark/>
          </w:tcPr>
          <w:p w14:paraId="1302C6CA"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CATEGORIA</w:t>
            </w:r>
          </w:p>
        </w:tc>
        <w:tc>
          <w:tcPr>
            <w:tcW w:w="301" w:type="dxa"/>
            <w:tcBorders>
              <w:top w:val="nil"/>
              <w:left w:val="nil"/>
              <w:bottom w:val="nil"/>
              <w:right w:val="nil"/>
            </w:tcBorders>
            <w:shd w:val="clear" w:color="auto" w:fill="auto"/>
            <w:textDirection w:val="btLr"/>
            <w:vAlign w:val="center"/>
            <w:hideMark/>
          </w:tcPr>
          <w:p w14:paraId="6C90F7A4" w14:textId="77777777" w:rsidR="006A16CF" w:rsidRPr="006A16CF" w:rsidRDefault="006A16CF" w:rsidP="00AF2064">
            <w:pPr>
              <w:jc w:val="center"/>
              <w:rPr>
                <w:rFonts w:ascii="Arial" w:hAnsi="Arial" w:cs="Arial"/>
                <w:b/>
                <w:bCs/>
                <w:color w:val="000000"/>
                <w:sz w:val="12"/>
                <w:szCs w:val="12"/>
              </w:rPr>
            </w:pPr>
          </w:p>
        </w:tc>
        <w:tc>
          <w:tcPr>
            <w:tcW w:w="300" w:type="dxa"/>
            <w:tcBorders>
              <w:top w:val="nil"/>
              <w:left w:val="nil"/>
              <w:bottom w:val="nil"/>
              <w:right w:val="nil"/>
            </w:tcBorders>
            <w:shd w:val="clear" w:color="auto" w:fill="auto"/>
            <w:textDirection w:val="btLr"/>
            <w:vAlign w:val="center"/>
            <w:hideMark/>
          </w:tcPr>
          <w:p w14:paraId="10793AA1" w14:textId="77777777" w:rsidR="006A16CF" w:rsidRPr="006A16CF" w:rsidRDefault="006A16CF" w:rsidP="00AF2064">
            <w:pPr>
              <w:rPr>
                <w:rFonts w:ascii="Arial" w:hAnsi="Arial" w:cs="Arial"/>
                <w:sz w:val="12"/>
                <w:szCs w:val="12"/>
              </w:rPr>
            </w:pPr>
          </w:p>
        </w:tc>
        <w:tc>
          <w:tcPr>
            <w:tcW w:w="300" w:type="dxa"/>
            <w:tcBorders>
              <w:top w:val="nil"/>
              <w:left w:val="nil"/>
              <w:bottom w:val="nil"/>
              <w:right w:val="nil"/>
            </w:tcBorders>
            <w:shd w:val="clear" w:color="auto" w:fill="auto"/>
            <w:noWrap/>
            <w:vAlign w:val="center"/>
            <w:hideMark/>
          </w:tcPr>
          <w:p w14:paraId="15CAE345" w14:textId="77777777" w:rsidR="006A16CF" w:rsidRPr="006A16CF" w:rsidRDefault="006A16CF" w:rsidP="00AF2064">
            <w:pPr>
              <w:rPr>
                <w:rFonts w:ascii="Arial" w:hAnsi="Arial" w:cs="Arial"/>
                <w:sz w:val="12"/>
                <w:szCs w:val="12"/>
              </w:rPr>
            </w:pPr>
          </w:p>
        </w:tc>
        <w:tc>
          <w:tcPr>
            <w:tcW w:w="170" w:type="dxa"/>
            <w:tcBorders>
              <w:top w:val="nil"/>
              <w:left w:val="nil"/>
              <w:bottom w:val="nil"/>
              <w:right w:val="nil"/>
            </w:tcBorders>
            <w:shd w:val="clear" w:color="auto" w:fill="auto"/>
            <w:noWrap/>
            <w:vAlign w:val="center"/>
            <w:hideMark/>
          </w:tcPr>
          <w:p w14:paraId="237D8B0F" w14:textId="77777777" w:rsidR="006A16CF" w:rsidRPr="006A16CF" w:rsidRDefault="006A16CF" w:rsidP="00AF2064">
            <w:pPr>
              <w:rPr>
                <w:rFonts w:ascii="Arial" w:hAnsi="Arial" w:cs="Arial"/>
                <w:sz w:val="12"/>
                <w:szCs w:val="12"/>
              </w:rPr>
            </w:pPr>
          </w:p>
        </w:tc>
        <w:tc>
          <w:tcPr>
            <w:tcW w:w="745" w:type="dxa"/>
            <w:tcBorders>
              <w:top w:val="nil"/>
              <w:left w:val="nil"/>
              <w:bottom w:val="nil"/>
              <w:right w:val="nil"/>
            </w:tcBorders>
            <w:shd w:val="clear" w:color="auto" w:fill="auto"/>
            <w:vAlign w:val="center"/>
            <w:hideMark/>
          </w:tcPr>
          <w:p w14:paraId="224C92BF" w14:textId="77777777" w:rsidR="006A16CF" w:rsidRPr="006A16CF" w:rsidRDefault="006A16CF" w:rsidP="00AF2064">
            <w:pPr>
              <w:jc w:val="center"/>
              <w:rPr>
                <w:rFonts w:ascii="Arial" w:hAnsi="Arial" w:cs="Arial"/>
                <w:sz w:val="12"/>
                <w:szCs w:val="12"/>
              </w:rPr>
            </w:pPr>
          </w:p>
        </w:tc>
        <w:tc>
          <w:tcPr>
            <w:tcW w:w="781" w:type="dxa"/>
            <w:tcBorders>
              <w:top w:val="nil"/>
              <w:left w:val="nil"/>
              <w:bottom w:val="nil"/>
              <w:right w:val="nil"/>
            </w:tcBorders>
            <w:shd w:val="clear" w:color="auto" w:fill="auto"/>
            <w:textDirection w:val="btLr"/>
            <w:vAlign w:val="center"/>
            <w:hideMark/>
          </w:tcPr>
          <w:p w14:paraId="6EA66A1F" w14:textId="77777777" w:rsidR="006A16CF" w:rsidRPr="006A16CF" w:rsidRDefault="006A16CF" w:rsidP="00AF2064">
            <w:pPr>
              <w:rPr>
                <w:rFonts w:ascii="Arial" w:hAnsi="Arial" w:cs="Arial"/>
                <w:sz w:val="12"/>
                <w:szCs w:val="12"/>
              </w:rPr>
            </w:pPr>
          </w:p>
        </w:tc>
        <w:tc>
          <w:tcPr>
            <w:tcW w:w="780" w:type="dxa"/>
            <w:tcBorders>
              <w:top w:val="nil"/>
              <w:left w:val="nil"/>
              <w:bottom w:val="nil"/>
              <w:right w:val="nil"/>
            </w:tcBorders>
            <w:shd w:val="clear" w:color="auto" w:fill="auto"/>
            <w:vAlign w:val="center"/>
            <w:hideMark/>
          </w:tcPr>
          <w:p w14:paraId="01422512" w14:textId="77777777" w:rsidR="006A16CF" w:rsidRPr="006A16CF" w:rsidRDefault="006A16CF" w:rsidP="00AF2064">
            <w:pPr>
              <w:rPr>
                <w:rFonts w:ascii="Arial" w:hAnsi="Arial" w:cs="Arial"/>
                <w:sz w:val="12"/>
                <w:szCs w:val="12"/>
              </w:rPr>
            </w:pPr>
          </w:p>
        </w:tc>
        <w:tc>
          <w:tcPr>
            <w:tcW w:w="299" w:type="dxa"/>
            <w:tcBorders>
              <w:top w:val="nil"/>
              <w:left w:val="nil"/>
              <w:bottom w:val="nil"/>
              <w:right w:val="nil"/>
            </w:tcBorders>
            <w:shd w:val="clear" w:color="auto" w:fill="auto"/>
            <w:vAlign w:val="center"/>
            <w:hideMark/>
          </w:tcPr>
          <w:p w14:paraId="6194D61D" w14:textId="77777777" w:rsidR="006A16CF" w:rsidRPr="006A16CF" w:rsidRDefault="006A16CF" w:rsidP="00AF2064">
            <w:pPr>
              <w:rPr>
                <w:rFonts w:ascii="Arial" w:hAnsi="Arial" w:cs="Arial"/>
                <w:sz w:val="12"/>
                <w:szCs w:val="12"/>
              </w:rPr>
            </w:pPr>
          </w:p>
        </w:tc>
        <w:tc>
          <w:tcPr>
            <w:tcW w:w="903" w:type="dxa"/>
            <w:tcBorders>
              <w:top w:val="nil"/>
              <w:left w:val="nil"/>
              <w:bottom w:val="nil"/>
              <w:right w:val="nil"/>
            </w:tcBorders>
            <w:shd w:val="clear" w:color="auto" w:fill="auto"/>
            <w:textDirection w:val="btLr"/>
            <w:vAlign w:val="center"/>
            <w:hideMark/>
          </w:tcPr>
          <w:p w14:paraId="25E707AE" w14:textId="77777777" w:rsidR="006A16CF" w:rsidRPr="006A16CF" w:rsidRDefault="006A16CF" w:rsidP="00AF2064">
            <w:pPr>
              <w:rPr>
                <w:rFonts w:ascii="Arial" w:hAnsi="Arial" w:cs="Arial"/>
                <w:sz w:val="12"/>
                <w:szCs w:val="12"/>
              </w:rPr>
            </w:pPr>
          </w:p>
        </w:tc>
        <w:tc>
          <w:tcPr>
            <w:tcW w:w="1076" w:type="dxa"/>
            <w:tcBorders>
              <w:top w:val="nil"/>
              <w:left w:val="nil"/>
              <w:bottom w:val="nil"/>
              <w:right w:val="single" w:sz="4" w:space="0" w:color="auto"/>
            </w:tcBorders>
            <w:shd w:val="clear" w:color="auto" w:fill="auto"/>
            <w:vAlign w:val="center"/>
            <w:hideMark/>
          </w:tcPr>
          <w:p w14:paraId="2B1E67CB"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2F8C045E" w14:textId="77777777" w:rsidTr="00AF2064">
        <w:trPr>
          <w:trHeight w:val="20"/>
        </w:trPr>
        <w:tc>
          <w:tcPr>
            <w:tcW w:w="993" w:type="dxa"/>
            <w:tcBorders>
              <w:top w:val="nil"/>
              <w:left w:val="nil"/>
              <w:bottom w:val="nil"/>
              <w:right w:val="nil"/>
            </w:tcBorders>
            <w:shd w:val="clear" w:color="auto" w:fill="auto"/>
            <w:vAlign w:val="center"/>
            <w:hideMark/>
          </w:tcPr>
          <w:p w14:paraId="0865A5D0" w14:textId="77777777" w:rsidR="006A16CF" w:rsidRPr="006A16CF" w:rsidRDefault="006A16CF" w:rsidP="00AF2064">
            <w:pPr>
              <w:rPr>
                <w:rFonts w:ascii="Arial" w:hAnsi="Arial" w:cs="Arial"/>
                <w:color w:val="000000"/>
                <w:sz w:val="12"/>
                <w:szCs w:val="12"/>
              </w:rPr>
            </w:pPr>
          </w:p>
        </w:tc>
        <w:tc>
          <w:tcPr>
            <w:tcW w:w="180" w:type="dxa"/>
            <w:tcBorders>
              <w:top w:val="nil"/>
              <w:left w:val="nil"/>
              <w:bottom w:val="nil"/>
              <w:right w:val="nil"/>
            </w:tcBorders>
            <w:shd w:val="clear" w:color="auto" w:fill="auto"/>
            <w:textDirection w:val="btLr"/>
            <w:vAlign w:val="center"/>
            <w:hideMark/>
          </w:tcPr>
          <w:p w14:paraId="3E96BFDB" w14:textId="77777777" w:rsidR="006A16CF" w:rsidRPr="006A16CF" w:rsidRDefault="006A16CF" w:rsidP="00AF2064">
            <w:pPr>
              <w:rPr>
                <w:rFonts w:ascii="Arial" w:hAnsi="Arial" w:cs="Arial"/>
                <w:sz w:val="12"/>
                <w:szCs w:val="12"/>
              </w:rPr>
            </w:pPr>
          </w:p>
        </w:tc>
        <w:tc>
          <w:tcPr>
            <w:tcW w:w="297" w:type="dxa"/>
            <w:tcBorders>
              <w:top w:val="nil"/>
              <w:left w:val="nil"/>
              <w:bottom w:val="nil"/>
              <w:right w:val="nil"/>
            </w:tcBorders>
            <w:shd w:val="clear" w:color="auto" w:fill="auto"/>
            <w:textDirection w:val="btLr"/>
            <w:vAlign w:val="center"/>
            <w:hideMark/>
          </w:tcPr>
          <w:p w14:paraId="384AFD3D" w14:textId="77777777" w:rsidR="006A16CF" w:rsidRPr="006A16CF" w:rsidRDefault="006A16CF" w:rsidP="00AF2064">
            <w:pPr>
              <w:rPr>
                <w:rFonts w:ascii="Arial" w:hAnsi="Arial" w:cs="Arial"/>
                <w:sz w:val="12"/>
                <w:szCs w:val="12"/>
              </w:rPr>
            </w:pPr>
          </w:p>
        </w:tc>
        <w:tc>
          <w:tcPr>
            <w:tcW w:w="297" w:type="dxa"/>
            <w:tcBorders>
              <w:top w:val="nil"/>
              <w:left w:val="nil"/>
              <w:bottom w:val="nil"/>
              <w:right w:val="nil"/>
            </w:tcBorders>
            <w:shd w:val="clear" w:color="auto" w:fill="auto"/>
            <w:textDirection w:val="btLr"/>
            <w:vAlign w:val="center"/>
            <w:hideMark/>
          </w:tcPr>
          <w:p w14:paraId="2FE1EE58" w14:textId="77777777" w:rsidR="006A16CF" w:rsidRPr="006A16CF" w:rsidRDefault="006A16CF" w:rsidP="00AF2064">
            <w:pPr>
              <w:rPr>
                <w:rFonts w:ascii="Arial" w:hAnsi="Arial" w:cs="Arial"/>
                <w:sz w:val="12"/>
                <w:szCs w:val="12"/>
              </w:rPr>
            </w:pPr>
          </w:p>
        </w:tc>
        <w:tc>
          <w:tcPr>
            <w:tcW w:w="307" w:type="dxa"/>
            <w:tcBorders>
              <w:top w:val="nil"/>
              <w:left w:val="nil"/>
              <w:bottom w:val="nil"/>
              <w:right w:val="nil"/>
            </w:tcBorders>
            <w:shd w:val="clear" w:color="auto" w:fill="auto"/>
            <w:textDirection w:val="btLr"/>
            <w:vAlign w:val="center"/>
            <w:hideMark/>
          </w:tcPr>
          <w:p w14:paraId="09817000" w14:textId="77777777" w:rsidR="006A16CF" w:rsidRPr="006A16CF" w:rsidRDefault="006A16CF" w:rsidP="00AF2064">
            <w:pPr>
              <w:rPr>
                <w:rFonts w:ascii="Arial" w:hAnsi="Arial" w:cs="Arial"/>
                <w:sz w:val="12"/>
                <w:szCs w:val="12"/>
              </w:rPr>
            </w:pPr>
          </w:p>
        </w:tc>
        <w:tc>
          <w:tcPr>
            <w:tcW w:w="894" w:type="dxa"/>
            <w:gridSpan w:val="2"/>
            <w:tcBorders>
              <w:top w:val="single" w:sz="4" w:space="0" w:color="auto"/>
              <w:left w:val="single" w:sz="4" w:space="0" w:color="auto"/>
              <w:bottom w:val="single" w:sz="4" w:space="0" w:color="auto"/>
              <w:right w:val="single" w:sz="4" w:space="0" w:color="000000"/>
            </w:tcBorders>
            <w:shd w:val="clear" w:color="FF6600" w:fill="FF3366"/>
            <w:noWrap/>
            <w:vAlign w:val="center"/>
            <w:hideMark/>
          </w:tcPr>
          <w:p w14:paraId="45B2752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10, 9 Y 8</w:t>
            </w:r>
          </w:p>
        </w:tc>
        <w:tc>
          <w:tcPr>
            <w:tcW w:w="151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A45727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Riesgo Extremo</w:t>
            </w:r>
          </w:p>
        </w:tc>
        <w:tc>
          <w:tcPr>
            <w:tcW w:w="301" w:type="dxa"/>
            <w:tcBorders>
              <w:top w:val="nil"/>
              <w:left w:val="nil"/>
              <w:bottom w:val="nil"/>
              <w:right w:val="nil"/>
            </w:tcBorders>
            <w:shd w:val="clear" w:color="auto" w:fill="auto"/>
            <w:textDirection w:val="btLr"/>
            <w:vAlign w:val="center"/>
            <w:hideMark/>
          </w:tcPr>
          <w:p w14:paraId="054557DD" w14:textId="77777777" w:rsidR="006A16CF" w:rsidRPr="006A16CF" w:rsidRDefault="006A16CF" w:rsidP="00AF2064">
            <w:pPr>
              <w:jc w:val="center"/>
              <w:rPr>
                <w:rFonts w:ascii="Arial" w:hAnsi="Arial" w:cs="Arial"/>
                <w:color w:val="000000"/>
                <w:sz w:val="12"/>
                <w:szCs w:val="12"/>
              </w:rPr>
            </w:pPr>
          </w:p>
        </w:tc>
        <w:tc>
          <w:tcPr>
            <w:tcW w:w="300" w:type="dxa"/>
            <w:tcBorders>
              <w:top w:val="nil"/>
              <w:left w:val="nil"/>
              <w:bottom w:val="nil"/>
              <w:right w:val="nil"/>
            </w:tcBorders>
            <w:shd w:val="clear" w:color="auto" w:fill="auto"/>
            <w:textDirection w:val="btLr"/>
            <w:vAlign w:val="center"/>
            <w:hideMark/>
          </w:tcPr>
          <w:p w14:paraId="50486CD6" w14:textId="77777777" w:rsidR="006A16CF" w:rsidRPr="006A16CF" w:rsidRDefault="006A16CF" w:rsidP="00AF2064">
            <w:pPr>
              <w:rPr>
                <w:rFonts w:ascii="Arial" w:hAnsi="Arial" w:cs="Arial"/>
                <w:sz w:val="12"/>
                <w:szCs w:val="12"/>
              </w:rPr>
            </w:pPr>
          </w:p>
        </w:tc>
        <w:tc>
          <w:tcPr>
            <w:tcW w:w="300" w:type="dxa"/>
            <w:tcBorders>
              <w:top w:val="nil"/>
              <w:left w:val="nil"/>
              <w:bottom w:val="nil"/>
              <w:right w:val="nil"/>
            </w:tcBorders>
            <w:shd w:val="clear" w:color="auto" w:fill="auto"/>
            <w:noWrap/>
            <w:vAlign w:val="center"/>
            <w:hideMark/>
          </w:tcPr>
          <w:p w14:paraId="05842663" w14:textId="77777777" w:rsidR="006A16CF" w:rsidRPr="006A16CF" w:rsidRDefault="006A16CF" w:rsidP="00AF2064">
            <w:pPr>
              <w:rPr>
                <w:rFonts w:ascii="Arial" w:hAnsi="Arial" w:cs="Arial"/>
                <w:sz w:val="12"/>
                <w:szCs w:val="12"/>
              </w:rPr>
            </w:pPr>
          </w:p>
        </w:tc>
        <w:tc>
          <w:tcPr>
            <w:tcW w:w="170" w:type="dxa"/>
            <w:tcBorders>
              <w:top w:val="nil"/>
              <w:left w:val="nil"/>
              <w:bottom w:val="nil"/>
              <w:right w:val="nil"/>
            </w:tcBorders>
            <w:shd w:val="clear" w:color="auto" w:fill="auto"/>
            <w:noWrap/>
            <w:vAlign w:val="center"/>
            <w:hideMark/>
          </w:tcPr>
          <w:p w14:paraId="39C152DF" w14:textId="77777777" w:rsidR="006A16CF" w:rsidRPr="006A16CF" w:rsidRDefault="006A16CF" w:rsidP="00AF2064">
            <w:pPr>
              <w:rPr>
                <w:rFonts w:ascii="Arial" w:hAnsi="Arial" w:cs="Arial"/>
                <w:sz w:val="12"/>
                <w:szCs w:val="12"/>
              </w:rPr>
            </w:pPr>
          </w:p>
        </w:tc>
        <w:tc>
          <w:tcPr>
            <w:tcW w:w="745" w:type="dxa"/>
            <w:tcBorders>
              <w:top w:val="nil"/>
              <w:left w:val="nil"/>
              <w:bottom w:val="nil"/>
              <w:right w:val="nil"/>
            </w:tcBorders>
            <w:shd w:val="clear" w:color="auto" w:fill="auto"/>
            <w:vAlign w:val="center"/>
            <w:hideMark/>
          </w:tcPr>
          <w:p w14:paraId="4895039C" w14:textId="77777777" w:rsidR="006A16CF" w:rsidRPr="006A16CF" w:rsidRDefault="006A16CF" w:rsidP="00AF2064">
            <w:pPr>
              <w:jc w:val="center"/>
              <w:rPr>
                <w:rFonts w:ascii="Arial" w:hAnsi="Arial" w:cs="Arial"/>
                <w:sz w:val="12"/>
                <w:szCs w:val="12"/>
              </w:rPr>
            </w:pPr>
          </w:p>
        </w:tc>
        <w:tc>
          <w:tcPr>
            <w:tcW w:w="781" w:type="dxa"/>
            <w:tcBorders>
              <w:top w:val="nil"/>
              <w:left w:val="nil"/>
              <w:bottom w:val="nil"/>
              <w:right w:val="nil"/>
            </w:tcBorders>
            <w:shd w:val="clear" w:color="auto" w:fill="auto"/>
            <w:textDirection w:val="btLr"/>
            <w:vAlign w:val="center"/>
            <w:hideMark/>
          </w:tcPr>
          <w:p w14:paraId="17B86645" w14:textId="77777777" w:rsidR="006A16CF" w:rsidRPr="006A16CF" w:rsidRDefault="006A16CF" w:rsidP="00AF2064">
            <w:pPr>
              <w:rPr>
                <w:rFonts w:ascii="Arial" w:hAnsi="Arial" w:cs="Arial"/>
                <w:sz w:val="12"/>
                <w:szCs w:val="12"/>
              </w:rPr>
            </w:pPr>
          </w:p>
        </w:tc>
        <w:tc>
          <w:tcPr>
            <w:tcW w:w="780" w:type="dxa"/>
            <w:tcBorders>
              <w:top w:val="nil"/>
              <w:left w:val="nil"/>
              <w:bottom w:val="nil"/>
              <w:right w:val="nil"/>
            </w:tcBorders>
            <w:shd w:val="clear" w:color="auto" w:fill="auto"/>
            <w:vAlign w:val="center"/>
            <w:hideMark/>
          </w:tcPr>
          <w:p w14:paraId="18381C71" w14:textId="77777777" w:rsidR="006A16CF" w:rsidRPr="006A16CF" w:rsidRDefault="006A16CF" w:rsidP="00AF2064">
            <w:pPr>
              <w:rPr>
                <w:rFonts w:ascii="Arial" w:hAnsi="Arial" w:cs="Arial"/>
                <w:sz w:val="12"/>
                <w:szCs w:val="12"/>
              </w:rPr>
            </w:pPr>
          </w:p>
        </w:tc>
        <w:tc>
          <w:tcPr>
            <w:tcW w:w="299" w:type="dxa"/>
            <w:tcBorders>
              <w:top w:val="nil"/>
              <w:left w:val="nil"/>
              <w:bottom w:val="nil"/>
              <w:right w:val="nil"/>
            </w:tcBorders>
            <w:shd w:val="clear" w:color="auto" w:fill="auto"/>
            <w:vAlign w:val="center"/>
            <w:hideMark/>
          </w:tcPr>
          <w:p w14:paraId="3BA7D772" w14:textId="77777777" w:rsidR="006A16CF" w:rsidRPr="006A16CF" w:rsidRDefault="006A16CF" w:rsidP="00AF2064">
            <w:pPr>
              <w:rPr>
                <w:rFonts w:ascii="Arial" w:hAnsi="Arial" w:cs="Arial"/>
                <w:sz w:val="12"/>
                <w:szCs w:val="12"/>
              </w:rPr>
            </w:pPr>
          </w:p>
        </w:tc>
        <w:tc>
          <w:tcPr>
            <w:tcW w:w="903" w:type="dxa"/>
            <w:tcBorders>
              <w:top w:val="nil"/>
              <w:left w:val="nil"/>
              <w:bottom w:val="nil"/>
              <w:right w:val="nil"/>
            </w:tcBorders>
            <w:shd w:val="clear" w:color="auto" w:fill="auto"/>
            <w:textDirection w:val="btLr"/>
            <w:vAlign w:val="center"/>
            <w:hideMark/>
          </w:tcPr>
          <w:p w14:paraId="3100F354" w14:textId="77777777" w:rsidR="006A16CF" w:rsidRPr="006A16CF" w:rsidRDefault="006A16CF" w:rsidP="00AF2064">
            <w:pPr>
              <w:rPr>
                <w:rFonts w:ascii="Arial" w:hAnsi="Arial" w:cs="Arial"/>
                <w:sz w:val="12"/>
                <w:szCs w:val="12"/>
              </w:rPr>
            </w:pPr>
          </w:p>
        </w:tc>
        <w:tc>
          <w:tcPr>
            <w:tcW w:w="1076" w:type="dxa"/>
            <w:tcBorders>
              <w:top w:val="nil"/>
              <w:left w:val="nil"/>
              <w:bottom w:val="nil"/>
              <w:right w:val="single" w:sz="4" w:space="0" w:color="auto"/>
            </w:tcBorders>
            <w:shd w:val="clear" w:color="auto" w:fill="auto"/>
            <w:vAlign w:val="center"/>
            <w:hideMark/>
          </w:tcPr>
          <w:p w14:paraId="0C8398DD"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3890B484" w14:textId="77777777" w:rsidTr="00AF2064">
        <w:trPr>
          <w:trHeight w:val="20"/>
        </w:trPr>
        <w:tc>
          <w:tcPr>
            <w:tcW w:w="993" w:type="dxa"/>
            <w:tcBorders>
              <w:top w:val="nil"/>
              <w:left w:val="nil"/>
              <w:bottom w:val="nil"/>
              <w:right w:val="nil"/>
            </w:tcBorders>
            <w:shd w:val="clear" w:color="auto" w:fill="auto"/>
            <w:vAlign w:val="center"/>
            <w:hideMark/>
          </w:tcPr>
          <w:p w14:paraId="299058D3"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21AC65DB" w14:textId="77777777" w:rsidR="006A16CF" w:rsidRPr="006A16CF" w:rsidRDefault="006A16CF" w:rsidP="00AF2064">
            <w:pPr>
              <w:rPr>
                <w:rFonts w:ascii="Arial" w:hAnsi="Arial" w:cs="Arial"/>
                <w:b/>
                <w:bCs/>
                <w:color w:val="000000"/>
                <w:sz w:val="12"/>
                <w:szCs w:val="12"/>
              </w:rPr>
            </w:pPr>
            <w:r w:rsidRPr="006A16CF">
              <w:rPr>
                <w:rFonts w:ascii="Arial" w:hAnsi="Arial" w:cs="Arial"/>
                <w:b/>
                <w:bCs/>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6DCC35CF" w14:textId="77777777" w:rsidR="006A16CF" w:rsidRPr="006A16CF" w:rsidRDefault="006A16CF" w:rsidP="00AF2064">
            <w:pPr>
              <w:rPr>
                <w:rFonts w:ascii="Arial" w:hAnsi="Arial" w:cs="Arial"/>
                <w:b/>
                <w:bCs/>
                <w:color w:val="000000"/>
                <w:sz w:val="12"/>
                <w:szCs w:val="12"/>
              </w:rPr>
            </w:pPr>
          </w:p>
        </w:tc>
        <w:tc>
          <w:tcPr>
            <w:tcW w:w="297" w:type="dxa"/>
            <w:tcBorders>
              <w:top w:val="nil"/>
              <w:left w:val="nil"/>
              <w:bottom w:val="nil"/>
              <w:right w:val="nil"/>
            </w:tcBorders>
            <w:shd w:val="clear" w:color="auto" w:fill="auto"/>
            <w:textDirection w:val="btLr"/>
            <w:vAlign w:val="center"/>
            <w:hideMark/>
          </w:tcPr>
          <w:p w14:paraId="4E392954" w14:textId="77777777" w:rsidR="006A16CF" w:rsidRPr="006A16CF" w:rsidRDefault="006A16CF" w:rsidP="00AF2064">
            <w:pPr>
              <w:rPr>
                <w:rFonts w:ascii="Arial" w:hAnsi="Arial" w:cs="Arial"/>
                <w:sz w:val="12"/>
                <w:szCs w:val="12"/>
              </w:rPr>
            </w:pPr>
          </w:p>
        </w:tc>
        <w:tc>
          <w:tcPr>
            <w:tcW w:w="307" w:type="dxa"/>
            <w:tcBorders>
              <w:top w:val="nil"/>
              <w:left w:val="nil"/>
              <w:bottom w:val="nil"/>
              <w:right w:val="nil"/>
            </w:tcBorders>
            <w:shd w:val="clear" w:color="auto" w:fill="auto"/>
            <w:textDirection w:val="btLr"/>
            <w:vAlign w:val="center"/>
            <w:hideMark/>
          </w:tcPr>
          <w:p w14:paraId="01F36159" w14:textId="77777777" w:rsidR="006A16CF" w:rsidRPr="006A16CF" w:rsidRDefault="006A16CF" w:rsidP="00AF2064">
            <w:pPr>
              <w:rPr>
                <w:rFonts w:ascii="Arial" w:hAnsi="Arial" w:cs="Arial"/>
                <w:sz w:val="12"/>
                <w:szCs w:val="12"/>
              </w:rPr>
            </w:pPr>
          </w:p>
        </w:tc>
        <w:tc>
          <w:tcPr>
            <w:tcW w:w="894" w:type="dxa"/>
            <w:gridSpan w:val="2"/>
            <w:tcBorders>
              <w:top w:val="single" w:sz="4" w:space="0" w:color="auto"/>
              <w:left w:val="single" w:sz="4" w:space="0" w:color="auto"/>
              <w:bottom w:val="single" w:sz="4" w:space="0" w:color="auto"/>
              <w:right w:val="single" w:sz="4" w:space="0" w:color="000000"/>
            </w:tcBorders>
            <w:shd w:val="clear" w:color="FF6600" w:fill="FF950E"/>
            <w:noWrap/>
            <w:vAlign w:val="center"/>
            <w:hideMark/>
          </w:tcPr>
          <w:p w14:paraId="70EA410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 Y 7</w:t>
            </w:r>
          </w:p>
        </w:tc>
        <w:tc>
          <w:tcPr>
            <w:tcW w:w="151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5CDEED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Riesgo Alto</w:t>
            </w:r>
          </w:p>
        </w:tc>
        <w:tc>
          <w:tcPr>
            <w:tcW w:w="301" w:type="dxa"/>
            <w:tcBorders>
              <w:top w:val="nil"/>
              <w:left w:val="nil"/>
              <w:bottom w:val="nil"/>
              <w:right w:val="nil"/>
            </w:tcBorders>
            <w:shd w:val="clear" w:color="auto" w:fill="auto"/>
            <w:textDirection w:val="btLr"/>
            <w:vAlign w:val="center"/>
            <w:hideMark/>
          </w:tcPr>
          <w:p w14:paraId="285035D3" w14:textId="77777777" w:rsidR="006A16CF" w:rsidRPr="006A16CF" w:rsidRDefault="006A16CF" w:rsidP="00AF2064">
            <w:pPr>
              <w:jc w:val="center"/>
              <w:rPr>
                <w:rFonts w:ascii="Arial" w:hAnsi="Arial" w:cs="Arial"/>
                <w:color w:val="000000"/>
                <w:sz w:val="12"/>
                <w:szCs w:val="12"/>
              </w:rPr>
            </w:pPr>
          </w:p>
        </w:tc>
        <w:tc>
          <w:tcPr>
            <w:tcW w:w="300" w:type="dxa"/>
            <w:tcBorders>
              <w:top w:val="nil"/>
              <w:left w:val="nil"/>
              <w:bottom w:val="nil"/>
              <w:right w:val="nil"/>
            </w:tcBorders>
            <w:shd w:val="clear" w:color="auto" w:fill="auto"/>
            <w:textDirection w:val="btLr"/>
            <w:vAlign w:val="center"/>
            <w:hideMark/>
          </w:tcPr>
          <w:p w14:paraId="282DAE54" w14:textId="77777777" w:rsidR="006A16CF" w:rsidRPr="006A16CF" w:rsidRDefault="006A16CF" w:rsidP="00AF2064">
            <w:pPr>
              <w:rPr>
                <w:rFonts w:ascii="Arial" w:hAnsi="Arial" w:cs="Arial"/>
                <w:sz w:val="12"/>
                <w:szCs w:val="12"/>
              </w:rPr>
            </w:pPr>
          </w:p>
        </w:tc>
        <w:tc>
          <w:tcPr>
            <w:tcW w:w="300" w:type="dxa"/>
            <w:tcBorders>
              <w:top w:val="nil"/>
              <w:left w:val="nil"/>
              <w:bottom w:val="nil"/>
              <w:right w:val="nil"/>
            </w:tcBorders>
            <w:shd w:val="clear" w:color="auto" w:fill="auto"/>
            <w:noWrap/>
            <w:vAlign w:val="center"/>
            <w:hideMark/>
          </w:tcPr>
          <w:p w14:paraId="7B859BB6" w14:textId="77777777" w:rsidR="006A16CF" w:rsidRPr="006A16CF" w:rsidRDefault="006A16CF" w:rsidP="00AF2064">
            <w:pPr>
              <w:rPr>
                <w:rFonts w:ascii="Arial" w:hAnsi="Arial" w:cs="Arial"/>
                <w:sz w:val="12"/>
                <w:szCs w:val="12"/>
              </w:rPr>
            </w:pPr>
          </w:p>
        </w:tc>
        <w:tc>
          <w:tcPr>
            <w:tcW w:w="170" w:type="dxa"/>
            <w:tcBorders>
              <w:top w:val="nil"/>
              <w:left w:val="nil"/>
              <w:bottom w:val="nil"/>
              <w:right w:val="nil"/>
            </w:tcBorders>
            <w:shd w:val="clear" w:color="auto" w:fill="auto"/>
            <w:noWrap/>
            <w:vAlign w:val="center"/>
            <w:hideMark/>
          </w:tcPr>
          <w:p w14:paraId="4FB39518" w14:textId="77777777" w:rsidR="006A16CF" w:rsidRPr="006A16CF" w:rsidRDefault="006A16CF" w:rsidP="00AF2064">
            <w:pPr>
              <w:rPr>
                <w:rFonts w:ascii="Arial" w:hAnsi="Arial" w:cs="Arial"/>
                <w:sz w:val="12"/>
                <w:szCs w:val="12"/>
              </w:rPr>
            </w:pPr>
          </w:p>
        </w:tc>
        <w:tc>
          <w:tcPr>
            <w:tcW w:w="745" w:type="dxa"/>
            <w:tcBorders>
              <w:top w:val="nil"/>
              <w:left w:val="nil"/>
              <w:bottom w:val="nil"/>
              <w:right w:val="nil"/>
            </w:tcBorders>
            <w:shd w:val="clear" w:color="auto" w:fill="auto"/>
            <w:vAlign w:val="center"/>
            <w:hideMark/>
          </w:tcPr>
          <w:p w14:paraId="376B9CDA" w14:textId="77777777" w:rsidR="006A16CF" w:rsidRPr="006A16CF" w:rsidRDefault="006A16CF" w:rsidP="00AF2064">
            <w:pPr>
              <w:jc w:val="center"/>
              <w:rPr>
                <w:rFonts w:ascii="Arial" w:hAnsi="Arial" w:cs="Arial"/>
                <w:sz w:val="12"/>
                <w:szCs w:val="12"/>
              </w:rPr>
            </w:pPr>
          </w:p>
        </w:tc>
        <w:tc>
          <w:tcPr>
            <w:tcW w:w="781" w:type="dxa"/>
            <w:tcBorders>
              <w:top w:val="nil"/>
              <w:left w:val="nil"/>
              <w:bottom w:val="nil"/>
              <w:right w:val="nil"/>
            </w:tcBorders>
            <w:shd w:val="clear" w:color="auto" w:fill="auto"/>
            <w:textDirection w:val="btLr"/>
            <w:vAlign w:val="center"/>
            <w:hideMark/>
          </w:tcPr>
          <w:p w14:paraId="366D1696" w14:textId="77777777" w:rsidR="006A16CF" w:rsidRPr="006A16CF" w:rsidRDefault="006A16CF" w:rsidP="00AF2064">
            <w:pPr>
              <w:rPr>
                <w:rFonts w:ascii="Arial" w:hAnsi="Arial" w:cs="Arial"/>
                <w:sz w:val="12"/>
                <w:szCs w:val="12"/>
              </w:rPr>
            </w:pPr>
          </w:p>
        </w:tc>
        <w:tc>
          <w:tcPr>
            <w:tcW w:w="780" w:type="dxa"/>
            <w:tcBorders>
              <w:top w:val="nil"/>
              <w:left w:val="nil"/>
              <w:bottom w:val="nil"/>
              <w:right w:val="nil"/>
            </w:tcBorders>
            <w:shd w:val="clear" w:color="auto" w:fill="auto"/>
            <w:vAlign w:val="center"/>
            <w:hideMark/>
          </w:tcPr>
          <w:p w14:paraId="12084599" w14:textId="77777777" w:rsidR="006A16CF" w:rsidRPr="006A16CF" w:rsidRDefault="006A16CF" w:rsidP="00AF2064">
            <w:pPr>
              <w:rPr>
                <w:rFonts w:ascii="Arial" w:hAnsi="Arial" w:cs="Arial"/>
                <w:sz w:val="12"/>
                <w:szCs w:val="12"/>
              </w:rPr>
            </w:pPr>
          </w:p>
        </w:tc>
        <w:tc>
          <w:tcPr>
            <w:tcW w:w="299" w:type="dxa"/>
            <w:tcBorders>
              <w:top w:val="nil"/>
              <w:left w:val="nil"/>
              <w:bottom w:val="nil"/>
              <w:right w:val="nil"/>
            </w:tcBorders>
            <w:shd w:val="clear" w:color="auto" w:fill="auto"/>
            <w:vAlign w:val="center"/>
            <w:hideMark/>
          </w:tcPr>
          <w:p w14:paraId="6262AE89" w14:textId="77777777" w:rsidR="006A16CF" w:rsidRPr="006A16CF" w:rsidRDefault="006A16CF" w:rsidP="00AF2064">
            <w:pPr>
              <w:rPr>
                <w:rFonts w:ascii="Arial" w:hAnsi="Arial" w:cs="Arial"/>
                <w:sz w:val="12"/>
                <w:szCs w:val="12"/>
              </w:rPr>
            </w:pPr>
          </w:p>
        </w:tc>
        <w:tc>
          <w:tcPr>
            <w:tcW w:w="903" w:type="dxa"/>
            <w:tcBorders>
              <w:top w:val="nil"/>
              <w:left w:val="nil"/>
              <w:bottom w:val="nil"/>
              <w:right w:val="nil"/>
            </w:tcBorders>
            <w:shd w:val="clear" w:color="auto" w:fill="auto"/>
            <w:textDirection w:val="btLr"/>
            <w:vAlign w:val="center"/>
            <w:hideMark/>
          </w:tcPr>
          <w:p w14:paraId="7ECEA132" w14:textId="77777777" w:rsidR="006A16CF" w:rsidRPr="006A16CF" w:rsidRDefault="006A16CF" w:rsidP="00AF2064">
            <w:pPr>
              <w:rPr>
                <w:rFonts w:ascii="Arial" w:hAnsi="Arial" w:cs="Arial"/>
                <w:sz w:val="12"/>
                <w:szCs w:val="12"/>
              </w:rPr>
            </w:pPr>
          </w:p>
        </w:tc>
        <w:tc>
          <w:tcPr>
            <w:tcW w:w="1076" w:type="dxa"/>
            <w:tcBorders>
              <w:top w:val="nil"/>
              <w:left w:val="nil"/>
              <w:bottom w:val="nil"/>
              <w:right w:val="single" w:sz="4" w:space="0" w:color="auto"/>
            </w:tcBorders>
            <w:shd w:val="clear" w:color="auto" w:fill="auto"/>
            <w:vAlign w:val="center"/>
            <w:hideMark/>
          </w:tcPr>
          <w:p w14:paraId="580AFCCA"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059FAEE4" w14:textId="77777777" w:rsidTr="00AF2064">
        <w:trPr>
          <w:trHeight w:val="20"/>
        </w:trPr>
        <w:tc>
          <w:tcPr>
            <w:tcW w:w="993" w:type="dxa"/>
            <w:tcBorders>
              <w:top w:val="nil"/>
              <w:left w:val="nil"/>
              <w:bottom w:val="nil"/>
              <w:right w:val="nil"/>
            </w:tcBorders>
            <w:shd w:val="clear" w:color="auto" w:fill="auto"/>
            <w:vAlign w:val="center"/>
            <w:hideMark/>
          </w:tcPr>
          <w:p w14:paraId="2269EB58"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nil"/>
              <w:right w:val="nil"/>
            </w:tcBorders>
            <w:shd w:val="clear" w:color="auto" w:fill="auto"/>
            <w:textDirection w:val="btLr"/>
            <w:vAlign w:val="center"/>
            <w:hideMark/>
          </w:tcPr>
          <w:p w14:paraId="54765C12" w14:textId="77777777" w:rsidR="006A16CF" w:rsidRPr="006A16CF" w:rsidRDefault="006A16CF" w:rsidP="00AF2064">
            <w:pPr>
              <w:rPr>
                <w:rFonts w:ascii="Arial" w:hAnsi="Arial" w:cs="Arial"/>
                <w:b/>
                <w:bCs/>
                <w:color w:val="000000"/>
                <w:sz w:val="12"/>
                <w:szCs w:val="12"/>
              </w:rPr>
            </w:pPr>
            <w:r w:rsidRPr="006A16CF">
              <w:rPr>
                <w:rFonts w:ascii="Arial" w:hAnsi="Arial" w:cs="Arial"/>
                <w:b/>
                <w:bCs/>
                <w:color w:val="000000"/>
                <w:sz w:val="12"/>
                <w:szCs w:val="12"/>
              </w:rPr>
              <w:t> </w:t>
            </w:r>
          </w:p>
        </w:tc>
        <w:tc>
          <w:tcPr>
            <w:tcW w:w="297" w:type="dxa"/>
            <w:tcBorders>
              <w:top w:val="nil"/>
              <w:left w:val="nil"/>
              <w:bottom w:val="nil"/>
              <w:right w:val="nil"/>
            </w:tcBorders>
            <w:shd w:val="clear" w:color="auto" w:fill="auto"/>
            <w:textDirection w:val="btLr"/>
            <w:vAlign w:val="center"/>
            <w:hideMark/>
          </w:tcPr>
          <w:p w14:paraId="5BB6F4DB" w14:textId="77777777" w:rsidR="006A16CF" w:rsidRPr="006A16CF" w:rsidRDefault="006A16CF" w:rsidP="00AF2064">
            <w:pPr>
              <w:rPr>
                <w:rFonts w:ascii="Arial" w:hAnsi="Arial" w:cs="Arial"/>
                <w:b/>
                <w:bCs/>
                <w:color w:val="000000"/>
                <w:sz w:val="12"/>
                <w:szCs w:val="12"/>
              </w:rPr>
            </w:pPr>
          </w:p>
        </w:tc>
        <w:tc>
          <w:tcPr>
            <w:tcW w:w="297" w:type="dxa"/>
            <w:tcBorders>
              <w:top w:val="nil"/>
              <w:left w:val="nil"/>
              <w:bottom w:val="nil"/>
              <w:right w:val="nil"/>
            </w:tcBorders>
            <w:shd w:val="clear" w:color="auto" w:fill="auto"/>
            <w:textDirection w:val="btLr"/>
            <w:vAlign w:val="center"/>
            <w:hideMark/>
          </w:tcPr>
          <w:p w14:paraId="14DC58FE" w14:textId="77777777" w:rsidR="006A16CF" w:rsidRPr="006A16CF" w:rsidRDefault="006A16CF" w:rsidP="00AF2064">
            <w:pPr>
              <w:rPr>
                <w:rFonts w:ascii="Arial" w:hAnsi="Arial" w:cs="Arial"/>
                <w:sz w:val="12"/>
                <w:szCs w:val="12"/>
              </w:rPr>
            </w:pPr>
          </w:p>
        </w:tc>
        <w:tc>
          <w:tcPr>
            <w:tcW w:w="307" w:type="dxa"/>
            <w:tcBorders>
              <w:top w:val="nil"/>
              <w:left w:val="nil"/>
              <w:bottom w:val="nil"/>
              <w:right w:val="nil"/>
            </w:tcBorders>
            <w:shd w:val="clear" w:color="auto" w:fill="auto"/>
            <w:textDirection w:val="btLr"/>
            <w:vAlign w:val="center"/>
            <w:hideMark/>
          </w:tcPr>
          <w:p w14:paraId="644EBD2C" w14:textId="77777777" w:rsidR="006A16CF" w:rsidRPr="006A16CF" w:rsidRDefault="006A16CF" w:rsidP="00AF2064">
            <w:pPr>
              <w:rPr>
                <w:rFonts w:ascii="Arial" w:hAnsi="Arial" w:cs="Arial"/>
                <w:sz w:val="12"/>
                <w:szCs w:val="12"/>
              </w:rPr>
            </w:pPr>
          </w:p>
        </w:tc>
        <w:tc>
          <w:tcPr>
            <w:tcW w:w="894" w:type="dxa"/>
            <w:gridSpan w:val="2"/>
            <w:tcBorders>
              <w:top w:val="single" w:sz="4" w:space="0" w:color="auto"/>
              <w:left w:val="single" w:sz="4" w:space="0" w:color="auto"/>
              <w:bottom w:val="single" w:sz="4" w:space="0" w:color="auto"/>
              <w:right w:val="single" w:sz="4" w:space="0" w:color="000000"/>
            </w:tcBorders>
            <w:shd w:val="clear" w:color="FFFF00" w:fill="FFFF00"/>
            <w:noWrap/>
            <w:vAlign w:val="center"/>
            <w:hideMark/>
          </w:tcPr>
          <w:p w14:paraId="3BBC23F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151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BBC928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Riesgo Medio</w:t>
            </w:r>
          </w:p>
        </w:tc>
        <w:tc>
          <w:tcPr>
            <w:tcW w:w="301" w:type="dxa"/>
            <w:tcBorders>
              <w:top w:val="nil"/>
              <w:left w:val="nil"/>
              <w:bottom w:val="nil"/>
              <w:right w:val="nil"/>
            </w:tcBorders>
            <w:shd w:val="clear" w:color="auto" w:fill="auto"/>
            <w:textDirection w:val="btLr"/>
            <w:vAlign w:val="center"/>
            <w:hideMark/>
          </w:tcPr>
          <w:p w14:paraId="4C4EDA34" w14:textId="77777777" w:rsidR="006A16CF" w:rsidRPr="006A16CF" w:rsidRDefault="006A16CF" w:rsidP="00AF2064">
            <w:pPr>
              <w:jc w:val="center"/>
              <w:rPr>
                <w:rFonts w:ascii="Arial" w:hAnsi="Arial" w:cs="Arial"/>
                <w:color w:val="000000"/>
                <w:sz w:val="12"/>
                <w:szCs w:val="12"/>
              </w:rPr>
            </w:pPr>
          </w:p>
        </w:tc>
        <w:tc>
          <w:tcPr>
            <w:tcW w:w="300" w:type="dxa"/>
            <w:tcBorders>
              <w:top w:val="nil"/>
              <w:left w:val="nil"/>
              <w:bottom w:val="nil"/>
              <w:right w:val="nil"/>
            </w:tcBorders>
            <w:shd w:val="clear" w:color="auto" w:fill="auto"/>
            <w:textDirection w:val="btLr"/>
            <w:vAlign w:val="center"/>
            <w:hideMark/>
          </w:tcPr>
          <w:p w14:paraId="0815D276" w14:textId="77777777" w:rsidR="006A16CF" w:rsidRPr="006A16CF" w:rsidRDefault="006A16CF" w:rsidP="00AF2064">
            <w:pPr>
              <w:rPr>
                <w:rFonts w:ascii="Arial" w:hAnsi="Arial" w:cs="Arial"/>
                <w:sz w:val="12"/>
                <w:szCs w:val="12"/>
              </w:rPr>
            </w:pPr>
          </w:p>
        </w:tc>
        <w:tc>
          <w:tcPr>
            <w:tcW w:w="300" w:type="dxa"/>
            <w:tcBorders>
              <w:top w:val="nil"/>
              <w:left w:val="nil"/>
              <w:bottom w:val="nil"/>
              <w:right w:val="nil"/>
            </w:tcBorders>
            <w:shd w:val="clear" w:color="auto" w:fill="auto"/>
            <w:noWrap/>
            <w:vAlign w:val="center"/>
            <w:hideMark/>
          </w:tcPr>
          <w:p w14:paraId="4837BCFA" w14:textId="77777777" w:rsidR="006A16CF" w:rsidRPr="006A16CF" w:rsidRDefault="006A16CF" w:rsidP="00AF2064">
            <w:pPr>
              <w:rPr>
                <w:rFonts w:ascii="Arial" w:hAnsi="Arial" w:cs="Arial"/>
                <w:sz w:val="12"/>
                <w:szCs w:val="12"/>
              </w:rPr>
            </w:pPr>
          </w:p>
        </w:tc>
        <w:tc>
          <w:tcPr>
            <w:tcW w:w="170" w:type="dxa"/>
            <w:tcBorders>
              <w:top w:val="nil"/>
              <w:left w:val="nil"/>
              <w:bottom w:val="nil"/>
              <w:right w:val="nil"/>
            </w:tcBorders>
            <w:shd w:val="clear" w:color="auto" w:fill="auto"/>
            <w:noWrap/>
            <w:vAlign w:val="center"/>
            <w:hideMark/>
          </w:tcPr>
          <w:p w14:paraId="1D59A0EF" w14:textId="77777777" w:rsidR="006A16CF" w:rsidRPr="006A16CF" w:rsidRDefault="006A16CF" w:rsidP="00AF2064">
            <w:pPr>
              <w:rPr>
                <w:rFonts w:ascii="Arial" w:hAnsi="Arial" w:cs="Arial"/>
                <w:sz w:val="12"/>
                <w:szCs w:val="12"/>
              </w:rPr>
            </w:pPr>
          </w:p>
        </w:tc>
        <w:tc>
          <w:tcPr>
            <w:tcW w:w="745" w:type="dxa"/>
            <w:tcBorders>
              <w:top w:val="nil"/>
              <w:left w:val="nil"/>
              <w:bottom w:val="nil"/>
              <w:right w:val="nil"/>
            </w:tcBorders>
            <w:shd w:val="clear" w:color="auto" w:fill="auto"/>
            <w:vAlign w:val="center"/>
            <w:hideMark/>
          </w:tcPr>
          <w:p w14:paraId="127FA9B3" w14:textId="77777777" w:rsidR="006A16CF" w:rsidRPr="006A16CF" w:rsidRDefault="006A16CF" w:rsidP="00AF2064">
            <w:pPr>
              <w:jc w:val="center"/>
              <w:rPr>
                <w:rFonts w:ascii="Arial" w:hAnsi="Arial" w:cs="Arial"/>
                <w:sz w:val="12"/>
                <w:szCs w:val="12"/>
              </w:rPr>
            </w:pPr>
          </w:p>
        </w:tc>
        <w:tc>
          <w:tcPr>
            <w:tcW w:w="781" w:type="dxa"/>
            <w:tcBorders>
              <w:top w:val="nil"/>
              <w:left w:val="nil"/>
              <w:bottom w:val="nil"/>
              <w:right w:val="nil"/>
            </w:tcBorders>
            <w:shd w:val="clear" w:color="auto" w:fill="auto"/>
            <w:textDirection w:val="btLr"/>
            <w:vAlign w:val="center"/>
            <w:hideMark/>
          </w:tcPr>
          <w:p w14:paraId="469DE655" w14:textId="77777777" w:rsidR="006A16CF" w:rsidRPr="006A16CF" w:rsidRDefault="006A16CF" w:rsidP="00AF2064">
            <w:pPr>
              <w:rPr>
                <w:rFonts w:ascii="Arial" w:hAnsi="Arial" w:cs="Arial"/>
                <w:sz w:val="12"/>
                <w:szCs w:val="12"/>
              </w:rPr>
            </w:pPr>
          </w:p>
        </w:tc>
        <w:tc>
          <w:tcPr>
            <w:tcW w:w="780" w:type="dxa"/>
            <w:tcBorders>
              <w:top w:val="nil"/>
              <w:left w:val="nil"/>
              <w:bottom w:val="nil"/>
              <w:right w:val="nil"/>
            </w:tcBorders>
            <w:shd w:val="clear" w:color="auto" w:fill="auto"/>
            <w:vAlign w:val="center"/>
            <w:hideMark/>
          </w:tcPr>
          <w:p w14:paraId="329A2E76" w14:textId="77777777" w:rsidR="006A16CF" w:rsidRPr="006A16CF" w:rsidRDefault="006A16CF" w:rsidP="00AF2064">
            <w:pPr>
              <w:rPr>
                <w:rFonts w:ascii="Arial" w:hAnsi="Arial" w:cs="Arial"/>
                <w:sz w:val="12"/>
                <w:szCs w:val="12"/>
              </w:rPr>
            </w:pPr>
          </w:p>
        </w:tc>
        <w:tc>
          <w:tcPr>
            <w:tcW w:w="299" w:type="dxa"/>
            <w:tcBorders>
              <w:top w:val="nil"/>
              <w:left w:val="nil"/>
              <w:bottom w:val="nil"/>
              <w:right w:val="nil"/>
            </w:tcBorders>
            <w:shd w:val="clear" w:color="auto" w:fill="auto"/>
            <w:vAlign w:val="center"/>
            <w:hideMark/>
          </w:tcPr>
          <w:p w14:paraId="5FF527B4" w14:textId="77777777" w:rsidR="006A16CF" w:rsidRPr="006A16CF" w:rsidRDefault="006A16CF" w:rsidP="00AF2064">
            <w:pPr>
              <w:rPr>
                <w:rFonts w:ascii="Arial" w:hAnsi="Arial" w:cs="Arial"/>
                <w:sz w:val="12"/>
                <w:szCs w:val="12"/>
              </w:rPr>
            </w:pPr>
          </w:p>
        </w:tc>
        <w:tc>
          <w:tcPr>
            <w:tcW w:w="903" w:type="dxa"/>
            <w:tcBorders>
              <w:top w:val="nil"/>
              <w:left w:val="nil"/>
              <w:bottom w:val="nil"/>
              <w:right w:val="nil"/>
            </w:tcBorders>
            <w:shd w:val="clear" w:color="auto" w:fill="auto"/>
            <w:textDirection w:val="btLr"/>
            <w:vAlign w:val="center"/>
            <w:hideMark/>
          </w:tcPr>
          <w:p w14:paraId="5B00FF21" w14:textId="77777777" w:rsidR="006A16CF" w:rsidRPr="006A16CF" w:rsidRDefault="006A16CF" w:rsidP="00AF2064">
            <w:pPr>
              <w:rPr>
                <w:rFonts w:ascii="Arial" w:hAnsi="Arial" w:cs="Arial"/>
                <w:sz w:val="12"/>
                <w:szCs w:val="12"/>
              </w:rPr>
            </w:pPr>
          </w:p>
        </w:tc>
        <w:tc>
          <w:tcPr>
            <w:tcW w:w="1076" w:type="dxa"/>
            <w:tcBorders>
              <w:top w:val="nil"/>
              <w:left w:val="nil"/>
              <w:bottom w:val="nil"/>
              <w:right w:val="single" w:sz="4" w:space="0" w:color="auto"/>
            </w:tcBorders>
            <w:shd w:val="clear" w:color="auto" w:fill="auto"/>
            <w:vAlign w:val="center"/>
            <w:hideMark/>
          </w:tcPr>
          <w:p w14:paraId="50486D8E"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576B186B" w14:textId="77777777" w:rsidTr="00AF2064">
        <w:trPr>
          <w:trHeight w:val="20"/>
        </w:trPr>
        <w:tc>
          <w:tcPr>
            <w:tcW w:w="993" w:type="dxa"/>
            <w:tcBorders>
              <w:top w:val="nil"/>
              <w:left w:val="nil"/>
              <w:bottom w:val="nil"/>
              <w:right w:val="nil"/>
            </w:tcBorders>
            <w:shd w:val="clear" w:color="auto" w:fill="auto"/>
            <w:vAlign w:val="center"/>
            <w:hideMark/>
          </w:tcPr>
          <w:p w14:paraId="5A050D2F" w14:textId="77777777" w:rsidR="006A16CF" w:rsidRPr="006A16CF" w:rsidRDefault="006A16CF" w:rsidP="00AF2064">
            <w:pPr>
              <w:rPr>
                <w:rFonts w:ascii="Arial" w:hAnsi="Arial" w:cs="Arial"/>
                <w:color w:val="000000"/>
                <w:sz w:val="12"/>
                <w:szCs w:val="12"/>
              </w:rPr>
            </w:pPr>
          </w:p>
        </w:tc>
        <w:tc>
          <w:tcPr>
            <w:tcW w:w="180" w:type="dxa"/>
            <w:tcBorders>
              <w:top w:val="nil"/>
              <w:left w:val="single" w:sz="4" w:space="0" w:color="auto"/>
              <w:bottom w:val="single" w:sz="4" w:space="0" w:color="auto"/>
              <w:right w:val="nil"/>
            </w:tcBorders>
            <w:shd w:val="clear" w:color="auto" w:fill="auto"/>
            <w:textDirection w:val="btLr"/>
            <w:vAlign w:val="center"/>
            <w:hideMark/>
          </w:tcPr>
          <w:p w14:paraId="0ED7B24C" w14:textId="77777777" w:rsidR="006A16CF" w:rsidRPr="006A16CF" w:rsidRDefault="006A16CF" w:rsidP="00AF2064">
            <w:pPr>
              <w:rPr>
                <w:rFonts w:ascii="Arial" w:hAnsi="Arial" w:cs="Arial"/>
                <w:b/>
                <w:bCs/>
                <w:color w:val="000000"/>
                <w:sz w:val="12"/>
                <w:szCs w:val="12"/>
              </w:rPr>
            </w:pPr>
            <w:r w:rsidRPr="006A16CF">
              <w:rPr>
                <w:rFonts w:ascii="Arial" w:hAnsi="Arial" w:cs="Arial"/>
                <w:b/>
                <w:bCs/>
                <w:color w:val="000000"/>
                <w:sz w:val="12"/>
                <w:szCs w:val="12"/>
              </w:rPr>
              <w:t> </w:t>
            </w:r>
          </w:p>
        </w:tc>
        <w:tc>
          <w:tcPr>
            <w:tcW w:w="297" w:type="dxa"/>
            <w:tcBorders>
              <w:top w:val="nil"/>
              <w:left w:val="nil"/>
              <w:bottom w:val="single" w:sz="4" w:space="0" w:color="auto"/>
              <w:right w:val="nil"/>
            </w:tcBorders>
            <w:shd w:val="clear" w:color="auto" w:fill="auto"/>
            <w:textDirection w:val="btLr"/>
            <w:vAlign w:val="center"/>
            <w:hideMark/>
          </w:tcPr>
          <w:p w14:paraId="03DFC882"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7" w:type="dxa"/>
            <w:tcBorders>
              <w:top w:val="nil"/>
              <w:left w:val="nil"/>
              <w:bottom w:val="single" w:sz="4" w:space="0" w:color="auto"/>
              <w:right w:val="nil"/>
            </w:tcBorders>
            <w:shd w:val="clear" w:color="auto" w:fill="auto"/>
            <w:textDirection w:val="btLr"/>
            <w:vAlign w:val="center"/>
            <w:hideMark/>
          </w:tcPr>
          <w:p w14:paraId="3B1BCDDD"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7" w:type="dxa"/>
            <w:tcBorders>
              <w:top w:val="nil"/>
              <w:left w:val="nil"/>
              <w:bottom w:val="single" w:sz="4" w:space="0" w:color="auto"/>
              <w:right w:val="nil"/>
            </w:tcBorders>
            <w:shd w:val="clear" w:color="auto" w:fill="auto"/>
            <w:textDirection w:val="btLr"/>
            <w:vAlign w:val="center"/>
            <w:hideMark/>
          </w:tcPr>
          <w:p w14:paraId="34B55853"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894" w:type="dxa"/>
            <w:gridSpan w:val="2"/>
            <w:tcBorders>
              <w:top w:val="single" w:sz="4" w:space="0" w:color="auto"/>
              <w:left w:val="single" w:sz="4" w:space="0" w:color="auto"/>
              <w:bottom w:val="single" w:sz="4" w:space="0" w:color="auto"/>
              <w:right w:val="single" w:sz="4" w:space="0" w:color="000000"/>
            </w:tcBorders>
            <w:shd w:val="clear" w:color="33CC66" w:fill="00FF00"/>
            <w:noWrap/>
            <w:vAlign w:val="center"/>
            <w:hideMark/>
          </w:tcPr>
          <w:p w14:paraId="2C0A351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2,3  Y 4</w:t>
            </w:r>
          </w:p>
        </w:tc>
        <w:tc>
          <w:tcPr>
            <w:tcW w:w="1511"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EA4153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Riesgo Bajo</w:t>
            </w:r>
          </w:p>
        </w:tc>
        <w:tc>
          <w:tcPr>
            <w:tcW w:w="301" w:type="dxa"/>
            <w:tcBorders>
              <w:top w:val="nil"/>
              <w:left w:val="nil"/>
              <w:bottom w:val="single" w:sz="4" w:space="0" w:color="auto"/>
              <w:right w:val="nil"/>
            </w:tcBorders>
            <w:shd w:val="clear" w:color="auto" w:fill="auto"/>
            <w:textDirection w:val="btLr"/>
            <w:vAlign w:val="center"/>
            <w:hideMark/>
          </w:tcPr>
          <w:p w14:paraId="17CDBE1D"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0" w:type="dxa"/>
            <w:tcBorders>
              <w:top w:val="nil"/>
              <w:left w:val="nil"/>
              <w:bottom w:val="single" w:sz="4" w:space="0" w:color="auto"/>
              <w:right w:val="nil"/>
            </w:tcBorders>
            <w:shd w:val="clear" w:color="auto" w:fill="auto"/>
            <w:textDirection w:val="btLr"/>
            <w:vAlign w:val="center"/>
            <w:hideMark/>
          </w:tcPr>
          <w:p w14:paraId="4B0312AF"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300" w:type="dxa"/>
            <w:tcBorders>
              <w:top w:val="nil"/>
              <w:left w:val="nil"/>
              <w:bottom w:val="single" w:sz="4" w:space="0" w:color="auto"/>
              <w:right w:val="nil"/>
            </w:tcBorders>
            <w:shd w:val="clear" w:color="auto" w:fill="auto"/>
            <w:noWrap/>
            <w:vAlign w:val="center"/>
            <w:hideMark/>
          </w:tcPr>
          <w:p w14:paraId="4FF0AD99"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170" w:type="dxa"/>
            <w:tcBorders>
              <w:top w:val="nil"/>
              <w:left w:val="nil"/>
              <w:bottom w:val="single" w:sz="4" w:space="0" w:color="auto"/>
              <w:right w:val="nil"/>
            </w:tcBorders>
            <w:shd w:val="clear" w:color="auto" w:fill="auto"/>
            <w:noWrap/>
            <w:vAlign w:val="center"/>
            <w:hideMark/>
          </w:tcPr>
          <w:p w14:paraId="5F40A13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w:t>
            </w:r>
          </w:p>
        </w:tc>
        <w:tc>
          <w:tcPr>
            <w:tcW w:w="745" w:type="dxa"/>
            <w:tcBorders>
              <w:top w:val="nil"/>
              <w:left w:val="nil"/>
              <w:bottom w:val="single" w:sz="4" w:space="0" w:color="auto"/>
              <w:right w:val="nil"/>
            </w:tcBorders>
            <w:shd w:val="clear" w:color="auto" w:fill="auto"/>
            <w:vAlign w:val="center"/>
            <w:hideMark/>
          </w:tcPr>
          <w:p w14:paraId="4D76BF7C"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781" w:type="dxa"/>
            <w:tcBorders>
              <w:top w:val="nil"/>
              <w:left w:val="nil"/>
              <w:bottom w:val="single" w:sz="4" w:space="0" w:color="auto"/>
              <w:right w:val="nil"/>
            </w:tcBorders>
            <w:shd w:val="clear" w:color="auto" w:fill="auto"/>
            <w:textDirection w:val="btLr"/>
            <w:vAlign w:val="center"/>
            <w:hideMark/>
          </w:tcPr>
          <w:p w14:paraId="5F9CCA77"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780" w:type="dxa"/>
            <w:tcBorders>
              <w:top w:val="nil"/>
              <w:left w:val="nil"/>
              <w:bottom w:val="single" w:sz="4" w:space="0" w:color="auto"/>
              <w:right w:val="nil"/>
            </w:tcBorders>
            <w:shd w:val="clear" w:color="auto" w:fill="auto"/>
            <w:vAlign w:val="center"/>
            <w:hideMark/>
          </w:tcPr>
          <w:p w14:paraId="1D102FF1"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299" w:type="dxa"/>
            <w:tcBorders>
              <w:top w:val="nil"/>
              <w:left w:val="nil"/>
              <w:bottom w:val="single" w:sz="4" w:space="0" w:color="auto"/>
              <w:right w:val="nil"/>
            </w:tcBorders>
            <w:shd w:val="clear" w:color="auto" w:fill="auto"/>
            <w:vAlign w:val="center"/>
            <w:hideMark/>
          </w:tcPr>
          <w:p w14:paraId="110BFBEF"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903" w:type="dxa"/>
            <w:tcBorders>
              <w:top w:val="nil"/>
              <w:left w:val="nil"/>
              <w:bottom w:val="single" w:sz="4" w:space="0" w:color="auto"/>
              <w:right w:val="nil"/>
            </w:tcBorders>
            <w:shd w:val="clear" w:color="auto" w:fill="auto"/>
            <w:textDirection w:val="btLr"/>
            <w:vAlign w:val="center"/>
            <w:hideMark/>
          </w:tcPr>
          <w:p w14:paraId="13CCA8F6"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c>
          <w:tcPr>
            <w:tcW w:w="1076" w:type="dxa"/>
            <w:tcBorders>
              <w:top w:val="nil"/>
              <w:left w:val="nil"/>
              <w:bottom w:val="single" w:sz="4" w:space="0" w:color="auto"/>
              <w:right w:val="single" w:sz="4" w:space="0" w:color="auto"/>
            </w:tcBorders>
            <w:shd w:val="clear" w:color="auto" w:fill="auto"/>
            <w:vAlign w:val="center"/>
            <w:hideMark/>
          </w:tcPr>
          <w:p w14:paraId="2D7AB47E"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 </w:t>
            </w:r>
          </w:p>
        </w:tc>
      </w:tr>
      <w:tr w:rsidR="006A16CF" w:rsidRPr="006A16CF" w14:paraId="69C06E33" w14:textId="77777777" w:rsidTr="00AF2064">
        <w:trPr>
          <w:trHeight w:val="20"/>
        </w:trPr>
        <w:tc>
          <w:tcPr>
            <w:tcW w:w="993" w:type="dxa"/>
            <w:tcBorders>
              <w:top w:val="nil"/>
              <w:left w:val="nil"/>
              <w:bottom w:val="nil"/>
              <w:right w:val="nil"/>
            </w:tcBorders>
            <w:shd w:val="clear" w:color="auto" w:fill="auto"/>
            <w:vAlign w:val="center"/>
            <w:hideMark/>
          </w:tcPr>
          <w:p w14:paraId="4294A81F" w14:textId="77777777" w:rsidR="006A16CF" w:rsidRPr="006A16CF" w:rsidRDefault="006A16CF" w:rsidP="00AF2064">
            <w:pPr>
              <w:rPr>
                <w:rFonts w:ascii="Arial" w:hAnsi="Arial" w:cs="Arial"/>
                <w:color w:val="000000"/>
                <w:sz w:val="12"/>
                <w:szCs w:val="12"/>
              </w:rPr>
            </w:pPr>
          </w:p>
        </w:tc>
        <w:tc>
          <w:tcPr>
            <w:tcW w:w="9141" w:type="dxa"/>
            <w:gridSpan w:val="18"/>
            <w:tcBorders>
              <w:top w:val="single" w:sz="4" w:space="0" w:color="auto"/>
              <w:left w:val="single" w:sz="8" w:space="0" w:color="auto"/>
              <w:bottom w:val="single" w:sz="4" w:space="0" w:color="auto"/>
              <w:right w:val="single" w:sz="8" w:space="0" w:color="000000"/>
            </w:tcBorders>
            <w:shd w:val="clear" w:color="000000" w:fill="2396D4"/>
            <w:vAlign w:val="center"/>
            <w:hideMark/>
          </w:tcPr>
          <w:p w14:paraId="5C0292A3"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4. ASIGNACION Y TRATAMIENTO DE LOS RIESGOS </w:t>
            </w:r>
          </w:p>
        </w:tc>
      </w:tr>
      <w:tr w:rsidR="006A16CF" w:rsidRPr="006A16CF" w14:paraId="1526EA6D" w14:textId="77777777" w:rsidTr="00AF2064">
        <w:trPr>
          <w:trHeight w:val="1217"/>
        </w:trPr>
        <w:tc>
          <w:tcPr>
            <w:tcW w:w="993" w:type="dxa"/>
            <w:tcBorders>
              <w:top w:val="nil"/>
              <w:left w:val="nil"/>
              <w:bottom w:val="nil"/>
              <w:right w:val="nil"/>
            </w:tcBorders>
            <w:shd w:val="clear" w:color="auto" w:fill="auto"/>
            <w:vAlign w:val="center"/>
            <w:hideMark/>
          </w:tcPr>
          <w:p w14:paraId="16508574" w14:textId="77777777" w:rsidR="006A16CF" w:rsidRPr="006A16CF" w:rsidRDefault="006A16CF" w:rsidP="00AF2064">
            <w:pPr>
              <w:jc w:val="center"/>
              <w:rPr>
                <w:rFonts w:ascii="Arial" w:hAnsi="Arial" w:cs="Arial"/>
                <w:b/>
                <w:bCs/>
                <w:color w:val="000000"/>
                <w:sz w:val="12"/>
                <w:szCs w:val="12"/>
              </w:rPr>
            </w:pPr>
          </w:p>
        </w:tc>
        <w:tc>
          <w:tcPr>
            <w:tcW w:w="180" w:type="dxa"/>
            <w:tcBorders>
              <w:top w:val="nil"/>
              <w:left w:val="single" w:sz="4" w:space="0" w:color="auto"/>
              <w:bottom w:val="nil"/>
              <w:right w:val="single" w:sz="4" w:space="0" w:color="auto"/>
            </w:tcBorders>
            <w:shd w:val="clear" w:color="C0C0C0" w:fill="CCCCCC"/>
            <w:vAlign w:val="center"/>
            <w:hideMark/>
          </w:tcPr>
          <w:p w14:paraId="2A1C6E56"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No.</w:t>
            </w:r>
          </w:p>
        </w:tc>
        <w:tc>
          <w:tcPr>
            <w:tcW w:w="297" w:type="dxa"/>
            <w:tcBorders>
              <w:top w:val="nil"/>
              <w:left w:val="nil"/>
              <w:bottom w:val="single" w:sz="4" w:space="0" w:color="auto"/>
              <w:right w:val="single" w:sz="4" w:space="0" w:color="auto"/>
            </w:tcBorders>
            <w:shd w:val="clear" w:color="C0C0C0" w:fill="CCCCCC"/>
            <w:textDirection w:val="btLr"/>
            <w:vAlign w:val="center"/>
            <w:hideMark/>
          </w:tcPr>
          <w:p w14:paraId="1FC19FC1"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Clase </w:t>
            </w:r>
          </w:p>
        </w:tc>
        <w:tc>
          <w:tcPr>
            <w:tcW w:w="297" w:type="dxa"/>
            <w:tcBorders>
              <w:top w:val="nil"/>
              <w:left w:val="nil"/>
              <w:bottom w:val="single" w:sz="4" w:space="0" w:color="auto"/>
              <w:right w:val="single" w:sz="4" w:space="0" w:color="auto"/>
            </w:tcBorders>
            <w:shd w:val="clear" w:color="C0C0C0" w:fill="CCCCCC"/>
            <w:textDirection w:val="btLr"/>
            <w:vAlign w:val="center"/>
            <w:hideMark/>
          </w:tcPr>
          <w:p w14:paraId="621A5FAA"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Fuente</w:t>
            </w:r>
          </w:p>
        </w:tc>
        <w:tc>
          <w:tcPr>
            <w:tcW w:w="307" w:type="dxa"/>
            <w:tcBorders>
              <w:top w:val="nil"/>
              <w:left w:val="nil"/>
              <w:bottom w:val="single" w:sz="4" w:space="0" w:color="auto"/>
              <w:right w:val="single" w:sz="4" w:space="0" w:color="auto"/>
            </w:tcBorders>
            <w:shd w:val="clear" w:color="C0C0C0" w:fill="CCCCCC"/>
            <w:textDirection w:val="btLr"/>
            <w:vAlign w:val="center"/>
            <w:hideMark/>
          </w:tcPr>
          <w:p w14:paraId="28D4F193"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Etapa</w:t>
            </w:r>
          </w:p>
        </w:tc>
        <w:tc>
          <w:tcPr>
            <w:tcW w:w="299" w:type="dxa"/>
            <w:tcBorders>
              <w:top w:val="nil"/>
              <w:left w:val="nil"/>
              <w:bottom w:val="single" w:sz="4" w:space="0" w:color="auto"/>
              <w:right w:val="single" w:sz="4" w:space="0" w:color="auto"/>
            </w:tcBorders>
            <w:shd w:val="clear" w:color="C0C0C0" w:fill="CCCCCC"/>
            <w:textDirection w:val="btLr"/>
            <w:vAlign w:val="center"/>
            <w:hideMark/>
          </w:tcPr>
          <w:p w14:paraId="0C444EB3"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Tipo</w:t>
            </w:r>
          </w:p>
        </w:tc>
        <w:tc>
          <w:tcPr>
            <w:tcW w:w="2407" w:type="dxa"/>
            <w:gridSpan w:val="4"/>
            <w:tcBorders>
              <w:top w:val="single" w:sz="4" w:space="0" w:color="auto"/>
              <w:left w:val="nil"/>
              <w:bottom w:val="single" w:sz="4" w:space="0" w:color="auto"/>
              <w:right w:val="single" w:sz="4" w:space="0" w:color="000000"/>
            </w:tcBorders>
            <w:shd w:val="clear" w:color="C0C0C0" w:fill="CCCCCC"/>
            <w:vAlign w:val="center"/>
            <w:hideMark/>
          </w:tcPr>
          <w:p w14:paraId="338BE8A4"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Descripción</w:t>
            </w:r>
            <w:r w:rsidRPr="006A16CF">
              <w:rPr>
                <w:rFonts w:ascii="Arial" w:hAnsi="Arial" w:cs="Arial"/>
                <w:b/>
                <w:bCs/>
                <w:color w:val="000000"/>
                <w:sz w:val="12"/>
                <w:szCs w:val="12"/>
              </w:rPr>
              <w:br/>
            </w:r>
            <w:r w:rsidRPr="006A16CF">
              <w:rPr>
                <w:rFonts w:ascii="Arial" w:hAnsi="Arial" w:cs="Arial"/>
                <w:color w:val="000000"/>
                <w:sz w:val="12"/>
                <w:szCs w:val="12"/>
              </w:rPr>
              <w:t>(Qué puede pasar y cómo puede ocurrir)</w:t>
            </w:r>
          </w:p>
        </w:tc>
        <w:tc>
          <w:tcPr>
            <w:tcW w:w="1515" w:type="dxa"/>
            <w:gridSpan w:val="4"/>
            <w:tcBorders>
              <w:top w:val="single" w:sz="4" w:space="0" w:color="auto"/>
              <w:left w:val="nil"/>
              <w:bottom w:val="single" w:sz="4" w:space="0" w:color="auto"/>
              <w:right w:val="single" w:sz="4" w:space="0" w:color="000000"/>
            </w:tcBorders>
            <w:shd w:val="clear" w:color="C0C0C0" w:fill="CCCCCC"/>
            <w:vAlign w:val="center"/>
            <w:hideMark/>
          </w:tcPr>
          <w:p w14:paraId="1968BD96"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Consecuencia de la ocurrencia del riesgo </w:t>
            </w:r>
          </w:p>
        </w:tc>
        <w:tc>
          <w:tcPr>
            <w:tcW w:w="781" w:type="dxa"/>
            <w:tcBorders>
              <w:top w:val="nil"/>
              <w:left w:val="nil"/>
              <w:bottom w:val="single" w:sz="4" w:space="0" w:color="auto"/>
              <w:right w:val="single" w:sz="4" w:space="0" w:color="auto"/>
            </w:tcBorders>
            <w:shd w:val="clear" w:color="C0C0C0" w:fill="CCCCCC"/>
            <w:textDirection w:val="btLr"/>
            <w:vAlign w:val="center"/>
            <w:hideMark/>
          </w:tcPr>
          <w:p w14:paraId="623DED72"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Probabilidad</w:t>
            </w:r>
          </w:p>
        </w:tc>
        <w:tc>
          <w:tcPr>
            <w:tcW w:w="780" w:type="dxa"/>
            <w:tcBorders>
              <w:top w:val="nil"/>
              <w:left w:val="nil"/>
              <w:bottom w:val="single" w:sz="4" w:space="0" w:color="auto"/>
              <w:right w:val="single" w:sz="4" w:space="0" w:color="auto"/>
            </w:tcBorders>
            <w:shd w:val="clear" w:color="C0C0C0" w:fill="CCCCCC"/>
            <w:textDirection w:val="btLr"/>
            <w:vAlign w:val="center"/>
            <w:hideMark/>
          </w:tcPr>
          <w:p w14:paraId="7CCB12F7"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Impacto</w:t>
            </w:r>
            <w:r w:rsidRPr="006A16CF">
              <w:rPr>
                <w:rFonts w:ascii="Arial" w:hAnsi="Arial" w:cs="Arial"/>
                <w:color w:val="000000"/>
                <w:sz w:val="12"/>
                <w:szCs w:val="12"/>
              </w:rPr>
              <w:t xml:space="preserve"> </w:t>
            </w:r>
          </w:p>
        </w:tc>
        <w:tc>
          <w:tcPr>
            <w:tcW w:w="299" w:type="dxa"/>
            <w:tcBorders>
              <w:top w:val="nil"/>
              <w:left w:val="nil"/>
              <w:bottom w:val="single" w:sz="4" w:space="0" w:color="auto"/>
              <w:right w:val="single" w:sz="4" w:space="0" w:color="auto"/>
            </w:tcBorders>
            <w:shd w:val="clear" w:color="C0C0C0" w:fill="CCCCCC"/>
            <w:textDirection w:val="btLr"/>
            <w:vAlign w:val="center"/>
            <w:hideMark/>
          </w:tcPr>
          <w:p w14:paraId="15A384CB"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Valoración  del Riesgo (No.)</w:t>
            </w:r>
          </w:p>
        </w:tc>
        <w:tc>
          <w:tcPr>
            <w:tcW w:w="903" w:type="dxa"/>
            <w:tcBorders>
              <w:top w:val="nil"/>
              <w:left w:val="nil"/>
              <w:bottom w:val="single" w:sz="4" w:space="0" w:color="auto"/>
              <w:right w:val="single" w:sz="4" w:space="0" w:color="auto"/>
            </w:tcBorders>
            <w:shd w:val="clear" w:color="C0C0C0" w:fill="CCCCCC"/>
            <w:vAlign w:val="center"/>
            <w:hideMark/>
          </w:tcPr>
          <w:p w14:paraId="3D2A2B59"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Categoría</w:t>
            </w:r>
          </w:p>
        </w:tc>
        <w:tc>
          <w:tcPr>
            <w:tcW w:w="1076" w:type="dxa"/>
            <w:tcBorders>
              <w:top w:val="nil"/>
              <w:left w:val="nil"/>
              <w:bottom w:val="single" w:sz="4" w:space="0" w:color="auto"/>
              <w:right w:val="single" w:sz="4" w:space="0" w:color="auto"/>
            </w:tcBorders>
            <w:shd w:val="clear" w:color="C0C0C0" w:fill="CCCCCC"/>
            <w:vAlign w:val="center"/>
            <w:hideMark/>
          </w:tcPr>
          <w:p w14:paraId="15CDD9BD"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¿A quién se le asigna?</w:t>
            </w:r>
          </w:p>
        </w:tc>
      </w:tr>
      <w:tr w:rsidR="006A16CF" w:rsidRPr="006A16CF" w14:paraId="5CE48C5B" w14:textId="77777777" w:rsidTr="00AF2064">
        <w:trPr>
          <w:trHeight w:val="20"/>
        </w:trPr>
        <w:tc>
          <w:tcPr>
            <w:tcW w:w="993" w:type="dxa"/>
            <w:vMerge w:val="restart"/>
            <w:tcBorders>
              <w:top w:val="single" w:sz="12" w:space="0" w:color="auto"/>
              <w:left w:val="single" w:sz="12" w:space="0" w:color="auto"/>
              <w:bottom w:val="single" w:sz="12" w:space="0" w:color="auto"/>
              <w:right w:val="single" w:sz="12" w:space="0" w:color="auto"/>
            </w:tcBorders>
            <w:shd w:val="clear" w:color="000000" w:fill="D9D9D9"/>
            <w:textDirection w:val="btLr"/>
            <w:vAlign w:val="center"/>
            <w:hideMark/>
          </w:tcPr>
          <w:p w14:paraId="10FC0502"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DE CONSTRUCCIÓN Y OPERACIONAL</w:t>
            </w:r>
          </w:p>
        </w:tc>
        <w:tc>
          <w:tcPr>
            <w:tcW w:w="180" w:type="dxa"/>
            <w:tcBorders>
              <w:top w:val="single" w:sz="4" w:space="0" w:color="auto"/>
              <w:left w:val="nil"/>
              <w:bottom w:val="single" w:sz="4" w:space="0" w:color="auto"/>
              <w:right w:val="single" w:sz="4" w:space="0" w:color="auto"/>
            </w:tcBorders>
            <w:shd w:val="clear" w:color="auto" w:fill="auto"/>
            <w:vAlign w:val="center"/>
            <w:hideMark/>
          </w:tcPr>
          <w:p w14:paraId="2F58D40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297" w:type="dxa"/>
            <w:tcBorders>
              <w:top w:val="nil"/>
              <w:left w:val="nil"/>
              <w:bottom w:val="single" w:sz="4" w:space="0" w:color="auto"/>
              <w:right w:val="single" w:sz="4" w:space="0" w:color="auto"/>
            </w:tcBorders>
            <w:shd w:val="clear" w:color="auto" w:fill="auto"/>
            <w:vAlign w:val="center"/>
            <w:hideMark/>
          </w:tcPr>
          <w:p w14:paraId="7DCBC4A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7" w:type="dxa"/>
            <w:tcBorders>
              <w:top w:val="nil"/>
              <w:left w:val="nil"/>
              <w:bottom w:val="single" w:sz="4" w:space="0" w:color="auto"/>
              <w:right w:val="single" w:sz="4" w:space="0" w:color="auto"/>
            </w:tcBorders>
            <w:shd w:val="clear" w:color="auto" w:fill="auto"/>
            <w:vAlign w:val="center"/>
            <w:hideMark/>
          </w:tcPr>
          <w:p w14:paraId="0D43EA8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0189D96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2065DE0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7F042A7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plazos de ejecución del proyecto en sus diferentes etapas producto de limitaciones en la obtención de materiales, maquinarias o insumos para la ejecución del proyecto</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5DDE97E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 y plazos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3F76214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31E8838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4009C15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903" w:type="dxa"/>
            <w:tcBorders>
              <w:top w:val="nil"/>
              <w:left w:val="nil"/>
              <w:bottom w:val="single" w:sz="4" w:space="0" w:color="auto"/>
              <w:right w:val="single" w:sz="4" w:space="0" w:color="auto"/>
            </w:tcBorders>
            <w:shd w:val="clear" w:color="auto" w:fill="auto"/>
            <w:vAlign w:val="center"/>
            <w:hideMark/>
          </w:tcPr>
          <w:p w14:paraId="514BA39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5DCEAD8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04EA2E40" w14:textId="77777777" w:rsidTr="00AF2064">
        <w:trPr>
          <w:trHeight w:val="20"/>
        </w:trPr>
        <w:tc>
          <w:tcPr>
            <w:tcW w:w="993" w:type="dxa"/>
            <w:vMerge/>
            <w:tcBorders>
              <w:top w:val="single" w:sz="12" w:space="0" w:color="auto"/>
              <w:left w:val="single" w:sz="12" w:space="0" w:color="auto"/>
              <w:bottom w:val="single" w:sz="12" w:space="0" w:color="auto"/>
              <w:right w:val="single" w:sz="12" w:space="0" w:color="auto"/>
            </w:tcBorders>
            <w:vAlign w:val="center"/>
            <w:hideMark/>
          </w:tcPr>
          <w:p w14:paraId="46E95740"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00C5041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7" w:type="dxa"/>
            <w:tcBorders>
              <w:top w:val="nil"/>
              <w:left w:val="nil"/>
              <w:bottom w:val="single" w:sz="4" w:space="0" w:color="auto"/>
              <w:right w:val="single" w:sz="4" w:space="0" w:color="auto"/>
            </w:tcBorders>
            <w:shd w:val="clear" w:color="auto" w:fill="auto"/>
            <w:vAlign w:val="center"/>
            <w:hideMark/>
          </w:tcPr>
          <w:p w14:paraId="213A0DD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7" w:type="dxa"/>
            <w:tcBorders>
              <w:top w:val="nil"/>
              <w:left w:val="nil"/>
              <w:bottom w:val="single" w:sz="4" w:space="0" w:color="auto"/>
              <w:right w:val="single" w:sz="4" w:space="0" w:color="auto"/>
            </w:tcBorders>
            <w:shd w:val="clear" w:color="auto" w:fill="auto"/>
            <w:vAlign w:val="center"/>
            <w:hideMark/>
          </w:tcPr>
          <w:p w14:paraId="4B32C3A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w:t>
            </w:r>
          </w:p>
        </w:tc>
        <w:tc>
          <w:tcPr>
            <w:tcW w:w="307" w:type="dxa"/>
            <w:tcBorders>
              <w:top w:val="nil"/>
              <w:left w:val="nil"/>
              <w:bottom w:val="single" w:sz="4" w:space="0" w:color="auto"/>
              <w:right w:val="single" w:sz="4" w:space="0" w:color="auto"/>
            </w:tcBorders>
            <w:shd w:val="clear" w:color="auto" w:fill="auto"/>
            <w:vAlign w:val="center"/>
            <w:hideMark/>
          </w:tcPr>
          <w:p w14:paraId="7587F5D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7BEFA62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33C7017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Ejecución de mayores cantidades de obra no autorizadas, por materiales y/o procedimientos constructivos inadecuados, y/o por deficiente programación de ejecución de las obras</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748FE21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 y plazos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4EE228A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553DAE6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3A57D62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903" w:type="dxa"/>
            <w:tcBorders>
              <w:top w:val="nil"/>
              <w:left w:val="nil"/>
              <w:bottom w:val="single" w:sz="4" w:space="0" w:color="auto"/>
              <w:right w:val="single" w:sz="4" w:space="0" w:color="auto"/>
            </w:tcBorders>
            <w:shd w:val="clear" w:color="auto" w:fill="auto"/>
            <w:vAlign w:val="center"/>
            <w:hideMark/>
          </w:tcPr>
          <w:p w14:paraId="56BF1C8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Medio</w:t>
            </w:r>
          </w:p>
        </w:tc>
        <w:tc>
          <w:tcPr>
            <w:tcW w:w="1076" w:type="dxa"/>
            <w:tcBorders>
              <w:top w:val="nil"/>
              <w:left w:val="nil"/>
              <w:bottom w:val="single" w:sz="4" w:space="0" w:color="auto"/>
              <w:right w:val="single" w:sz="4" w:space="0" w:color="auto"/>
            </w:tcBorders>
            <w:shd w:val="clear" w:color="auto" w:fill="auto"/>
            <w:vAlign w:val="center"/>
            <w:hideMark/>
          </w:tcPr>
          <w:p w14:paraId="7CB69E7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25769CA0" w14:textId="77777777" w:rsidTr="00AF2064">
        <w:trPr>
          <w:trHeight w:val="20"/>
        </w:trPr>
        <w:tc>
          <w:tcPr>
            <w:tcW w:w="993" w:type="dxa"/>
            <w:vMerge/>
            <w:tcBorders>
              <w:top w:val="single" w:sz="12" w:space="0" w:color="auto"/>
              <w:left w:val="single" w:sz="12" w:space="0" w:color="auto"/>
              <w:bottom w:val="single" w:sz="12" w:space="0" w:color="auto"/>
              <w:right w:val="single" w:sz="12" w:space="0" w:color="auto"/>
            </w:tcBorders>
            <w:vAlign w:val="center"/>
            <w:hideMark/>
          </w:tcPr>
          <w:p w14:paraId="26FCF9D6"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52093D2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7" w:type="dxa"/>
            <w:tcBorders>
              <w:top w:val="nil"/>
              <w:left w:val="nil"/>
              <w:bottom w:val="single" w:sz="4" w:space="0" w:color="auto"/>
              <w:right w:val="single" w:sz="4" w:space="0" w:color="auto"/>
            </w:tcBorders>
            <w:shd w:val="clear" w:color="auto" w:fill="auto"/>
            <w:vAlign w:val="center"/>
            <w:hideMark/>
          </w:tcPr>
          <w:p w14:paraId="477B62F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7" w:type="dxa"/>
            <w:tcBorders>
              <w:top w:val="nil"/>
              <w:left w:val="nil"/>
              <w:bottom w:val="single" w:sz="4" w:space="0" w:color="auto"/>
              <w:right w:val="single" w:sz="4" w:space="0" w:color="auto"/>
            </w:tcBorders>
            <w:shd w:val="clear" w:color="auto" w:fill="auto"/>
            <w:vAlign w:val="center"/>
            <w:hideMark/>
          </w:tcPr>
          <w:p w14:paraId="6390BC9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w:t>
            </w:r>
          </w:p>
        </w:tc>
        <w:tc>
          <w:tcPr>
            <w:tcW w:w="307" w:type="dxa"/>
            <w:tcBorders>
              <w:top w:val="nil"/>
              <w:left w:val="nil"/>
              <w:bottom w:val="single" w:sz="4" w:space="0" w:color="auto"/>
              <w:right w:val="single" w:sz="4" w:space="0" w:color="auto"/>
            </w:tcBorders>
            <w:shd w:val="clear" w:color="auto" w:fill="auto"/>
            <w:vAlign w:val="center"/>
            <w:hideMark/>
          </w:tcPr>
          <w:p w14:paraId="429F569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75CA2DC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684C2C3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Ejecución de mayores cantidades de obra por reparaciones: el Distrito asume las variaciones de las cantidades de obra técnicamente requeridas para la ejecución del proyecto y el Contratista asume el riesgo de ejecutar las cantidades de obra en las variaciones que sean necesarias sin afectar el plazo del contrato</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4D487DD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 y plazos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710F73D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78DD0DA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536178D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903" w:type="dxa"/>
            <w:tcBorders>
              <w:top w:val="nil"/>
              <w:left w:val="nil"/>
              <w:bottom w:val="single" w:sz="4" w:space="0" w:color="auto"/>
              <w:right w:val="single" w:sz="4" w:space="0" w:color="auto"/>
            </w:tcBorders>
            <w:shd w:val="clear" w:color="auto" w:fill="auto"/>
            <w:vAlign w:val="center"/>
            <w:hideMark/>
          </w:tcPr>
          <w:p w14:paraId="5D659A5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Alto</w:t>
            </w:r>
          </w:p>
        </w:tc>
        <w:tc>
          <w:tcPr>
            <w:tcW w:w="1076" w:type="dxa"/>
            <w:tcBorders>
              <w:top w:val="nil"/>
              <w:left w:val="nil"/>
              <w:bottom w:val="single" w:sz="4" w:space="0" w:color="auto"/>
              <w:right w:val="single" w:sz="4" w:space="0" w:color="auto"/>
            </w:tcBorders>
            <w:shd w:val="clear" w:color="auto" w:fill="auto"/>
            <w:vAlign w:val="center"/>
            <w:hideMark/>
          </w:tcPr>
          <w:p w14:paraId="1DDF957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489F91C8" w14:textId="77777777" w:rsidTr="00AF2064">
        <w:trPr>
          <w:trHeight w:val="20"/>
        </w:trPr>
        <w:tc>
          <w:tcPr>
            <w:tcW w:w="993" w:type="dxa"/>
            <w:vMerge/>
            <w:tcBorders>
              <w:top w:val="single" w:sz="12" w:space="0" w:color="auto"/>
              <w:left w:val="single" w:sz="12" w:space="0" w:color="auto"/>
              <w:bottom w:val="single" w:sz="12" w:space="0" w:color="auto"/>
              <w:right w:val="single" w:sz="12" w:space="0" w:color="auto"/>
            </w:tcBorders>
            <w:vAlign w:val="center"/>
            <w:hideMark/>
          </w:tcPr>
          <w:p w14:paraId="52637327"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C456E8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297" w:type="dxa"/>
            <w:tcBorders>
              <w:top w:val="nil"/>
              <w:left w:val="nil"/>
              <w:bottom w:val="single" w:sz="4" w:space="0" w:color="auto"/>
              <w:right w:val="single" w:sz="4" w:space="0" w:color="auto"/>
            </w:tcBorders>
            <w:shd w:val="clear" w:color="auto" w:fill="auto"/>
            <w:vAlign w:val="center"/>
            <w:hideMark/>
          </w:tcPr>
          <w:p w14:paraId="1EADA58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06B320C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20FC4C4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0A061FA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27F9DCF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Variación de precios (No regulados): fluctuación de precios y/o reajustes ocasionados durante la ejecución del contrato en el costo de insumos, tarifas, jornales, materiales, asesorias, honorarios, etc. no regulados por el Gobierno</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379E63D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5268275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00B9E2F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7645C81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903" w:type="dxa"/>
            <w:tcBorders>
              <w:top w:val="nil"/>
              <w:left w:val="nil"/>
              <w:bottom w:val="single" w:sz="4" w:space="0" w:color="auto"/>
              <w:right w:val="single" w:sz="4" w:space="0" w:color="auto"/>
            </w:tcBorders>
            <w:shd w:val="clear" w:color="auto" w:fill="auto"/>
            <w:vAlign w:val="center"/>
            <w:hideMark/>
          </w:tcPr>
          <w:p w14:paraId="6E1A25C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7C28E9D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4373DA43" w14:textId="77777777" w:rsidTr="00AF2064">
        <w:trPr>
          <w:trHeight w:val="20"/>
        </w:trPr>
        <w:tc>
          <w:tcPr>
            <w:tcW w:w="993" w:type="dxa"/>
            <w:vMerge/>
            <w:tcBorders>
              <w:top w:val="single" w:sz="12" w:space="0" w:color="auto"/>
              <w:left w:val="single" w:sz="12" w:space="0" w:color="auto"/>
              <w:bottom w:val="single" w:sz="12" w:space="0" w:color="auto"/>
              <w:right w:val="single" w:sz="12" w:space="0" w:color="auto"/>
            </w:tcBorders>
            <w:vAlign w:val="center"/>
            <w:hideMark/>
          </w:tcPr>
          <w:p w14:paraId="2CA873CF"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556F90F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297" w:type="dxa"/>
            <w:tcBorders>
              <w:top w:val="nil"/>
              <w:left w:val="nil"/>
              <w:bottom w:val="single" w:sz="4" w:space="0" w:color="auto"/>
              <w:right w:val="single" w:sz="4" w:space="0" w:color="auto"/>
            </w:tcBorders>
            <w:shd w:val="clear" w:color="auto" w:fill="auto"/>
            <w:vAlign w:val="center"/>
            <w:hideMark/>
          </w:tcPr>
          <w:p w14:paraId="3419E3A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603F117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6E8D40D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3BFC7C2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603493B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Variación de precios (Regulados): fluctuación y/o reajustes ocasionados durante la ejecución de contrato en el costo de insumos, tarifas, impuestos, jornales, salarios, materiales, asesorías, honorarios, etc. regulados por el </w:t>
            </w:r>
            <w:r w:rsidRPr="006A16CF">
              <w:rPr>
                <w:rFonts w:ascii="Arial" w:hAnsi="Arial" w:cs="Arial"/>
                <w:color w:val="000000"/>
                <w:sz w:val="12"/>
                <w:szCs w:val="12"/>
              </w:rPr>
              <w:lastRenderedPageBreak/>
              <w:t xml:space="preserve">Gobierno, cuando estos hagan parte de la política macroeconómica del Estado </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5C13338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lastRenderedPageBreak/>
              <w:t>Mayores costos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67ADE69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157503E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452494B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903" w:type="dxa"/>
            <w:tcBorders>
              <w:top w:val="nil"/>
              <w:left w:val="nil"/>
              <w:bottom w:val="single" w:sz="4" w:space="0" w:color="auto"/>
              <w:right w:val="single" w:sz="4" w:space="0" w:color="auto"/>
            </w:tcBorders>
            <w:shd w:val="clear" w:color="auto" w:fill="auto"/>
            <w:vAlign w:val="center"/>
            <w:hideMark/>
          </w:tcPr>
          <w:p w14:paraId="2769B60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1D78EEF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r>
      <w:tr w:rsidR="006A16CF" w:rsidRPr="006A16CF" w14:paraId="47DFBB98" w14:textId="77777777" w:rsidTr="00AF2064">
        <w:trPr>
          <w:trHeight w:val="20"/>
        </w:trPr>
        <w:tc>
          <w:tcPr>
            <w:tcW w:w="993" w:type="dxa"/>
            <w:vMerge/>
            <w:tcBorders>
              <w:top w:val="single" w:sz="12" w:space="0" w:color="auto"/>
              <w:left w:val="single" w:sz="12" w:space="0" w:color="auto"/>
              <w:bottom w:val="single" w:sz="12" w:space="0" w:color="auto"/>
              <w:right w:val="single" w:sz="12" w:space="0" w:color="auto"/>
            </w:tcBorders>
            <w:vAlign w:val="center"/>
            <w:hideMark/>
          </w:tcPr>
          <w:p w14:paraId="4E890B17"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7A7B478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297" w:type="dxa"/>
            <w:tcBorders>
              <w:top w:val="nil"/>
              <w:left w:val="nil"/>
              <w:bottom w:val="single" w:sz="4" w:space="0" w:color="auto"/>
              <w:right w:val="single" w:sz="4" w:space="0" w:color="auto"/>
            </w:tcBorders>
            <w:shd w:val="clear" w:color="auto" w:fill="auto"/>
            <w:vAlign w:val="center"/>
            <w:hideMark/>
          </w:tcPr>
          <w:p w14:paraId="6673B52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7" w:type="dxa"/>
            <w:tcBorders>
              <w:top w:val="nil"/>
              <w:left w:val="nil"/>
              <w:bottom w:val="single" w:sz="4" w:space="0" w:color="auto"/>
              <w:right w:val="single" w:sz="4" w:space="0" w:color="auto"/>
            </w:tcBorders>
            <w:shd w:val="clear" w:color="auto" w:fill="auto"/>
            <w:vAlign w:val="center"/>
            <w:hideMark/>
          </w:tcPr>
          <w:p w14:paraId="7FFA3C8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w:t>
            </w:r>
          </w:p>
        </w:tc>
        <w:tc>
          <w:tcPr>
            <w:tcW w:w="307" w:type="dxa"/>
            <w:tcBorders>
              <w:top w:val="nil"/>
              <w:left w:val="nil"/>
              <w:bottom w:val="single" w:sz="4" w:space="0" w:color="auto"/>
              <w:right w:val="single" w:sz="4" w:space="0" w:color="auto"/>
            </w:tcBorders>
            <w:shd w:val="clear" w:color="auto" w:fill="auto"/>
            <w:vAlign w:val="center"/>
            <w:hideMark/>
          </w:tcPr>
          <w:p w14:paraId="3DF2498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12FB015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426ECC1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Interferencia con las redes de servicios públicos existentes: ocurre por la presencia de las redes existentes, que puedan interferir con el proyecto, afectando el normal desarrollo de las obras. El Contratista deberá realizar todas las gestiones que correspondan. El Distrito asumirá los costos que correspondan de acuerdo con lo establecido en el Título IV Capítulo III de la Ley 1682 de 2013</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2F980FE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 y plazos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77A7F02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00B602E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619B45C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903" w:type="dxa"/>
            <w:tcBorders>
              <w:top w:val="nil"/>
              <w:left w:val="nil"/>
              <w:bottom w:val="single" w:sz="4" w:space="0" w:color="auto"/>
              <w:right w:val="single" w:sz="4" w:space="0" w:color="auto"/>
            </w:tcBorders>
            <w:shd w:val="clear" w:color="auto" w:fill="auto"/>
            <w:vAlign w:val="center"/>
            <w:hideMark/>
          </w:tcPr>
          <w:p w14:paraId="1CD154B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25ABB8D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5DA735EB" w14:textId="77777777" w:rsidTr="00AF2064">
        <w:trPr>
          <w:trHeight w:val="20"/>
        </w:trPr>
        <w:tc>
          <w:tcPr>
            <w:tcW w:w="993" w:type="dxa"/>
            <w:vMerge/>
            <w:tcBorders>
              <w:top w:val="single" w:sz="12" w:space="0" w:color="auto"/>
              <w:left w:val="single" w:sz="12" w:space="0" w:color="auto"/>
              <w:bottom w:val="single" w:sz="12" w:space="0" w:color="auto"/>
              <w:right w:val="single" w:sz="12" w:space="0" w:color="auto"/>
            </w:tcBorders>
            <w:vAlign w:val="center"/>
            <w:hideMark/>
          </w:tcPr>
          <w:p w14:paraId="6D2C90BB"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61B93FF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7</w:t>
            </w:r>
          </w:p>
        </w:tc>
        <w:tc>
          <w:tcPr>
            <w:tcW w:w="297" w:type="dxa"/>
            <w:tcBorders>
              <w:top w:val="nil"/>
              <w:left w:val="nil"/>
              <w:bottom w:val="single" w:sz="4" w:space="0" w:color="auto"/>
              <w:right w:val="single" w:sz="4" w:space="0" w:color="auto"/>
            </w:tcBorders>
            <w:shd w:val="clear" w:color="auto" w:fill="auto"/>
            <w:vAlign w:val="center"/>
            <w:hideMark/>
          </w:tcPr>
          <w:p w14:paraId="1AD774B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7" w:type="dxa"/>
            <w:tcBorders>
              <w:top w:val="nil"/>
              <w:left w:val="nil"/>
              <w:bottom w:val="single" w:sz="4" w:space="0" w:color="auto"/>
              <w:right w:val="single" w:sz="4" w:space="0" w:color="auto"/>
            </w:tcBorders>
            <w:shd w:val="clear" w:color="auto" w:fill="auto"/>
            <w:vAlign w:val="center"/>
            <w:hideMark/>
          </w:tcPr>
          <w:p w14:paraId="56A6759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4AF9F02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717F014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305FE27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Intervención de otras Entidades: hace referencia a la falta de coordinación institucional cuando algunas actividades o cantidades de obra a ejecutar, dependen de la intervención y/o decisión de otras entidades diferentes a el Distrito o el Contratista, serán asumidas en partes iguales siempre que la gestión de la obra deba coadyuvarla el Distrito</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697FF6E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 y plazos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6D30BA1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015EDB1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2F07F51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903" w:type="dxa"/>
            <w:tcBorders>
              <w:top w:val="nil"/>
              <w:left w:val="nil"/>
              <w:bottom w:val="single" w:sz="4" w:space="0" w:color="auto"/>
              <w:right w:val="single" w:sz="4" w:space="0" w:color="auto"/>
            </w:tcBorders>
            <w:shd w:val="clear" w:color="auto" w:fill="auto"/>
            <w:vAlign w:val="center"/>
            <w:hideMark/>
          </w:tcPr>
          <w:p w14:paraId="5F53721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Alto</w:t>
            </w:r>
          </w:p>
        </w:tc>
        <w:tc>
          <w:tcPr>
            <w:tcW w:w="1076" w:type="dxa"/>
            <w:tcBorders>
              <w:top w:val="nil"/>
              <w:left w:val="nil"/>
              <w:bottom w:val="single" w:sz="4" w:space="0" w:color="auto"/>
              <w:right w:val="single" w:sz="4" w:space="0" w:color="auto"/>
            </w:tcBorders>
            <w:shd w:val="clear" w:color="auto" w:fill="auto"/>
            <w:vAlign w:val="center"/>
            <w:hideMark/>
          </w:tcPr>
          <w:p w14:paraId="1F4CBAC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6BBCF739" w14:textId="77777777" w:rsidTr="00AF2064">
        <w:trPr>
          <w:trHeight w:val="974"/>
        </w:trPr>
        <w:tc>
          <w:tcPr>
            <w:tcW w:w="993" w:type="dxa"/>
            <w:vMerge/>
            <w:tcBorders>
              <w:top w:val="single" w:sz="12" w:space="0" w:color="auto"/>
              <w:left w:val="single" w:sz="12" w:space="0" w:color="auto"/>
              <w:bottom w:val="single" w:sz="12" w:space="0" w:color="auto"/>
              <w:right w:val="single" w:sz="12" w:space="0" w:color="auto"/>
            </w:tcBorders>
            <w:vAlign w:val="center"/>
            <w:hideMark/>
          </w:tcPr>
          <w:p w14:paraId="72CC6457"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263253F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8</w:t>
            </w:r>
          </w:p>
        </w:tc>
        <w:tc>
          <w:tcPr>
            <w:tcW w:w="297" w:type="dxa"/>
            <w:tcBorders>
              <w:top w:val="nil"/>
              <w:left w:val="nil"/>
              <w:bottom w:val="single" w:sz="4" w:space="0" w:color="auto"/>
              <w:right w:val="single" w:sz="4" w:space="0" w:color="auto"/>
            </w:tcBorders>
            <w:shd w:val="clear" w:color="auto" w:fill="auto"/>
            <w:vAlign w:val="center"/>
            <w:hideMark/>
          </w:tcPr>
          <w:p w14:paraId="73CD10C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1D0AD7B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w:t>
            </w:r>
          </w:p>
        </w:tc>
        <w:tc>
          <w:tcPr>
            <w:tcW w:w="307" w:type="dxa"/>
            <w:tcBorders>
              <w:top w:val="nil"/>
              <w:left w:val="nil"/>
              <w:bottom w:val="single" w:sz="4" w:space="0" w:color="auto"/>
              <w:right w:val="single" w:sz="4" w:space="0" w:color="auto"/>
            </w:tcBorders>
            <w:shd w:val="clear" w:color="auto" w:fill="auto"/>
            <w:vAlign w:val="center"/>
            <w:hideMark/>
          </w:tcPr>
          <w:p w14:paraId="4402BE3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3848B81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58CB68A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Contratación de interventoría: riesgo presentado por la demora en la adjudicación de la interventoría, teniendo en cuenta todas las posibles situaciones que se puedan presentar, e incluso la declaratoria de desierto del proceso de selección. Este riesgo será asumido en un 100% por el Contratista hasta los tres meses siguientes a la adjudicación.</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0E7BADA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 y plazos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39C0F23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3A1859E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533DE8C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903" w:type="dxa"/>
            <w:tcBorders>
              <w:top w:val="nil"/>
              <w:left w:val="nil"/>
              <w:bottom w:val="single" w:sz="4" w:space="0" w:color="auto"/>
              <w:right w:val="single" w:sz="4" w:space="0" w:color="auto"/>
            </w:tcBorders>
            <w:shd w:val="clear" w:color="auto" w:fill="auto"/>
            <w:vAlign w:val="center"/>
            <w:hideMark/>
          </w:tcPr>
          <w:p w14:paraId="09180FC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Alto</w:t>
            </w:r>
          </w:p>
        </w:tc>
        <w:tc>
          <w:tcPr>
            <w:tcW w:w="1076" w:type="dxa"/>
            <w:tcBorders>
              <w:top w:val="nil"/>
              <w:left w:val="nil"/>
              <w:bottom w:val="single" w:sz="4" w:space="0" w:color="auto"/>
              <w:right w:val="single" w:sz="4" w:space="0" w:color="auto"/>
            </w:tcBorders>
            <w:shd w:val="clear" w:color="auto" w:fill="auto"/>
            <w:vAlign w:val="center"/>
            <w:hideMark/>
          </w:tcPr>
          <w:p w14:paraId="7B223E4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 hasta el tercer mes posterior a la adjudicación</w:t>
            </w:r>
          </w:p>
        </w:tc>
      </w:tr>
      <w:tr w:rsidR="006A16CF" w:rsidRPr="006A16CF" w14:paraId="128351C5" w14:textId="77777777" w:rsidTr="00AF2064">
        <w:trPr>
          <w:trHeight w:val="20"/>
        </w:trPr>
        <w:tc>
          <w:tcPr>
            <w:tcW w:w="993" w:type="dxa"/>
            <w:vMerge w:val="restart"/>
            <w:tcBorders>
              <w:top w:val="nil"/>
              <w:left w:val="single" w:sz="12" w:space="0" w:color="auto"/>
              <w:bottom w:val="single" w:sz="12" w:space="0" w:color="auto"/>
              <w:right w:val="single" w:sz="12" w:space="0" w:color="auto"/>
            </w:tcBorders>
            <w:shd w:val="clear" w:color="000000" w:fill="D9D9D9"/>
            <w:textDirection w:val="btLr"/>
            <w:vAlign w:val="center"/>
            <w:hideMark/>
          </w:tcPr>
          <w:p w14:paraId="4B652B3C"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ECONÓMICOS</w:t>
            </w:r>
          </w:p>
        </w:tc>
        <w:tc>
          <w:tcPr>
            <w:tcW w:w="180" w:type="dxa"/>
            <w:tcBorders>
              <w:top w:val="nil"/>
              <w:left w:val="nil"/>
              <w:bottom w:val="single" w:sz="4" w:space="0" w:color="auto"/>
              <w:right w:val="single" w:sz="4" w:space="0" w:color="auto"/>
            </w:tcBorders>
            <w:shd w:val="clear" w:color="auto" w:fill="auto"/>
            <w:vAlign w:val="center"/>
            <w:hideMark/>
          </w:tcPr>
          <w:p w14:paraId="03387B6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9</w:t>
            </w:r>
          </w:p>
        </w:tc>
        <w:tc>
          <w:tcPr>
            <w:tcW w:w="297" w:type="dxa"/>
            <w:tcBorders>
              <w:top w:val="nil"/>
              <w:left w:val="nil"/>
              <w:bottom w:val="single" w:sz="4" w:space="0" w:color="auto"/>
              <w:right w:val="single" w:sz="4" w:space="0" w:color="auto"/>
            </w:tcBorders>
            <w:shd w:val="clear" w:color="auto" w:fill="auto"/>
            <w:vAlign w:val="center"/>
            <w:hideMark/>
          </w:tcPr>
          <w:p w14:paraId="28E4149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50F782D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426408C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12B10EB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2D8D345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Escasez de cualquier tipo de material o  insumo para la ejecución de la obra</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1D1E464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Impacto negativo en el desarrollo del objeto contractual, retrasos en la ejecución del proyecto</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2D7BB72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7E2D984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3637981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903" w:type="dxa"/>
            <w:tcBorders>
              <w:top w:val="nil"/>
              <w:left w:val="nil"/>
              <w:bottom w:val="single" w:sz="4" w:space="0" w:color="auto"/>
              <w:right w:val="single" w:sz="4" w:space="0" w:color="auto"/>
            </w:tcBorders>
            <w:shd w:val="clear" w:color="auto" w:fill="auto"/>
            <w:vAlign w:val="center"/>
            <w:hideMark/>
          </w:tcPr>
          <w:p w14:paraId="0DD34C8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7E2CAA0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7091448D"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52E49ED9"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27AED21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10</w:t>
            </w:r>
          </w:p>
        </w:tc>
        <w:tc>
          <w:tcPr>
            <w:tcW w:w="297" w:type="dxa"/>
            <w:tcBorders>
              <w:top w:val="nil"/>
              <w:left w:val="nil"/>
              <w:bottom w:val="single" w:sz="4" w:space="0" w:color="auto"/>
              <w:right w:val="single" w:sz="4" w:space="0" w:color="auto"/>
            </w:tcBorders>
            <w:shd w:val="clear" w:color="auto" w:fill="auto"/>
            <w:vAlign w:val="center"/>
            <w:hideMark/>
          </w:tcPr>
          <w:p w14:paraId="78BE550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38CFFE5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1E5D874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051AAA2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6AFF207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Salida del mercado de insumos o materias primas fundamentales  para la elaboración de las obras objeto del contrato</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588E58B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Impacto negativo en el cumplimiento del objeto contractual</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67ED4CC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15A6426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264E75C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903" w:type="dxa"/>
            <w:tcBorders>
              <w:top w:val="nil"/>
              <w:left w:val="nil"/>
              <w:bottom w:val="single" w:sz="4" w:space="0" w:color="auto"/>
              <w:right w:val="single" w:sz="4" w:space="0" w:color="auto"/>
            </w:tcBorders>
            <w:shd w:val="clear" w:color="auto" w:fill="auto"/>
            <w:vAlign w:val="center"/>
            <w:hideMark/>
          </w:tcPr>
          <w:p w14:paraId="2B08757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7E8FDFF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615AE1F4" w14:textId="77777777" w:rsidTr="00AF2064">
        <w:trPr>
          <w:trHeight w:val="20"/>
        </w:trPr>
        <w:tc>
          <w:tcPr>
            <w:tcW w:w="993" w:type="dxa"/>
            <w:vMerge w:val="restart"/>
            <w:tcBorders>
              <w:top w:val="nil"/>
              <w:left w:val="single" w:sz="12" w:space="0" w:color="auto"/>
              <w:bottom w:val="single" w:sz="12" w:space="0" w:color="auto"/>
              <w:right w:val="single" w:sz="12" w:space="0" w:color="auto"/>
            </w:tcBorders>
            <w:shd w:val="clear" w:color="000000" w:fill="D9D9D9"/>
            <w:textDirection w:val="btLr"/>
            <w:vAlign w:val="center"/>
            <w:hideMark/>
          </w:tcPr>
          <w:p w14:paraId="0FFFCC70"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FINANCIEROS</w:t>
            </w:r>
          </w:p>
        </w:tc>
        <w:tc>
          <w:tcPr>
            <w:tcW w:w="180" w:type="dxa"/>
            <w:tcBorders>
              <w:top w:val="nil"/>
              <w:left w:val="nil"/>
              <w:bottom w:val="single" w:sz="4" w:space="0" w:color="auto"/>
              <w:right w:val="single" w:sz="4" w:space="0" w:color="auto"/>
            </w:tcBorders>
            <w:shd w:val="clear" w:color="auto" w:fill="auto"/>
            <w:vAlign w:val="center"/>
            <w:hideMark/>
          </w:tcPr>
          <w:p w14:paraId="635297D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11</w:t>
            </w:r>
          </w:p>
        </w:tc>
        <w:tc>
          <w:tcPr>
            <w:tcW w:w="297" w:type="dxa"/>
            <w:tcBorders>
              <w:top w:val="nil"/>
              <w:left w:val="nil"/>
              <w:bottom w:val="single" w:sz="4" w:space="0" w:color="auto"/>
              <w:right w:val="single" w:sz="4" w:space="0" w:color="auto"/>
            </w:tcBorders>
            <w:shd w:val="clear" w:color="auto" w:fill="auto"/>
            <w:vAlign w:val="center"/>
            <w:hideMark/>
          </w:tcPr>
          <w:p w14:paraId="7298D57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7" w:type="dxa"/>
            <w:tcBorders>
              <w:top w:val="nil"/>
              <w:left w:val="nil"/>
              <w:bottom w:val="single" w:sz="4" w:space="0" w:color="auto"/>
              <w:right w:val="single" w:sz="4" w:space="0" w:color="auto"/>
            </w:tcBorders>
            <w:shd w:val="clear" w:color="auto" w:fill="auto"/>
            <w:vAlign w:val="center"/>
            <w:hideMark/>
          </w:tcPr>
          <w:p w14:paraId="6C41604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2317C3B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61BAF17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F</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5BCDEA0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aportan recursos del crédito y surgen alteración de las condiciones de financiación, (tasas y plazos) que resulten de la variación en las variables del mercado financiero</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0597BDD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295A12B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7F8D69E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6F25625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903" w:type="dxa"/>
            <w:tcBorders>
              <w:top w:val="nil"/>
              <w:left w:val="nil"/>
              <w:bottom w:val="single" w:sz="4" w:space="0" w:color="auto"/>
              <w:right w:val="single" w:sz="4" w:space="0" w:color="auto"/>
            </w:tcBorders>
            <w:shd w:val="clear" w:color="auto" w:fill="auto"/>
            <w:vAlign w:val="center"/>
            <w:hideMark/>
          </w:tcPr>
          <w:p w14:paraId="083A9B1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4B5D9CF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7F97B606"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769B3903"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3BE70D1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12</w:t>
            </w:r>
          </w:p>
        </w:tc>
        <w:tc>
          <w:tcPr>
            <w:tcW w:w="297" w:type="dxa"/>
            <w:tcBorders>
              <w:top w:val="nil"/>
              <w:left w:val="nil"/>
              <w:bottom w:val="single" w:sz="4" w:space="0" w:color="auto"/>
              <w:right w:val="single" w:sz="4" w:space="0" w:color="auto"/>
            </w:tcBorders>
            <w:shd w:val="clear" w:color="auto" w:fill="auto"/>
            <w:vAlign w:val="center"/>
            <w:hideMark/>
          </w:tcPr>
          <w:p w14:paraId="29EE25D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7" w:type="dxa"/>
            <w:tcBorders>
              <w:top w:val="nil"/>
              <w:left w:val="nil"/>
              <w:bottom w:val="single" w:sz="4" w:space="0" w:color="auto"/>
              <w:right w:val="single" w:sz="4" w:space="0" w:color="auto"/>
            </w:tcBorders>
            <w:shd w:val="clear" w:color="auto" w:fill="auto"/>
            <w:vAlign w:val="center"/>
            <w:hideMark/>
          </w:tcPr>
          <w:p w14:paraId="302F687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25C6E37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5A10FDF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F</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58EC776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Insolvencia o iliquidez del Contratista para cumplir con la programación de obras propuesta</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02AD6F8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plazos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529B6D7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2FC38AF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7BB7AFB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903" w:type="dxa"/>
            <w:tcBorders>
              <w:top w:val="nil"/>
              <w:left w:val="nil"/>
              <w:bottom w:val="single" w:sz="4" w:space="0" w:color="auto"/>
              <w:right w:val="single" w:sz="4" w:space="0" w:color="auto"/>
            </w:tcBorders>
            <w:shd w:val="clear" w:color="auto" w:fill="auto"/>
            <w:vAlign w:val="center"/>
            <w:hideMark/>
          </w:tcPr>
          <w:p w14:paraId="50DD45A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Medio</w:t>
            </w:r>
          </w:p>
        </w:tc>
        <w:tc>
          <w:tcPr>
            <w:tcW w:w="1076" w:type="dxa"/>
            <w:tcBorders>
              <w:top w:val="nil"/>
              <w:left w:val="nil"/>
              <w:bottom w:val="single" w:sz="4" w:space="0" w:color="auto"/>
              <w:right w:val="single" w:sz="4" w:space="0" w:color="auto"/>
            </w:tcBorders>
            <w:shd w:val="clear" w:color="auto" w:fill="auto"/>
            <w:vAlign w:val="center"/>
            <w:hideMark/>
          </w:tcPr>
          <w:p w14:paraId="53C6758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3D30F608" w14:textId="77777777" w:rsidTr="00AF2064">
        <w:trPr>
          <w:trHeight w:val="20"/>
        </w:trPr>
        <w:tc>
          <w:tcPr>
            <w:tcW w:w="993" w:type="dxa"/>
            <w:vMerge w:val="restart"/>
            <w:tcBorders>
              <w:top w:val="nil"/>
              <w:left w:val="single" w:sz="12" w:space="0" w:color="auto"/>
              <w:bottom w:val="single" w:sz="12" w:space="0" w:color="auto"/>
              <w:right w:val="single" w:sz="12" w:space="0" w:color="auto"/>
            </w:tcBorders>
            <w:shd w:val="clear" w:color="000000" w:fill="D9D9D9"/>
            <w:textDirection w:val="btLr"/>
            <w:vAlign w:val="center"/>
            <w:hideMark/>
          </w:tcPr>
          <w:p w14:paraId="7A2EF94A"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REGULATORIOS</w:t>
            </w:r>
          </w:p>
        </w:tc>
        <w:tc>
          <w:tcPr>
            <w:tcW w:w="180" w:type="dxa"/>
            <w:tcBorders>
              <w:top w:val="nil"/>
              <w:left w:val="nil"/>
              <w:bottom w:val="single" w:sz="4" w:space="0" w:color="auto"/>
              <w:right w:val="single" w:sz="4" w:space="0" w:color="auto"/>
            </w:tcBorders>
            <w:shd w:val="clear" w:color="auto" w:fill="auto"/>
            <w:vAlign w:val="center"/>
            <w:hideMark/>
          </w:tcPr>
          <w:p w14:paraId="771E887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13</w:t>
            </w:r>
          </w:p>
        </w:tc>
        <w:tc>
          <w:tcPr>
            <w:tcW w:w="297" w:type="dxa"/>
            <w:tcBorders>
              <w:top w:val="nil"/>
              <w:left w:val="nil"/>
              <w:bottom w:val="single" w:sz="4" w:space="0" w:color="auto"/>
              <w:right w:val="single" w:sz="4" w:space="0" w:color="auto"/>
            </w:tcBorders>
            <w:shd w:val="clear" w:color="auto" w:fill="auto"/>
            <w:vAlign w:val="center"/>
            <w:hideMark/>
          </w:tcPr>
          <w:p w14:paraId="6966FFF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2F75CD5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5553680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C/E</w:t>
            </w:r>
          </w:p>
        </w:tc>
        <w:tc>
          <w:tcPr>
            <w:tcW w:w="299" w:type="dxa"/>
            <w:tcBorders>
              <w:top w:val="nil"/>
              <w:left w:val="nil"/>
              <w:bottom w:val="single" w:sz="4" w:space="0" w:color="auto"/>
              <w:right w:val="single" w:sz="4" w:space="0" w:color="auto"/>
            </w:tcBorders>
            <w:shd w:val="clear" w:color="auto" w:fill="auto"/>
            <w:vAlign w:val="center"/>
            <w:hideMark/>
          </w:tcPr>
          <w:p w14:paraId="7BCBDF0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R</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5738696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Por cambios normativos o por la expedición de normas posteriores  al cierre del proceso de licitación pública,  que afecten las condiciones económicas y/o  técnicas inicialmente pactadas.</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2A31A94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Afectación del  desarrollo  del contrato previsto con la normatividad existente al cierre del proceso de selección </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4E370BF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30D2C50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20DE075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903" w:type="dxa"/>
            <w:tcBorders>
              <w:top w:val="nil"/>
              <w:left w:val="nil"/>
              <w:bottom w:val="single" w:sz="4" w:space="0" w:color="auto"/>
              <w:right w:val="single" w:sz="4" w:space="0" w:color="auto"/>
            </w:tcBorders>
            <w:shd w:val="clear" w:color="auto" w:fill="auto"/>
            <w:vAlign w:val="center"/>
            <w:hideMark/>
          </w:tcPr>
          <w:p w14:paraId="00CBA3D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Medio</w:t>
            </w:r>
          </w:p>
        </w:tc>
        <w:tc>
          <w:tcPr>
            <w:tcW w:w="1076" w:type="dxa"/>
            <w:tcBorders>
              <w:top w:val="nil"/>
              <w:left w:val="nil"/>
              <w:bottom w:val="single" w:sz="4" w:space="0" w:color="auto"/>
              <w:right w:val="single" w:sz="4" w:space="0" w:color="auto"/>
            </w:tcBorders>
            <w:shd w:val="clear" w:color="auto" w:fill="auto"/>
            <w:vAlign w:val="center"/>
            <w:hideMark/>
          </w:tcPr>
          <w:p w14:paraId="1F593AC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r>
      <w:tr w:rsidR="006A16CF" w:rsidRPr="006A16CF" w14:paraId="13E90896"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1A5B5B0D"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3DC0BE1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14</w:t>
            </w:r>
          </w:p>
        </w:tc>
        <w:tc>
          <w:tcPr>
            <w:tcW w:w="297" w:type="dxa"/>
            <w:tcBorders>
              <w:top w:val="nil"/>
              <w:left w:val="nil"/>
              <w:bottom w:val="single" w:sz="4" w:space="0" w:color="auto"/>
              <w:right w:val="single" w:sz="4" w:space="0" w:color="auto"/>
            </w:tcBorders>
            <w:shd w:val="clear" w:color="auto" w:fill="auto"/>
            <w:vAlign w:val="center"/>
            <w:hideMark/>
          </w:tcPr>
          <w:p w14:paraId="264A47D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0AB1B1E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5E02E5B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C/E</w:t>
            </w:r>
          </w:p>
        </w:tc>
        <w:tc>
          <w:tcPr>
            <w:tcW w:w="299" w:type="dxa"/>
            <w:tcBorders>
              <w:top w:val="nil"/>
              <w:left w:val="nil"/>
              <w:bottom w:val="single" w:sz="4" w:space="0" w:color="auto"/>
              <w:right w:val="single" w:sz="4" w:space="0" w:color="auto"/>
            </w:tcBorders>
            <w:shd w:val="clear" w:color="auto" w:fill="auto"/>
            <w:vAlign w:val="center"/>
            <w:hideMark/>
          </w:tcPr>
          <w:p w14:paraId="3033DF3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R</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5108431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Las variaciones en la legislación tributaria tales como: tarifas impositivas, creación de nuevos impuestos, la supresión o modificación de los existentes y en general cualquier evento que modifique las condiciones tributarias existentes al momento de la presentación de la propuesta</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45027C9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0B73297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5C09937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766A232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903" w:type="dxa"/>
            <w:tcBorders>
              <w:top w:val="nil"/>
              <w:left w:val="nil"/>
              <w:bottom w:val="single" w:sz="4" w:space="0" w:color="auto"/>
              <w:right w:val="single" w:sz="4" w:space="0" w:color="auto"/>
            </w:tcBorders>
            <w:shd w:val="clear" w:color="auto" w:fill="auto"/>
            <w:vAlign w:val="center"/>
            <w:hideMark/>
          </w:tcPr>
          <w:p w14:paraId="60D3657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28E9297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1259C0DE" w14:textId="77777777" w:rsidTr="00AF2064">
        <w:trPr>
          <w:trHeight w:val="20"/>
        </w:trPr>
        <w:tc>
          <w:tcPr>
            <w:tcW w:w="993" w:type="dxa"/>
            <w:vMerge w:val="restart"/>
            <w:tcBorders>
              <w:top w:val="nil"/>
              <w:left w:val="single" w:sz="12" w:space="0" w:color="auto"/>
              <w:bottom w:val="single" w:sz="12" w:space="0" w:color="auto"/>
              <w:right w:val="single" w:sz="12" w:space="0" w:color="auto"/>
            </w:tcBorders>
            <w:shd w:val="clear" w:color="000000" w:fill="D9D9D9"/>
            <w:textDirection w:val="btLr"/>
            <w:vAlign w:val="center"/>
            <w:hideMark/>
          </w:tcPr>
          <w:p w14:paraId="6DFB1F1B"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AMBIENTALES</w:t>
            </w:r>
          </w:p>
        </w:tc>
        <w:tc>
          <w:tcPr>
            <w:tcW w:w="180" w:type="dxa"/>
            <w:tcBorders>
              <w:top w:val="nil"/>
              <w:left w:val="nil"/>
              <w:bottom w:val="single" w:sz="4" w:space="0" w:color="auto"/>
              <w:right w:val="single" w:sz="4" w:space="0" w:color="auto"/>
            </w:tcBorders>
            <w:shd w:val="clear" w:color="auto" w:fill="auto"/>
            <w:vAlign w:val="center"/>
            <w:hideMark/>
          </w:tcPr>
          <w:p w14:paraId="55E54CF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15</w:t>
            </w:r>
          </w:p>
        </w:tc>
        <w:tc>
          <w:tcPr>
            <w:tcW w:w="297" w:type="dxa"/>
            <w:tcBorders>
              <w:top w:val="nil"/>
              <w:left w:val="nil"/>
              <w:bottom w:val="single" w:sz="4" w:space="0" w:color="auto"/>
              <w:right w:val="single" w:sz="4" w:space="0" w:color="auto"/>
            </w:tcBorders>
            <w:shd w:val="clear" w:color="auto" w:fill="auto"/>
            <w:vAlign w:val="center"/>
            <w:hideMark/>
          </w:tcPr>
          <w:p w14:paraId="58C75B4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7304A22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13CEA93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7A3D4E4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1CF0202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Gestión ambiental</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430F554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Mayores costos y plazos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3E46A8E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37CB982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1898633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903" w:type="dxa"/>
            <w:tcBorders>
              <w:top w:val="nil"/>
              <w:left w:val="nil"/>
              <w:bottom w:val="single" w:sz="4" w:space="0" w:color="auto"/>
              <w:right w:val="single" w:sz="4" w:space="0" w:color="auto"/>
            </w:tcBorders>
            <w:shd w:val="clear" w:color="auto" w:fill="auto"/>
            <w:vAlign w:val="center"/>
            <w:hideMark/>
          </w:tcPr>
          <w:p w14:paraId="2922E90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Medio</w:t>
            </w:r>
          </w:p>
        </w:tc>
        <w:tc>
          <w:tcPr>
            <w:tcW w:w="1076" w:type="dxa"/>
            <w:tcBorders>
              <w:top w:val="nil"/>
              <w:left w:val="nil"/>
              <w:bottom w:val="single" w:sz="4" w:space="0" w:color="auto"/>
              <w:right w:val="single" w:sz="4" w:space="0" w:color="auto"/>
            </w:tcBorders>
            <w:shd w:val="clear" w:color="auto" w:fill="auto"/>
            <w:vAlign w:val="center"/>
            <w:hideMark/>
          </w:tcPr>
          <w:p w14:paraId="3B53A12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730DE992"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1848AF83"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3781E42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16</w:t>
            </w:r>
          </w:p>
        </w:tc>
        <w:tc>
          <w:tcPr>
            <w:tcW w:w="297" w:type="dxa"/>
            <w:tcBorders>
              <w:top w:val="nil"/>
              <w:left w:val="nil"/>
              <w:bottom w:val="single" w:sz="4" w:space="0" w:color="auto"/>
              <w:right w:val="single" w:sz="4" w:space="0" w:color="auto"/>
            </w:tcBorders>
            <w:shd w:val="clear" w:color="auto" w:fill="auto"/>
            <w:vAlign w:val="center"/>
            <w:hideMark/>
          </w:tcPr>
          <w:p w14:paraId="0D1B2C9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6689CCE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4F86C16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7FB5DC6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7ED4B19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Pasivos ambientales: pasivos ambientales generados en el proceso constructivo, desde el punto de vista ambiental; pasivos administrativos generados por el no cumplimiento de obligaciones de la cesión de licencias y permisos ambientales. Salvo los que se generen por el permiso de aprovechamiento forestal.</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40AE7A0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Impacto negativo por efectos en la ejecución del proyecto; procesos sancionatorios por parte de la autoridad ambiental</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008C159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1926154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650B3E8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903" w:type="dxa"/>
            <w:tcBorders>
              <w:top w:val="nil"/>
              <w:left w:val="nil"/>
              <w:bottom w:val="single" w:sz="4" w:space="0" w:color="auto"/>
              <w:right w:val="single" w:sz="4" w:space="0" w:color="auto"/>
            </w:tcBorders>
            <w:shd w:val="clear" w:color="auto" w:fill="auto"/>
            <w:vAlign w:val="center"/>
            <w:hideMark/>
          </w:tcPr>
          <w:p w14:paraId="7B6B92E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68F0A59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03E75EFB"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77C68411"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15C56E1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17</w:t>
            </w:r>
          </w:p>
        </w:tc>
        <w:tc>
          <w:tcPr>
            <w:tcW w:w="297" w:type="dxa"/>
            <w:tcBorders>
              <w:top w:val="nil"/>
              <w:left w:val="nil"/>
              <w:bottom w:val="single" w:sz="4" w:space="0" w:color="auto"/>
              <w:right w:val="single" w:sz="4" w:space="0" w:color="auto"/>
            </w:tcBorders>
            <w:shd w:val="clear" w:color="auto" w:fill="auto"/>
            <w:vAlign w:val="center"/>
            <w:hideMark/>
          </w:tcPr>
          <w:p w14:paraId="521D7A8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4FF2E89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34D17DE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63D82F0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77921D0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Ambiental: riesgos derivados de las obligaciones que emanan de las licencias ambientales, de los planes de manejo ambiental, de los permisos o autorizaciones ambientales, tasas retributivas y compensatorias, obligaciones de mitigación, tareas de monitoreo, control y seguimiento. También riesgos de las condiciones ambientales o ecológicas, y de la ejecución de actividades como la explotación minera, ocupación de cauces e intervenciones forestales sin los debidos permisos de las autoridades ambientales</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3B6F7EF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Genera incumplimiento ambiental que puede afectar la ejecución del proyecto y ocasiona sanciones de las entidades ambientales competentes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3F65936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36D5BF6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411D719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903" w:type="dxa"/>
            <w:tcBorders>
              <w:top w:val="nil"/>
              <w:left w:val="nil"/>
              <w:bottom w:val="single" w:sz="4" w:space="0" w:color="auto"/>
              <w:right w:val="single" w:sz="4" w:space="0" w:color="auto"/>
            </w:tcBorders>
            <w:shd w:val="clear" w:color="auto" w:fill="auto"/>
            <w:vAlign w:val="center"/>
            <w:hideMark/>
          </w:tcPr>
          <w:p w14:paraId="219C9D0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Alto</w:t>
            </w:r>
          </w:p>
        </w:tc>
        <w:tc>
          <w:tcPr>
            <w:tcW w:w="1076" w:type="dxa"/>
            <w:tcBorders>
              <w:top w:val="nil"/>
              <w:left w:val="nil"/>
              <w:bottom w:val="single" w:sz="4" w:space="0" w:color="auto"/>
              <w:right w:val="single" w:sz="4" w:space="0" w:color="auto"/>
            </w:tcBorders>
            <w:shd w:val="clear" w:color="auto" w:fill="auto"/>
            <w:vAlign w:val="center"/>
            <w:hideMark/>
          </w:tcPr>
          <w:p w14:paraId="10400AB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6B23455B"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5E337084"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76704DA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18</w:t>
            </w:r>
          </w:p>
        </w:tc>
        <w:tc>
          <w:tcPr>
            <w:tcW w:w="297" w:type="dxa"/>
            <w:tcBorders>
              <w:top w:val="nil"/>
              <w:left w:val="nil"/>
              <w:bottom w:val="single" w:sz="4" w:space="0" w:color="auto"/>
              <w:right w:val="single" w:sz="4" w:space="0" w:color="auto"/>
            </w:tcBorders>
            <w:shd w:val="clear" w:color="auto" w:fill="auto"/>
            <w:vAlign w:val="center"/>
            <w:hideMark/>
          </w:tcPr>
          <w:p w14:paraId="4D60918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0CBBE45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1F34114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2B87E70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17B6B24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Ambiental: requerimientos adicionales de autoridades ambientales o del Distrito para la protección del medio ambiente, la corrección de problemas detectados a lo largo de todo el proyecto, o la realización de obras ambientales complementarias y/o necesarias. Riesgo que asume el Contratista en el sentido de su deber de realizar la ejecución de las actividades, y riesgo que asume el Distrito mediante el pago de las actividades que sean objeto de pago. Para ello procede inclusive el procedimiento reglado en el acta de modificación de cantidades de obra y la modificación de provisiones</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56E283F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Genera incumplimiento ambiental que puede afectar la ejecución del proyecto y ocasiona sanciones de las entidades ambientales competentes</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4AECA43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7363DE5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59568B9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903" w:type="dxa"/>
            <w:tcBorders>
              <w:top w:val="nil"/>
              <w:left w:val="nil"/>
              <w:bottom w:val="single" w:sz="4" w:space="0" w:color="auto"/>
              <w:right w:val="single" w:sz="4" w:space="0" w:color="auto"/>
            </w:tcBorders>
            <w:shd w:val="clear" w:color="auto" w:fill="auto"/>
            <w:vAlign w:val="center"/>
            <w:hideMark/>
          </w:tcPr>
          <w:p w14:paraId="68354E8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Alto</w:t>
            </w:r>
          </w:p>
        </w:tc>
        <w:tc>
          <w:tcPr>
            <w:tcW w:w="1076" w:type="dxa"/>
            <w:tcBorders>
              <w:top w:val="nil"/>
              <w:left w:val="nil"/>
              <w:bottom w:val="single" w:sz="4" w:space="0" w:color="auto"/>
              <w:right w:val="single" w:sz="4" w:space="0" w:color="auto"/>
            </w:tcBorders>
            <w:shd w:val="clear" w:color="auto" w:fill="auto"/>
            <w:vAlign w:val="center"/>
            <w:hideMark/>
          </w:tcPr>
          <w:p w14:paraId="60139AB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30B750A1" w14:textId="77777777" w:rsidTr="00AF2064">
        <w:trPr>
          <w:trHeight w:val="20"/>
        </w:trPr>
        <w:tc>
          <w:tcPr>
            <w:tcW w:w="993" w:type="dxa"/>
            <w:tcBorders>
              <w:top w:val="nil"/>
              <w:left w:val="single" w:sz="12" w:space="0" w:color="auto"/>
              <w:bottom w:val="single" w:sz="12" w:space="0" w:color="auto"/>
              <w:right w:val="single" w:sz="12" w:space="0" w:color="auto"/>
            </w:tcBorders>
            <w:shd w:val="clear" w:color="000000" w:fill="D9D9D9"/>
            <w:textDirection w:val="btLr"/>
            <w:vAlign w:val="center"/>
            <w:hideMark/>
          </w:tcPr>
          <w:p w14:paraId="43289CF5"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SOCIALES Y POLÍTICOS</w:t>
            </w:r>
          </w:p>
        </w:tc>
        <w:tc>
          <w:tcPr>
            <w:tcW w:w="180" w:type="dxa"/>
            <w:tcBorders>
              <w:top w:val="nil"/>
              <w:left w:val="nil"/>
              <w:bottom w:val="single" w:sz="4" w:space="0" w:color="auto"/>
              <w:right w:val="single" w:sz="4" w:space="0" w:color="auto"/>
            </w:tcBorders>
            <w:shd w:val="clear" w:color="auto" w:fill="auto"/>
            <w:vAlign w:val="center"/>
            <w:hideMark/>
          </w:tcPr>
          <w:p w14:paraId="081A483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19</w:t>
            </w:r>
          </w:p>
        </w:tc>
        <w:tc>
          <w:tcPr>
            <w:tcW w:w="297" w:type="dxa"/>
            <w:tcBorders>
              <w:top w:val="nil"/>
              <w:left w:val="nil"/>
              <w:bottom w:val="single" w:sz="4" w:space="0" w:color="auto"/>
              <w:right w:val="single" w:sz="4" w:space="0" w:color="auto"/>
            </w:tcBorders>
            <w:shd w:val="clear" w:color="auto" w:fill="auto"/>
            <w:vAlign w:val="center"/>
            <w:hideMark/>
          </w:tcPr>
          <w:p w14:paraId="7351E87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2850A9D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3990CAB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02BDA30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S/P</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40230CA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 (Distrito como órgano del Estado en armonía con los demás Entes).</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1BA8E10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Pérdida de bienes del contratista, daños en obras del proyecto causadas por disturbios violentos, Interferencia  en el desarrollo del proyecto</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38CD6DC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3BFA74B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125D6F0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903" w:type="dxa"/>
            <w:tcBorders>
              <w:top w:val="nil"/>
              <w:left w:val="nil"/>
              <w:bottom w:val="single" w:sz="4" w:space="0" w:color="auto"/>
              <w:right w:val="single" w:sz="4" w:space="0" w:color="auto"/>
            </w:tcBorders>
            <w:shd w:val="clear" w:color="auto" w:fill="auto"/>
            <w:vAlign w:val="center"/>
            <w:hideMark/>
          </w:tcPr>
          <w:p w14:paraId="2577FB8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Medio</w:t>
            </w:r>
          </w:p>
        </w:tc>
        <w:tc>
          <w:tcPr>
            <w:tcW w:w="1076" w:type="dxa"/>
            <w:tcBorders>
              <w:top w:val="nil"/>
              <w:left w:val="nil"/>
              <w:bottom w:val="single" w:sz="4" w:space="0" w:color="auto"/>
              <w:right w:val="single" w:sz="4" w:space="0" w:color="auto"/>
            </w:tcBorders>
            <w:shd w:val="clear" w:color="auto" w:fill="auto"/>
            <w:vAlign w:val="center"/>
            <w:hideMark/>
          </w:tcPr>
          <w:p w14:paraId="06F99AE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367F5BBD" w14:textId="77777777" w:rsidTr="00AF2064">
        <w:trPr>
          <w:trHeight w:val="20"/>
        </w:trPr>
        <w:tc>
          <w:tcPr>
            <w:tcW w:w="993" w:type="dxa"/>
            <w:vMerge w:val="restart"/>
            <w:tcBorders>
              <w:top w:val="nil"/>
              <w:left w:val="single" w:sz="12" w:space="0" w:color="auto"/>
              <w:bottom w:val="single" w:sz="12" w:space="0" w:color="000000"/>
              <w:right w:val="single" w:sz="12" w:space="0" w:color="auto"/>
            </w:tcBorders>
            <w:shd w:val="clear" w:color="000000" w:fill="D9D9D9"/>
            <w:textDirection w:val="btLr"/>
            <w:vAlign w:val="center"/>
            <w:hideMark/>
          </w:tcPr>
          <w:p w14:paraId="039CEE62"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DE CORRUPCIÓN</w:t>
            </w:r>
          </w:p>
        </w:tc>
        <w:tc>
          <w:tcPr>
            <w:tcW w:w="180" w:type="dxa"/>
            <w:tcBorders>
              <w:top w:val="nil"/>
              <w:left w:val="nil"/>
              <w:bottom w:val="single" w:sz="4" w:space="0" w:color="auto"/>
              <w:right w:val="single" w:sz="4" w:space="0" w:color="auto"/>
            </w:tcBorders>
            <w:shd w:val="clear" w:color="auto" w:fill="auto"/>
            <w:vAlign w:val="center"/>
            <w:hideMark/>
          </w:tcPr>
          <w:p w14:paraId="3671DA6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20</w:t>
            </w:r>
          </w:p>
        </w:tc>
        <w:tc>
          <w:tcPr>
            <w:tcW w:w="297" w:type="dxa"/>
            <w:tcBorders>
              <w:top w:val="nil"/>
              <w:left w:val="nil"/>
              <w:bottom w:val="single" w:sz="4" w:space="0" w:color="auto"/>
              <w:right w:val="single" w:sz="4" w:space="0" w:color="auto"/>
            </w:tcBorders>
            <w:shd w:val="clear" w:color="auto" w:fill="auto"/>
            <w:vAlign w:val="center"/>
            <w:hideMark/>
          </w:tcPr>
          <w:p w14:paraId="48D5639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3D5B339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6ED7BCA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656CB8A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16F550E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Soborno/ Cohecho: ofrecer, prometer, dar o aceptar regalos, invitaciones o favores (hospitalidades) a cambio de realizar u omitir un acto inherente a su cargo</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5C2DDDD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Impacto negativo por efectos en la ejecución del proyecto; procesos disciplinarios, de responsabilidad fiscal y penales por parte de la autoridad competente. Relación directa con riesgo reputacional.</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66A4BA8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5895A29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7F8A6B5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903" w:type="dxa"/>
            <w:tcBorders>
              <w:top w:val="nil"/>
              <w:left w:val="nil"/>
              <w:bottom w:val="single" w:sz="4" w:space="0" w:color="auto"/>
              <w:right w:val="single" w:sz="4" w:space="0" w:color="auto"/>
            </w:tcBorders>
            <w:shd w:val="clear" w:color="auto" w:fill="auto"/>
            <w:vAlign w:val="center"/>
            <w:hideMark/>
          </w:tcPr>
          <w:p w14:paraId="7C45D50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1E0B671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10D98AAE"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4EEF2ED6"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8E4A50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21</w:t>
            </w:r>
          </w:p>
        </w:tc>
        <w:tc>
          <w:tcPr>
            <w:tcW w:w="297" w:type="dxa"/>
            <w:tcBorders>
              <w:top w:val="nil"/>
              <w:left w:val="nil"/>
              <w:bottom w:val="single" w:sz="4" w:space="0" w:color="auto"/>
              <w:right w:val="single" w:sz="4" w:space="0" w:color="auto"/>
            </w:tcBorders>
            <w:shd w:val="clear" w:color="auto" w:fill="auto"/>
            <w:vAlign w:val="center"/>
            <w:hideMark/>
          </w:tcPr>
          <w:p w14:paraId="069BDCD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247472D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E/I</w:t>
            </w:r>
          </w:p>
        </w:tc>
        <w:tc>
          <w:tcPr>
            <w:tcW w:w="307" w:type="dxa"/>
            <w:tcBorders>
              <w:top w:val="nil"/>
              <w:left w:val="nil"/>
              <w:bottom w:val="single" w:sz="4" w:space="0" w:color="auto"/>
              <w:right w:val="single" w:sz="4" w:space="0" w:color="auto"/>
            </w:tcBorders>
            <w:shd w:val="clear" w:color="auto" w:fill="auto"/>
            <w:vAlign w:val="center"/>
            <w:hideMark/>
          </w:tcPr>
          <w:p w14:paraId="226634D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4605DF5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6A54FDA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Uso indebido de información: omisión, falsificación, sustitución, adulteración de documentación</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599366E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Genera alteraciones al mercado y a la libre competencia impidiendo escoger la mejor oferta para la Entidad. Impacto negativo en el cumplimiento del objeto contractual. Impacto negativo por efectos en la ejecución del proyecto; procesos de responsabilidad fiscal y penales por parte de la autoridad competente   </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06DF7C1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46A865D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4557704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903" w:type="dxa"/>
            <w:tcBorders>
              <w:top w:val="nil"/>
              <w:left w:val="nil"/>
              <w:bottom w:val="single" w:sz="4" w:space="0" w:color="auto"/>
              <w:right w:val="single" w:sz="4" w:space="0" w:color="auto"/>
            </w:tcBorders>
            <w:shd w:val="clear" w:color="auto" w:fill="auto"/>
            <w:vAlign w:val="center"/>
            <w:hideMark/>
          </w:tcPr>
          <w:p w14:paraId="467BFE3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1DD5097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2EA3A8FC"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04A9E445"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04A6E13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22</w:t>
            </w:r>
          </w:p>
        </w:tc>
        <w:tc>
          <w:tcPr>
            <w:tcW w:w="297" w:type="dxa"/>
            <w:tcBorders>
              <w:top w:val="nil"/>
              <w:left w:val="nil"/>
              <w:bottom w:val="single" w:sz="4" w:space="0" w:color="auto"/>
              <w:right w:val="single" w:sz="4" w:space="0" w:color="auto"/>
            </w:tcBorders>
            <w:shd w:val="clear" w:color="auto" w:fill="auto"/>
            <w:vAlign w:val="center"/>
            <w:hideMark/>
          </w:tcPr>
          <w:p w14:paraId="111BC78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71C1CB1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w:t>
            </w:r>
          </w:p>
        </w:tc>
        <w:tc>
          <w:tcPr>
            <w:tcW w:w="307" w:type="dxa"/>
            <w:tcBorders>
              <w:top w:val="nil"/>
              <w:left w:val="nil"/>
              <w:bottom w:val="single" w:sz="4" w:space="0" w:color="auto"/>
              <w:right w:val="single" w:sz="4" w:space="0" w:color="auto"/>
            </w:tcBorders>
            <w:shd w:val="clear" w:color="auto" w:fill="auto"/>
            <w:vAlign w:val="center"/>
            <w:hideMark/>
          </w:tcPr>
          <w:p w14:paraId="3298739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1D98347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7321785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Abuso del poder/ autoridad: uso indebido de las atribuciones de un dirigente o superior frente a alguien que está ubicado en una situación de dependencia o subordinación.</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6611B96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Impacto negativo por efectos en la ejecución del proyecto; procesos disciplinarios y penales por parte de la autoridad competente. Relación directa con riesgo reputacional.</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5101A51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4728326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6C23B18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903" w:type="dxa"/>
            <w:tcBorders>
              <w:top w:val="nil"/>
              <w:left w:val="nil"/>
              <w:bottom w:val="single" w:sz="4" w:space="0" w:color="auto"/>
              <w:right w:val="single" w:sz="4" w:space="0" w:color="auto"/>
            </w:tcBorders>
            <w:shd w:val="clear" w:color="auto" w:fill="auto"/>
            <w:vAlign w:val="center"/>
            <w:hideMark/>
          </w:tcPr>
          <w:p w14:paraId="305F574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54A3E56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r>
      <w:tr w:rsidR="006A16CF" w:rsidRPr="006A16CF" w14:paraId="2B7A18FA"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579690DB"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63FFC1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23</w:t>
            </w:r>
          </w:p>
        </w:tc>
        <w:tc>
          <w:tcPr>
            <w:tcW w:w="297" w:type="dxa"/>
            <w:tcBorders>
              <w:top w:val="nil"/>
              <w:left w:val="nil"/>
              <w:bottom w:val="single" w:sz="4" w:space="0" w:color="auto"/>
              <w:right w:val="single" w:sz="4" w:space="0" w:color="auto"/>
            </w:tcBorders>
            <w:shd w:val="clear" w:color="auto" w:fill="auto"/>
            <w:vAlign w:val="center"/>
            <w:hideMark/>
          </w:tcPr>
          <w:p w14:paraId="1FB6289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2A3EF6F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w:t>
            </w:r>
          </w:p>
        </w:tc>
        <w:tc>
          <w:tcPr>
            <w:tcW w:w="307" w:type="dxa"/>
            <w:tcBorders>
              <w:top w:val="nil"/>
              <w:left w:val="nil"/>
              <w:bottom w:val="single" w:sz="4" w:space="0" w:color="auto"/>
              <w:right w:val="single" w:sz="4" w:space="0" w:color="auto"/>
            </w:tcBorders>
            <w:shd w:val="clear" w:color="auto" w:fill="auto"/>
            <w:vAlign w:val="center"/>
            <w:hideMark/>
          </w:tcPr>
          <w:p w14:paraId="4C95A66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241E294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3422F49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Malversación de fondos: empleo de recursos diferente al establecido por la autoridad competente (sustracción de fondos, jineteo de fondos, aplicación diferente, negativa a efectuar pago o entrega sin justificación)</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3C0E369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Impacto negativo por efectos en la ejecución del proyecto; procesos disciplinarios, de responsabilidad fiscal y penales por parte de la autoridad competente. Relación directa con riesgo reputacional y riesgo financiero.</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08515B1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342003C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4B3CD5C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903" w:type="dxa"/>
            <w:tcBorders>
              <w:top w:val="nil"/>
              <w:left w:val="nil"/>
              <w:bottom w:val="single" w:sz="4" w:space="0" w:color="auto"/>
              <w:right w:val="single" w:sz="4" w:space="0" w:color="auto"/>
            </w:tcBorders>
            <w:shd w:val="clear" w:color="auto" w:fill="auto"/>
            <w:vAlign w:val="center"/>
            <w:hideMark/>
          </w:tcPr>
          <w:p w14:paraId="77E15AB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1B6276F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25A96D1D"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061CFA5A"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20BD05C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24</w:t>
            </w:r>
          </w:p>
        </w:tc>
        <w:tc>
          <w:tcPr>
            <w:tcW w:w="297" w:type="dxa"/>
            <w:tcBorders>
              <w:top w:val="nil"/>
              <w:left w:val="nil"/>
              <w:bottom w:val="single" w:sz="4" w:space="0" w:color="auto"/>
              <w:right w:val="single" w:sz="4" w:space="0" w:color="auto"/>
            </w:tcBorders>
            <w:shd w:val="clear" w:color="auto" w:fill="auto"/>
            <w:vAlign w:val="center"/>
            <w:hideMark/>
          </w:tcPr>
          <w:p w14:paraId="0E931D7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3CDD982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w:t>
            </w:r>
          </w:p>
        </w:tc>
        <w:tc>
          <w:tcPr>
            <w:tcW w:w="307" w:type="dxa"/>
            <w:tcBorders>
              <w:top w:val="nil"/>
              <w:left w:val="nil"/>
              <w:bottom w:val="single" w:sz="4" w:space="0" w:color="auto"/>
              <w:right w:val="single" w:sz="4" w:space="0" w:color="auto"/>
            </w:tcBorders>
            <w:shd w:val="clear" w:color="auto" w:fill="auto"/>
            <w:vAlign w:val="center"/>
            <w:hideMark/>
          </w:tcPr>
          <w:p w14:paraId="1C23B03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202B2A5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3303D34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Concusión: solicitud de cobros injustificados y arbitrarios que exige o hace pagar un funcionario o contratista en provecho propio.</w:t>
            </w:r>
            <w:r w:rsidRPr="006A16CF">
              <w:rPr>
                <w:rFonts w:ascii="Arial" w:hAnsi="Arial" w:cs="Arial"/>
                <w:color w:val="000000"/>
                <w:sz w:val="12"/>
                <w:szCs w:val="12"/>
              </w:rPr>
              <w:br/>
              <w:t>Solicitud de cobro adicional por instalación anticipada de servicios o agilización de trámites. Solicitud de cobro por parte del administrador de contratos hacia el contratista por realizar u omitir actividades del proceso.</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34CC05F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Impacto negativo por efectos en la ejecución del proyecto; procesos disciplinarios, de responsabilidad fiscal y penales por parte de la autoridad competente. Relación directa con riesgo reputacional y riesgo financiero.</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120D5B5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2575586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21CCDAF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903" w:type="dxa"/>
            <w:tcBorders>
              <w:top w:val="nil"/>
              <w:left w:val="nil"/>
              <w:bottom w:val="single" w:sz="4" w:space="0" w:color="auto"/>
              <w:right w:val="single" w:sz="4" w:space="0" w:color="auto"/>
            </w:tcBorders>
            <w:shd w:val="clear" w:color="auto" w:fill="auto"/>
            <w:vAlign w:val="center"/>
            <w:hideMark/>
          </w:tcPr>
          <w:p w14:paraId="4AF9A32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65F5E6F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050CCE5C"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6FCBC8E6"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77E717D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25</w:t>
            </w:r>
          </w:p>
        </w:tc>
        <w:tc>
          <w:tcPr>
            <w:tcW w:w="297" w:type="dxa"/>
            <w:tcBorders>
              <w:top w:val="nil"/>
              <w:left w:val="nil"/>
              <w:bottom w:val="single" w:sz="4" w:space="0" w:color="auto"/>
              <w:right w:val="single" w:sz="4" w:space="0" w:color="auto"/>
            </w:tcBorders>
            <w:shd w:val="clear" w:color="auto" w:fill="auto"/>
            <w:vAlign w:val="center"/>
            <w:hideMark/>
          </w:tcPr>
          <w:p w14:paraId="778974E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6F57BDB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E/I</w:t>
            </w:r>
          </w:p>
        </w:tc>
        <w:tc>
          <w:tcPr>
            <w:tcW w:w="307" w:type="dxa"/>
            <w:tcBorders>
              <w:top w:val="nil"/>
              <w:left w:val="nil"/>
              <w:bottom w:val="single" w:sz="4" w:space="0" w:color="auto"/>
              <w:right w:val="single" w:sz="4" w:space="0" w:color="auto"/>
            </w:tcBorders>
            <w:shd w:val="clear" w:color="auto" w:fill="auto"/>
            <w:vAlign w:val="center"/>
            <w:hideMark/>
          </w:tcPr>
          <w:p w14:paraId="14167EB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3E08B70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6F6190D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Conflicto de intereses: situación que pueda restar independencia, equidad, u objetividad en las actuaciones o que puedan llevar a adoptar decisiones o a ejecutar actos que vayan en beneficio propio o de terceros y en detrimento de los intereses de la Entidad.</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0CFF063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Posible obstrucción a los principios que rigen los procesos. Relación directa con riesgo reputacional.</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2E9D372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605AAE1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11D55BA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903" w:type="dxa"/>
            <w:tcBorders>
              <w:top w:val="nil"/>
              <w:left w:val="nil"/>
              <w:bottom w:val="single" w:sz="4" w:space="0" w:color="auto"/>
              <w:right w:val="single" w:sz="4" w:space="0" w:color="auto"/>
            </w:tcBorders>
            <w:shd w:val="clear" w:color="auto" w:fill="auto"/>
            <w:vAlign w:val="center"/>
            <w:hideMark/>
          </w:tcPr>
          <w:p w14:paraId="412B0C4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2B84145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Contratista/Distrito</w:t>
            </w:r>
          </w:p>
        </w:tc>
      </w:tr>
      <w:tr w:rsidR="006A16CF" w:rsidRPr="006A16CF" w14:paraId="5187C5A6"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57554BDA"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7E4BDF6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26</w:t>
            </w:r>
          </w:p>
        </w:tc>
        <w:tc>
          <w:tcPr>
            <w:tcW w:w="297" w:type="dxa"/>
            <w:tcBorders>
              <w:top w:val="nil"/>
              <w:left w:val="nil"/>
              <w:bottom w:val="single" w:sz="4" w:space="0" w:color="auto"/>
              <w:right w:val="single" w:sz="4" w:space="0" w:color="auto"/>
            </w:tcBorders>
            <w:shd w:val="clear" w:color="auto" w:fill="auto"/>
            <w:vAlign w:val="center"/>
            <w:hideMark/>
          </w:tcPr>
          <w:p w14:paraId="3FC58FB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1928171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320B51A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7748749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31AEC26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Colusión: pacto o confabulación que acuerdan dos o más personas u organizaciones con el fin de perjudicar a un tercero o limitar la libre competencia de los mercados.</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18644CD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Genera alteraciones al mercado y a la libre competencia impidiendo escoger la mejor oferta para la Entidad. Impacto negativo en el cumplimiento del objeto contractual. Impacto negativo por efectos en la ejecución del proyecto; procesos disciplinarios, de responsabilidad fiscal y penales por parte de la autoridad competente. Relación directa con riesgo reputacional.</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5AE5D8F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3EC20A7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35179B8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903" w:type="dxa"/>
            <w:tcBorders>
              <w:top w:val="nil"/>
              <w:left w:val="nil"/>
              <w:bottom w:val="single" w:sz="4" w:space="0" w:color="auto"/>
              <w:right w:val="single" w:sz="4" w:space="0" w:color="auto"/>
            </w:tcBorders>
            <w:shd w:val="clear" w:color="auto" w:fill="auto"/>
            <w:vAlign w:val="center"/>
            <w:hideMark/>
          </w:tcPr>
          <w:p w14:paraId="65B60A9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Alto</w:t>
            </w:r>
          </w:p>
        </w:tc>
        <w:tc>
          <w:tcPr>
            <w:tcW w:w="1076" w:type="dxa"/>
            <w:tcBorders>
              <w:top w:val="nil"/>
              <w:left w:val="nil"/>
              <w:bottom w:val="single" w:sz="4" w:space="0" w:color="auto"/>
              <w:right w:val="single" w:sz="4" w:space="0" w:color="auto"/>
            </w:tcBorders>
            <w:shd w:val="clear" w:color="auto" w:fill="auto"/>
            <w:vAlign w:val="center"/>
            <w:hideMark/>
          </w:tcPr>
          <w:p w14:paraId="13C040E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7F483A5D"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60B64D51"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CC0F85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27</w:t>
            </w:r>
          </w:p>
        </w:tc>
        <w:tc>
          <w:tcPr>
            <w:tcW w:w="297" w:type="dxa"/>
            <w:tcBorders>
              <w:top w:val="nil"/>
              <w:left w:val="nil"/>
              <w:bottom w:val="single" w:sz="4" w:space="0" w:color="auto"/>
              <w:right w:val="single" w:sz="4" w:space="0" w:color="auto"/>
            </w:tcBorders>
            <w:shd w:val="clear" w:color="auto" w:fill="auto"/>
            <w:vAlign w:val="center"/>
            <w:hideMark/>
          </w:tcPr>
          <w:p w14:paraId="2204DCC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2F95B13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w:t>
            </w:r>
          </w:p>
        </w:tc>
        <w:tc>
          <w:tcPr>
            <w:tcW w:w="307" w:type="dxa"/>
            <w:tcBorders>
              <w:top w:val="nil"/>
              <w:left w:val="nil"/>
              <w:bottom w:val="single" w:sz="4" w:space="0" w:color="auto"/>
              <w:right w:val="single" w:sz="4" w:space="0" w:color="auto"/>
            </w:tcBorders>
            <w:shd w:val="clear" w:color="auto" w:fill="auto"/>
            <w:vAlign w:val="center"/>
            <w:hideMark/>
          </w:tcPr>
          <w:p w14:paraId="1CBBF09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710A468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3241335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Nepotismo: uso inadecuado del poder con el fin de dar preferencia para el cargo, empleo u ocupación a familiares o amigos sin importar el mérito para ocupar el cargo.</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0A5B595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Posible obstrucción a los principios que rigen los procesos. Relación directa con riesgo reputacional.</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6D80069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6388FB4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191DF1A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903" w:type="dxa"/>
            <w:tcBorders>
              <w:top w:val="nil"/>
              <w:left w:val="nil"/>
              <w:bottom w:val="single" w:sz="4" w:space="0" w:color="auto"/>
              <w:right w:val="single" w:sz="4" w:space="0" w:color="auto"/>
            </w:tcBorders>
            <w:shd w:val="clear" w:color="auto" w:fill="auto"/>
            <w:vAlign w:val="center"/>
            <w:hideMark/>
          </w:tcPr>
          <w:p w14:paraId="2CCD238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54D80BC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r>
      <w:tr w:rsidR="006A16CF" w:rsidRPr="006A16CF" w14:paraId="30A047E0"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10F3EBA9"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78A47F3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28</w:t>
            </w:r>
          </w:p>
        </w:tc>
        <w:tc>
          <w:tcPr>
            <w:tcW w:w="297" w:type="dxa"/>
            <w:tcBorders>
              <w:top w:val="nil"/>
              <w:left w:val="nil"/>
              <w:bottom w:val="single" w:sz="4" w:space="0" w:color="auto"/>
              <w:right w:val="single" w:sz="4" w:space="0" w:color="auto"/>
            </w:tcBorders>
            <w:shd w:val="clear" w:color="auto" w:fill="auto"/>
            <w:vAlign w:val="center"/>
            <w:hideMark/>
          </w:tcPr>
          <w:p w14:paraId="59B081F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6376FB0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w:t>
            </w:r>
          </w:p>
        </w:tc>
        <w:tc>
          <w:tcPr>
            <w:tcW w:w="307" w:type="dxa"/>
            <w:tcBorders>
              <w:top w:val="nil"/>
              <w:left w:val="nil"/>
              <w:bottom w:val="single" w:sz="4" w:space="0" w:color="auto"/>
              <w:right w:val="single" w:sz="4" w:space="0" w:color="auto"/>
            </w:tcBorders>
            <w:shd w:val="clear" w:color="auto" w:fill="auto"/>
            <w:vAlign w:val="center"/>
            <w:hideMark/>
          </w:tcPr>
          <w:p w14:paraId="6688557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299" w:type="dxa"/>
            <w:tcBorders>
              <w:top w:val="nil"/>
              <w:left w:val="nil"/>
              <w:bottom w:val="single" w:sz="4" w:space="0" w:color="auto"/>
              <w:right w:val="single" w:sz="4" w:space="0" w:color="auto"/>
            </w:tcBorders>
            <w:shd w:val="clear" w:color="auto" w:fill="auto"/>
            <w:vAlign w:val="center"/>
            <w:hideMark/>
          </w:tcPr>
          <w:p w14:paraId="17448D7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3BF45ED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Obstrucción del acceso a la información</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28E6DF3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Posible obstrucción a la selección objetiva. Relación directa con riesgo reputacional.</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3C0EA9B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1991655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79E9734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903" w:type="dxa"/>
            <w:tcBorders>
              <w:top w:val="nil"/>
              <w:left w:val="nil"/>
              <w:bottom w:val="single" w:sz="4" w:space="0" w:color="auto"/>
              <w:right w:val="single" w:sz="4" w:space="0" w:color="auto"/>
            </w:tcBorders>
            <w:shd w:val="clear" w:color="auto" w:fill="auto"/>
            <w:vAlign w:val="center"/>
            <w:hideMark/>
          </w:tcPr>
          <w:p w14:paraId="0BF7446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1076" w:type="dxa"/>
            <w:tcBorders>
              <w:top w:val="nil"/>
              <w:left w:val="nil"/>
              <w:bottom w:val="single" w:sz="4" w:space="0" w:color="auto"/>
              <w:right w:val="single" w:sz="4" w:space="0" w:color="auto"/>
            </w:tcBorders>
            <w:shd w:val="clear" w:color="auto" w:fill="auto"/>
            <w:vAlign w:val="center"/>
            <w:hideMark/>
          </w:tcPr>
          <w:p w14:paraId="280706E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r>
      <w:tr w:rsidR="006A16CF" w:rsidRPr="006A16CF" w14:paraId="5CDC8350" w14:textId="77777777" w:rsidTr="00AF2064">
        <w:trPr>
          <w:trHeight w:val="20"/>
        </w:trPr>
        <w:tc>
          <w:tcPr>
            <w:tcW w:w="993" w:type="dxa"/>
            <w:vMerge w:val="restart"/>
            <w:tcBorders>
              <w:top w:val="nil"/>
              <w:left w:val="single" w:sz="12" w:space="0" w:color="auto"/>
              <w:bottom w:val="single" w:sz="12" w:space="0" w:color="000000"/>
              <w:right w:val="single" w:sz="12" w:space="0" w:color="auto"/>
            </w:tcBorders>
            <w:shd w:val="clear" w:color="000000" w:fill="D9D9D9"/>
            <w:textDirection w:val="btLr"/>
            <w:vAlign w:val="center"/>
            <w:hideMark/>
          </w:tcPr>
          <w:p w14:paraId="0FF21732"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 BIOLÓGICO</w:t>
            </w:r>
          </w:p>
        </w:tc>
        <w:tc>
          <w:tcPr>
            <w:tcW w:w="180" w:type="dxa"/>
            <w:tcBorders>
              <w:top w:val="nil"/>
              <w:left w:val="nil"/>
              <w:bottom w:val="single" w:sz="4" w:space="0" w:color="auto"/>
              <w:right w:val="nil"/>
            </w:tcBorders>
            <w:shd w:val="clear" w:color="auto" w:fill="auto"/>
            <w:vAlign w:val="center"/>
            <w:hideMark/>
          </w:tcPr>
          <w:p w14:paraId="5570A33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29</w:t>
            </w:r>
          </w:p>
        </w:tc>
        <w:tc>
          <w:tcPr>
            <w:tcW w:w="297" w:type="dxa"/>
            <w:tcBorders>
              <w:top w:val="nil"/>
              <w:left w:val="single" w:sz="4" w:space="0" w:color="auto"/>
              <w:bottom w:val="single" w:sz="4" w:space="0" w:color="auto"/>
              <w:right w:val="single" w:sz="4" w:space="0" w:color="auto"/>
            </w:tcBorders>
            <w:shd w:val="clear" w:color="auto" w:fill="auto"/>
            <w:vAlign w:val="center"/>
            <w:hideMark/>
          </w:tcPr>
          <w:p w14:paraId="5D317A5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4E2E8EB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6B2667D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3B6A56A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798B43A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Presencia de riesgos biológicos</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6EAFF2C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Impacto negativo en el desarrollo del objeto contractual, retrasos en la ejecución del proyecto </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6F00A4D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06C1888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499F7F9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7</w:t>
            </w:r>
          </w:p>
        </w:tc>
        <w:tc>
          <w:tcPr>
            <w:tcW w:w="903" w:type="dxa"/>
            <w:tcBorders>
              <w:top w:val="nil"/>
              <w:left w:val="nil"/>
              <w:bottom w:val="single" w:sz="4" w:space="0" w:color="auto"/>
              <w:right w:val="single" w:sz="4" w:space="0" w:color="auto"/>
            </w:tcBorders>
            <w:shd w:val="clear" w:color="auto" w:fill="auto"/>
            <w:vAlign w:val="center"/>
            <w:hideMark/>
          </w:tcPr>
          <w:p w14:paraId="06EE371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Alto</w:t>
            </w:r>
          </w:p>
        </w:tc>
        <w:tc>
          <w:tcPr>
            <w:tcW w:w="1076" w:type="dxa"/>
            <w:tcBorders>
              <w:top w:val="nil"/>
              <w:left w:val="nil"/>
              <w:bottom w:val="single" w:sz="4" w:space="0" w:color="auto"/>
              <w:right w:val="single" w:sz="4" w:space="0" w:color="auto"/>
            </w:tcBorders>
            <w:shd w:val="clear" w:color="auto" w:fill="auto"/>
            <w:vAlign w:val="center"/>
            <w:hideMark/>
          </w:tcPr>
          <w:p w14:paraId="7BC5586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1D75CC66"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12A67A7E"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nil"/>
            </w:tcBorders>
            <w:shd w:val="clear" w:color="auto" w:fill="auto"/>
            <w:vAlign w:val="center"/>
            <w:hideMark/>
          </w:tcPr>
          <w:p w14:paraId="17B5F2D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30</w:t>
            </w:r>
          </w:p>
        </w:tc>
        <w:tc>
          <w:tcPr>
            <w:tcW w:w="297" w:type="dxa"/>
            <w:tcBorders>
              <w:top w:val="nil"/>
              <w:left w:val="single" w:sz="4" w:space="0" w:color="auto"/>
              <w:bottom w:val="single" w:sz="4" w:space="0" w:color="auto"/>
              <w:right w:val="single" w:sz="4" w:space="0" w:color="auto"/>
            </w:tcBorders>
            <w:shd w:val="clear" w:color="auto" w:fill="auto"/>
            <w:vAlign w:val="center"/>
            <w:hideMark/>
          </w:tcPr>
          <w:p w14:paraId="3A32DFE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G</w:t>
            </w:r>
          </w:p>
        </w:tc>
        <w:tc>
          <w:tcPr>
            <w:tcW w:w="297" w:type="dxa"/>
            <w:tcBorders>
              <w:top w:val="nil"/>
              <w:left w:val="nil"/>
              <w:bottom w:val="single" w:sz="4" w:space="0" w:color="auto"/>
              <w:right w:val="single" w:sz="4" w:space="0" w:color="auto"/>
            </w:tcBorders>
            <w:shd w:val="clear" w:color="auto" w:fill="auto"/>
            <w:vAlign w:val="center"/>
            <w:hideMark/>
          </w:tcPr>
          <w:p w14:paraId="4CC37B2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307" w:type="dxa"/>
            <w:tcBorders>
              <w:top w:val="nil"/>
              <w:left w:val="nil"/>
              <w:bottom w:val="single" w:sz="4" w:space="0" w:color="auto"/>
              <w:right w:val="single" w:sz="4" w:space="0" w:color="auto"/>
            </w:tcBorders>
            <w:shd w:val="clear" w:color="auto" w:fill="auto"/>
            <w:vAlign w:val="center"/>
            <w:hideMark/>
          </w:tcPr>
          <w:p w14:paraId="02594F4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299" w:type="dxa"/>
            <w:tcBorders>
              <w:top w:val="nil"/>
              <w:left w:val="nil"/>
              <w:bottom w:val="single" w:sz="4" w:space="0" w:color="auto"/>
              <w:right w:val="single" w:sz="4" w:space="0" w:color="auto"/>
            </w:tcBorders>
            <w:shd w:val="clear" w:color="auto" w:fill="auto"/>
            <w:vAlign w:val="center"/>
            <w:hideMark/>
          </w:tcPr>
          <w:p w14:paraId="3743402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w:t>
            </w:r>
          </w:p>
        </w:tc>
        <w:tc>
          <w:tcPr>
            <w:tcW w:w="2407" w:type="dxa"/>
            <w:gridSpan w:val="4"/>
            <w:tcBorders>
              <w:top w:val="single" w:sz="4" w:space="0" w:color="auto"/>
              <w:left w:val="nil"/>
              <w:bottom w:val="single" w:sz="4" w:space="0" w:color="auto"/>
              <w:right w:val="single" w:sz="4" w:space="0" w:color="000000"/>
            </w:tcBorders>
            <w:shd w:val="clear" w:color="auto" w:fill="auto"/>
            <w:vAlign w:val="center"/>
            <w:hideMark/>
          </w:tcPr>
          <w:p w14:paraId="2A008DC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Disponibilidad de los elementos de protección</w:t>
            </w:r>
          </w:p>
        </w:tc>
        <w:tc>
          <w:tcPr>
            <w:tcW w:w="1515" w:type="dxa"/>
            <w:gridSpan w:val="4"/>
            <w:tcBorders>
              <w:top w:val="single" w:sz="4" w:space="0" w:color="auto"/>
              <w:left w:val="nil"/>
              <w:bottom w:val="single" w:sz="4" w:space="0" w:color="auto"/>
              <w:right w:val="single" w:sz="4" w:space="0" w:color="000000"/>
            </w:tcBorders>
            <w:shd w:val="clear" w:color="auto" w:fill="auto"/>
            <w:vAlign w:val="center"/>
            <w:hideMark/>
          </w:tcPr>
          <w:p w14:paraId="724B0C7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Impacto negativo en el desarrollo del objeto contractual, retrasos en la ejecución del proyecto</w:t>
            </w:r>
          </w:p>
        </w:tc>
        <w:tc>
          <w:tcPr>
            <w:tcW w:w="781" w:type="dxa"/>
            <w:tcBorders>
              <w:top w:val="nil"/>
              <w:left w:val="nil"/>
              <w:bottom w:val="single" w:sz="4" w:space="0" w:color="auto"/>
              <w:right w:val="single" w:sz="4" w:space="0" w:color="auto"/>
            </w:tcBorders>
            <w:shd w:val="clear" w:color="auto" w:fill="auto"/>
            <w:textDirection w:val="btLr"/>
            <w:vAlign w:val="center"/>
            <w:hideMark/>
          </w:tcPr>
          <w:p w14:paraId="4429110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780" w:type="dxa"/>
            <w:tcBorders>
              <w:top w:val="nil"/>
              <w:left w:val="nil"/>
              <w:bottom w:val="single" w:sz="4" w:space="0" w:color="auto"/>
              <w:right w:val="single" w:sz="4" w:space="0" w:color="auto"/>
            </w:tcBorders>
            <w:shd w:val="clear" w:color="auto" w:fill="auto"/>
            <w:textDirection w:val="btLr"/>
            <w:vAlign w:val="center"/>
            <w:hideMark/>
          </w:tcPr>
          <w:p w14:paraId="767F52E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299" w:type="dxa"/>
            <w:tcBorders>
              <w:top w:val="nil"/>
              <w:left w:val="nil"/>
              <w:bottom w:val="single" w:sz="4" w:space="0" w:color="auto"/>
              <w:right w:val="single" w:sz="4" w:space="0" w:color="auto"/>
            </w:tcBorders>
            <w:shd w:val="clear" w:color="auto" w:fill="auto"/>
            <w:textDirection w:val="btLr"/>
            <w:vAlign w:val="center"/>
            <w:hideMark/>
          </w:tcPr>
          <w:p w14:paraId="0D9CFA9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7</w:t>
            </w:r>
          </w:p>
        </w:tc>
        <w:tc>
          <w:tcPr>
            <w:tcW w:w="903" w:type="dxa"/>
            <w:tcBorders>
              <w:top w:val="nil"/>
              <w:left w:val="nil"/>
              <w:bottom w:val="single" w:sz="4" w:space="0" w:color="auto"/>
              <w:right w:val="single" w:sz="4" w:space="0" w:color="auto"/>
            </w:tcBorders>
            <w:shd w:val="clear" w:color="auto" w:fill="auto"/>
            <w:vAlign w:val="center"/>
            <w:hideMark/>
          </w:tcPr>
          <w:p w14:paraId="5A46E24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Alto</w:t>
            </w:r>
          </w:p>
        </w:tc>
        <w:tc>
          <w:tcPr>
            <w:tcW w:w="1076" w:type="dxa"/>
            <w:tcBorders>
              <w:top w:val="nil"/>
              <w:left w:val="nil"/>
              <w:bottom w:val="single" w:sz="4" w:space="0" w:color="auto"/>
              <w:right w:val="single" w:sz="4" w:space="0" w:color="auto"/>
            </w:tcBorders>
            <w:shd w:val="clear" w:color="auto" w:fill="auto"/>
            <w:vAlign w:val="center"/>
            <w:hideMark/>
          </w:tcPr>
          <w:p w14:paraId="6C62983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w:t>
            </w:r>
          </w:p>
        </w:tc>
      </w:tr>
      <w:tr w:rsidR="006A16CF" w:rsidRPr="006A16CF" w14:paraId="798F27D0" w14:textId="77777777" w:rsidTr="00AF2064">
        <w:trPr>
          <w:trHeight w:val="20"/>
        </w:trPr>
        <w:tc>
          <w:tcPr>
            <w:tcW w:w="993" w:type="dxa"/>
            <w:vMerge w:val="restart"/>
            <w:tcBorders>
              <w:top w:val="nil"/>
              <w:left w:val="nil"/>
              <w:bottom w:val="single" w:sz="12" w:space="0" w:color="000000"/>
              <w:right w:val="single" w:sz="4" w:space="0" w:color="auto"/>
            </w:tcBorders>
            <w:shd w:val="clear" w:color="auto" w:fill="auto"/>
            <w:vAlign w:val="center"/>
            <w:hideMark/>
          </w:tcPr>
          <w:p w14:paraId="4B2F1FD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w:t>
            </w:r>
          </w:p>
        </w:tc>
        <w:tc>
          <w:tcPr>
            <w:tcW w:w="1380" w:type="dxa"/>
            <w:gridSpan w:val="5"/>
            <w:tcBorders>
              <w:top w:val="single" w:sz="4" w:space="0" w:color="auto"/>
              <w:left w:val="nil"/>
              <w:bottom w:val="single" w:sz="4" w:space="0" w:color="auto"/>
              <w:right w:val="nil"/>
            </w:tcBorders>
            <w:shd w:val="clear" w:color="auto" w:fill="auto"/>
            <w:vAlign w:val="center"/>
            <w:hideMark/>
          </w:tcPr>
          <w:p w14:paraId="69E69E6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Clase: General (G) Específico (E)</w:t>
            </w:r>
          </w:p>
        </w:tc>
        <w:tc>
          <w:tcPr>
            <w:tcW w:w="595" w:type="dxa"/>
            <w:tcBorders>
              <w:top w:val="nil"/>
              <w:left w:val="nil"/>
              <w:bottom w:val="single" w:sz="4" w:space="0" w:color="auto"/>
              <w:right w:val="nil"/>
            </w:tcBorders>
            <w:shd w:val="clear" w:color="auto" w:fill="auto"/>
            <w:vAlign w:val="center"/>
            <w:hideMark/>
          </w:tcPr>
          <w:p w14:paraId="4F57C0F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Fuente: Externo (E) Interno (I)</w:t>
            </w:r>
          </w:p>
        </w:tc>
        <w:tc>
          <w:tcPr>
            <w:tcW w:w="1213" w:type="dxa"/>
            <w:tcBorders>
              <w:top w:val="nil"/>
              <w:left w:val="nil"/>
              <w:bottom w:val="single" w:sz="4" w:space="0" w:color="auto"/>
              <w:right w:val="nil"/>
            </w:tcBorders>
            <w:shd w:val="clear" w:color="auto" w:fill="auto"/>
            <w:vAlign w:val="center"/>
            <w:hideMark/>
          </w:tcPr>
          <w:p w14:paraId="7491AA20" w14:textId="77777777" w:rsidR="006A16CF" w:rsidRPr="006A16CF" w:rsidRDefault="006A16CF" w:rsidP="00AF2064">
            <w:pPr>
              <w:rPr>
                <w:rFonts w:ascii="Arial" w:hAnsi="Arial" w:cs="Arial"/>
                <w:color w:val="000000"/>
                <w:sz w:val="12"/>
                <w:szCs w:val="12"/>
              </w:rPr>
            </w:pPr>
            <w:r w:rsidRPr="006A16CF">
              <w:rPr>
                <w:rFonts w:ascii="Arial" w:hAnsi="Arial" w:cs="Arial"/>
                <w:color w:val="000000"/>
                <w:sz w:val="12"/>
                <w:szCs w:val="12"/>
              </w:rPr>
              <w:t>Tipo: Construcción (C)  Operacional (O) Económico (E ) Financiero (F) Social (S) Ambiental (A) Político (P) Corrupción (CO) Biológico (B)</w:t>
            </w:r>
          </w:p>
        </w:tc>
        <w:tc>
          <w:tcPr>
            <w:tcW w:w="5953" w:type="dxa"/>
            <w:gridSpan w:val="11"/>
            <w:tcBorders>
              <w:top w:val="single" w:sz="4" w:space="0" w:color="auto"/>
              <w:left w:val="nil"/>
              <w:bottom w:val="single" w:sz="4" w:space="0" w:color="auto"/>
              <w:right w:val="single" w:sz="4" w:space="0" w:color="000000"/>
            </w:tcBorders>
            <w:shd w:val="clear" w:color="auto" w:fill="auto"/>
            <w:vAlign w:val="center"/>
            <w:hideMark/>
          </w:tcPr>
          <w:p w14:paraId="13387FE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w:t>
            </w:r>
          </w:p>
        </w:tc>
      </w:tr>
      <w:tr w:rsidR="006A16CF" w:rsidRPr="006A16CF" w14:paraId="46293E03" w14:textId="77777777" w:rsidTr="00AF2064">
        <w:trPr>
          <w:trHeight w:val="20"/>
        </w:trPr>
        <w:tc>
          <w:tcPr>
            <w:tcW w:w="993" w:type="dxa"/>
            <w:vMerge/>
            <w:tcBorders>
              <w:top w:val="nil"/>
              <w:left w:val="nil"/>
              <w:bottom w:val="single" w:sz="12" w:space="0" w:color="000000"/>
              <w:right w:val="single" w:sz="4" w:space="0" w:color="auto"/>
            </w:tcBorders>
            <w:vAlign w:val="center"/>
            <w:hideMark/>
          </w:tcPr>
          <w:p w14:paraId="03F75C8A" w14:textId="77777777" w:rsidR="006A16CF" w:rsidRPr="006A16CF" w:rsidRDefault="006A16CF" w:rsidP="00AF2064">
            <w:pPr>
              <w:rPr>
                <w:rFonts w:ascii="Arial" w:hAnsi="Arial" w:cs="Arial"/>
                <w:color w:val="000000"/>
                <w:sz w:val="12"/>
                <w:szCs w:val="12"/>
              </w:rPr>
            </w:pPr>
          </w:p>
        </w:tc>
        <w:tc>
          <w:tcPr>
            <w:tcW w:w="180" w:type="dxa"/>
            <w:vMerge w:val="restart"/>
            <w:tcBorders>
              <w:top w:val="nil"/>
              <w:left w:val="single" w:sz="4" w:space="0" w:color="auto"/>
              <w:bottom w:val="single" w:sz="4" w:space="0" w:color="000000"/>
              <w:right w:val="single" w:sz="4" w:space="0" w:color="auto"/>
            </w:tcBorders>
            <w:shd w:val="clear" w:color="C0C0C0" w:fill="CCCCCC"/>
            <w:vAlign w:val="center"/>
            <w:hideMark/>
          </w:tcPr>
          <w:p w14:paraId="43A5C4EB"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No.</w:t>
            </w:r>
          </w:p>
        </w:tc>
        <w:tc>
          <w:tcPr>
            <w:tcW w:w="3008" w:type="dxa"/>
            <w:gridSpan w:val="6"/>
            <w:vMerge w:val="restart"/>
            <w:tcBorders>
              <w:top w:val="single" w:sz="4" w:space="0" w:color="auto"/>
              <w:left w:val="single" w:sz="4" w:space="0" w:color="auto"/>
              <w:bottom w:val="single" w:sz="4" w:space="0" w:color="000000"/>
              <w:right w:val="single" w:sz="4" w:space="0" w:color="000000"/>
            </w:tcBorders>
            <w:shd w:val="clear" w:color="C0C0C0" w:fill="CCCCCC"/>
            <w:vAlign w:val="center"/>
            <w:hideMark/>
          </w:tcPr>
          <w:p w14:paraId="49803A58"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Tratamiento / Controles a Seguir Implementando</w:t>
            </w:r>
          </w:p>
        </w:tc>
        <w:tc>
          <w:tcPr>
            <w:tcW w:w="1199" w:type="dxa"/>
            <w:gridSpan w:val="4"/>
            <w:tcBorders>
              <w:top w:val="single" w:sz="4" w:space="0" w:color="auto"/>
              <w:left w:val="nil"/>
              <w:bottom w:val="single" w:sz="4" w:space="0" w:color="auto"/>
              <w:right w:val="single" w:sz="4" w:space="0" w:color="000000"/>
            </w:tcBorders>
            <w:shd w:val="clear" w:color="C0C0C0" w:fill="CCCCCC"/>
            <w:vAlign w:val="center"/>
            <w:hideMark/>
          </w:tcPr>
          <w:p w14:paraId="574B2D0A"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Impacto Después Del Tratamiento</w:t>
            </w:r>
          </w:p>
        </w:tc>
        <w:tc>
          <w:tcPr>
            <w:tcW w:w="915" w:type="dxa"/>
            <w:gridSpan w:val="2"/>
            <w:vMerge w:val="restart"/>
            <w:tcBorders>
              <w:top w:val="single" w:sz="4" w:space="0" w:color="auto"/>
              <w:left w:val="single" w:sz="4" w:space="0" w:color="auto"/>
              <w:bottom w:val="single" w:sz="4" w:space="0" w:color="000000"/>
              <w:right w:val="single" w:sz="4" w:space="0" w:color="000000"/>
            </w:tcBorders>
            <w:shd w:val="clear" w:color="C0C0C0" w:fill="CCCCCC"/>
            <w:vAlign w:val="center"/>
            <w:hideMark/>
          </w:tcPr>
          <w:p w14:paraId="7A0BC81F"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Persona Responsable Por Implementar El Tratamiento</w:t>
            </w:r>
          </w:p>
        </w:tc>
        <w:tc>
          <w:tcPr>
            <w:tcW w:w="781" w:type="dxa"/>
            <w:vMerge w:val="restart"/>
            <w:tcBorders>
              <w:top w:val="nil"/>
              <w:left w:val="single" w:sz="4" w:space="0" w:color="auto"/>
              <w:bottom w:val="single" w:sz="4" w:space="0" w:color="000000"/>
              <w:right w:val="single" w:sz="4" w:space="0" w:color="auto"/>
            </w:tcBorders>
            <w:shd w:val="clear" w:color="C0C0C0" w:fill="CCCCCC"/>
            <w:vAlign w:val="center"/>
            <w:hideMark/>
          </w:tcPr>
          <w:p w14:paraId="31095841"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Fecha   </w:t>
            </w:r>
            <w:r w:rsidRPr="006A16CF">
              <w:rPr>
                <w:rFonts w:ascii="Arial" w:hAnsi="Arial" w:cs="Arial"/>
                <w:b/>
                <w:bCs/>
                <w:color w:val="000000"/>
                <w:sz w:val="12"/>
                <w:szCs w:val="12"/>
              </w:rPr>
              <w:br/>
              <w:t>(Inicio del Tratamiento)</w:t>
            </w:r>
          </w:p>
        </w:tc>
        <w:tc>
          <w:tcPr>
            <w:tcW w:w="780" w:type="dxa"/>
            <w:vMerge w:val="restart"/>
            <w:tcBorders>
              <w:top w:val="nil"/>
              <w:left w:val="single" w:sz="4" w:space="0" w:color="auto"/>
              <w:bottom w:val="single" w:sz="4" w:space="0" w:color="000000"/>
              <w:right w:val="single" w:sz="4" w:space="0" w:color="auto"/>
            </w:tcBorders>
            <w:shd w:val="clear" w:color="C0C0C0" w:fill="CCCCCC"/>
            <w:vAlign w:val="center"/>
            <w:hideMark/>
          </w:tcPr>
          <w:p w14:paraId="4E8B8D5B"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Fecha  (Tratamiento Completo)</w:t>
            </w:r>
          </w:p>
        </w:tc>
        <w:tc>
          <w:tcPr>
            <w:tcW w:w="2278" w:type="dxa"/>
            <w:gridSpan w:val="3"/>
            <w:tcBorders>
              <w:top w:val="single" w:sz="4" w:space="0" w:color="auto"/>
              <w:left w:val="nil"/>
              <w:bottom w:val="single" w:sz="4" w:space="0" w:color="auto"/>
              <w:right w:val="single" w:sz="4" w:space="0" w:color="000000"/>
            </w:tcBorders>
            <w:shd w:val="clear" w:color="C0C0C0" w:fill="CCCCCC"/>
            <w:vAlign w:val="center"/>
            <w:hideMark/>
          </w:tcPr>
          <w:p w14:paraId="5ABAAA6F"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Monitoreo Y Revisión </w:t>
            </w:r>
          </w:p>
        </w:tc>
      </w:tr>
      <w:tr w:rsidR="006A16CF" w:rsidRPr="006A16CF" w14:paraId="0B8125A3" w14:textId="77777777" w:rsidTr="00AF2064">
        <w:trPr>
          <w:trHeight w:val="20"/>
        </w:trPr>
        <w:tc>
          <w:tcPr>
            <w:tcW w:w="993" w:type="dxa"/>
            <w:vMerge/>
            <w:tcBorders>
              <w:top w:val="nil"/>
              <w:left w:val="nil"/>
              <w:bottom w:val="single" w:sz="12" w:space="0" w:color="000000"/>
              <w:right w:val="single" w:sz="4" w:space="0" w:color="auto"/>
            </w:tcBorders>
            <w:vAlign w:val="center"/>
            <w:hideMark/>
          </w:tcPr>
          <w:p w14:paraId="373CE330" w14:textId="77777777" w:rsidR="006A16CF" w:rsidRPr="006A16CF" w:rsidRDefault="006A16CF" w:rsidP="00AF2064">
            <w:pPr>
              <w:rPr>
                <w:rFonts w:ascii="Arial" w:hAnsi="Arial" w:cs="Arial"/>
                <w:color w:val="000000"/>
                <w:sz w:val="12"/>
                <w:szCs w:val="12"/>
              </w:rPr>
            </w:pPr>
          </w:p>
        </w:tc>
        <w:tc>
          <w:tcPr>
            <w:tcW w:w="180" w:type="dxa"/>
            <w:vMerge/>
            <w:tcBorders>
              <w:top w:val="nil"/>
              <w:left w:val="single" w:sz="4" w:space="0" w:color="auto"/>
              <w:bottom w:val="single" w:sz="4" w:space="0" w:color="000000"/>
              <w:right w:val="single" w:sz="4" w:space="0" w:color="auto"/>
            </w:tcBorders>
            <w:vAlign w:val="center"/>
            <w:hideMark/>
          </w:tcPr>
          <w:p w14:paraId="35E48A12" w14:textId="77777777" w:rsidR="006A16CF" w:rsidRPr="006A16CF" w:rsidRDefault="006A16CF" w:rsidP="00AF2064">
            <w:pPr>
              <w:rPr>
                <w:rFonts w:ascii="Arial" w:hAnsi="Arial" w:cs="Arial"/>
                <w:b/>
                <w:bCs/>
                <w:color w:val="000000"/>
                <w:sz w:val="12"/>
                <w:szCs w:val="12"/>
              </w:rPr>
            </w:pPr>
          </w:p>
        </w:tc>
        <w:tc>
          <w:tcPr>
            <w:tcW w:w="3008" w:type="dxa"/>
            <w:gridSpan w:val="6"/>
            <w:vMerge/>
            <w:tcBorders>
              <w:top w:val="single" w:sz="4" w:space="0" w:color="auto"/>
              <w:left w:val="single" w:sz="4" w:space="0" w:color="auto"/>
              <w:bottom w:val="single" w:sz="4" w:space="0" w:color="000000"/>
              <w:right w:val="single" w:sz="4" w:space="0" w:color="000000"/>
            </w:tcBorders>
            <w:vAlign w:val="center"/>
            <w:hideMark/>
          </w:tcPr>
          <w:p w14:paraId="1B91A204" w14:textId="77777777" w:rsidR="006A16CF" w:rsidRPr="006A16CF" w:rsidRDefault="006A16CF" w:rsidP="00AF2064">
            <w:pPr>
              <w:rPr>
                <w:rFonts w:ascii="Arial" w:hAnsi="Arial" w:cs="Arial"/>
                <w:b/>
                <w:bCs/>
                <w:color w:val="000000"/>
                <w:sz w:val="12"/>
                <w:szCs w:val="12"/>
              </w:rPr>
            </w:pPr>
          </w:p>
        </w:tc>
        <w:tc>
          <w:tcPr>
            <w:tcW w:w="298" w:type="dxa"/>
            <w:tcBorders>
              <w:top w:val="nil"/>
              <w:left w:val="nil"/>
              <w:bottom w:val="single" w:sz="4" w:space="0" w:color="auto"/>
              <w:right w:val="single" w:sz="4" w:space="0" w:color="auto"/>
            </w:tcBorders>
            <w:shd w:val="clear" w:color="C0C0C0" w:fill="CCCCCC"/>
            <w:textDirection w:val="btLr"/>
            <w:vAlign w:val="center"/>
            <w:hideMark/>
          </w:tcPr>
          <w:p w14:paraId="3D014640"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Probabilidad</w:t>
            </w:r>
          </w:p>
        </w:tc>
        <w:tc>
          <w:tcPr>
            <w:tcW w:w="301" w:type="dxa"/>
            <w:tcBorders>
              <w:top w:val="nil"/>
              <w:left w:val="nil"/>
              <w:bottom w:val="single" w:sz="4" w:space="0" w:color="auto"/>
              <w:right w:val="single" w:sz="4" w:space="0" w:color="auto"/>
            </w:tcBorders>
            <w:shd w:val="clear" w:color="C0C0C0" w:fill="CCCCCC"/>
            <w:textDirection w:val="btLr"/>
            <w:vAlign w:val="center"/>
            <w:hideMark/>
          </w:tcPr>
          <w:p w14:paraId="74F0D412"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Impacto </w:t>
            </w:r>
          </w:p>
        </w:tc>
        <w:tc>
          <w:tcPr>
            <w:tcW w:w="300" w:type="dxa"/>
            <w:tcBorders>
              <w:top w:val="nil"/>
              <w:left w:val="nil"/>
              <w:bottom w:val="single" w:sz="4" w:space="0" w:color="auto"/>
              <w:right w:val="single" w:sz="4" w:space="0" w:color="auto"/>
            </w:tcBorders>
            <w:shd w:val="clear" w:color="C0C0C0" w:fill="CCCCCC"/>
            <w:textDirection w:val="btLr"/>
            <w:vAlign w:val="center"/>
            <w:hideMark/>
          </w:tcPr>
          <w:p w14:paraId="5604BA0A"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 xml:space="preserve">Valoración </w:t>
            </w:r>
          </w:p>
        </w:tc>
        <w:tc>
          <w:tcPr>
            <w:tcW w:w="300" w:type="dxa"/>
            <w:tcBorders>
              <w:top w:val="nil"/>
              <w:left w:val="nil"/>
              <w:bottom w:val="single" w:sz="4" w:space="0" w:color="auto"/>
              <w:right w:val="single" w:sz="4" w:space="0" w:color="auto"/>
            </w:tcBorders>
            <w:shd w:val="clear" w:color="C0C0C0" w:fill="CCCCCC"/>
            <w:textDirection w:val="btLr"/>
            <w:vAlign w:val="center"/>
            <w:hideMark/>
          </w:tcPr>
          <w:p w14:paraId="0E61E315"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Categoría</w:t>
            </w:r>
          </w:p>
        </w:tc>
        <w:tc>
          <w:tcPr>
            <w:tcW w:w="915" w:type="dxa"/>
            <w:gridSpan w:val="2"/>
            <w:vMerge/>
            <w:tcBorders>
              <w:top w:val="nil"/>
              <w:left w:val="nil"/>
              <w:bottom w:val="single" w:sz="4" w:space="0" w:color="auto"/>
              <w:right w:val="single" w:sz="4" w:space="0" w:color="auto"/>
            </w:tcBorders>
            <w:vAlign w:val="center"/>
            <w:hideMark/>
          </w:tcPr>
          <w:p w14:paraId="5C51611D" w14:textId="77777777" w:rsidR="006A16CF" w:rsidRPr="006A16CF" w:rsidRDefault="006A16CF" w:rsidP="00AF2064">
            <w:pPr>
              <w:rPr>
                <w:rFonts w:ascii="Arial" w:hAnsi="Arial" w:cs="Arial"/>
                <w:b/>
                <w:bCs/>
                <w:color w:val="000000"/>
                <w:sz w:val="12"/>
                <w:szCs w:val="12"/>
              </w:rPr>
            </w:pPr>
          </w:p>
        </w:tc>
        <w:tc>
          <w:tcPr>
            <w:tcW w:w="781" w:type="dxa"/>
            <w:vMerge/>
            <w:tcBorders>
              <w:top w:val="nil"/>
              <w:left w:val="single" w:sz="4" w:space="0" w:color="auto"/>
              <w:bottom w:val="single" w:sz="4" w:space="0" w:color="000000"/>
              <w:right w:val="single" w:sz="4" w:space="0" w:color="auto"/>
            </w:tcBorders>
            <w:vAlign w:val="center"/>
            <w:hideMark/>
          </w:tcPr>
          <w:p w14:paraId="39077020" w14:textId="77777777" w:rsidR="006A16CF" w:rsidRPr="006A16CF" w:rsidRDefault="006A16CF" w:rsidP="00AF2064">
            <w:pPr>
              <w:rPr>
                <w:rFonts w:ascii="Arial" w:hAnsi="Arial" w:cs="Arial"/>
                <w:b/>
                <w:bCs/>
                <w:color w:val="000000"/>
                <w:sz w:val="12"/>
                <w:szCs w:val="12"/>
              </w:rPr>
            </w:pPr>
          </w:p>
        </w:tc>
        <w:tc>
          <w:tcPr>
            <w:tcW w:w="780" w:type="dxa"/>
            <w:vMerge/>
            <w:tcBorders>
              <w:top w:val="nil"/>
              <w:left w:val="single" w:sz="4" w:space="0" w:color="auto"/>
              <w:bottom w:val="single" w:sz="4" w:space="0" w:color="000000"/>
              <w:right w:val="single" w:sz="4" w:space="0" w:color="auto"/>
            </w:tcBorders>
            <w:vAlign w:val="center"/>
            <w:hideMark/>
          </w:tcPr>
          <w:p w14:paraId="6D654640" w14:textId="77777777" w:rsidR="006A16CF" w:rsidRPr="006A16CF" w:rsidRDefault="006A16CF" w:rsidP="00AF2064">
            <w:pPr>
              <w:rPr>
                <w:rFonts w:ascii="Arial" w:hAnsi="Arial" w:cs="Arial"/>
                <w:b/>
                <w:bCs/>
                <w:color w:val="000000"/>
                <w:sz w:val="12"/>
                <w:szCs w:val="12"/>
              </w:rPr>
            </w:pPr>
          </w:p>
        </w:tc>
        <w:tc>
          <w:tcPr>
            <w:tcW w:w="1202" w:type="dxa"/>
            <w:gridSpan w:val="2"/>
            <w:tcBorders>
              <w:top w:val="single" w:sz="4" w:space="0" w:color="auto"/>
              <w:left w:val="nil"/>
              <w:bottom w:val="single" w:sz="4" w:space="0" w:color="auto"/>
              <w:right w:val="single" w:sz="4" w:space="0" w:color="000000"/>
            </w:tcBorders>
            <w:shd w:val="clear" w:color="C0C0C0" w:fill="CCCCCC"/>
            <w:vAlign w:val="center"/>
            <w:hideMark/>
          </w:tcPr>
          <w:p w14:paraId="61450227"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¿Cómo se realiza el monitoreo?</w:t>
            </w:r>
          </w:p>
        </w:tc>
        <w:tc>
          <w:tcPr>
            <w:tcW w:w="1076" w:type="dxa"/>
            <w:tcBorders>
              <w:top w:val="nil"/>
              <w:left w:val="nil"/>
              <w:bottom w:val="single" w:sz="4" w:space="0" w:color="auto"/>
              <w:right w:val="single" w:sz="4" w:space="0" w:color="auto"/>
            </w:tcBorders>
            <w:shd w:val="clear" w:color="C0C0C0" w:fill="CCCCCC"/>
            <w:vAlign w:val="center"/>
            <w:hideMark/>
          </w:tcPr>
          <w:p w14:paraId="2F708A94"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Periodicidad ¿cuando?</w:t>
            </w:r>
          </w:p>
        </w:tc>
      </w:tr>
      <w:tr w:rsidR="006A16CF" w:rsidRPr="006A16CF" w14:paraId="3C2B8BB9" w14:textId="77777777" w:rsidTr="00AF2064">
        <w:trPr>
          <w:trHeight w:val="20"/>
        </w:trPr>
        <w:tc>
          <w:tcPr>
            <w:tcW w:w="993" w:type="dxa"/>
            <w:vMerge w:val="restart"/>
            <w:tcBorders>
              <w:top w:val="nil"/>
              <w:left w:val="single" w:sz="12" w:space="0" w:color="auto"/>
              <w:bottom w:val="single" w:sz="12" w:space="0" w:color="auto"/>
              <w:right w:val="single" w:sz="12" w:space="0" w:color="auto"/>
            </w:tcBorders>
            <w:shd w:val="clear" w:color="000000" w:fill="D9D9D9"/>
            <w:textDirection w:val="btLr"/>
            <w:vAlign w:val="center"/>
            <w:hideMark/>
          </w:tcPr>
          <w:p w14:paraId="748D97D5"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DE CONSTRUCCIÓN Y OPERACIONAL</w:t>
            </w:r>
          </w:p>
        </w:tc>
        <w:tc>
          <w:tcPr>
            <w:tcW w:w="180" w:type="dxa"/>
            <w:tcBorders>
              <w:top w:val="nil"/>
              <w:left w:val="nil"/>
              <w:bottom w:val="single" w:sz="4" w:space="0" w:color="auto"/>
              <w:right w:val="single" w:sz="4" w:space="0" w:color="auto"/>
            </w:tcBorders>
            <w:shd w:val="clear" w:color="auto" w:fill="auto"/>
            <w:noWrap/>
            <w:vAlign w:val="center"/>
            <w:hideMark/>
          </w:tcPr>
          <w:p w14:paraId="7706BA5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582888E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Contratación con el fin de que el Contratista adquiera y contemple las condiciones de almacén de la materia prima, los costos de compra y almacén y con cargo al porcentaje de Administración del contrato, disminuyendo el riesgo por debastecimiento. Así mismo el Contratista debe prever planes de contingencia para evitar este tipo de riesgo, por ser la parte con conocimiento del mercado.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26180CC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03AE535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51BFAA1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40ECEF6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5CA8FAF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 Contratista</w:t>
            </w:r>
          </w:p>
        </w:tc>
        <w:tc>
          <w:tcPr>
            <w:tcW w:w="781" w:type="dxa"/>
            <w:tcBorders>
              <w:top w:val="nil"/>
              <w:left w:val="nil"/>
              <w:bottom w:val="single" w:sz="4" w:space="0" w:color="auto"/>
              <w:right w:val="single" w:sz="4" w:space="0" w:color="auto"/>
            </w:tcBorders>
            <w:shd w:val="clear" w:color="auto" w:fill="auto"/>
            <w:vAlign w:val="center"/>
            <w:hideMark/>
          </w:tcPr>
          <w:p w14:paraId="59B19B1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0D96CF3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6D993ED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del Distrito y reuniones períodicas con la interventoría y el Contratista, para revisar la inversión</w:t>
            </w:r>
          </w:p>
        </w:tc>
        <w:tc>
          <w:tcPr>
            <w:tcW w:w="1076" w:type="dxa"/>
            <w:tcBorders>
              <w:top w:val="nil"/>
              <w:left w:val="nil"/>
              <w:bottom w:val="single" w:sz="4" w:space="0" w:color="auto"/>
              <w:right w:val="single" w:sz="4" w:space="0" w:color="auto"/>
            </w:tcBorders>
            <w:shd w:val="clear" w:color="auto" w:fill="auto"/>
            <w:vAlign w:val="center"/>
            <w:hideMark/>
          </w:tcPr>
          <w:p w14:paraId="2B0D66C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Plazo de ejecución</w:t>
            </w:r>
          </w:p>
        </w:tc>
      </w:tr>
      <w:tr w:rsidR="006A16CF" w:rsidRPr="006A16CF" w14:paraId="4EBB4935"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6D9C05FB"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159E5CD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775CFBF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Interventoría permanente en la ejecución de las obras, para controlar obras autorizadas, materiales, procedimientos constructivos , ajustados a las obras requeridas y especificaciones técnicas contractuales.</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453B650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12A0D5F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F3DB66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D8A89E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06D9DEA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 Interventor</w:t>
            </w:r>
          </w:p>
        </w:tc>
        <w:tc>
          <w:tcPr>
            <w:tcW w:w="781" w:type="dxa"/>
            <w:tcBorders>
              <w:top w:val="nil"/>
              <w:left w:val="nil"/>
              <w:bottom w:val="single" w:sz="4" w:space="0" w:color="auto"/>
              <w:right w:val="single" w:sz="4" w:space="0" w:color="auto"/>
            </w:tcBorders>
            <w:shd w:val="clear" w:color="auto" w:fill="auto"/>
            <w:vAlign w:val="center"/>
            <w:hideMark/>
          </w:tcPr>
          <w:p w14:paraId="6F4078A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176258E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32FA01B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del Distrito y reuniones períodicas con la interventoría y el Contratista</w:t>
            </w:r>
          </w:p>
        </w:tc>
        <w:tc>
          <w:tcPr>
            <w:tcW w:w="1076" w:type="dxa"/>
            <w:tcBorders>
              <w:top w:val="nil"/>
              <w:left w:val="nil"/>
              <w:bottom w:val="single" w:sz="4" w:space="0" w:color="auto"/>
              <w:right w:val="single" w:sz="4" w:space="0" w:color="auto"/>
            </w:tcBorders>
            <w:shd w:val="clear" w:color="auto" w:fill="auto"/>
            <w:vAlign w:val="center"/>
            <w:hideMark/>
          </w:tcPr>
          <w:p w14:paraId="3C20BB3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Diario</w:t>
            </w:r>
          </w:p>
        </w:tc>
      </w:tr>
      <w:tr w:rsidR="006A16CF" w:rsidRPr="006A16CF" w14:paraId="28E3D0A5"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01F44562"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13166CE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5E5C015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Cálculo real de las cantidades confrontadas en sitio de obras, así como inclusión del ítem suministro e instalación, lo cual implica la responsabilidad de instalar los elementos adquiridos bajo cuenta y riesgo del Contratista. En los demás casos, se pagará a los precios de los ítem contractuales que se utilicen para su ejecución.</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0AACD61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239D84D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6CFD580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4E2732C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50D2D5B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 Interventor</w:t>
            </w:r>
          </w:p>
        </w:tc>
        <w:tc>
          <w:tcPr>
            <w:tcW w:w="781" w:type="dxa"/>
            <w:tcBorders>
              <w:top w:val="nil"/>
              <w:left w:val="nil"/>
              <w:bottom w:val="single" w:sz="4" w:space="0" w:color="auto"/>
              <w:right w:val="single" w:sz="4" w:space="0" w:color="auto"/>
            </w:tcBorders>
            <w:shd w:val="clear" w:color="auto" w:fill="auto"/>
            <w:vAlign w:val="center"/>
            <w:hideMark/>
          </w:tcPr>
          <w:p w14:paraId="435E229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0D6151B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6988E46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Control permanente por parte del Interventor y aprobación del Distrito, de las reparaciones identificadas y solicitadas y del cumplimiento de especificaciones técnicas.  </w:t>
            </w:r>
          </w:p>
        </w:tc>
        <w:tc>
          <w:tcPr>
            <w:tcW w:w="1076" w:type="dxa"/>
            <w:tcBorders>
              <w:top w:val="nil"/>
              <w:left w:val="nil"/>
              <w:bottom w:val="single" w:sz="4" w:space="0" w:color="auto"/>
              <w:right w:val="single" w:sz="4" w:space="0" w:color="auto"/>
            </w:tcBorders>
            <w:shd w:val="clear" w:color="auto" w:fill="auto"/>
            <w:vAlign w:val="center"/>
            <w:hideMark/>
          </w:tcPr>
          <w:p w14:paraId="43AEEDC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Diario</w:t>
            </w:r>
          </w:p>
        </w:tc>
      </w:tr>
      <w:tr w:rsidR="006A16CF" w:rsidRPr="006A16CF" w14:paraId="14651FB4"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46C80103"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01DBBD5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65FB5FA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Contratación con el fin de que el Contratista adquiera y contemple las condiciones de almacén de la materia prima, los costos de compra y almacén y con cargo al porcentaje de Administración del contrato, disminuyendo las fluctuaciones y especificaciones del mercado. Adicionalmente, la celebración de un contrato a precios unitarios, los cuales debe mantener el Contratista seleccionado, a menos que el incremento sea producto de la regulación del Gobierno nacional o local / Garantías</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7790D06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0998B8C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42F5290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52337B4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1C0D6A8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49BC69B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5C2FDBC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330E724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del Distrito y reuniones períodicas con la interventoría y el Contratista</w:t>
            </w:r>
          </w:p>
        </w:tc>
        <w:tc>
          <w:tcPr>
            <w:tcW w:w="1076" w:type="dxa"/>
            <w:tcBorders>
              <w:top w:val="nil"/>
              <w:left w:val="nil"/>
              <w:bottom w:val="single" w:sz="4" w:space="0" w:color="auto"/>
              <w:right w:val="single" w:sz="4" w:space="0" w:color="auto"/>
            </w:tcBorders>
            <w:shd w:val="clear" w:color="auto" w:fill="auto"/>
            <w:vAlign w:val="center"/>
            <w:hideMark/>
          </w:tcPr>
          <w:p w14:paraId="4C41D3B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Plazo de ejecución</w:t>
            </w:r>
          </w:p>
        </w:tc>
      </w:tr>
      <w:tr w:rsidR="006A16CF" w:rsidRPr="006A16CF" w14:paraId="13A64069"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067E03A7"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2B5EC72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6E0BFB5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Contratación con el fin de que el Contratista adquiera y contemple las condiciones de almacén de la materia prima, los costos de compra y almacén y con cargo al porcentaje de Administración del contrato, disminuyendo el impacto de las fluctuaciones reguladas.</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5CB5107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29458E5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6C730CD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14BFFDB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2474B06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2B9FC98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2C038B7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1F0A80B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del Distrito y reuniones períodicas con la interventoría y el Contratista</w:t>
            </w:r>
          </w:p>
        </w:tc>
        <w:tc>
          <w:tcPr>
            <w:tcW w:w="1076" w:type="dxa"/>
            <w:tcBorders>
              <w:top w:val="nil"/>
              <w:left w:val="nil"/>
              <w:bottom w:val="single" w:sz="4" w:space="0" w:color="auto"/>
              <w:right w:val="single" w:sz="4" w:space="0" w:color="auto"/>
            </w:tcBorders>
            <w:shd w:val="clear" w:color="auto" w:fill="auto"/>
            <w:vAlign w:val="center"/>
            <w:hideMark/>
          </w:tcPr>
          <w:p w14:paraId="70F8CB9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Plazo de ejecución</w:t>
            </w:r>
          </w:p>
        </w:tc>
      </w:tr>
      <w:tr w:rsidR="006A16CF" w:rsidRPr="006A16CF" w14:paraId="49DA1F4C"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6C01C19A"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1A6D196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6</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6674199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Desde la etapa precontractual y durante la etapa contractual solicitar a las Empresas de Servicios Públicos encargadas, informar con el mayor detalle posible sobre la existencia de redes de servicios que puedan interferir con el proyecto. En caso de detección de una red no referenciada, gestionar de inmediato lo pertinente ante la Empresa de Servicios Públicos para la menor afectación del proyecto.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0F07D21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3A1464D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B6DA92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8FF329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714449C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 Interventor/ Contratista</w:t>
            </w:r>
          </w:p>
        </w:tc>
        <w:tc>
          <w:tcPr>
            <w:tcW w:w="781" w:type="dxa"/>
            <w:tcBorders>
              <w:top w:val="nil"/>
              <w:left w:val="nil"/>
              <w:bottom w:val="single" w:sz="4" w:space="0" w:color="auto"/>
              <w:right w:val="single" w:sz="4" w:space="0" w:color="auto"/>
            </w:tcBorders>
            <w:shd w:val="clear" w:color="auto" w:fill="auto"/>
            <w:vAlign w:val="center"/>
            <w:hideMark/>
          </w:tcPr>
          <w:p w14:paraId="63D04F5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4981491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7FDD30C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del Distrito y reuniones períodicas con la interventoría y el Contratista</w:t>
            </w:r>
          </w:p>
        </w:tc>
        <w:tc>
          <w:tcPr>
            <w:tcW w:w="1076" w:type="dxa"/>
            <w:tcBorders>
              <w:top w:val="nil"/>
              <w:left w:val="nil"/>
              <w:bottom w:val="single" w:sz="4" w:space="0" w:color="auto"/>
              <w:right w:val="single" w:sz="4" w:space="0" w:color="auto"/>
            </w:tcBorders>
            <w:shd w:val="clear" w:color="auto" w:fill="auto"/>
            <w:vAlign w:val="center"/>
            <w:hideMark/>
          </w:tcPr>
          <w:p w14:paraId="63A4F1B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la interferencia, seguimiento semanal</w:t>
            </w:r>
          </w:p>
        </w:tc>
      </w:tr>
      <w:tr w:rsidR="006A16CF" w:rsidRPr="006A16CF" w14:paraId="2878785F"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4FEF7F53"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31F46F6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7</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096219C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Planeación debida del contrato y previsibilidad de intervención de terceros.</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1384E2C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6BFDD30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039667E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C1BC13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0FD0F1D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5DDB87A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49F0A9E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30B2C34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del Distrito y reuniones períodicas con la interventoría y el Contratista</w:t>
            </w:r>
          </w:p>
        </w:tc>
        <w:tc>
          <w:tcPr>
            <w:tcW w:w="1076" w:type="dxa"/>
            <w:tcBorders>
              <w:top w:val="nil"/>
              <w:left w:val="nil"/>
              <w:bottom w:val="single" w:sz="4" w:space="0" w:color="auto"/>
              <w:right w:val="single" w:sz="4" w:space="0" w:color="auto"/>
            </w:tcBorders>
            <w:shd w:val="clear" w:color="auto" w:fill="auto"/>
            <w:vAlign w:val="center"/>
            <w:hideMark/>
          </w:tcPr>
          <w:p w14:paraId="54FA7C1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Plazo de ejecución</w:t>
            </w:r>
          </w:p>
        </w:tc>
      </w:tr>
      <w:tr w:rsidR="006A16CF" w:rsidRPr="006A16CF" w14:paraId="380C7F9B"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30AE9673"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34CE8DA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8</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731BF06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No tiene tratamiento por no depender de ninguna de las partes.</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11E302A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4CEA7D8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5ADEF70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6B827A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51D6168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Sin tratamiento</w:t>
            </w:r>
          </w:p>
        </w:tc>
        <w:tc>
          <w:tcPr>
            <w:tcW w:w="781" w:type="dxa"/>
            <w:tcBorders>
              <w:top w:val="nil"/>
              <w:left w:val="nil"/>
              <w:bottom w:val="single" w:sz="4" w:space="0" w:color="auto"/>
              <w:right w:val="single" w:sz="4" w:space="0" w:color="auto"/>
            </w:tcBorders>
            <w:shd w:val="clear" w:color="auto" w:fill="auto"/>
            <w:vAlign w:val="center"/>
            <w:hideMark/>
          </w:tcPr>
          <w:p w14:paraId="1D2AD8E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N/A</w:t>
            </w:r>
          </w:p>
        </w:tc>
        <w:tc>
          <w:tcPr>
            <w:tcW w:w="780" w:type="dxa"/>
            <w:tcBorders>
              <w:top w:val="nil"/>
              <w:left w:val="nil"/>
              <w:bottom w:val="single" w:sz="4" w:space="0" w:color="auto"/>
              <w:right w:val="single" w:sz="4" w:space="0" w:color="auto"/>
            </w:tcBorders>
            <w:shd w:val="clear" w:color="auto" w:fill="auto"/>
            <w:vAlign w:val="center"/>
            <w:hideMark/>
          </w:tcPr>
          <w:p w14:paraId="0FCF5DE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N/A</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215112F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Sin tratamiento</w:t>
            </w:r>
          </w:p>
        </w:tc>
        <w:tc>
          <w:tcPr>
            <w:tcW w:w="1076" w:type="dxa"/>
            <w:tcBorders>
              <w:top w:val="nil"/>
              <w:left w:val="nil"/>
              <w:bottom w:val="single" w:sz="4" w:space="0" w:color="auto"/>
              <w:right w:val="single" w:sz="4" w:space="0" w:color="auto"/>
            </w:tcBorders>
            <w:shd w:val="clear" w:color="auto" w:fill="auto"/>
            <w:vAlign w:val="center"/>
            <w:hideMark/>
          </w:tcPr>
          <w:p w14:paraId="3E50AD1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Sin monitoreo</w:t>
            </w:r>
          </w:p>
        </w:tc>
      </w:tr>
      <w:tr w:rsidR="006A16CF" w:rsidRPr="006A16CF" w14:paraId="6D8ADCD1" w14:textId="77777777" w:rsidTr="00AF2064">
        <w:trPr>
          <w:trHeight w:val="20"/>
        </w:trPr>
        <w:tc>
          <w:tcPr>
            <w:tcW w:w="993" w:type="dxa"/>
            <w:vMerge w:val="restart"/>
            <w:tcBorders>
              <w:top w:val="nil"/>
              <w:left w:val="single" w:sz="12" w:space="0" w:color="auto"/>
              <w:bottom w:val="single" w:sz="12" w:space="0" w:color="auto"/>
              <w:right w:val="single" w:sz="12" w:space="0" w:color="auto"/>
            </w:tcBorders>
            <w:shd w:val="clear" w:color="000000" w:fill="D9D9D9"/>
            <w:textDirection w:val="btLr"/>
            <w:vAlign w:val="center"/>
            <w:hideMark/>
          </w:tcPr>
          <w:p w14:paraId="52881EA5"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ECONÓMICOS</w:t>
            </w:r>
          </w:p>
        </w:tc>
        <w:tc>
          <w:tcPr>
            <w:tcW w:w="180" w:type="dxa"/>
            <w:tcBorders>
              <w:top w:val="nil"/>
              <w:left w:val="nil"/>
              <w:bottom w:val="single" w:sz="4" w:space="0" w:color="auto"/>
              <w:right w:val="single" w:sz="4" w:space="0" w:color="auto"/>
            </w:tcBorders>
            <w:shd w:val="clear" w:color="auto" w:fill="auto"/>
            <w:vAlign w:val="center"/>
            <w:hideMark/>
          </w:tcPr>
          <w:p w14:paraId="4B0C88C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9</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3AE7A57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Recopilación de datos estadísticos e información de disponibilidad de materiales en la zona del proyecto, e insumos,  durante la etapa precontractual y contractual / Garantías</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63C38D0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6006850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52B74C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1F2BD87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701B8BD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 Interventor/ Contratista</w:t>
            </w:r>
          </w:p>
        </w:tc>
        <w:tc>
          <w:tcPr>
            <w:tcW w:w="781" w:type="dxa"/>
            <w:tcBorders>
              <w:top w:val="nil"/>
              <w:left w:val="nil"/>
              <w:bottom w:val="single" w:sz="4" w:space="0" w:color="auto"/>
              <w:right w:val="single" w:sz="4" w:space="0" w:color="auto"/>
            </w:tcBorders>
            <w:shd w:val="clear" w:color="auto" w:fill="auto"/>
            <w:vAlign w:val="center"/>
            <w:hideMark/>
          </w:tcPr>
          <w:p w14:paraId="6BCFBB2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1B4C76B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5F72AAA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Verificación de consecución de materiales e insumos  de acuerdo con requerimientos del proyecto. Retroalimentación en los procedimientos adelantados por los responsables del tratamiento</w:t>
            </w:r>
          </w:p>
        </w:tc>
        <w:tc>
          <w:tcPr>
            <w:tcW w:w="1076" w:type="dxa"/>
            <w:tcBorders>
              <w:top w:val="nil"/>
              <w:left w:val="nil"/>
              <w:bottom w:val="single" w:sz="4" w:space="0" w:color="auto"/>
              <w:right w:val="single" w:sz="4" w:space="0" w:color="auto"/>
            </w:tcBorders>
            <w:shd w:val="clear" w:color="auto" w:fill="auto"/>
            <w:vAlign w:val="center"/>
            <w:hideMark/>
          </w:tcPr>
          <w:p w14:paraId="4D09017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Mensual</w:t>
            </w:r>
          </w:p>
        </w:tc>
      </w:tr>
      <w:tr w:rsidR="006A16CF" w:rsidRPr="006A16CF" w14:paraId="6E13CFEE"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034637EA"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37DBB46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10</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02A45CD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Recopilación de datos estadísticos e información a partir  de las fuentes oficiales durante la etapa precontractual y contractual / Garantías</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768B506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5998F35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5BBB17C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38B433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009DA73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 Interventor/ Contratista</w:t>
            </w:r>
          </w:p>
        </w:tc>
        <w:tc>
          <w:tcPr>
            <w:tcW w:w="781" w:type="dxa"/>
            <w:tcBorders>
              <w:top w:val="nil"/>
              <w:left w:val="nil"/>
              <w:bottom w:val="single" w:sz="4" w:space="0" w:color="auto"/>
              <w:right w:val="single" w:sz="4" w:space="0" w:color="auto"/>
            </w:tcBorders>
            <w:shd w:val="clear" w:color="auto" w:fill="auto"/>
            <w:vAlign w:val="center"/>
            <w:hideMark/>
          </w:tcPr>
          <w:p w14:paraId="3B24987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05FAAD0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7CCCE4F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Atención al comportamiento del suministro de materias primas e insumos en el mercado. Retroalimentación en los procedimientos adelantados por los responsables del tratamiento</w:t>
            </w:r>
          </w:p>
        </w:tc>
        <w:tc>
          <w:tcPr>
            <w:tcW w:w="1076" w:type="dxa"/>
            <w:tcBorders>
              <w:top w:val="nil"/>
              <w:left w:val="nil"/>
              <w:bottom w:val="single" w:sz="4" w:space="0" w:color="auto"/>
              <w:right w:val="single" w:sz="4" w:space="0" w:color="auto"/>
            </w:tcBorders>
            <w:shd w:val="clear" w:color="auto" w:fill="auto"/>
            <w:vAlign w:val="center"/>
            <w:hideMark/>
          </w:tcPr>
          <w:p w14:paraId="5B79E35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Mensual</w:t>
            </w:r>
          </w:p>
        </w:tc>
      </w:tr>
      <w:tr w:rsidR="006A16CF" w:rsidRPr="006A16CF" w14:paraId="1BACD485" w14:textId="77777777" w:rsidTr="00AF2064">
        <w:trPr>
          <w:trHeight w:val="20"/>
        </w:trPr>
        <w:tc>
          <w:tcPr>
            <w:tcW w:w="993" w:type="dxa"/>
            <w:vMerge w:val="restart"/>
            <w:tcBorders>
              <w:top w:val="nil"/>
              <w:left w:val="single" w:sz="12" w:space="0" w:color="auto"/>
              <w:bottom w:val="single" w:sz="12" w:space="0" w:color="auto"/>
              <w:right w:val="single" w:sz="12" w:space="0" w:color="auto"/>
            </w:tcBorders>
            <w:shd w:val="clear" w:color="000000" w:fill="D9D9D9"/>
            <w:textDirection w:val="btLr"/>
            <w:vAlign w:val="center"/>
            <w:hideMark/>
          </w:tcPr>
          <w:p w14:paraId="091CCE4E"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FINANCIEROS</w:t>
            </w:r>
          </w:p>
        </w:tc>
        <w:tc>
          <w:tcPr>
            <w:tcW w:w="180" w:type="dxa"/>
            <w:tcBorders>
              <w:top w:val="nil"/>
              <w:left w:val="nil"/>
              <w:bottom w:val="single" w:sz="4" w:space="0" w:color="auto"/>
              <w:right w:val="single" w:sz="4" w:space="0" w:color="auto"/>
            </w:tcBorders>
            <w:shd w:val="clear" w:color="auto" w:fill="auto"/>
            <w:vAlign w:val="center"/>
            <w:hideMark/>
          </w:tcPr>
          <w:p w14:paraId="31234F1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11</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329E0D8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Contratación con el fin de lograr un mayor flujo de caja del contrato, adicionalmente se solicitan en las condiciones de habilitación, requisitos que brinden seguridad financiera al Distrito.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7478FA2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6020D63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66C81E4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263F740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6B51D96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3E0EF1A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5E588ED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066BE64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del Distrito y reuniones períodicas con la interventoría y el Contratista, para revisar la inversión</w:t>
            </w:r>
          </w:p>
        </w:tc>
        <w:tc>
          <w:tcPr>
            <w:tcW w:w="1076" w:type="dxa"/>
            <w:tcBorders>
              <w:top w:val="nil"/>
              <w:left w:val="nil"/>
              <w:bottom w:val="single" w:sz="4" w:space="0" w:color="auto"/>
              <w:right w:val="single" w:sz="4" w:space="0" w:color="auto"/>
            </w:tcBorders>
            <w:shd w:val="clear" w:color="auto" w:fill="auto"/>
            <w:vAlign w:val="center"/>
            <w:hideMark/>
          </w:tcPr>
          <w:p w14:paraId="746D2EE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Plazo de ejecución</w:t>
            </w:r>
          </w:p>
        </w:tc>
      </w:tr>
      <w:tr w:rsidR="006A16CF" w:rsidRPr="006A16CF" w14:paraId="06D324FD"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5061B72D"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FBD106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12</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232B8EE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Contratación con el fin de lograr un mayor flujo de caja del contrato, adicionalmente se solicitan en las condiciones de habilitación, requisitos que brinden seguridad financiera al Distrito.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5915BF9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3264840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552A283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4D564CE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02D1223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2C1A923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12671F1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1920BC8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del Distrito y reuniones períodicas con la interventoría y el Contratista, para revisar la inversión</w:t>
            </w:r>
          </w:p>
        </w:tc>
        <w:tc>
          <w:tcPr>
            <w:tcW w:w="1076" w:type="dxa"/>
            <w:tcBorders>
              <w:top w:val="nil"/>
              <w:left w:val="nil"/>
              <w:bottom w:val="single" w:sz="4" w:space="0" w:color="auto"/>
              <w:right w:val="single" w:sz="4" w:space="0" w:color="auto"/>
            </w:tcBorders>
            <w:shd w:val="clear" w:color="auto" w:fill="auto"/>
            <w:vAlign w:val="center"/>
            <w:hideMark/>
          </w:tcPr>
          <w:p w14:paraId="17ED549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Plazo de ejecución</w:t>
            </w:r>
          </w:p>
        </w:tc>
      </w:tr>
      <w:tr w:rsidR="006A16CF" w:rsidRPr="006A16CF" w14:paraId="102F7D51" w14:textId="77777777" w:rsidTr="00AF2064">
        <w:trPr>
          <w:trHeight w:val="20"/>
        </w:trPr>
        <w:tc>
          <w:tcPr>
            <w:tcW w:w="993" w:type="dxa"/>
            <w:vMerge w:val="restart"/>
            <w:tcBorders>
              <w:top w:val="nil"/>
              <w:left w:val="single" w:sz="12" w:space="0" w:color="auto"/>
              <w:bottom w:val="single" w:sz="12" w:space="0" w:color="auto"/>
              <w:right w:val="single" w:sz="12" w:space="0" w:color="auto"/>
            </w:tcBorders>
            <w:shd w:val="clear" w:color="000000" w:fill="D9D9D9"/>
            <w:textDirection w:val="btLr"/>
            <w:vAlign w:val="center"/>
            <w:hideMark/>
          </w:tcPr>
          <w:p w14:paraId="6D3EA23F"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REGULATORIOS</w:t>
            </w:r>
          </w:p>
        </w:tc>
        <w:tc>
          <w:tcPr>
            <w:tcW w:w="180" w:type="dxa"/>
            <w:tcBorders>
              <w:top w:val="nil"/>
              <w:left w:val="nil"/>
              <w:bottom w:val="single" w:sz="4" w:space="0" w:color="auto"/>
              <w:right w:val="single" w:sz="4" w:space="0" w:color="auto"/>
            </w:tcBorders>
            <w:shd w:val="clear" w:color="auto" w:fill="auto"/>
            <w:vAlign w:val="center"/>
            <w:hideMark/>
          </w:tcPr>
          <w:p w14:paraId="16E34EC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13</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29515CB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315DC19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74D804F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1E44168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5222BB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7AF3D50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 Interventor</w:t>
            </w:r>
          </w:p>
        </w:tc>
        <w:tc>
          <w:tcPr>
            <w:tcW w:w="781" w:type="dxa"/>
            <w:tcBorders>
              <w:top w:val="nil"/>
              <w:left w:val="nil"/>
              <w:bottom w:val="single" w:sz="4" w:space="0" w:color="auto"/>
              <w:right w:val="single" w:sz="4" w:space="0" w:color="auto"/>
            </w:tcBorders>
            <w:shd w:val="clear" w:color="auto" w:fill="auto"/>
            <w:vAlign w:val="center"/>
            <w:hideMark/>
          </w:tcPr>
          <w:p w14:paraId="7741888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281F620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5701AA2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Seguimiento a la implementación de la nueva normatividad que aplique al proyecto,  y a las medidas tomadas para mitigar su efecto en el contrato.  Informes, requerimientos escritos. </w:t>
            </w:r>
          </w:p>
        </w:tc>
        <w:tc>
          <w:tcPr>
            <w:tcW w:w="1076" w:type="dxa"/>
            <w:tcBorders>
              <w:top w:val="nil"/>
              <w:left w:val="nil"/>
              <w:bottom w:val="single" w:sz="4" w:space="0" w:color="auto"/>
              <w:right w:val="single" w:sz="4" w:space="0" w:color="auto"/>
            </w:tcBorders>
            <w:shd w:val="clear" w:color="auto" w:fill="auto"/>
            <w:vAlign w:val="center"/>
            <w:hideMark/>
          </w:tcPr>
          <w:p w14:paraId="75E93F5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Mensual</w:t>
            </w:r>
          </w:p>
        </w:tc>
      </w:tr>
      <w:tr w:rsidR="006A16CF" w:rsidRPr="006A16CF" w14:paraId="34549FE8"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08E75363"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2D76B0F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14</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3D6FCFD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No tiene tratamiento por no depender de ninguna de las partes.</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058467D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4390273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0C3DB58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66A1DF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200C545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Sin tratamiento</w:t>
            </w:r>
          </w:p>
        </w:tc>
        <w:tc>
          <w:tcPr>
            <w:tcW w:w="781" w:type="dxa"/>
            <w:tcBorders>
              <w:top w:val="nil"/>
              <w:left w:val="nil"/>
              <w:bottom w:val="single" w:sz="4" w:space="0" w:color="auto"/>
              <w:right w:val="single" w:sz="4" w:space="0" w:color="auto"/>
            </w:tcBorders>
            <w:shd w:val="clear" w:color="auto" w:fill="auto"/>
            <w:vAlign w:val="center"/>
            <w:hideMark/>
          </w:tcPr>
          <w:p w14:paraId="140D402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N/A</w:t>
            </w:r>
          </w:p>
        </w:tc>
        <w:tc>
          <w:tcPr>
            <w:tcW w:w="780" w:type="dxa"/>
            <w:tcBorders>
              <w:top w:val="nil"/>
              <w:left w:val="nil"/>
              <w:bottom w:val="single" w:sz="4" w:space="0" w:color="auto"/>
              <w:right w:val="single" w:sz="4" w:space="0" w:color="auto"/>
            </w:tcBorders>
            <w:shd w:val="clear" w:color="auto" w:fill="auto"/>
            <w:vAlign w:val="center"/>
            <w:hideMark/>
          </w:tcPr>
          <w:p w14:paraId="5B625C1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N/A</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67732B2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Sin tratamiento</w:t>
            </w:r>
          </w:p>
        </w:tc>
        <w:tc>
          <w:tcPr>
            <w:tcW w:w="1076" w:type="dxa"/>
            <w:tcBorders>
              <w:top w:val="nil"/>
              <w:left w:val="nil"/>
              <w:bottom w:val="single" w:sz="4" w:space="0" w:color="auto"/>
              <w:right w:val="single" w:sz="4" w:space="0" w:color="auto"/>
            </w:tcBorders>
            <w:shd w:val="clear" w:color="auto" w:fill="auto"/>
            <w:vAlign w:val="center"/>
            <w:hideMark/>
          </w:tcPr>
          <w:p w14:paraId="484C5B3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Sin monitoreo</w:t>
            </w:r>
          </w:p>
        </w:tc>
      </w:tr>
      <w:tr w:rsidR="006A16CF" w:rsidRPr="006A16CF" w14:paraId="5FD24379" w14:textId="77777777" w:rsidTr="00AF2064">
        <w:trPr>
          <w:trHeight w:val="20"/>
        </w:trPr>
        <w:tc>
          <w:tcPr>
            <w:tcW w:w="993" w:type="dxa"/>
            <w:vMerge w:val="restart"/>
            <w:tcBorders>
              <w:top w:val="nil"/>
              <w:left w:val="single" w:sz="12" w:space="0" w:color="auto"/>
              <w:bottom w:val="single" w:sz="12" w:space="0" w:color="auto"/>
              <w:right w:val="single" w:sz="12" w:space="0" w:color="auto"/>
            </w:tcBorders>
            <w:shd w:val="clear" w:color="000000" w:fill="D9D9D9"/>
            <w:textDirection w:val="btLr"/>
            <w:vAlign w:val="center"/>
            <w:hideMark/>
          </w:tcPr>
          <w:p w14:paraId="2D8746F9"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AMBIENTALES</w:t>
            </w:r>
          </w:p>
        </w:tc>
        <w:tc>
          <w:tcPr>
            <w:tcW w:w="180" w:type="dxa"/>
            <w:tcBorders>
              <w:top w:val="nil"/>
              <w:left w:val="nil"/>
              <w:bottom w:val="single" w:sz="4" w:space="0" w:color="auto"/>
              <w:right w:val="single" w:sz="4" w:space="0" w:color="auto"/>
            </w:tcBorders>
            <w:shd w:val="clear" w:color="auto" w:fill="auto"/>
            <w:vAlign w:val="center"/>
            <w:hideMark/>
          </w:tcPr>
          <w:p w14:paraId="39BA811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15</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42F6555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Seguimiento por parte del Interventor a la gestión  documentada del Contratista para la obtención de licencias, permisos y autorizaciones ambientales. </w:t>
            </w:r>
            <w:r w:rsidRPr="006A16CF">
              <w:rPr>
                <w:rFonts w:ascii="Arial" w:hAnsi="Arial" w:cs="Arial"/>
                <w:color w:val="000000"/>
                <w:sz w:val="12"/>
                <w:szCs w:val="12"/>
              </w:rPr>
              <w:br/>
              <w:t>Reuniones con las autoridades ambientales programadas por el Contratista.</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7F36027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5608763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1DAC6C8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ACB7E1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6BB1CB9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 Distrito/ Interventor</w:t>
            </w:r>
          </w:p>
        </w:tc>
        <w:tc>
          <w:tcPr>
            <w:tcW w:w="781" w:type="dxa"/>
            <w:tcBorders>
              <w:top w:val="nil"/>
              <w:left w:val="nil"/>
              <w:bottom w:val="single" w:sz="4" w:space="0" w:color="auto"/>
              <w:right w:val="single" w:sz="4" w:space="0" w:color="auto"/>
            </w:tcBorders>
            <w:shd w:val="clear" w:color="auto" w:fill="auto"/>
            <w:vAlign w:val="center"/>
            <w:hideMark/>
          </w:tcPr>
          <w:p w14:paraId="1EDB59F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6016F59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Una vez obtenida la licencia, permiso y/o autorización</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6BD805F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Verificación de la gestión realizada y sus resultados, por parte de especialista ambiental del Interventor.  Comités técnicos, seguimiento a informes ambientales por parte de la supervisión ambiental, requerimientos escritos, retroalimentación en los procedimientos adelantados por los responsables del tratamiento</w:t>
            </w:r>
          </w:p>
        </w:tc>
        <w:tc>
          <w:tcPr>
            <w:tcW w:w="1076" w:type="dxa"/>
            <w:tcBorders>
              <w:top w:val="nil"/>
              <w:left w:val="nil"/>
              <w:bottom w:val="single" w:sz="4" w:space="0" w:color="auto"/>
              <w:right w:val="single" w:sz="4" w:space="0" w:color="auto"/>
            </w:tcBorders>
            <w:shd w:val="clear" w:color="auto" w:fill="auto"/>
            <w:vAlign w:val="center"/>
            <w:hideMark/>
          </w:tcPr>
          <w:p w14:paraId="596A588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Semanal</w:t>
            </w:r>
          </w:p>
        </w:tc>
      </w:tr>
      <w:tr w:rsidR="006A16CF" w:rsidRPr="006A16CF" w14:paraId="027E1590"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20736767"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0652AA3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16</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2C58EAF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De ser necesario llevar a cabo procesos sancionatorios para conminar su cumplimiento o sancionar el incumplimiento.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6A3B615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031255B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16F4B2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55A248A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4DC9C51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 Distrito/ Interventor</w:t>
            </w:r>
          </w:p>
        </w:tc>
        <w:tc>
          <w:tcPr>
            <w:tcW w:w="781" w:type="dxa"/>
            <w:tcBorders>
              <w:top w:val="nil"/>
              <w:left w:val="nil"/>
              <w:bottom w:val="single" w:sz="4" w:space="0" w:color="auto"/>
              <w:right w:val="single" w:sz="4" w:space="0" w:color="auto"/>
            </w:tcBorders>
            <w:shd w:val="clear" w:color="auto" w:fill="auto"/>
            <w:vAlign w:val="center"/>
            <w:hideMark/>
          </w:tcPr>
          <w:p w14:paraId="509A294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452EEF5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34A0FFA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Comités técnicos, seguimiento a informes ambientales por parte de la supervisión ambiental, requerimientos escritos, retroalimentación en los procedimientos adelantados por los responsables del tratamiento</w:t>
            </w:r>
          </w:p>
        </w:tc>
        <w:tc>
          <w:tcPr>
            <w:tcW w:w="1076" w:type="dxa"/>
            <w:tcBorders>
              <w:top w:val="nil"/>
              <w:left w:val="nil"/>
              <w:bottom w:val="single" w:sz="4" w:space="0" w:color="auto"/>
              <w:right w:val="single" w:sz="4" w:space="0" w:color="auto"/>
            </w:tcBorders>
            <w:shd w:val="clear" w:color="auto" w:fill="auto"/>
            <w:vAlign w:val="center"/>
            <w:hideMark/>
          </w:tcPr>
          <w:p w14:paraId="1F7C66B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Semanal</w:t>
            </w:r>
          </w:p>
        </w:tc>
      </w:tr>
      <w:tr w:rsidR="006A16CF" w:rsidRPr="006A16CF" w14:paraId="518B43D3"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3A0DF1EE"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4070F4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17</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5DE2032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su cumplimiento o sancionar el incumplimiento.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429F489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73B0410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4BBCE0D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280ABD2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3F0820B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 Distrito/ Interventor</w:t>
            </w:r>
          </w:p>
        </w:tc>
        <w:tc>
          <w:tcPr>
            <w:tcW w:w="781" w:type="dxa"/>
            <w:tcBorders>
              <w:top w:val="nil"/>
              <w:left w:val="nil"/>
              <w:bottom w:val="single" w:sz="4" w:space="0" w:color="auto"/>
              <w:right w:val="single" w:sz="4" w:space="0" w:color="auto"/>
            </w:tcBorders>
            <w:shd w:val="clear" w:color="auto" w:fill="auto"/>
            <w:vAlign w:val="center"/>
            <w:hideMark/>
          </w:tcPr>
          <w:p w14:paraId="35DCF81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792710E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la liquidación del contrato con el cierre ambiental</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6AC059B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Verificación del cumplimiento de las normas ambientales y de las obligaciones ambientales  del contratista.  Visitas e informes de los especialistas ambientales del oroyecto. Informes de Interventoría ambiental. Requerimientos escritos. Retroalimentación en los procedimientos adelantados por los responsables del tratamiento </w:t>
            </w:r>
          </w:p>
        </w:tc>
        <w:tc>
          <w:tcPr>
            <w:tcW w:w="1076" w:type="dxa"/>
            <w:tcBorders>
              <w:top w:val="nil"/>
              <w:left w:val="nil"/>
              <w:bottom w:val="single" w:sz="4" w:space="0" w:color="auto"/>
              <w:right w:val="single" w:sz="4" w:space="0" w:color="auto"/>
            </w:tcBorders>
            <w:shd w:val="clear" w:color="auto" w:fill="auto"/>
            <w:vAlign w:val="center"/>
            <w:hideMark/>
          </w:tcPr>
          <w:p w14:paraId="703F902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Mensual</w:t>
            </w:r>
          </w:p>
        </w:tc>
      </w:tr>
      <w:tr w:rsidR="006A16CF" w:rsidRPr="006A16CF" w14:paraId="68C06DE0" w14:textId="77777777" w:rsidTr="00AF2064">
        <w:trPr>
          <w:trHeight w:val="20"/>
        </w:trPr>
        <w:tc>
          <w:tcPr>
            <w:tcW w:w="993" w:type="dxa"/>
            <w:vMerge/>
            <w:tcBorders>
              <w:top w:val="nil"/>
              <w:left w:val="single" w:sz="12" w:space="0" w:color="auto"/>
              <w:bottom w:val="single" w:sz="12" w:space="0" w:color="auto"/>
              <w:right w:val="single" w:sz="12" w:space="0" w:color="auto"/>
            </w:tcBorders>
            <w:vAlign w:val="center"/>
            <w:hideMark/>
          </w:tcPr>
          <w:p w14:paraId="66B5CD17"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6789EA9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18</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30F9404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Aplicación de la normatividad ambiental y exigencia de la licencia y/o permisos y/o autorizaciones ambientales al Contratista.  Verificación de cumplimiento  del Contratista de las obligaciones que emanan de los mismos. Realizar una adecuada etapa de preconstrucción. De ser necesario llevar a cabo procesos sancionatorios para conminar su cumplimiento o sancionar el incumplimiento.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6524B29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4BE37AC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0E937A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4</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E08A69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6CEC774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 Distrito/ Interventor</w:t>
            </w:r>
          </w:p>
        </w:tc>
        <w:tc>
          <w:tcPr>
            <w:tcW w:w="781" w:type="dxa"/>
            <w:tcBorders>
              <w:top w:val="nil"/>
              <w:left w:val="nil"/>
              <w:bottom w:val="single" w:sz="4" w:space="0" w:color="auto"/>
              <w:right w:val="single" w:sz="4" w:space="0" w:color="auto"/>
            </w:tcBorders>
            <w:shd w:val="clear" w:color="auto" w:fill="auto"/>
            <w:vAlign w:val="center"/>
            <w:hideMark/>
          </w:tcPr>
          <w:p w14:paraId="46A8B90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51CE4FE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la liquidación del contrato con el cierre ambiental</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72DB2F8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Verificación del cumplimiento de las normas ambientales y de las obligaciones ambientales  del contratista.  Visitas e informes de los especialistas ambientales del oroyecto. Informes de Interventoría ambiental. Requerimientos escritos. Retroalimentación en los procedimientos adelantados por los responsables del tratamiento</w:t>
            </w:r>
          </w:p>
        </w:tc>
        <w:tc>
          <w:tcPr>
            <w:tcW w:w="1076" w:type="dxa"/>
            <w:tcBorders>
              <w:top w:val="nil"/>
              <w:left w:val="nil"/>
              <w:bottom w:val="single" w:sz="4" w:space="0" w:color="auto"/>
              <w:right w:val="single" w:sz="4" w:space="0" w:color="auto"/>
            </w:tcBorders>
            <w:shd w:val="clear" w:color="auto" w:fill="auto"/>
            <w:vAlign w:val="center"/>
            <w:hideMark/>
          </w:tcPr>
          <w:p w14:paraId="5DBAF7C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Mensual</w:t>
            </w:r>
          </w:p>
        </w:tc>
      </w:tr>
      <w:tr w:rsidR="006A16CF" w:rsidRPr="006A16CF" w14:paraId="6C437C6D" w14:textId="77777777" w:rsidTr="00AF2064">
        <w:trPr>
          <w:trHeight w:val="20"/>
        </w:trPr>
        <w:tc>
          <w:tcPr>
            <w:tcW w:w="993" w:type="dxa"/>
            <w:tcBorders>
              <w:top w:val="nil"/>
              <w:left w:val="single" w:sz="12" w:space="0" w:color="auto"/>
              <w:bottom w:val="single" w:sz="12" w:space="0" w:color="auto"/>
              <w:right w:val="single" w:sz="12" w:space="0" w:color="auto"/>
            </w:tcBorders>
            <w:shd w:val="clear" w:color="000000" w:fill="D9D9D9"/>
            <w:textDirection w:val="btLr"/>
            <w:vAlign w:val="center"/>
            <w:hideMark/>
          </w:tcPr>
          <w:p w14:paraId="39440963"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SOCIALES Y POLÍTICOS</w:t>
            </w:r>
          </w:p>
        </w:tc>
        <w:tc>
          <w:tcPr>
            <w:tcW w:w="180" w:type="dxa"/>
            <w:tcBorders>
              <w:top w:val="nil"/>
              <w:left w:val="nil"/>
              <w:bottom w:val="single" w:sz="4" w:space="0" w:color="auto"/>
              <w:right w:val="single" w:sz="4" w:space="0" w:color="auto"/>
            </w:tcBorders>
            <w:shd w:val="clear" w:color="auto" w:fill="auto"/>
            <w:vAlign w:val="center"/>
            <w:hideMark/>
          </w:tcPr>
          <w:p w14:paraId="0228DAB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19</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745C018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Información sobre orden público en la zona de trabajo a cargo del Contratista. Aseguramiento de bienes por parte del Contratista. Medidas de contingencia para superar atrasos.</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08B2E6A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5248041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2FD0C0C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67FE8B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240F48D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Contratista/ Distrito/ Interventor</w:t>
            </w:r>
          </w:p>
        </w:tc>
        <w:tc>
          <w:tcPr>
            <w:tcW w:w="781" w:type="dxa"/>
            <w:tcBorders>
              <w:top w:val="nil"/>
              <w:left w:val="nil"/>
              <w:bottom w:val="single" w:sz="4" w:space="0" w:color="auto"/>
              <w:right w:val="single" w:sz="4" w:space="0" w:color="auto"/>
            </w:tcBorders>
            <w:shd w:val="clear" w:color="auto" w:fill="auto"/>
            <w:vAlign w:val="center"/>
            <w:hideMark/>
          </w:tcPr>
          <w:p w14:paraId="796B095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Al inicio de la presentación de evento</w:t>
            </w:r>
          </w:p>
        </w:tc>
        <w:tc>
          <w:tcPr>
            <w:tcW w:w="780" w:type="dxa"/>
            <w:tcBorders>
              <w:top w:val="nil"/>
              <w:left w:val="nil"/>
              <w:bottom w:val="single" w:sz="4" w:space="0" w:color="auto"/>
              <w:right w:val="single" w:sz="4" w:space="0" w:color="auto"/>
            </w:tcBorders>
            <w:shd w:val="clear" w:color="auto" w:fill="auto"/>
            <w:vAlign w:val="center"/>
            <w:hideMark/>
          </w:tcPr>
          <w:p w14:paraId="1A52649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la terminación de la ocurrencia del evento</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65EAA76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información oficial, información del Interventor, del Contratista, del Distrito, se determinan acciones a seguir, para procurar la menor afectación al proyecto.</w:t>
            </w:r>
          </w:p>
        </w:tc>
        <w:tc>
          <w:tcPr>
            <w:tcW w:w="1076" w:type="dxa"/>
            <w:tcBorders>
              <w:top w:val="nil"/>
              <w:left w:val="nil"/>
              <w:bottom w:val="single" w:sz="4" w:space="0" w:color="auto"/>
              <w:right w:val="single" w:sz="4" w:space="0" w:color="auto"/>
            </w:tcBorders>
            <w:shd w:val="clear" w:color="auto" w:fill="auto"/>
            <w:vAlign w:val="center"/>
            <w:hideMark/>
          </w:tcPr>
          <w:p w14:paraId="76245E5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4FCEAA13" w14:textId="77777777" w:rsidTr="00AF2064">
        <w:trPr>
          <w:trHeight w:val="20"/>
        </w:trPr>
        <w:tc>
          <w:tcPr>
            <w:tcW w:w="993" w:type="dxa"/>
            <w:vMerge w:val="restart"/>
            <w:tcBorders>
              <w:top w:val="nil"/>
              <w:left w:val="single" w:sz="12" w:space="0" w:color="auto"/>
              <w:bottom w:val="single" w:sz="12" w:space="0" w:color="000000"/>
              <w:right w:val="single" w:sz="12" w:space="0" w:color="auto"/>
            </w:tcBorders>
            <w:shd w:val="clear" w:color="000000" w:fill="D9D9D9"/>
            <w:textDirection w:val="btLr"/>
            <w:vAlign w:val="center"/>
            <w:hideMark/>
          </w:tcPr>
          <w:p w14:paraId="74095F8D"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RIESGOS DE CORRUPCIÓN</w:t>
            </w:r>
          </w:p>
        </w:tc>
        <w:tc>
          <w:tcPr>
            <w:tcW w:w="180" w:type="dxa"/>
            <w:tcBorders>
              <w:top w:val="nil"/>
              <w:left w:val="nil"/>
              <w:bottom w:val="single" w:sz="4" w:space="0" w:color="auto"/>
              <w:right w:val="single" w:sz="4" w:space="0" w:color="auto"/>
            </w:tcBorders>
            <w:shd w:val="clear" w:color="auto" w:fill="auto"/>
            <w:vAlign w:val="center"/>
            <w:hideMark/>
          </w:tcPr>
          <w:p w14:paraId="26A38B1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20</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6B1C270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Adopción y aplicación de Pliegos Tipo.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3213304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25301F1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42255C2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2E4DBAE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7708359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10FCBD7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4AFE6A4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L</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1D4122E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detección de las acciones se toman las medidas a seguir.</w:t>
            </w:r>
          </w:p>
        </w:tc>
        <w:tc>
          <w:tcPr>
            <w:tcW w:w="1076" w:type="dxa"/>
            <w:tcBorders>
              <w:top w:val="nil"/>
              <w:left w:val="nil"/>
              <w:bottom w:val="single" w:sz="4" w:space="0" w:color="auto"/>
              <w:right w:val="single" w:sz="4" w:space="0" w:color="auto"/>
            </w:tcBorders>
            <w:shd w:val="clear" w:color="auto" w:fill="auto"/>
            <w:vAlign w:val="center"/>
            <w:hideMark/>
          </w:tcPr>
          <w:p w14:paraId="66E3E4D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743FE51B"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465F8DEB"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5AD4433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21</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1C24775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Verificación objetiva de los documentos que conforman el proceso.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3E02377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7615BBC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AD2617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33F202D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666418E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291BEFC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2FCA259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7911079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detección de las acciones se toman las medidas a seguir.</w:t>
            </w:r>
          </w:p>
        </w:tc>
        <w:tc>
          <w:tcPr>
            <w:tcW w:w="1076" w:type="dxa"/>
            <w:tcBorders>
              <w:top w:val="nil"/>
              <w:left w:val="nil"/>
              <w:bottom w:val="single" w:sz="4" w:space="0" w:color="auto"/>
              <w:right w:val="single" w:sz="4" w:space="0" w:color="auto"/>
            </w:tcBorders>
            <w:shd w:val="clear" w:color="auto" w:fill="auto"/>
            <w:vAlign w:val="center"/>
            <w:hideMark/>
          </w:tcPr>
          <w:p w14:paraId="1D5C2D3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3AFFAD65"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5245313F"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37F223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22</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7F507A2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Adopción y aplicación de Pliegos Tipo.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4D6A689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063BDEB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41DB2B1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101084F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64CADF3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55E2EE4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7DDB8F0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L</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6B09ED3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detección de las acciones se toman las medidas a seguir.</w:t>
            </w:r>
          </w:p>
        </w:tc>
        <w:tc>
          <w:tcPr>
            <w:tcW w:w="1076" w:type="dxa"/>
            <w:tcBorders>
              <w:top w:val="nil"/>
              <w:left w:val="nil"/>
              <w:bottom w:val="single" w:sz="4" w:space="0" w:color="auto"/>
              <w:right w:val="single" w:sz="4" w:space="0" w:color="auto"/>
            </w:tcBorders>
            <w:shd w:val="clear" w:color="auto" w:fill="auto"/>
            <w:vAlign w:val="center"/>
            <w:hideMark/>
          </w:tcPr>
          <w:p w14:paraId="76DDEDF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2D42AE98"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7DABD53A"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420149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23</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1DC2F53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Adopción y aplicación de Pliegos Tipo.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5B47262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5390D10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5B018B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FB010A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207B7BC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3C47980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219FC9C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0A0D194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detección de las acciones se toman las medidas a seguir.</w:t>
            </w:r>
          </w:p>
        </w:tc>
        <w:tc>
          <w:tcPr>
            <w:tcW w:w="1076" w:type="dxa"/>
            <w:tcBorders>
              <w:top w:val="nil"/>
              <w:left w:val="nil"/>
              <w:bottom w:val="single" w:sz="4" w:space="0" w:color="auto"/>
              <w:right w:val="single" w:sz="4" w:space="0" w:color="auto"/>
            </w:tcBorders>
            <w:shd w:val="clear" w:color="auto" w:fill="auto"/>
            <w:vAlign w:val="center"/>
            <w:hideMark/>
          </w:tcPr>
          <w:p w14:paraId="338FC34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3331F77C"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7230BB1B"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5286FC5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24</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1F8C318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Adopción y aplicación de Pliegos Tipo.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60542B2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1807883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400E5F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6184167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235EC14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052A7A4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49A2687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L</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768F43B2"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detección de las acciones se toman las medidas a seguir.</w:t>
            </w:r>
          </w:p>
        </w:tc>
        <w:tc>
          <w:tcPr>
            <w:tcW w:w="1076" w:type="dxa"/>
            <w:tcBorders>
              <w:top w:val="nil"/>
              <w:left w:val="nil"/>
              <w:bottom w:val="single" w:sz="4" w:space="0" w:color="auto"/>
              <w:right w:val="single" w:sz="4" w:space="0" w:color="auto"/>
            </w:tcBorders>
            <w:shd w:val="clear" w:color="auto" w:fill="auto"/>
            <w:vAlign w:val="center"/>
            <w:hideMark/>
          </w:tcPr>
          <w:p w14:paraId="7124FE0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6D9A7117"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1EF018A8"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7BEE98E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25</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0B6BE44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Adopción y aplicación de Pliegos Tipo.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4520567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04A2370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5E25BD91"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68E63C1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639C251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7847719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67DD9B5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L</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3B9CA78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detección de las acciones se toman las medidas a seguir.</w:t>
            </w:r>
          </w:p>
        </w:tc>
        <w:tc>
          <w:tcPr>
            <w:tcW w:w="1076" w:type="dxa"/>
            <w:tcBorders>
              <w:top w:val="nil"/>
              <w:left w:val="nil"/>
              <w:bottom w:val="single" w:sz="4" w:space="0" w:color="auto"/>
              <w:right w:val="single" w:sz="4" w:space="0" w:color="auto"/>
            </w:tcBorders>
            <w:shd w:val="clear" w:color="auto" w:fill="auto"/>
            <w:vAlign w:val="center"/>
            <w:hideMark/>
          </w:tcPr>
          <w:p w14:paraId="03D3C0D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7D97CAF5"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58F16FE6"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15E9DC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26</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65D893B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 xml:space="preserve">Estricta atención a los indicios que según la SIC configuran colusión en los procesos de selección. Adopción y aplicación de Pliegos Tipo. </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40A8CAC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2678C7B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02931FB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613352B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08FA188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7D8B7A7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6AE5DA0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0EEA44B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detección de las acciones se toman las medidas a seguir.</w:t>
            </w:r>
          </w:p>
        </w:tc>
        <w:tc>
          <w:tcPr>
            <w:tcW w:w="1076" w:type="dxa"/>
            <w:tcBorders>
              <w:top w:val="nil"/>
              <w:left w:val="nil"/>
              <w:bottom w:val="single" w:sz="4" w:space="0" w:color="auto"/>
              <w:right w:val="single" w:sz="4" w:space="0" w:color="auto"/>
            </w:tcBorders>
            <w:shd w:val="clear" w:color="auto" w:fill="auto"/>
            <w:vAlign w:val="center"/>
            <w:hideMark/>
          </w:tcPr>
          <w:p w14:paraId="4C5BECC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6D52BCE2"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43522771"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41BFFF6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27</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7DB6EF9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Adopción y aplicación de Pliegos Tipo.</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6E12120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464B5E5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546F969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57F1B86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6F3D6B6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224DB8D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1AB8DDF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L</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4127CF4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detección de las acciones se toman las medidas a seguir.</w:t>
            </w:r>
          </w:p>
        </w:tc>
        <w:tc>
          <w:tcPr>
            <w:tcW w:w="1076" w:type="dxa"/>
            <w:tcBorders>
              <w:top w:val="nil"/>
              <w:left w:val="nil"/>
              <w:bottom w:val="single" w:sz="4" w:space="0" w:color="auto"/>
              <w:right w:val="single" w:sz="4" w:space="0" w:color="auto"/>
            </w:tcBorders>
            <w:shd w:val="clear" w:color="auto" w:fill="auto"/>
            <w:vAlign w:val="center"/>
            <w:hideMark/>
          </w:tcPr>
          <w:p w14:paraId="2F47B760"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3A854C79"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1A25103B"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1AEC7117"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28</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7BBB480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Diseño y puesta en marcha de modelo de atención al ususrio/interesados en procesos de selección.</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5AC76273"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2E18C63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1</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077A2B0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4D100E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Bajo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111CB6E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Distrito</w:t>
            </w:r>
          </w:p>
        </w:tc>
        <w:tc>
          <w:tcPr>
            <w:tcW w:w="781" w:type="dxa"/>
            <w:tcBorders>
              <w:top w:val="nil"/>
              <w:left w:val="nil"/>
              <w:bottom w:val="single" w:sz="4" w:space="0" w:color="auto"/>
              <w:right w:val="single" w:sz="4" w:space="0" w:color="auto"/>
            </w:tcBorders>
            <w:shd w:val="clear" w:color="auto" w:fill="auto"/>
            <w:vAlign w:val="center"/>
            <w:hideMark/>
          </w:tcPr>
          <w:p w14:paraId="15A2524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P</w:t>
            </w:r>
          </w:p>
        </w:tc>
        <w:tc>
          <w:tcPr>
            <w:tcW w:w="780" w:type="dxa"/>
            <w:tcBorders>
              <w:top w:val="nil"/>
              <w:left w:val="nil"/>
              <w:bottom w:val="single" w:sz="4" w:space="0" w:color="auto"/>
              <w:right w:val="single" w:sz="4" w:space="0" w:color="auto"/>
            </w:tcBorders>
            <w:shd w:val="clear" w:color="auto" w:fill="auto"/>
            <w:vAlign w:val="center"/>
            <w:hideMark/>
          </w:tcPr>
          <w:p w14:paraId="0F3B3FC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L</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6F0A111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en obra.</w:t>
            </w:r>
          </w:p>
        </w:tc>
        <w:tc>
          <w:tcPr>
            <w:tcW w:w="1076" w:type="dxa"/>
            <w:tcBorders>
              <w:top w:val="nil"/>
              <w:left w:val="nil"/>
              <w:bottom w:val="single" w:sz="4" w:space="0" w:color="auto"/>
              <w:right w:val="single" w:sz="4" w:space="0" w:color="auto"/>
            </w:tcBorders>
            <w:shd w:val="clear" w:color="auto" w:fill="auto"/>
            <w:vAlign w:val="center"/>
            <w:hideMark/>
          </w:tcPr>
          <w:p w14:paraId="703EF68C"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688EFB11" w14:textId="77777777" w:rsidTr="00AF2064">
        <w:trPr>
          <w:trHeight w:val="20"/>
        </w:trPr>
        <w:tc>
          <w:tcPr>
            <w:tcW w:w="993" w:type="dxa"/>
            <w:vMerge w:val="restart"/>
            <w:tcBorders>
              <w:top w:val="nil"/>
              <w:left w:val="single" w:sz="12" w:space="0" w:color="auto"/>
              <w:bottom w:val="single" w:sz="12" w:space="0" w:color="000000"/>
              <w:right w:val="single" w:sz="12" w:space="0" w:color="auto"/>
            </w:tcBorders>
            <w:shd w:val="clear" w:color="000000" w:fill="D9D9D9"/>
            <w:textDirection w:val="btLr"/>
            <w:vAlign w:val="center"/>
            <w:hideMark/>
          </w:tcPr>
          <w:p w14:paraId="26D3A24A" w14:textId="77777777" w:rsidR="006A16CF" w:rsidRPr="006A16CF" w:rsidRDefault="006A16CF" w:rsidP="00AF2064">
            <w:pPr>
              <w:jc w:val="center"/>
              <w:rPr>
                <w:rFonts w:ascii="Arial" w:hAnsi="Arial" w:cs="Arial"/>
                <w:b/>
                <w:bCs/>
                <w:color w:val="000000"/>
                <w:sz w:val="12"/>
                <w:szCs w:val="12"/>
              </w:rPr>
            </w:pPr>
            <w:r w:rsidRPr="006A16CF">
              <w:rPr>
                <w:rFonts w:ascii="Arial" w:hAnsi="Arial" w:cs="Arial"/>
                <w:b/>
                <w:bCs/>
                <w:color w:val="000000"/>
                <w:sz w:val="12"/>
                <w:szCs w:val="12"/>
              </w:rPr>
              <w:t>RIESGO BIOLÓGICO</w:t>
            </w:r>
          </w:p>
        </w:tc>
        <w:tc>
          <w:tcPr>
            <w:tcW w:w="180" w:type="dxa"/>
            <w:tcBorders>
              <w:top w:val="nil"/>
              <w:left w:val="nil"/>
              <w:bottom w:val="single" w:sz="4" w:space="0" w:color="auto"/>
              <w:right w:val="single" w:sz="4" w:space="0" w:color="auto"/>
            </w:tcBorders>
            <w:shd w:val="clear" w:color="auto" w:fill="auto"/>
            <w:vAlign w:val="center"/>
            <w:hideMark/>
          </w:tcPr>
          <w:p w14:paraId="2005ACA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29</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14BE40B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Adopción de medidas de bioseguridad implementadas por el Gobierno Nacional.</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61C66EF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149C17E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434DE3C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1E27B0C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Medio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73B6265F"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Interventor /Contratista</w:t>
            </w:r>
          </w:p>
        </w:tc>
        <w:tc>
          <w:tcPr>
            <w:tcW w:w="781" w:type="dxa"/>
            <w:tcBorders>
              <w:top w:val="nil"/>
              <w:left w:val="nil"/>
              <w:bottom w:val="single" w:sz="4" w:space="0" w:color="auto"/>
              <w:right w:val="single" w:sz="4" w:space="0" w:color="auto"/>
            </w:tcBorders>
            <w:shd w:val="clear" w:color="auto" w:fill="auto"/>
            <w:vAlign w:val="center"/>
            <w:hideMark/>
          </w:tcPr>
          <w:p w14:paraId="2DEB076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2C8865E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07BABE3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Supervisión en obra.</w:t>
            </w:r>
          </w:p>
        </w:tc>
        <w:tc>
          <w:tcPr>
            <w:tcW w:w="1076" w:type="dxa"/>
            <w:tcBorders>
              <w:top w:val="nil"/>
              <w:left w:val="nil"/>
              <w:bottom w:val="single" w:sz="4" w:space="0" w:color="auto"/>
              <w:right w:val="single" w:sz="4" w:space="0" w:color="auto"/>
            </w:tcBorders>
            <w:shd w:val="clear" w:color="auto" w:fill="auto"/>
            <w:vAlign w:val="center"/>
            <w:hideMark/>
          </w:tcPr>
          <w:p w14:paraId="22210A25"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r w:rsidR="006A16CF" w:rsidRPr="006A16CF" w14:paraId="71F535BB" w14:textId="77777777" w:rsidTr="00AF2064">
        <w:trPr>
          <w:trHeight w:val="20"/>
        </w:trPr>
        <w:tc>
          <w:tcPr>
            <w:tcW w:w="993" w:type="dxa"/>
            <w:vMerge/>
            <w:tcBorders>
              <w:top w:val="nil"/>
              <w:left w:val="single" w:sz="12" w:space="0" w:color="auto"/>
              <w:bottom w:val="single" w:sz="12" w:space="0" w:color="000000"/>
              <w:right w:val="single" w:sz="12" w:space="0" w:color="auto"/>
            </w:tcBorders>
            <w:vAlign w:val="center"/>
            <w:hideMark/>
          </w:tcPr>
          <w:p w14:paraId="50429BE8" w14:textId="77777777" w:rsidR="006A16CF" w:rsidRPr="006A16CF" w:rsidRDefault="006A16CF" w:rsidP="00AF2064">
            <w:pPr>
              <w:rPr>
                <w:rFonts w:ascii="Arial" w:hAnsi="Arial" w:cs="Arial"/>
                <w:b/>
                <w:bCs/>
                <w:color w:val="000000"/>
                <w:sz w:val="12"/>
                <w:szCs w:val="12"/>
              </w:rPr>
            </w:pPr>
          </w:p>
        </w:tc>
        <w:tc>
          <w:tcPr>
            <w:tcW w:w="180" w:type="dxa"/>
            <w:tcBorders>
              <w:top w:val="nil"/>
              <w:left w:val="nil"/>
              <w:bottom w:val="single" w:sz="4" w:space="0" w:color="auto"/>
              <w:right w:val="single" w:sz="4" w:space="0" w:color="auto"/>
            </w:tcBorders>
            <w:shd w:val="clear" w:color="auto" w:fill="auto"/>
            <w:vAlign w:val="center"/>
            <w:hideMark/>
          </w:tcPr>
          <w:p w14:paraId="2664003B"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30</w:t>
            </w:r>
          </w:p>
        </w:tc>
        <w:tc>
          <w:tcPr>
            <w:tcW w:w="3008" w:type="dxa"/>
            <w:gridSpan w:val="6"/>
            <w:tcBorders>
              <w:top w:val="single" w:sz="4" w:space="0" w:color="auto"/>
              <w:left w:val="nil"/>
              <w:bottom w:val="single" w:sz="4" w:space="0" w:color="auto"/>
              <w:right w:val="single" w:sz="4" w:space="0" w:color="000000"/>
            </w:tcBorders>
            <w:shd w:val="clear" w:color="auto" w:fill="auto"/>
            <w:vAlign w:val="center"/>
            <w:hideMark/>
          </w:tcPr>
          <w:p w14:paraId="65698EF4"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Adopción de medidas de bioseguridad implementadas por el Gobierno Nacional.</w:t>
            </w:r>
          </w:p>
        </w:tc>
        <w:tc>
          <w:tcPr>
            <w:tcW w:w="298" w:type="dxa"/>
            <w:tcBorders>
              <w:top w:val="nil"/>
              <w:left w:val="nil"/>
              <w:bottom w:val="single" w:sz="4" w:space="0" w:color="auto"/>
              <w:right w:val="single" w:sz="4" w:space="0" w:color="auto"/>
            </w:tcBorders>
            <w:shd w:val="clear" w:color="auto" w:fill="auto"/>
            <w:textDirection w:val="btLr"/>
            <w:vAlign w:val="center"/>
            <w:hideMark/>
          </w:tcPr>
          <w:p w14:paraId="1D9E1756"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3</w:t>
            </w:r>
          </w:p>
        </w:tc>
        <w:tc>
          <w:tcPr>
            <w:tcW w:w="301" w:type="dxa"/>
            <w:tcBorders>
              <w:top w:val="nil"/>
              <w:left w:val="nil"/>
              <w:bottom w:val="single" w:sz="4" w:space="0" w:color="auto"/>
              <w:right w:val="single" w:sz="4" w:space="0" w:color="auto"/>
            </w:tcBorders>
            <w:shd w:val="clear" w:color="auto" w:fill="auto"/>
            <w:textDirection w:val="btLr"/>
            <w:vAlign w:val="center"/>
            <w:hideMark/>
          </w:tcPr>
          <w:p w14:paraId="54F1F8E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2</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61E6E51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5</w:t>
            </w:r>
          </w:p>
        </w:tc>
        <w:tc>
          <w:tcPr>
            <w:tcW w:w="300" w:type="dxa"/>
            <w:tcBorders>
              <w:top w:val="nil"/>
              <w:left w:val="nil"/>
              <w:bottom w:val="single" w:sz="4" w:space="0" w:color="auto"/>
              <w:right w:val="single" w:sz="4" w:space="0" w:color="auto"/>
            </w:tcBorders>
            <w:shd w:val="clear" w:color="auto" w:fill="auto"/>
            <w:textDirection w:val="btLr"/>
            <w:vAlign w:val="center"/>
            <w:hideMark/>
          </w:tcPr>
          <w:p w14:paraId="71EFE3D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Medio</w:t>
            </w:r>
          </w:p>
        </w:tc>
        <w:tc>
          <w:tcPr>
            <w:tcW w:w="915" w:type="dxa"/>
            <w:gridSpan w:val="2"/>
            <w:tcBorders>
              <w:top w:val="single" w:sz="4" w:space="0" w:color="auto"/>
              <w:left w:val="nil"/>
              <w:bottom w:val="single" w:sz="4" w:space="0" w:color="auto"/>
              <w:right w:val="single" w:sz="4" w:space="0" w:color="000000"/>
            </w:tcBorders>
            <w:shd w:val="clear" w:color="auto" w:fill="auto"/>
            <w:vAlign w:val="center"/>
            <w:hideMark/>
          </w:tcPr>
          <w:p w14:paraId="1B04C7A9"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Interventor /Contratista</w:t>
            </w:r>
          </w:p>
        </w:tc>
        <w:tc>
          <w:tcPr>
            <w:tcW w:w="781" w:type="dxa"/>
            <w:tcBorders>
              <w:top w:val="nil"/>
              <w:left w:val="nil"/>
              <w:bottom w:val="single" w:sz="4" w:space="0" w:color="auto"/>
              <w:right w:val="single" w:sz="4" w:space="0" w:color="auto"/>
            </w:tcBorders>
            <w:shd w:val="clear" w:color="auto" w:fill="auto"/>
            <w:vAlign w:val="center"/>
            <w:hideMark/>
          </w:tcPr>
          <w:p w14:paraId="216C7158"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780" w:type="dxa"/>
            <w:tcBorders>
              <w:top w:val="nil"/>
              <w:left w:val="nil"/>
              <w:bottom w:val="single" w:sz="4" w:space="0" w:color="auto"/>
              <w:right w:val="single" w:sz="4" w:space="0" w:color="auto"/>
            </w:tcBorders>
            <w:shd w:val="clear" w:color="auto" w:fill="auto"/>
            <w:vAlign w:val="center"/>
            <w:hideMark/>
          </w:tcPr>
          <w:p w14:paraId="5844F35E"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E</w:t>
            </w:r>
          </w:p>
        </w:tc>
        <w:tc>
          <w:tcPr>
            <w:tcW w:w="1202" w:type="dxa"/>
            <w:gridSpan w:val="2"/>
            <w:tcBorders>
              <w:top w:val="single" w:sz="4" w:space="0" w:color="auto"/>
              <w:left w:val="nil"/>
              <w:bottom w:val="single" w:sz="4" w:space="0" w:color="auto"/>
              <w:right w:val="single" w:sz="4" w:space="0" w:color="000000"/>
            </w:tcBorders>
            <w:shd w:val="clear" w:color="auto" w:fill="auto"/>
            <w:vAlign w:val="center"/>
            <w:hideMark/>
          </w:tcPr>
          <w:p w14:paraId="6839320A"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A partir de la detección de las acciones se toman las medidas a seguir.</w:t>
            </w:r>
          </w:p>
        </w:tc>
        <w:tc>
          <w:tcPr>
            <w:tcW w:w="1076" w:type="dxa"/>
            <w:tcBorders>
              <w:top w:val="nil"/>
              <w:left w:val="nil"/>
              <w:bottom w:val="single" w:sz="4" w:space="0" w:color="auto"/>
              <w:right w:val="single" w:sz="4" w:space="0" w:color="auto"/>
            </w:tcBorders>
            <w:shd w:val="clear" w:color="auto" w:fill="auto"/>
            <w:vAlign w:val="center"/>
            <w:hideMark/>
          </w:tcPr>
          <w:p w14:paraId="7541A21D" w14:textId="77777777" w:rsidR="006A16CF" w:rsidRPr="006A16CF" w:rsidRDefault="006A16CF" w:rsidP="00AF2064">
            <w:pPr>
              <w:jc w:val="center"/>
              <w:rPr>
                <w:rFonts w:ascii="Arial" w:hAnsi="Arial" w:cs="Arial"/>
                <w:color w:val="000000"/>
                <w:sz w:val="12"/>
                <w:szCs w:val="12"/>
              </w:rPr>
            </w:pPr>
            <w:r w:rsidRPr="006A16CF">
              <w:rPr>
                <w:rFonts w:ascii="Arial" w:hAnsi="Arial" w:cs="Arial"/>
                <w:color w:val="000000"/>
                <w:sz w:val="12"/>
                <w:szCs w:val="12"/>
              </w:rPr>
              <w:t>Cuando se presenta el evento</w:t>
            </w:r>
          </w:p>
        </w:tc>
      </w:tr>
    </w:tbl>
    <w:p w14:paraId="17C79F12" w14:textId="77777777" w:rsidR="006A16CF" w:rsidRDefault="006A16CF"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B91C2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1120E" w14:textId="77777777" w:rsidR="0077202C" w:rsidRDefault="0077202C" w:rsidP="00091875">
      <w:pPr>
        <w:spacing w:line="240" w:lineRule="auto"/>
      </w:pPr>
      <w:r>
        <w:separator/>
      </w:r>
    </w:p>
  </w:endnote>
  <w:endnote w:type="continuationSeparator" w:id="0">
    <w:p w14:paraId="6F057684" w14:textId="77777777" w:rsidR="0077202C" w:rsidRDefault="0077202C" w:rsidP="00091875">
      <w:pPr>
        <w:spacing w:line="240" w:lineRule="auto"/>
      </w:pPr>
      <w:r>
        <w:continuationSeparator/>
      </w:r>
    </w:p>
  </w:endnote>
  <w:endnote w:type="continuationNotice" w:id="1">
    <w:p w14:paraId="0F07F5D2" w14:textId="77777777" w:rsidR="0077202C" w:rsidRDefault="007720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4F2908"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B91C28" w:rsidRDefault="007633A4" w:rsidP="007633A4">
          <w:pPr>
            <w:spacing w:after="4" w:line="247" w:lineRule="auto"/>
            <w:ind w:left="10" w:hanging="10"/>
            <w:rPr>
              <w:rFonts w:ascii="Arial" w:eastAsia="Arial" w:hAnsi="Arial" w:cs="Arial"/>
              <w:b/>
              <w:sz w:val="16"/>
              <w:szCs w:val="16"/>
              <w:lang w:eastAsia="es-CO"/>
            </w:rPr>
          </w:pPr>
          <w:r w:rsidRPr="00B91C28">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72CB14CC" w:rsidR="007633A4" w:rsidRPr="00B91C28" w:rsidRDefault="00C36B0B" w:rsidP="007633A4">
          <w:pPr>
            <w:spacing w:after="4" w:line="247" w:lineRule="auto"/>
            <w:ind w:left="10" w:hanging="10"/>
            <w:rPr>
              <w:rFonts w:ascii="Arial" w:eastAsia="Arial" w:hAnsi="Arial" w:cs="Arial"/>
              <w:sz w:val="16"/>
              <w:szCs w:val="16"/>
              <w:lang w:eastAsia="es-CO"/>
            </w:rPr>
          </w:pPr>
          <w:r w:rsidRPr="00C36B0B">
            <w:rPr>
              <w:rFonts w:ascii="Arial" w:eastAsia="Arial" w:hAnsi="Arial" w:cs="Arial"/>
              <w:sz w:val="16"/>
              <w:szCs w:val="16"/>
              <w:lang w:eastAsia="es-CO"/>
            </w:rPr>
            <w:t>CCE-EICP-FM-118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B91C28" w:rsidRDefault="007633A4" w:rsidP="007633A4">
          <w:pPr>
            <w:spacing w:after="4" w:line="247" w:lineRule="auto"/>
            <w:ind w:left="10" w:hanging="10"/>
            <w:jc w:val="center"/>
            <w:rPr>
              <w:rFonts w:ascii="Arial" w:eastAsia="Arial" w:hAnsi="Arial" w:cs="Arial"/>
              <w:b/>
              <w:sz w:val="16"/>
              <w:szCs w:val="16"/>
              <w:lang w:eastAsia="es-CO"/>
            </w:rPr>
          </w:pPr>
          <w:r w:rsidRPr="00B91C28">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33E932A8" w:rsidR="007633A4" w:rsidRPr="00B91C28" w:rsidRDefault="00C954B1" w:rsidP="007633A4">
          <w:pPr>
            <w:spacing w:after="4" w:line="247" w:lineRule="auto"/>
            <w:ind w:left="10" w:hanging="10"/>
            <w:rPr>
              <w:rFonts w:ascii="Arial" w:eastAsia="Arial" w:hAnsi="Arial" w:cs="Arial"/>
              <w:sz w:val="16"/>
              <w:szCs w:val="16"/>
              <w:lang w:eastAsia="es-CO"/>
            </w:rPr>
          </w:pPr>
          <w:r w:rsidRPr="00B91C28">
            <w:rPr>
              <w:rFonts w:ascii="Arial" w:eastAsia="Arial" w:hAnsi="Arial" w:cs="Arial"/>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47866" w14:textId="77777777" w:rsidR="0077202C" w:rsidRDefault="0077202C" w:rsidP="00091875">
      <w:pPr>
        <w:spacing w:line="240" w:lineRule="auto"/>
      </w:pPr>
      <w:r>
        <w:separator/>
      </w:r>
    </w:p>
  </w:footnote>
  <w:footnote w:type="continuationSeparator" w:id="0">
    <w:p w14:paraId="0FFFB0C9" w14:textId="77777777" w:rsidR="0077202C" w:rsidRDefault="0077202C" w:rsidP="00091875">
      <w:pPr>
        <w:spacing w:line="240" w:lineRule="auto"/>
      </w:pPr>
      <w:r>
        <w:continuationSeparator/>
      </w:r>
    </w:p>
  </w:footnote>
  <w:footnote w:type="continuationNotice" w:id="1">
    <w:p w14:paraId="79A532A4" w14:textId="77777777" w:rsidR="0077202C" w:rsidRDefault="0077202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40CD854A"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4F2908" w:rsidRPr="004F2908" w14:paraId="584614E7" w14:textId="77777777" w:rsidTr="00462D6F">
      <w:trPr>
        <w:trHeight w:val="146"/>
        <w:jc w:val="center"/>
      </w:trPr>
      <w:tc>
        <w:tcPr>
          <w:tcW w:w="5000" w:type="pct"/>
          <w:gridSpan w:val="4"/>
          <w:shd w:val="clear" w:color="auto" w:fill="auto"/>
          <w:vAlign w:val="center"/>
        </w:tcPr>
        <w:p w14:paraId="440CAA54" w14:textId="356A73D1" w:rsidR="00D5252D" w:rsidRPr="00B91C28" w:rsidRDefault="00D5252D" w:rsidP="00D5252D">
          <w:pPr>
            <w:pStyle w:val="Encabezado"/>
            <w:jc w:val="center"/>
            <w:rPr>
              <w:rFonts w:ascii="Arial" w:hAnsi="Arial" w:cs="Arial"/>
              <w:b/>
              <w:sz w:val="16"/>
              <w:szCs w:val="16"/>
            </w:rPr>
          </w:pPr>
          <w:r w:rsidRPr="00B91C28">
            <w:rPr>
              <w:rFonts w:ascii="Arial" w:hAnsi="Arial" w:cs="Arial"/>
              <w:b/>
              <w:sz w:val="16"/>
              <w:szCs w:val="16"/>
            </w:rPr>
            <w:t xml:space="preserve">MATRIZ </w:t>
          </w:r>
          <w:r w:rsidR="00E85C8E" w:rsidRPr="00B91C28">
            <w:rPr>
              <w:rFonts w:ascii="Arial" w:hAnsi="Arial" w:cs="Arial"/>
              <w:b/>
              <w:sz w:val="16"/>
              <w:szCs w:val="16"/>
            </w:rPr>
            <w:t>2</w:t>
          </w:r>
          <w:r w:rsidRPr="00B91C28">
            <w:rPr>
              <w:rFonts w:ascii="Arial" w:hAnsi="Arial" w:cs="Arial"/>
              <w:b/>
              <w:sz w:val="16"/>
              <w:szCs w:val="16"/>
            </w:rPr>
            <w:t xml:space="preserve"> - RIESGOS</w:t>
          </w:r>
        </w:p>
        <w:p w14:paraId="34EF380D" w14:textId="34C57755" w:rsidR="00D5252D" w:rsidRPr="00B91C28" w:rsidRDefault="00E85C8E" w:rsidP="00D5252D">
          <w:pPr>
            <w:pStyle w:val="Encabezado"/>
            <w:jc w:val="center"/>
            <w:rPr>
              <w:rFonts w:ascii="Arial" w:hAnsi="Arial" w:cs="Arial"/>
              <w:b/>
              <w:sz w:val="18"/>
              <w:szCs w:val="18"/>
            </w:rPr>
          </w:pPr>
          <w:r w:rsidRPr="00B91C28">
            <w:rPr>
              <w:rFonts w:ascii="Arial" w:hAnsi="Arial" w:cs="Arial"/>
              <w:b/>
              <w:sz w:val="16"/>
              <w:szCs w:val="16"/>
            </w:rPr>
            <w:t>LICITACIÓN DE OBRA PÚBLICA DE INFRAESTRUCTURA SOCIAL</w:t>
          </w:r>
        </w:p>
      </w:tc>
    </w:tr>
    <w:tr w:rsidR="004F2908" w:rsidRPr="004F2908" w14:paraId="678BCEBD" w14:textId="77777777" w:rsidTr="00462D6F">
      <w:trPr>
        <w:trHeight w:val="234"/>
        <w:jc w:val="center"/>
      </w:trPr>
      <w:tc>
        <w:tcPr>
          <w:tcW w:w="674" w:type="pct"/>
          <w:shd w:val="clear" w:color="auto" w:fill="auto"/>
          <w:vAlign w:val="center"/>
        </w:tcPr>
        <w:p w14:paraId="139CB504"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Código</w:t>
          </w:r>
        </w:p>
      </w:tc>
      <w:tc>
        <w:tcPr>
          <w:tcW w:w="2636" w:type="pct"/>
          <w:shd w:val="clear" w:color="auto" w:fill="auto"/>
          <w:vAlign w:val="center"/>
        </w:tcPr>
        <w:p w14:paraId="7DD91EC9" w14:textId="2E716065" w:rsidR="00D5252D" w:rsidRPr="00B91C28" w:rsidRDefault="00C36B0B" w:rsidP="00D5252D">
          <w:pPr>
            <w:spacing w:after="4" w:line="249" w:lineRule="auto"/>
            <w:ind w:left="10" w:hanging="10"/>
            <w:rPr>
              <w:rFonts w:ascii="Arial" w:eastAsia="Arial" w:hAnsi="Arial" w:cs="Arial"/>
              <w:sz w:val="16"/>
              <w:szCs w:val="16"/>
            </w:rPr>
          </w:pPr>
          <w:r w:rsidRPr="00C36B0B">
            <w:rPr>
              <w:rFonts w:ascii="Arial" w:eastAsia="Arial" w:hAnsi="Arial" w:cs="Arial"/>
              <w:sz w:val="16"/>
              <w:szCs w:val="16"/>
            </w:rPr>
            <w:t>CCE-EICP-FM-118</w:t>
          </w:r>
        </w:p>
      </w:tc>
      <w:tc>
        <w:tcPr>
          <w:tcW w:w="539" w:type="pct"/>
          <w:shd w:val="clear" w:color="auto" w:fill="auto"/>
          <w:vAlign w:val="center"/>
        </w:tcPr>
        <w:p w14:paraId="0D7EF80A" w14:textId="77777777" w:rsidR="00D5252D" w:rsidRPr="00B91C28" w:rsidRDefault="00D5252D" w:rsidP="00D5252D">
          <w:pPr>
            <w:spacing w:after="4" w:line="249" w:lineRule="auto"/>
            <w:ind w:left="10" w:hanging="10"/>
            <w:jc w:val="center"/>
            <w:rPr>
              <w:rFonts w:ascii="Arial" w:eastAsia="Arial" w:hAnsi="Arial" w:cs="Arial"/>
              <w:b/>
              <w:sz w:val="16"/>
              <w:szCs w:val="16"/>
            </w:rPr>
          </w:pPr>
          <w:r w:rsidRPr="00B91C28">
            <w:rPr>
              <w:rFonts w:ascii="Arial" w:eastAsia="Arial" w:hAnsi="Arial" w:cs="Arial"/>
              <w:b/>
              <w:sz w:val="16"/>
              <w:szCs w:val="16"/>
            </w:rPr>
            <w:t>Página</w:t>
          </w:r>
        </w:p>
      </w:tc>
      <w:tc>
        <w:tcPr>
          <w:tcW w:w="1150" w:type="pct"/>
          <w:shd w:val="clear" w:color="auto" w:fill="auto"/>
          <w:vAlign w:val="center"/>
        </w:tcPr>
        <w:p w14:paraId="5AFE4437" w14:textId="77777777" w:rsidR="00D5252D" w:rsidRPr="00B91C28" w:rsidRDefault="00D5252D"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PAGE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r w:rsidRPr="00B91C28">
            <w:rPr>
              <w:rFonts w:ascii="Arial" w:eastAsia="Arial" w:hAnsi="Arial" w:cs="Arial"/>
              <w:sz w:val="16"/>
              <w:szCs w:val="16"/>
            </w:rPr>
            <w:t xml:space="preserve"> de </w:t>
          </w: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NUMPAGES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p>
      </w:tc>
    </w:tr>
    <w:tr w:rsidR="004F2908" w:rsidRPr="004F2908" w14:paraId="69DA7E9B" w14:textId="77777777" w:rsidTr="00462D6F">
      <w:trPr>
        <w:trHeight w:val="73"/>
        <w:jc w:val="center"/>
      </w:trPr>
      <w:tc>
        <w:tcPr>
          <w:tcW w:w="674" w:type="pct"/>
          <w:shd w:val="clear" w:color="auto" w:fill="auto"/>
          <w:vAlign w:val="center"/>
        </w:tcPr>
        <w:p w14:paraId="798723EA"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Versión No.</w:t>
          </w:r>
        </w:p>
      </w:tc>
      <w:tc>
        <w:tcPr>
          <w:tcW w:w="4325" w:type="pct"/>
          <w:gridSpan w:val="3"/>
          <w:shd w:val="clear" w:color="auto" w:fill="auto"/>
          <w:vAlign w:val="center"/>
        </w:tcPr>
        <w:p w14:paraId="5079C07E" w14:textId="70150CF1" w:rsidR="00D5252D" w:rsidRPr="00B91C28" w:rsidRDefault="00C954B1"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t>1</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3"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1304340">
    <w:abstractNumId w:val="2"/>
  </w:num>
  <w:num w:numId="2" w16cid:durableId="1980449595">
    <w:abstractNumId w:val="8"/>
  </w:num>
  <w:num w:numId="3" w16cid:durableId="12726684">
    <w:abstractNumId w:val="6"/>
  </w:num>
  <w:num w:numId="4" w16cid:durableId="1603225414">
    <w:abstractNumId w:val="11"/>
  </w:num>
  <w:num w:numId="5" w16cid:durableId="2037340932">
    <w:abstractNumId w:val="1"/>
  </w:num>
  <w:num w:numId="6" w16cid:durableId="1657415801">
    <w:abstractNumId w:val="5"/>
  </w:num>
  <w:num w:numId="7" w16cid:durableId="1669359681">
    <w:abstractNumId w:val="7"/>
  </w:num>
  <w:num w:numId="8" w16cid:durableId="1324813636">
    <w:abstractNumId w:val="3"/>
  </w:num>
  <w:num w:numId="9" w16cid:durableId="426467334">
    <w:abstractNumId w:val="9"/>
  </w:num>
  <w:num w:numId="10" w16cid:durableId="345060647">
    <w:abstractNumId w:val="12"/>
  </w:num>
  <w:num w:numId="11" w16cid:durableId="1582980983">
    <w:abstractNumId w:val="10"/>
  </w:num>
  <w:num w:numId="12" w16cid:durableId="436760088">
    <w:abstractNumId w:val="4"/>
  </w:num>
  <w:num w:numId="13" w16cid:durableId="1288661385">
    <w:abstractNumId w:val="0"/>
  </w:num>
  <w:num w:numId="14" w16cid:durableId="160060276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BB5"/>
    <w:rsid w:val="000A0BB9"/>
    <w:rsid w:val="000A2F3B"/>
    <w:rsid w:val="000C2AAE"/>
    <w:rsid w:val="000E204D"/>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2D40CB"/>
    <w:rsid w:val="0032129A"/>
    <w:rsid w:val="00326ACA"/>
    <w:rsid w:val="003322F8"/>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E5030"/>
    <w:rsid w:val="00686C25"/>
    <w:rsid w:val="006A16CF"/>
    <w:rsid w:val="006A3288"/>
    <w:rsid w:val="006B01B2"/>
    <w:rsid w:val="006B4FEE"/>
    <w:rsid w:val="006C3AC4"/>
    <w:rsid w:val="006E6D9B"/>
    <w:rsid w:val="007115DA"/>
    <w:rsid w:val="00721886"/>
    <w:rsid w:val="00762556"/>
    <w:rsid w:val="007633A4"/>
    <w:rsid w:val="0076567A"/>
    <w:rsid w:val="00770FF9"/>
    <w:rsid w:val="0077202C"/>
    <w:rsid w:val="00772290"/>
    <w:rsid w:val="0077727E"/>
    <w:rsid w:val="007B33E6"/>
    <w:rsid w:val="007C04E2"/>
    <w:rsid w:val="007C5B18"/>
    <w:rsid w:val="007C702A"/>
    <w:rsid w:val="007E1057"/>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85C8E"/>
    <w:rsid w:val="00ED5E66"/>
    <w:rsid w:val="00F46773"/>
    <w:rsid w:val="00F6022F"/>
    <w:rsid w:val="00F63350"/>
    <w:rsid w:val="00F77C04"/>
    <w:rsid w:val="00F86A14"/>
    <w:rsid w:val="00FD3BD6"/>
    <w:rsid w:val="00FD3DFC"/>
    <w:rsid w:val="00FE0128"/>
    <w:rsid w:val="00FF37BF"/>
    <w:rsid w:val="208A25DF"/>
    <w:rsid w:val="32C12A3F"/>
    <w:rsid w:val="38A4A234"/>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título 2,Capítulos"/>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Secciones"/>
    <w:basedOn w:val="Normal"/>
    <w:next w:val="ParrafoNmerado"/>
    <w:link w:val="Ttulo3Car"/>
    <w:uiPriority w:val="9"/>
    <w:qFormat/>
    <w:rsid w:val="00874392"/>
    <w:pPr>
      <w:keepNext/>
      <w:keepLines/>
      <w:numPr>
        <w:ilvl w:val="3"/>
        <w:numId w:val="1"/>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1"/>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1"/>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1"/>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1"/>
      </w:numPr>
      <w:spacing w:after="240"/>
      <w:contextualSpacing w:val="0"/>
    </w:pPr>
  </w:style>
  <w:style w:type="paragraph" w:styleId="Prrafodelista">
    <w:name w:val="List Paragraph"/>
    <w:aliases w:val="titulo 3,Titulo 2,Bullet List,FooterText,numbered,List Paragraph1,Paragraphe de liste1,lp1,titulo 5,Bolita,Título 2.,Bullets,Lista multicolor - Énfasis 11,Use Case List Paragraph,HOJA,Párrafo de lista4,Párrafo de lista3,Guión,BOLA"/>
    <w:basedOn w:val="Normal"/>
    <w:link w:val="PrrafodelistaCar2"/>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título 2 Car,Capítulos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Secciones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aliases w:val="Cláusula 9"/>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aliases w:val="Cláusula 9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aliases w:val="Encabezado CCE"/>
    <w:basedOn w:val="Normal"/>
    <w:link w:val="SinespaciadoCar"/>
    <w:uiPriority w:val="1"/>
    <w:qFormat/>
    <w:rsid w:val="00874392"/>
    <w:pPr>
      <w:spacing w:line="240" w:lineRule="auto"/>
    </w:pPr>
  </w:style>
  <w:style w:type="character" w:customStyle="1" w:styleId="SinespaciadoCar">
    <w:name w:val="Sin espaciado Car"/>
    <w:aliases w:val="Encabezado CCE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Haut de page Car,Haut de page"/>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Haut de page Car Car,Haut de page Car1"/>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unhideWhenUsed/>
    <w:rsid w:val="00511F46"/>
    <w:rPr>
      <w:b/>
      <w:bCs/>
    </w:rPr>
  </w:style>
  <w:style w:type="character" w:customStyle="1" w:styleId="AsuntodelcomentarioCar">
    <w:name w:val="Asunto del comentario Car"/>
    <w:basedOn w:val="TextocomentarioCar"/>
    <w:link w:val="Asuntodelcomentario"/>
    <w:uiPriority w:val="99"/>
    <w:rsid w:val="00511F46"/>
    <w:rPr>
      <w:b/>
      <w:bCs/>
      <w:sz w:val="20"/>
      <w:szCs w:val="20"/>
    </w:rPr>
  </w:style>
  <w:style w:type="paragraph" w:styleId="Revisin">
    <w:name w:val="Revision"/>
    <w:hidden/>
    <w:uiPriority w:val="99"/>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 w:type="paragraph" w:customStyle="1" w:styleId="Style1">
    <w:name w:val="Style1"/>
    <w:basedOn w:val="Normal"/>
    <w:uiPriority w:val="99"/>
    <w:rsid w:val="006A16CF"/>
    <w:pPr>
      <w:spacing w:line="317" w:lineRule="exact"/>
      <w:contextualSpacing w:val="0"/>
    </w:pPr>
    <w:rPr>
      <w:rFonts w:ascii="Times New Roman" w:eastAsia="Times New Roman" w:hAnsi="Times New Roman" w:cs="Times New Roman"/>
      <w:sz w:val="24"/>
      <w:szCs w:val="24"/>
      <w:lang w:eastAsia="es-ES_tradnl"/>
    </w:rPr>
  </w:style>
  <w:style w:type="paragraph" w:customStyle="1" w:styleId="Style2">
    <w:name w:val="Style2"/>
    <w:basedOn w:val="Normal"/>
    <w:uiPriority w:val="99"/>
    <w:rsid w:val="006A16CF"/>
    <w:pPr>
      <w:spacing w:line="317" w:lineRule="exact"/>
      <w:contextualSpacing w:val="0"/>
    </w:pPr>
    <w:rPr>
      <w:rFonts w:ascii="Times New Roman" w:eastAsia="Times New Roman" w:hAnsi="Times New Roman" w:cs="Times New Roman"/>
      <w:sz w:val="24"/>
      <w:szCs w:val="24"/>
      <w:lang w:eastAsia="es-ES_tradnl"/>
    </w:rPr>
  </w:style>
  <w:style w:type="paragraph" w:customStyle="1" w:styleId="Style3">
    <w:name w:val="Style3"/>
    <w:basedOn w:val="Normal"/>
    <w:uiPriority w:val="99"/>
    <w:rsid w:val="006A16CF"/>
    <w:pPr>
      <w:spacing w:line="240" w:lineRule="auto"/>
      <w:contextualSpacing w:val="0"/>
    </w:pPr>
    <w:rPr>
      <w:rFonts w:ascii="Times New Roman" w:eastAsia="Times New Roman" w:hAnsi="Times New Roman" w:cs="Times New Roman"/>
      <w:sz w:val="24"/>
      <w:szCs w:val="24"/>
      <w:lang w:eastAsia="es-ES_tradnl"/>
    </w:rPr>
  </w:style>
  <w:style w:type="paragraph" w:customStyle="1" w:styleId="Style4">
    <w:name w:val="Style4"/>
    <w:basedOn w:val="Normal"/>
    <w:uiPriority w:val="99"/>
    <w:rsid w:val="006A16CF"/>
    <w:pPr>
      <w:spacing w:line="182" w:lineRule="exact"/>
      <w:contextualSpacing w:val="0"/>
      <w:jc w:val="left"/>
    </w:pPr>
    <w:rPr>
      <w:rFonts w:ascii="Times New Roman" w:eastAsia="Times New Roman" w:hAnsi="Times New Roman" w:cs="Times New Roman"/>
      <w:sz w:val="24"/>
      <w:szCs w:val="24"/>
      <w:lang w:eastAsia="es-ES_tradnl"/>
    </w:rPr>
  </w:style>
  <w:style w:type="paragraph" w:customStyle="1" w:styleId="Style5">
    <w:name w:val="Style5"/>
    <w:basedOn w:val="Normal"/>
    <w:uiPriority w:val="99"/>
    <w:rsid w:val="006A16CF"/>
    <w:pPr>
      <w:spacing w:line="182" w:lineRule="exact"/>
      <w:contextualSpacing w:val="0"/>
      <w:jc w:val="left"/>
    </w:pPr>
    <w:rPr>
      <w:rFonts w:ascii="Times New Roman" w:eastAsia="Times New Roman" w:hAnsi="Times New Roman" w:cs="Times New Roman"/>
      <w:sz w:val="24"/>
      <w:szCs w:val="24"/>
      <w:lang w:eastAsia="es-ES_tradnl"/>
    </w:rPr>
  </w:style>
  <w:style w:type="paragraph" w:customStyle="1" w:styleId="Style6">
    <w:name w:val="Style6"/>
    <w:basedOn w:val="Normal"/>
    <w:uiPriority w:val="99"/>
    <w:rsid w:val="006A16CF"/>
    <w:pPr>
      <w:spacing w:line="240" w:lineRule="auto"/>
      <w:contextualSpacing w:val="0"/>
      <w:jc w:val="left"/>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6A16CF"/>
    <w:pPr>
      <w:spacing w:line="240" w:lineRule="auto"/>
      <w:contextualSpacing w:val="0"/>
      <w:jc w:val="left"/>
    </w:pPr>
    <w:rPr>
      <w:rFonts w:ascii="Times New Roman" w:eastAsia="Times New Roman" w:hAnsi="Times New Roman" w:cs="Times New Roman"/>
      <w:sz w:val="24"/>
      <w:szCs w:val="24"/>
      <w:lang w:eastAsia="es-ES_tradnl"/>
    </w:rPr>
  </w:style>
  <w:style w:type="paragraph" w:customStyle="1" w:styleId="Style8">
    <w:name w:val="Style8"/>
    <w:basedOn w:val="Normal"/>
    <w:uiPriority w:val="99"/>
    <w:rsid w:val="006A16CF"/>
    <w:pPr>
      <w:spacing w:line="235" w:lineRule="exact"/>
      <w:contextualSpacing w:val="0"/>
    </w:pPr>
    <w:rPr>
      <w:rFonts w:ascii="Times New Roman" w:eastAsia="Times New Roman" w:hAnsi="Times New Roman" w:cs="Times New Roman"/>
      <w:sz w:val="24"/>
      <w:szCs w:val="24"/>
      <w:lang w:eastAsia="es-ES_tradnl"/>
    </w:rPr>
  </w:style>
  <w:style w:type="paragraph" w:customStyle="1" w:styleId="Style9">
    <w:name w:val="Style9"/>
    <w:basedOn w:val="Normal"/>
    <w:uiPriority w:val="99"/>
    <w:rsid w:val="006A16CF"/>
    <w:pPr>
      <w:spacing w:line="239" w:lineRule="exact"/>
      <w:contextualSpacing w:val="0"/>
    </w:pPr>
    <w:rPr>
      <w:rFonts w:ascii="Times New Roman" w:eastAsia="Times New Roman" w:hAnsi="Times New Roman" w:cs="Times New Roman"/>
      <w:sz w:val="24"/>
      <w:szCs w:val="24"/>
      <w:lang w:eastAsia="es-ES_tradnl"/>
    </w:rPr>
  </w:style>
  <w:style w:type="paragraph" w:customStyle="1" w:styleId="Style10">
    <w:name w:val="Style10"/>
    <w:basedOn w:val="Normal"/>
    <w:uiPriority w:val="99"/>
    <w:rsid w:val="006A16CF"/>
    <w:pPr>
      <w:spacing w:line="293" w:lineRule="exact"/>
      <w:contextualSpacing w:val="0"/>
    </w:pPr>
    <w:rPr>
      <w:rFonts w:ascii="Times New Roman" w:eastAsia="Times New Roman" w:hAnsi="Times New Roman" w:cs="Times New Roman"/>
      <w:sz w:val="24"/>
      <w:szCs w:val="24"/>
      <w:lang w:eastAsia="es-ES_tradnl"/>
    </w:rPr>
  </w:style>
  <w:style w:type="paragraph" w:customStyle="1" w:styleId="Style11">
    <w:name w:val="Style11"/>
    <w:basedOn w:val="Normal"/>
    <w:uiPriority w:val="99"/>
    <w:rsid w:val="006A16CF"/>
    <w:pPr>
      <w:spacing w:line="240" w:lineRule="auto"/>
      <w:contextualSpacing w:val="0"/>
      <w:jc w:val="left"/>
    </w:pPr>
    <w:rPr>
      <w:rFonts w:ascii="Times New Roman" w:eastAsia="Times New Roman" w:hAnsi="Times New Roman" w:cs="Times New Roman"/>
      <w:sz w:val="24"/>
      <w:szCs w:val="24"/>
      <w:lang w:eastAsia="es-ES_tradnl"/>
    </w:rPr>
  </w:style>
  <w:style w:type="paragraph" w:customStyle="1" w:styleId="Style12">
    <w:name w:val="Style12"/>
    <w:basedOn w:val="Normal"/>
    <w:uiPriority w:val="99"/>
    <w:rsid w:val="006A16CF"/>
    <w:pPr>
      <w:spacing w:line="240" w:lineRule="auto"/>
      <w:contextualSpacing w:val="0"/>
      <w:jc w:val="left"/>
    </w:pPr>
    <w:rPr>
      <w:rFonts w:ascii="Times New Roman" w:eastAsia="Times New Roman" w:hAnsi="Times New Roman" w:cs="Times New Roman"/>
      <w:sz w:val="24"/>
      <w:szCs w:val="24"/>
      <w:lang w:eastAsia="es-ES_tradnl"/>
    </w:rPr>
  </w:style>
  <w:style w:type="paragraph" w:customStyle="1" w:styleId="Style13">
    <w:name w:val="Style13"/>
    <w:basedOn w:val="Normal"/>
    <w:uiPriority w:val="99"/>
    <w:rsid w:val="006A16CF"/>
    <w:pPr>
      <w:spacing w:line="240" w:lineRule="auto"/>
      <w:contextualSpacing w:val="0"/>
      <w:jc w:val="left"/>
    </w:pPr>
    <w:rPr>
      <w:rFonts w:ascii="Times New Roman" w:eastAsia="Times New Roman" w:hAnsi="Times New Roman" w:cs="Times New Roman"/>
      <w:sz w:val="24"/>
      <w:szCs w:val="24"/>
      <w:lang w:eastAsia="es-ES_tradnl"/>
    </w:rPr>
  </w:style>
  <w:style w:type="paragraph" w:customStyle="1" w:styleId="Style14">
    <w:name w:val="Style14"/>
    <w:basedOn w:val="Normal"/>
    <w:uiPriority w:val="99"/>
    <w:rsid w:val="006A16CF"/>
    <w:pPr>
      <w:spacing w:line="208" w:lineRule="exact"/>
      <w:ind w:firstLine="226"/>
      <w:contextualSpacing w:val="0"/>
    </w:pPr>
    <w:rPr>
      <w:rFonts w:ascii="Times New Roman" w:eastAsia="Times New Roman" w:hAnsi="Times New Roman" w:cs="Times New Roman"/>
      <w:sz w:val="24"/>
      <w:szCs w:val="24"/>
      <w:lang w:eastAsia="es-ES_tradnl"/>
    </w:rPr>
  </w:style>
  <w:style w:type="paragraph" w:customStyle="1" w:styleId="Style15">
    <w:name w:val="Style15"/>
    <w:basedOn w:val="Normal"/>
    <w:uiPriority w:val="99"/>
    <w:rsid w:val="006A16CF"/>
    <w:pPr>
      <w:spacing w:line="240" w:lineRule="auto"/>
      <w:contextualSpacing w:val="0"/>
      <w:jc w:val="center"/>
    </w:pPr>
    <w:rPr>
      <w:rFonts w:ascii="Times New Roman" w:eastAsia="Times New Roman" w:hAnsi="Times New Roman" w:cs="Times New Roman"/>
      <w:sz w:val="24"/>
      <w:szCs w:val="24"/>
      <w:lang w:eastAsia="es-ES_tradnl"/>
    </w:rPr>
  </w:style>
  <w:style w:type="paragraph" w:customStyle="1" w:styleId="Style16">
    <w:name w:val="Style16"/>
    <w:basedOn w:val="Normal"/>
    <w:uiPriority w:val="99"/>
    <w:rsid w:val="006A16CF"/>
    <w:pPr>
      <w:spacing w:line="206" w:lineRule="exact"/>
      <w:contextualSpacing w:val="0"/>
    </w:pPr>
    <w:rPr>
      <w:rFonts w:ascii="Times New Roman" w:eastAsia="Times New Roman" w:hAnsi="Times New Roman" w:cs="Times New Roman"/>
      <w:sz w:val="24"/>
      <w:szCs w:val="24"/>
      <w:lang w:eastAsia="es-ES_tradnl"/>
    </w:rPr>
  </w:style>
  <w:style w:type="paragraph" w:customStyle="1" w:styleId="Style17">
    <w:name w:val="Style17"/>
    <w:basedOn w:val="Normal"/>
    <w:uiPriority w:val="99"/>
    <w:rsid w:val="006A16CF"/>
    <w:pPr>
      <w:spacing w:line="290" w:lineRule="exact"/>
      <w:ind w:hanging="350"/>
      <w:contextualSpacing w:val="0"/>
    </w:pPr>
    <w:rPr>
      <w:rFonts w:ascii="Times New Roman" w:eastAsia="Times New Roman" w:hAnsi="Times New Roman" w:cs="Times New Roman"/>
      <w:sz w:val="24"/>
      <w:szCs w:val="24"/>
      <w:lang w:eastAsia="es-ES_tradnl"/>
    </w:rPr>
  </w:style>
  <w:style w:type="paragraph" w:customStyle="1" w:styleId="Style18">
    <w:name w:val="Style18"/>
    <w:basedOn w:val="Normal"/>
    <w:uiPriority w:val="99"/>
    <w:rsid w:val="006A16CF"/>
    <w:pPr>
      <w:spacing w:line="184" w:lineRule="exact"/>
      <w:contextualSpacing w:val="0"/>
    </w:pPr>
    <w:rPr>
      <w:rFonts w:ascii="Times New Roman" w:eastAsia="Times New Roman" w:hAnsi="Times New Roman" w:cs="Times New Roman"/>
      <w:sz w:val="24"/>
      <w:szCs w:val="24"/>
      <w:lang w:eastAsia="es-ES_tradnl"/>
    </w:rPr>
  </w:style>
  <w:style w:type="paragraph" w:customStyle="1" w:styleId="Style19">
    <w:name w:val="Style19"/>
    <w:basedOn w:val="Normal"/>
    <w:uiPriority w:val="99"/>
    <w:rsid w:val="006A16CF"/>
    <w:pPr>
      <w:spacing w:line="206" w:lineRule="exact"/>
      <w:contextualSpacing w:val="0"/>
    </w:pPr>
    <w:rPr>
      <w:rFonts w:ascii="Times New Roman" w:eastAsia="Times New Roman" w:hAnsi="Times New Roman" w:cs="Times New Roman"/>
      <w:sz w:val="24"/>
      <w:szCs w:val="24"/>
      <w:lang w:eastAsia="es-ES_tradnl"/>
    </w:rPr>
  </w:style>
  <w:style w:type="paragraph" w:customStyle="1" w:styleId="Style20">
    <w:name w:val="Style20"/>
    <w:basedOn w:val="Normal"/>
    <w:uiPriority w:val="99"/>
    <w:rsid w:val="006A16CF"/>
    <w:pPr>
      <w:spacing w:line="187" w:lineRule="exact"/>
      <w:contextualSpacing w:val="0"/>
      <w:jc w:val="left"/>
    </w:pPr>
    <w:rPr>
      <w:rFonts w:ascii="Times New Roman" w:eastAsia="Times New Roman" w:hAnsi="Times New Roman" w:cs="Times New Roman"/>
      <w:sz w:val="24"/>
      <w:szCs w:val="24"/>
      <w:lang w:eastAsia="es-ES_tradnl"/>
    </w:rPr>
  </w:style>
  <w:style w:type="paragraph" w:customStyle="1" w:styleId="Style21">
    <w:name w:val="Style21"/>
    <w:basedOn w:val="Normal"/>
    <w:uiPriority w:val="99"/>
    <w:rsid w:val="006A16CF"/>
    <w:pPr>
      <w:spacing w:line="245" w:lineRule="exact"/>
      <w:contextualSpacing w:val="0"/>
    </w:pPr>
    <w:rPr>
      <w:rFonts w:ascii="Times New Roman" w:eastAsia="Times New Roman" w:hAnsi="Times New Roman" w:cs="Times New Roman"/>
      <w:sz w:val="24"/>
      <w:szCs w:val="24"/>
      <w:lang w:eastAsia="es-ES_tradnl"/>
    </w:rPr>
  </w:style>
  <w:style w:type="paragraph" w:customStyle="1" w:styleId="Style22">
    <w:name w:val="Style22"/>
    <w:basedOn w:val="Normal"/>
    <w:uiPriority w:val="99"/>
    <w:rsid w:val="006A16CF"/>
    <w:pPr>
      <w:spacing w:line="207" w:lineRule="exact"/>
      <w:contextualSpacing w:val="0"/>
    </w:pPr>
    <w:rPr>
      <w:rFonts w:ascii="Times New Roman" w:eastAsia="Times New Roman" w:hAnsi="Times New Roman" w:cs="Times New Roman"/>
      <w:sz w:val="24"/>
      <w:szCs w:val="24"/>
      <w:lang w:eastAsia="es-ES_tradnl"/>
    </w:rPr>
  </w:style>
  <w:style w:type="paragraph" w:customStyle="1" w:styleId="Style23">
    <w:name w:val="Style23"/>
    <w:basedOn w:val="Normal"/>
    <w:uiPriority w:val="99"/>
    <w:rsid w:val="006A16CF"/>
    <w:pPr>
      <w:spacing w:line="240" w:lineRule="auto"/>
      <w:contextualSpacing w:val="0"/>
    </w:pPr>
    <w:rPr>
      <w:rFonts w:ascii="Times New Roman" w:eastAsia="Times New Roman" w:hAnsi="Times New Roman" w:cs="Times New Roman"/>
      <w:sz w:val="24"/>
      <w:szCs w:val="24"/>
      <w:lang w:eastAsia="es-ES_tradnl"/>
    </w:rPr>
  </w:style>
  <w:style w:type="paragraph" w:customStyle="1" w:styleId="Style24">
    <w:name w:val="Style24"/>
    <w:basedOn w:val="Normal"/>
    <w:uiPriority w:val="99"/>
    <w:rsid w:val="006A16CF"/>
    <w:pPr>
      <w:spacing w:line="240" w:lineRule="auto"/>
      <w:contextualSpacing w:val="0"/>
    </w:pPr>
    <w:rPr>
      <w:rFonts w:ascii="Times New Roman" w:eastAsia="Times New Roman" w:hAnsi="Times New Roman" w:cs="Times New Roman"/>
      <w:sz w:val="24"/>
      <w:szCs w:val="24"/>
      <w:lang w:eastAsia="es-ES_tradnl"/>
    </w:rPr>
  </w:style>
  <w:style w:type="paragraph" w:customStyle="1" w:styleId="Style25">
    <w:name w:val="Style25"/>
    <w:basedOn w:val="Normal"/>
    <w:uiPriority w:val="99"/>
    <w:rsid w:val="006A16CF"/>
    <w:pPr>
      <w:spacing w:line="240" w:lineRule="auto"/>
      <w:contextualSpacing w:val="0"/>
      <w:jc w:val="left"/>
    </w:pPr>
    <w:rPr>
      <w:rFonts w:ascii="Times New Roman" w:eastAsia="Times New Roman" w:hAnsi="Times New Roman" w:cs="Times New Roman"/>
      <w:sz w:val="24"/>
      <w:szCs w:val="24"/>
      <w:lang w:eastAsia="es-ES_tradnl"/>
    </w:rPr>
  </w:style>
  <w:style w:type="paragraph" w:customStyle="1" w:styleId="Style26">
    <w:name w:val="Style26"/>
    <w:basedOn w:val="Normal"/>
    <w:uiPriority w:val="99"/>
    <w:rsid w:val="006A16CF"/>
    <w:pPr>
      <w:spacing w:line="292" w:lineRule="exact"/>
      <w:contextualSpacing w:val="0"/>
    </w:pPr>
    <w:rPr>
      <w:rFonts w:ascii="Times New Roman" w:eastAsia="Times New Roman" w:hAnsi="Times New Roman" w:cs="Times New Roman"/>
      <w:sz w:val="24"/>
      <w:szCs w:val="24"/>
      <w:lang w:eastAsia="es-ES_tradnl"/>
    </w:rPr>
  </w:style>
  <w:style w:type="paragraph" w:customStyle="1" w:styleId="Style27">
    <w:name w:val="Style27"/>
    <w:basedOn w:val="Normal"/>
    <w:uiPriority w:val="99"/>
    <w:rsid w:val="006A16CF"/>
    <w:pPr>
      <w:spacing w:line="240" w:lineRule="auto"/>
      <w:contextualSpacing w:val="0"/>
      <w:jc w:val="left"/>
    </w:pPr>
    <w:rPr>
      <w:rFonts w:ascii="Times New Roman" w:eastAsia="Times New Roman" w:hAnsi="Times New Roman" w:cs="Times New Roman"/>
      <w:sz w:val="24"/>
      <w:szCs w:val="24"/>
      <w:lang w:eastAsia="es-ES_tradnl"/>
    </w:rPr>
  </w:style>
  <w:style w:type="paragraph" w:customStyle="1" w:styleId="Style28">
    <w:name w:val="Style28"/>
    <w:basedOn w:val="Normal"/>
    <w:uiPriority w:val="99"/>
    <w:rsid w:val="006A16CF"/>
    <w:pPr>
      <w:spacing w:line="240" w:lineRule="auto"/>
      <w:contextualSpacing w:val="0"/>
      <w:jc w:val="left"/>
    </w:pPr>
    <w:rPr>
      <w:rFonts w:ascii="Times New Roman" w:eastAsia="Times New Roman" w:hAnsi="Times New Roman" w:cs="Times New Roman"/>
      <w:sz w:val="24"/>
      <w:szCs w:val="24"/>
      <w:lang w:eastAsia="es-ES_tradnl"/>
    </w:rPr>
  </w:style>
  <w:style w:type="paragraph" w:customStyle="1" w:styleId="Style29">
    <w:name w:val="Style29"/>
    <w:basedOn w:val="Normal"/>
    <w:uiPriority w:val="99"/>
    <w:rsid w:val="006A16CF"/>
    <w:pPr>
      <w:spacing w:line="240" w:lineRule="auto"/>
      <w:contextualSpacing w:val="0"/>
      <w:jc w:val="left"/>
    </w:pPr>
    <w:rPr>
      <w:rFonts w:ascii="Times New Roman" w:eastAsia="Times New Roman" w:hAnsi="Times New Roman" w:cs="Times New Roman"/>
      <w:sz w:val="24"/>
      <w:szCs w:val="24"/>
      <w:lang w:eastAsia="es-ES_tradnl"/>
    </w:rPr>
  </w:style>
  <w:style w:type="character" w:customStyle="1" w:styleId="FontStyle31">
    <w:name w:val="Font Style31"/>
    <w:uiPriority w:val="99"/>
    <w:rsid w:val="006A16CF"/>
    <w:rPr>
      <w:rFonts w:ascii="Arial" w:hAnsi="Arial"/>
      <w:b/>
      <w:color w:val="000000"/>
      <w:sz w:val="22"/>
    </w:rPr>
  </w:style>
  <w:style w:type="character" w:customStyle="1" w:styleId="FontStyle32">
    <w:name w:val="Font Style32"/>
    <w:uiPriority w:val="99"/>
    <w:rsid w:val="006A16CF"/>
    <w:rPr>
      <w:rFonts w:ascii="Arial" w:hAnsi="Arial"/>
      <w:b/>
      <w:color w:val="000000"/>
      <w:sz w:val="18"/>
    </w:rPr>
  </w:style>
  <w:style w:type="character" w:customStyle="1" w:styleId="FontStyle33">
    <w:name w:val="Font Style33"/>
    <w:uiPriority w:val="99"/>
    <w:rsid w:val="006A16CF"/>
    <w:rPr>
      <w:rFonts w:ascii="Arial" w:hAnsi="Arial"/>
      <w:i/>
      <w:color w:val="000000"/>
      <w:sz w:val="16"/>
    </w:rPr>
  </w:style>
  <w:style w:type="character" w:customStyle="1" w:styleId="FontStyle34">
    <w:name w:val="Font Style34"/>
    <w:uiPriority w:val="99"/>
    <w:rsid w:val="006A16CF"/>
    <w:rPr>
      <w:rFonts w:ascii="Arial" w:hAnsi="Arial"/>
      <w:color w:val="000000"/>
      <w:sz w:val="12"/>
    </w:rPr>
  </w:style>
  <w:style w:type="character" w:customStyle="1" w:styleId="FontStyle35">
    <w:name w:val="Font Style35"/>
    <w:uiPriority w:val="99"/>
    <w:rsid w:val="006A16CF"/>
    <w:rPr>
      <w:rFonts w:ascii="Arial" w:hAnsi="Arial"/>
      <w:b/>
      <w:color w:val="000000"/>
      <w:sz w:val="12"/>
    </w:rPr>
  </w:style>
  <w:style w:type="character" w:customStyle="1" w:styleId="FontStyle36">
    <w:name w:val="Font Style36"/>
    <w:uiPriority w:val="99"/>
    <w:rsid w:val="006A16CF"/>
    <w:rPr>
      <w:rFonts w:ascii="Arial" w:hAnsi="Arial"/>
      <w:b/>
      <w:i/>
      <w:color w:val="000000"/>
      <w:sz w:val="16"/>
    </w:rPr>
  </w:style>
  <w:style w:type="character" w:customStyle="1" w:styleId="FontStyle37">
    <w:name w:val="Font Style37"/>
    <w:uiPriority w:val="99"/>
    <w:rsid w:val="006A16CF"/>
    <w:rPr>
      <w:rFonts w:ascii="Arial" w:hAnsi="Arial"/>
      <w:i/>
      <w:color w:val="000000"/>
      <w:sz w:val="16"/>
    </w:rPr>
  </w:style>
  <w:style w:type="character" w:customStyle="1" w:styleId="FontStyle38">
    <w:name w:val="Font Style38"/>
    <w:uiPriority w:val="99"/>
    <w:rsid w:val="006A16CF"/>
    <w:rPr>
      <w:rFonts w:ascii="Calibri" w:hAnsi="Calibri"/>
      <w:color w:val="000000"/>
      <w:sz w:val="12"/>
    </w:rPr>
  </w:style>
  <w:style w:type="character" w:customStyle="1" w:styleId="FontStyle39">
    <w:name w:val="Font Style39"/>
    <w:uiPriority w:val="99"/>
    <w:rsid w:val="006A16CF"/>
    <w:rPr>
      <w:rFonts w:ascii="Times New Roman" w:hAnsi="Times New Roman"/>
      <w:color w:val="000000"/>
      <w:sz w:val="16"/>
    </w:rPr>
  </w:style>
  <w:style w:type="character" w:customStyle="1" w:styleId="FontStyle40">
    <w:name w:val="Font Style40"/>
    <w:uiPriority w:val="99"/>
    <w:rsid w:val="006A16CF"/>
    <w:rPr>
      <w:rFonts w:ascii="Arial" w:hAnsi="Arial"/>
      <w:color w:val="000000"/>
      <w:sz w:val="12"/>
    </w:rPr>
  </w:style>
  <w:style w:type="character" w:customStyle="1" w:styleId="FontStyle41">
    <w:name w:val="Font Style41"/>
    <w:uiPriority w:val="99"/>
    <w:rsid w:val="006A16CF"/>
    <w:rPr>
      <w:rFonts w:ascii="Arial" w:hAnsi="Arial"/>
      <w:b/>
      <w:color w:val="000000"/>
      <w:sz w:val="16"/>
    </w:rPr>
  </w:style>
  <w:style w:type="character" w:customStyle="1" w:styleId="FontStyle42">
    <w:name w:val="Font Style42"/>
    <w:uiPriority w:val="99"/>
    <w:rsid w:val="006A16CF"/>
    <w:rPr>
      <w:rFonts w:ascii="Arial" w:hAnsi="Arial"/>
      <w:color w:val="000000"/>
      <w:sz w:val="16"/>
    </w:rPr>
  </w:style>
  <w:style w:type="character" w:customStyle="1" w:styleId="FontStyle43">
    <w:name w:val="Font Style43"/>
    <w:uiPriority w:val="99"/>
    <w:rsid w:val="006A16CF"/>
    <w:rPr>
      <w:rFonts w:ascii="Times New Roman" w:hAnsi="Times New Roman"/>
      <w:b/>
      <w:color w:val="000000"/>
      <w:sz w:val="20"/>
    </w:rPr>
  </w:style>
  <w:style w:type="character" w:customStyle="1" w:styleId="FontStyle44">
    <w:name w:val="Font Style44"/>
    <w:uiPriority w:val="99"/>
    <w:rsid w:val="006A16CF"/>
    <w:rPr>
      <w:rFonts w:ascii="Times New Roman" w:hAnsi="Times New Roman"/>
      <w:color w:val="000000"/>
      <w:sz w:val="20"/>
    </w:rPr>
  </w:style>
  <w:style w:type="character" w:customStyle="1" w:styleId="FontStyle45">
    <w:name w:val="Font Style45"/>
    <w:uiPriority w:val="99"/>
    <w:rsid w:val="006A16CF"/>
    <w:rPr>
      <w:rFonts w:ascii="Calibri" w:hAnsi="Calibri"/>
      <w:color w:val="000000"/>
      <w:sz w:val="18"/>
    </w:rPr>
  </w:style>
  <w:style w:type="character" w:customStyle="1" w:styleId="FontStyle46">
    <w:name w:val="Font Style46"/>
    <w:uiPriority w:val="99"/>
    <w:rsid w:val="006A16CF"/>
    <w:rPr>
      <w:rFonts w:ascii="Calibri" w:hAnsi="Calibri"/>
      <w:b/>
      <w:color w:val="000000"/>
      <w:sz w:val="18"/>
    </w:rPr>
  </w:style>
  <w:style w:type="character" w:customStyle="1" w:styleId="FontStyle47">
    <w:name w:val="Font Style47"/>
    <w:uiPriority w:val="99"/>
    <w:rsid w:val="006A16CF"/>
    <w:rPr>
      <w:rFonts w:ascii="Arial" w:hAnsi="Arial"/>
      <w:b/>
      <w:color w:val="000000"/>
      <w:sz w:val="16"/>
    </w:rPr>
  </w:style>
  <w:style w:type="character" w:customStyle="1" w:styleId="FontStyle48">
    <w:name w:val="Font Style48"/>
    <w:uiPriority w:val="99"/>
    <w:rsid w:val="006A16CF"/>
    <w:rPr>
      <w:rFonts w:ascii="Arial" w:hAnsi="Arial"/>
      <w:color w:val="000000"/>
      <w:sz w:val="20"/>
    </w:rPr>
  </w:style>
  <w:style w:type="character" w:customStyle="1" w:styleId="FontStyle49">
    <w:name w:val="Font Style49"/>
    <w:uiPriority w:val="99"/>
    <w:rsid w:val="006A16CF"/>
    <w:rPr>
      <w:rFonts w:ascii="Arial" w:hAnsi="Arial"/>
      <w:b/>
      <w:color w:val="000000"/>
      <w:sz w:val="20"/>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rsid w:val="006A16CF"/>
    <w:pPr>
      <w:spacing w:line="240" w:lineRule="auto"/>
      <w:contextualSpacing w:val="0"/>
      <w:jc w:val="left"/>
    </w:pPr>
    <w:rPr>
      <w:rFonts w:ascii="Arial" w:eastAsia="Times New Roman" w:hAnsi="Arial" w:cs="Times New Roman"/>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6A16CF"/>
    <w:rPr>
      <w:rFonts w:ascii="Arial" w:eastAsia="Times New Roman" w:hAnsi="Arial" w:cs="Times New Roman"/>
      <w:sz w:val="20"/>
      <w:szCs w:val="20"/>
      <w:lang w:val="x-none" w:eastAsia="x-none"/>
    </w:rPr>
  </w:style>
  <w:style w:type="character" w:styleId="Refdenotaalpie">
    <w:name w:val="footnote reference"/>
    <w:aliases w:val="Ref. de nota al pie 2,Pie de Página,FC,BVI fnr,referencia nota al pie,Fußnotenzeichen DISS,16 Point,Superscript 6 Point,ftref,Nota de pie,Ref,de nota al pie,Texto nota al pie,Footnote symbol,Footnote,Appel note de bas de p,f,4_G,F"/>
    <w:link w:val="Appelnotedebasde"/>
    <w:uiPriority w:val="99"/>
    <w:unhideWhenUsed/>
    <w:qFormat/>
    <w:rsid w:val="006A16CF"/>
    <w:rPr>
      <w:rFonts w:cs="Times New Roman"/>
      <w:vertAlign w:val="superscript"/>
    </w:rPr>
  </w:style>
  <w:style w:type="paragraph" w:customStyle="1" w:styleId="Sinespaciado1">
    <w:name w:val="Sin espaciado1"/>
    <w:uiPriority w:val="1"/>
    <w:qFormat/>
    <w:rsid w:val="006A16CF"/>
    <w:pPr>
      <w:widowControl w:val="0"/>
      <w:autoSpaceDE w:val="0"/>
      <w:autoSpaceDN w:val="0"/>
      <w:adjustRightInd w:val="0"/>
      <w:spacing w:after="0" w:line="240" w:lineRule="auto"/>
    </w:pPr>
    <w:rPr>
      <w:rFonts w:ascii="Arial" w:eastAsia="Times New Roman" w:hAnsi="Arial" w:cs="Times New Roman"/>
      <w:sz w:val="24"/>
      <w:szCs w:val="24"/>
      <w:lang w:eastAsia="es-CO"/>
    </w:rPr>
  </w:style>
  <w:style w:type="paragraph" w:customStyle="1" w:styleId="Contenidodelatabla">
    <w:name w:val="Contenido de la tabla"/>
    <w:basedOn w:val="Normal"/>
    <w:rsid w:val="006A16CF"/>
    <w:pPr>
      <w:suppressLineNumbers/>
      <w:suppressAutoHyphens/>
      <w:spacing w:line="240" w:lineRule="auto"/>
      <w:contextualSpacing w:val="0"/>
      <w:jc w:val="left"/>
    </w:pPr>
    <w:rPr>
      <w:rFonts w:ascii="Times New Roman" w:eastAsia="Times New Roman" w:hAnsi="Times New Roman" w:cs="Times New Roman"/>
      <w:kern w:val="1"/>
      <w:szCs w:val="24"/>
      <w:lang w:eastAsia="zh-CN"/>
    </w:rPr>
  </w:style>
  <w:style w:type="paragraph" w:customStyle="1" w:styleId="Listavistosa-nfasis11">
    <w:name w:val="Lista vistosa - Énfasis 11"/>
    <w:aliases w:val="LISTA"/>
    <w:basedOn w:val="Normal"/>
    <w:link w:val="Listavistosa-nfasis1Car"/>
    <w:uiPriority w:val="34"/>
    <w:qFormat/>
    <w:rsid w:val="006A16CF"/>
    <w:pPr>
      <w:spacing w:line="240" w:lineRule="auto"/>
      <w:ind w:left="708"/>
      <w:contextualSpacing w:val="0"/>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rsid w:val="006A16CF"/>
    <w:pPr>
      <w:spacing w:line="240" w:lineRule="auto"/>
      <w:contextualSpacing w:val="0"/>
      <w:jc w:val="left"/>
    </w:pPr>
    <w:rPr>
      <w:rFonts w:ascii="Times New Roman" w:eastAsia="Times New Roman" w:hAnsi="Times New Roman" w:cs="Times New Roman"/>
      <w:color w:val="000000"/>
      <w:sz w:val="18"/>
      <w:szCs w:val="18"/>
      <w:lang w:val="es-ES" w:eastAsia="es-ES"/>
    </w:rPr>
  </w:style>
  <w:style w:type="character" w:customStyle="1" w:styleId="DefaultCar">
    <w:name w:val="Default Car"/>
    <w:link w:val="Default"/>
    <w:rsid w:val="006A16CF"/>
    <w:rPr>
      <w:rFonts w:ascii="Century Gothic" w:hAnsi="Century Gothic" w:cs="Century Gothic"/>
      <w:color w:val="000000"/>
      <w:sz w:val="24"/>
      <w:szCs w:val="24"/>
    </w:rPr>
  </w:style>
  <w:style w:type="character" w:customStyle="1" w:styleId="Listavistosa-nfasis1Car">
    <w:name w:val="Lista vistosa - Énfasis 1 Car"/>
    <w:aliases w:val="LISTA Car,Párrafo de lista Car,Lista vistosa - Énfasis 11 Car,titulo 3 Car,Titulo 2 Car,Bullet List Car,FooterText Car,numbered Car,List Paragraph1 Car,Paragraphe de liste1 Car,lp1 Car,titulo 5 Car,Bolita Car,Título 2. Car"/>
    <w:link w:val="Listavistosa-nfasis11"/>
    <w:uiPriority w:val="34"/>
    <w:qFormat/>
    <w:rsid w:val="006A16CF"/>
    <w:rPr>
      <w:rFonts w:ascii="Times New Roman" w:eastAsia="Times New Roman" w:hAnsi="Times New Roman" w:cs="Times New Roman"/>
      <w:sz w:val="24"/>
      <w:szCs w:val="24"/>
      <w:lang w:val="es-ES" w:eastAsia="es-ES"/>
    </w:rPr>
  </w:style>
  <w:style w:type="paragraph" w:styleId="Textoindependiente">
    <w:name w:val="Body Text"/>
    <w:aliases w:val="Texto de cuerpo,bt,body text,body tesx,contents,TextindepT2,EHPT,Body Text2,ändrad"/>
    <w:basedOn w:val="Normal"/>
    <w:link w:val="TextoindependienteCar1"/>
    <w:qFormat/>
    <w:rsid w:val="006A16CF"/>
    <w:pPr>
      <w:spacing w:line="240" w:lineRule="auto"/>
      <w:contextualSpacing w:val="0"/>
    </w:pPr>
    <w:rPr>
      <w:rFonts w:ascii="Times New Roman" w:eastAsia="Times New Roman" w:hAnsi="Times New Roman" w:cs="Times New Roman"/>
      <w:sz w:val="20"/>
      <w:szCs w:val="20"/>
      <w:u w:val="single"/>
      <w:lang w:val="es-ES" w:eastAsia="x-none"/>
    </w:rPr>
  </w:style>
  <w:style w:type="character" w:customStyle="1" w:styleId="TextoindependienteCar">
    <w:name w:val="Texto independiente Car"/>
    <w:basedOn w:val="Fuentedeprrafopredeter"/>
    <w:rsid w:val="006A16CF"/>
  </w:style>
  <w:style w:type="character" w:customStyle="1" w:styleId="TextoindependienteCar1">
    <w:name w:val="Texto independiente Car1"/>
    <w:aliases w:val="Texto de cuerpo Car,bt Car,body text Car,body tesx Car,contents Car,TextindepT2 Car,EHPT Car,Body Text2 Car,ändrad Car"/>
    <w:link w:val="Textoindependiente"/>
    <w:rsid w:val="006A16CF"/>
    <w:rPr>
      <w:rFonts w:ascii="Times New Roman" w:eastAsia="Times New Roman" w:hAnsi="Times New Roman" w:cs="Times New Roman"/>
      <w:sz w:val="20"/>
      <w:szCs w:val="20"/>
      <w:u w:val="single"/>
      <w:lang w:val="es-ES" w:eastAsia="x-none"/>
    </w:rPr>
  </w:style>
  <w:style w:type="paragraph" w:customStyle="1" w:styleId="footnotedescription">
    <w:name w:val="footnote description"/>
    <w:next w:val="Normal"/>
    <w:link w:val="footnotedescriptionChar"/>
    <w:hidden/>
    <w:rsid w:val="006A16CF"/>
    <w:pPr>
      <w:spacing w:after="0" w:line="334" w:lineRule="auto"/>
      <w:ind w:left="218"/>
    </w:pPr>
    <w:rPr>
      <w:rFonts w:ascii="Arial" w:eastAsia="Arial" w:hAnsi="Arial" w:cs="Arial"/>
      <w:color w:val="000000"/>
      <w:sz w:val="16"/>
      <w:lang w:eastAsia="es-CO"/>
    </w:rPr>
  </w:style>
  <w:style w:type="character" w:customStyle="1" w:styleId="footnotedescriptionChar">
    <w:name w:val="footnote description Char"/>
    <w:link w:val="footnotedescription"/>
    <w:rsid w:val="006A16CF"/>
    <w:rPr>
      <w:rFonts w:ascii="Arial" w:eastAsia="Arial" w:hAnsi="Arial" w:cs="Arial"/>
      <w:color w:val="000000"/>
      <w:sz w:val="16"/>
      <w:lang w:eastAsia="es-CO"/>
    </w:rPr>
  </w:style>
  <w:style w:type="character" w:customStyle="1" w:styleId="footnotemark">
    <w:name w:val="footnote mark"/>
    <w:hidden/>
    <w:rsid w:val="006A16CF"/>
    <w:rPr>
      <w:rFonts w:ascii="Times New Roman" w:eastAsia="Times New Roman" w:hAnsi="Times New Roman" w:cs="Times New Roman"/>
      <w:color w:val="000000"/>
      <w:sz w:val="24"/>
      <w:vertAlign w:val="superscript"/>
    </w:rPr>
  </w:style>
  <w:style w:type="table" w:customStyle="1" w:styleId="TableGrid">
    <w:name w:val="TableGrid"/>
    <w:rsid w:val="006A16C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st1">
    <w:name w:val="st1"/>
    <w:basedOn w:val="Fuentedeprrafopredeter"/>
    <w:rsid w:val="006A16CF"/>
  </w:style>
  <w:style w:type="character" w:styleId="Textodelmarcadordeposicin">
    <w:name w:val="Placeholder Text"/>
    <w:uiPriority w:val="99"/>
    <w:semiHidden/>
    <w:rsid w:val="006A16CF"/>
    <w:rPr>
      <w:color w:val="808080"/>
    </w:rPr>
  </w:style>
  <w:style w:type="character" w:styleId="Hipervnculovisitado">
    <w:name w:val="FollowedHyperlink"/>
    <w:uiPriority w:val="99"/>
    <w:unhideWhenUsed/>
    <w:rsid w:val="006A16CF"/>
    <w:rPr>
      <w:color w:val="954F72"/>
      <w:u w:val="single"/>
    </w:rPr>
  </w:style>
  <w:style w:type="paragraph" w:customStyle="1" w:styleId="InviasNormal">
    <w:name w:val="Invias Normal"/>
    <w:basedOn w:val="Normal"/>
    <w:link w:val="InviasNormalCar"/>
    <w:qFormat/>
    <w:rsid w:val="006A16CF"/>
    <w:pPr>
      <w:tabs>
        <w:tab w:val="left" w:pos="-142"/>
      </w:tabs>
      <w:autoSpaceDE w:val="0"/>
      <w:autoSpaceDN w:val="0"/>
      <w:adjustRightInd w:val="0"/>
      <w:spacing w:before="120" w:after="240" w:line="240" w:lineRule="auto"/>
      <w:contextualSpacing w:val="0"/>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6A16CF"/>
    <w:rPr>
      <w:rFonts w:ascii="Arial Narrow" w:eastAsia="Times New Roman" w:hAnsi="Arial Narrow" w:cs="Times New Roman"/>
      <w:color w:val="3B3838"/>
      <w:sz w:val="24"/>
      <w:szCs w:val="24"/>
      <w:lang w:val="x-none" w:eastAsia="es-ES"/>
    </w:rPr>
  </w:style>
  <w:style w:type="paragraph" w:customStyle="1" w:styleId="Entidad-Capitulo">
    <w:name w:val="Entidad-Capitulo"/>
    <w:next w:val="Normal"/>
    <w:autoRedefine/>
    <w:uiPriority w:val="99"/>
    <w:qFormat/>
    <w:rsid w:val="006A16CF"/>
    <w:pPr>
      <w:keepNext/>
      <w:spacing w:before="240" w:after="0" w:line="240" w:lineRule="auto"/>
      <w:jc w:val="center"/>
      <w:outlineLvl w:val="0"/>
    </w:pPr>
    <w:rPr>
      <w:rFonts w:ascii="Arial" w:eastAsia="Times New Roman" w:hAnsi="Arial" w:cs="Arial"/>
      <w:b/>
      <w:smallCaps/>
      <w:color w:val="3B3838"/>
      <w:sz w:val="20"/>
      <w:szCs w:val="20"/>
      <w:lang w:eastAsia="es-ES"/>
    </w:rPr>
  </w:style>
  <w:style w:type="paragraph" w:customStyle="1" w:styleId="Literales">
    <w:name w:val="Literales"/>
    <w:basedOn w:val="CaptulosTtulo2"/>
    <w:next w:val="Normal"/>
    <w:autoRedefine/>
    <w:uiPriority w:val="99"/>
    <w:qFormat/>
    <w:rsid w:val="006A16CF"/>
    <w:pPr>
      <w:keepNext/>
      <w:numPr>
        <w:numId w:val="10"/>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6A16CF"/>
    <w:pPr>
      <w:numPr>
        <w:numId w:val="2"/>
      </w:numPr>
    </w:pPr>
  </w:style>
  <w:style w:type="paragraph" w:customStyle="1" w:styleId="CaptulosTtulo2">
    <w:name w:val="Capítulos  (Título 2)"/>
    <w:basedOn w:val="Normal"/>
    <w:rsid w:val="006A16CF"/>
    <w:pPr>
      <w:spacing w:after="160" w:line="259" w:lineRule="auto"/>
      <w:contextualSpacing w:val="0"/>
      <w:jc w:val="left"/>
    </w:pPr>
    <w:rPr>
      <w:rFonts w:ascii="Arial" w:eastAsia="Calibri" w:hAnsi="Arial" w:cs="Arial"/>
      <w:color w:val="3B3838"/>
      <w:sz w:val="20"/>
    </w:rPr>
  </w:style>
  <w:style w:type="paragraph" w:customStyle="1" w:styleId="SeccionesTtulo3">
    <w:name w:val="Secciones  (Título 3)"/>
    <w:basedOn w:val="Normal"/>
    <w:rsid w:val="006A16CF"/>
    <w:pPr>
      <w:spacing w:after="160" w:line="259" w:lineRule="auto"/>
      <w:contextualSpacing w:val="0"/>
      <w:jc w:val="left"/>
    </w:pPr>
    <w:rPr>
      <w:rFonts w:ascii="Arial" w:eastAsia="Calibri" w:hAnsi="Arial" w:cs="Arial"/>
      <w:color w:val="3B3838"/>
      <w:sz w:val="20"/>
    </w:rPr>
  </w:style>
  <w:style w:type="paragraph" w:customStyle="1" w:styleId="Invias-VietaAlfabetica">
    <w:name w:val="Invias-Viñeta Alfabetica"/>
    <w:next w:val="Normal"/>
    <w:uiPriority w:val="99"/>
    <w:qFormat/>
    <w:rsid w:val="006A16CF"/>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6A16C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6A16CF"/>
    <w:rPr>
      <w:rFonts w:ascii="Arial Narrow" w:eastAsia="Times New Roman" w:hAnsi="Arial Narrow" w:cs="Times New Roman"/>
      <w:sz w:val="24"/>
      <w:szCs w:val="24"/>
      <w:lang w:val="en-US" w:eastAsia="es-ES"/>
    </w:rPr>
  </w:style>
  <w:style w:type="paragraph" w:styleId="TDC3">
    <w:name w:val="toc 3"/>
    <w:basedOn w:val="Normal"/>
    <w:next w:val="Normal"/>
    <w:autoRedefine/>
    <w:uiPriority w:val="39"/>
    <w:unhideWhenUsed/>
    <w:rsid w:val="006A16CF"/>
    <w:pPr>
      <w:spacing w:after="100" w:line="259" w:lineRule="auto"/>
      <w:ind w:left="440"/>
      <w:contextualSpacing w:val="0"/>
      <w:jc w:val="left"/>
    </w:pPr>
    <w:rPr>
      <w:rFonts w:ascii="Calibri" w:eastAsia="Yu Mincho" w:hAnsi="Calibri" w:cs="Times New Roman"/>
      <w:lang w:eastAsia="es-CO"/>
    </w:rPr>
  </w:style>
  <w:style w:type="character" w:customStyle="1" w:styleId="Mencinsinresolver1">
    <w:name w:val="Mención sin resolver1"/>
    <w:uiPriority w:val="99"/>
    <w:semiHidden/>
    <w:unhideWhenUsed/>
    <w:rsid w:val="006A16CF"/>
    <w:rPr>
      <w:color w:val="808080"/>
      <w:shd w:val="clear" w:color="auto" w:fill="E6E6E6"/>
    </w:rPr>
  </w:style>
  <w:style w:type="character" w:customStyle="1" w:styleId="spelle">
    <w:name w:val="spelle"/>
    <w:basedOn w:val="Fuentedeprrafopredeter"/>
    <w:rsid w:val="006A16CF"/>
  </w:style>
  <w:style w:type="paragraph" w:customStyle="1" w:styleId="Capitulo3">
    <w:name w:val="Capitulo 3"/>
    <w:basedOn w:val="Literales"/>
    <w:qFormat/>
    <w:rsid w:val="006A16CF"/>
    <w:pPr>
      <w:numPr>
        <w:numId w:val="7"/>
      </w:numPr>
      <w:ind w:left="1068"/>
    </w:pPr>
  </w:style>
  <w:style w:type="paragraph" w:customStyle="1" w:styleId="Capitulo1">
    <w:name w:val="Capitulo 1"/>
    <w:basedOn w:val="Literales"/>
    <w:qFormat/>
    <w:rsid w:val="006A16CF"/>
    <w:pPr>
      <w:numPr>
        <w:numId w:val="8"/>
      </w:numPr>
      <w:ind w:left="1428"/>
    </w:pPr>
  </w:style>
  <w:style w:type="paragraph" w:customStyle="1" w:styleId="Capitulo2">
    <w:name w:val="Capitulo 2"/>
    <w:basedOn w:val="Literales"/>
    <w:autoRedefine/>
    <w:qFormat/>
    <w:rsid w:val="006A16CF"/>
    <w:pPr>
      <w:numPr>
        <w:numId w:val="9"/>
      </w:numPr>
      <w:ind w:left="708" w:hanging="708"/>
      <w:jc w:val="both"/>
    </w:pPr>
    <w:rPr>
      <w:color w:val="3B3838"/>
    </w:rPr>
  </w:style>
  <w:style w:type="paragraph" w:customStyle="1" w:styleId="Captulo4">
    <w:name w:val="Capítulo 4"/>
    <w:basedOn w:val="Normal"/>
    <w:autoRedefine/>
    <w:qFormat/>
    <w:rsid w:val="006A16CF"/>
    <w:pPr>
      <w:numPr>
        <w:numId w:val="4"/>
      </w:numPr>
      <w:spacing w:after="200"/>
      <w:ind w:left="964" w:hanging="680"/>
      <w:jc w:val="left"/>
      <w:outlineLvl w:val="1"/>
    </w:pPr>
    <w:rPr>
      <w:rFonts w:ascii="Arial" w:eastAsia="Calibri" w:hAnsi="Arial" w:cs="Arial"/>
      <w:b/>
      <w:bCs/>
      <w:color w:val="3B3838"/>
      <w:sz w:val="20"/>
      <w:szCs w:val="20"/>
    </w:rPr>
  </w:style>
  <w:style w:type="paragraph" w:customStyle="1" w:styleId="Captulo7">
    <w:name w:val="Capítulo 7"/>
    <w:basedOn w:val="Prrafodelista"/>
    <w:qFormat/>
    <w:rsid w:val="006A16CF"/>
    <w:pPr>
      <w:numPr>
        <w:numId w:val="5"/>
      </w:numPr>
      <w:spacing w:after="200"/>
      <w:jc w:val="left"/>
    </w:pPr>
    <w:rPr>
      <w:rFonts w:ascii="Arial" w:eastAsia="Calibri" w:hAnsi="Arial" w:cs="Arial"/>
      <w:b/>
      <w:bCs/>
      <w:color w:val="1C1C1C"/>
      <w:sz w:val="20"/>
      <w:szCs w:val="20"/>
    </w:rPr>
  </w:style>
  <w:style w:type="paragraph" w:customStyle="1" w:styleId="Captulo5">
    <w:name w:val="Capítulo 5"/>
    <w:basedOn w:val="Prrafodelista"/>
    <w:qFormat/>
    <w:rsid w:val="006A16CF"/>
    <w:pPr>
      <w:numPr>
        <w:numId w:val="6"/>
      </w:numPr>
      <w:spacing w:after="200"/>
      <w:ind w:left="964" w:hanging="680"/>
      <w:jc w:val="left"/>
    </w:pPr>
    <w:rPr>
      <w:rFonts w:ascii="Arial" w:eastAsia="Calibri" w:hAnsi="Arial" w:cs="Arial"/>
      <w:b/>
      <w:bCs/>
      <w:color w:val="1C1C1C"/>
      <w:sz w:val="20"/>
      <w:szCs w:val="20"/>
    </w:rPr>
  </w:style>
  <w:style w:type="paragraph" w:customStyle="1" w:styleId="Captulo8">
    <w:name w:val="Capítulo 8"/>
    <w:basedOn w:val="Captulo7"/>
    <w:qFormat/>
    <w:rsid w:val="006A16CF"/>
    <w:pPr>
      <w:numPr>
        <w:numId w:val="11"/>
      </w:numPr>
      <w:ind w:left="784"/>
    </w:pPr>
    <w:rPr>
      <w:color w:val="3B3838"/>
    </w:rPr>
  </w:style>
  <w:style w:type="paragraph" w:customStyle="1" w:styleId="Invias-Titulo1">
    <w:name w:val="Invias-Titulo 1"/>
    <w:next w:val="Normal"/>
    <w:autoRedefine/>
    <w:uiPriority w:val="99"/>
    <w:qFormat/>
    <w:rsid w:val="006A16CF"/>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6A16CF"/>
    <w:rPr>
      <w:color w:val="808080"/>
      <w:shd w:val="clear" w:color="auto" w:fill="E6E6E6"/>
    </w:rPr>
  </w:style>
  <w:style w:type="character" w:customStyle="1" w:styleId="Mencinsinresolver3">
    <w:name w:val="Mención sin resolver3"/>
    <w:uiPriority w:val="99"/>
    <w:semiHidden/>
    <w:unhideWhenUsed/>
    <w:rsid w:val="006A16CF"/>
    <w:rPr>
      <w:color w:val="808080"/>
      <w:shd w:val="clear" w:color="auto" w:fill="E6E6E6"/>
    </w:rPr>
  </w:style>
  <w:style w:type="character" w:customStyle="1" w:styleId="Mencinsinresolver30">
    <w:name w:val="Mención sin resolver30"/>
    <w:uiPriority w:val="99"/>
    <w:semiHidden/>
    <w:unhideWhenUsed/>
    <w:rsid w:val="006A16CF"/>
    <w:rPr>
      <w:color w:val="808080"/>
      <w:shd w:val="clear" w:color="auto" w:fill="E6E6E6"/>
    </w:rPr>
  </w:style>
  <w:style w:type="paragraph" w:customStyle="1" w:styleId="clusulas">
    <w:name w:val="cláusulas"/>
    <w:basedOn w:val="Normal"/>
    <w:qFormat/>
    <w:rsid w:val="006A16CF"/>
    <w:pPr>
      <w:numPr>
        <w:numId w:val="12"/>
      </w:numPr>
      <w:spacing w:before="120" w:after="120" w:line="240" w:lineRule="auto"/>
      <w:ind w:left="720"/>
      <w:contextualSpacing w:val="0"/>
    </w:pPr>
    <w:rPr>
      <w:rFonts w:ascii="Calibri" w:eastAsia="Calibri" w:hAnsi="Calibri" w:cs="Arial"/>
      <w:b/>
      <w:sz w:val="20"/>
    </w:rPr>
  </w:style>
  <w:style w:type="paragraph" w:customStyle="1" w:styleId="Capitulo8">
    <w:name w:val="Capitulo 8"/>
    <w:basedOn w:val="Captulo7"/>
    <w:qFormat/>
    <w:rsid w:val="006A16CF"/>
    <w:pPr>
      <w:numPr>
        <w:numId w:val="13"/>
      </w:numPr>
      <w:jc w:val="both"/>
    </w:pPr>
  </w:style>
  <w:style w:type="table" w:customStyle="1" w:styleId="Tablaconcuadrcula1">
    <w:name w:val="Tabla con cuadrícula1"/>
    <w:basedOn w:val="Tablanormal"/>
    <w:next w:val="Tablaconcuadrcula"/>
    <w:uiPriority w:val="59"/>
    <w:rsid w:val="006A16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A16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A16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6A16CF"/>
    <w:pPr>
      <w:numPr>
        <w:numId w:val="0"/>
      </w:numPr>
      <w:ind w:left="1037" w:hanging="357"/>
    </w:pPr>
    <w:rPr>
      <w:color w:val="3B3838"/>
    </w:rPr>
  </w:style>
  <w:style w:type="paragraph" w:customStyle="1" w:styleId="m-423956075009029384invias-capitulo">
    <w:name w:val="m_-423956075009029384invias-capitulo"/>
    <w:basedOn w:val="Normal"/>
    <w:rsid w:val="006A16CF"/>
    <w:pPr>
      <w:spacing w:before="100" w:beforeAutospacing="1" w:after="100" w:afterAutospacing="1" w:line="240" w:lineRule="auto"/>
      <w:contextualSpacing w:val="0"/>
      <w:jc w:val="left"/>
    </w:pPr>
    <w:rPr>
      <w:rFonts w:ascii="Times New Roman" w:eastAsia="Calibri" w:hAnsi="Times New Roman" w:cs="Times New Roman"/>
      <w:sz w:val="24"/>
      <w:szCs w:val="24"/>
      <w:lang w:eastAsia="es-CO"/>
    </w:rPr>
  </w:style>
  <w:style w:type="paragraph" w:customStyle="1" w:styleId="m-423956075009029384invias-titulo1">
    <w:name w:val="m_-423956075009029384invias-titulo1"/>
    <w:basedOn w:val="Normal"/>
    <w:rsid w:val="006A16CF"/>
    <w:pPr>
      <w:spacing w:before="100" w:beforeAutospacing="1" w:after="100" w:afterAutospacing="1" w:line="240" w:lineRule="auto"/>
      <w:contextualSpacing w:val="0"/>
      <w:jc w:val="left"/>
    </w:pPr>
    <w:rPr>
      <w:rFonts w:ascii="Times New Roman" w:eastAsia="Calibri" w:hAnsi="Times New Roman" w:cs="Times New Roman"/>
      <w:sz w:val="24"/>
      <w:szCs w:val="24"/>
      <w:lang w:eastAsia="es-CO"/>
    </w:rPr>
  </w:style>
  <w:style w:type="character" w:customStyle="1" w:styleId="Mencinsinresolver300">
    <w:name w:val="Mención sin resolver300"/>
    <w:uiPriority w:val="99"/>
    <w:semiHidden/>
    <w:unhideWhenUsed/>
    <w:rsid w:val="006A16CF"/>
    <w:rPr>
      <w:color w:val="808080"/>
      <w:shd w:val="clear" w:color="auto" w:fill="E6E6E6"/>
    </w:rPr>
  </w:style>
  <w:style w:type="character" w:customStyle="1" w:styleId="Mencinsinresolver3000">
    <w:name w:val="Mención sin resolver3000"/>
    <w:uiPriority w:val="99"/>
    <w:semiHidden/>
    <w:unhideWhenUsed/>
    <w:rsid w:val="006A16CF"/>
    <w:rPr>
      <w:color w:val="808080"/>
      <w:shd w:val="clear" w:color="auto" w:fill="E6E6E6"/>
    </w:rPr>
  </w:style>
  <w:style w:type="character" w:customStyle="1" w:styleId="Mencinsinresolver30000">
    <w:name w:val="Mención sin resolver30000"/>
    <w:uiPriority w:val="99"/>
    <w:semiHidden/>
    <w:unhideWhenUsed/>
    <w:rsid w:val="006A16CF"/>
    <w:rPr>
      <w:color w:val="808080"/>
      <w:shd w:val="clear" w:color="auto" w:fill="E6E6E6"/>
    </w:rPr>
  </w:style>
  <w:style w:type="paragraph" w:styleId="TDC4">
    <w:name w:val="toc 4"/>
    <w:basedOn w:val="Normal"/>
    <w:next w:val="Normal"/>
    <w:autoRedefine/>
    <w:uiPriority w:val="39"/>
    <w:unhideWhenUsed/>
    <w:rsid w:val="006A16CF"/>
    <w:pPr>
      <w:spacing w:after="100" w:line="259" w:lineRule="auto"/>
      <w:ind w:left="660"/>
      <w:contextualSpacing w:val="0"/>
      <w:jc w:val="left"/>
    </w:pPr>
    <w:rPr>
      <w:rFonts w:ascii="Calibri" w:eastAsia="Yu Mincho" w:hAnsi="Calibri" w:cs="Arial"/>
      <w:lang w:eastAsia="es-CO"/>
    </w:rPr>
  </w:style>
  <w:style w:type="paragraph" w:styleId="TDC5">
    <w:name w:val="toc 5"/>
    <w:basedOn w:val="Normal"/>
    <w:next w:val="Normal"/>
    <w:autoRedefine/>
    <w:uiPriority w:val="39"/>
    <w:unhideWhenUsed/>
    <w:rsid w:val="006A16CF"/>
    <w:pPr>
      <w:spacing w:after="100" w:line="259" w:lineRule="auto"/>
      <w:ind w:left="880"/>
      <w:contextualSpacing w:val="0"/>
      <w:jc w:val="left"/>
    </w:pPr>
    <w:rPr>
      <w:rFonts w:ascii="Calibri" w:eastAsia="Yu Mincho" w:hAnsi="Calibri" w:cs="Arial"/>
      <w:lang w:eastAsia="es-CO"/>
    </w:rPr>
  </w:style>
  <w:style w:type="paragraph" w:styleId="TDC6">
    <w:name w:val="toc 6"/>
    <w:basedOn w:val="Normal"/>
    <w:next w:val="Normal"/>
    <w:autoRedefine/>
    <w:uiPriority w:val="39"/>
    <w:unhideWhenUsed/>
    <w:rsid w:val="006A16CF"/>
    <w:pPr>
      <w:spacing w:after="100" w:line="259" w:lineRule="auto"/>
      <w:ind w:left="1100"/>
      <w:contextualSpacing w:val="0"/>
      <w:jc w:val="left"/>
    </w:pPr>
    <w:rPr>
      <w:rFonts w:ascii="Calibri" w:eastAsia="Yu Mincho" w:hAnsi="Calibri" w:cs="Arial"/>
      <w:lang w:eastAsia="es-CO"/>
    </w:rPr>
  </w:style>
  <w:style w:type="paragraph" w:styleId="TDC7">
    <w:name w:val="toc 7"/>
    <w:basedOn w:val="Normal"/>
    <w:next w:val="Normal"/>
    <w:autoRedefine/>
    <w:uiPriority w:val="39"/>
    <w:unhideWhenUsed/>
    <w:rsid w:val="006A16CF"/>
    <w:pPr>
      <w:spacing w:after="100" w:line="259" w:lineRule="auto"/>
      <w:ind w:left="1320"/>
      <w:contextualSpacing w:val="0"/>
      <w:jc w:val="left"/>
    </w:pPr>
    <w:rPr>
      <w:rFonts w:ascii="Calibri" w:eastAsia="Yu Mincho" w:hAnsi="Calibri" w:cs="Arial"/>
      <w:lang w:eastAsia="es-CO"/>
    </w:rPr>
  </w:style>
  <w:style w:type="paragraph" w:styleId="TDC8">
    <w:name w:val="toc 8"/>
    <w:basedOn w:val="Normal"/>
    <w:next w:val="Normal"/>
    <w:autoRedefine/>
    <w:uiPriority w:val="39"/>
    <w:unhideWhenUsed/>
    <w:rsid w:val="006A16CF"/>
    <w:pPr>
      <w:spacing w:after="100" w:line="259" w:lineRule="auto"/>
      <w:ind w:left="1540"/>
      <w:contextualSpacing w:val="0"/>
      <w:jc w:val="left"/>
    </w:pPr>
    <w:rPr>
      <w:rFonts w:ascii="Calibri" w:eastAsia="Yu Mincho" w:hAnsi="Calibri" w:cs="Arial"/>
      <w:lang w:eastAsia="es-CO"/>
    </w:rPr>
  </w:style>
  <w:style w:type="paragraph" w:styleId="TDC9">
    <w:name w:val="toc 9"/>
    <w:basedOn w:val="Normal"/>
    <w:next w:val="Normal"/>
    <w:autoRedefine/>
    <w:uiPriority w:val="39"/>
    <w:unhideWhenUsed/>
    <w:rsid w:val="006A16CF"/>
    <w:pPr>
      <w:spacing w:after="100" w:line="259" w:lineRule="auto"/>
      <w:ind w:left="1760"/>
      <w:contextualSpacing w:val="0"/>
      <w:jc w:val="left"/>
    </w:pPr>
    <w:rPr>
      <w:rFonts w:ascii="Calibri" w:eastAsia="Yu Mincho" w:hAnsi="Calibri" w:cs="Arial"/>
      <w:lang w:eastAsia="es-CO"/>
    </w:rPr>
  </w:style>
  <w:style w:type="character" w:customStyle="1" w:styleId="apple-converted-space">
    <w:name w:val="apple-converted-space"/>
    <w:basedOn w:val="Fuentedeprrafopredeter"/>
    <w:rsid w:val="006A16CF"/>
  </w:style>
  <w:style w:type="character" w:customStyle="1" w:styleId="iaj">
    <w:name w:val="i_aj"/>
    <w:basedOn w:val="Fuentedeprrafopredeter"/>
    <w:rsid w:val="006A16CF"/>
  </w:style>
  <w:style w:type="paragraph" w:customStyle="1" w:styleId="western">
    <w:name w:val="western"/>
    <w:basedOn w:val="Normal"/>
    <w:rsid w:val="006A16CF"/>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Invias-TextoCuadros">
    <w:name w:val="Invias-Texto Cuadros"/>
    <w:autoRedefine/>
    <w:uiPriority w:val="99"/>
    <w:qFormat/>
    <w:rsid w:val="006A16CF"/>
    <w:pPr>
      <w:spacing w:after="0" w:line="240" w:lineRule="auto"/>
      <w:ind w:left="159"/>
      <w:jc w:val="both"/>
    </w:pPr>
    <w:rPr>
      <w:rFonts w:ascii="Arial Narrow" w:eastAsia="Times New Roman" w:hAnsi="Arial Narrow" w:cs="Arial"/>
      <w:b/>
      <w:caps/>
      <w:noProof/>
      <w:sz w:val="24"/>
      <w:szCs w:val="24"/>
      <w:lang w:val="es-ES" w:eastAsia="es-CO"/>
    </w:rPr>
  </w:style>
  <w:style w:type="character" w:styleId="Nmerodepgina">
    <w:name w:val="page number"/>
    <w:basedOn w:val="Fuentedeprrafopredeter"/>
    <w:rsid w:val="006A16CF"/>
  </w:style>
  <w:style w:type="table" w:customStyle="1" w:styleId="Tablaconcuadrcula9">
    <w:name w:val="Tabla con cuadrícula9"/>
    <w:basedOn w:val="Tablanormal"/>
    <w:next w:val="Tablaconcuadrcula"/>
    <w:uiPriority w:val="59"/>
    <w:rsid w:val="006A16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uiPriority w:val="99"/>
    <w:rsid w:val="006A16CF"/>
    <w:rPr>
      <w:color w:val="605E5C"/>
      <w:shd w:val="clear" w:color="auto" w:fill="E1DFDD"/>
    </w:rPr>
  </w:style>
  <w:style w:type="table" w:styleId="Tabladecuadrcula4">
    <w:name w:val="Grid Table 4"/>
    <w:basedOn w:val="Tablanormal"/>
    <w:uiPriority w:val="49"/>
    <w:rsid w:val="006A16CF"/>
    <w:pPr>
      <w:spacing w:after="0" w:line="240" w:lineRule="auto"/>
    </w:pPr>
    <w:rPr>
      <w:rFonts w:ascii="Calibri" w:eastAsia="Calibri" w:hAnsi="Calibri" w:cs="Ari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1clara">
    <w:name w:val="Grid Table 1 Light"/>
    <w:basedOn w:val="Tablanormal"/>
    <w:uiPriority w:val="46"/>
    <w:rsid w:val="006A16CF"/>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5">
    <w:name w:val="Plain Table 5"/>
    <w:basedOn w:val="Tablanormal"/>
    <w:uiPriority w:val="45"/>
    <w:rsid w:val="006A16CF"/>
    <w:pPr>
      <w:spacing w:after="0" w:line="240" w:lineRule="auto"/>
    </w:pPr>
    <w:rPr>
      <w:rFonts w:ascii="Calibri" w:eastAsia="Calibri" w:hAnsi="Calibri" w:cs="Arial"/>
    </w:rPr>
    <w:tblPr>
      <w:tblStyleRowBandSize w:val="1"/>
      <w:tblStyleColBandSize w:val="1"/>
    </w:tblPr>
    <w:tblStylePr w:type="firstRow">
      <w:rPr>
        <w:rFonts w:ascii="Calibri Light" w:eastAsia="Yu Gothic Light" w:hAnsi="Calibri Light" w:cs="Times New Roman"/>
        <w:i/>
        <w:iCs/>
        <w:sz w:val="26"/>
      </w:rPr>
      <w:tblPr/>
      <w:tcPr>
        <w:tcBorders>
          <w:bottom w:val="single" w:sz="4" w:space="0" w:color="7F7F7F"/>
        </w:tcBorders>
        <w:shd w:val="clear" w:color="auto" w:fill="FFFFFF"/>
      </w:tcPr>
    </w:tblStylePr>
    <w:tblStylePr w:type="lastRow">
      <w:rPr>
        <w:rFonts w:ascii="Calibri Light" w:eastAsia="Yu Gothic Light"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Yu Gothic Light" w:hAnsi="Calibri Light" w:cs="Times New Roman"/>
        <w:i/>
        <w:iCs/>
        <w:sz w:val="26"/>
      </w:rPr>
      <w:tblPr/>
      <w:tcPr>
        <w:tcBorders>
          <w:right w:val="single" w:sz="4" w:space="0" w:color="7F7F7F"/>
        </w:tcBorders>
        <w:shd w:val="clear" w:color="auto" w:fill="FFFFFF"/>
      </w:tcPr>
    </w:tblStylePr>
    <w:tblStylePr w:type="lastCol">
      <w:rPr>
        <w:rFonts w:ascii="Calibri Light" w:eastAsia="Yu Gothic Light"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6A16CF"/>
    <w:pPr>
      <w:spacing w:after="0" w:line="240" w:lineRule="auto"/>
    </w:pPr>
    <w:rPr>
      <w:rFonts w:ascii="Calibri" w:eastAsia="Calibri" w:hAnsi="Calibri" w:cs="Ari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6A16CF"/>
    <w:pPr>
      <w:spacing w:after="0" w:line="240" w:lineRule="auto"/>
    </w:pPr>
    <w:rPr>
      <w:rFonts w:ascii="Calibri" w:eastAsia="Calibri" w:hAnsi="Calibri" w:cs="Ari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6A16CF"/>
    <w:pPr>
      <w:spacing w:after="0" w:line="240" w:lineRule="auto"/>
    </w:pPr>
    <w:tblPr>
      <w:tblStyleRowBandSize w:val="1"/>
      <w:tblStyleColBandSize w:val="1"/>
      <w:tblBorders>
        <w:top w:val="single" w:sz="4" w:space="0" w:color="7F7F7F"/>
        <w:left w:val="none" w:sz="0" w:space="0" w:color="auto"/>
        <w:bottom w:val="single" w:sz="4" w:space="0" w:color="7F7F7F"/>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l2br w:val="none" w:sz="0" w:space="0" w:color="auto"/>
          <w:tr2bl w:val="none" w:sz="0" w:space="0" w:color="auto"/>
        </w:tcBorders>
        <w:shd w:val="solid" w:color="000000" w:fill="FFFFFF"/>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profesional">
    <w:name w:val="Table Professional"/>
    <w:basedOn w:val="Tablanormal"/>
    <w:uiPriority w:val="99"/>
    <w:unhideWhenUsed/>
    <w:rsid w:val="006A16CF"/>
    <w:pPr>
      <w:spacing w:after="160" w:line="259" w:lineRule="auto"/>
      <w:jc w:val="both"/>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6A16CF"/>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1">
    <w:name w:val="Tabla de cuadrícula 41"/>
    <w:basedOn w:val="Tablanormal"/>
    <w:next w:val="Tabladecuadrcula4"/>
    <w:uiPriority w:val="49"/>
    <w:rsid w:val="006A16CF"/>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tulo11">
    <w:name w:val="Título 11"/>
    <w:basedOn w:val="Normal"/>
    <w:uiPriority w:val="1"/>
    <w:qFormat/>
    <w:rsid w:val="006A16CF"/>
    <w:pPr>
      <w:widowControl w:val="0"/>
      <w:autoSpaceDE w:val="0"/>
      <w:autoSpaceDN w:val="0"/>
      <w:spacing w:line="240" w:lineRule="auto"/>
      <w:ind w:left="265" w:hanging="164"/>
      <w:contextualSpacing w:val="0"/>
      <w:jc w:val="left"/>
      <w:outlineLvl w:val="1"/>
    </w:pPr>
    <w:rPr>
      <w:rFonts w:ascii="Arial" w:eastAsia="Arial" w:hAnsi="Arial" w:cs="Arial"/>
      <w:b/>
      <w:bCs/>
      <w:lang w:val="es-ES"/>
    </w:rPr>
  </w:style>
  <w:style w:type="character" w:customStyle="1" w:styleId="baj">
    <w:name w:val="b_aj"/>
    <w:basedOn w:val="Fuentedeprrafopredeter"/>
    <w:rsid w:val="006A16CF"/>
  </w:style>
  <w:style w:type="table" w:styleId="Tabladelista2-nfasis3">
    <w:name w:val="List Table 2 Accent 3"/>
    <w:basedOn w:val="Tablanormal"/>
    <w:uiPriority w:val="47"/>
    <w:rsid w:val="006A16CF"/>
    <w:pPr>
      <w:spacing w:after="0" w:line="240" w:lineRule="auto"/>
    </w:pPr>
    <w:rPr>
      <w:rFonts w:ascii="Calibri" w:eastAsia="Calibri" w:hAnsi="Calibri" w:cs="Arial"/>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msonormal0">
    <w:name w:val="msonormal"/>
    <w:basedOn w:val="Normal"/>
    <w:rsid w:val="006A16CF"/>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ES_tradnl"/>
    </w:rPr>
  </w:style>
  <w:style w:type="paragraph" w:customStyle="1" w:styleId="xl315">
    <w:name w:val="xl315"/>
    <w:basedOn w:val="Normal"/>
    <w:rsid w:val="006A16CF"/>
    <w:pPr>
      <w:spacing w:before="100" w:beforeAutospacing="1" w:after="100" w:afterAutospacing="1" w:line="240" w:lineRule="auto"/>
      <w:contextualSpacing w:val="0"/>
      <w:jc w:val="left"/>
    </w:pPr>
    <w:rPr>
      <w:rFonts w:ascii="Arial Narrow" w:eastAsia="Times New Roman" w:hAnsi="Arial Narrow" w:cs="Times New Roman"/>
      <w:lang w:eastAsia="es-ES_tradnl"/>
    </w:rPr>
  </w:style>
  <w:style w:type="paragraph" w:customStyle="1" w:styleId="xl316">
    <w:name w:val="xl316"/>
    <w:basedOn w:val="Normal"/>
    <w:rsid w:val="006A16CF"/>
    <w:pPr>
      <w:spacing w:before="100" w:beforeAutospacing="1" w:after="100" w:afterAutospacing="1" w:line="240" w:lineRule="auto"/>
      <w:contextualSpacing w:val="0"/>
      <w:jc w:val="center"/>
    </w:pPr>
    <w:rPr>
      <w:rFonts w:ascii="Arial Narrow" w:eastAsia="Times New Roman" w:hAnsi="Arial Narrow" w:cs="Times New Roman"/>
      <w:lang w:eastAsia="es-ES_tradnl"/>
    </w:rPr>
  </w:style>
  <w:style w:type="paragraph" w:customStyle="1" w:styleId="xl317">
    <w:name w:val="xl317"/>
    <w:basedOn w:val="Normal"/>
    <w:rsid w:val="006A16CF"/>
    <w:pPr>
      <w:spacing w:before="100" w:beforeAutospacing="1" w:after="100" w:afterAutospacing="1" w:line="240" w:lineRule="auto"/>
      <w:contextualSpacing w:val="0"/>
      <w:jc w:val="left"/>
    </w:pPr>
    <w:rPr>
      <w:rFonts w:ascii="Arial" w:eastAsia="Times New Roman" w:hAnsi="Arial" w:cs="Arial"/>
      <w:lang w:eastAsia="es-ES_tradnl"/>
    </w:rPr>
  </w:style>
  <w:style w:type="paragraph" w:customStyle="1" w:styleId="xl318">
    <w:name w:val="xl318"/>
    <w:basedOn w:val="Normal"/>
    <w:rsid w:val="006A16CF"/>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19">
    <w:name w:val="xl319"/>
    <w:basedOn w:val="Normal"/>
    <w:rsid w:val="006A16CF"/>
    <w:pPr>
      <w:pBdr>
        <w:top w:val="single" w:sz="8" w:space="0" w:color="auto"/>
        <w:left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20">
    <w:name w:val="xl320"/>
    <w:basedOn w:val="Normal"/>
    <w:rsid w:val="006A16CF"/>
    <w:pPr>
      <w:pBdr>
        <w:top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21">
    <w:name w:val="xl321"/>
    <w:basedOn w:val="Normal"/>
    <w:rsid w:val="006A16CF"/>
    <w:pPr>
      <w:pBdr>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22">
    <w:name w:val="xl322"/>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23">
    <w:name w:val="xl323"/>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24">
    <w:name w:val="xl324"/>
    <w:basedOn w:val="Normal"/>
    <w:rsid w:val="006A16CF"/>
    <w:pPr>
      <w:pBdr>
        <w:left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25">
    <w:name w:val="xl325"/>
    <w:basedOn w:val="Normal"/>
    <w:rsid w:val="006A16CF"/>
    <w:pPr>
      <w:pBdr>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26">
    <w:name w:val="xl326"/>
    <w:basedOn w:val="Normal"/>
    <w:rsid w:val="006A16CF"/>
    <w:pPr>
      <w:pBdr>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27">
    <w:name w:val="xl327"/>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28">
    <w:name w:val="xl328"/>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29">
    <w:name w:val="xl329"/>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30">
    <w:name w:val="xl330"/>
    <w:basedOn w:val="Normal"/>
    <w:rsid w:val="006A16CF"/>
    <w:pPr>
      <w:pBdr>
        <w:bottom w:val="single" w:sz="8" w:space="0" w:color="auto"/>
      </w:pBdr>
      <w:spacing w:before="100" w:beforeAutospacing="1" w:after="100" w:afterAutospacing="1" w:line="240" w:lineRule="auto"/>
      <w:contextualSpacing w:val="0"/>
      <w:jc w:val="left"/>
    </w:pPr>
    <w:rPr>
      <w:rFonts w:ascii="Arial" w:eastAsia="Times New Roman" w:hAnsi="Arial" w:cs="Arial"/>
      <w:lang w:eastAsia="es-ES_tradnl"/>
    </w:rPr>
  </w:style>
  <w:style w:type="paragraph" w:customStyle="1" w:styleId="xl331">
    <w:name w:val="xl331"/>
    <w:basedOn w:val="Normal"/>
    <w:rsid w:val="006A16CF"/>
    <w:pPr>
      <w:pBdr>
        <w:bottom w:val="single" w:sz="8" w:space="0" w:color="auto"/>
      </w:pBdr>
      <w:spacing w:before="100" w:beforeAutospacing="1" w:after="100" w:afterAutospacing="1" w:line="240" w:lineRule="auto"/>
      <w:contextualSpacing w:val="0"/>
      <w:jc w:val="center"/>
    </w:pPr>
    <w:rPr>
      <w:rFonts w:ascii="Arial" w:eastAsia="Times New Roman" w:hAnsi="Arial" w:cs="Arial"/>
      <w:lang w:eastAsia="es-ES_tradnl"/>
    </w:rPr>
  </w:style>
  <w:style w:type="paragraph" w:customStyle="1" w:styleId="xl332">
    <w:name w:val="xl332"/>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33">
    <w:name w:val="xl333"/>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34">
    <w:name w:val="xl334"/>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35">
    <w:name w:val="xl335"/>
    <w:basedOn w:val="Normal"/>
    <w:rsid w:val="006A16CF"/>
    <w:pPr>
      <w:pBdr>
        <w:left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36">
    <w:name w:val="xl336"/>
    <w:basedOn w:val="Normal"/>
    <w:rsid w:val="006A16CF"/>
    <w:pP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37">
    <w:name w:val="xl337"/>
    <w:basedOn w:val="Normal"/>
    <w:rsid w:val="006A16CF"/>
    <w:pP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38">
    <w:name w:val="xl338"/>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lang w:eastAsia="es-ES_tradnl"/>
    </w:rPr>
  </w:style>
  <w:style w:type="paragraph" w:customStyle="1" w:styleId="xl339">
    <w:name w:val="xl339"/>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40">
    <w:name w:val="xl340"/>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ES_tradnl"/>
    </w:rPr>
  </w:style>
  <w:style w:type="paragraph" w:customStyle="1" w:styleId="xl341">
    <w:name w:val="xl341"/>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42">
    <w:name w:val="xl342"/>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ES_tradnl"/>
    </w:rPr>
  </w:style>
  <w:style w:type="paragraph" w:customStyle="1" w:styleId="xl343">
    <w:name w:val="xl343"/>
    <w:basedOn w:val="Normal"/>
    <w:rsid w:val="006A16C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44">
    <w:name w:val="xl344"/>
    <w:basedOn w:val="Normal"/>
    <w:rsid w:val="006A16C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45">
    <w:name w:val="xl345"/>
    <w:basedOn w:val="Normal"/>
    <w:rsid w:val="006A16C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46">
    <w:name w:val="xl346"/>
    <w:basedOn w:val="Normal"/>
    <w:rsid w:val="006A16C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47">
    <w:name w:val="xl347"/>
    <w:basedOn w:val="Normal"/>
    <w:rsid w:val="006A16CF"/>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font5">
    <w:name w:val="font5"/>
    <w:basedOn w:val="Normal"/>
    <w:rsid w:val="006A16CF"/>
    <w:pPr>
      <w:spacing w:before="100" w:beforeAutospacing="1" w:after="100" w:afterAutospacing="1" w:line="240" w:lineRule="auto"/>
      <w:contextualSpacing w:val="0"/>
      <w:jc w:val="left"/>
    </w:pPr>
    <w:rPr>
      <w:rFonts w:ascii="Arial" w:eastAsia="Times New Roman" w:hAnsi="Arial" w:cs="Arial"/>
      <w:lang w:eastAsia="es-ES_tradnl"/>
    </w:rPr>
  </w:style>
  <w:style w:type="paragraph" w:customStyle="1" w:styleId="font6">
    <w:name w:val="font6"/>
    <w:basedOn w:val="Normal"/>
    <w:rsid w:val="006A16CF"/>
    <w:pPr>
      <w:spacing w:before="100" w:beforeAutospacing="1" w:after="100" w:afterAutospacing="1" w:line="240" w:lineRule="auto"/>
      <w:contextualSpacing w:val="0"/>
      <w:jc w:val="left"/>
    </w:pPr>
    <w:rPr>
      <w:rFonts w:ascii="Arial" w:eastAsia="Times New Roman" w:hAnsi="Arial" w:cs="Arial"/>
      <w:b/>
      <w:bCs/>
      <w:lang w:eastAsia="es-ES_tradnl"/>
    </w:rPr>
  </w:style>
  <w:style w:type="paragraph" w:customStyle="1" w:styleId="font7">
    <w:name w:val="font7"/>
    <w:basedOn w:val="Normal"/>
    <w:rsid w:val="006A16CF"/>
    <w:pPr>
      <w:spacing w:before="100" w:beforeAutospacing="1" w:after="100" w:afterAutospacing="1" w:line="240" w:lineRule="auto"/>
      <w:contextualSpacing w:val="0"/>
      <w:jc w:val="left"/>
    </w:pPr>
    <w:rPr>
      <w:rFonts w:ascii="Arial" w:eastAsia="Times New Roman" w:hAnsi="Arial" w:cs="Arial"/>
      <w:b/>
      <w:bCs/>
      <w:u w:val="single"/>
      <w:lang w:eastAsia="es-ES_tradnl"/>
    </w:rPr>
  </w:style>
  <w:style w:type="paragraph" w:customStyle="1" w:styleId="xl348">
    <w:name w:val="xl348"/>
    <w:basedOn w:val="Normal"/>
    <w:rsid w:val="006A16CF"/>
    <w:pPr>
      <w:pBdr>
        <w:top w:val="single" w:sz="8" w:space="0" w:color="auto"/>
        <w:bottom w:val="single" w:sz="8" w:space="0" w:color="auto"/>
        <w:right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49">
    <w:name w:val="xl349"/>
    <w:basedOn w:val="Normal"/>
    <w:rsid w:val="006A16CF"/>
    <w:pPr>
      <w:spacing w:before="100" w:beforeAutospacing="1" w:after="100" w:afterAutospacing="1" w:line="240" w:lineRule="auto"/>
      <w:contextualSpacing w:val="0"/>
      <w:jc w:val="right"/>
      <w:textAlignment w:val="center"/>
    </w:pPr>
    <w:rPr>
      <w:rFonts w:ascii="Arial" w:eastAsia="Times New Roman" w:hAnsi="Arial" w:cs="Arial"/>
      <w:b/>
      <w:bCs/>
      <w:lang w:eastAsia="es-ES_tradnl"/>
    </w:rPr>
  </w:style>
  <w:style w:type="paragraph" w:customStyle="1" w:styleId="xl350">
    <w:name w:val="xl350"/>
    <w:basedOn w:val="Normal"/>
    <w:rsid w:val="006A16CF"/>
    <w:pPr>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51">
    <w:name w:val="xl351"/>
    <w:basedOn w:val="Normal"/>
    <w:rsid w:val="006A16CF"/>
    <w:pPr>
      <w:spacing w:before="100" w:beforeAutospacing="1" w:after="100" w:afterAutospacing="1" w:line="240" w:lineRule="auto"/>
      <w:contextualSpacing w:val="0"/>
      <w:jc w:val="left"/>
    </w:pPr>
    <w:rPr>
      <w:rFonts w:ascii="Arial" w:eastAsia="Times New Roman" w:hAnsi="Arial" w:cs="Arial"/>
      <w:lang w:eastAsia="es-ES_tradnl"/>
    </w:rPr>
  </w:style>
  <w:style w:type="paragraph" w:customStyle="1" w:styleId="xl352">
    <w:name w:val="xl352"/>
    <w:basedOn w:val="Normal"/>
    <w:rsid w:val="006A16CF"/>
    <w:pPr>
      <w:spacing w:before="100" w:beforeAutospacing="1" w:after="100" w:afterAutospacing="1" w:line="240" w:lineRule="auto"/>
      <w:contextualSpacing w:val="0"/>
      <w:jc w:val="center"/>
    </w:pPr>
    <w:rPr>
      <w:rFonts w:ascii="Arial" w:eastAsia="Times New Roman" w:hAnsi="Arial" w:cs="Arial"/>
      <w:lang w:eastAsia="es-ES_tradnl"/>
    </w:rPr>
  </w:style>
  <w:style w:type="paragraph" w:customStyle="1" w:styleId="xl353">
    <w:name w:val="xl353"/>
    <w:basedOn w:val="Normal"/>
    <w:rsid w:val="006A16CF"/>
    <w:pPr>
      <w:pBdr>
        <w:top w:val="single" w:sz="8"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color w:val="FF0000"/>
      <w:lang w:eastAsia="es-ES_tradnl"/>
    </w:rPr>
  </w:style>
  <w:style w:type="paragraph" w:customStyle="1" w:styleId="xl354">
    <w:name w:val="xl354"/>
    <w:basedOn w:val="Normal"/>
    <w:rsid w:val="006A16CF"/>
    <w:pPr>
      <w:pBdr>
        <w:top w:val="single" w:sz="8"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55">
    <w:name w:val="xl355"/>
    <w:basedOn w:val="Normal"/>
    <w:rsid w:val="006A16CF"/>
    <w:pPr>
      <w:pBdr>
        <w:top w:val="single" w:sz="4"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56">
    <w:name w:val="xl356"/>
    <w:basedOn w:val="Normal"/>
    <w:rsid w:val="006A16CF"/>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57">
    <w:name w:val="xl357"/>
    <w:basedOn w:val="Normal"/>
    <w:rsid w:val="006A16CF"/>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58">
    <w:name w:val="xl358"/>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lang w:eastAsia="es-ES_tradnl"/>
    </w:rPr>
  </w:style>
  <w:style w:type="paragraph" w:customStyle="1" w:styleId="xl359">
    <w:name w:val="xl359"/>
    <w:basedOn w:val="Normal"/>
    <w:rsid w:val="006A16CF"/>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60">
    <w:name w:val="xl360"/>
    <w:basedOn w:val="Normal"/>
    <w:rsid w:val="006A16CF"/>
    <w:pP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61">
    <w:name w:val="xl361"/>
    <w:basedOn w:val="Normal"/>
    <w:rsid w:val="006A16CF"/>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62">
    <w:name w:val="xl362"/>
    <w:basedOn w:val="Normal"/>
    <w:rsid w:val="006A16CF"/>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63">
    <w:name w:val="xl363"/>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64">
    <w:name w:val="xl364"/>
    <w:basedOn w:val="Normal"/>
    <w:rsid w:val="006A16CF"/>
    <w:pPr>
      <w:pBdr>
        <w:top w:val="single" w:sz="4"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65">
    <w:name w:val="xl365"/>
    <w:basedOn w:val="Normal"/>
    <w:rsid w:val="006A16CF"/>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66">
    <w:name w:val="xl366"/>
    <w:basedOn w:val="Normal"/>
    <w:rsid w:val="006A16CF"/>
    <w:pPr>
      <w:pBdr>
        <w:top w:val="single" w:sz="4"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67">
    <w:name w:val="xl367"/>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ES_tradnl"/>
    </w:rPr>
  </w:style>
  <w:style w:type="paragraph" w:customStyle="1" w:styleId="xl368">
    <w:name w:val="xl368"/>
    <w:basedOn w:val="Normal"/>
    <w:rsid w:val="006A16CF"/>
    <w:pPr>
      <w:pBdr>
        <w:top w:val="single" w:sz="4" w:space="0" w:color="auto"/>
        <w:left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69">
    <w:name w:val="xl369"/>
    <w:basedOn w:val="Normal"/>
    <w:rsid w:val="006A16CF"/>
    <w:pPr>
      <w:pBdr>
        <w:top w:val="single" w:sz="4" w:space="0" w:color="auto"/>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70">
    <w:name w:val="xl370"/>
    <w:basedOn w:val="Normal"/>
    <w:rsid w:val="006A16CF"/>
    <w:pPr>
      <w:pBdr>
        <w:top w:val="single" w:sz="4"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71">
    <w:name w:val="xl371"/>
    <w:basedOn w:val="Normal"/>
    <w:rsid w:val="006A16CF"/>
    <w:pPr>
      <w:pBdr>
        <w:top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72">
    <w:name w:val="xl372"/>
    <w:basedOn w:val="Normal"/>
    <w:rsid w:val="006A16CF"/>
    <w:pPr>
      <w:spacing w:before="100" w:beforeAutospacing="1" w:after="100" w:afterAutospacing="1" w:line="240" w:lineRule="auto"/>
      <w:contextualSpacing w:val="0"/>
      <w:jc w:val="left"/>
    </w:pPr>
    <w:rPr>
      <w:rFonts w:ascii="Arial" w:eastAsia="Times New Roman" w:hAnsi="Arial" w:cs="Arial"/>
      <w:lang w:eastAsia="es-ES_tradnl"/>
    </w:rPr>
  </w:style>
  <w:style w:type="paragraph" w:customStyle="1" w:styleId="xl373">
    <w:name w:val="xl373"/>
    <w:basedOn w:val="Normal"/>
    <w:rsid w:val="006A16CF"/>
    <w:pPr>
      <w:spacing w:before="100" w:beforeAutospacing="1" w:after="100" w:afterAutospacing="1" w:line="240" w:lineRule="auto"/>
      <w:contextualSpacing w:val="0"/>
      <w:jc w:val="left"/>
    </w:pPr>
    <w:rPr>
      <w:rFonts w:ascii="Arial" w:eastAsia="Times New Roman" w:hAnsi="Arial" w:cs="Arial"/>
      <w:lang w:eastAsia="es-ES_tradnl"/>
    </w:rPr>
  </w:style>
  <w:style w:type="paragraph" w:customStyle="1" w:styleId="xl374">
    <w:name w:val="xl374"/>
    <w:basedOn w:val="Normal"/>
    <w:rsid w:val="006A16CF"/>
    <w:pPr>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75">
    <w:name w:val="xl375"/>
    <w:basedOn w:val="Normal"/>
    <w:rsid w:val="006A16CF"/>
    <w:pPr>
      <w:pBdr>
        <w:top w:val="single" w:sz="8"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376">
    <w:name w:val="xl376"/>
    <w:basedOn w:val="Normal"/>
    <w:rsid w:val="006A16CF"/>
    <w:pPr>
      <w:pBdr>
        <w:left w:val="single" w:sz="4" w:space="0" w:color="auto"/>
        <w:bottom w:val="single" w:sz="4" w:space="0" w:color="auto"/>
        <w:right w:val="single" w:sz="8"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77">
    <w:name w:val="xl377"/>
    <w:basedOn w:val="Normal"/>
    <w:rsid w:val="006A16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78">
    <w:name w:val="xl378"/>
    <w:basedOn w:val="Normal"/>
    <w:rsid w:val="006A16C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79">
    <w:name w:val="xl379"/>
    <w:basedOn w:val="Normal"/>
    <w:rsid w:val="006A16CF"/>
    <w:pPr>
      <w:pBdr>
        <w:top w:val="single" w:sz="4" w:space="0" w:color="auto"/>
        <w:lef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80">
    <w:name w:val="xl380"/>
    <w:basedOn w:val="Normal"/>
    <w:rsid w:val="006A16CF"/>
    <w:pPr>
      <w:pBdr>
        <w:top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81">
    <w:name w:val="xl381"/>
    <w:basedOn w:val="Normal"/>
    <w:rsid w:val="006A16CF"/>
    <w:pPr>
      <w:pBdr>
        <w:top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82">
    <w:name w:val="xl382"/>
    <w:basedOn w:val="Normal"/>
    <w:rsid w:val="006A16CF"/>
    <w:pPr>
      <w:pBdr>
        <w:left w:val="single" w:sz="8"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83">
    <w:name w:val="xl383"/>
    <w:basedOn w:val="Normal"/>
    <w:rsid w:val="006A16CF"/>
    <w:pP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84">
    <w:name w:val="xl384"/>
    <w:basedOn w:val="Normal"/>
    <w:rsid w:val="006A16CF"/>
    <w:pPr>
      <w:pBdr>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385">
    <w:name w:val="xl385"/>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lang w:eastAsia="es-ES_tradnl"/>
    </w:rPr>
  </w:style>
  <w:style w:type="paragraph" w:customStyle="1" w:styleId="xl386">
    <w:name w:val="xl386"/>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87">
    <w:name w:val="xl387"/>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ES_tradnl"/>
    </w:rPr>
  </w:style>
  <w:style w:type="paragraph" w:customStyle="1" w:styleId="xl388">
    <w:name w:val="xl388"/>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ES_tradnl"/>
    </w:rPr>
  </w:style>
  <w:style w:type="paragraph" w:customStyle="1" w:styleId="xl389">
    <w:name w:val="xl389"/>
    <w:basedOn w:val="Normal"/>
    <w:rsid w:val="006A16CF"/>
    <w:pPr>
      <w:spacing w:before="100" w:beforeAutospacing="1" w:after="100" w:afterAutospacing="1" w:line="240" w:lineRule="auto"/>
      <w:contextualSpacing w:val="0"/>
      <w:jc w:val="left"/>
    </w:pPr>
    <w:rPr>
      <w:rFonts w:ascii="Arial Narrow" w:eastAsia="Times New Roman" w:hAnsi="Arial Narrow" w:cs="Times New Roman"/>
      <w:lang w:eastAsia="es-ES_tradnl"/>
    </w:rPr>
  </w:style>
  <w:style w:type="paragraph" w:customStyle="1" w:styleId="xl390">
    <w:name w:val="xl390"/>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391">
    <w:name w:val="xl391"/>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ES_tradnl"/>
    </w:rPr>
  </w:style>
  <w:style w:type="paragraph" w:customStyle="1" w:styleId="xl392">
    <w:name w:val="xl392"/>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color w:val="000000"/>
      <w:lang w:eastAsia="es-ES_tradnl"/>
    </w:rPr>
  </w:style>
  <w:style w:type="paragraph" w:customStyle="1" w:styleId="xl393">
    <w:name w:val="xl393"/>
    <w:basedOn w:val="Normal"/>
    <w:rsid w:val="006A16CF"/>
    <w:pPr>
      <w:spacing w:before="100" w:beforeAutospacing="1" w:after="100" w:afterAutospacing="1" w:line="240" w:lineRule="auto"/>
      <w:contextualSpacing w:val="0"/>
      <w:jc w:val="left"/>
    </w:pPr>
    <w:rPr>
      <w:rFonts w:ascii="Arial" w:eastAsia="Times New Roman" w:hAnsi="Arial" w:cs="Arial"/>
      <w:color w:val="000000"/>
      <w:lang w:eastAsia="es-ES_tradnl"/>
    </w:rPr>
  </w:style>
  <w:style w:type="paragraph" w:customStyle="1" w:styleId="xl394">
    <w:name w:val="xl394"/>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lang w:eastAsia="es-ES_tradnl"/>
    </w:rPr>
  </w:style>
  <w:style w:type="paragraph" w:customStyle="1" w:styleId="xl395">
    <w:name w:val="xl395"/>
    <w:basedOn w:val="Normal"/>
    <w:rsid w:val="006A16C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96">
    <w:name w:val="xl396"/>
    <w:basedOn w:val="Normal"/>
    <w:rsid w:val="006A16C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97">
    <w:name w:val="xl397"/>
    <w:basedOn w:val="Normal"/>
    <w:rsid w:val="006A16C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98">
    <w:name w:val="xl398"/>
    <w:basedOn w:val="Normal"/>
    <w:rsid w:val="006A16C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399">
    <w:name w:val="xl399"/>
    <w:basedOn w:val="Normal"/>
    <w:rsid w:val="006A16C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00">
    <w:name w:val="xl400"/>
    <w:basedOn w:val="Normal"/>
    <w:rsid w:val="006A16C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01">
    <w:name w:val="xl401"/>
    <w:basedOn w:val="Normal"/>
    <w:rsid w:val="006A16C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02">
    <w:name w:val="xl402"/>
    <w:basedOn w:val="Normal"/>
    <w:rsid w:val="006A16C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03">
    <w:name w:val="xl403"/>
    <w:basedOn w:val="Normal"/>
    <w:rsid w:val="006A16CF"/>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04">
    <w:name w:val="xl404"/>
    <w:basedOn w:val="Normal"/>
    <w:rsid w:val="006A16CF"/>
    <w:pPr>
      <w:pBdr>
        <w:left w:val="single" w:sz="8" w:space="0" w:color="auto"/>
        <w:bottom w:val="single" w:sz="4" w:space="0" w:color="auto"/>
        <w:right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05">
    <w:name w:val="xl405"/>
    <w:basedOn w:val="Normal"/>
    <w:rsid w:val="006A16CF"/>
    <w:pPr>
      <w:pBdr>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06">
    <w:name w:val="xl406"/>
    <w:basedOn w:val="Normal"/>
    <w:rsid w:val="006A16CF"/>
    <w:pPr>
      <w:pBdr>
        <w:left w:val="single" w:sz="4" w:space="0" w:color="auto"/>
        <w:bottom w:val="single" w:sz="4" w:space="0" w:color="auto"/>
        <w:right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07">
    <w:name w:val="xl407"/>
    <w:basedOn w:val="Normal"/>
    <w:rsid w:val="006A16C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08">
    <w:name w:val="xl408"/>
    <w:basedOn w:val="Normal"/>
    <w:rsid w:val="006A16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09">
    <w:name w:val="xl409"/>
    <w:basedOn w:val="Normal"/>
    <w:rsid w:val="006A16C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10">
    <w:name w:val="xl410"/>
    <w:basedOn w:val="Normal"/>
    <w:rsid w:val="006A16CF"/>
    <w:pPr>
      <w:pBdr>
        <w:top w:val="single" w:sz="4" w:space="0" w:color="auto"/>
        <w:left w:val="single" w:sz="8" w:space="0" w:color="auto"/>
        <w:bottom w:val="single" w:sz="4"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11">
    <w:name w:val="xl411"/>
    <w:basedOn w:val="Normal"/>
    <w:rsid w:val="006A16CF"/>
    <w:pPr>
      <w:pBdr>
        <w:top w:val="single" w:sz="4" w:space="0" w:color="auto"/>
        <w:bottom w:val="single" w:sz="4"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12">
    <w:name w:val="xl412"/>
    <w:basedOn w:val="Normal"/>
    <w:rsid w:val="006A16CF"/>
    <w:pPr>
      <w:pBdr>
        <w:top w:val="single" w:sz="4" w:space="0" w:color="auto"/>
        <w:bottom w:val="single" w:sz="4" w:space="0" w:color="auto"/>
        <w:right w:val="single" w:sz="8"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13">
    <w:name w:val="xl413"/>
    <w:basedOn w:val="Normal"/>
    <w:rsid w:val="006A16C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14">
    <w:name w:val="xl414"/>
    <w:basedOn w:val="Normal"/>
    <w:rsid w:val="006A16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15">
    <w:name w:val="xl415"/>
    <w:basedOn w:val="Normal"/>
    <w:rsid w:val="006A16CF"/>
    <w:pPr>
      <w:pBdr>
        <w:left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416">
    <w:name w:val="xl416"/>
    <w:basedOn w:val="Normal"/>
    <w:rsid w:val="006A16CF"/>
    <w:pPr>
      <w:pBdr>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417">
    <w:name w:val="xl417"/>
    <w:basedOn w:val="Normal"/>
    <w:rsid w:val="006A16CF"/>
    <w:pPr>
      <w:pBdr>
        <w:bottom w:val="single" w:sz="8" w:space="0" w:color="auto"/>
        <w:right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lang w:eastAsia="es-ES_tradnl"/>
    </w:rPr>
  </w:style>
  <w:style w:type="paragraph" w:customStyle="1" w:styleId="xl418">
    <w:name w:val="xl418"/>
    <w:basedOn w:val="Normal"/>
    <w:rsid w:val="006A16CF"/>
    <w:pPr>
      <w:pBdr>
        <w:top w:val="single" w:sz="8" w:space="0" w:color="auto"/>
        <w:left w:val="single" w:sz="8" w:space="0" w:color="auto"/>
        <w:bottom w:val="single" w:sz="8" w:space="0" w:color="auto"/>
      </w:pBdr>
      <w:shd w:val="clear" w:color="000000" w:fill="808080"/>
      <w:spacing w:before="100" w:beforeAutospacing="1" w:after="100" w:afterAutospacing="1" w:line="240" w:lineRule="auto"/>
      <w:contextualSpacing w:val="0"/>
      <w:jc w:val="right"/>
      <w:textAlignment w:val="center"/>
    </w:pPr>
    <w:rPr>
      <w:rFonts w:ascii="Arial" w:eastAsia="Times New Roman" w:hAnsi="Arial" w:cs="Arial"/>
      <w:b/>
      <w:bCs/>
      <w:lang w:eastAsia="es-ES_tradnl"/>
    </w:rPr>
  </w:style>
  <w:style w:type="paragraph" w:customStyle="1" w:styleId="xl419">
    <w:name w:val="xl419"/>
    <w:basedOn w:val="Normal"/>
    <w:rsid w:val="006A16CF"/>
    <w:pPr>
      <w:pBdr>
        <w:top w:val="single" w:sz="8" w:space="0" w:color="auto"/>
        <w:bottom w:val="single" w:sz="8" w:space="0" w:color="auto"/>
      </w:pBdr>
      <w:shd w:val="clear" w:color="000000" w:fill="808080"/>
      <w:spacing w:before="100" w:beforeAutospacing="1" w:after="100" w:afterAutospacing="1" w:line="240" w:lineRule="auto"/>
      <w:contextualSpacing w:val="0"/>
      <w:jc w:val="right"/>
      <w:textAlignment w:val="center"/>
    </w:pPr>
    <w:rPr>
      <w:rFonts w:ascii="Arial" w:eastAsia="Times New Roman" w:hAnsi="Arial" w:cs="Arial"/>
      <w:b/>
      <w:bCs/>
      <w:lang w:eastAsia="es-ES_tradnl"/>
    </w:rPr>
  </w:style>
  <w:style w:type="paragraph" w:customStyle="1" w:styleId="xl420">
    <w:name w:val="xl420"/>
    <w:basedOn w:val="Normal"/>
    <w:rsid w:val="006A16CF"/>
    <w:pPr>
      <w:pBdr>
        <w:top w:val="single" w:sz="8" w:space="0" w:color="auto"/>
        <w:bottom w:val="single" w:sz="8" w:space="0" w:color="auto"/>
        <w:right w:val="single" w:sz="4" w:space="0" w:color="auto"/>
      </w:pBdr>
      <w:shd w:val="clear" w:color="000000" w:fill="808080"/>
      <w:spacing w:before="100" w:beforeAutospacing="1" w:after="100" w:afterAutospacing="1" w:line="240" w:lineRule="auto"/>
      <w:contextualSpacing w:val="0"/>
      <w:jc w:val="right"/>
      <w:textAlignment w:val="center"/>
    </w:pPr>
    <w:rPr>
      <w:rFonts w:ascii="Arial" w:eastAsia="Times New Roman" w:hAnsi="Arial" w:cs="Arial"/>
      <w:b/>
      <w:bCs/>
      <w:lang w:eastAsia="es-ES_tradnl"/>
    </w:rPr>
  </w:style>
  <w:style w:type="paragraph" w:customStyle="1" w:styleId="xl421">
    <w:name w:val="xl421"/>
    <w:basedOn w:val="Normal"/>
    <w:rsid w:val="006A16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22">
    <w:name w:val="xl422"/>
    <w:basedOn w:val="Normal"/>
    <w:rsid w:val="006A16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23">
    <w:name w:val="xl423"/>
    <w:basedOn w:val="Normal"/>
    <w:rsid w:val="006A16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24">
    <w:name w:val="xl424"/>
    <w:basedOn w:val="Normal"/>
    <w:rsid w:val="006A16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25">
    <w:name w:val="xl425"/>
    <w:basedOn w:val="Normal"/>
    <w:rsid w:val="006A16CF"/>
    <w:pPr>
      <w:pBdr>
        <w:left w:val="single" w:sz="4" w:space="0" w:color="auto"/>
        <w:bottom w:val="single" w:sz="4" w:space="0" w:color="auto"/>
        <w:right w:val="single" w:sz="4" w:space="0" w:color="auto"/>
      </w:pBdr>
      <w:shd w:val="clear" w:color="000000" w:fill="FFFF00"/>
      <w:spacing w:before="100" w:beforeAutospacing="1" w:after="100" w:afterAutospacing="1" w:line="240" w:lineRule="auto"/>
      <w:contextualSpacing w:val="0"/>
      <w:jc w:val="center"/>
      <w:textAlignment w:val="center"/>
    </w:pPr>
    <w:rPr>
      <w:rFonts w:ascii="Arial" w:eastAsia="Times New Roman" w:hAnsi="Arial" w:cs="Arial"/>
      <w:b/>
      <w:bCs/>
      <w:lang w:eastAsia="es-ES_tradnl"/>
    </w:rPr>
  </w:style>
  <w:style w:type="paragraph" w:customStyle="1" w:styleId="xl426">
    <w:name w:val="xl426"/>
    <w:basedOn w:val="Normal"/>
    <w:rsid w:val="006A16CF"/>
    <w:pPr>
      <w:pBdr>
        <w:top w:val="single" w:sz="8"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27">
    <w:name w:val="xl427"/>
    <w:basedOn w:val="Normal"/>
    <w:rsid w:val="006A16CF"/>
    <w:pPr>
      <w:pBdr>
        <w:top w:val="single" w:sz="8"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28">
    <w:name w:val="xl428"/>
    <w:basedOn w:val="Normal"/>
    <w:rsid w:val="006A16CF"/>
    <w:pPr>
      <w:pBdr>
        <w:bottom w:val="single" w:sz="8" w:space="0" w:color="auto"/>
      </w:pBdr>
      <w:spacing w:before="100" w:beforeAutospacing="1" w:after="100" w:afterAutospacing="1" w:line="240" w:lineRule="auto"/>
      <w:contextualSpacing w:val="0"/>
      <w:jc w:val="center"/>
    </w:pPr>
    <w:rPr>
      <w:rFonts w:ascii="Arial" w:eastAsia="Times New Roman" w:hAnsi="Arial" w:cs="Arial"/>
      <w:b/>
      <w:bCs/>
      <w:lang w:eastAsia="es-ES_tradnl"/>
    </w:rPr>
  </w:style>
  <w:style w:type="paragraph" w:customStyle="1" w:styleId="xl429">
    <w:name w:val="xl429"/>
    <w:basedOn w:val="Normal"/>
    <w:rsid w:val="006A16CF"/>
    <w:pPr>
      <w:pBdr>
        <w:top w:val="single" w:sz="8"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30">
    <w:name w:val="xl430"/>
    <w:basedOn w:val="Normal"/>
    <w:rsid w:val="006A16CF"/>
    <w:pPr>
      <w:pBdr>
        <w:top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31">
    <w:name w:val="xl431"/>
    <w:basedOn w:val="Normal"/>
    <w:rsid w:val="006A16CF"/>
    <w:pPr>
      <w:pBdr>
        <w:top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32">
    <w:name w:val="xl432"/>
    <w:basedOn w:val="Normal"/>
    <w:rsid w:val="006A16CF"/>
    <w:pPr>
      <w:pBdr>
        <w:top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65">
    <w:name w:val="xl65"/>
    <w:basedOn w:val="Normal"/>
    <w:rsid w:val="006A16CF"/>
    <w:pP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66">
    <w:name w:val="xl66"/>
    <w:basedOn w:val="Normal"/>
    <w:rsid w:val="006A16CF"/>
    <w:pPr>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67">
    <w:name w:val="xl67"/>
    <w:basedOn w:val="Normal"/>
    <w:rsid w:val="006A16CF"/>
    <w:pPr>
      <w:spacing w:before="100" w:beforeAutospacing="1" w:after="100" w:afterAutospacing="1" w:line="240" w:lineRule="auto"/>
      <w:contextualSpacing w:val="0"/>
      <w:textAlignment w:val="center"/>
    </w:pPr>
    <w:rPr>
      <w:rFonts w:ascii="Arial" w:eastAsia="Times New Roman" w:hAnsi="Arial" w:cs="Arial"/>
      <w:b/>
      <w:bCs/>
      <w:color w:val="000000"/>
      <w:sz w:val="20"/>
      <w:szCs w:val="20"/>
      <w:lang w:eastAsia="es-ES_tradnl"/>
    </w:rPr>
  </w:style>
  <w:style w:type="paragraph" w:customStyle="1" w:styleId="xl68">
    <w:name w:val="xl68"/>
    <w:basedOn w:val="Normal"/>
    <w:rsid w:val="006A16CF"/>
    <w:pPr>
      <w:pBdr>
        <w:top w:val="single" w:sz="4" w:space="0" w:color="auto"/>
        <w:lef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69">
    <w:name w:val="xl69"/>
    <w:basedOn w:val="Normal"/>
    <w:rsid w:val="006A16CF"/>
    <w:pPr>
      <w:pBdr>
        <w:top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0">
    <w:name w:val="xl70"/>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1">
    <w:name w:val="xl71"/>
    <w:basedOn w:val="Normal"/>
    <w:rsid w:val="006A16CF"/>
    <w:pPr>
      <w:pBdr>
        <w:top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2">
    <w:name w:val="xl72"/>
    <w:basedOn w:val="Normal"/>
    <w:rsid w:val="006A16CF"/>
    <w:pPr>
      <w:pBdr>
        <w:top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3">
    <w:name w:val="xl73"/>
    <w:basedOn w:val="Normal"/>
    <w:rsid w:val="006A16CF"/>
    <w:pPr>
      <w:pBdr>
        <w:lef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4">
    <w:name w:val="xl74"/>
    <w:basedOn w:val="Normal"/>
    <w:rsid w:val="006A16CF"/>
    <w:pP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5">
    <w:name w:val="xl75"/>
    <w:basedOn w:val="Normal"/>
    <w:rsid w:val="006A16CF"/>
    <w:pPr>
      <w:pBdr>
        <w:righ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6">
    <w:name w:val="xl76"/>
    <w:basedOn w:val="Normal"/>
    <w:rsid w:val="006A16CF"/>
    <w:pPr>
      <w:pBdr>
        <w:left w:val="single" w:sz="4" w:space="0" w:color="auto"/>
        <w:bottom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7">
    <w:name w:val="xl77"/>
    <w:basedOn w:val="Normal"/>
    <w:rsid w:val="006A16CF"/>
    <w:pPr>
      <w:pBdr>
        <w:bottom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8">
    <w:name w:val="xl78"/>
    <w:basedOn w:val="Normal"/>
    <w:rsid w:val="006A16CF"/>
    <w:pPr>
      <w:pBdr>
        <w:bottom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79">
    <w:name w:val="xl79"/>
    <w:basedOn w:val="Normal"/>
    <w:rsid w:val="006A16CF"/>
    <w:pPr>
      <w:pBdr>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80">
    <w:name w:val="xl80"/>
    <w:basedOn w:val="Normal"/>
    <w:rsid w:val="006A16CF"/>
    <w:pPr>
      <w:pBdr>
        <w:top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81">
    <w:name w:val="xl81"/>
    <w:basedOn w:val="Normal"/>
    <w:rsid w:val="006A16CF"/>
    <w:pPr>
      <w:pBdr>
        <w:top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ES_tradnl"/>
    </w:rPr>
  </w:style>
  <w:style w:type="paragraph" w:customStyle="1" w:styleId="xl82">
    <w:name w:val="xl82"/>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83">
    <w:name w:val="xl83"/>
    <w:basedOn w:val="Normal"/>
    <w:rsid w:val="006A16CF"/>
    <w:pPr>
      <w:pBdr>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84">
    <w:name w:val="xl84"/>
    <w:basedOn w:val="Normal"/>
    <w:rsid w:val="006A16CF"/>
    <w:pPr>
      <w:pBdr>
        <w:lef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85">
    <w:name w:val="xl85"/>
    <w:basedOn w:val="Normal"/>
    <w:rsid w:val="006A16CF"/>
    <w:pPr>
      <w:pBdr>
        <w:top w:val="single" w:sz="4" w:space="0" w:color="auto"/>
        <w:left w:val="single" w:sz="4" w:space="0" w:color="auto"/>
        <w:bottom w:val="single" w:sz="4" w:space="0" w:color="auto"/>
        <w:right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86">
    <w:name w:val="xl86"/>
    <w:basedOn w:val="Normal"/>
    <w:rsid w:val="006A16CF"/>
    <w:pPr>
      <w:pBdr>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87">
    <w:name w:val="xl87"/>
    <w:basedOn w:val="Normal"/>
    <w:rsid w:val="006A16CF"/>
    <w:pP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88">
    <w:name w:val="xl88"/>
    <w:basedOn w:val="Normal"/>
    <w:rsid w:val="006A16CF"/>
    <w:pPr>
      <w:pBdr>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89">
    <w:name w:val="xl89"/>
    <w:basedOn w:val="Normal"/>
    <w:rsid w:val="006A16CF"/>
    <w:pPr>
      <w:pBdr>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90">
    <w:name w:val="xl90"/>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91">
    <w:name w:val="xl91"/>
    <w:basedOn w:val="Normal"/>
    <w:rsid w:val="006A16CF"/>
    <w:pPr>
      <w:pBdr>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92">
    <w:name w:val="xl92"/>
    <w:basedOn w:val="Normal"/>
    <w:rsid w:val="006A16CF"/>
    <w:pPr>
      <w:pBdr>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93">
    <w:name w:val="xl93"/>
    <w:basedOn w:val="Normal"/>
    <w:rsid w:val="006A16CF"/>
    <w:pPr>
      <w:spacing w:before="100" w:beforeAutospacing="1" w:after="100" w:afterAutospacing="1" w:line="240" w:lineRule="auto"/>
      <w:contextualSpacing w:val="0"/>
      <w:jc w:val="left"/>
      <w:textAlignment w:val="center"/>
    </w:pPr>
    <w:rPr>
      <w:rFonts w:ascii="Times New Roman" w:eastAsia="Times New Roman" w:hAnsi="Times New Roman" w:cs="Times New Roman"/>
      <w:color w:val="000000"/>
      <w:sz w:val="20"/>
      <w:szCs w:val="20"/>
      <w:lang w:eastAsia="es-ES_tradnl"/>
    </w:rPr>
  </w:style>
  <w:style w:type="paragraph" w:customStyle="1" w:styleId="xl94">
    <w:name w:val="xl94"/>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95">
    <w:name w:val="xl95"/>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96">
    <w:name w:val="xl96"/>
    <w:basedOn w:val="Normal"/>
    <w:rsid w:val="006A16CF"/>
    <w:pPr>
      <w:pBdr>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97">
    <w:name w:val="xl97"/>
    <w:basedOn w:val="Normal"/>
    <w:rsid w:val="006A16CF"/>
    <w:pPr>
      <w:pBdr>
        <w:top w:val="single" w:sz="4" w:space="0" w:color="auto"/>
        <w:left w:val="single" w:sz="4" w:space="0" w:color="auto"/>
        <w:bottom w:val="single" w:sz="4" w:space="0" w:color="auto"/>
      </w:pBdr>
      <w:shd w:val="clear" w:color="CCCCCC" w:fill="C0C0C0"/>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ES_tradnl"/>
    </w:rPr>
  </w:style>
  <w:style w:type="paragraph" w:customStyle="1" w:styleId="xl98">
    <w:name w:val="xl98"/>
    <w:basedOn w:val="Normal"/>
    <w:rsid w:val="006A16CF"/>
    <w:pPr>
      <w:pBdr>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ES_tradnl"/>
    </w:rPr>
  </w:style>
  <w:style w:type="paragraph" w:customStyle="1" w:styleId="xl99">
    <w:name w:val="xl99"/>
    <w:basedOn w:val="Normal"/>
    <w:rsid w:val="006A16CF"/>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00">
    <w:name w:val="xl100"/>
    <w:basedOn w:val="Normal"/>
    <w:rsid w:val="006A16CF"/>
    <w:pPr>
      <w:pBdr>
        <w:top w:val="single" w:sz="4" w:space="0" w:color="auto"/>
        <w:lef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01">
    <w:name w:val="xl101"/>
    <w:basedOn w:val="Normal"/>
    <w:rsid w:val="006A16CF"/>
    <w:pPr>
      <w:pBdr>
        <w:top w:val="single" w:sz="4" w:space="0" w:color="auto"/>
        <w:left w:val="single" w:sz="4" w:space="0" w:color="auto"/>
        <w:bottom w:val="single" w:sz="4" w:space="0" w:color="auto"/>
        <w:right w:val="single" w:sz="4" w:space="0" w:color="auto"/>
      </w:pBdr>
      <w:shd w:val="clear" w:color="339966" w:fill="33CC66"/>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02">
    <w:name w:val="xl102"/>
    <w:basedOn w:val="Normal"/>
    <w:rsid w:val="006A16CF"/>
    <w:pPr>
      <w:pBdr>
        <w:top w:val="single" w:sz="4" w:space="0" w:color="auto"/>
        <w:left w:val="single" w:sz="4" w:space="0" w:color="auto"/>
        <w:bottom w:val="single" w:sz="4" w:space="0" w:color="auto"/>
        <w:right w:val="single" w:sz="4" w:space="0" w:color="auto"/>
      </w:pBdr>
      <w:shd w:val="clear" w:color="FF6600" w:fill="FF950E"/>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03">
    <w:name w:val="xl103"/>
    <w:basedOn w:val="Normal"/>
    <w:rsid w:val="006A16CF"/>
    <w:pPr>
      <w:pBdr>
        <w:top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104">
    <w:name w:val="xl104"/>
    <w:basedOn w:val="Normal"/>
    <w:rsid w:val="006A16CF"/>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05">
    <w:name w:val="xl105"/>
    <w:basedOn w:val="Normal"/>
    <w:rsid w:val="006A16CF"/>
    <w:pPr>
      <w:pBdr>
        <w:top w:val="single" w:sz="4" w:space="0" w:color="auto"/>
        <w:left w:val="single" w:sz="4" w:space="0" w:color="auto"/>
        <w:bottom w:val="single" w:sz="4" w:space="0" w:color="auto"/>
        <w:right w:val="single" w:sz="4" w:space="0" w:color="auto"/>
      </w:pBdr>
      <w:shd w:val="clear" w:color="FF6600" w:fill="FF3366"/>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06">
    <w:name w:val="xl106"/>
    <w:basedOn w:val="Normal"/>
    <w:rsid w:val="006A16CF"/>
    <w:pPr>
      <w:pBdr>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107">
    <w:name w:val="xl107"/>
    <w:basedOn w:val="Normal"/>
    <w:rsid w:val="006A16CF"/>
    <w:pPr>
      <w:pBdr>
        <w:lef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108">
    <w:name w:val="xl108"/>
    <w:basedOn w:val="Normal"/>
    <w:rsid w:val="006A16CF"/>
    <w:pPr>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ES_tradnl"/>
    </w:rPr>
  </w:style>
  <w:style w:type="paragraph" w:customStyle="1" w:styleId="xl109">
    <w:name w:val="xl109"/>
    <w:basedOn w:val="Normal"/>
    <w:rsid w:val="006A16CF"/>
    <w:pP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10">
    <w:name w:val="xl110"/>
    <w:basedOn w:val="Normal"/>
    <w:rsid w:val="006A16CF"/>
    <w:pP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111">
    <w:name w:val="xl111"/>
    <w:basedOn w:val="Normal"/>
    <w:rsid w:val="006A16CF"/>
    <w:pPr>
      <w:pBdr>
        <w:lef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ES_tradnl"/>
    </w:rPr>
  </w:style>
  <w:style w:type="paragraph" w:customStyle="1" w:styleId="xl112">
    <w:name w:val="xl112"/>
    <w:basedOn w:val="Normal"/>
    <w:rsid w:val="006A16CF"/>
    <w:pPr>
      <w:pBdr>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ES_tradnl"/>
    </w:rPr>
  </w:style>
  <w:style w:type="paragraph" w:customStyle="1" w:styleId="xl113">
    <w:name w:val="xl113"/>
    <w:basedOn w:val="Normal"/>
    <w:rsid w:val="006A16CF"/>
    <w:pPr>
      <w:pBdr>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114">
    <w:name w:val="xl114"/>
    <w:basedOn w:val="Normal"/>
    <w:rsid w:val="006A16CF"/>
    <w:pPr>
      <w:pBdr>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15">
    <w:name w:val="xl115"/>
    <w:basedOn w:val="Normal"/>
    <w:rsid w:val="006A16CF"/>
    <w:pPr>
      <w:pBdr>
        <w:top w:val="single" w:sz="4" w:space="0" w:color="auto"/>
        <w:left w:val="single" w:sz="4" w:space="0" w:color="auto"/>
        <w:bottom w:val="single" w:sz="4" w:space="0" w:color="auto"/>
        <w:right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16">
    <w:name w:val="xl116"/>
    <w:basedOn w:val="Normal"/>
    <w:rsid w:val="006A16CF"/>
    <w:pPr>
      <w:pBdr>
        <w:top w:val="single" w:sz="4" w:space="0" w:color="auto"/>
        <w:left w:val="single" w:sz="4" w:space="0" w:color="auto"/>
        <w:bottom w:val="single" w:sz="4" w:space="0" w:color="auto"/>
        <w:right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17">
    <w:name w:val="xl117"/>
    <w:basedOn w:val="Normal"/>
    <w:rsid w:val="006A16CF"/>
    <w:pPr>
      <w:pBdr>
        <w:top w:val="single" w:sz="4" w:space="0" w:color="auto"/>
        <w:left w:val="single" w:sz="4" w:space="0" w:color="auto"/>
        <w:bottom w:val="single" w:sz="4" w:space="0" w:color="auto"/>
        <w:right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18">
    <w:name w:val="xl118"/>
    <w:basedOn w:val="Normal"/>
    <w:rsid w:val="006A16CF"/>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19">
    <w:name w:val="xl119"/>
    <w:basedOn w:val="Normal"/>
    <w:rsid w:val="006A16CF"/>
    <w:pPr>
      <w:pBdr>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120">
    <w:name w:val="xl120"/>
    <w:basedOn w:val="Normal"/>
    <w:rsid w:val="006A16CF"/>
    <w:pPr>
      <w:pBdr>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21">
    <w:name w:val="xl121"/>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22">
    <w:name w:val="xl122"/>
    <w:basedOn w:val="Normal"/>
    <w:rsid w:val="006A16CF"/>
    <w:pPr>
      <w:pBdr>
        <w:top w:val="single" w:sz="4" w:space="0" w:color="auto"/>
        <w:left w:val="single" w:sz="4" w:space="0" w:color="auto"/>
        <w:right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23">
    <w:name w:val="xl123"/>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24">
    <w:name w:val="xl124"/>
    <w:basedOn w:val="Normal"/>
    <w:rsid w:val="006A16CF"/>
    <w:pPr>
      <w:pBdr>
        <w:top w:val="single" w:sz="4" w:space="0" w:color="auto"/>
        <w:left w:val="single" w:sz="4" w:space="0" w:color="auto"/>
        <w:bottom w:val="single" w:sz="4" w:space="0" w:color="auto"/>
      </w:pBdr>
      <w:shd w:val="clear" w:color="FF6600" w:fill="FF3366"/>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25">
    <w:name w:val="xl125"/>
    <w:basedOn w:val="Normal"/>
    <w:rsid w:val="006A16CF"/>
    <w:pPr>
      <w:pBdr>
        <w:top w:val="single" w:sz="4" w:space="0" w:color="auto"/>
        <w:left w:val="single" w:sz="4" w:space="0" w:color="auto"/>
        <w:bottom w:val="single" w:sz="4" w:space="0" w:color="auto"/>
      </w:pBdr>
      <w:shd w:val="clear" w:color="FF6600" w:fill="FF950E"/>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26">
    <w:name w:val="xl126"/>
    <w:basedOn w:val="Normal"/>
    <w:rsid w:val="006A16CF"/>
    <w:pPr>
      <w:pBdr>
        <w:top w:val="single" w:sz="4" w:space="0" w:color="auto"/>
        <w:left w:val="single" w:sz="4" w:space="0" w:color="auto"/>
        <w:bottom w:val="single" w:sz="4" w:space="0" w:color="auto"/>
      </w:pBdr>
      <w:shd w:val="clear" w:color="FFFF00" w:fill="FFFF00"/>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27">
    <w:name w:val="xl127"/>
    <w:basedOn w:val="Normal"/>
    <w:rsid w:val="006A16CF"/>
    <w:pPr>
      <w:pBdr>
        <w:top w:val="single" w:sz="4" w:space="0" w:color="auto"/>
        <w:left w:val="single" w:sz="4" w:space="0" w:color="auto"/>
        <w:bottom w:val="single" w:sz="4" w:space="0" w:color="auto"/>
      </w:pBdr>
      <w:shd w:val="clear" w:color="339966" w:fill="33CC66"/>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28">
    <w:name w:val="xl128"/>
    <w:basedOn w:val="Normal"/>
    <w:rsid w:val="006A16CF"/>
    <w:pP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29">
    <w:name w:val="xl129"/>
    <w:basedOn w:val="Normal"/>
    <w:rsid w:val="006A16CF"/>
    <w:pPr>
      <w:pBdr>
        <w:top w:val="single" w:sz="12" w:space="0" w:color="auto"/>
        <w:left w:val="single" w:sz="12" w:space="0" w:color="auto"/>
        <w:bottom w:val="single" w:sz="12" w:space="0" w:color="auto"/>
        <w:right w:val="single" w:sz="12"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30">
    <w:name w:val="xl130"/>
    <w:basedOn w:val="Normal"/>
    <w:rsid w:val="006A16CF"/>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31">
    <w:name w:val="xl131"/>
    <w:basedOn w:val="Normal"/>
    <w:rsid w:val="006A16CF"/>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ES_tradnl"/>
    </w:rPr>
  </w:style>
  <w:style w:type="paragraph" w:customStyle="1" w:styleId="xl132">
    <w:name w:val="xl132"/>
    <w:basedOn w:val="Normal"/>
    <w:rsid w:val="006A16CF"/>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ES_tradnl"/>
    </w:rPr>
  </w:style>
  <w:style w:type="paragraph" w:customStyle="1" w:styleId="xl133">
    <w:name w:val="xl133"/>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color w:val="000000"/>
      <w:sz w:val="20"/>
      <w:szCs w:val="20"/>
      <w:lang w:eastAsia="es-ES_tradnl"/>
    </w:rPr>
  </w:style>
  <w:style w:type="paragraph" w:customStyle="1" w:styleId="xl134">
    <w:name w:val="xl134"/>
    <w:basedOn w:val="Normal"/>
    <w:rsid w:val="006A16CF"/>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35">
    <w:name w:val="xl135"/>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36">
    <w:name w:val="xl136"/>
    <w:basedOn w:val="Normal"/>
    <w:rsid w:val="006A16CF"/>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37">
    <w:name w:val="xl137"/>
    <w:basedOn w:val="Normal"/>
    <w:rsid w:val="006A16CF"/>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38">
    <w:name w:val="xl138"/>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39">
    <w:name w:val="xl139"/>
    <w:basedOn w:val="Normal"/>
    <w:rsid w:val="006A16CF"/>
    <w:pPr>
      <w:pBdr>
        <w:top w:val="single" w:sz="4" w:space="0" w:color="auto"/>
        <w:left w:val="single" w:sz="4" w:space="0" w:color="auto"/>
        <w:bottom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140">
    <w:name w:val="xl140"/>
    <w:basedOn w:val="Normal"/>
    <w:rsid w:val="006A16CF"/>
    <w:pPr>
      <w:pBdr>
        <w:top w:val="single" w:sz="4" w:space="0" w:color="auto"/>
        <w:bottom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141">
    <w:name w:val="xl141"/>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color w:val="000000"/>
      <w:sz w:val="20"/>
      <w:szCs w:val="20"/>
      <w:lang w:eastAsia="es-ES_tradnl"/>
    </w:rPr>
  </w:style>
  <w:style w:type="paragraph" w:customStyle="1" w:styleId="xl142">
    <w:name w:val="xl142"/>
    <w:basedOn w:val="Normal"/>
    <w:rsid w:val="006A16CF"/>
    <w:pPr>
      <w:pBdr>
        <w:top w:val="single" w:sz="4" w:space="0" w:color="auto"/>
        <w:left w:val="single" w:sz="4" w:space="0" w:color="auto"/>
        <w:bottom w:val="single" w:sz="4" w:space="0" w:color="auto"/>
      </w:pBdr>
      <w:shd w:val="clear" w:color="C0C0C0" w:fill="B3B3B3"/>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43">
    <w:name w:val="xl143"/>
    <w:basedOn w:val="Normal"/>
    <w:rsid w:val="006A16CF"/>
    <w:pPr>
      <w:pBdr>
        <w:top w:val="single" w:sz="4" w:space="0" w:color="auto"/>
        <w:bottom w:val="single" w:sz="4" w:space="0" w:color="auto"/>
      </w:pBdr>
      <w:shd w:val="clear" w:color="C0C0C0" w:fill="B3B3B3"/>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44">
    <w:name w:val="xl144"/>
    <w:basedOn w:val="Normal"/>
    <w:rsid w:val="006A16CF"/>
    <w:pPr>
      <w:pBdr>
        <w:top w:val="single" w:sz="4" w:space="0" w:color="auto"/>
        <w:bottom w:val="single" w:sz="4" w:space="0" w:color="auto"/>
        <w:right w:val="single" w:sz="4" w:space="0" w:color="auto"/>
      </w:pBdr>
      <w:shd w:val="clear" w:color="C0C0C0" w:fill="B3B3B3"/>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45">
    <w:name w:val="xl145"/>
    <w:basedOn w:val="Normal"/>
    <w:rsid w:val="006A16CF"/>
    <w:pPr>
      <w:pBdr>
        <w:top w:val="single" w:sz="4" w:space="0" w:color="auto"/>
        <w:left w:val="single" w:sz="4" w:space="0" w:color="auto"/>
        <w:right w:val="single" w:sz="4" w:space="0" w:color="auto"/>
      </w:pBdr>
      <w:shd w:val="clear" w:color="C0C0C0" w:fill="B3B3B3"/>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46">
    <w:name w:val="xl146"/>
    <w:basedOn w:val="Normal"/>
    <w:rsid w:val="006A16CF"/>
    <w:pPr>
      <w:pBdr>
        <w:left w:val="single" w:sz="4" w:space="0" w:color="auto"/>
        <w:right w:val="single" w:sz="4" w:space="0" w:color="auto"/>
      </w:pBdr>
      <w:shd w:val="clear" w:color="C0C0C0" w:fill="B3B3B3"/>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47">
    <w:name w:val="xl147"/>
    <w:basedOn w:val="Normal"/>
    <w:rsid w:val="006A16CF"/>
    <w:pPr>
      <w:pBdr>
        <w:left w:val="single" w:sz="4" w:space="0" w:color="auto"/>
        <w:bottom w:val="single" w:sz="4" w:space="0" w:color="auto"/>
        <w:right w:val="single" w:sz="4" w:space="0" w:color="auto"/>
      </w:pBdr>
      <w:shd w:val="clear" w:color="C0C0C0" w:fill="B3B3B3"/>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48">
    <w:name w:val="xl148"/>
    <w:basedOn w:val="Normal"/>
    <w:rsid w:val="006A16CF"/>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149">
    <w:name w:val="xl149"/>
    <w:basedOn w:val="Normal"/>
    <w:rsid w:val="006A16CF"/>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150">
    <w:name w:val="xl150"/>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000000"/>
      <w:sz w:val="20"/>
      <w:szCs w:val="20"/>
      <w:lang w:eastAsia="es-ES_tradnl"/>
    </w:rPr>
  </w:style>
  <w:style w:type="paragraph" w:customStyle="1" w:styleId="xl151">
    <w:name w:val="xl151"/>
    <w:basedOn w:val="Normal"/>
    <w:rsid w:val="006A16CF"/>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52">
    <w:name w:val="xl152"/>
    <w:basedOn w:val="Normal"/>
    <w:rsid w:val="006A16CF"/>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53">
    <w:name w:val="xl153"/>
    <w:basedOn w:val="Normal"/>
    <w:rsid w:val="006A16CF"/>
    <w:pPr>
      <w:pBdr>
        <w:top w:val="single" w:sz="4" w:space="0" w:color="auto"/>
        <w:left w:val="single" w:sz="4" w:space="0" w:color="auto"/>
        <w:bottom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54">
    <w:name w:val="xl154"/>
    <w:basedOn w:val="Normal"/>
    <w:rsid w:val="006A16CF"/>
    <w:pPr>
      <w:pBdr>
        <w:top w:val="single" w:sz="4" w:space="0" w:color="auto"/>
        <w:bottom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55">
    <w:name w:val="xl155"/>
    <w:basedOn w:val="Normal"/>
    <w:rsid w:val="006A16CF"/>
    <w:pPr>
      <w:pBdr>
        <w:top w:val="single" w:sz="4" w:space="0" w:color="auto"/>
        <w:bottom w:val="single" w:sz="4" w:space="0" w:color="auto"/>
        <w:right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56">
    <w:name w:val="xl156"/>
    <w:basedOn w:val="Normal"/>
    <w:rsid w:val="006A16CF"/>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57">
    <w:name w:val="xl157"/>
    <w:basedOn w:val="Normal"/>
    <w:rsid w:val="006A16CF"/>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58">
    <w:name w:val="xl158"/>
    <w:basedOn w:val="Normal"/>
    <w:rsid w:val="006A16CF"/>
    <w:pPr>
      <w:pBdr>
        <w:top w:val="single" w:sz="4" w:space="0" w:color="auto"/>
        <w:left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59">
    <w:name w:val="xl159"/>
    <w:basedOn w:val="Normal"/>
    <w:rsid w:val="006A16CF"/>
    <w:pPr>
      <w:pBdr>
        <w:top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0">
    <w:name w:val="xl160"/>
    <w:basedOn w:val="Normal"/>
    <w:rsid w:val="006A16CF"/>
    <w:pPr>
      <w:pBdr>
        <w:top w:val="single" w:sz="4" w:space="0" w:color="auto"/>
        <w:right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1">
    <w:name w:val="xl161"/>
    <w:basedOn w:val="Normal"/>
    <w:rsid w:val="006A16CF"/>
    <w:pPr>
      <w:pBdr>
        <w:left w:val="single" w:sz="4" w:space="0" w:color="auto"/>
        <w:bottom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2">
    <w:name w:val="xl162"/>
    <w:basedOn w:val="Normal"/>
    <w:rsid w:val="006A16CF"/>
    <w:pPr>
      <w:pBdr>
        <w:bottom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3">
    <w:name w:val="xl163"/>
    <w:basedOn w:val="Normal"/>
    <w:rsid w:val="006A16CF"/>
    <w:pPr>
      <w:pBdr>
        <w:bottom w:val="single" w:sz="4" w:space="0" w:color="auto"/>
        <w:right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4">
    <w:name w:val="xl164"/>
    <w:basedOn w:val="Normal"/>
    <w:rsid w:val="006A16CF"/>
    <w:pPr>
      <w:pBdr>
        <w:top w:val="single" w:sz="4" w:space="0" w:color="auto"/>
        <w:left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5">
    <w:name w:val="xl165"/>
    <w:basedOn w:val="Normal"/>
    <w:rsid w:val="006A16CF"/>
    <w:pPr>
      <w:pBdr>
        <w:top w:val="single" w:sz="4" w:space="0" w:color="auto"/>
        <w:right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6">
    <w:name w:val="xl166"/>
    <w:basedOn w:val="Normal"/>
    <w:rsid w:val="006A16CF"/>
    <w:pPr>
      <w:pBdr>
        <w:left w:val="single" w:sz="4" w:space="0" w:color="auto"/>
        <w:bottom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7">
    <w:name w:val="xl167"/>
    <w:basedOn w:val="Normal"/>
    <w:rsid w:val="006A16CF"/>
    <w:pPr>
      <w:pBdr>
        <w:bottom w:val="single" w:sz="4" w:space="0" w:color="auto"/>
        <w:right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8">
    <w:name w:val="xl168"/>
    <w:basedOn w:val="Normal"/>
    <w:rsid w:val="006A16CF"/>
    <w:pPr>
      <w:pBdr>
        <w:top w:val="single" w:sz="4" w:space="0" w:color="auto"/>
        <w:left w:val="single" w:sz="4" w:space="0" w:color="auto"/>
        <w:bottom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69">
    <w:name w:val="xl169"/>
    <w:basedOn w:val="Normal"/>
    <w:rsid w:val="006A16CF"/>
    <w:pPr>
      <w:pBdr>
        <w:top w:val="single" w:sz="4" w:space="0" w:color="auto"/>
        <w:bottom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70">
    <w:name w:val="xl170"/>
    <w:basedOn w:val="Normal"/>
    <w:rsid w:val="006A16CF"/>
    <w:pPr>
      <w:pBdr>
        <w:top w:val="single" w:sz="4" w:space="0" w:color="auto"/>
        <w:bottom w:val="single" w:sz="4" w:space="0" w:color="auto"/>
        <w:right w:val="single" w:sz="4" w:space="0" w:color="auto"/>
      </w:pBdr>
      <w:shd w:val="clear" w:color="CCCCCC" w:fill="C0C0C0"/>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71">
    <w:name w:val="xl171"/>
    <w:basedOn w:val="Normal"/>
    <w:rsid w:val="006A16CF"/>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72">
    <w:name w:val="xl172"/>
    <w:basedOn w:val="Normal"/>
    <w:rsid w:val="006A16CF"/>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73">
    <w:name w:val="xl173"/>
    <w:basedOn w:val="Normal"/>
    <w:rsid w:val="006A16CF"/>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74">
    <w:name w:val="xl174"/>
    <w:basedOn w:val="Normal"/>
    <w:rsid w:val="006A16CF"/>
    <w:pPr>
      <w:pBdr>
        <w:top w:val="single" w:sz="4" w:space="0" w:color="auto"/>
        <w:left w:val="single" w:sz="4" w:space="0" w:color="auto"/>
      </w:pBdr>
      <w:shd w:val="clear" w:color="CCCCCC" w:fill="C0C0C0"/>
      <w:spacing w:before="100" w:beforeAutospacing="1" w:after="100" w:afterAutospacing="1" w:line="240" w:lineRule="auto"/>
      <w:contextualSpacing w:val="0"/>
      <w:textAlignment w:val="center"/>
    </w:pPr>
    <w:rPr>
      <w:rFonts w:ascii="Arial" w:eastAsia="Times New Roman" w:hAnsi="Arial" w:cs="Arial"/>
      <w:b/>
      <w:bCs/>
      <w:color w:val="000000"/>
      <w:sz w:val="20"/>
      <w:szCs w:val="20"/>
      <w:lang w:eastAsia="es-ES_tradnl"/>
    </w:rPr>
  </w:style>
  <w:style w:type="paragraph" w:customStyle="1" w:styleId="xl175">
    <w:name w:val="xl175"/>
    <w:basedOn w:val="Normal"/>
    <w:rsid w:val="006A16CF"/>
    <w:pPr>
      <w:pBdr>
        <w:top w:val="single" w:sz="4" w:space="0" w:color="auto"/>
        <w:right w:val="single" w:sz="4" w:space="0" w:color="auto"/>
      </w:pBdr>
      <w:shd w:val="clear" w:color="CCCCCC" w:fill="C0C0C0"/>
      <w:spacing w:before="100" w:beforeAutospacing="1" w:after="100" w:afterAutospacing="1" w:line="240" w:lineRule="auto"/>
      <w:contextualSpacing w:val="0"/>
      <w:textAlignment w:val="center"/>
    </w:pPr>
    <w:rPr>
      <w:rFonts w:ascii="Arial" w:eastAsia="Times New Roman" w:hAnsi="Arial" w:cs="Arial"/>
      <w:b/>
      <w:bCs/>
      <w:color w:val="000000"/>
      <w:sz w:val="20"/>
      <w:szCs w:val="20"/>
      <w:lang w:eastAsia="es-ES_tradnl"/>
    </w:rPr>
  </w:style>
  <w:style w:type="paragraph" w:customStyle="1" w:styleId="xl176">
    <w:name w:val="xl176"/>
    <w:basedOn w:val="Normal"/>
    <w:rsid w:val="006A16CF"/>
    <w:pPr>
      <w:pBdr>
        <w:left w:val="single" w:sz="4" w:space="0" w:color="auto"/>
        <w:bottom w:val="single" w:sz="4" w:space="0" w:color="auto"/>
      </w:pBdr>
      <w:shd w:val="clear" w:color="CCCCCC" w:fill="C0C0C0"/>
      <w:spacing w:before="100" w:beforeAutospacing="1" w:after="100" w:afterAutospacing="1" w:line="240" w:lineRule="auto"/>
      <w:contextualSpacing w:val="0"/>
      <w:textAlignment w:val="center"/>
    </w:pPr>
    <w:rPr>
      <w:rFonts w:ascii="Arial" w:eastAsia="Times New Roman" w:hAnsi="Arial" w:cs="Arial"/>
      <w:b/>
      <w:bCs/>
      <w:color w:val="000000"/>
      <w:sz w:val="20"/>
      <w:szCs w:val="20"/>
      <w:lang w:eastAsia="es-ES_tradnl"/>
    </w:rPr>
  </w:style>
  <w:style w:type="paragraph" w:customStyle="1" w:styleId="xl177">
    <w:name w:val="xl177"/>
    <w:basedOn w:val="Normal"/>
    <w:rsid w:val="006A16CF"/>
    <w:pPr>
      <w:pBdr>
        <w:bottom w:val="single" w:sz="4" w:space="0" w:color="auto"/>
        <w:right w:val="single" w:sz="4" w:space="0" w:color="auto"/>
      </w:pBdr>
      <w:shd w:val="clear" w:color="CCCCCC" w:fill="C0C0C0"/>
      <w:spacing w:before="100" w:beforeAutospacing="1" w:after="100" w:afterAutospacing="1" w:line="240" w:lineRule="auto"/>
      <w:contextualSpacing w:val="0"/>
      <w:textAlignment w:val="center"/>
    </w:pPr>
    <w:rPr>
      <w:rFonts w:ascii="Arial" w:eastAsia="Times New Roman" w:hAnsi="Arial" w:cs="Arial"/>
      <w:b/>
      <w:bCs/>
      <w:color w:val="000000"/>
      <w:sz w:val="20"/>
      <w:szCs w:val="20"/>
      <w:lang w:eastAsia="es-ES_tradnl"/>
    </w:rPr>
  </w:style>
  <w:style w:type="paragraph" w:customStyle="1" w:styleId="xl178">
    <w:name w:val="xl178"/>
    <w:basedOn w:val="Normal"/>
    <w:rsid w:val="006A16CF"/>
    <w:pPr>
      <w:pBdr>
        <w:top w:val="single" w:sz="4" w:space="0" w:color="auto"/>
        <w:left w:val="single" w:sz="4" w:space="0" w:color="auto"/>
      </w:pBdr>
      <w:shd w:val="clear" w:color="CCCCCC" w:fill="C0C0C0"/>
      <w:spacing w:before="100" w:beforeAutospacing="1" w:after="100" w:afterAutospacing="1" w:line="240" w:lineRule="auto"/>
      <w:contextualSpacing w:val="0"/>
      <w:textAlignment w:val="center"/>
    </w:pPr>
    <w:rPr>
      <w:rFonts w:ascii="Arial" w:eastAsia="Times New Roman" w:hAnsi="Arial" w:cs="Arial"/>
      <w:b/>
      <w:bCs/>
      <w:color w:val="000000"/>
      <w:sz w:val="20"/>
      <w:szCs w:val="20"/>
      <w:lang w:eastAsia="es-ES_tradnl"/>
    </w:rPr>
  </w:style>
  <w:style w:type="paragraph" w:customStyle="1" w:styleId="xl179">
    <w:name w:val="xl179"/>
    <w:basedOn w:val="Normal"/>
    <w:rsid w:val="006A16CF"/>
    <w:pPr>
      <w:pBdr>
        <w:top w:val="single" w:sz="4" w:space="0" w:color="auto"/>
        <w:right w:val="single" w:sz="4" w:space="0" w:color="auto"/>
      </w:pBdr>
      <w:shd w:val="clear" w:color="CCCCCC" w:fill="C0C0C0"/>
      <w:spacing w:before="100" w:beforeAutospacing="1" w:after="100" w:afterAutospacing="1" w:line="240" w:lineRule="auto"/>
      <w:contextualSpacing w:val="0"/>
      <w:textAlignment w:val="center"/>
    </w:pPr>
    <w:rPr>
      <w:rFonts w:ascii="Arial" w:eastAsia="Times New Roman" w:hAnsi="Arial" w:cs="Arial"/>
      <w:b/>
      <w:bCs/>
      <w:color w:val="000000"/>
      <w:sz w:val="20"/>
      <w:szCs w:val="20"/>
      <w:lang w:eastAsia="es-ES_tradnl"/>
    </w:rPr>
  </w:style>
  <w:style w:type="paragraph" w:customStyle="1" w:styleId="xl180">
    <w:name w:val="xl180"/>
    <w:basedOn w:val="Normal"/>
    <w:rsid w:val="006A16CF"/>
    <w:pPr>
      <w:pBdr>
        <w:left w:val="single" w:sz="4" w:space="0" w:color="auto"/>
        <w:bottom w:val="single" w:sz="4" w:space="0" w:color="auto"/>
      </w:pBdr>
      <w:shd w:val="clear" w:color="CCCCCC" w:fill="C0C0C0"/>
      <w:spacing w:before="100" w:beforeAutospacing="1" w:after="100" w:afterAutospacing="1" w:line="240" w:lineRule="auto"/>
      <w:contextualSpacing w:val="0"/>
      <w:textAlignment w:val="center"/>
    </w:pPr>
    <w:rPr>
      <w:rFonts w:ascii="Arial" w:eastAsia="Times New Roman" w:hAnsi="Arial" w:cs="Arial"/>
      <w:b/>
      <w:bCs/>
      <w:color w:val="000000"/>
      <w:sz w:val="20"/>
      <w:szCs w:val="20"/>
      <w:lang w:eastAsia="es-ES_tradnl"/>
    </w:rPr>
  </w:style>
  <w:style w:type="paragraph" w:customStyle="1" w:styleId="xl181">
    <w:name w:val="xl181"/>
    <w:basedOn w:val="Normal"/>
    <w:rsid w:val="006A16CF"/>
    <w:pPr>
      <w:pBdr>
        <w:bottom w:val="single" w:sz="4" w:space="0" w:color="auto"/>
        <w:right w:val="single" w:sz="4" w:space="0" w:color="auto"/>
      </w:pBdr>
      <w:shd w:val="clear" w:color="CCCCCC" w:fill="C0C0C0"/>
      <w:spacing w:before="100" w:beforeAutospacing="1" w:after="100" w:afterAutospacing="1" w:line="240" w:lineRule="auto"/>
      <w:contextualSpacing w:val="0"/>
      <w:textAlignment w:val="center"/>
    </w:pPr>
    <w:rPr>
      <w:rFonts w:ascii="Arial" w:eastAsia="Times New Roman" w:hAnsi="Arial" w:cs="Arial"/>
      <w:b/>
      <w:bCs/>
      <w:color w:val="000000"/>
      <w:sz w:val="20"/>
      <w:szCs w:val="20"/>
      <w:lang w:eastAsia="es-ES_tradnl"/>
    </w:rPr>
  </w:style>
  <w:style w:type="paragraph" w:customStyle="1" w:styleId="xl182">
    <w:name w:val="xl182"/>
    <w:basedOn w:val="Normal"/>
    <w:rsid w:val="006A16CF"/>
    <w:pPr>
      <w:pBdr>
        <w:top w:val="single" w:sz="4" w:space="0" w:color="auto"/>
        <w:bottom w:val="single" w:sz="4" w:space="0" w:color="auto"/>
      </w:pBdr>
      <w:shd w:val="clear" w:color="339966" w:fill="33CC66"/>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83">
    <w:name w:val="xl183"/>
    <w:basedOn w:val="Normal"/>
    <w:rsid w:val="006A16CF"/>
    <w:pPr>
      <w:pBdr>
        <w:top w:val="single" w:sz="4" w:space="0" w:color="auto"/>
        <w:bottom w:val="single" w:sz="4" w:space="0" w:color="auto"/>
        <w:right w:val="single" w:sz="4" w:space="0" w:color="auto"/>
      </w:pBdr>
      <w:shd w:val="clear" w:color="339966" w:fill="33CC66"/>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84">
    <w:name w:val="xl184"/>
    <w:basedOn w:val="Normal"/>
    <w:rsid w:val="006A16CF"/>
    <w:pPr>
      <w:pBdr>
        <w:top w:val="single" w:sz="4" w:space="0" w:color="auto"/>
        <w:bottom w:val="single" w:sz="4" w:space="0" w:color="auto"/>
        <w:right w:val="single" w:sz="4" w:space="0" w:color="auto"/>
      </w:pBdr>
      <w:shd w:val="clear" w:color="FFFF00" w:fill="FFFF00"/>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85">
    <w:name w:val="xl185"/>
    <w:basedOn w:val="Normal"/>
    <w:rsid w:val="006A16CF"/>
    <w:pPr>
      <w:pBdr>
        <w:top w:val="single" w:sz="4" w:space="0" w:color="auto"/>
        <w:bottom w:val="single" w:sz="4" w:space="0" w:color="auto"/>
        <w:right w:val="single" w:sz="4" w:space="0" w:color="auto"/>
      </w:pBdr>
      <w:shd w:val="clear" w:color="FF6600" w:fill="FF950E"/>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86">
    <w:name w:val="xl186"/>
    <w:basedOn w:val="Normal"/>
    <w:rsid w:val="006A16CF"/>
    <w:pPr>
      <w:pBdr>
        <w:top w:val="single" w:sz="4" w:space="0" w:color="auto"/>
        <w:bottom w:val="single" w:sz="4" w:space="0" w:color="auto"/>
      </w:pBdr>
      <w:shd w:val="clear" w:color="FFFF00" w:fill="FFFF00"/>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87">
    <w:name w:val="xl187"/>
    <w:basedOn w:val="Normal"/>
    <w:rsid w:val="006A16CF"/>
    <w:pPr>
      <w:pBdr>
        <w:top w:val="single" w:sz="4" w:space="0" w:color="auto"/>
        <w:bottom w:val="single" w:sz="4" w:space="0" w:color="auto"/>
        <w:right w:val="single" w:sz="4" w:space="0" w:color="auto"/>
      </w:pBdr>
      <w:shd w:val="clear" w:color="FF6600" w:fill="FF3366"/>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88">
    <w:name w:val="xl188"/>
    <w:basedOn w:val="Normal"/>
    <w:rsid w:val="006A16CF"/>
    <w:pPr>
      <w:pBdr>
        <w:top w:val="single" w:sz="4" w:space="0" w:color="auto"/>
        <w:bottom w:val="single" w:sz="4" w:space="0" w:color="auto"/>
      </w:pBdr>
      <w:shd w:val="clear" w:color="FF6600" w:fill="FF950E"/>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89">
    <w:name w:val="xl189"/>
    <w:basedOn w:val="Normal"/>
    <w:rsid w:val="006A16CF"/>
    <w:pPr>
      <w:pBdr>
        <w:top w:val="single" w:sz="4" w:space="0" w:color="auto"/>
        <w:left w:val="single" w:sz="4" w:space="0" w:color="auto"/>
        <w:bottom w:val="single" w:sz="4" w:space="0" w:color="auto"/>
      </w:pBdr>
      <w:shd w:val="clear" w:color="33CC66" w:fill="00FF00"/>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90">
    <w:name w:val="xl190"/>
    <w:basedOn w:val="Normal"/>
    <w:rsid w:val="006A16CF"/>
    <w:pPr>
      <w:pBdr>
        <w:top w:val="single" w:sz="4" w:space="0" w:color="auto"/>
        <w:bottom w:val="single" w:sz="4" w:space="0" w:color="auto"/>
        <w:right w:val="single" w:sz="4" w:space="0" w:color="auto"/>
      </w:pBdr>
      <w:shd w:val="clear" w:color="33CC66" w:fill="00FF00"/>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191">
    <w:name w:val="xl191"/>
    <w:basedOn w:val="Normal"/>
    <w:rsid w:val="006A16CF"/>
    <w:pPr>
      <w:pBdr>
        <w:top w:val="single" w:sz="4" w:space="0" w:color="auto"/>
        <w:left w:val="single" w:sz="4" w:space="0" w:color="auto"/>
        <w:bottom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92">
    <w:name w:val="xl192"/>
    <w:basedOn w:val="Normal"/>
    <w:rsid w:val="006A16CF"/>
    <w:pPr>
      <w:pBdr>
        <w:top w:val="single" w:sz="4" w:space="0" w:color="auto"/>
        <w:bottom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93">
    <w:name w:val="xl193"/>
    <w:basedOn w:val="Normal"/>
    <w:rsid w:val="006A16CF"/>
    <w:pPr>
      <w:pBdr>
        <w:top w:val="single" w:sz="4" w:space="0" w:color="auto"/>
        <w:bottom w:val="single" w:sz="4" w:space="0" w:color="auto"/>
        <w:right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94">
    <w:name w:val="xl194"/>
    <w:basedOn w:val="Normal"/>
    <w:rsid w:val="006A16CF"/>
    <w:pPr>
      <w:pBdr>
        <w:left w:val="single" w:sz="4" w:space="0" w:color="auto"/>
        <w:bottom w:val="single" w:sz="4" w:space="0" w:color="auto"/>
        <w:right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95">
    <w:name w:val="xl195"/>
    <w:basedOn w:val="Normal"/>
    <w:rsid w:val="006A16CF"/>
    <w:pPr>
      <w:pBdr>
        <w:top w:val="single" w:sz="4" w:space="0" w:color="auto"/>
        <w:left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96">
    <w:name w:val="xl196"/>
    <w:basedOn w:val="Normal"/>
    <w:rsid w:val="006A16CF"/>
    <w:pPr>
      <w:pBdr>
        <w:top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97">
    <w:name w:val="xl197"/>
    <w:basedOn w:val="Normal"/>
    <w:rsid w:val="006A16CF"/>
    <w:pPr>
      <w:pBdr>
        <w:top w:val="single" w:sz="4" w:space="0" w:color="auto"/>
        <w:right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98">
    <w:name w:val="xl198"/>
    <w:basedOn w:val="Normal"/>
    <w:rsid w:val="006A16CF"/>
    <w:pPr>
      <w:pBdr>
        <w:left w:val="single" w:sz="4" w:space="0" w:color="auto"/>
        <w:bottom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199">
    <w:name w:val="xl199"/>
    <w:basedOn w:val="Normal"/>
    <w:rsid w:val="006A16CF"/>
    <w:pPr>
      <w:pBdr>
        <w:bottom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0">
    <w:name w:val="xl200"/>
    <w:basedOn w:val="Normal"/>
    <w:rsid w:val="006A16CF"/>
    <w:pPr>
      <w:pBdr>
        <w:bottom w:val="single" w:sz="4" w:space="0" w:color="auto"/>
        <w:right w:val="single" w:sz="4" w:space="0" w:color="auto"/>
      </w:pBdr>
      <w:shd w:val="clear" w:color="C0C0C0" w:fill="CCCCCC"/>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1">
    <w:name w:val="xl201"/>
    <w:basedOn w:val="Normal"/>
    <w:rsid w:val="006A16CF"/>
    <w:pPr>
      <w:pBdr>
        <w:top w:val="single" w:sz="12" w:space="0" w:color="auto"/>
        <w:left w:val="single" w:sz="12" w:space="0" w:color="auto"/>
        <w:right w:val="single" w:sz="12"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2">
    <w:name w:val="xl202"/>
    <w:basedOn w:val="Normal"/>
    <w:rsid w:val="006A16CF"/>
    <w:pPr>
      <w:pBdr>
        <w:left w:val="single" w:sz="12" w:space="0" w:color="auto"/>
        <w:right w:val="single" w:sz="12"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3">
    <w:name w:val="xl203"/>
    <w:basedOn w:val="Normal"/>
    <w:rsid w:val="006A16CF"/>
    <w:pPr>
      <w:pBdr>
        <w:left w:val="single" w:sz="12" w:space="0" w:color="auto"/>
        <w:bottom w:val="single" w:sz="12" w:space="0" w:color="auto"/>
        <w:right w:val="single" w:sz="12"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4">
    <w:name w:val="xl204"/>
    <w:basedOn w:val="Normal"/>
    <w:rsid w:val="006A16CF"/>
    <w:pPr>
      <w:pBdr>
        <w:top w:val="single" w:sz="4" w:space="0" w:color="auto"/>
        <w:left w:val="single" w:sz="4" w:space="0" w:color="auto"/>
        <w:bottom w:val="single" w:sz="4" w:space="0" w:color="auto"/>
      </w:pBdr>
      <w:shd w:val="clear" w:color="000000" w:fill="F2F2F2"/>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5">
    <w:name w:val="xl205"/>
    <w:basedOn w:val="Normal"/>
    <w:rsid w:val="006A16CF"/>
    <w:pPr>
      <w:pBdr>
        <w:top w:val="single" w:sz="4" w:space="0" w:color="auto"/>
        <w:bottom w:val="single" w:sz="4" w:space="0" w:color="auto"/>
      </w:pBdr>
      <w:shd w:val="clear" w:color="000000" w:fill="F2F2F2"/>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6">
    <w:name w:val="xl206"/>
    <w:basedOn w:val="Normal"/>
    <w:rsid w:val="006A16CF"/>
    <w:pPr>
      <w:pBdr>
        <w:top w:val="single" w:sz="4" w:space="0" w:color="auto"/>
        <w:bottom w:val="single" w:sz="4" w:space="0" w:color="auto"/>
        <w:right w:val="single" w:sz="4" w:space="0" w:color="auto"/>
      </w:pBdr>
      <w:shd w:val="clear" w:color="000000" w:fill="F2F2F2"/>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7">
    <w:name w:val="xl207"/>
    <w:basedOn w:val="Normal"/>
    <w:rsid w:val="006A16CF"/>
    <w:pPr>
      <w:pBdr>
        <w:top w:val="single" w:sz="4" w:space="0" w:color="auto"/>
        <w:left w:val="single" w:sz="8" w:space="0" w:color="auto"/>
        <w:bottom w:val="single" w:sz="4" w:space="0" w:color="auto"/>
      </w:pBdr>
      <w:shd w:val="clear" w:color="000000" w:fill="2396D4"/>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8">
    <w:name w:val="xl208"/>
    <w:basedOn w:val="Normal"/>
    <w:rsid w:val="006A16CF"/>
    <w:pPr>
      <w:pBdr>
        <w:top w:val="single" w:sz="4" w:space="0" w:color="auto"/>
        <w:bottom w:val="single" w:sz="4" w:space="0" w:color="auto"/>
      </w:pBdr>
      <w:shd w:val="clear" w:color="000000" w:fill="2396D4"/>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09">
    <w:name w:val="xl209"/>
    <w:basedOn w:val="Normal"/>
    <w:rsid w:val="006A16CF"/>
    <w:pPr>
      <w:pBdr>
        <w:top w:val="single" w:sz="4" w:space="0" w:color="auto"/>
        <w:bottom w:val="single" w:sz="4" w:space="0" w:color="auto"/>
        <w:right w:val="single" w:sz="8" w:space="0" w:color="auto"/>
      </w:pBdr>
      <w:shd w:val="clear" w:color="000000" w:fill="2396D4"/>
      <w:spacing w:before="100" w:beforeAutospacing="1" w:after="100" w:afterAutospacing="1" w:line="240" w:lineRule="auto"/>
      <w:contextualSpacing w:val="0"/>
      <w:jc w:val="center"/>
      <w:textAlignment w:val="center"/>
    </w:pPr>
    <w:rPr>
      <w:rFonts w:ascii="Arial" w:eastAsia="Times New Roman" w:hAnsi="Arial" w:cs="Arial"/>
      <w:b/>
      <w:bCs/>
      <w:color w:val="000000"/>
      <w:sz w:val="20"/>
      <w:szCs w:val="20"/>
      <w:lang w:eastAsia="es-ES_tradnl"/>
    </w:rPr>
  </w:style>
  <w:style w:type="paragraph" w:customStyle="1" w:styleId="xl210">
    <w:name w:val="xl210"/>
    <w:basedOn w:val="Normal"/>
    <w:rsid w:val="006A16CF"/>
    <w:pPr>
      <w:pBdr>
        <w:top w:val="single" w:sz="12" w:space="0" w:color="auto"/>
        <w:left w:val="single" w:sz="12" w:space="0" w:color="auto"/>
        <w:bottom w:val="single" w:sz="12" w:space="0" w:color="auto"/>
        <w:right w:val="single" w:sz="12"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211">
    <w:name w:val="xl211"/>
    <w:basedOn w:val="Normal"/>
    <w:rsid w:val="006A16CF"/>
    <w:pPr>
      <w:pBdr>
        <w:top w:val="single" w:sz="12"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212">
    <w:name w:val="xl212"/>
    <w:basedOn w:val="Normal"/>
    <w:rsid w:val="006A16CF"/>
    <w:pPr>
      <w:pBdr>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xl213">
    <w:name w:val="xl213"/>
    <w:basedOn w:val="Normal"/>
    <w:rsid w:val="006A16CF"/>
    <w:pPr>
      <w:pBdr>
        <w:bottom w:val="single" w:sz="12"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20"/>
      <w:szCs w:val="20"/>
      <w:lang w:eastAsia="es-ES_tradnl"/>
    </w:rPr>
  </w:style>
  <w:style w:type="paragraph" w:customStyle="1" w:styleId="TableParagraph">
    <w:name w:val="Table Paragraph"/>
    <w:basedOn w:val="Normal"/>
    <w:uiPriority w:val="1"/>
    <w:qFormat/>
    <w:rsid w:val="006A16CF"/>
    <w:pPr>
      <w:widowControl w:val="0"/>
      <w:autoSpaceDE w:val="0"/>
      <w:autoSpaceDN w:val="0"/>
      <w:spacing w:line="240" w:lineRule="auto"/>
      <w:contextualSpacing w:val="0"/>
      <w:jc w:val="left"/>
    </w:pPr>
    <w:rPr>
      <w:rFonts w:ascii="Arial MT" w:eastAsia="Arial MT" w:hAnsi="Arial MT" w:cs="Arial MT"/>
      <w:lang w:val="es-ES"/>
    </w:rPr>
  </w:style>
  <w:style w:type="character" w:customStyle="1" w:styleId="PrrafodelistaCar2">
    <w:name w:val="Párrafo de lista Car2"/>
    <w:aliases w:val="titulo 3 Car2,Titulo 2 Car2,Bullet List Car2,FooterText Car2,numbered Car2,List Paragraph1 Car2,Paragraphe de liste1 Car2,lp1 Car2,titulo 5 Car2,Bolita Car2,Título 2. Car2,Bullets Car1,Lista multicolor - Énfasis 11 Car1,HOJA Car1"/>
    <w:link w:val="Prrafodelista"/>
    <w:uiPriority w:val="34"/>
    <w:locked/>
    <w:rsid w:val="006A16CF"/>
  </w:style>
  <w:style w:type="paragraph" w:customStyle="1" w:styleId="Textoindependiente21">
    <w:name w:val="Texto independiente 21"/>
    <w:basedOn w:val="Normal"/>
    <w:rsid w:val="006A16CF"/>
    <w:pPr>
      <w:overflowPunct w:val="0"/>
      <w:autoSpaceDE w:val="0"/>
      <w:autoSpaceDN w:val="0"/>
      <w:adjustRightInd w:val="0"/>
      <w:spacing w:after="120" w:line="240" w:lineRule="auto"/>
      <w:ind w:left="283"/>
      <w:contextualSpacing w:val="0"/>
      <w:jc w:val="left"/>
    </w:pPr>
    <w:rPr>
      <w:rFonts w:ascii="Arial" w:eastAsia="Times New Roman" w:hAnsi="Arial" w:cs="Times New Roman"/>
      <w:sz w:val="24"/>
      <w:szCs w:val="20"/>
      <w:lang w:val="es-ES_tradnl" w:eastAsia="es-ES"/>
    </w:rPr>
  </w:style>
  <w:style w:type="paragraph" w:customStyle="1" w:styleId="xl63">
    <w:name w:val="xl63"/>
    <w:basedOn w:val="Normal"/>
    <w:rsid w:val="006A16CF"/>
    <w:pP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6A16CF"/>
    <w:pP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character" w:customStyle="1" w:styleId="PrrafodelistaCar1">
    <w:name w:val="Párrafo de lista Car1"/>
    <w:aliases w:val="titulo 3 Car1,Titulo 2 Car1,Bullet List Car1,FooterText Car1,numbered Car1,List Paragraph1 Car1,Paragraphe de liste1 Car1,lp1 Car1,titulo 5 Car1,Bolita Car1,Título 2. Car1,Bullets Car,Lista multicolor - Énfasis 11 Car,HOJA Car"/>
    <w:uiPriority w:val="34"/>
    <w:locked/>
    <w:rsid w:val="006A16CF"/>
  </w:style>
  <w:style w:type="paragraph" w:customStyle="1" w:styleId="Clusula10">
    <w:name w:val="Cláusula 10"/>
    <w:basedOn w:val="Normal"/>
    <w:qFormat/>
    <w:rsid w:val="006A16CF"/>
    <w:pPr>
      <w:numPr>
        <w:numId w:val="14"/>
      </w:numPr>
      <w:spacing w:line="240" w:lineRule="auto"/>
      <w:ind w:left="680" w:firstLine="0"/>
      <w:contextualSpacing w:val="0"/>
    </w:pPr>
    <w:rPr>
      <w:rFonts w:ascii="Arial" w:eastAsia="Arial" w:hAnsi="Arial" w:cs="Times New Roman"/>
      <w:color w:val="3A3939"/>
      <w:sz w:val="20"/>
      <w:lang w:val="es-MX"/>
    </w:rPr>
  </w:style>
  <w:style w:type="paragraph" w:customStyle="1" w:styleId="Appelnotedebasde">
    <w:name w:val="Appel note de bas de..."/>
    <w:basedOn w:val="Normal"/>
    <w:link w:val="Refdenotaalpie"/>
    <w:uiPriority w:val="99"/>
    <w:rsid w:val="006A16CF"/>
    <w:pPr>
      <w:spacing w:after="160" w:line="240" w:lineRule="exact"/>
      <w:contextualSpacing w:val="0"/>
      <w:jc w:val="left"/>
    </w:pPr>
    <w:rPr>
      <w:rFonts w:cs="Times New Roman"/>
      <w:vertAlign w:val="superscript"/>
    </w:rPr>
  </w:style>
  <w:style w:type="table" w:customStyle="1" w:styleId="Tablaconcuadrcula62">
    <w:name w:val="Tabla con cuadrícula62"/>
    <w:basedOn w:val="Tablanormal"/>
    <w:next w:val="Tablaconcuadrcula"/>
    <w:uiPriority w:val="39"/>
    <w:rsid w:val="006A16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33">
    <w:name w:val="xl433"/>
    <w:basedOn w:val="Normal"/>
    <w:rsid w:val="006A16CF"/>
    <w:pPr>
      <w:pBdr>
        <w:top w:val="single" w:sz="4" w:space="0" w:color="auto"/>
        <w:left w:val="single" w:sz="8" w:space="0" w:color="auto"/>
        <w:bottom w:val="single" w:sz="4"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34">
    <w:name w:val="xl434"/>
    <w:basedOn w:val="Normal"/>
    <w:rsid w:val="006A16CF"/>
    <w:pPr>
      <w:pBdr>
        <w:top w:val="single" w:sz="4" w:space="0" w:color="auto"/>
        <w:bottom w:val="single" w:sz="4"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35">
    <w:name w:val="xl435"/>
    <w:basedOn w:val="Normal"/>
    <w:rsid w:val="006A16CF"/>
    <w:pPr>
      <w:pBdr>
        <w:top w:val="single" w:sz="4" w:space="0" w:color="auto"/>
        <w:bottom w:val="single" w:sz="4" w:space="0" w:color="auto"/>
        <w:right w:val="single" w:sz="8"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36">
    <w:name w:val="xl436"/>
    <w:basedOn w:val="Normal"/>
    <w:rsid w:val="006A16CF"/>
    <w:pPr>
      <w:pBdr>
        <w:top w:val="single" w:sz="8" w:space="0" w:color="auto"/>
        <w:left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37">
    <w:name w:val="xl437"/>
    <w:basedOn w:val="Normal"/>
    <w:rsid w:val="006A16CF"/>
    <w:pPr>
      <w:pBdr>
        <w:top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38">
    <w:name w:val="xl438"/>
    <w:basedOn w:val="Normal"/>
    <w:rsid w:val="006A16CF"/>
    <w:pPr>
      <w:pBdr>
        <w:top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lang w:eastAsia="es-ES_tradnl"/>
    </w:rPr>
  </w:style>
  <w:style w:type="paragraph" w:customStyle="1" w:styleId="xl439">
    <w:name w:val="xl439"/>
    <w:basedOn w:val="Normal"/>
    <w:rsid w:val="006A16CF"/>
    <w:pPr>
      <w:pBdr>
        <w:top w:val="single" w:sz="8" w:space="0" w:color="auto"/>
        <w:left w:val="single" w:sz="8" w:space="0" w:color="auto"/>
        <w:bottom w:val="single" w:sz="8" w:space="0" w:color="auto"/>
      </w:pBdr>
      <w:shd w:val="clear" w:color="000000" w:fill="FCD5B4"/>
      <w:spacing w:before="100" w:beforeAutospacing="1" w:after="100" w:afterAutospacing="1" w:line="240" w:lineRule="auto"/>
      <w:contextualSpacing w:val="0"/>
      <w:jc w:val="center"/>
    </w:pPr>
    <w:rPr>
      <w:rFonts w:ascii="Arial" w:eastAsia="Times New Roman" w:hAnsi="Arial" w:cs="Arial"/>
      <w:b/>
      <w:bCs/>
      <w:lang w:eastAsia="es-ES_tradnl"/>
    </w:rPr>
  </w:style>
  <w:style w:type="paragraph" w:customStyle="1" w:styleId="xl440">
    <w:name w:val="xl440"/>
    <w:basedOn w:val="Normal"/>
    <w:rsid w:val="006A16CF"/>
    <w:pPr>
      <w:pBdr>
        <w:top w:val="single" w:sz="8" w:space="0" w:color="auto"/>
        <w:bottom w:val="single" w:sz="8" w:space="0" w:color="auto"/>
      </w:pBdr>
      <w:shd w:val="clear" w:color="000000" w:fill="FCD5B4"/>
      <w:spacing w:before="100" w:beforeAutospacing="1" w:after="100" w:afterAutospacing="1" w:line="240" w:lineRule="auto"/>
      <w:contextualSpacing w:val="0"/>
      <w:jc w:val="center"/>
    </w:pPr>
    <w:rPr>
      <w:rFonts w:ascii="Arial" w:eastAsia="Times New Roman" w:hAnsi="Arial" w:cs="Arial"/>
      <w:b/>
      <w:bCs/>
      <w:lang w:eastAsia="es-ES_tradnl"/>
    </w:rPr>
  </w:style>
  <w:style w:type="paragraph" w:customStyle="1" w:styleId="xl441">
    <w:name w:val="xl441"/>
    <w:basedOn w:val="Normal"/>
    <w:rsid w:val="006A16CF"/>
    <w:pPr>
      <w:pBdr>
        <w:top w:val="single" w:sz="8" w:space="0" w:color="auto"/>
        <w:bottom w:val="single" w:sz="8" w:space="0" w:color="auto"/>
        <w:right w:val="single" w:sz="8" w:space="0" w:color="auto"/>
      </w:pBdr>
      <w:shd w:val="clear" w:color="000000" w:fill="FCD5B4"/>
      <w:spacing w:before="100" w:beforeAutospacing="1" w:after="100" w:afterAutospacing="1" w:line="240" w:lineRule="auto"/>
      <w:contextualSpacing w:val="0"/>
      <w:jc w:val="center"/>
    </w:pPr>
    <w:rPr>
      <w:rFonts w:ascii="Arial" w:eastAsia="Times New Roman" w:hAnsi="Arial" w:cs="Arial"/>
      <w:b/>
      <w:bCs/>
      <w:lang w:eastAsia="es-ES_tradnl"/>
    </w:rPr>
  </w:style>
  <w:style w:type="paragraph" w:customStyle="1" w:styleId="xl442">
    <w:name w:val="xl442"/>
    <w:basedOn w:val="Normal"/>
    <w:rsid w:val="006A16CF"/>
    <w:pPr>
      <w:pBdr>
        <w:top w:val="single" w:sz="4" w:space="0" w:color="auto"/>
        <w:left w:val="single" w:sz="8" w:space="0" w:color="auto"/>
        <w:bottom w:val="single" w:sz="4"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43">
    <w:name w:val="xl443"/>
    <w:basedOn w:val="Normal"/>
    <w:rsid w:val="006A16CF"/>
    <w:pPr>
      <w:pBdr>
        <w:top w:val="single" w:sz="4" w:space="0" w:color="auto"/>
        <w:bottom w:val="single" w:sz="4"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44">
    <w:name w:val="xl444"/>
    <w:basedOn w:val="Normal"/>
    <w:rsid w:val="006A16CF"/>
    <w:pPr>
      <w:pBdr>
        <w:top w:val="single" w:sz="4" w:space="0" w:color="auto"/>
        <w:bottom w:val="single" w:sz="4" w:space="0" w:color="auto"/>
        <w:right w:val="single" w:sz="8"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 w:type="paragraph" w:customStyle="1" w:styleId="xl445">
    <w:name w:val="xl445"/>
    <w:basedOn w:val="Normal"/>
    <w:rsid w:val="006A16CF"/>
    <w:pPr>
      <w:pBdr>
        <w:top w:val="single" w:sz="4" w:space="0" w:color="auto"/>
        <w:bottom w:val="single" w:sz="4" w:space="0" w:color="auto"/>
        <w:right w:val="single" w:sz="8"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8969A04F-88C3-43DB-BC9B-B4613A8BE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4299</Words>
  <Characters>23647</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PC AB6122G6F</cp:lastModifiedBy>
  <cp:revision>2</cp:revision>
  <cp:lastPrinted>2021-08-03T20:55:00Z</cp:lastPrinted>
  <dcterms:created xsi:type="dcterms:W3CDTF">2023-06-22T19:38:00Z</dcterms:created>
  <dcterms:modified xsi:type="dcterms:W3CDTF">2023-06-22T19:38:00Z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