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36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0"/>
        <w:gridCol w:w="1088"/>
        <w:gridCol w:w="7307"/>
      </w:tblGrid>
      <w:tr w:rsidR="00CE5DC0" w:rsidRPr="002C7D0A" w14:paraId="1484F92E" w14:textId="77777777" w:rsidTr="0061702D">
        <w:trPr>
          <w:trHeight w:val="430"/>
          <w:tblCellSpacing w:w="0" w:type="dxa"/>
        </w:trPr>
        <w:tc>
          <w:tcPr>
            <w:tcW w:w="2970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A3674F9" w14:textId="77777777" w:rsidR="00CE5DC0" w:rsidRPr="002C7D0A" w:rsidRDefault="00CE5DC0" w:rsidP="003356A6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262626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color w:val="262626"/>
                <w:kern w:val="0"/>
                <w:sz w:val="19"/>
                <w:szCs w:val="19"/>
                <w:lang w:eastAsia="es-MX"/>
                <w14:ligatures w14:val="none"/>
              </w:rPr>
              <w:t>NÚMERO DEL PROCESO</w:t>
            </w:r>
          </w:p>
        </w:tc>
        <w:tc>
          <w:tcPr>
            <w:tcW w:w="839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463258C9" w14:textId="7777777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color w:val="000000"/>
                <w:kern w:val="0"/>
                <w:sz w:val="19"/>
                <w:szCs w:val="19"/>
                <w:lang w:eastAsia="es-MX"/>
                <w14:ligatures w14:val="none"/>
              </w:rPr>
              <w:t xml:space="preserve">                  LP-DAAL-UAC-011-2023</w:t>
            </w:r>
          </w:p>
        </w:tc>
      </w:tr>
      <w:tr w:rsidR="00CE5DC0" w:rsidRPr="002C7D0A" w14:paraId="5C5C9667" w14:textId="77777777" w:rsidTr="0061702D">
        <w:trPr>
          <w:trHeight w:val="502"/>
          <w:tblCellSpacing w:w="0" w:type="dxa"/>
        </w:trPr>
        <w:tc>
          <w:tcPr>
            <w:tcW w:w="4058" w:type="dxa"/>
            <w:gridSpan w:val="2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4C580B3D" w14:textId="7777777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262626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color w:val="262626"/>
                <w:kern w:val="0"/>
                <w:sz w:val="19"/>
                <w:szCs w:val="19"/>
                <w:lang w:eastAsia="es-MX"/>
                <w14:ligatures w14:val="none"/>
              </w:rPr>
              <w:t>OBJETO:</w:t>
            </w:r>
          </w:p>
        </w:tc>
        <w:tc>
          <w:tcPr>
            <w:tcW w:w="7307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8B3FF78" w14:textId="77777777" w:rsidR="00CE5DC0" w:rsidRPr="002C7D0A" w:rsidRDefault="00CE5DC0" w:rsidP="003356A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hAnsi="Tahoma" w:cs="Tahoma"/>
                <w:color w:val="000000"/>
                <w:sz w:val="19"/>
                <w:szCs w:val="19"/>
                <w:shd w:val="clear" w:color="auto" w:fill="FFFFFF"/>
              </w:rPr>
              <w:t>CONTRATAR LA PRESTACION DE SERVICIOS DE OPERADOR LOGISTICO PARA APOYAR EL DESARROLLO DE LAS ACTIVIDADES Y EVENTOS QUE DEBE ATENDER LA ALCALDIA MAYOR DE CARTAGENA DE INDIAS</w:t>
            </w:r>
          </w:p>
        </w:tc>
      </w:tr>
    </w:tbl>
    <w:p w14:paraId="6702D843" w14:textId="77777777" w:rsidR="00CE5DC0" w:rsidRPr="002C7D0A" w:rsidRDefault="00CE5DC0" w:rsidP="00CE5DC0">
      <w:pPr>
        <w:pBdr>
          <w:bottom w:val="single" w:sz="6" w:space="0" w:color="0074E8"/>
        </w:pBdr>
        <w:shd w:val="clear" w:color="auto" w:fill="FFFFFF"/>
        <w:spacing w:after="0" w:line="240" w:lineRule="auto"/>
        <w:outlineLvl w:val="2"/>
        <w:rPr>
          <w:rFonts w:ascii="Tahoma" w:eastAsia="Times New Roman" w:hAnsi="Tahoma" w:cs="Tahoma"/>
          <w:b/>
          <w:bCs/>
          <w:color w:val="1A1A1A"/>
          <w:kern w:val="0"/>
          <w:sz w:val="19"/>
          <w:szCs w:val="19"/>
          <w:lang w:eastAsia="es-MX"/>
          <w14:ligatures w14:val="none"/>
        </w:rPr>
      </w:pPr>
    </w:p>
    <w:p w14:paraId="732F834A" w14:textId="77777777" w:rsidR="00CE5DC0" w:rsidRPr="002C7D0A" w:rsidRDefault="00CE5DC0" w:rsidP="00CE5DC0">
      <w:pPr>
        <w:pBdr>
          <w:bottom w:val="single" w:sz="6" w:space="0" w:color="0074E8"/>
        </w:pBdr>
        <w:shd w:val="clear" w:color="auto" w:fill="FFFFFF"/>
        <w:spacing w:after="0" w:line="240" w:lineRule="auto"/>
        <w:outlineLvl w:val="2"/>
        <w:rPr>
          <w:rFonts w:ascii="Tahoma" w:eastAsia="Times New Roman" w:hAnsi="Tahoma" w:cs="Tahoma"/>
          <w:b/>
          <w:bCs/>
          <w:color w:val="1A1A1A"/>
          <w:kern w:val="0"/>
          <w:sz w:val="19"/>
          <w:szCs w:val="19"/>
          <w:lang w:eastAsia="es-MX"/>
          <w14:ligatures w14:val="none"/>
        </w:rPr>
      </w:pPr>
      <w:r w:rsidRPr="002C7D0A">
        <w:rPr>
          <w:rFonts w:ascii="Tahoma" w:eastAsia="Times New Roman" w:hAnsi="Tahoma" w:cs="Tahoma"/>
          <w:b/>
          <w:bCs/>
          <w:color w:val="1A1A1A"/>
          <w:kern w:val="0"/>
          <w:sz w:val="19"/>
          <w:szCs w:val="19"/>
          <w:lang w:eastAsia="es-MX"/>
          <w14:ligatures w14:val="none"/>
        </w:rPr>
        <w:t>CRONOGRAMA</w:t>
      </w:r>
    </w:p>
    <w:tbl>
      <w:tblPr>
        <w:tblW w:w="216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6"/>
        <w:gridCol w:w="4264"/>
        <w:gridCol w:w="4932"/>
        <w:gridCol w:w="6178"/>
      </w:tblGrid>
      <w:tr w:rsidR="00CE5DC0" w:rsidRPr="002C7D0A" w14:paraId="44F7CDEB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00CC9EE1" w14:textId="7777777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28CC4456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71A38257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52A94260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3F664D1E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1CBE77AF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42644BD8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3BC69E5B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520242B9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5458B40A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4DB5D928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12CF9FBC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69FFBBAC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3BC5F219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422FB881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05EAF446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33E57CA1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0B6AD92E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21A9D55B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1BD5855A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1D1A7A60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1006013A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69698451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63F049F9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5169D3D4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4793D4CF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1452CD1F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0106B8CA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0D57EC08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67481320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79EBD49A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0EEA861F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5312AFAE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5B773139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562819EB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00503934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06A84448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7D15E606" w14:textId="77777777" w:rsidTr="003356A6">
        <w:trPr>
          <w:gridAfter w:val="3"/>
          <w:wAfter w:w="15374" w:type="dxa"/>
          <w:tblCellSpacing w:w="0" w:type="dxa"/>
        </w:trPr>
        <w:tc>
          <w:tcPr>
            <w:tcW w:w="6226" w:type="dxa"/>
            <w:vAlign w:val="center"/>
            <w:hideMark/>
          </w:tcPr>
          <w:p w14:paraId="20AF3877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7AA1E177" w14:textId="77777777" w:rsidTr="003356A6">
        <w:trPr>
          <w:gridAfter w:val="3"/>
          <w:wAfter w:w="15374" w:type="dxa"/>
          <w:tblCellSpacing w:w="0" w:type="dxa"/>
        </w:trPr>
        <w:tc>
          <w:tcPr>
            <w:tcW w:w="0" w:type="auto"/>
            <w:vAlign w:val="center"/>
            <w:hideMark/>
          </w:tcPr>
          <w:p w14:paraId="4C2676A1" w14:textId="77777777" w:rsidR="00CE5DC0" w:rsidRPr="002C7D0A" w:rsidRDefault="00CE5DC0" w:rsidP="003356A6">
            <w:pPr>
              <w:spacing w:after="0" w:line="240" w:lineRule="auto"/>
              <w:ind w:left="708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19A65A4C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2F539069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  <w:t>Zona horaria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33D7E17D" w14:textId="7777777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(UTC-05:00) Bogotá, Lima, Quito</w:t>
            </w:r>
          </w:p>
        </w:tc>
        <w:tc>
          <w:tcPr>
            <w:tcW w:w="0" w:type="auto"/>
            <w:vAlign w:val="center"/>
            <w:hideMark/>
          </w:tcPr>
          <w:p w14:paraId="7BF24DFA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  <w:tr w:rsidR="00CE5DC0" w:rsidRPr="002C7D0A" w14:paraId="1D2084CB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DE2CD6F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  <w:t>Publicación del Aviso (artículo 30 de la Ley 80 de 1993)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20EFDB2A" w14:textId="7777777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30/06/2023 7:00:00 PM</w:t>
            </w:r>
          </w:p>
        </w:tc>
        <w:tc>
          <w:tcPr>
            <w:tcW w:w="6178" w:type="dxa"/>
            <w:vAlign w:val="center"/>
            <w:hideMark/>
          </w:tcPr>
          <w:p w14:paraId="2CB7AACF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 </w:t>
            </w:r>
          </w:p>
        </w:tc>
      </w:tr>
      <w:tr w:rsidR="00CE5DC0" w:rsidRPr="002C7D0A" w14:paraId="5C25A3C0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3931F11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  <w:t>Publicación del aviso de convocatoria pública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3E1B6EF2" w14:textId="7777777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9/06/2023 7:00:00 PM </w:t>
            </w:r>
          </w:p>
        </w:tc>
        <w:tc>
          <w:tcPr>
            <w:tcW w:w="6178" w:type="dxa"/>
            <w:vAlign w:val="center"/>
            <w:hideMark/>
          </w:tcPr>
          <w:p w14:paraId="3D7C145A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 </w:t>
            </w:r>
          </w:p>
        </w:tc>
      </w:tr>
      <w:tr w:rsidR="00CE5DC0" w:rsidRPr="002C7D0A" w14:paraId="191C11EF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2B07DB89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  <w:t>Publicación de estudios previos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77DE7FD" w14:textId="7777777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9/06/2023 7:00:00 PM </w:t>
            </w:r>
          </w:p>
        </w:tc>
        <w:tc>
          <w:tcPr>
            <w:tcW w:w="6178" w:type="dxa"/>
            <w:vAlign w:val="center"/>
            <w:hideMark/>
          </w:tcPr>
          <w:p w14:paraId="6439D137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 </w:t>
            </w:r>
          </w:p>
        </w:tc>
      </w:tr>
      <w:tr w:rsidR="00CE5DC0" w:rsidRPr="002C7D0A" w14:paraId="2157F5B8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4E8C754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  <w:t>Fecha de publicación del proyecto de pliego de condiciones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5133C29F" w14:textId="7777777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9/06/2023 2:38:38 PM </w:t>
            </w:r>
          </w:p>
        </w:tc>
        <w:tc>
          <w:tcPr>
            <w:tcW w:w="6178" w:type="dxa"/>
            <w:vAlign w:val="center"/>
            <w:hideMark/>
          </w:tcPr>
          <w:p w14:paraId="49BE3730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 </w:t>
            </w:r>
          </w:p>
        </w:tc>
      </w:tr>
      <w:tr w:rsidR="00CE5DC0" w:rsidRPr="002C7D0A" w14:paraId="1F3E131E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467A600C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  <w:t>Plazo para presentar observaciones al proyecto de Pliego de Condiciones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5FC37BC8" w14:textId="7777777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 xml:space="preserve"> 27/06/2023 7:00:00 PM</w:t>
            </w:r>
          </w:p>
        </w:tc>
        <w:tc>
          <w:tcPr>
            <w:tcW w:w="6178" w:type="dxa"/>
            <w:vAlign w:val="center"/>
            <w:hideMark/>
          </w:tcPr>
          <w:p w14:paraId="6970962C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 </w:t>
            </w:r>
          </w:p>
        </w:tc>
      </w:tr>
      <w:tr w:rsidR="00CE5DC0" w:rsidRPr="002C7D0A" w14:paraId="6B2F3DC1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2B70266A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  <w:t xml:space="preserve">Plazo para manifestación de interés de limitar la convocatoria a </w:t>
            </w:r>
            <w:proofErr w:type="spellStart"/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  <w:t>Mypes</w:t>
            </w:r>
            <w:proofErr w:type="spellEnd"/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  <w:t xml:space="preserve"> y/o </w:t>
            </w:r>
            <w:proofErr w:type="spellStart"/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  <w:t>Mipymes</w:t>
            </w:r>
            <w:proofErr w:type="spellEnd"/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87E730C" w14:textId="7777777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-</w:t>
            </w:r>
          </w:p>
        </w:tc>
        <w:tc>
          <w:tcPr>
            <w:tcW w:w="6178" w:type="dxa"/>
            <w:vAlign w:val="center"/>
            <w:hideMark/>
          </w:tcPr>
          <w:p w14:paraId="76105239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 </w:t>
            </w:r>
          </w:p>
        </w:tc>
      </w:tr>
      <w:tr w:rsidR="00CE5DC0" w:rsidRPr="002C7D0A" w14:paraId="0B7D7533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E61086E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  <w:t>Respuesta a las observaciones al Proyecto de Pliego de Condiciones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3B8D2C6B" w14:textId="7777777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 xml:space="preserve"> 4/07/2023 6:00:00 PM</w:t>
            </w:r>
          </w:p>
        </w:tc>
        <w:tc>
          <w:tcPr>
            <w:tcW w:w="6178" w:type="dxa"/>
            <w:vAlign w:val="center"/>
            <w:hideMark/>
          </w:tcPr>
          <w:p w14:paraId="31EDD126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 </w:t>
            </w:r>
          </w:p>
        </w:tc>
      </w:tr>
      <w:tr w:rsidR="00CE5DC0" w:rsidRPr="002C7D0A" w14:paraId="2B877D6F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705E98F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  <w:t>Fecha prevista de publicación del pliego de condiciones definitivo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8DE1074" w14:textId="7777777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 xml:space="preserve"> 7/07/2023 7:00:00 PM</w:t>
            </w:r>
          </w:p>
        </w:tc>
        <w:tc>
          <w:tcPr>
            <w:tcW w:w="6178" w:type="dxa"/>
            <w:vAlign w:val="center"/>
            <w:hideMark/>
          </w:tcPr>
          <w:p w14:paraId="2A2A157F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 </w:t>
            </w:r>
          </w:p>
        </w:tc>
      </w:tr>
      <w:tr w:rsidR="00CE5DC0" w:rsidRPr="002C7D0A" w14:paraId="116A917F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7E3CC11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  <w:t>Fecha de publicación del pliego de condiciones definitivo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49185941" w14:textId="7777777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 xml:space="preserve"> 7/07/2023 2:06:23 PM</w:t>
            </w:r>
          </w:p>
        </w:tc>
        <w:tc>
          <w:tcPr>
            <w:tcW w:w="6178" w:type="dxa"/>
            <w:vAlign w:val="center"/>
            <w:hideMark/>
          </w:tcPr>
          <w:p w14:paraId="4624EB7A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 </w:t>
            </w:r>
          </w:p>
        </w:tc>
      </w:tr>
      <w:tr w:rsidR="00CE5DC0" w:rsidRPr="002C7D0A" w14:paraId="68D6A69C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405C7760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lang w:eastAsia="es-MX"/>
                <w14:ligatures w14:val="none"/>
              </w:rPr>
              <w:t>Expedición y publicación acto administrativo de apertura del proceso de selección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365C673B" w14:textId="7777777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 xml:space="preserve"> 7/07/2023 7:00:00 PM</w:t>
            </w:r>
          </w:p>
        </w:tc>
        <w:tc>
          <w:tcPr>
            <w:tcW w:w="6178" w:type="dxa"/>
            <w:vAlign w:val="center"/>
            <w:hideMark/>
          </w:tcPr>
          <w:p w14:paraId="11F1159B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  <w:t> </w:t>
            </w:r>
          </w:p>
        </w:tc>
      </w:tr>
      <w:tr w:rsidR="00CE5DC0" w:rsidRPr="002C7D0A" w14:paraId="5C5D4749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DC29D92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Audiencia de asignación de Riesgos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E2396EB" w14:textId="73D0A240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 xml:space="preserve"> 1</w:t>
            </w:r>
            <w:r w:rsidR="002C7D0A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3</w:t>
            </w: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/07/2023 10:00:00 AM</w:t>
            </w:r>
          </w:p>
        </w:tc>
        <w:tc>
          <w:tcPr>
            <w:tcW w:w="6178" w:type="dxa"/>
            <w:vAlign w:val="center"/>
            <w:hideMark/>
          </w:tcPr>
          <w:p w14:paraId="3661AE02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 </w:t>
            </w:r>
          </w:p>
        </w:tc>
      </w:tr>
      <w:tr w:rsidR="00CE5DC0" w:rsidRPr="002C7D0A" w14:paraId="30FC56BF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1849D15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Presentación de Observaciones a los Pliegos de Condiciones definitivos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578ACEC6" w14:textId="1DDC06DB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 xml:space="preserve"> 1</w:t>
            </w:r>
            <w:r w:rsidR="002C7D0A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3</w:t>
            </w: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/07/2023 7:00:00 PM</w:t>
            </w:r>
          </w:p>
        </w:tc>
        <w:tc>
          <w:tcPr>
            <w:tcW w:w="6178" w:type="dxa"/>
            <w:vAlign w:val="center"/>
            <w:hideMark/>
          </w:tcPr>
          <w:p w14:paraId="032B58DA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 </w:t>
            </w:r>
          </w:p>
        </w:tc>
      </w:tr>
      <w:tr w:rsidR="00CE5DC0" w:rsidRPr="002C7D0A" w14:paraId="35C818EC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5B98B607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Respuesta a las observaciones al Pliego de Condiciones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C8C16D1" w14:textId="1D441B3D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 xml:space="preserve"> 1</w:t>
            </w:r>
            <w:r w:rsidR="002C7D0A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4</w:t>
            </w: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/07/2023 6:00:00 PM</w:t>
            </w:r>
          </w:p>
        </w:tc>
        <w:tc>
          <w:tcPr>
            <w:tcW w:w="6178" w:type="dxa"/>
            <w:vAlign w:val="center"/>
            <w:hideMark/>
          </w:tcPr>
          <w:p w14:paraId="75541575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 </w:t>
            </w:r>
          </w:p>
        </w:tc>
      </w:tr>
      <w:tr w:rsidR="00CE5DC0" w:rsidRPr="002C7D0A" w14:paraId="51360C04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5870F378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Plazo máximo para expedir adendas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039255A" w14:textId="1A8E488C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 xml:space="preserve"> 1</w:t>
            </w:r>
            <w:r w:rsidR="002C7D0A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4</w:t>
            </w: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/07/2023 7:00:00 PM</w:t>
            </w:r>
          </w:p>
        </w:tc>
        <w:tc>
          <w:tcPr>
            <w:tcW w:w="6178" w:type="dxa"/>
            <w:vAlign w:val="center"/>
            <w:hideMark/>
          </w:tcPr>
          <w:p w14:paraId="2B5AB09C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 </w:t>
            </w:r>
          </w:p>
        </w:tc>
      </w:tr>
      <w:tr w:rsidR="00CE5DC0" w:rsidRPr="002C7D0A" w14:paraId="020D7867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2177D849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Presentación de Ofertas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DB13267" w14:textId="1F905E9E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 xml:space="preserve"> </w:t>
            </w:r>
            <w:r w:rsidR="002C7D0A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21</w:t>
            </w: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/07/2023 10:00:00 AM</w:t>
            </w:r>
          </w:p>
        </w:tc>
        <w:tc>
          <w:tcPr>
            <w:tcW w:w="6178" w:type="dxa"/>
            <w:vAlign w:val="center"/>
            <w:hideMark/>
          </w:tcPr>
          <w:p w14:paraId="61E750A3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 </w:t>
            </w:r>
          </w:p>
        </w:tc>
      </w:tr>
      <w:tr w:rsidR="00CE5DC0" w:rsidRPr="002C7D0A" w14:paraId="6D07DAA0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59D0AC35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Apertura de Ofertas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356B4E37" w14:textId="33E5F752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 xml:space="preserve"> </w:t>
            </w:r>
            <w:r w:rsidR="002C7D0A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21</w:t>
            </w: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/07/2023 10:05:00 AM</w:t>
            </w:r>
          </w:p>
        </w:tc>
        <w:tc>
          <w:tcPr>
            <w:tcW w:w="6178" w:type="dxa"/>
            <w:vAlign w:val="center"/>
            <w:hideMark/>
          </w:tcPr>
          <w:p w14:paraId="70A4601B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 </w:t>
            </w:r>
          </w:p>
        </w:tc>
      </w:tr>
      <w:tr w:rsidR="00CE5DC0" w:rsidRPr="002C7D0A" w14:paraId="0D70BEC9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15B1ED7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Informe de presentación de Ofertas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FBAFB8A" w14:textId="3D7F72F7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 xml:space="preserve"> </w:t>
            </w:r>
            <w:r w:rsidR="002C7D0A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21</w:t>
            </w: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/07/2023 10:10:00 AM</w:t>
            </w:r>
          </w:p>
        </w:tc>
        <w:tc>
          <w:tcPr>
            <w:tcW w:w="6178" w:type="dxa"/>
            <w:vAlign w:val="center"/>
            <w:hideMark/>
          </w:tcPr>
          <w:p w14:paraId="4350CA61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 </w:t>
            </w:r>
          </w:p>
        </w:tc>
      </w:tr>
      <w:tr w:rsidR="00CE5DC0" w:rsidRPr="002C7D0A" w14:paraId="58699507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953ECCD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Publicación del informe de evaluación de las Ofertas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3B04EC2" w14:textId="78840011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 xml:space="preserve"> </w:t>
            </w:r>
            <w:r w:rsidR="002C7D0A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25</w:t>
            </w: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/07/2023 7:00:00 PM</w:t>
            </w:r>
          </w:p>
        </w:tc>
        <w:tc>
          <w:tcPr>
            <w:tcW w:w="6178" w:type="dxa"/>
            <w:vAlign w:val="center"/>
            <w:hideMark/>
          </w:tcPr>
          <w:p w14:paraId="7DCA63F4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B8448F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 </w:t>
            </w:r>
          </w:p>
        </w:tc>
      </w:tr>
      <w:tr w:rsidR="00CE5DC0" w:rsidRPr="002C7D0A" w14:paraId="7D047F2F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5872474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Presentación de observaciones al informe de verificación o evaluación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C8E5A19" w14:textId="45CE016E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 xml:space="preserve"> </w:t>
            </w:r>
            <w:r w:rsidR="002C7D0A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01</w:t>
            </w: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/0</w:t>
            </w:r>
            <w:r w:rsidR="002C7D0A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8</w:t>
            </w: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/2023 6:00:00 AM</w:t>
            </w:r>
          </w:p>
        </w:tc>
        <w:tc>
          <w:tcPr>
            <w:tcW w:w="6178" w:type="dxa"/>
            <w:vAlign w:val="center"/>
            <w:hideMark/>
          </w:tcPr>
          <w:p w14:paraId="4C233065" w14:textId="77777777" w:rsidR="00CE5DC0" w:rsidRPr="002C7D0A" w:rsidRDefault="00CE5DC0" w:rsidP="003356A6">
            <w:pPr>
              <w:spacing w:after="0" w:line="240" w:lineRule="auto"/>
              <w:ind w:left="360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</w:p>
        </w:tc>
      </w:tr>
      <w:tr w:rsidR="00CE5DC0" w:rsidRPr="002C7D0A" w14:paraId="6E53867F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0902EE1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Audiencia de Adjudicación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26632A82" w14:textId="74ED08A2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 xml:space="preserve"> </w:t>
            </w:r>
            <w:r w:rsidR="002C7D0A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02</w:t>
            </w: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/0</w:t>
            </w:r>
            <w:r w:rsidR="002C7D0A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8</w:t>
            </w: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/2023 4:00:00 PM</w:t>
            </w:r>
          </w:p>
        </w:tc>
        <w:tc>
          <w:tcPr>
            <w:tcW w:w="6178" w:type="dxa"/>
            <w:vAlign w:val="center"/>
            <w:hideMark/>
          </w:tcPr>
          <w:p w14:paraId="45627C9E" w14:textId="77777777" w:rsidR="00CE5DC0" w:rsidRPr="002C7D0A" w:rsidRDefault="00CE5DC0" w:rsidP="003356A6">
            <w:pPr>
              <w:spacing w:after="0" w:line="240" w:lineRule="auto"/>
              <w:ind w:left="360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</w:p>
        </w:tc>
      </w:tr>
      <w:tr w:rsidR="00CE5DC0" w:rsidRPr="002C7D0A" w14:paraId="2A1E09EC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55BB2D2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Publicación Acto Administrativo de adjudicación o de Declaratoria de Desierto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9E7DF5A" w14:textId="41DCC3CD" w:rsidR="00CE5DC0" w:rsidRPr="002C7D0A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 xml:space="preserve"> </w:t>
            </w:r>
            <w:r w:rsidR="002C7D0A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03</w:t>
            </w: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/0</w:t>
            </w:r>
            <w:r w:rsidR="002C7D0A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8</w:t>
            </w: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/2023 7:00:00 PM</w:t>
            </w:r>
          </w:p>
        </w:tc>
        <w:tc>
          <w:tcPr>
            <w:tcW w:w="6178" w:type="dxa"/>
            <w:vAlign w:val="center"/>
            <w:hideMark/>
          </w:tcPr>
          <w:p w14:paraId="4F708152" w14:textId="77777777" w:rsidR="00CE5DC0" w:rsidRPr="002C7D0A" w:rsidRDefault="00CE5DC0" w:rsidP="003356A6">
            <w:pPr>
              <w:spacing w:after="0" w:line="240" w:lineRule="auto"/>
              <w:ind w:left="360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</w:p>
        </w:tc>
      </w:tr>
      <w:tr w:rsidR="00CE5DC0" w:rsidRPr="002C7D0A" w14:paraId="479BEAE5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5D6F621F" w14:textId="7F1FBB8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Firma del Contrato</w:t>
            </w:r>
            <w:r w:rsidR="002C7D0A"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 xml:space="preserve"> 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151432BB" w14:textId="7F6A364E" w:rsidR="00CE5DC0" w:rsidRPr="002C7D0A" w:rsidRDefault="002C7D0A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 xml:space="preserve"> 04</w:t>
            </w:r>
            <w:r w:rsidR="00CE5DC0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/08/2023 12:00:00 PM</w:t>
            </w:r>
          </w:p>
        </w:tc>
        <w:tc>
          <w:tcPr>
            <w:tcW w:w="6178" w:type="dxa"/>
            <w:vAlign w:val="center"/>
            <w:hideMark/>
          </w:tcPr>
          <w:p w14:paraId="42EADFE3" w14:textId="77777777" w:rsidR="00CE5DC0" w:rsidRPr="002C7D0A" w:rsidRDefault="00CE5DC0" w:rsidP="003356A6">
            <w:pPr>
              <w:spacing w:after="0" w:line="240" w:lineRule="auto"/>
              <w:ind w:left="360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</w:p>
        </w:tc>
      </w:tr>
      <w:tr w:rsidR="00CE5DC0" w:rsidRPr="002C7D0A" w14:paraId="3F69509C" w14:textId="77777777" w:rsidTr="003356A6">
        <w:trPr>
          <w:tblCellSpacing w:w="0" w:type="dxa"/>
        </w:trPr>
        <w:tc>
          <w:tcPr>
            <w:tcW w:w="10490" w:type="dxa"/>
            <w:gridSpan w:val="2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438F2E74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Entrega de las garantías de ejecución del contrato</w:t>
            </w:r>
          </w:p>
        </w:tc>
        <w:tc>
          <w:tcPr>
            <w:tcW w:w="4932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6F5FB1E" w14:textId="28B24FBD" w:rsidR="00CE5DC0" w:rsidRPr="002C7D0A" w:rsidRDefault="002C7D0A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 xml:space="preserve"> 05</w:t>
            </w:r>
            <w:r w:rsidR="00CE5DC0" w:rsidRPr="002C7D0A"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/08/2023 12:00:00 PM</w:t>
            </w:r>
          </w:p>
        </w:tc>
        <w:tc>
          <w:tcPr>
            <w:tcW w:w="6178" w:type="dxa"/>
            <w:vAlign w:val="center"/>
            <w:hideMark/>
          </w:tcPr>
          <w:p w14:paraId="05AFAC15" w14:textId="77777777" w:rsidR="00CE5DC0" w:rsidRPr="002C7D0A" w:rsidRDefault="00CE5DC0" w:rsidP="003356A6">
            <w:pPr>
              <w:spacing w:after="0" w:line="240" w:lineRule="auto"/>
              <w:ind w:left="360"/>
              <w:rPr>
                <w:rFonts w:ascii="Tahoma" w:eastAsia="Times New Roman" w:hAnsi="Tahoma" w:cs="Tahoma"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</w:p>
        </w:tc>
      </w:tr>
    </w:tbl>
    <w:p w14:paraId="4646463D" w14:textId="77777777" w:rsidR="00CE5DC0" w:rsidRPr="00B8448F" w:rsidRDefault="00CE5DC0" w:rsidP="00CE5DC0">
      <w:pPr>
        <w:spacing w:after="0" w:line="240" w:lineRule="auto"/>
        <w:rPr>
          <w:rFonts w:ascii="Tahoma" w:eastAsia="Times New Roman" w:hAnsi="Tahoma" w:cs="Tahoma"/>
          <w:vanish/>
          <w:kern w:val="0"/>
          <w:sz w:val="19"/>
          <w:szCs w:val="19"/>
          <w:highlight w:val="yellow"/>
          <w:lang w:eastAsia="es-MX"/>
          <w14:ligatures w14:val="none"/>
        </w:rPr>
      </w:pPr>
    </w:p>
    <w:tbl>
      <w:tblPr>
        <w:tblW w:w="216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8"/>
        <w:gridCol w:w="9748"/>
        <w:gridCol w:w="6314"/>
      </w:tblGrid>
      <w:tr w:rsidR="00CE5DC0" w:rsidRPr="002C7D0A" w14:paraId="2B10E9B3" w14:textId="77777777" w:rsidTr="003356A6">
        <w:trPr>
          <w:tblCellSpacing w:w="0" w:type="dxa"/>
        </w:trPr>
        <w:tc>
          <w:tcPr>
            <w:tcW w:w="6857" w:type="dxa"/>
            <w:tcMar>
              <w:top w:w="30" w:type="dxa"/>
              <w:left w:w="0" w:type="dxa"/>
              <w:bottom w:w="30" w:type="dxa"/>
              <w:right w:w="150" w:type="dxa"/>
            </w:tcMar>
            <w:hideMark/>
          </w:tcPr>
          <w:p w14:paraId="11017CA3" w14:textId="77777777" w:rsidR="00CE5DC0" w:rsidRPr="002C7D0A" w:rsidRDefault="00CE5DC0" w:rsidP="003356A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</w:pPr>
            <w:r w:rsidRPr="002C7D0A">
              <w:rPr>
                <w:rFonts w:ascii="Tahoma" w:eastAsia="Times New Roman" w:hAnsi="Tahoma" w:cs="Tahoma"/>
                <w:b/>
                <w:bCs/>
                <w:kern w:val="0"/>
                <w:sz w:val="19"/>
                <w:szCs w:val="19"/>
                <w:highlight w:val="yellow"/>
                <w:lang w:eastAsia="es-MX"/>
                <w14:ligatures w14:val="none"/>
              </w:rPr>
              <w:t>Plazo de validez de las ofertas</w:t>
            </w:r>
          </w:p>
        </w:tc>
        <w:tc>
          <w:tcPr>
            <w:tcW w:w="12474" w:type="dxa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33"/>
              <w:gridCol w:w="447"/>
            </w:tblGrid>
            <w:tr w:rsidR="002C7D0A" w:rsidRPr="002C7D0A" w14:paraId="27C1E49E" w14:textId="77777777" w:rsidTr="003356A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11730F7" w14:textId="3AFC9BBB" w:rsidR="00CE5DC0" w:rsidRPr="002C7D0A" w:rsidRDefault="00CE5DC0" w:rsidP="003356A6">
                  <w:pPr>
                    <w:pStyle w:val="Prrafodelista"/>
                    <w:spacing w:after="0" w:line="240" w:lineRule="auto"/>
                    <w:rPr>
                      <w:rFonts w:ascii="Tahoma" w:eastAsia="Times New Roman" w:hAnsi="Tahoma" w:cs="Tahoma"/>
                      <w:kern w:val="0"/>
                      <w:sz w:val="19"/>
                      <w:szCs w:val="19"/>
                      <w:highlight w:val="yellow"/>
                      <w:lang w:eastAsia="es-MX"/>
                      <w14:ligatures w14:val="none"/>
                    </w:rPr>
                  </w:pPr>
                  <w:r w:rsidRPr="002C7D0A">
                    <w:rPr>
                      <w:rFonts w:ascii="Tahoma" w:eastAsia="Times New Roman" w:hAnsi="Tahoma" w:cs="Tahoma"/>
                      <w:kern w:val="0"/>
                      <w:sz w:val="19"/>
                      <w:szCs w:val="19"/>
                      <w:highlight w:val="yellow"/>
                      <w:lang w:eastAsia="es-MX"/>
                      <w14:ligatures w14:val="none"/>
                    </w:rPr>
                    <w:t xml:space="preserve">                                                                      </w:t>
                  </w:r>
                  <w:r w:rsidR="002C7D0A" w:rsidRPr="002C7D0A">
                    <w:rPr>
                      <w:rFonts w:ascii="Tahoma" w:eastAsia="Times New Roman" w:hAnsi="Tahoma" w:cs="Tahoma"/>
                      <w:kern w:val="0"/>
                      <w:sz w:val="19"/>
                      <w:szCs w:val="19"/>
                      <w:highlight w:val="yellow"/>
                      <w:lang w:eastAsia="es-MX"/>
                      <w14:ligatures w14:val="none"/>
                    </w:rPr>
                    <w:t xml:space="preserve">  </w:t>
                  </w:r>
                  <w:r w:rsidRPr="002C7D0A">
                    <w:rPr>
                      <w:rFonts w:ascii="Tahoma" w:eastAsia="Times New Roman" w:hAnsi="Tahoma" w:cs="Tahoma"/>
                      <w:kern w:val="0"/>
                      <w:sz w:val="19"/>
                      <w:szCs w:val="19"/>
                      <w:highlight w:val="yellow"/>
                      <w:lang w:eastAsia="es-MX"/>
                      <w14:ligatures w14:val="none"/>
                    </w:rPr>
                    <w:t>90</w:t>
                  </w:r>
                </w:p>
              </w:tc>
              <w:tc>
                <w:tcPr>
                  <w:tcW w:w="0" w:type="auto"/>
                  <w:hideMark/>
                </w:tcPr>
                <w:p w14:paraId="71BE2C99" w14:textId="77777777" w:rsidR="00CE5DC0" w:rsidRPr="002C7D0A" w:rsidRDefault="00CE5DC0" w:rsidP="003356A6">
                  <w:pPr>
                    <w:spacing w:after="0" w:line="240" w:lineRule="auto"/>
                    <w:rPr>
                      <w:rFonts w:ascii="Tahoma" w:eastAsia="Times New Roman" w:hAnsi="Tahoma" w:cs="Tahoma"/>
                      <w:kern w:val="0"/>
                      <w:sz w:val="19"/>
                      <w:szCs w:val="19"/>
                      <w:lang w:eastAsia="es-MX"/>
                      <w14:ligatures w14:val="none"/>
                    </w:rPr>
                  </w:pPr>
                  <w:r w:rsidRPr="002C7D0A">
                    <w:rPr>
                      <w:rFonts w:ascii="Tahoma" w:eastAsia="Times New Roman" w:hAnsi="Tahoma" w:cs="Tahoma"/>
                      <w:kern w:val="0"/>
                      <w:sz w:val="19"/>
                      <w:szCs w:val="19"/>
                      <w:highlight w:val="yellow"/>
                      <w:lang w:eastAsia="es-MX"/>
                      <w14:ligatures w14:val="none"/>
                    </w:rPr>
                    <w:t xml:space="preserve"> Días</w:t>
                  </w:r>
                </w:p>
              </w:tc>
            </w:tr>
          </w:tbl>
          <w:p w14:paraId="546C4A27" w14:textId="77777777" w:rsidR="00CE5DC0" w:rsidRPr="00B8448F" w:rsidRDefault="00CE5DC0" w:rsidP="003356A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  <w:tc>
          <w:tcPr>
            <w:tcW w:w="8397" w:type="dxa"/>
            <w:hideMark/>
          </w:tcPr>
          <w:p w14:paraId="5965A251" w14:textId="77777777" w:rsidR="00CE5DC0" w:rsidRPr="002C7D0A" w:rsidRDefault="00CE5DC0" w:rsidP="003356A6">
            <w:pPr>
              <w:spacing w:after="0" w:line="240" w:lineRule="auto"/>
              <w:ind w:left="360"/>
              <w:rPr>
                <w:rFonts w:ascii="Tahoma" w:eastAsia="Times New Roman" w:hAnsi="Tahoma" w:cs="Tahoma"/>
                <w:kern w:val="0"/>
                <w:sz w:val="19"/>
                <w:szCs w:val="19"/>
                <w:lang w:eastAsia="es-MX"/>
                <w14:ligatures w14:val="none"/>
              </w:rPr>
            </w:pPr>
          </w:p>
        </w:tc>
      </w:tr>
    </w:tbl>
    <w:p w14:paraId="1348BB5D" w14:textId="77777777" w:rsidR="00CE5DC0" w:rsidRPr="00B8448F" w:rsidRDefault="00CE5DC0" w:rsidP="00CE5DC0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24"/>
          <w:szCs w:val="24"/>
          <w:lang w:eastAsia="es-MX"/>
          <w14:ligatures w14:val="none"/>
        </w:rPr>
      </w:pPr>
    </w:p>
    <w:p w14:paraId="7F04F72B" w14:textId="19E3B5F0" w:rsidR="00585896" w:rsidRPr="00585896" w:rsidRDefault="00585896" w:rsidP="00CE5DC0">
      <w:pPr>
        <w:spacing w:after="0" w:line="240" w:lineRule="auto"/>
        <w:jc w:val="both"/>
        <w:rPr>
          <w:rFonts w:ascii="Tahoma" w:eastAsia="Times New Roman" w:hAnsi="Tahoma" w:cs="Tahoma"/>
          <w:b/>
          <w:bCs/>
          <w:color w:val="262626"/>
          <w:kern w:val="0"/>
          <w:sz w:val="19"/>
          <w:szCs w:val="19"/>
          <w:lang w:eastAsia="es-MX"/>
          <w14:ligatures w14:val="none"/>
        </w:rPr>
      </w:pPr>
    </w:p>
    <w:sectPr w:rsidR="00585896" w:rsidRPr="00585896" w:rsidSect="002A740A">
      <w:pgSz w:w="15840" w:h="12240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F3F40"/>
    <w:multiLevelType w:val="hybridMultilevel"/>
    <w:tmpl w:val="2088882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701BF"/>
    <w:multiLevelType w:val="hybridMultilevel"/>
    <w:tmpl w:val="697C1F1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7A03F9"/>
    <w:multiLevelType w:val="hybridMultilevel"/>
    <w:tmpl w:val="16201DB8"/>
    <w:lvl w:ilvl="0" w:tplc="0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980182910">
    <w:abstractNumId w:val="2"/>
  </w:num>
  <w:num w:numId="2" w16cid:durableId="153688406">
    <w:abstractNumId w:val="1"/>
  </w:num>
  <w:num w:numId="3" w16cid:durableId="102520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179"/>
    <w:rsid w:val="000678B1"/>
    <w:rsid w:val="002A740A"/>
    <w:rsid w:val="002C7D0A"/>
    <w:rsid w:val="00345D4E"/>
    <w:rsid w:val="00585896"/>
    <w:rsid w:val="0061702D"/>
    <w:rsid w:val="006553DF"/>
    <w:rsid w:val="00B01690"/>
    <w:rsid w:val="00CE5DC0"/>
    <w:rsid w:val="00D0408A"/>
    <w:rsid w:val="00E93DA0"/>
    <w:rsid w:val="00F44179"/>
    <w:rsid w:val="00FC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576C6"/>
  <w15:chartTrackingRefBased/>
  <w15:docId w15:val="{27986D2B-27FC-4590-B2C8-F2629AF37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F441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s-MX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F44179"/>
    <w:rPr>
      <w:rFonts w:ascii="Times New Roman" w:eastAsia="Times New Roman" w:hAnsi="Times New Roman" w:cs="Times New Roman"/>
      <w:b/>
      <w:bCs/>
      <w:kern w:val="0"/>
      <w:sz w:val="27"/>
      <w:szCs w:val="27"/>
      <w:lang w:eastAsia="es-MX"/>
      <w14:ligatures w14:val="none"/>
    </w:rPr>
  </w:style>
  <w:style w:type="character" w:customStyle="1" w:styleId="vortaltextbox">
    <w:name w:val="vortaltextbox"/>
    <w:basedOn w:val="Fuentedeprrafopredeter"/>
    <w:rsid w:val="00F44179"/>
  </w:style>
  <w:style w:type="character" w:customStyle="1" w:styleId="vortalspan">
    <w:name w:val="vortalspan"/>
    <w:basedOn w:val="Fuentedeprrafopredeter"/>
    <w:rsid w:val="00F44179"/>
  </w:style>
  <w:style w:type="paragraph" w:styleId="Prrafodelista">
    <w:name w:val="List Paragraph"/>
    <w:basedOn w:val="Normal"/>
    <w:uiPriority w:val="34"/>
    <w:qFormat/>
    <w:rsid w:val="002A740A"/>
    <w:pPr>
      <w:ind w:left="720"/>
      <w:contextualSpacing/>
    </w:pPr>
  </w:style>
  <w:style w:type="character" w:customStyle="1" w:styleId="vortalnumericspan">
    <w:name w:val="vortalnumericspan"/>
    <w:basedOn w:val="Fuentedeprrafopredeter"/>
    <w:rsid w:val="005858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0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5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95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54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8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8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75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6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9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0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94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0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7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9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5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7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3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2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9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8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3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0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1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6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6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1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7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77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45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2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1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6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18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4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63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06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4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5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2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6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79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5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96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3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97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8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1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27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342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8CC202082J</dc:creator>
  <cp:keywords/>
  <dc:description/>
  <cp:lastModifiedBy>PC 8CC202082J</cp:lastModifiedBy>
  <cp:revision>5</cp:revision>
  <cp:lastPrinted>2023-07-11T18:01:00Z</cp:lastPrinted>
  <dcterms:created xsi:type="dcterms:W3CDTF">2023-07-11T16:30:00Z</dcterms:created>
  <dcterms:modified xsi:type="dcterms:W3CDTF">2023-07-12T22:16:00Z</dcterms:modified>
</cp:coreProperties>
</file>