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5216962</w:t>
      </w:r>
      <w:r w:rsidRPr="001013B0">
        <w:rPr>
          <w:rStyle w:val="Nmerodepgina"/>
          <w:rFonts w:ascii="Arial" w:hAnsi="Arial" w:cs="Arial"/>
          <w:b/>
        </w:rPr>
        <w:t xml:space="preserve"> DE </w:t>
      </w:r>
      <w:r w:rsidRPr="007022BA">
        <w:rPr>
          <w:rFonts w:ascii="Arial" w:hAnsi="Arial" w:cs="Arial"/>
          <w:b/>
          <w:bCs/>
          <w:snapToGrid w:val="0"/>
        </w:rPr>
        <w:t>2023</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ALEXANDER ROCHA RIQUET </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OPERACIÓN DE MAQUINARIA PESADA PARA EXCAVACIÓN, MANTENIMIENTO DE MAQUINARIA PESADA,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 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MILDRED MERCEDES BELTRÁN MEDINA</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Subdirector(e)</w:t>
      </w:r>
      <w:r w:rsidRPr="00790511">
        <w:rPr>
          <w:rFonts w:ascii="Arial" w:hAnsi="Arial" w:cs="Arial"/>
          <w:lang w:eastAsia="ar-SA"/>
        </w:rPr>
        <w:t xml:space="preserve"> </w:t>
      </w:r>
      <w:r w:rsidR="00AE6DAF">
        <w:rPr>
          <w:rFonts w:ascii="Arial" w:hAnsi="Arial" w:cs="Arial"/>
          <w:lang w:eastAsia="ar-SA"/>
        </w:rPr>
        <w:t>HERNANDO LUÍS ESTARITA TAPIAS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