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FB0" w:rsidRPr="00237FB0" w:rsidRDefault="00237FB0" w:rsidP="00C87EAE">
      <w:pPr>
        <w:pStyle w:val="Default"/>
        <w:spacing w:after="0" w:line="240" w:lineRule="auto"/>
        <w:rPr>
          <w:b/>
          <w:color w:val="auto"/>
          <w:sz w:val="22"/>
        </w:rPr>
      </w:pPr>
    </w:p>
    <w:p w:rsidR="001C76CC" w:rsidRPr="00A27F91" w:rsidRDefault="00D368D6" w:rsidP="00C87EAE">
      <w:pPr>
        <w:pStyle w:val="Default"/>
        <w:spacing w:after="0" w:line="240" w:lineRule="auto"/>
        <w:jc w:val="center"/>
        <w:rPr>
          <w:b/>
          <w:color w:val="auto"/>
        </w:rPr>
      </w:pPr>
      <w:r w:rsidRPr="00D5348C">
        <w:rPr>
          <w:b/>
          <w:bCs/>
          <w:color w:val="auto"/>
        </w:rPr>
        <w:t>CONTRATAR</w:t>
      </w:r>
      <w:r>
        <w:rPr>
          <w:b/>
          <w:bCs/>
          <w:color w:val="auto"/>
        </w:rPr>
        <w:t xml:space="preserve"> LA  CONSTRUCCIÓN DE LA DE LA ESTRUCTURA DE PROTECCIÓN POR INUNDACIÓN A LA INSTITUCIÓN EDUCATIVA DEPARTAMENTAL RURAL CUNE, DEL</w:t>
      </w:r>
      <w:r w:rsidRPr="00003A8B">
        <w:rPr>
          <w:b/>
          <w:bCs/>
          <w:color w:val="auto"/>
        </w:rPr>
        <w:t xml:space="preserve"> </w:t>
      </w:r>
      <w:r>
        <w:rPr>
          <w:b/>
          <w:bCs/>
          <w:color w:val="auto"/>
        </w:rPr>
        <w:t xml:space="preserve"> </w:t>
      </w:r>
      <w:r w:rsidRPr="00003A8B">
        <w:rPr>
          <w:b/>
          <w:bCs/>
          <w:color w:val="auto"/>
        </w:rPr>
        <w:t>MUN</w:t>
      </w:r>
      <w:r>
        <w:rPr>
          <w:b/>
          <w:bCs/>
          <w:color w:val="auto"/>
        </w:rPr>
        <w:t>ICIPIO DE VILLETA, CUNDINAMARCA</w:t>
      </w:r>
      <w:r w:rsidR="00A27F91">
        <w:rPr>
          <w:b/>
          <w:color w:val="auto"/>
        </w:rPr>
        <w:t>.</w:t>
      </w:r>
    </w:p>
    <w:p w:rsidR="009C1B46" w:rsidRPr="00D5348C" w:rsidRDefault="009C1B46" w:rsidP="00A27F91">
      <w:pPr>
        <w:pStyle w:val="Default"/>
        <w:spacing w:after="0" w:line="240" w:lineRule="auto"/>
        <w:rPr>
          <w:b/>
          <w:color w:val="auto"/>
        </w:rPr>
      </w:pPr>
    </w:p>
    <w:p w:rsidR="006F6842" w:rsidRPr="005F15D6" w:rsidRDefault="00C30E09" w:rsidP="006F6842">
      <w:pPr>
        <w:numPr>
          <w:ilvl w:val="0"/>
          <w:numId w:val="3"/>
        </w:numPr>
        <w:rPr>
          <w:b/>
          <w:sz w:val="28"/>
          <w:lang w:val="es-ES"/>
        </w:rPr>
      </w:pPr>
      <w:r w:rsidRPr="005F15D6">
        <w:rPr>
          <w:rFonts w:cs="Arial"/>
          <w:b/>
          <w:bCs/>
          <w:sz w:val="32"/>
          <w:szCs w:val="24"/>
          <w:lang w:val="es-ES"/>
        </w:rPr>
        <w:t xml:space="preserve"> </w:t>
      </w:r>
      <w:r w:rsidR="002C511F" w:rsidRPr="005F15D6">
        <w:rPr>
          <w:b/>
          <w:sz w:val="24"/>
          <w:lang w:val="es-ES"/>
        </w:rPr>
        <w:t>DESCRIPCIÓN</w:t>
      </w:r>
      <w:r w:rsidR="0087634C" w:rsidRPr="005F15D6">
        <w:rPr>
          <w:b/>
          <w:sz w:val="24"/>
          <w:lang w:val="es-ES"/>
        </w:rPr>
        <w:t xml:space="preserve"> DEL PROYECTO</w:t>
      </w:r>
      <w:r w:rsidR="002C511F" w:rsidRPr="005F15D6">
        <w:rPr>
          <w:b/>
          <w:sz w:val="24"/>
          <w:lang w:val="es-ES"/>
        </w:rPr>
        <w:t>:</w:t>
      </w:r>
      <w:r w:rsidR="008666AA" w:rsidRPr="005F15D6">
        <w:rPr>
          <w:b/>
          <w:sz w:val="24"/>
          <w:lang w:val="es-ES"/>
        </w:rPr>
        <w:t xml:space="preserve"> </w:t>
      </w:r>
    </w:p>
    <w:p w:rsidR="006F6842" w:rsidRPr="005F15D6" w:rsidRDefault="006F6842" w:rsidP="006F6842">
      <w:pPr>
        <w:rPr>
          <w:rFonts w:cs="Arial"/>
          <w:i/>
          <w:sz w:val="22"/>
          <w:szCs w:val="24"/>
        </w:rPr>
      </w:pPr>
      <w:r w:rsidRPr="005F15D6">
        <w:rPr>
          <w:rFonts w:cs="Arial"/>
          <w:sz w:val="22"/>
          <w:szCs w:val="24"/>
        </w:rPr>
        <w:t>El Municipio de Villeta – Cundinamarca, como ente descentralizado territorialmente, debe dar cumplimiento a los fines del Estado, consagrados en el artículo 2 de la Constitución Política de la siguiente manera</w:t>
      </w:r>
      <w:r w:rsidRPr="005F15D6">
        <w:rPr>
          <w:rFonts w:cs="Arial"/>
          <w:i/>
          <w:sz w:val="22"/>
          <w:szCs w:val="24"/>
        </w:rPr>
        <w:t>:  “Son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rsidR="006F6842" w:rsidRPr="005F15D6" w:rsidRDefault="006F6842" w:rsidP="006F6842">
      <w:pPr>
        <w:rPr>
          <w:rFonts w:cs="Arial"/>
          <w:i/>
          <w:sz w:val="22"/>
          <w:szCs w:val="24"/>
        </w:rPr>
      </w:pPr>
      <w:r w:rsidRPr="005F15D6">
        <w:rPr>
          <w:rFonts w:cs="Arial"/>
          <w:i/>
          <w:sz w:val="22"/>
          <w:szCs w:val="24"/>
        </w:rPr>
        <w:t>“(…) Las autoridades de la Republica están instituidas para proteger a todas las personas residentes en Colombia, en su vida, honra, bienes, creencias y demás derechos y libertades, y para asegurar el cumplimiento de los deberes sociales del estado y de los particulares (…)”.</w:t>
      </w:r>
    </w:p>
    <w:p w:rsidR="006F6842" w:rsidRPr="005F15D6" w:rsidRDefault="006F6842" w:rsidP="006F6842">
      <w:pPr>
        <w:rPr>
          <w:rFonts w:cs="Arial"/>
          <w:sz w:val="22"/>
          <w:szCs w:val="24"/>
        </w:rPr>
      </w:pPr>
      <w:r w:rsidRPr="005F15D6">
        <w:rPr>
          <w:rFonts w:cs="Arial"/>
          <w:sz w:val="22"/>
          <w:szCs w:val="24"/>
        </w:rPr>
        <w:t>La Constitución Política de Colombia, artículo 315 numerales 1 y 2 establece como atribuciones del Alcalde:</w:t>
      </w:r>
    </w:p>
    <w:p w:rsidR="006F6842" w:rsidRPr="005F15D6" w:rsidRDefault="006F6842" w:rsidP="006F6842">
      <w:pPr>
        <w:rPr>
          <w:rFonts w:cs="Arial"/>
          <w:i/>
          <w:sz w:val="22"/>
          <w:szCs w:val="24"/>
        </w:rPr>
      </w:pPr>
      <w:r w:rsidRPr="005F15D6">
        <w:rPr>
          <w:rFonts w:cs="Arial"/>
          <w:i/>
          <w:sz w:val="22"/>
          <w:szCs w:val="24"/>
        </w:rPr>
        <w:t>“1.  Cumplir y hacer cumplir la Constitución, la Ley, los D</w:t>
      </w:r>
      <w:bookmarkStart w:id="0" w:name="_GoBack"/>
      <w:bookmarkEnd w:id="0"/>
      <w:r w:rsidRPr="005F15D6">
        <w:rPr>
          <w:rFonts w:cs="Arial"/>
          <w:i/>
          <w:sz w:val="22"/>
          <w:szCs w:val="24"/>
        </w:rPr>
        <w:t>ecretos del Gobierno, las Ordenanzas y los Acuerdos Municipales (…)”.</w:t>
      </w:r>
    </w:p>
    <w:p w:rsidR="006F6842" w:rsidRPr="005F15D6" w:rsidRDefault="006F6842" w:rsidP="006F6842">
      <w:pPr>
        <w:rPr>
          <w:rFonts w:cs="Arial"/>
          <w:sz w:val="22"/>
          <w:szCs w:val="24"/>
        </w:rPr>
      </w:pPr>
      <w:r w:rsidRPr="005F15D6">
        <w:rPr>
          <w:rFonts w:cs="Arial"/>
          <w:sz w:val="22"/>
          <w:szCs w:val="24"/>
        </w:rPr>
        <w:t xml:space="preserve">Dando cumplimiento a los establecido en el decreto 1082 de 2015, </w:t>
      </w:r>
      <w:r w:rsidRPr="005F15D6">
        <w:rPr>
          <w:rFonts w:cs="Arial"/>
          <w:i/>
          <w:sz w:val="22"/>
          <w:szCs w:val="24"/>
        </w:rPr>
        <w:t xml:space="preserve">“Por medio del cual se expido el Decreto Único Reglamentario del Sector Administrativo de Planeación Nacional”, </w:t>
      </w:r>
      <w:r w:rsidRPr="005F15D6">
        <w:rPr>
          <w:rFonts w:cs="Arial"/>
          <w:sz w:val="22"/>
          <w:szCs w:val="24"/>
        </w:rPr>
        <w:t xml:space="preserve">norma que en su artículo 2.2.1.1.2.1.1., enuncia entre otros, que los estudios y documentos previos son el soporte para elaborar el proyecto de pliegos, los pliegos de condiciones y contrato, se realiza el presente análisis de conveniencia para incorporar al proceso contractual, tal requerimiento. </w:t>
      </w:r>
    </w:p>
    <w:p w:rsidR="006F6842" w:rsidRPr="005F15D6" w:rsidRDefault="006F6842" w:rsidP="006F6842">
      <w:pPr>
        <w:rPr>
          <w:rFonts w:cs="Arial"/>
          <w:sz w:val="22"/>
          <w:szCs w:val="24"/>
        </w:rPr>
      </w:pPr>
      <w:r w:rsidRPr="005F15D6">
        <w:rPr>
          <w:rFonts w:cs="Arial"/>
          <w:sz w:val="22"/>
          <w:szCs w:val="24"/>
        </w:rPr>
        <w:t>El Plan Nacional de Desarrollo “Pacto por Colombia. Pacto por la equidad” 2018 – 2022 en el Pacto Transversal Pacto por la sostenibilidad producir conservando y conservar produciendo, así como el Plan de Desarrollo Departamental “Cundinamarca Región Que Progresa” 2020 – 2024, dentro de la estrategia transversal + sostenibilidad, establecen que se debe reducir el riesgo de población cundinamarquesa expuesta a amenazas de origen natural, lo cual para este caso es inundación y deslizamiento de tierra consecuencia de la quebrada Cune.</w:t>
      </w:r>
    </w:p>
    <w:p w:rsidR="006F6842" w:rsidRPr="005F15D6" w:rsidRDefault="006F6842" w:rsidP="006F6842">
      <w:pPr>
        <w:rPr>
          <w:rFonts w:cs="Arial"/>
          <w:sz w:val="22"/>
          <w:szCs w:val="24"/>
        </w:rPr>
      </w:pPr>
      <w:r w:rsidRPr="005F15D6">
        <w:rPr>
          <w:rFonts w:cs="Arial"/>
          <w:sz w:val="22"/>
          <w:szCs w:val="24"/>
        </w:rPr>
        <w:t>En este orden de ideas, la infraestructura para la estabilización de taludes es un componente fundamental que contribuye a aumentar los índices de seguridad de la población cundinamarquesa, y a reducir el riesgo de desastres especialmente en época de lluvias.</w:t>
      </w:r>
    </w:p>
    <w:p w:rsidR="006F6842" w:rsidRPr="005F15D6" w:rsidRDefault="006F6842" w:rsidP="006F6842">
      <w:pPr>
        <w:rPr>
          <w:rFonts w:cs="Arial"/>
          <w:sz w:val="22"/>
          <w:szCs w:val="24"/>
        </w:rPr>
      </w:pPr>
      <w:r w:rsidRPr="005F15D6">
        <w:rPr>
          <w:rFonts w:cs="Arial"/>
          <w:sz w:val="22"/>
          <w:szCs w:val="24"/>
        </w:rPr>
        <w:t xml:space="preserve">Acorde con lo anterior, la administración municipal, consciente de la relación directa que existe entre unir esfuerzos para minimizar el riesgo de la población Villetana ante desastres naturales, y su aporte para la consolidación de una Paz Estable y Duradera, pretende a través del presente proyecto realizar la CONSTRUCCIÓN ESTRUCTURA DE PROTECCIÓN POR INUNDACIÓN A LA INSTITUCIÓN EDUCATIVA DEPARTAMENTAL RURAL CUNE, DEL </w:t>
      </w:r>
      <w:r w:rsidRPr="005F15D6">
        <w:rPr>
          <w:rFonts w:cs="Arial"/>
          <w:sz w:val="22"/>
          <w:szCs w:val="24"/>
        </w:rPr>
        <w:lastRenderedPageBreak/>
        <w:t>MUNICIPIO DE VILLETA CUNDINAMARCA como estrategia que permita a la población Villetana, especialmente a la población estudiantil que se encuentra en el colegio Cune, estar más segura, especialmente en épocas de lluvias y cuando el cauce de la quebrada aumenta por encima de su cauce medio.</w:t>
      </w:r>
    </w:p>
    <w:p w:rsidR="006F6842" w:rsidRPr="005F15D6" w:rsidRDefault="006F6842" w:rsidP="006F6842">
      <w:pPr>
        <w:rPr>
          <w:rFonts w:cs="Arial"/>
          <w:sz w:val="22"/>
          <w:szCs w:val="24"/>
        </w:rPr>
      </w:pPr>
      <w:r w:rsidRPr="005F15D6">
        <w:rPr>
          <w:rFonts w:cs="Arial"/>
          <w:sz w:val="22"/>
          <w:szCs w:val="24"/>
        </w:rPr>
        <w:t>A escala departamental, el Plan de Desarrollo Departamental “Cundinamarca, ¡Región que  Progresa! desde su estrategia “Más Bienestar” que está abierta al hecho de que el bienestar concebido como la mejora en las condiciones físicas, mentales y sociales, adquiere un lugar en la agenda pública enfocada el mejoramiento de la vida de las personas. El departamento  de Cundinamarca, ha avanzado en la optimización de las condiciones de vida de los  cundinamarqueses, lo cual se ve reflejado en la variación del indicador de necesidades  básicas insatisfechas, NBI. Este para el 2005, registraba que el 21,16% de la población  departamental presentaba algún tipo de NBI, para el 2018, este porcentaje mostró un  descenso importante disminuyendo al 6,26% (Censo Nacional de Población y Vivienda, 2005  y 2018).</w:t>
      </w:r>
    </w:p>
    <w:p w:rsidR="00D37D01" w:rsidRPr="005F15D6" w:rsidRDefault="00D37D01" w:rsidP="00D37D01">
      <w:pPr>
        <w:pStyle w:val="Prrafodelista"/>
        <w:numPr>
          <w:ilvl w:val="1"/>
          <w:numId w:val="3"/>
        </w:numPr>
        <w:rPr>
          <w:rFonts w:cs="Arial"/>
          <w:b/>
          <w:sz w:val="18"/>
          <w:szCs w:val="24"/>
        </w:rPr>
      </w:pPr>
      <w:r w:rsidRPr="005F15D6">
        <w:rPr>
          <w:rFonts w:cs="Arial"/>
          <w:b/>
          <w:sz w:val="18"/>
          <w:szCs w:val="24"/>
        </w:rPr>
        <w:t>CONTRIBUCIÓN AL PLAN DE DESARROLLO DEL UNICIPIO DE VILLETA, CUNDINAMARCA</w:t>
      </w:r>
    </w:p>
    <w:tbl>
      <w:tblPr>
        <w:tblStyle w:val="TableNorm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296"/>
        <w:gridCol w:w="5748"/>
      </w:tblGrid>
      <w:tr w:rsidR="006F6842" w:rsidRPr="005F15D6" w:rsidTr="006F6842">
        <w:trPr>
          <w:trHeight w:val="57"/>
          <w:tblHeader/>
          <w:jc w:val="center"/>
        </w:trPr>
        <w:tc>
          <w:tcPr>
            <w:tcW w:w="2296" w:type="dxa"/>
            <w:tcBorders>
              <w:top w:val="double" w:sz="4" w:space="0" w:color="auto"/>
              <w:left w:val="double" w:sz="4" w:space="0" w:color="auto"/>
              <w:bottom w:val="double" w:sz="4" w:space="0" w:color="auto"/>
              <w:right w:val="double" w:sz="4" w:space="0" w:color="auto"/>
            </w:tcBorders>
            <w:shd w:val="clear" w:color="auto" w:fill="A5A5A5" w:themeFill="accent3"/>
            <w:vAlign w:val="center"/>
            <w:hideMark/>
          </w:tcPr>
          <w:p w:rsidR="006F6842" w:rsidRPr="005F15D6" w:rsidRDefault="006F6842" w:rsidP="006F6842">
            <w:pPr>
              <w:pStyle w:val="TableParagraph"/>
              <w:jc w:val="both"/>
              <w:rPr>
                <w:b/>
                <w:sz w:val="16"/>
                <w:szCs w:val="18"/>
                <w:lang w:val="es-CO"/>
              </w:rPr>
            </w:pPr>
            <w:r w:rsidRPr="005F15D6">
              <w:rPr>
                <w:b/>
                <w:sz w:val="16"/>
                <w:szCs w:val="18"/>
                <w:lang w:val="es-CO"/>
              </w:rPr>
              <w:t>Ítem</w:t>
            </w:r>
          </w:p>
        </w:tc>
        <w:tc>
          <w:tcPr>
            <w:tcW w:w="5748" w:type="dxa"/>
            <w:tcBorders>
              <w:top w:val="double" w:sz="4" w:space="0" w:color="auto"/>
              <w:left w:val="double" w:sz="4" w:space="0" w:color="auto"/>
              <w:bottom w:val="double" w:sz="4" w:space="0" w:color="auto"/>
              <w:right w:val="double" w:sz="4" w:space="0" w:color="auto"/>
            </w:tcBorders>
            <w:shd w:val="clear" w:color="auto" w:fill="A5A5A5" w:themeFill="accent3"/>
            <w:vAlign w:val="center"/>
            <w:hideMark/>
          </w:tcPr>
          <w:p w:rsidR="006F6842" w:rsidRPr="005F15D6" w:rsidRDefault="006F6842" w:rsidP="006F6842">
            <w:pPr>
              <w:pStyle w:val="TableParagraph"/>
              <w:jc w:val="both"/>
              <w:rPr>
                <w:b/>
                <w:sz w:val="16"/>
                <w:szCs w:val="18"/>
                <w:lang w:val="es-CO"/>
              </w:rPr>
            </w:pPr>
            <w:r w:rsidRPr="005F15D6">
              <w:rPr>
                <w:b/>
                <w:sz w:val="16"/>
                <w:szCs w:val="18"/>
                <w:lang w:val="es-CO"/>
              </w:rPr>
              <w:t>Nombre</w:t>
            </w:r>
          </w:p>
        </w:tc>
      </w:tr>
      <w:tr w:rsidR="006F6842" w:rsidRPr="005F15D6" w:rsidTr="006F6842">
        <w:trPr>
          <w:trHeight w:val="57"/>
          <w:jc w:val="center"/>
        </w:trPr>
        <w:tc>
          <w:tcPr>
            <w:tcW w:w="2296"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6F6842" w:rsidRPr="005F15D6" w:rsidRDefault="006F6842" w:rsidP="006F6842">
            <w:pPr>
              <w:pStyle w:val="TableParagraph"/>
              <w:ind w:left="107"/>
              <w:jc w:val="both"/>
              <w:rPr>
                <w:b/>
                <w:sz w:val="16"/>
                <w:szCs w:val="18"/>
                <w:lang w:val="es-CO"/>
              </w:rPr>
            </w:pPr>
            <w:r w:rsidRPr="005F15D6">
              <w:rPr>
                <w:b/>
                <w:sz w:val="16"/>
                <w:szCs w:val="18"/>
                <w:lang w:val="es-CO"/>
              </w:rPr>
              <w:t>Plan</w:t>
            </w:r>
          </w:p>
        </w:tc>
        <w:tc>
          <w:tcPr>
            <w:tcW w:w="5748"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6F6842" w:rsidRPr="005F15D6" w:rsidRDefault="006F6842" w:rsidP="006F6842">
            <w:pPr>
              <w:pStyle w:val="TableParagraph"/>
              <w:ind w:left="107"/>
              <w:jc w:val="both"/>
              <w:rPr>
                <w:sz w:val="16"/>
                <w:szCs w:val="18"/>
                <w:lang w:val="es-CO"/>
              </w:rPr>
            </w:pPr>
            <w:r w:rsidRPr="005F15D6">
              <w:rPr>
                <w:sz w:val="16"/>
                <w:szCs w:val="18"/>
                <w:lang w:val="es-CO"/>
              </w:rPr>
              <w:t>Villeta Competitiva con Gestión Transparente 2020-2024</w:t>
            </w:r>
          </w:p>
        </w:tc>
      </w:tr>
      <w:tr w:rsidR="006F6842" w:rsidRPr="005F15D6" w:rsidTr="006F6842">
        <w:trPr>
          <w:trHeight w:val="57"/>
          <w:jc w:val="center"/>
        </w:trPr>
        <w:tc>
          <w:tcPr>
            <w:tcW w:w="2296" w:type="dxa"/>
            <w:tcBorders>
              <w:top w:val="double" w:sz="4" w:space="0" w:color="auto"/>
              <w:left w:val="double" w:sz="4" w:space="0" w:color="auto"/>
              <w:bottom w:val="double" w:sz="4" w:space="0" w:color="auto"/>
              <w:right w:val="double" w:sz="4" w:space="0" w:color="auto"/>
            </w:tcBorders>
            <w:vAlign w:val="center"/>
            <w:hideMark/>
          </w:tcPr>
          <w:p w:rsidR="006F6842" w:rsidRPr="005F15D6" w:rsidRDefault="006F6842" w:rsidP="006F6842">
            <w:pPr>
              <w:pStyle w:val="TableParagraph"/>
              <w:ind w:left="107"/>
              <w:jc w:val="both"/>
              <w:rPr>
                <w:b/>
                <w:sz w:val="16"/>
                <w:szCs w:val="18"/>
                <w:lang w:val="es-CO"/>
              </w:rPr>
            </w:pPr>
            <w:r w:rsidRPr="005F15D6">
              <w:rPr>
                <w:b/>
                <w:sz w:val="16"/>
                <w:szCs w:val="18"/>
                <w:lang w:val="es-CO"/>
              </w:rPr>
              <w:t>Línea Estratégica</w:t>
            </w:r>
          </w:p>
        </w:tc>
        <w:tc>
          <w:tcPr>
            <w:tcW w:w="5748" w:type="dxa"/>
            <w:tcBorders>
              <w:top w:val="double" w:sz="4" w:space="0" w:color="auto"/>
              <w:left w:val="double" w:sz="4" w:space="0" w:color="auto"/>
              <w:bottom w:val="double" w:sz="4" w:space="0" w:color="auto"/>
              <w:right w:val="double" w:sz="4" w:space="0" w:color="auto"/>
            </w:tcBorders>
            <w:vAlign w:val="center"/>
            <w:hideMark/>
          </w:tcPr>
          <w:p w:rsidR="006F6842" w:rsidRPr="005F15D6" w:rsidRDefault="006F6842" w:rsidP="006F6842">
            <w:pPr>
              <w:pStyle w:val="TableParagraph"/>
              <w:ind w:left="107"/>
              <w:jc w:val="both"/>
              <w:rPr>
                <w:sz w:val="16"/>
                <w:szCs w:val="18"/>
                <w:lang w:val="es-CO"/>
              </w:rPr>
            </w:pPr>
            <w:r w:rsidRPr="005F15D6">
              <w:rPr>
                <w:sz w:val="16"/>
                <w:szCs w:val="18"/>
                <w:lang w:val="es-CO"/>
              </w:rPr>
              <w:t>Educación con calidad al servicio de la innovación y tecnología</w:t>
            </w:r>
          </w:p>
        </w:tc>
      </w:tr>
      <w:tr w:rsidR="006F6842" w:rsidRPr="005F15D6" w:rsidTr="006F6842">
        <w:trPr>
          <w:trHeight w:val="57"/>
          <w:jc w:val="center"/>
        </w:trPr>
        <w:tc>
          <w:tcPr>
            <w:tcW w:w="2296"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6F6842" w:rsidRPr="005F15D6" w:rsidRDefault="006F6842" w:rsidP="006F6842">
            <w:pPr>
              <w:pStyle w:val="TableParagraph"/>
              <w:ind w:left="107"/>
              <w:jc w:val="both"/>
              <w:rPr>
                <w:b/>
                <w:sz w:val="16"/>
                <w:szCs w:val="18"/>
                <w:lang w:val="es-CO"/>
              </w:rPr>
            </w:pPr>
            <w:r w:rsidRPr="005F15D6">
              <w:rPr>
                <w:b/>
                <w:sz w:val="16"/>
                <w:szCs w:val="18"/>
                <w:lang w:val="es-CO"/>
              </w:rPr>
              <w:t>Programa</w:t>
            </w:r>
          </w:p>
        </w:tc>
        <w:tc>
          <w:tcPr>
            <w:tcW w:w="5748"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6F6842" w:rsidRPr="005F15D6" w:rsidRDefault="006F6842" w:rsidP="006F6842">
            <w:pPr>
              <w:pStyle w:val="TableParagraph"/>
              <w:ind w:left="107"/>
              <w:jc w:val="both"/>
              <w:rPr>
                <w:sz w:val="16"/>
                <w:szCs w:val="18"/>
                <w:lang w:val="es-CO"/>
              </w:rPr>
            </w:pPr>
            <w:r w:rsidRPr="005F15D6">
              <w:rPr>
                <w:sz w:val="16"/>
                <w:szCs w:val="18"/>
                <w:lang w:val="es-CO"/>
              </w:rPr>
              <w:t>Villeta Competitiva, Con Gestión Transparente! Educación con MÁS Calidad y Cobertura e incentivando los docentes.</w:t>
            </w:r>
          </w:p>
        </w:tc>
      </w:tr>
      <w:tr w:rsidR="006F6842" w:rsidRPr="005F15D6" w:rsidTr="006F6842">
        <w:trPr>
          <w:trHeight w:val="57"/>
          <w:jc w:val="center"/>
        </w:trPr>
        <w:tc>
          <w:tcPr>
            <w:tcW w:w="2296" w:type="dxa"/>
            <w:tcBorders>
              <w:top w:val="double" w:sz="4" w:space="0" w:color="auto"/>
              <w:left w:val="double" w:sz="4" w:space="0" w:color="auto"/>
              <w:bottom w:val="double" w:sz="4" w:space="0" w:color="auto"/>
              <w:right w:val="double" w:sz="4" w:space="0" w:color="auto"/>
            </w:tcBorders>
            <w:vAlign w:val="center"/>
            <w:hideMark/>
          </w:tcPr>
          <w:p w:rsidR="006F6842" w:rsidRPr="005F15D6" w:rsidRDefault="006F6842" w:rsidP="006F6842">
            <w:pPr>
              <w:pStyle w:val="TableParagraph"/>
              <w:ind w:left="107"/>
              <w:jc w:val="both"/>
              <w:rPr>
                <w:b/>
                <w:sz w:val="16"/>
                <w:szCs w:val="18"/>
                <w:lang w:val="es-CO"/>
              </w:rPr>
            </w:pPr>
            <w:r w:rsidRPr="005F15D6">
              <w:rPr>
                <w:b/>
                <w:sz w:val="16"/>
                <w:szCs w:val="18"/>
                <w:lang w:val="es-CO"/>
              </w:rPr>
              <w:t>Meta de Producto</w:t>
            </w:r>
          </w:p>
        </w:tc>
        <w:tc>
          <w:tcPr>
            <w:tcW w:w="5748" w:type="dxa"/>
            <w:tcBorders>
              <w:top w:val="double" w:sz="4" w:space="0" w:color="auto"/>
              <w:left w:val="double" w:sz="4" w:space="0" w:color="auto"/>
              <w:bottom w:val="double" w:sz="4" w:space="0" w:color="auto"/>
              <w:right w:val="double" w:sz="4" w:space="0" w:color="auto"/>
            </w:tcBorders>
            <w:vAlign w:val="center"/>
            <w:hideMark/>
          </w:tcPr>
          <w:p w:rsidR="006F6842" w:rsidRPr="005F15D6" w:rsidRDefault="006F6842" w:rsidP="006F6842">
            <w:pPr>
              <w:pStyle w:val="TableParagraph"/>
              <w:ind w:left="107"/>
              <w:jc w:val="both"/>
              <w:rPr>
                <w:sz w:val="16"/>
                <w:szCs w:val="18"/>
                <w:lang w:val="es-CO"/>
              </w:rPr>
            </w:pPr>
            <w:r w:rsidRPr="005F15D6">
              <w:rPr>
                <w:sz w:val="16"/>
                <w:szCs w:val="18"/>
                <w:lang w:val="es-CO"/>
              </w:rPr>
              <w:t>Generar un proyecto de Adecuación y mantenimiento de la infraestructura de las sedes educativas para la prevención de riesgos y desastres, que permitan su funcionamiento en condiciones seguras y adecuadas durante el cuatrienio.</w:t>
            </w:r>
          </w:p>
        </w:tc>
      </w:tr>
    </w:tbl>
    <w:p w:rsidR="00D37D01" w:rsidRPr="005F15D6" w:rsidRDefault="00D37D01" w:rsidP="00951E01">
      <w:pPr>
        <w:spacing w:after="0" w:line="240" w:lineRule="auto"/>
        <w:rPr>
          <w:b/>
          <w:sz w:val="18"/>
        </w:rPr>
      </w:pPr>
    </w:p>
    <w:p w:rsidR="00A86F94" w:rsidRPr="005F15D6" w:rsidRDefault="00AB7BFB" w:rsidP="00951E01">
      <w:pPr>
        <w:pStyle w:val="Prrafodelista"/>
        <w:numPr>
          <w:ilvl w:val="0"/>
          <w:numId w:val="3"/>
        </w:numPr>
        <w:spacing w:after="0" w:line="240" w:lineRule="auto"/>
        <w:rPr>
          <w:rFonts w:cs="Arial"/>
          <w:b/>
          <w:bCs/>
          <w:sz w:val="22"/>
        </w:rPr>
      </w:pPr>
      <w:r w:rsidRPr="005F15D6">
        <w:rPr>
          <w:b/>
          <w:sz w:val="22"/>
          <w:lang w:val="es-ES"/>
        </w:rPr>
        <w:t xml:space="preserve">DESCRIPCION OBRA ACTUAL O ZONA A INTERVENIR: </w:t>
      </w:r>
      <w:r w:rsidRPr="005F15D6">
        <w:rPr>
          <w:rFonts w:cs="Arial"/>
          <w:b/>
          <w:bCs/>
          <w:sz w:val="22"/>
        </w:rPr>
        <w:t xml:space="preserve">LUGAR DE EJECUCIÓN: </w:t>
      </w:r>
    </w:p>
    <w:p w:rsidR="00237FB0" w:rsidRPr="005F15D6" w:rsidRDefault="00237FB0" w:rsidP="00237FB0">
      <w:pPr>
        <w:spacing w:after="0" w:line="240" w:lineRule="auto"/>
        <w:rPr>
          <w:rFonts w:cs="Arial"/>
        </w:rPr>
      </w:pPr>
    </w:p>
    <w:p w:rsidR="006F6842" w:rsidRPr="005F15D6" w:rsidRDefault="006F6842" w:rsidP="006F6842">
      <w:pPr>
        <w:pStyle w:val="Sinespaciado"/>
        <w:jc w:val="both"/>
        <w:rPr>
          <w:rFonts w:ascii="Arial" w:eastAsia="Calibri" w:hAnsi="Arial" w:cs="Arial"/>
          <w:lang w:val="es-ES"/>
        </w:rPr>
      </w:pPr>
      <w:r w:rsidRPr="005F15D6">
        <w:rPr>
          <w:rFonts w:ascii="Arial" w:eastAsia="Calibri" w:hAnsi="Arial" w:cs="Arial"/>
          <w:lang w:val="es-ES"/>
        </w:rPr>
        <w:t>El Artículo 2°. La infraestructura del transporte es un 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  “Las acciones de planificación, ejecución, mantenimiento, mejoramiento y rehabilitación de los proyectos y obras de infraestructura del transporte, escolar, hospitalario, ambiental, entre otras se  materializan en el interés general previsto en la Constitución Política al fomentar el desarrollo y crecimiento económico del país; su competitividad internacional; la integración del Territorio Nacional, y el disfrute de los derechos de las personas y constituye un elemento de la soberanía y seguridad del Estado. En razón de ello, el desarrollo de las acciones antes indicadas constituye una función pública que se ejerce a través de las entidades y organismos competentes del orden nacional, departamental, municipal o distrital, directamente o con la participación de los particulares”.</w:t>
      </w:r>
    </w:p>
    <w:p w:rsidR="006F6842" w:rsidRPr="005F15D6" w:rsidRDefault="006F6842" w:rsidP="006F6842">
      <w:pPr>
        <w:pStyle w:val="Sinespaciado"/>
        <w:jc w:val="both"/>
        <w:rPr>
          <w:rFonts w:ascii="Arial" w:eastAsia="Calibri" w:hAnsi="Arial" w:cs="Arial"/>
          <w:lang w:val="es-ES"/>
        </w:rPr>
      </w:pPr>
    </w:p>
    <w:p w:rsidR="006F6842" w:rsidRPr="005F15D6" w:rsidRDefault="006F6842" w:rsidP="006F6842">
      <w:pPr>
        <w:pStyle w:val="Sinespaciado"/>
        <w:jc w:val="both"/>
        <w:rPr>
          <w:rFonts w:ascii="Arial" w:eastAsia="Calibri" w:hAnsi="Arial" w:cs="Arial"/>
          <w:lang w:val="es-ES"/>
        </w:rPr>
      </w:pPr>
      <w:r w:rsidRPr="005F15D6">
        <w:rPr>
          <w:rFonts w:ascii="Arial" w:eastAsia="Calibri" w:hAnsi="Arial" w:cs="Arial"/>
          <w:lang w:val="es-ES"/>
        </w:rPr>
        <w:t>En la actualidad en el municipio Villeta se encuentra en funcionamiento y/o prestando el servicio de adecuación  básica primaria y secundaria la Institución  Educativa Departamental Rural Cune la cual atiende  un estimado de 384 estudiantes. Dicho esto y en el entendido que en vigencias anteriores se realizaron varias mesas de trabajo con Gestión del Riesgo Municipal y con Gestión del Riesgo Departamental, con el propósito de tratar el tema relacionado con la ocurrencia de fenómenos de inundaciones por crecientes súbitas en el afluente conocido como quebrada cune en el sector de la Institución  Educativa Departamental Rural Cune, específicamente sobre el constado en el que se encuentra ubicado el campo deportivo de dicha institución.  Así como se muestra en la siguiente imagen.</w:t>
      </w:r>
    </w:p>
    <w:p w:rsidR="006F6842" w:rsidRPr="005F15D6" w:rsidRDefault="006F6842" w:rsidP="006F6842">
      <w:pPr>
        <w:pStyle w:val="Sinespaciado"/>
        <w:jc w:val="both"/>
        <w:rPr>
          <w:rFonts w:ascii="Arial" w:eastAsia="Calibri" w:hAnsi="Arial" w:cs="Arial"/>
          <w:lang w:val="es-ES"/>
        </w:rPr>
      </w:pPr>
    </w:p>
    <w:p w:rsidR="006F6842" w:rsidRPr="005F15D6" w:rsidRDefault="006F6842" w:rsidP="006F6842">
      <w:pPr>
        <w:pStyle w:val="Sinespaciado"/>
        <w:jc w:val="center"/>
        <w:rPr>
          <w:rFonts w:ascii="Arial" w:eastAsia="Calibri" w:hAnsi="Arial" w:cs="Arial"/>
          <w:lang w:val="es-ES"/>
        </w:rPr>
      </w:pPr>
      <w:r w:rsidRPr="005F15D6">
        <w:rPr>
          <w:rFonts w:ascii="Arial" w:eastAsia="Calibri" w:hAnsi="Arial" w:cs="Arial"/>
          <w:lang w:val="es-ES"/>
        </w:rPr>
        <w:t>Imagen No.1</w:t>
      </w:r>
    </w:p>
    <w:p w:rsidR="006F6842" w:rsidRPr="005F15D6" w:rsidRDefault="006F6842" w:rsidP="006F6842">
      <w:pPr>
        <w:pStyle w:val="Sinespaciado"/>
        <w:jc w:val="center"/>
        <w:rPr>
          <w:rFonts w:ascii="Arial" w:eastAsia="Calibri" w:hAnsi="Arial" w:cs="Arial"/>
          <w:highlight w:val="yellow"/>
          <w:lang w:val="es-ES"/>
        </w:rPr>
      </w:pPr>
      <w:r w:rsidRPr="005F15D6">
        <w:rPr>
          <w:noProof/>
          <w:lang w:val="es-ES" w:eastAsia="es-ES"/>
        </w:rPr>
        <mc:AlternateContent>
          <mc:Choice Requires="wps">
            <w:drawing>
              <wp:anchor distT="0" distB="0" distL="114300" distR="114300" simplePos="0" relativeHeight="251661312" behindDoc="0" locked="0" layoutInCell="1" allowOverlap="1" wp14:anchorId="2484DFE0" wp14:editId="188D4887">
                <wp:simplePos x="0" y="0"/>
                <wp:positionH relativeFrom="column">
                  <wp:posOffset>2289175</wp:posOffset>
                </wp:positionH>
                <wp:positionV relativeFrom="paragraph">
                  <wp:posOffset>1913255</wp:posOffset>
                </wp:positionV>
                <wp:extent cx="274382" cy="620054"/>
                <wp:effectExtent l="114300" t="57150" r="106680" b="46990"/>
                <wp:wrapNone/>
                <wp:docPr id="21" name="21 Rectángulo"/>
                <wp:cNvGraphicFramePr/>
                <a:graphic xmlns:a="http://schemas.openxmlformats.org/drawingml/2006/main">
                  <a:graphicData uri="http://schemas.microsoft.com/office/word/2010/wordprocessingShape">
                    <wps:wsp>
                      <wps:cNvSpPr/>
                      <wps:spPr>
                        <a:xfrm rot="1223941">
                          <a:off x="0" y="0"/>
                          <a:ext cx="274382" cy="620054"/>
                        </a:xfrm>
                        <a:prstGeom prst="rect">
                          <a:avLst/>
                        </a:prstGeom>
                        <a:solidFill>
                          <a:srgbClr val="FF0000">
                            <a:alpha val="25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1 Rectángulo" o:spid="_x0000_s1026" style="position:absolute;margin-left:180.25pt;margin-top:150.65pt;width:21.6pt;height:48.8pt;rotation:133687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" fillcolor="red" strokecolor="#1f3763 [1604]" strokeweight="1pt">
                <v:fill opacity="16448f"/>
              </v:rect>
            </w:pict>
          </mc:Fallback>
        </mc:AlternateContent>
      </w:r>
      <w:r w:rsidRPr="005F15D6">
        <w:rPr>
          <w:noProof/>
          <w:lang w:val="es-ES" w:eastAsia="es-ES"/>
        </w:rPr>
        <w:drawing>
          <wp:inline distT="0" distB="0" distL="0" distR="0" wp14:anchorId="28EDA20E" wp14:editId="3F6EC4D5">
            <wp:extent cx="4910667" cy="3096103"/>
            <wp:effectExtent l="0" t="0" r="444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0709" t="16894" r="23983" b="9897"/>
                    <a:stretch/>
                  </pic:blipFill>
                  <pic:spPr bwMode="auto">
                    <a:xfrm>
                      <a:off x="0" y="0"/>
                      <a:ext cx="4920776" cy="3102477"/>
                    </a:xfrm>
                    <a:prstGeom prst="rect">
                      <a:avLst/>
                    </a:prstGeom>
                    <a:ln>
                      <a:noFill/>
                    </a:ln>
                    <a:extLst>
                      <a:ext uri="{53640926-AAD7-44D8-BBD7-CCE9431645EC}">
                        <a14:shadowObscured xmlns:a14="http://schemas.microsoft.com/office/drawing/2010/main"/>
                      </a:ext>
                    </a:extLst>
                  </pic:spPr>
                </pic:pic>
              </a:graphicData>
            </a:graphic>
          </wp:inline>
        </w:drawing>
      </w:r>
    </w:p>
    <w:p w:rsidR="006F6842" w:rsidRPr="005F15D6" w:rsidRDefault="006F6842" w:rsidP="006F6842">
      <w:pPr>
        <w:pStyle w:val="Sinespaciado"/>
        <w:jc w:val="center"/>
        <w:rPr>
          <w:rFonts w:ascii="Arial" w:eastAsia="Calibri" w:hAnsi="Arial" w:cs="Arial"/>
          <w:lang w:val="en-US"/>
        </w:rPr>
      </w:pPr>
      <w:r w:rsidRPr="005F15D6">
        <w:rPr>
          <w:rFonts w:ascii="Arial" w:eastAsia="Calibri" w:hAnsi="Arial" w:cs="Arial"/>
          <w:lang w:val="en-US"/>
        </w:rPr>
        <w:t>Fuente: Google Earth</w:t>
      </w:r>
    </w:p>
    <w:p w:rsidR="006F6842" w:rsidRPr="005F15D6" w:rsidRDefault="006F6842" w:rsidP="006F6842">
      <w:pPr>
        <w:pStyle w:val="Sinespaciado"/>
        <w:jc w:val="both"/>
        <w:rPr>
          <w:rFonts w:ascii="Arial" w:eastAsia="Calibri" w:hAnsi="Arial" w:cs="Arial"/>
          <w:lang w:val="en-US"/>
        </w:rPr>
      </w:pPr>
    </w:p>
    <w:p w:rsidR="006F6842" w:rsidRPr="005F15D6" w:rsidRDefault="006F6842" w:rsidP="006F6842">
      <w:pPr>
        <w:pStyle w:val="Sinespaciado"/>
        <w:jc w:val="center"/>
        <w:rPr>
          <w:rFonts w:ascii="Arial" w:eastAsia="Calibri" w:hAnsi="Arial" w:cs="Arial"/>
          <w:lang w:val="en-US"/>
        </w:rPr>
      </w:pPr>
      <w:r w:rsidRPr="005F15D6">
        <w:rPr>
          <w:rFonts w:ascii="Arial" w:eastAsia="Calibri" w:hAnsi="Arial" w:cs="Arial"/>
          <w:lang w:val="en-US"/>
        </w:rPr>
        <w:t>Imagen No. 2</w:t>
      </w:r>
    </w:p>
    <w:p w:rsidR="006F6842" w:rsidRPr="005F15D6" w:rsidRDefault="006F6842" w:rsidP="006F6842">
      <w:pPr>
        <w:pStyle w:val="Sinespaciado"/>
        <w:jc w:val="center"/>
        <w:rPr>
          <w:rFonts w:ascii="Arial" w:eastAsia="Calibri" w:hAnsi="Arial" w:cs="Arial"/>
          <w:lang w:val="es-ES"/>
        </w:rPr>
      </w:pPr>
      <w:r w:rsidRPr="005F15D6">
        <w:rPr>
          <w:rFonts w:ascii="Arial" w:eastAsia="Calibri" w:hAnsi="Arial" w:cs="Arial"/>
          <w:noProof/>
          <w:lang w:val="es-ES" w:eastAsia="es-ES"/>
        </w:rPr>
        <w:drawing>
          <wp:inline distT="0" distB="0" distL="0" distR="0" wp14:anchorId="4A858ADC" wp14:editId="002CEBE6">
            <wp:extent cx="4924425" cy="2769988"/>
            <wp:effectExtent l="0" t="0" r="0" b="0"/>
            <wp:docPr id="18" name="Imagen 18" descr="C:\Users\planeacion\Downloads\WhatsApp Image 2020-10-05 at 3.45.3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laneacion\Downloads\WhatsApp Image 2020-10-05 at 3.45.37 PM.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28510" cy="2772286"/>
                    </a:xfrm>
                    <a:prstGeom prst="rect">
                      <a:avLst/>
                    </a:prstGeom>
                    <a:noFill/>
                    <a:ln>
                      <a:noFill/>
                    </a:ln>
                  </pic:spPr>
                </pic:pic>
              </a:graphicData>
            </a:graphic>
          </wp:inline>
        </w:drawing>
      </w:r>
    </w:p>
    <w:p w:rsidR="006F6842" w:rsidRPr="005F15D6" w:rsidRDefault="006F6842" w:rsidP="006F6842">
      <w:pPr>
        <w:pStyle w:val="Sinespaciado"/>
        <w:jc w:val="center"/>
        <w:rPr>
          <w:rFonts w:ascii="Arial" w:eastAsia="Calibri" w:hAnsi="Arial" w:cs="Arial"/>
          <w:lang w:val="es-ES"/>
        </w:rPr>
      </w:pPr>
      <w:r w:rsidRPr="005F15D6">
        <w:rPr>
          <w:rFonts w:ascii="Arial" w:eastAsia="Calibri" w:hAnsi="Arial" w:cs="Arial"/>
          <w:lang w:val="es-ES"/>
        </w:rPr>
        <w:t>Fuente: el Autor</w:t>
      </w:r>
    </w:p>
    <w:p w:rsidR="006F6842" w:rsidRPr="005F15D6" w:rsidRDefault="006F6842" w:rsidP="006F6842">
      <w:pPr>
        <w:pStyle w:val="Sinespaciado"/>
        <w:rPr>
          <w:rFonts w:ascii="Arial" w:eastAsia="Calibri" w:hAnsi="Arial" w:cs="Arial"/>
          <w:lang w:val="es-ES"/>
        </w:rPr>
      </w:pPr>
    </w:p>
    <w:p w:rsidR="006F6842" w:rsidRPr="005F15D6" w:rsidRDefault="006F6842" w:rsidP="006F6842">
      <w:pPr>
        <w:pStyle w:val="Sinespaciado"/>
        <w:jc w:val="center"/>
        <w:rPr>
          <w:rFonts w:ascii="Arial" w:eastAsia="Calibri" w:hAnsi="Arial" w:cs="Arial"/>
          <w:lang w:val="es-ES"/>
        </w:rPr>
      </w:pPr>
      <w:r w:rsidRPr="005F15D6">
        <w:rPr>
          <w:rFonts w:ascii="Arial" w:eastAsia="Calibri" w:hAnsi="Arial" w:cs="Arial"/>
          <w:lang w:val="es-ES"/>
        </w:rPr>
        <w:t>Imagen No. 3</w:t>
      </w:r>
    </w:p>
    <w:p w:rsidR="006F6842" w:rsidRPr="005F15D6" w:rsidRDefault="006F6842" w:rsidP="006F6842">
      <w:pPr>
        <w:pStyle w:val="Sinespaciado"/>
        <w:jc w:val="center"/>
        <w:rPr>
          <w:rFonts w:ascii="Arial" w:eastAsia="Calibri" w:hAnsi="Arial" w:cs="Arial"/>
          <w:lang w:val="es-ES"/>
        </w:rPr>
      </w:pPr>
      <w:r w:rsidRPr="005F15D6">
        <w:rPr>
          <w:rFonts w:ascii="Arial" w:eastAsia="Calibri" w:hAnsi="Arial" w:cs="Arial"/>
          <w:noProof/>
          <w:lang w:val="es-ES" w:eastAsia="es-ES"/>
        </w:rPr>
        <w:drawing>
          <wp:inline distT="0" distB="0" distL="0" distR="0" wp14:anchorId="3C4D9D01" wp14:editId="088CF354">
            <wp:extent cx="4631267" cy="3475529"/>
            <wp:effectExtent l="0" t="0" r="0" b="0"/>
            <wp:docPr id="19" name="Imagen 19" descr="C:\Users\planeacion\Downloads\WhatsApp Image 2020-10-05 at 3.47.1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laneacion\Downloads\WhatsApp Image 2020-10-05 at 3.47.16 PM.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30837" cy="3475207"/>
                    </a:xfrm>
                    <a:prstGeom prst="rect">
                      <a:avLst/>
                    </a:prstGeom>
                    <a:noFill/>
                    <a:ln>
                      <a:noFill/>
                    </a:ln>
                  </pic:spPr>
                </pic:pic>
              </a:graphicData>
            </a:graphic>
          </wp:inline>
        </w:drawing>
      </w:r>
    </w:p>
    <w:p w:rsidR="006F6842" w:rsidRPr="005F15D6" w:rsidRDefault="006F6842" w:rsidP="006F6842">
      <w:pPr>
        <w:pStyle w:val="Sinespaciado"/>
        <w:jc w:val="center"/>
        <w:rPr>
          <w:rFonts w:ascii="Arial" w:eastAsia="Calibri" w:hAnsi="Arial" w:cs="Arial"/>
          <w:lang w:val="es-ES"/>
        </w:rPr>
      </w:pPr>
      <w:r w:rsidRPr="005F15D6">
        <w:rPr>
          <w:rFonts w:ascii="Arial" w:eastAsia="Calibri" w:hAnsi="Arial" w:cs="Arial"/>
          <w:lang w:val="es-ES"/>
        </w:rPr>
        <w:t>Fuente: el Autor</w:t>
      </w:r>
    </w:p>
    <w:p w:rsidR="006F6842" w:rsidRPr="005F15D6" w:rsidRDefault="006F6842" w:rsidP="006F6842">
      <w:pPr>
        <w:pStyle w:val="Sinespaciado"/>
        <w:rPr>
          <w:rFonts w:ascii="Arial" w:eastAsia="Calibri" w:hAnsi="Arial" w:cs="Arial"/>
          <w:lang w:val="es-ES"/>
        </w:rPr>
      </w:pPr>
    </w:p>
    <w:p w:rsidR="006F6842" w:rsidRPr="005F15D6" w:rsidRDefault="006F6842" w:rsidP="006F6842">
      <w:pPr>
        <w:rPr>
          <w:rFonts w:eastAsia="Calibri" w:cs="Arial"/>
          <w:sz w:val="22"/>
          <w:lang w:val="es-ES"/>
        </w:rPr>
      </w:pPr>
      <w:r w:rsidRPr="005F15D6">
        <w:rPr>
          <w:rFonts w:eastAsia="Calibri" w:cs="Arial"/>
          <w:sz w:val="22"/>
          <w:lang w:val="es-ES"/>
        </w:rPr>
        <w:t xml:space="preserve">Respecto a las gestiones adelantadas por el municipio de Villeta, la actual administración municipal el pasado 24 de julio del 2020 mediante radicado No. 20201300020901 solicitó a la Doctora  </w:t>
      </w:r>
      <w:r w:rsidRPr="005F15D6">
        <w:rPr>
          <w:rFonts w:cs="Arial"/>
          <w:sz w:val="22"/>
          <w:lang w:val="es-ES"/>
        </w:rPr>
        <w:t xml:space="preserve">Gina Lorena Herrera Parra - Directora Unidad Administrativa Especial para la Gestión del Riesgo. Realizara la visita técnica de Gestión del Riesgo de parte de la UAEGRD a la </w:t>
      </w:r>
      <w:r w:rsidRPr="005F15D6">
        <w:rPr>
          <w:rFonts w:eastAsia="Calibri" w:cs="Arial"/>
          <w:sz w:val="22"/>
          <w:lang w:val="es-ES"/>
        </w:rPr>
        <w:t>Institución  Educativa Departamental Rural Cune. Motivados en la problemática suscitada anteriormente.</w:t>
      </w:r>
    </w:p>
    <w:p w:rsidR="006F6842" w:rsidRPr="005F15D6" w:rsidRDefault="006F6842" w:rsidP="006F6842">
      <w:pPr>
        <w:rPr>
          <w:rFonts w:cs="Arial"/>
          <w:b/>
          <w:sz w:val="22"/>
          <w:lang w:val="es-ES"/>
        </w:rPr>
      </w:pPr>
      <w:r w:rsidRPr="005F15D6">
        <w:rPr>
          <w:rFonts w:eastAsia="Calibri" w:cs="Arial"/>
          <w:sz w:val="22"/>
          <w:lang w:val="es-ES"/>
        </w:rPr>
        <w:t>En atención a dicha solicitud, la UAEGRD  realizo la visita técnica el día 01 de septiembre en compañía de funcionarios de la oficina de planeación y de la parte encargada de la gestión del riesgo municipal. En dicha visita se estableció la necesidad de elaborar  los estudios técnicos con el fin de determinar cuál sería la alternativa de solución a la problemática.</w:t>
      </w:r>
    </w:p>
    <w:p w:rsidR="006F6842" w:rsidRPr="005F15D6" w:rsidRDefault="006F6842" w:rsidP="006F6842">
      <w:pPr>
        <w:pStyle w:val="Sinespaciado"/>
        <w:jc w:val="both"/>
        <w:rPr>
          <w:rFonts w:ascii="Arial" w:eastAsia="Calibri" w:hAnsi="Arial" w:cs="Arial"/>
          <w:lang w:val="es-ES"/>
        </w:rPr>
      </w:pPr>
      <w:r w:rsidRPr="005F15D6">
        <w:rPr>
          <w:rFonts w:ascii="Arial" w:eastAsia="Calibri" w:hAnsi="Arial" w:cs="Arial"/>
          <w:lang w:val="es-ES"/>
        </w:rPr>
        <w:t>Bajo este entendido y en aras de proveer espacios seguros y adecuados para la prestación de servicio educativo la comunidad estudiantil de la Institución  Educativa Departamental Rural Cune, la alcaldía municipal a través de la oficina asesora de planeación formulo denominado “</w:t>
      </w:r>
      <w:r w:rsidRPr="005F15D6">
        <w:rPr>
          <w:rFonts w:ascii="Arial" w:hAnsi="Arial" w:cs="Arial"/>
          <w:b/>
          <w:szCs w:val="20"/>
        </w:rPr>
        <w:t>ESTUDIOS Y DISEÑOS PARA ESTRUCTURA DE PROTECCIÓN DE LA INSTITUCIÓN EDUCATIVA DEPARTAMENTAL RURAL CUNE DEL MUNICIPIO DE VILLETA, CUNDINAMARCA.</w:t>
      </w:r>
      <w:r w:rsidRPr="005F15D6">
        <w:rPr>
          <w:rFonts w:ascii="Arial" w:hAnsi="Arial" w:cs="Arial"/>
          <w:b/>
          <w:sz w:val="24"/>
          <w:szCs w:val="24"/>
        </w:rPr>
        <w:t>”</w:t>
      </w:r>
      <w:r w:rsidRPr="005F15D6">
        <w:rPr>
          <w:rFonts w:ascii="Arial" w:hAnsi="Arial" w:cs="Arial"/>
          <w:b/>
        </w:rPr>
        <w:t xml:space="preserve"> </w:t>
      </w:r>
      <w:r w:rsidRPr="005F15D6">
        <w:rPr>
          <w:rFonts w:ascii="Arial" w:eastAsia="Calibri" w:hAnsi="Arial" w:cs="Arial"/>
          <w:lang w:val="es-ES"/>
        </w:rPr>
        <w:t>con el fin de lograr invertir los recursos que permitirán ejecutar un contrato de consultoría que a su vez se traduzca en el producto con las especificaciones de la alternativa de solución la necesidad presentada. Con este proyecto, no solo se pretende mejorar o brindar espacios adecuados para el conocimiento y el esparcimiento de la comunidad estudiantil, sino que por el contrario se está procurando por la vida y la integridad física de todos aquellos que hacen uso de la institución.</w:t>
      </w:r>
    </w:p>
    <w:p w:rsidR="006F6842" w:rsidRPr="005F15D6" w:rsidRDefault="006F6842" w:rsidP="006F6842">
      <w:pPr>
        <w:pStyle w:val="Sinespaciado"/>
        <w:jc w:val="both"/>
        <w:rPr>
          <w:rFonts w:ascii="Arial" w:hAnsi="Arial" w:cs="Arial"/>
          <w:szCs w:val="20"/>
        </w:rPr>
      </w:pPr>
    </w:p>
    <w:p w:rsidR="006F6842" w:rsidRPr="005F15D6" w:rsidRDefault="006F6842" w:rsidP="006F6842">
      <w:pPr>
        <w:pStyle w:val="Sinespaciado"/>
        <w:jc w:val="both"/>
        <w:rPr>
          <w:rFonts w:ascii="Arial" w:hAnsi="Arial" w:cs="Arial"/>
          <w:szCs w:val="20"/>
        </w:rPr>
      </w:pPr>
      <w:r w:rsidRPr="005F15D6">
        <w:rPr>
          <w:rFonts w:ascii="Arial" w:hAnsi="Arial" w:cs="Arial"/>
          <w:szCs w:val="20"/>
        </w:rPr>
        <w:t>En consecuencia de lo anterior en la misma vigencia 2020 fue celebrado el el CONTRATO 251-2020 CONTRATAR LA ELABORACIÓN DE LOS ESTUDIOS Y DISEÑOS DE LA ESTRUCTURA DE PROTECCIÓN POR INUNDACIÓN A LA INSTITUCIÓN EDUCATIVA DEPARTAMENTAL RURAL CUNE, DEL MUNICIPIO DE VILLETA, CUNDINAMARCA. Con este contrato se obtuvo los estudios y diseños necesarios para la estructuración y formulación del proyecto de obra que permitiera realizar la intervención para dar solución a la problemática.</w:t>
      </w:r>
    </w:p>
    <w:p w:rsidR="006F6842" w:rsidRPr="005F15D6" w:rsidRDefault="006F6842" w:rsidP="006F6842">
      <w:pPr>
        <w:pStyle w:val="Sinespaciado"/>
        <w:jc w:val="both"/>
        <w:rPr>
          <w:rFonts w:ascii="Arial" w:hAnsi="Arial" w:cs="Arial"/>
          <w:szCs w:val="20"/>
        </w:rPr>
      </w:pPr>
    </w:p>
    <w:p w:rsidR="006F6842" w:rsidRPr="005F15D6" w:rsidRDefault="006F6842" w:rsidP="006F6842">
      <w:pPr>
        <w:rPr>
          <w:rFonts w:cs="Arial"/>
          <w:sz w:val="22"/>
        </w:rPr>
      </w:pPr>
      <w:r w:rsidRPr="005F15D6">
        <w:rPr>
          <w:rFonts w:cs="Arial"/>
          <w:sz w:val="22"/>
        </w:rPr>
        <w:t>El proyecto de obra formulado es del denominado: CONSTRUCCION ESTRUCTURA DE PROTECCIÓN POR INUNDACIÓN A LA INSTITUCIÓN EDUCATIVA DEPARTAMENTAL RURAL CUNE DEL MUNICIPIO DE VILLETA CUNDINAMARCA, el cual cuenta con código BPIN No:</w:t>
      </w:r>
      <w:r w:rsidRPr="005F15D6">
        <w:rPr>
          <w:sz w:val="18"/>
        </w:rPr>
        <w:t xml:space="preserve"> </w:t>
      </w:r>
      <w:r w:rsidRPr="005F15D6">
        <w:rPr>
          <w:rFonts w:cs="Arial"/>
          <w:sz w:val="22"/>
        </w:rPr>
        <w:t xml:space="preserve">2021258750099. Ahora bien, el citado proyecto fue presentado al INSTITUTO DE INFRAESTRUCTURA Y CONSECIONES DE CUNDINAMARCA – ICCU, con el propósito de que se analizara, viabilizara y aprobaran los recursos financieros para lograr su ejecución. </w:t>
      </w:r>
    </w:p>
    <w:p w:rsidR="006F6842" w:rsidRPr="005F15D6" w:rsidRDefault="006F6842" w:rsidP="006F6842">
      <w:pPr>
        <w:rPr>
          <w:rFonts w:cs="Arial"/>
          <w:sz w:val="22"/>
        </w:rPr>
      </w:pPr>
      <w:r w:rsidRPr="005F15D6">
        <w:rPr>
          <w:rFonts w:cs="Arial"/>
          <w:sz w:val="22"/>
        </w:rPr>
        <w:t>En de esta gestión fue celebrado el convenio interadministrativo No. 1076 del 2023, por medio del cual se AUNARAN ESFUERZOS TECNICOS, ADMINISTRATIVOS Y FINANCIEROS PARA LA CONSTRUCCIÓN DE LA DE LA ESTRUCTURA DE PROTECCIÓN POR INUNDACIÓN A LA INSTITUCIÓN EDUCATIVA DEPARTAMENTAL RURAL CUNE, DEL  MUNICIPIO DE VILLETA, CUNDINAMARCA.</w:t>
      </w:r>
      <w:r w:rsidRPr="005F15D6">
        <w:rPr>
          <w:rFonts w:cs="Arial"/>
          <w:sz w:val="22"/>
        </w:rPr>
        <w:tab/>
      </w:r>
    </w:p>
    <w:p w:rsidR="006F6842" w:rsidRPr="005F15D6" w:rsidRDefault="006F6842" w:rsidP="006F6842">
      <w:pPr>
        <w:rPr>
          <w:rFonts w:cs="Arial"/>
          <w:sz w:val="22"/>
        </w:rPr>
      </w:pPr>
      <w:r w:rsidRPr="005F15D6">
        <w:rPr>
          <w:rFonts w:cs="Arial"/>
          <w:sz w:val="22"/>
        </w:rPr>
        <w:t>Es por todo lo anterior que se requiere adelantar la presente contratación, pues además de cumplir con las obligaciones contenidas en la cláusula sexta de citado convenio, también se está mitigan y/o solucionando la problemática que pone en riesgo de inundación a la institución educativa departamental rural cune.</w:t>
      </w:r>
    </w:p>
    <w:p w:rsidR="006F6842" w:rsidRPr="005F15D6" w:rsidRDefault="006F6842" w:rsidP="00237FB0">
      <w:pPr>
        <w:spacing w:after="0" w:line="240" w:lineRule="auto"/>
        <w:rPr>
          <w:rFonts w:cs="Arial"/>
          <w:sz w:val="18"/>
          <w:szCs w:val="24"/>
        </w:rPr>
      </w:pPr>
    </w:p>
    <w:p w:rsidR="002F5ED2" w:rsidRPr="005F15D6" w:rsidRDefault="00AB7BFB" w:rsidP="00EA2D7C">
      <w:pPr>
        <w:numPr>
          <w:ilvl w:val="0"/>
          <w:numId w:val="3"/>
        </w:numPr>
        <w:spacing w:after="0" w:line="240" w:lineRule="auto"/>
        <w:rPr>
          <w:b/>
          <w:sz w:val="18"/>
          <w:lang w:val="es-ES"/>
        </w:rPr>
      </w:pPr>
      <w:r w:rsidRPr="005F15D6">
        <w:rPr>
          <w:b/>
          <w:color w:val="000000" w:themeColor="text1"/>
          <w:sz w:val="18"/>
          <w:lang w:val="es-ES"/>
        </w:rPr>
        <w:t xml:space="preserve">ACTIVIDADES POR EJECUTAR Y ALCANCE: </w:t>
      </w:r>
    </w:p>
    <w:p w:rsidR="002F5ED2" w:rsidRPr="005F15D6" w:rsidRDefault="002F5ED2" w:rsidP="002F5ED2">
      <w:pPr>
        <w:spacing w:after="0" w:line="240" w:lineRule="auto"/>
        <w:ind w:left="720"/>
        <w:rPr>
          <w:b/>
          <w:sz w:val="18"/>
          <w:lang w:val="es-ES"/>
        </w:rPr>
      </w:pPr>
    </w:p>
    <w:p w:rsidR="002C3E0B" w:rsidRPr="005F15D6" w:rsidRDefault="002C3E0B" w:rsidP="002C3E0B">
      <w:pPr>
        <w:rPr>
          <w:rFonts w:cs="Arial"/>
          <w:sz w:val="22"/>
        </w:rPr>
      </w:pPr>
      <w:r w:rsidRPr="005F15D6">
        <w:rPr>
          <w:rFonts w:cs="Arial"/>
          <w:sz w:val="22"/>
          <w:lang w:val="es-ES"/>
        </w:rPr>
        <w:t>El alcance consiste en construir la estructura de protección para solucionar la problemática por inundación en la institución educativa departamental rural cune..</w:t>
      </w:r>
    </w:p>
    <w:p w:rsidR="002C3E0B" w:rsidRPr="005F15D6" w:rsidRDefault="002C3E0B" w:rsidP="002C3E0B">
      <w:pPr>
        <w:pStyle w:val="Textoindependiente"/>
        <w:numPr>
          <w:ilvl w:val="0"/>
          <w:numId w:val="19"/>
        </w:numPr>
        <w:tabs>
          <w:tab w:val="left" w:pos="7053"/>
        </w:tabs>
        <w:ind w:left="714" w:hanging="357"/>
        <w:rPr>
          <w:rFonts w:cs="Arial"/>
          <w:sz w:val="22"/>
        </w:rPr>
      </w:pPr>
      <w:r w:rsidRPr="005F15D6">
        <w:rPr>
          <w:rFonts w:cs="Arial"/>
          <w:sz w:val="22"/>
        </w:rPr>
        <w:t>Obras preliminares</w:t>
      </w:r>
    </w:p>
    <w:p w:rsidR="002C3E0B" w:rsidRPr="005F15D6" w:rsidRDefault="002C3E0B" w:rsidP="002C3E0B">
      <w:pPr>
        <w:pStyle w:val="Textoindependiente"/>
        <w:numPr>
          <w:ilvl w:val="0"/>
          <w:numId w:val="19"/>
        </w:numPr>
        <w:tabs>
          <w:tab w:val="left" w:pos="7053"/>
        </w:tabs>
        <w:ind w:left="714" w:hanging="357"/>
        <w:rPr>
          <w:rFonts w:cs="Arial"/>
          <w:sz w:val="22"/>
        </w:rPr>
      </w:pPr>
      <w:r w:rsidRPr="005F15D6">
        <w:rPr>
          <w:rFonts w:cs="Arial"/>
          <w:sz w:val="22"/>
        </w:rPr>
        <w:t>Excavaciones</w:t>
      </w:r>
    </w:p>
    <w:p w:rsidR="002C3E0B" w:rsidRPr="005F15D6" w:rsidRDefault="002C3E0B" w:rsidP="002C3E0B">
      <w:pPr>
        <w:pStyle w:val="Textoindependiente"/>
        <w:numPr>
          <w:ilvl w:val="0"/>
          <w:numId w:val="19"/>
        </w:numPr>
        <w:tabs>
          <w:tab w:val="left" w:pos="7053"/>
        </w:tabs>
        <w:ind w:left="714" w:hanging="357"/>
        <w:rPr>
          <w:rFonts w:cs="Arial"/>
          <w:sz w:val="22"/>
        </w:rPr>
      </w:pPr>
      <w:r w:rsidRPr="005F15D6">
        <w:rPr>
          <w:rFonts w:cs="Arial"/>
          <w:sz w:val="22"/>
        </w:rPr>
        <w:t>Concretos</w:t>
      </w:r>
    </w:p>
    <w:p w:rsidR="002C3E0B" w:rsidRPr="005F15D6" w:rsidRDefault="002C3E0B" w:rsidP="002C3E0B">
      <w:pPr>
        <w:pStyle w:val="Textoindependiente"/>
        <w:numPr>
          <w:ilvl w:val="0"/>
          <w:numId w:val="19"/>
        </w:numPr>
        <w:tabs>
          <w:tab w:val="left" w:pos="7053"/>
        </w:tabs>
        <w:ind w:left="714" w:hanging="357"/>
        <w:rPr>
          <w:rFonts w:cs="Arial"/>
          <w:sz w:val="22"/>
        </w:rPr>
      </w:pPr>
      <w:r w:rsidRPr="005F15D6">
        <w:rPr>
          <w:rFonts w:cs="Arial"/>
          <w:sz w:val="22"/>
        </w:rPr>
        <w:t>Acero  de refuerzo</w:t>
      </w:r>
    </w:p>
    <w:p w:rsidR="002C3E0B" w:rsidRPr="005F15D6" w:rsidRDefault="002C3E0B" w:rsidP="002C3E0B">
      <w:pPr>
        <w:pStyle w:val="Default"/>
        <w:tabs>
          <w:tab w:val="left" w:pos="1360"/>
        </w:tabs>
        <w:jc w:val="both"/>
        <w:rPr>
          <w:color w:val="auto"/>
          <w:sz w:val="22"/>
        </w:rPr>
      </w:pPr>
      <w:r w:rsidRPr="005F15D6">
        <w:rPr>
          <w:color w:val="auto"/>
          <w:sz w:val="22"/>
        </w:rPr>
        <w:t xml:space="preserve">  </w:t>
      </w:r>
      <w:r w:rsidRPr="005F15D6">
        <w:rPr>
          <w:color w:val="auto"/>
          <w:sz w:val="22"/>
        </w:rPr>
        <w:tab/>
      </w:r>
    </w:p>
    <w:p w:rsidR="002C3E0B" w:rsidRPr="005F15D6" w:rsidRDefault="002C3E0B" w:rsidP="002C3E0B">
      <w:pPr>
        <w:pStyle w:val="Default"/>
        <w:widowControl/>
        <w:numPr>
          <w:ilvl w:val="1"/>
          <w:numId w:val="39"/>
        </w:numPr>
        <w:spacing w:after="0" w:line="240" w:lineRule="auto"/>
        <w:jc w:val="both"/>
        <w:rPr>
          <w:b/>
          <w:color w:val="auto"/>
          <w:sz w:val="22"/>
        </w:rPr>
      </w:pPr>
      <w:r w:rsidRPr="005F15D6">
        <w:rPr>
          <w:b/>
          <w:color w:val="auto"/>
          <w:sz w:val="22"/>
        </w:rPr>
        <w:t>CUADROS DE CONTIDADES A EJECUTAR:</w:t>
      </w:r>
    </w:p>
    <w:p w:rsidR="002C3E0B" w:rsidRPr="005F15D6" w:rsidRDefault="002C3E0B" w:rsidP="002C3E0B">
      <w:pPr>
        <w:pStyle w:val="Default"/>
        <w:tabs>
          <w:tab w:val="left" w:pos="5535"/>
        </w:tabs>
        <w:jc w:val="both"/>
        <w:rPr>
          <w:b/>
          <w:color w:val="auto"/>
          <w:sz w:val="22"/>
        </w:rPr>
      </w:pPr>
      <w:r w:rsidRPr="005F15D6">
        <w:rPr>
          <w:b/>
          <w:color w:val="auto"/>
          <w:sz w:val="22"/>
        </w:rPr>
        <w:tab/>
      </w:r>
    </w:p>
    <w:p w:rsidR="002C3E0B" w:rsidRPr="005F15D6" w:rsidRDefault="002C3E0B" w:rsidP="002C3E0B">
      <w:pPr>
        <w:pStyle w:val="Default"/>
        <w:jc w:val="center"/>
        <w:rPr>
          <w:b/>
          <w:color w:val="auto"/>
          <w:sz w:val="22"/>
        </w:rPr>
      </w:pPr>
      <w:r w:rsidRPr="005F15D6">
        <w:rPr>
          <w:b/>
          <w:color w:val="auto"/>
          <w:sz w:val="22"/>
        </w:rPr>
        <w:t>Cuadro No. 1</w:t>
      </w:r>
    </w:p>
    <w:tbl>
      <w:tblPr>
        <w:tblW w:w="8393" w:type="dxa"/>
        <w:jc w:val="center"/>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5071"/>
        <w:gridCol w:w="992"/>
        <w:gridCol w:w="1418"/>
      </w:tblGrid>
      <w:tr w:rsidR="002C3E0B" w:rsidRPr="005F15D6" w:rsidTr="00564DF2">
        <w:trPr>
          <w:trHeight w:val="708"/>
          <w:jc w:val="center"/>
        </w:trPr>
        <w:tc>
          <w:tcPr>
            <w:tcW w:w="912" w:type="dxa"/>
            <w:shd w:val="clear" w:color="000000" w:fill="A6A6A6"/>
            <w:noWrap/>
            <w:vAlign w:val="center"/>
            <w:hideMark/>
          </w:tcPr>
          <w:p w:rsidR="002C3E0B" w:rsidRPr="005F15D6" w:rsidRDefault="002C3E0B" w:rsidP="00564DF2">
            <w:pPr>
              <w:jc w:val="center"/>
              <w:rPr>
                <w:rFonts w:cs="Arial"/>
                <w:b/>
                <w:bCs/>
                <w:sz w:val="18"/>
                <w:szCs w:val="28"/>
                <w:lang w:val="es-ES" w:eastAsia="es-ES"/>
              </w:rPr>
            </w:pPr>
            <w:r w:rsidRPr="005F15D6">
              <w:rPr>
                <w:rFonts w:cs="Arial"/>
                <w:b/>
                <w:bCs/>
                <w:sz w:val="18"/>
                <w:szCs w:val="28"/>
                <w:lang w:val="es-ES" w:eastAsia="es-ES"/>
              </w:rPr>
              <w:t>ITEM</w:t>
            </w:r>
          </w:p>
        </w:tc>
        <w:tc>
          <w:tcPr>
            <w:tcW w:w="5071" w:type="dxa"/>
            <w:shd w:val="clear" w:color="000000" w:fill="A6A6A6"/>
            <w:vAlign w:val="center"/>
            <w:hideMark/>
          </w:tcPr>
          <w:p w:rsidR="002C3E0B" w:rsidRPr="005F15D6" w:rsidRDefault="002C3E0B" w:rsidP="00564DF2">
            <w:pPr>
              <w:rPr>
                <w:rFonts w:cs="Arial"/>
                <w:b/>
                <w:bCs/>
                <w:sz w:val="18"/>
                <w:szCs w:val="28"/>
                <w:lang w:val="es-ES" w:eastAsia="es-ES"/>
              </w:rPr>
            </w:pPr>
            <w:r w:rsidRPr="005F15D6">
              <w:rPr>
                <w:rFonts w:cs="Arial"/>
                <w:b/>
                <w:bCs/>
                <w:sz w:val="18"/>
                <w:szCs w:val="28"/>
                <w:lang w:val="es-ES" w:eastAsia="es-ES"/>
              </w:rPr>
              <w:t>DESCRIPCION</w:t>
            </w:r>
          </w:p>
        </w:tc>
        <w:tc>
          <w:tcPr>
            <w:tcW w:w="992" w:type="dxa"/>
            <w:shd w:val="clear" w:color="000000" w:fill="A6A6A6"/>
            <w:noWrap/>
            <w:vAlign w:val="center"/>
            <w:hideMark/>
          </w:tcPr>
          <w:p w:rsidR="002C3E0B" w:rsidRPr="005F15D6" w:rsidRDefault="002C3E0B" w:rsidP="00564DF2">
            <w:pPr>
              <w:jc w:val="center"/>
              <w:rPr>
                <w:rFonts w:cs="Arial"/>
                <w:b/>
                <w:bCs/>
                <w:sz w:val="18"/>
                <w:szCs w:val="28"/>
                <w:lang w:val="es-ES" w:eastAsia="es-ES"/>
              </w:rPr>
            </w:pPr>
            <w:r w:rsidRPr="005F15D6">
              <w:rPr>
                <w:rFonts w:cs="Arial"/>
                <w:b/>
                <w:bCs/>
                <w:sz w:val="18"/>
                <w:szCs w:val="28"/>
                <w:lang w:val="es-ES" w:eastAsia="es-ES"/>
              </w:rPr>
              <w:t>UND</w:t>
            </w:r>
          </w:p>
        </w:tc>
        <w:tc>
          <w:tcPr>
            <w:tcW w:w="1418" w:type="dxa"/>
            <w:shd w:val="clear" w:color="000000" w:fill="A6A6A6"/>
            <w:noWrap/>
            <w:vAlign w:val="center"/>
            <w:hideMark/>
          </w:tcPr>
          <w:p w:rsidR="002C3E0B" w:rsidRPr="005F15D6" w:rsidRDefault="002C3E0B" w:rsidP="00564DF2">
            <w:pPr>
              <w:jc w:val="center"/>
              <w:rPr>
                <w:rFonts w:cs="Arial"/>
                <w:b/>
                <w:bCs/>
                <w:sz w:val="18"/>
                <w:szCs w:val="28"/>
                <w:lang w:val="es-ES" w:eastAsia="es-ES"/>
              </w:rPr>
            </w:pPr>
            <w:r w:rsidRPr="005F15D6">
              <w:rPr>
                <w:rFonts w:cs="Arial"/>
                <w:b/>
                <w:bCs/>
                <w:sz w:val="18"/>
                <w:szCs w:val="28"/>
                <w:lang w:val="es-ES" w:eastAsia="es-ES"/>
              </w:rPr>
              <w:t>CANTIDAD</w:t>
            </w:r>
          </w:p>
        </w:tc>
      </w:tr>
      <w:tr w:rsidR="002C3E0B" w:rsidRPr="005F15D6" w:rsidTr="00564DF2">
        <w:trPr>
          <w:trHeight w:val="300"/>
          <w:jc w:val="center"/>
        </w:trPr>
        <w:tc>
          <w:tcPr>
            <w:tcW w:w="91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4,22</w:t>
            </w:r>
          </w:p>
        </w:tc>
        <w:tc>
          <w:tcPr>
            <w:tcW w:w="5071" w:type="dxa"/>
            <w:shd w:val="clear" w:color="000000" w:fill="FFFFFF"/>
            <w:vAlign w:val="center"/>
            <w:hideMark/>
          </w:tcPr>
          <w:p w:rsidR="002C3E0B" w:rsidRPr="005F15D6" w:rsidRDefault="002C3E0B" w:rsidP="00564DF2">
            <w:pPr>
              <w:rPr>
                <w:rFonts w:cs="Arial"/>
                <w:color w:val="000000"/>
                <w:sz w:val="18"/>
                <w:szCs w:val="24"/>
                <w:lang w:val="es-ES" w:eastAsia="es-ES"/>
              </w:rPr>
            </w:pPr>
            <w:r w:rsidRPr="005F15D6">
              <w:rPr>
                <w:rFonts w:cs="Arial"/>
                <w:color w:val="000000"/>
                <w:sz w:val="18"/>
                <w:szCs w:val="24"/>
                <w:lang w:val="es-ES" w:eastAsia="es-ES"/>
              </w:rPr>
              <w:t xml:space="preserve">LOCALIZACIÓN Y REPLANTEO DE CIMIENTO CON ELEMENTOS DE PRESICION </w:t>
            </w:r>
          </w:p>
        </w:tc>
        <w:tc>
          <w:tcPr>
            <w:tcW w:w="992" w:type="dxa"/>
            <w:shd w:val="clear" w:color="auto" w:fill="auto"/>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M2</w:t>
            </w:r>
          </w:p>
        </w:tc>
        <w:tc>
          <w:tcPr>
            <w:tcW w:w="1418" w:type="dxa"/>
            <w:shd w:val="clear" w:color="auto" w:fill="auto"/>
            <w:noWrap/>
            <w:vAlign w:val="center"/>
            <w:hideMark/>
          </w:tcPr>
          <w:p w:rsidR="002C3E0B" w:rsidRPr="005F15D6" w:rsidRDefault="002C3E0B" w:rsidP="00564DF2">
            <w:pPr>
              <w:jc w:val="center"/>
              <w:rPr>
                <w:rFonts w:cs="Arial"/>
                <w:sz w:val="18"/>
                <w:szCs w:val="24"/>
                <w:lang w:val="es-ES" w:eastAsia="es-ES"/>
              </w:rPr>
            </w:pPr>
            <w:r w:rsidRPr="005F15D6">
              <w:rPr>
                <w:rFonts w:cs="Arial"/>
                <w:sz w:val="18"/>
                <w:szCs w:val="24"/>
                <w:lang w:val="es-ES" w:eastAsia="es-ES"/>
              </w:rPr>
              <w:t>161,96</w:t>
            </w:r>
          </w:p>
        </w:tc>
      </w:tr>
      <w:tr w:rsidR="002C3E0B" w:rsidRPr="005F15D6" w:rsidTr="00564DF2">
        <w:trPr>
          <w:trHeight w:val="300"/>
          <w:jc w:val="center"/>
        </w:trPr>
        <w:tc>
          <w:tcPr>
            <w:tcW w:w="91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6,3</w:t>
            </w:r>
          </w:p>
        </w:tc>
        <w:tc>
          <w:tcPr>
            <w:tcW w:w="5071" w:type="dxa"/>
            <w:shd w:val="clear" w:color="000000" w:fill="FFFFFF"/>
            <w:vAlign w:val="center"/>
            <w:hideMark/>
          </w:tcPr>
          <w:p w:rsidR="002C3E0B" w:rsidRPr="005F15D6" w:rsidRDefault="002C3E0B" w:rsidP="00564DF2">
            <w:pPr>
              <w:rPr>
                <w:rFonts w:cs="Arial"/>
                <w:color w:val="000000"/>
                <w:sz w:val="18"/>
                <w:szCs w:val="24"/>
                <w:lang w:val="es-ES" w:eastAsia="es-ES"/>
              </w:rPr>
            </w:pPr>
            <w:r w:rsidRPr="005F15D6">
              <w:rPr>
                <w:rFonts w:cs="Arial"/>
                <w:color w:val="000000"/>
                <w:sz w:val="18"/>
                <w:szCs w:val="24"/>
                <w:lang w:val="es-ES" w:eastAsia="es-ES"/>
              </w:rPr>
              <w:t>CERCA EN TELA VERDE H=2,10 M</w:t>
            </w:r>
          </w:p>
        </w:tc>
        <w:tc>
          <w:tcPr>
            <w:tcW w:w="992" w:type="dxa"/>
            <w:shd w:val="clear" w:color="auto" w:fill="auto"/>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ML</w:t>
            </w:r>
          </w:p>
        </w:tc>
        <w:tc>
          <w:tcPr>
            <w:tcW w:w="1418" w:type="dxa"/>
            <w:shd w:val="clear" w:color="auto" w:fill="auto"/>
            <w:noWrap/>
            <w:vAlign w:val="center"/>
            <w:hideMark/>
          </w:tcPr>
          <w:p w:rsidR="002C3E0B" w:rsidRPr="005F15D6" w:rsidRDefault="002C3E0B" w:rsidP="00564DF2">
            <w:pPr>
              <w:jc w:val="center"/>
              <w:rPr>
                <w:rFonts w:cs="Arial"/>
                <w:sz w:val="18"/>
                <w:szCs w:val="24"/>
                <w:lang w:val="es-ES" w:eastAsia="es-ES"/>
              </w:rPr>
            </w:pPr>
            <w:r w:rsidRPr="005F15D6">
              <w:rPr>
                <w:rFonts w:cs="Arial"/>
                <w:sz w:val="18"/>
                <w:szCs w:val="24"/>
                <w:lang w:val="es-ES" w:eastAsia="es-ES"/>
              </w:rPr>
              <w:t>50,00</w:t>
            </w:r>
          </w:p>
        </w:tc>
      </w:tr>
      <w:tr w:rsidR="002C3E0B" w:rsidRPr="005F15D6" w:rsidTr="00564DF2">
        <w:trPr>
          <w:trHeight w:val="300"/>
          <w:jc w:val="center"/>
        </w:trPr>
        <w:tc>
          <w:tcPr>
            <w:tcW w:w="91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6,5</w:t>
            </w:r>
          </w:p>
        </w:tc>
        <w:tc>
          <w:tcPr>
            <w:tcW w:w="5071" w:type="dxa"/>
            <w:shd w:val="clear" w:color="000000" w:fill="FFFFFF"/>
            <w:vAlign w:val="center"/>
            <w:hideMark/>
          </w:tcPr>
          <w:p w:rsidR="002C3E0B" w:rsidRPr="005F15D6" w:rsidRDefault="002C3E0B" w:rsidP="00564DF2">
            <w:pPr>
              <w:rPr>
                <w:rFonts w:cs="Arial"/>
                <w:color w:val="000000"/>
                <w:sz w:val="18"/>
                <w:szCs w:val="24"/>
                <w:lang w:val="es-ES" w:eastAsia="es-ES"/>
              </w:rPr>
            </w:pPr>
            <w:r w:rsidRPr="005F15D6">
              <w:rPr>
                <w:rFonts w:cs="Arial"/>
                <w:color w:val="000000"/>
                <w:sz w:val="18"/>
                <w:szCs w:val="24"/>
                <w:lang w:val="es-ES" w:eastAsia="es-ES"/>
              </w:rPr>
              <w:t>CAMPAMENTO 18 M2</w:t>
            </w:r>
          </w:p>
        </w:tc>
        <w:tc>
          <w:tcPr>
            <w:tcW w:w="99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UN</w:t>
            </w:r>
          </w:p>
        </w:tc>
        <w:tc>
          <w:tcPr>
            <w:tcW w:w="1418" w:type="dxa"/>
            <w:shd w:val="clear" w:color="auto" w:fill="auto"/>
            <w:noWrap/>
            <w:vAlign w:val="center"/>
            <w:hideMark/>
          </w:tcPr>
          <w:p w:rsidR="002C3E0B" w:rsidRPr="005F15D6" w:rsidRDefault="002C3E0B" w:rsidP="00564DF2">
            <w:pPr>
              <w:jc w:val="center"/>
              <w:rPr>
                <w:rFonts w:cs="Arial"/>
                <w:sz w:val="18"/>
                <w:szCs w:val="24"/>
                <w:lang w:val="es-ES" w:eastAsia="es-ES"/>
              </w:rPr>
            </w:pPr>
            <w:r w:rsidRPr="005F15D6">
              <w:rPr>
                <w:rFonts w:cs="Arial"/>
                <w:sz w:val="18"/>
                <w:szCs w:val="24"/>
                <w:lang w:val="es-ES" w:eastAsia="es-ES"/>
              </w:rPr>
              <w:t>1,00</w:t>
            </w:r>
          </w:p>
        </w:tc>
      </w:tr>
      <w:tr w:rsidR="002C3E0B" w:rsidRPr="005F15D6" w:rsidTr="00564DF2">
        <w:trPr>
          <w:trHeight w:val="300"/>
          <w:jc w:val="center"/>
        </w:trPr>
        <w:tc>
          <w:tcPr>
            <w:tcW w:w="91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10,1</w:t>
            </w:r>
          </w:p>
        </w:tc>
        <w:tc>
          <w:tcPr>
            <w:tcW w:w="5071" w:type="dxa"/>
            <w:shd w:val="clear" w:color="auto" w:fill="auto"/>
            <w:noWrap/>
            <w:vAlign w:val="center"/>
            <w:hideMark/>
          </w:tcPr>
          <w:p w:rsidR="002C3E0B" w:rsidRPr="005F15D6" w:rsidRDefault="002C3E0B" w:rsidP="00564DF2">
            <w:pPr>
              <w:rPr>
                <w:rFonts w:cs="Arial"/>
                <w:color w:val="000000"/>
                <w:sz w:val="18"/>
                <w:szCs w:val="24"/>
                <w:lang w:val="es-ES" w:eastAsia="es-ES"/>
              </w:rPr>
            </w:pPr>
            <w:r w:rsidRPr="005F15D6">
              <w:rPr>
                <w:rFonts w:cs="Arial"/>
                <w:color w:val="000000"/>
                <w:sz w:val="18"/>
                <w:szCs w:val="24"/>
                <w:lang w:val="es-ES" w:eastAsia="es-ES"/>
              </w:rPr>
              <w:t>EXCAVACIÓN MANUAL EN CONGLOMERADO H=0,0-2.0 M (INCLUYE RETIRO DE SOBRANTES A UNA DISTANCIA MENOR DE 5 KM</w:t>
            </w:r>
          </w:p>
        </w:tc>
        <w:tc>
          <w:tcPr>
            <w:tcW w:w="992" w:type="dxa"/>
            <w:shd w:val="clear" w:color="auto" w:fill="auto"/>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M3</w:t>
            </w:r>
          </w:p>
        </w:tc>
        <w:tc>
          <w:tcPr>
            <w:tcW w:w="1418" w:type="dxa"/>
            <w:shd w:val="clear" w:color="auto" w:fill="auto"/>
            <w:noWrap/>
            <w:vAlign w:val="center"/>
            <w:hideMark/>
          </w:tcPr>
          <w:p w:rsidR="002C3E0B" w:rsidRPr="005F15D6" w:rsidRDefault="002C3E0B" w:rsidP="00564DF2">
            <w:pPr>
              <w:jc w:val="center"/>
              <w:rPr>
                <w:rFonts w:cs="Arial"/>
                <w:sz w:val="18"/>
                <w:szCs w:val="24"/>
                <w:lang w:val="es-ES" w:eastAsia="es-ES"/>
              </w:rPr>
            </w:pPr>
            <w:r w:rsidRPr="005F15D6">
              <w:rPr>
                <w:rFonts w:cs="Arial"/>
                <w:sz w:val="18"/>
                <w:szCs w:val="24"/>
                <w:lang w:val="es-ES" w:eastAsia="es-ES"/>
              </w:rPr>
              <w:t>1.056,01</w:t>
            </w:r>
          </w:p>
        </w:tc>
      </w:tr>
      <w:tr w:rsidR="002C3E0B" w:rsidRPr="005F15D6" w:rsidTr="00564DF2">
        <w:trPr>
          <w:trHeight w:val="300"/>
          <w:jc w:val="center"/>
        </w:trPr>
        <w:tc>
          <w:tcPr>
            <w:tcW w:w="912" w:type="dxa"/>
            <w:shd w:val="clear" w:color="000000" w:fill="FFFFFF"/>
            <w:noWrap/>
            <w:vAlign w:val="center"/>
            <w:hideMark/>
          </w:tcPr>
          <w:p w:rsidR="002C3E0B" w:rsidRPr="005F15D6" w:rsidRDefault="002C3E0B" w:rsidP="00564DF2">
            <w:pPr>
              <w:jc w:val="center"/>
              <w:rPr>
                <w:rFonts w:cs="Arial"/>
                <w:b/>
                <w:bCs/>
                <w:color w:val="000000"/>
                <w:sz w:val="18"/>
                <w:szCs w:val="24"/>
                <w:lang w:val="es-ES" w:eastAsia="es-ES"/>
              </w:rPr>
            </w:pPr>
            <w:r w:rsidRPr="005F15D6">
              <w:rPr>
                <w:rFonts w:cs="Arial"/>
                <w:b/>
                <w:bCs/>
                <w:color w:val="000000"/>
                <w:sz w:val="18"/>
                <w:szCs w:val="24"/>
                <w:lang w:val="es-ES" w:eastAsia="es-ES"/>
              </w:rPr>
              <w:t>11,9</w:t>
            </w:r>
          </w:p>
        </w:tc>
        <w:tc>
          <w:tcPr>
            <w:tcW w:w="5071" w:type="dxa"/>
            <w:shd w:val="clear" w:color="000000" w:fill="FFFFFF"/>
            <w:vAlign w:val="center"/>
            <w:hideMark/>
          </w:tcPr>
          <w:p w:rsidR="002C3E0B" w:rsidRPr="005F15D6" w:rsidRDefault="002C3E0B" w:rsidP="00564DF2">
            <w:pPr>
              <w:rPr>
                <w:rFonts w:cs="Arial"/>
                <w:color w:val="000000"/>
                <w:sz w:val="18"/>
                <w:szCs w:val="24"/>
                <w:lang w:val="es-ES" w:eastAsia="es-ES"/>
              </w:rPr>
            </w:pPr>
            <w:r w:rsidRPr="005F15D6">
              <w:rPr>
                <w:rFonts w:cs="Arial"/>
                <w:color w:val="000000"/>
                <w:sz w:val="18"/>
                <w:szCs w:val="24"/>
                <w:lang w:val="es-ES" w:eastAsia="es-ES"/>
              </w:rPr>
              <w:t>CONCRETO CLASE F, 2000 PSI PARA SOLADOS Y ATRAQUES</w:t>
            </w:r>
          </w:p>
        </w:tc>
        <w:tc>
          <w:tcPr>
            <w:tcW w:w="992" w:type="dxa"/>
            <w:shd w:val="clear" w:color="000000" w:fill="FFFFFF"/>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M3</w:t>
            </w:r>
          </w:p>
        </w:tc>
        <w:tc>
          <w:tcPr>
            <w:tcW w:w="1418" w:type="dxa"/>
            <w:shd w:val="clear" w:color="000000" w:fill="FFFFFF"/>
            <w:noWrap/>
            <w:vAlign w:val="center"/>
            <w:hideMark/>
          </w:tcPr>
          <w:p w:rsidR="002C3E0B" w:rsidRPr="005F15D6" w:rsidRDefault="002C3E0B" w:rsidP="00564DF2">
            <w:pPr>
              <w:jc w:val="center"/>
              <w:rPr>
                <w:rFonts w:cs="Arial"/>
                <w:sz w:val="18"/>
                <w:szCs w:val="24"/>
                <w:lang w:val="es-ES" w:eastAsia="es-ES"/>
              </w:rPr>
            </w:pPr>
            <w:r w:rsidRPr="005F15D6">
              <w:rPr>
                <w:rFonts w:cs="Arial"/>
                <w:sz w:val="18"/>
                <w:szCs w:val="24"/>
                <w:lang w:val="es-ES" w:eastAsia="es-ES"/>
              </w:rPr>
              <w:t>18,63</w:t>
            </w:r>
          </w:p>
        </w:tc>
      </w:tr>
      <w:tr w:rsidR="002C3E0B" w:rsidRPr="005F15D6" w:rsidTr="00564DF2">
        <w:trPr>
          <w:trHeight w:val="300"/>
          <w:jc w:val="center"/>
        </w:trPr>
        <w:tc>
          <w:tcPr>
            <w:tcW w:w="91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 11,36</w:t>
            </w:r>
          </w:p>
        </w:tc>
        <w:tc>
          <w:tcPr>
            <w:tcW w:w="5071" w:type="dxa"/>
            <w:shd w:val="clear" w:color="auto" w:fill="auto"/>
            <w:noWrap/>
            <w:vAlign w:val="center"/>
            <w:hideMark/>
          </w:tcPr>
          <w:p w:rsidR="002C3E0B" w:rsidRPr="005F15D6" w:rsidRDefault="002C3E0B" w:rsidP="00564DF2">
            <w:pPr>
              <w:rPr>
                <w:rFonts w:cs="Arial"/>
                <w:color w:val="000000"/>
                <w:sz w:val="18"/>
                <w:szCs w:val="24"/>
                <w:lang w:val="es-ES" w:eastAsia="es-ES"/>
              </w:rPr>
            </w:pPr>
            <w:r w:rsidRPr="005F15D6">
              <w:rPr>
                <w:rFonts w:cs="Arial"/>
                <w:color w:val="000000"/>
                <w:sz w:val="18"/>
                <w:szCs w:val="24"/>
                <w:lang w:val="es-ES" w:eastAsia="es-ES"/>
              </w:rPr>
              <w:t> CONCRETOS CLASE D, f’ c = 3000 psi ( elevaciones)</w:t>
            </w:r>
          </w:p>
        </w:tc>
        <w:tc>
          <w:tcPr>
            <w:tcW w:w="99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 M3</w:t>
            </w:r>
          </w:p>
        </w:tc>
        <w:tc>
          <w:tcPr>
            <w:tcW w:w="1418" w:type="dxa"/>
            <w:shd w:val="clear" w:color="auto" w:fill="auto"/>
            <w:noWrap/>
            <w:vAlign w:val="center"/>
            <w:hideMark/>
          </w:tcPr>
          <w:p w:rsidR="002C3E0B" w:rsidRPr="005F15D6" w:rsidRDefault="002C3E0B" w:rsidP="00564DF2">
            <w:pPr>
              <w:jc w:val="center"/>
              <w:rPr>
                <w:rFonts w:cs="Arial"/>
                <w:sz w:val="18"/>
                <w:szCs w:val="24"/>
                <w:lang w:val="es-ES" w:eastAsia="es-ES"/>
              </w:rPr>
            </w:pPr>
            <w:r w:rsidRPr="005F15D6">
              <w:rPr>
                <w:rFonts w:cs="Arial"/>
                <w:sz w:val="18"/>
                <w:szCs w:val="24"/>
                <w:lang w:val="es-ES" w:eastAsia="es-ES"/>
              </w:rPr>
              <w:t>171,02 </w:t>
            </w:r>
          </w:p>
        </w:tc>
      </w:tr>
      <w:tr w:rsidR="002C3E0B" w:rsidRPr="005F15D6" w:rsidTr="00564DF2">
        <w:trPr>
          <w:trHeight w:val="300"/>
          <w:jc w:val="center"/>
        </w:trPr>
        <w:tc>
          <w:tcPr>
            <w:tcW w:w="91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4,1</w:t>
            </w:r>
          </w:p>
        </w:tc>
        <w:tc>
          <w:tcPr>
            <w:tcW w:w="5071" w:type="dxa"/>
            <w:shd w:val="clear" w:color="auto" w:fill="auto"/>
            <w:vAlign w:val="center"/>
            <w:hideMark/>
          </w:tcPr>
          <w:p w:rsidR="002C3E0B" w:rsidRPr="005F15D6" w:rsidRDefault="002C3E0B" w:rsidP="00564DF2">
            <w:pPr>
              <w:rPr>
                <w:rFonts w:cs="Arial"/>
                <w:sz w:val="18"/>
                <w:szCs w:val="24"/>
                <w:lang w:val="es-ES" w:eastAsia="es-ES"/>
              </w:rPr>
            </w:pPr>
            <w:r w:rsidRPr="005F15D6">
              <w:rPr>
                <w:rFonts w:cs="Arial"/>
                <w:sz w:val="18"/>
                <w:szCs w:val="24"/>
                <w:lang w:val="es-ES" w:eastAsia="es-ES"/>
              </w:rPr>
              <w:t>SUMINISTRO FIGURADO Y ARMADO DE ACERO DE REFUERZO 60000 PSI</w:t>
            </w:r>
          </w:p>
        </w:tc>
        <w:tc>
          <w:tcPr>
            <w:tcW w:w="992"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KG</w:t>
            </w:r>
          </w:p>
        </w:tc>
        <w:tc>
          <w:tcPr>
            <w:tcW w:w="1418" w:type="dxa"/>
            <w:shd w:val="clear" w:color="auto" w:fill="auto"/>
            <w:noWrap/>
            <w:vAlign w:val="center"/>
            <w:hideMark/>
          </w:tcPr>
          <w:p w:rsidR="002C3E0B" w:rsidRPr="005F15D6" w:rsidRDefault="002C3E0B" w:rsidP="00564DF2">
            <w:pPr>
              <w:jc w:val="center"/>
              <w:rPr>
                <w:rFonts w:cs="Arial"/>
                <w:color w:val="000000"/>
                <w:sz w:val="18"/>
                <w:szCs w:val="24"/>
                <w:lang w:val="es-ES" w:eastAsia="es-ES"/>
              </w:rPr>
            </w:pPr>
            <w:r w:rsidRPr="005F15D6">
              <w:rPr>
                <w:rFonts w:cs="Arial"/>
                <w:color w:val="000000"/>
                <w:sz w:val="18"/>
                <w:szCs w:val="24"/>
                <w:lang w:val="es-ES" w:eastAsia="es-ES"/>
              </w:rPr>
              <w:t>9145,74</w:t>
            </w:r>
          </w:p>
        </w:tc>
      </w:tr>
    </w:tbl>
    <w:p w:rsidR="002F5ED2" w:rsidRPr="00631179" w:rsidRDefault="002F5ED2" w:rsidP="004D09F9">
      <w:pPr>
        <w:spacing w:after="0" w:line="240" w:lineRule="auto"/>
        <w:rPr>
          <w:b/>
          <w:sz w:val="22"/>
          <w:lang w:val="es-ES"/>
        </w:rPr>
      </w:pPr>
    </w:p>
    <w:p w:rsidR="00317813" w:rsidRDefault="004F78C8" w:rsidP="004D09F9">
      <w:pPr>
        <w:pStyle w:val="Prrafodelista"/>
        <w:numPr>
          <w:ilvl w:val="0"/>
          <w:numId w:val="3"/>
        </w:numPr>
        <w:spacing w:after="0" w:line="240" w:lineRule="auto"/>
        <w:rPr>
          <w:b/>
          <w:sz w:val="22"/>
          <w:lang w:val="es-ES"/>
        </w:rPr>
      </w:pPr>
      <w:r w:rsidRPr="008E3AC7">
        <w:rPr>
          <w:b/>
          <w:sz w:val="22"/>
          <w:lang w:val="es-ES"/>
        </w:rPr>
        <w:t xml:space="preserve">PLAZO PARA LA </w:t>
      </w:r>
      <w:r w:rsidR="00D82C3D" w:rsidRPr="008E3AC7">
        <w:rPr>
          <w:b/>
          <w:sz w:val="22"/>
          <w:lang w:val="es-ES"/>
        </w:rPr>
        <w:t>EJECUCIÓN</w:t>
      </w:r>
      <w:r w:rsidRPr="008E3AC7">
        <w:rPr>
          <w:b/>
          <w:sz w:val="22"/>
          <w:lang w:val="es-ES"/>
        </w:rPr>
        <w:t xml:space="preserve"> DEL CONTRATO</w:t>
      </w:r>
      <w:r w:rsidR="00B9576B" w:rsidRPr="008E3AC7">
        <w:rPr>
          <w:b/>
          <w:sz w:val="22"/>
          <w:lang w:val="es-ES"/>
        </w:rPr>
        <w:t>:</w:t>
      </w:r>
    </w:p>
    <w:p w:rsidR="004D09F9" w:rsidRPr="00317813" w:rsidRDefault="004D09F9" w:rsidP="004D09F9">
      <w:pPr>
        <w:pStyle w:val="Prrafodelista"/>
        <w:spacing w:after="0" w:line="240" w:lineRule="auto"/>
        <w:rPr>
          <w:b/>
          <w:sz w:val="22"/>
          <w:lang w:val="es-ES"/>
        </w:rPr>
      </w:pPr>
    </w:p>
    <w:p w:rsidR="00317813" w:rsidRPr="00317813" w:rsidRDefault="00317813" w:rsidP="004D09F9">
      <w:pPr>
        <w:spacing w:after="0" w:line="240" w:lineRule="auto"/>
        <w:rPr>
          <w:sz w:val="22"/>
          <w:lang w:val="es-ES"/>
        </w:rPr>
      </w:pPr>
      <w:r w:rsidRPr="00317813">
        <w:rPr>
          <w:sz w:val="22"/>
          <w:lang w:val="es-ES"/>
        </w:rPr>
        <w:t>El plazo de ejecución de</w:t>
      </w:r>
      <w:r w:rsidR="005F15D6">
        <w:rPr>
          <w:sz w:val="22"/>
          <w:lang w:val="es-ES"/>
        </w:rPr>
        <w:t>l contrato de obra  será  de tres</w:t>
      </w:r>
      <w:r w:rsidRPr="00317813">
        <w:rPr>
          <w:sz w:val="22"/>
          <w:lang w:val="es-ES"/>
        </w:rPr>
        <w:t xml:space="preserve"> (</w:t>
      </w:r>
      <w:r w:rsidR="005F15D6">
        <w:rPr>
          <w:sz w:val="22"/>
          <w:lang w:val="es-ES"/>
        </w:rPr>
        <w:t>3</w:t>
      </w:r>
      <w:r w:rsidRPr="00317813">
        <w:rPr>
          <w:sz w:val="22"/>
          <w:lang w:val="es-ES"/>
        </w:rPr>
        <w:t>) MESES contado a partir acta de inicio, previo expedición del Registro Presupuestal y aprobación de la póliza de cumplimiento.</w:t>
      </w:r>
    </w:p>
    <w:p w:rsidR="00317813" w:rsidRDefault="00317813" w:rsidP="004D09F9">
      <w:pPr>
        <w:spacing w:after="0" w:line="240" w:lineRule="auto"/>
        <w:rPr>
          <w:sz w:val="22"/>
          <w:lang w:val="es-ES"/>
        </w:rPr>
      </w:pPr>
      <w:r w:rsidRPr="00317813">
        <w:rPr>
          <w:sz w:val="22"/>
          <w:lang w:val="es-ES"/>
        </w:rPr>
        <w:t>Siempre que cualquiera de los plazos en días calendario indicados en el pliego tenga vencimiento en día inhábil, se entenderá que dicho plazo vence el día hábil inmediatamente siguiente.</w:t>
      </w:r>
    </w:p>
    <w:p w:rsidR="004D09F9" w:rsidRPr="00317813" w:rsidRDefault="004D09F9" w:rsidP="004D09F9">
      <w:pPr>
        <w:spacing w:after="0" w:line="240" w:lineRule="auto"/>
        <w:rPr>
          <w:sz w:val="22"/>
          <w:lang w:val="es-ES"/>
        </w:rPr>
      </w:pPr>
    </w:p>
    <w:p w:rsidR="00317813" w:rsidRDefault="00317813" w:rsidP="004D09F9">
      <w:pPr>
        <w:spacing w:after="0" w:line="240" w:lineRule="auto"/>
        <w:rPr>
          <w:sz w:val="22"/>
          <w:lang w:val="es-ES"/>
        </w:rPr>
      </w:pPr>
      <w:r w:rsidRPr="00317813">
        <w:rPr>
          <w:sz w:val="22"/>
          <w:lang w:val="es-ES"/>
        </w:rPr>
        <w:t xml:space="preserve">Vencido el plazo del contrato o en los eventos de terminación anticipada previstos en la ley; previamente a la liquidación, el interventor, el contratista, extenderán el acta de recibo definitivo de la obra, en el cual se dejará constancia de las cantidades, valor y condiciones de la obra ejecutada, así como de las </w:t>
      </w:r>
      <w:r w:rsidR="004D09F9">
        <w:rPr>
          <w:sz w:val="22"/>
          <w:lang w:val="es-ES"/>
        </w:rPr>
        <w:t>observaciones a que haya lugar.</w:t>
      </w:r>
    </w:p>
    <w:p w:rsidR="004D09F9" w:rsidRPr="00317813" w:rsidRDefault="004D09F9" w:rsidP="004D09F9">
      <w:pPr>
        <w:spacing w:after="0" w:line="240" w:lineRule="auto"/>
        <w:rPr>
          <w:sz w:val="22"/>
          <w:lang w:val="es-ES"/>
        </w:rPr>
      </w:pPr>
    </w:p>
    <w:p w:rsidR="00317813" w:rsidRDefault="00317813" w:rsidP="004D09F9">
      <w:pPr>
        <w:spacing w:after="0" w:line="240" w:lineRule="auto"/>
        <w:rPr>
          <w:sz w:val="22"/>
          <w:lang w:val="es-ES"/>
        </w:rPr>
      </w:pPr>
      <w:r w:rsidRPr="00317813">
        <w:rPr>
          <w:sz w:val="22"/>
          <w:lang w:val="es-ES"/>
        </w:rPr>
        <w:t>El acta de inicio enunciada en este numeral será firmada por las partes una vez se haya contratado la interventoría, por lo tanto el futuro contratista no podrá exigir ningún valor adicional por el tiempo transcurrido entre la celebración del contrato y el inicio efectivo de la obra.</w:t>
      </w:r>
    </w:p>
    <w:p w:rsidR="004D09F9" w:rsidRPr="00317813" w:rsidRDefault="004D09F9" w:rsidP="004D09F9">
      <w:pPr>
        <w:spacing w:after="0" w:line="240" w:lineRule="auto"/>
        <w:rPr>
          <w:sz w:val="22"/>
          <w:lang w:val="es-ES"/>
        </w:rPr>
      </w:pPr>
    </w:p>
    <w:p w:rsidR="004F5770" w:rsidRPr="0084488A" w:rsidRDefault="004E1E45" w:rsidP="004F5770">
      <w:pPr>
        <w:numPr>
          <w:ilvl w:val="0"/>
          <w:numId w:val="3"/>
        </w:numPr>
        <w:rPr>
          <w:b/>
          <w:color w:val="000000"/>
          <w:sz w:val="22"/>
        </w:rPr>
      </w:pPr>
      <w:r w:rsidRPr="008E3AC7">
        <w:rPr>
          <w:b/>
          <w:color w:val="000000"/>
          <w:sz w:val="22"/>
        </w:rPr>
        <w:t xml:space="preserve">FORMA </w:t>
      </w:r>
      <w:r w:rsidR="009935BF" w:rsidRPr="008E3AC7">
        <w:rPr>
          <w:b/>
          <w:color w:val="000000"/>
          <w:sz w:val="22"/>
        </w:rPr>
        <w:t>DE</w:t>
      </w:r>
      <w:r w:rsidR="00A75162" w:rsidRPr="008E3AC7">
        <w:rPr>
          <w:b/>
          <w:color w:val="000000"/>
          <w:sz w:val="22"/>
        </w:rPr>
        <w:t xml:space="preserve"> PAGO</w:t>
      </w:r>
    </w:p>
    <w:p w:rsidR="0084488A" w:rsidRPr="0084488A" w:rsidRDefault="0084488A" w:rsidP="0084488A">
      <w:pPr>
        <w:pStyle w:val="Prrafodelista"/>
        <w:spacing w:after="0" w:line="240" w:lineRule="auto"/>
        <w:ind w:left="0"/>
        <w:rPr>
          <w:rFonts w:cs="Arial"/>
          <w:sz w:val="22"/>
          <w:szCs w:val="24"/>
        </w:rPr>
      </w:pPr>
      <w:r w:rsidRPr="0084488A">
        <w:rPr>
          <w:rFonts w:cs="Arial"/>
          <w:sz w:val="22"/>
          <w:szCs w:val="24"/>
        </w:rPr>
        <w:t>El municipio pagara al contratista el valor del presente contrato mediante actas de corte parciales de  mínimo  un 20% los cuales deben ser proporcionales a la obra ejecutada.</w:t>
      </w:r>
    </w:p>
    <w:p w:rsidR="0084488A" w:rsidRPr="0084488A" w:rsidRDefault="0084488A" w:rsidP="0084488A">
      <w:pPr>
        <w:pStyle w:val="Prrafodelista"/>
        <w:spacing w:after="0" w:line="240" w:lineRule="auto"/>
        <w:ind w:left="0"/>
        <w:rPr>
          <w:rFonts w:cs="Arial"/>
          <w:sz w:val="22"/>
          <w:szCs w:val="24"/>
        </w:rPr>
      </w:pPr>
    </w:p>
    <w:p w:rsidR="0084488A" w:rsidRDefault="0084488A" w:rsidP="00317813">
      <w:pPr>
        <w:pStyle w:val="Prrafodelista"/>
        <w:spacing w:after="0" w:line="240" w:lineRule="auto"/>
        <w:ind w:left="0"/>
        <w:rPr>
          <w:rFonts w:cs="Arial"/>
          <w:sz w:val="22"/>
          <w:szCs w:val="24"/>
        </w:rPr>
      </w:pPr>
      <w:r w:rsidRPr="0084488A">
        <w:rPr>
          <w:rFonts w:cs="Arial"/>
          <w:sz w:val="22"/>
          <w:szCs w:val="24"/>
        </w:rPr>
        <w:t>Los pagos parciales se realizaran mediante la presentación  de actas parciales de obra,  las cuales deben estar avaladas previamente por el supervisor designado por el municipio, el valor cancelado mediante las actas   será directamente proporcional a la obra ejecutada y/o avance,  hasta completar el 80% por ciento del valor del contrato y  un pago final  del 20% correspondiente a</w:t>
      </w:r>
      <w:r w:rsidR="00317813">
        <w:rPr>
          <w:rFonts w:cs="Arial"/>
          <w:sz w:val="22"/>
          <w:szCs w:val="24"/>
        </w:rPr>
        <w:t>l acta de recibo final de obra.</w:t>
      </w:r>
    </w:p>
    <w:p w:rsidR="00317813" w:rsidRPr="0084488A" w:rsidRDefault="00317813" w:rsidP="00317813">
      <w:pPr>
        <w:pStyle w:val="Prrafodelista"/>
        <w:spacing w:after="0" w:line="240" w:lineRule="auto"/>
        <w:ind w:left="0"/>
        <w:rPr>
          <w:rFonts w:cs="Arial"/>
          <w:sz w:val="22"/>
          <w:szCs w:val="24"/>
        </w:rPr>
      </w:pPr>
    </w:p>
    <w:p w:rsidR="0084488A" w:rsidRPr="0084488A" w:rsidRDefault="0084488A" w:rsidP="0084488A">
      <w:pPr>
        <w:rPr>
          <w:rFonts w:cs="Arial"/>
          <w:sz w:val="22"/>
          <w:szCs w:val="24"/>
        </w:rPr>
      </w:pPr>
      <w:r w:rsidRPr="0084488A">
        <w:rPr>
          <w:rFonts w:cs="Arial"/>
          <w:b/>
          <w:sz w:val="22"/>
          <w:szCs w:val="24"/>
        </w:rPr>
        <w:t>Nota:</w:t>
      </w:r>
      <w:r w:rsidRPr="0084488A">
        <w:rPr>
          <w:rFonts w:cs="Arial"/>
          <w:sz w:val="22"/>
          <w:szCs w:val="24"/>
        </w:rPr>
        <w:t xml:space="preserve"> sin perjuicio de lo anterior, el contratista podrá realizar un único cobro correspondiente al 100% del valor del contrato, contra ejecución del 100% de las actividades contratadas, en todo caso este pago solo se podrá efectuar mediante el acta de recibo final de obra, previo aval del supervisor designado por el municipio.</w:t>
      </w:r>
    </w:p>
    <w:p w:rsidR="0084488A" w:rsidRPr="0084488A" w:rsidRDefault="0084488A" w:rsidP="0084488A">
      <w:pPr>
        <w:pStyle w:val="Prrafodelista"/>
        <w:spacing w:after="0" w:line="240" w:lineRule="auto"/>
        <w:ind w:left="0"/>
        <w:rPr>
          <w:rFonts w:cs="Arial"/>
          <w:sz w:val="22"/>
          <w:szCs w:val="24"/>
        </w:rPr>
      </w:pPr>
      <w:r w:rsidRPr="0084488A">
        <w:rPr>
          <w:rFonts w:cs="Arial"/>
          <w:sz w:val="22"/>
          <w:szCs w:val="24"/>
        </w:rPr>
        <w:t>El contratista deberá Entregar los soportes de cumplimiento de las obligaciones en materia del Sistema de seguridad social. Suma que estará sujeta a los descuentos de retención en la fuente, impuestos y demás según las normas legales. No podrá efectuarse ningún pago hasta que se haya formalizado el correspondiente contrato.</w:t>
      </w:r>
    </w:p>
    <w:p w:rsidR="0084488A" w:rsidRPr="0084488A" w:rsidRDefault="0084488A" w:rsidP="0084488A">
      <w:pPr>
        <w:pStyle w:val="Prrafodelista"/>
        <w:spacing w:after="0" w:line="240" w:lineRule="auto"/>
        <w:ind w:left="0"/>
        <w:rPr>
          <w:rFonts w:cs="Arial"/>
          <w:sz w:val="22"/>
          <w:szCs w:val="24"/>
        </w:rPr>
      </w:pPr>
    </w:p>
    <w:p w:rsidR="0084488A" w:rsidRPr="0084488A" w:rsidRDefault="0084488A" w:rsidP="0084488A">
      <w:pPr>
        <w:pStyle w:val="Prrafodelista"/>
        <w:spacing w:after="0" w:line="240" w:lineRule="auto"/>
        <w:ind w:left="0"/>
        <w:rPr>
          <w:rFonts w:cs="Arial"/>
          <w:sz w:val="22"/>
          <w:szCs w:val="24"/>
        </w:rPr>
      </w:pPr>
      <w:r w:rsidRPr="0084488A">
        <w:rPr>
          <w:rFonts w:cs="Arial"/>
          <w:sz w:val="22"/>
          <w:szCs w:val="24"/>
        </w:rPr>
        <w:t xml:space="preserve">La factura o cuenta de cobro debe ser avalada por el supervisor designado, se harán constar en un acta firmada por las partes  en la que se estipule la clase de obra, fecha, el sitio, y las cantidades ejecutadas, los precios unitarios y valores totales reconocidos. </w:t>
      </w:r>
    </w:p>
    <w:p w:rsidR="0084488A" w:rsidRPr="0084488A" w:rsidRDefault="0084488A" w:rsidP="0084488A">
      <w:pPr>
        <w:pStyle w:val="Prrafodelista"/>
        <w:spacing w:after="0" w:line="240" w:lineRule="auto"/>
        <w:rPr>
          <w:rFonts w:cs="Arial"/>
          <w:sz w:val="22"/>
          <w:szCs w:val="24"/>
        </w:rPr>
      </w:pPr>
    </w:p>
    <w:p w:rsidR="0084488A" w:rsidRPr="0084488A" w:rsidRDefault="0084488A" w:rsidP="004D09F9">
      <w:pPr>
        <w:pStyle w:val="Prrafodelista"/>
        <w:spacing w:after="0" w:line="240" w:lineRule="auto"/>
        <w:ind w:left="0"/>
        <w:rPr>
          <w:rFonts w:cs="Arial"/>
          <w:sz w:val="22"/>
          <w:szCs w:val="24"/>
        </w:rPr>
      </w:pPr>
      <w:r w:rsidRPr="0084488A">
        <w:rPr>
          <w:rFonts w:cs="Arial"/>
          <w:sz w:val="22"/>
          <w:szCs w:val="24"/>
        </w:rPr>
        <w:t>Deberá tenerse en cuenta el régimen tributario del contratista y expresarlo con la propuesta. El Municipio realizará las retenciones de acuerdo a la ley en materia tributaria y el Estatuto Tributario Municipal Vigente.</w:t>
      </w:r>
    </w:p>
    <w:p w:rsidR="0084488A" w:rsidRPr="0084488A" w:rsidRDefault="0084488A" w:rsidP="004D09F9">
      <w:pPr>
        <w:pStyle w:val="Prrafodelista"/>
        <w:spacing w:after="0" w:line="240" w:lineRule="auto"/>
        <w:ind w:left="0"/>
        <w:rPr>
          <w:rFonts w:cs="Arial"/>
          <w:sz w:val="22"/>
          <w:szCs w:val="24"/>
        </w:rPr>
      </w:pPr>
    </w:p>
    <w:p w:rsidR="0084488A" w:rsidRDefault="0084488A" w:rsidP="004D09F9">
      <w:pPr>
        <w:spacing w:after="0" w:line="240" w:lineRule="auto"/>
        <w:rPr>
          <w:rFonts w:cs="Arial"/>
          <w:sz w:val="22"/>
          <w:szCs w:val="24"/>
        </w:rPr>
      </w:pPr>
      <w:r w:rsidRPr="0084488A">
        <w:rPr>
          <w:rFonts w:cs="Arial"/>
          <w:b/>
          <w:sz w:val="22"/>
          <w:szCs w:val="24"/>
        </w:rPr>
        <w:t>Parágrafo:</w:t>
      </w:r>
      <w:r w:rsidRPr="0084488A">
        <w:rPr>
          <w:rFonts w:cs="Arial"/>
          <w:sz w:val="22"/>
          <w:szCs w:val="24"/>
        </w:rPr>
        <w:t xml:space="preserve"> Los pagos que  el municipio efectuará estarán supeditados al PAC del ICCU.</w:t>
      </w:r>
    </w:p>
    <w:p w:rsidR="004D09F9" w:rsidRDefault="004D09F9" w:rsidP="004D09F9">
      <w:pPr>
        <w:spacing w:after="0" w:line="240" w:lineRule="auto"/>
        <w:rPr>
          <w:rFonts w:cs="Arial"/>
          <w:sz w:val="22"/>
          <w:szCs w:val="24"/>
        </w:rPr>
      </w:pPr>
    </w:p>
    <w:p w:rsidR="004C1274" w:rsidRDefault="00C5052F" w:rsidP="004C1274">
      <w:pPr>
        <w:pStyle w:val="Prrafodelista"/>
        <w:numPr>
          <w:ilvl w:val="0"/>
          <w:numId w:val="3"/>
        </w:numPr>
        <w:spacing w:after="0" w:line="240" w:lineRule="auto"/>
        <w:rPr>
          <w:rFonts w:cs="Arial"/>
          <w:b/>
          <w:sz w:val="24"/>
          <w:szCs w:val="24"/>
        </w:rPr>
      </w:pPr>
      <w:r w:rsidRPr="0050747A">
        <w:rPr>
          <w:rFonts w:cs="Arial"/>
          <w:b/>
          <w:sz w:val="24"/>
          <w:szCs w:val="24"/>
        </w:rPr>
        <w:t>LUGAR DE EJECUCIÓN:</w:t>
      </w:r>
    </w:p>
    <w:p w:rsidR="004C1274" w:rsidRDefault="004C1274" w:rsidP="004C1274">
      <w:pPr>
        <w:spacing w:after="0" w:line="240" w:lineRule="auto"/>
        <w:rPr>
          <w:rFonts w:cs="Arial"/>
          <w:bCs/>
          <w:sz w:val="24"/>
        </w:rPr>
      </w:pPr>
    </w:p>
    <w:p w:rsidR="00F96B77" w:rsidRDefault="004C1274" w:rsidP="004C1274">
      <w:pPr>
        <w:spacing w:after="0" w:line="240" w:lineRule="auto"/>
        <w:rPr>
          <w:rFonts w:cs="Arial"/>
          <w:b/>
          <w:sz w:val="22"/>
          <w:szCs w:val="24"/>
        </w:rPr>
      </w:pPr>
      <w:r w:rsidRPr="004C1274">
        <w:rPr>
          <w:rFonts w:cs="Arial"/>
          <w:bCs/>
          <w:sz w:val="22"/>
        </w:rPr>
        <w:t>Sera en el área rural  del municipio de Villeta en el  predio donde funciona la Institución Educativa Departamental Rural Cune,  no obstante en el momento  de iniciar la ejecución de los proyectos, la  supervisión designada por el municipio, y el contratista procederán a realizar las respectiva visita  a lugar mencionado a continuación, con el fin de determinar las zonas y el tramo específico a intervenir. (El registro de dicha visita se llevara a cabo mediante acta de comité en el cual se quedaran estipuladas las coordenadas exactas del tramo a intervenir.</w:t>
      </w:r>
    </w:p>
    <w:p w:rsidR="004C1274" w:rsidRPr="004C1274" w:rsidRDefault="004C1274" w:rsidP="004C1274">
      <w:pPr>
        <w:spacing w:after="0" w:line="240" w:lineRule="auto"/>
        <w:rPr>
          <w:rFonts w:cs="Arial"/>
          <w:b/>
          <w:sz w:val="22"/>
          <w:szCs w:val="24"/>
        </w:rPr>
      </w:pPr>
    </w:p>
    <w:p w:rsidR="005F15D6" w:rsidRPr="005F15D6" w:rsidRDefault="005F15D6" w:rsidP="005F15D6">
      <w:pPr>
        <w:pStyle w:val="Default"/>
        <w:jc w:val="both"/>
        <w:rPr>
          <w:b/>
          <w:bCs/>
          <w:sz w:val="22"/>
        </w:rPr>
      </w:pPr>
      <w:r w:rsidRPr="005F15D6">
        <w:rPr>
          <w:b/>
          <w:bCs/>
          <w:color w:val="auto"/>
          <w:sz w:val="22"/>
        </w:rPr>
        <w:t xml:space="preserve">UBICACIÓN GENERAL DE LA VIA A INTERVENIR – VERADA CUNE- </w:t>
      </w:r>
      <w:r w:rsidRPr="005F15D6">
        <w:rPr>
          <w:b/>
          <w:bCs/>
          <w:sz w:val="22"/>
        </w:rPr>
        <w:t>INSTITUCIÓN EDUCATIVA DEPARTAMENTAL RURAL CUNE</w:t>
      </w:r>
    </w:p>
    <w:p w:rsidR="005F15D6" w:rsidRPr="00E15C22" w:rsidRDefault="005F15D6" w:rsidP="005F15D6">
      <w:pPr>
        <w:pStyle w:val="Default"/>
        <w:jc w:val="center"/>
        <w:rPr>
          <w:bCs/>
          <w:color w:val="auto"/>
        </w:rPr>
      </w:pPr>
      <w:r>
        <w:rPr>
          <w:noProof/>
          <w:lang w:val="es-ES" w:eastAsia="es-ES"/>
        </w:rPr>
        <w:drawing>
          <wp:inline distT="0" distB="0" distL="0" distR="0" wp14:anchorId="30F727B6" wp14:editId="14BB3F32">
            <wp:extent cx="5096715" cy="3005666"/>
            <wp:effectExtent l="0" t="0" r="889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06385" cy="3011368"/>
                    </a:xfrm>
                    <a:prstGeom prst="rect">
                      <a:avLst/>
                    </a:prstGeom>
                  </pic:spPr>
                </pic:pic>
              </a:graphicData>
            </a:graphic>
          </wp:inline>
        </w:drawing>
      </w:r>
      <w:r w:rsidRPr="00207A4C">
        <w:rPr>
          <w:noProof/>
        </w:rPr>
        <w:t xml:space="preserve"> </w:t>
      </w:r>
    </w:p>
    <w:p w:rsidR="005F15D6" w:rsidRPr="00E15C22" w:rsidRDefault="005F15D6" w:rsidP="005F15D6">
      <w:pPr>
        <w:pStyle w:val="Default"/>
        <w:jc w:val="center"/>
        <w:rPr>
          <w:rFonts w:asciiTheme="majorHAnsi" w:hAnsiTheme="majorHAnsi"/>
          <w:color w:val="auto"/>
        </w:rPr>
      </w:pPr>
      <w:r w:rsidRPr="00E15C22">
        <w:rPr>
          <w:bCs/>
          <w:noProof/>
          <w:color w:val="auto"/>
        </w:rPr>
        <w:t xml:space="preserve"> </w:t>
      </w:r>
      <w:r w:rsidRPr="00E15C22">
        <w:rPr>
          <w:rFonts w:asciiTheme="majorHAnsi" w:hAnsiTheme="majorHAnsi"/>
          <w:color w:val="auto"/>
        </w:rPr>
        <w:t xml:space="preserve">Ilustración </w:t>
      </w:r>
      <w:r w:rsidRPr="00E15C22">
        <w:rPr>
          <w:rFonts w:asciiTheme="majorHAnsi" w:hAnsiTheme="majorHAnsi"/>
          <w:color w:val="auto"/>
        </w:rPr>
        <w:fldChar w:fldCharType="begin"/>
      </w:r>
      <w:r w:rsidRPr="00E15C22">
        <w:rPr>
          <w:rFonts w:asciiTheme="majorHAnsi" w:hAnsiTheme="majorHAnsi"/>
          <w:color w:val="auto"/>
        </w:rPr>
        <w:instrText xml:space="preserve"> SEQ Ilustración \* ARABIC </w:instrText>
      </w:r>
      <w:r w:rsidRPr="00E15C22">
        <w:rPr>
          <w:rFonts w:asciiTheme="majorHAnsi" w:hAnsiTheme="majorHAnsi"/>
          <w:color w:val="auto"/>
        </w:rPr>
        <w:fldChar w:fldCharType="separate"/>
      </w:r>
      <w:r w:rsidRPr="00E15C22">
        <w:rPr>
          <w:rFonts w:asciiTheme="majorHAnsi" w:hAnsiTheme="majorHAnsi"/>
          <w:noProof/>
          <w:color w:val="auto"/>
        </w:rPr>
        <w:t>1</w:t>
      </w:r>
      <w:r w:rsidRPr="00E15C22">
        <w:rPr>
          <w:rFonts w:asciiTheme="majorHAnsi" w:hAnsiTheme="majorHAnsi"/>
          <w:color w:val="auto"/>
        </w:rPr>
        <w:fldChar w:fldCharType="end"/>
      </w:r>
      <w:r w:rsidRPr="00E15C22">
        <w:rPr>
          <w:rFonts w:asciiTheme="majorHAnsi" w:hAnsiTheme="majorHAnsi"/>
          <w:color w:val="auto"/>
        </w:rPr>
        <w:t>.</w:t>
      </w:r>
      <w:r>
        <w:rPr>
          <w:rFonts w:asciiTheme="majorHAnsi" w:hAnsiTheme="majorHAnsi"/>
          <w:color w:val="auto"/>
        </w:rPr>
        <w:t xml:space="preserve"> Ubicación especifica lugar de la intervención</w:t>
      </w:r>
    </w:p>
    <w:p w:rsidR="005F15D6" w:rsidRPr="005F15D6" w:rsidRDefault="005F15D6" w:rsidP="005F15D6">
      <w:pPr>
        <w:pStyle w:val="Sinespaciado"/>
        <w:jc w:val="both"/>
        <w:rPr>
          <w:rFonts w:ascii="Arial" w:hAnsi="Arial" w:cs="Arial"/>
        </w:rPr>
      </w:pPr>
      <w:r w:rsidRPr="005F15D6">
        <w:rPr>
          <w:rFonts w:ascii="Arial" w:hAnsi="Arial" w:cs="Arial"/>
        </w:rPr>
        <w:t>Es responsabilidad del Proponente conocer la ubicación y situaciones particulares donde será adelantada la obra e informarse sobre la forma y características del sitio, localización y naturaleza de la obra, vías de acceso, las condiciones ambientales y sociales del área de influencia, las cuales debe considerar para el desarrollo y manejo ambiental del proyecto, así como los sitios autorizados para hacer la disposición de los residuos de construcción y demolición (RCD) y, en general, sobre todas las circunstancias que puedan afectar o influir en el cálculo del valor de su propuesta y las condiciones particulares del proyecto de obra pública.</w:t>
      </w:r>
    </w:p>
    <w:p w:rsidR="005F15D6" w:rsidRPr="00F96B77" w:rsidRDefault="005F15D6" w:rsidP="00317813">
      <w:pPr>
        <w:rPr>
          <w:rFonts w:cs="Arial"/>
          <w:bCs/>
          <w:sz w:val="22"/>
        </w:rPr>
      </w:pPr>
    </w:p>
    <w:p w:rsidR="00B9576B" w:rsidRPr="008E3AC7" w:rsidRDefault="00A75162" w:rsidP="00AB7BFB">
      <w:pPr>
        <w:pStyle w:val="Prrafodelista"/>
        <w:numPr>
          <w:ilvl w:val="0"/>
          <w:numId w:val="3"/>
        </w:numPr>
        <w:rPr>
          <w:b/>
          <w:sz w:val="22"/>
          <w:lang w:val="es-ES"/>
        </w:rPr>
      </w:pPr>
      <w:r w:rsidRPr="008E3AC7">
        <w:rPr>
          <w:b/>
          <w:sz w:val="22"/>
          <w:lang w:val="es-ES"/>
        </w:rPr>
        <w:t>C</w:t>
      </w:r>
      <w:r w:rsidR="00B3725C" w:rsidRPr="008E3AC7">
        <w:rPr>
          <w:b/>
          <w:sz w:val="22"/>
          <w:lang w:val="es-ES"/>
        </w:rPr>
        <w:t>ONDICI</w:t>
      </w:r>
      <w:r w:rsidR="00B9576B" w:rsidRPr="008E3AC7">
        <w:rPr>
          <w:b/>
          <w:sz w:val="22"/>
          <w:lang w:val="es-ES"/>
        </w:rPr>
        <w:t>ONES PARTICULARES DEL PROYECTO:</w:t>
      </w:r>
    </w:p>
    <w:p w:rsidR="00D366F4" w:rsidRPr="00257E2A" w:rsidRDefault="00D366F4" w:rsidP="00D366F4">
      <w:pPr>
        <w:rPr>
          <w:rFonts w:cs="Arial"/>
          <w:sz w:val="22"/>
          <w:szCs w:val="24"/>
        </w:rPr>
      </w:pPr>
      <w:r w:rsidRPr="00257E2A">
        <w:rPr>
          <w:rFonts w:cs="Arial"/>
          <w:sz w:val="22"/>
          <w:szCs w:val="24"/>
        </w:rPr>
        <w:t>Por trat</w:t>
      </w:r>
      <w:r w:rsidR="00B0231F">
        <w:rPr>
          <w:rFonts w:cs="Arial"/>
          <w:sz w:val="22"/>
          <w:szCs w:val="24"/>
        </w:rPr>
        <w:t>arse de infraestructura educativa</w:t>
      </w:r>
      <w:r w:rsidRPr="00257E2A">
        <w:rPr>
          <w:rFonts w:cs="Arial"/>
          <w:sz w:val="22"/>
          <w:szCs w:val="24"/>
        </w:rPr>
        <w:t>, además es una estructura de ocupación especial del orden gubernamental donde puede reunirse una gran cantidad de personas, su diseño, construcción y calidad deben estar sujetas a las exigencias del reglamento colombiano de c</w:t>
      </w:r>
      <w:r w:rsidR="00803B7A" w:rsidRPr="00257E2A">
        <w:rPr>
          <w:rFonts w:cs="Arial"/>
          <w:sz w:val="22"/>
          <w:szCs w:val="24"/>
        </w:rPr>
        <w:t>onstrucción y sismo resistencia, así como a los estudios y diseños entregados por la entidad para la ejecución de las obras.</w:t>
      </w:r>
    </w:p>
    <w:p w:rsidR="00D366F4" w:rsidRPr="00257E2A" w:rsidRDefault="00803B7A" w:rsidP="00D366F4">
      <w:pPr>
        <w:pStyle w:val="Prrafodelista"/>
        <w:numPr>
          <w:ilvl w:val="1"/>
          <w:numId w:val="3"/>
        </w:numPr>
        <w:rPr>
          <w:rFonts w:cs="Arial"/>
          <w:b/>
          <w:szCs w:val="24"/>
        </w:rPr>
      </w:pPr>
      <w:r w:rsidRPr="00257E2A">
        <w:rPr>
          <w:rFonts w:cs="Arial"/>
          <w:b/>
          <w:szCs w:val="24"/>
        </w:rPr>
        <w:t>ESPECIFICACIONES TECNICAS</w:t>
      </w:r>
    </w:p>
    <w:p w:rsidR="00D366F4" w:rsidRPr="00257E2A" w:rsidRDefault="00D366F4" w:rsidP="00D366F4">
      <w:pPr>
        <w:rPr>
          <w:rFonts w:cs="Arial"/>
          <w:sz w:val="22"/>
          <w:szCs w:val="24"/>
        </w:rPr>
      </w:pPr>
      <w:r w:rsidRPr="00257E2A">
        <w:rPr>
          <w:rFonts w:cs="Arial"/>
          <w:sz w:val="22"/>
          <w:szCs w:val="24"/>
        </w:rPr>
        <w:t>De igual manera la reglamentación aplicable, estará sujeta al cumplimiento de las siguientes exigencias establecidas en los siguientes marcos normativos:</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Norma Colombiana de Diseño y Construcción Sismo Resistente: NSR-10 según Decreto 926 del 19 de marzo de 2010, Ley 400 de 1997 y Decretos Reglamentarios.</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Norma NTC 4595</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Norma NTC 4596</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Norma COLEGIO - 10</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Ley 361 de 1997 sobre discapacidad y la Ley 12 de 1987 sobre accesibilidad en Colombia.</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Legislación y reglamentación sobre manejo ambiental y recursos hídricos</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 xml:space="preserve">Normas NFPA – NEC y código Nacional de incendios </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 xml:space="preserve">Código eléctrico Nacional, Norma ICONTEC 2050 </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Ley 400 de 1997</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Reglamento técnico del sector agua potable y saneamiento básico RAS-2000</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Ley 915 de 2004</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Ley 388 de 1997 sobre ordenamiento territorial</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Normas técnicas vigentes aplicables al objeto contractual</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Especificaciones generales relacionadas con dimensiones ya reas mínimas requeridas para el desarrollo de las actividades físicas, ajustadas a los estándares establecidos por cada uno de los organismos rectores de estas actividades.</w:t>
      </w:r>
    </w:p>
    <w:p w:rsidR="00D366F4" w:rsidRPr="00257E2A" w:rsidRDefault="00D366F4" w:rsidP="00D366F4">
      <w:pPr>
        <w:pStyle w:val="Default"/>
        <w:widowControl/>
        <w:spacing w:after="0" w:line="240" w:lineRule="auto"/>
        <w:ind w:left="720"/>
        <w:jc w:val="both"/>
        <w:rPr>
          <w:bCs/>
          <w:sz w:val="22"/>
          <w:szCs w:val="22"/>
        </w:rPr>
      </w:pPr>
    </w:p>
    <w:p w:rsidR="00803B7A" w:rsidRPr="00257E2A" w:rsidRDefault="00D366F4" w:rsidP="00803B7A">
      <w:pPr>
        <w:pStyle w:val="Default"/>
        <w:ind w:left="360"/>
        <w:jc w:val="both"/>
        <w:rPr>
          <w:bCs/>
          <w:sz w:val="22"/>
          <w:szCs w:val="22"/>
        </w:rPr>
      </w:pPr>
      <w:r w:rsidRPr="00257E2A">
        <w:rPr>
          <w:bCs/>
          <w:sz w:val="22"/>
          <w:szCs w:val="22"/>
        </w:rPr>
        <w:t>Por otro lado la cámara colombiana de construcción CAMACOL, ha listado una serie de reglamentos técnicos que serán aplicables según, a continuación se relacionan alguno reglamentos y normatividad establecidos por este organismos que aplicara según corresponda a cada proceso de selección y contrato que adelante y celebre la entidad territorial.</w:t>
      </w:r>
    </w:p>
    <w:p w:rsidR="00D366F4" w:rsidRPr="00257E2A" w:rsidRDefault="00D366F4" w:rsidP="00D366F4">
      <w:pPr>
        <w:pStyle w:val="Default"/>
        <w:ind w:left="360"/>
        <w:jc w:val="both"/>
        <w:rPr>
          <w:b/>
          <w:bCs/>
          <w:sz w:val="22"/>
          <w:szCs w:val="22"/>
        </w:rPr>
      </w:pPr>
      <w:r w:rsidRPr="00257E2A">
        <w:rPr>
          <w:b/>
          <w:bCs/>
          <w:sz w:val="22"/>
          <w:szCs w:val="22"/>
        </w:rPr>
        <w:t>CONSTRUCCIONES SISMO RESISTENTES:</w:t>
      </w:r>
    </w:p>
    <w:p w:rsidR="00D366F4" w:rsidRPr="00257E2A" w:rsidRDefault="00D366F4" w:rsidP="00B41E1F">
      <w:pPr>
        <w:pStyle w:val="Default"/>
        <w:widowControl/>
        <w:numPr>
          <w:ilvl w:val="0"/>
          <w:numId w:val="8"/>
        </w:numPr>
        <w:spacing w:after="0" w:line="240" w:lineRule="auto"/>
        <w:rPr>
          <w:bCs/>
          <w:sz w:val="22"/>
          <w:szCs w:val="22"/>
        </w:rPr>
      </w:pPr>
      <w:r w:rsidRPr="00257E2A">
        <w:rPr>
          <w:bCs/>
          <w:sz w:val="22"/>
          <w:szCs w:val="22"/>
        </w:rPr>
        <w:t>Ley 400  de 1997</w:t>
      </w:r>
    </w:p>
    <w:p w:rsidR="00D366F4" w:rsidRPr="00257E2A" w:rsidRDefault="00D366F4" w:rsidP="00B41E1F">
      <w:pPr>
        <w:pStyle w:val="Default"/>
        <w:widowControl/>
        <w:numPr>
          <w:ilvl w:val="0"/>
          <w:numId w:val="8"/>
        </w:numPr>
        <w:spacing w:after="0" w:line="240" w:lineRule="auto"/>
        <w:rPr>
          <w:bCs/>
          <w:sz w:val="22"/>
          <w:szCs w:val="22"/>
        </w:rPr>
      </w:pPr>
      <w:r w:rsidRPr="00257E2A">
        <w:rPr>
          <w:bCs/>
          <w:sz w:val="22"/>
          <w:szCs w:val="22"/>
        </w:rPr>
        <w:t>Ley 1229 de 2008 (modificada y adicionada por la Ley 400)</w:t>
      </w:r>
    </w:p>
    <w:p w:rsidR="00D366F4" w:rsidRPr="00257E2A" w:rsidRDefault="00D366F4" w:rsidP="00B41E1F">
      <w:pPr>
        <w:pStyle w:val="Default"/>
        <w:widowControl/>
        <w:numPr>
          <w:ilvl w:val="0"/>
          <w:numId w:val="8"/>
        </w:numPr>
        <w:spacing w:after="0" w:line="240" w:lineRule="auto"/>
        <w:rPr>
          <w:bCs/>
          <w:sz w:val="22"/>
          <w:szCs w:val="22"/>
        </w:rPr>
      </w:pPr>
      <w:r w:rsidRPr="00257E2A">
        <w:rPr>
          <w:bCs/>
          <w:sz w:val="22"/>
          <w:szCs w:val="22"/>
        </w:rPr>
        <w:t>Resolución 1112 de 2015 1ª. Suspensión art 221-225</w:t>
      </w:r>
    </w:p>
    <w:p w:rsidR="00D366F4" w:rsidRPr="00257E2A" w:rsidRDefault="00D366F4" w:rsidP="00B41E1F">
      <w:pPr>
        <w:pStyle w:val="Default"/>
        <w:widowControl/>
        <w:numPr>
          <w:ilvl w:val="0"/>
          <w:numId w:val="8"/>
        </w:numPr>
        <w:spacing w:after="0" w:line="240" w:lineRule="auto"/>
        <w:rPr>
          <w:bCs/>
          <w:sz w:val="22"/>
          <w:szCs w:val="22"/>
        </w:rPr>
      </w:pPr>
      <w:r w:rsidRPr="00257E2A">
        <w:rPr>
          <w:bCs/>
          <w:sz w:val="22"/>
          <w:szCs w:val="22"/>
        </w:rPr>
        <w:t xml:space="preserve">Resolución 0340 del 2016 2ª. Suspensión art. 221 -225 </w:t>
      </w:r>
    </w:p>
    <w:p w:rsidR="00D366F4" w:rsidRPr="00257E2A" w:rsidRDefault="00D366F4" w:rsidP="00D366F4">
      <w:pPr>
        <w:pStyle w:val="Default"/>
        <w:ind w:left="360"/>
        <w:jc w:val="both"/>
        <w:rPr>
          <w:bCs/>
          <w:sz w:val="22"/>
          <w:szCs w:val="22"/>
        </w:rPr>
      </w:pPr>
    </w:p>
    <w:p w:rsidR="00D366F4" w:rsidRPr="00257E2A" w:rsidRDefault="00D366F4" w:rsidP="00D366F4">
      <w:pPr>
        <w:pStyle w:val="Default"/>
        <w:ind w:left="360"/>
        <w:jc w:val="both"/>
        <w:rPr>
          <w:b/>
          <w:bCs/>
          <w:sz w:val="22"/>
          <w:szCs w:val="22"/>
        </w:rPr>
      </w:pPr>
      <w:r w:rsidRPr="00257E2A">
        <w:rPr>
          <w:b/>
          <w:bCs/>
          <w:sz w:val="22"/>
          <w:szCs w:val="22"/>
        </w:rPr>
        <w:t>NSR- 10</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Decreto 926 del 2010</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Decreto 092 del 2011</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Anexo técnico Decreto 340 2012</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Decreto 2525 2010</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Decreto 945 2017 (Reglamentación Ley 1796 del 2016)</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Decreto 340 del 2012</w:t>
      </w:r>
    </w:p>
    <w:p w:rsidR="00D366F4" w:rsidRPr="00257E2A" w:rsidRDefault="00D366F4" w:rsidP="00B41E1F">
      <w:pPr>
        <w:pStyle w:val="Default"/>
        <w:widowControl/>
        <w:numPr>
          <w:ilvl w:val="0"/>
          <w:numId w:val="9"/>
        </w:numPr>
        <w:spacing w:after="0" w:line="240" w:lineRule="auto"/>
        <w:jc w:val="both"/>
        <w:rPr>
          <w:b/>
          <w:bCs/>
          <w:sz w:val="22"/>
          <w:szCs w:val="22"/>
        </w:rPr>
      </w:pPr>
      <w:r w:rsidRPr="00257E2A">
        <w:rPr>
          <w:bCs/>
          <w:sz w:val="22"/>
          <w:szCs w:val="22"/>
        </w:rPr>
        <w:t>Anexo técnico Decreto 092 del 2011</w:t>
      </w:r>
    </w:p>
    <w:p w:rsidR="00D366F4" w:rsidRPr="00257E2A" w:rsidRDefault="00D366F4" w:rsidP="00B41E1F">
      <w:pPr>
        <w:pStyle w:val="Default"/>
        <w:widowControl/>
        <w:numPr>
          <w:ilvl w:val="0"/>
          <w:numId w:val="9"/>
        </w:numPr>
        <w:spacing w:after="0" w:line="240" w:lineRule="auto"/>
        <w:jc w:val="both"/>
        <w:rPr>
          <w:b/>
          <w:bCs/>
          <w:sz w:val="22"/>
          <w:szCs w:val="22"/>
        </w:rPr>
      </w:pPr>
    </w:p>
    <w:p w:rsidR="00D366F4" w:rsidRPr="00257E2A" w:rsidRDefault="00D366F4" w:rsidP="00D366F4">
      <w:pPr>
        <w:pStyle w:val="Default"/>
        <w:jc w:val="both"/>
        <w:rPr>
          <w:b/>
          <w:bCs/>
          <w:sz w:val="22"/>
          <w:szCs w:val="22"/>
        </w:rPr>
      </w:pPr>
      <w:r w:rsidRPr="00257E2A">
        <w:rPr>
          <w:bCs/>
          <w:sz w:val="22"/>
          <w:szCs w:val="22"/>
        </w:rPr>
        <w:t>Anexo técnico Decreto 926 del 2010:</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Prefacio</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C</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F</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I</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A</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D</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G</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K</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B</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E</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Título H</w:t>
      </w:r>
    </w:p>
    <w:p w:rsidR="00D366F4" w:rsidRPr="00257E2A" w:rsidRDefault="00D366F4" w:rsidP="00B41E1F">
      <w:pPr>
        <w:pStyle w:val="Default"/>
        <w:widowControl/>
        <w:numPr>
          <w:ilvl w:val="0"/>
          <w:numId w:val="10"/>
        </w:numPr>
        <w:spacing w:after="0" w:line="240" w:lineRule="auto"/>
        <w:jc w:val="both"/>
        <w:rPr>
          <w:bCs/>
          <w:sz w:val="22"/>
          <w:szCs w:val="22"/>
        </w:rPr>
      </w:pPr>
      <w:r w:rsidRPr="00257E2A">
        <w:rPr>
          <w:bCs/>
          <w:sz w:val="22"/>
          <w:szCs w:val="22"/>
        </w:rPr>
        <w:t>Resolución 0017 del 04 del 12 del 2017</w:t>
      </w:r>
    </w:p>
    <w:p w:rsidR="00D366F4" w:rsidRPr="00257E2A" w:rsidRDefault="00D366F4" w:rsidP="00B41E1F">
      <w:pPr>
        <w:pStyle w:val="Default"/>
        <w:widowControl/>
        <w:numPr>
          <w:ilvl w:val="0"/>
          <w:numId w:val="10"/>
        </w:numPr>
        <w:spacing w:after="0" w:line="240" w:lineRule="auto"/>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 xml:space="preserve">CONSTRUCCIÓN SOSTENIBLE </w:t>
      </w:r>
    </w:p>
    <w:p w:rsidR="00D366F4" w:rsidRPr="00257E2A" w:rsidRDefault="00D366F4" w:rsidP="00B41E1F">
      <w:pPr>
        <w:pStyle w:val="Default"/>
        <w:widowControl/>
        <w:numPr>
          <w:ilvl w:val="0"/>
          <w:numId w:val="11"/>
        </w:numPr>
        <w:spacing w:after="0" w:line="240" w:lineRule="auto"/>
        <w:jc w:val="both"/>
        <w:rPr>
          <w:bCs/>
          <w:sz w:val="22"/>
          <w:szCs w:val="22"/>
        </w:rPr>
      </w:pPr>
      <w:r w:rsidRPr="00257E2A">
        <w:rPr>
          <w:bCs/>
          <w:sz w:val="22"/>
          <w:szCs w:val="22"/>
        </w:rPr>
        <w:t>Decreto 1285 del 2015</w:t>
      </w:r>
    </w:p>
    <w:p w:rsidR="00D366F4" w:rsidRPr="00257E2A" w:rsidRDefault="00D366F4" w:rsidP="00B41E1F">
      <w:pPr>
        <w:pStyle w:val="Default"/>
        <w:widowControl/>
        <w:numPr>
          <w:ilvl w:val="0"/>
          <w:numId w:val="11"/>
        </w:numPr>
        <w:spacing w:after="0" w:line="240" w:lineRule="auto"/>
        <w:jc w:val="both"/>
        <w:rPr>
          <w:bCs/>
          <w:sz w:val="22"/>
          <w:szCs w:val="22"/>
        </w:rPr>
      </w:pPr>
      <w:r w:rsidRPr="00257E2A">
        <w:rPr>
          <w:bCs/>
          <w:sz w:val="22"/>
          <w:szCs w:val="22"/>
        </w:rPr>
        <w:t>Anexo 2 Zonificación Climática del 2015</w:t>
      </w:r>
    </w:p>
    <w:p w:rsidR="00D366F4" w:rsidRPr="00257E2A" w:rsidRDefault="00D366F4" w:rsidP="00B41E1F">
      <w:pPr>
        <w:pStyle w:val="Default"/>
        <w:widowControl/>
        <w:numPr>
          <w:ilvl w:val="0"/>
          <w:numId w:val="11"/>
        </w:numPr>
        <w:spacing w:after="0" w:line="240" w:lineRule="auto"/>
        <w:jc w:val="both"/>
        <w:rPr>
          <w:bCs/>
          <w:sz w:val="22"/>
          <w:szCs w:val="22"/>
        </w:rPr>
      </w:pPr>
      <w:r w:rsidRPr="00257E2A">
        <w:rPr>
          <w:bCs/>
          <w:sz w:val="22"/>
          <w:szCs w:val="22"/>
        </w:rPr>
        <w:t>Resolución 549 del 2015</w:t>
      </w:r>
    </w:p>
    <w:p w:rsidR="00D366F4" w:rsidRPr="00257E2A" w:rsidRDefault="00D366F4" w:rsidP="00B41E1F">
      <w:pPr>
        <w:pStyle w:val="Default"/>
        <w:widowControl/>
        <w:numPr>
          <w:ilvl w:val="0"/>
          <w:numId w:val="11"/>
        </w:numPr>
        <w:spacing w:after="0" w:line="240" w:lineRule="auto"/>
        <w:jc w:val="both"/>
        <w:rPr>
          <w:bCs/>
          <w:sz w:val="22"/>
          <w:szCs w:val="22"/>
        </w:rPr>
      </w:pPr>
      <w:r w:rsidRPr="00257E2A">
        <w:rPr>
          <w:bCs/>
          <w:sz w:val="22"/>
          <w:szCs w:val="22"/>
        </w:rPr>
        <w:t>Anexo Guía construcción sostenible del 2015</w:t>
      </w:r>
    </w:p>
    <w:p w:rsidR="00D366F4" w:rsidRPr="00257E2A" w:rsidRDefault="00D366F4" w:rsidP="00D366F4">
      <w:pPr>
        <w:pStyle w:val="Default"/>
        <w:widowControl/>
        <w:spacing w:after="0" w:line="240" w:lineRule="auto"/>
        <w:ind w:left="720"/>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 xml:space="preserve">ILUMINACIÓN Y ALUMBRADO PÚBLICO </w:t>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180265 del 19/02/2010</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180540 del 30/03/2010</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181568 del 01/09/2010</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182544 del 29/12/2010</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180173 del 14/02/2011</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91872 del 28/12/2012</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90980 del 15/11/2013</w:t>
      </w:r>
      <w:r w:rsidRPr="00257E2A">
        <w:rPr>
          <w:bCs/>
          <w:sz w:val="22"/>
          <w:szCs w:val="22"/>
        </w:rPr>
        <w:tab/>
      </w:r>
    </w:p>
    <w:p w:rsidR="00D366F4" w:rsidRPr="00257E2A" w:rsidRDefault="00D366F4" w:rsidP="00B41E1F">
      <w:pPr>
        <w:pStyle w:val="Default"/>
        <w:widowControl/>
        <w:numPr>
          <w:ilvl w:val="0"/>
          <w:numId w:val="22"/>
        </w:numPr>
        <w:spacing w:after="0" w:line="240" w:lineRule="auto"/>
        <w:jc w:val="both"/>
        <w:rPr>
          <w:bCs/>
          <w:sz w:val="22"/>
          <w:szCs w:val="22"/>
        </w:rPr>
      </w:pPr>
      <w:r w:rsidRPr="00257E2A">
        <w:rPr>
          <w:bCs/>
          <w:sz w:val="22"/>
          <w:szCs w:val="22"/>
        </w:rPr>
        <w:t>Resolución 40122 del 08/02/2016</w:t>
      </w:r>
    </w:p>
    <w:p w:rsidR="00D366F4" w:rsidRPr="00257E2A" w:rsidRDefault="00D366F4" w:rsidP="00D366F4">
      <w:pPr>
        <w:pStyle w:val="Default"/>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 xml:space="preserve">MATERIALES PARA CONSTRUCCIÓN: </w:t>
      </w:r>
    </w:p>
    <w:p w:rsidR="00D366F4" w:rsidRPr="00257E2A" w:rsidRDefault="00D366F4" w:rsidP="00B41E1F">
      <w:pPr>
        <w:pStyle w:val="Default"/>
        <w:widowControl/>
        <w:numPr>
          <w:ilvl w:val="0"/>
          <w:numId w:val="12"/>
        </w:numPr>
        <w:spacing w:after="0" w:line="240" w:lineRule="auto"/>
        <w:jc w:val="both"/>
        <w:rPr>
          <w:bCs/>
          <w:sz w:val="22"/>
          <w:szCs w:val="22"/>
        </w:rPr>
      </w:pPr>
      <w:r w:rsidRPr="00257E2A">
        <w:rPr>
          <w:bCs/>
          <w:sz w:val="22"/>
          <w:szCs w:val="22"/>
        </w:rPr>
        <w:t>Decreto 1513 del 2012 acero figurado MCIT</w:t>
      </w:r>
    </w:p>
    <w:p w:rsidR="00D366F4" w:rsidRPr="00257E2A" w:rsidRDefault="00D366F4" w:rsidP="00B41E1F">
      <w:pPr>
        <w:pStyle w:val="Default"/>
        <w:widowControl/>
        <w:numPr>
          <w:ilvl w:val="0"/>
          <w:numId w:val="12"/>
        </w:numPr>
        <w:spacing w:after="0" w:line="240" w:lineRule="auto"/>
        <w:jc w:val="both"/>
        <w:rPr>
          <w:bCs/>
          <w:sz w:val="22"/>
          <w:szCs w:val="22"/>
        </w:rPr>
      </w:pPr>
      <w:r w:rsidRPr="00257E2A">
        <w:rPr>
          <w:bCs/>
          <w:sz w:val="22"/>
          <w:szCs w:val="22"/>
        </w:rPr>
        <w:t>Resolución 277 del 2015 mallas MCIT</w:t>
      </w:r>
    </w:p>
    <w:p w:rsidR="00D366F4" w:rsidRPr="00257E2A" w:rsidRDefault="00D366F4" w:rsidP="00B41E1F">
      <w:pPr>
        <w:pStyle w:val="Default"/>
        <w:widowControl/>
        <w:numPr>
          <w:ilvl w:val="0"/>
          <w:numId w:val="12"/>
        </w:numPr>
        <w:spacing w:after="0" w:line="240" w:lineRule="auto"/>
        <w:jc w:val="both"/>
        <w:rPr>
          <w:bCs/>
          <w:sz w:val="22"/>
          <w:szCs w:val="22"/>
        </w:rPr>
      </w:pPr>
      <w:r w:rsidRPr="00257E2A">
        <w:rPr>
          <w:bCs/>
          <w:sz w:val="22"/>
          <w:szCs w:val="22"/>
        </w:rPr>
        <w:t>Resolución 1856 del 04/10/2017 - RT Barras Corrugadas del MCIT</w:t>
      </w:r>
      <w:r w:rsidRPr="00257E2A">
        <w:rPr>
          <w:bCs/>
          <w:sz w:val="22"/>
          <w:szCs w:val="22"/>
        </w:rPr>
        <w:tab/>
      </w:r>
    </w:p>
    <w:p w:rsidR="00D366F4" w:rsidRPr="00257E2A" w:rsidRDefault="00D366F4" w:rsidP="00B41E1F">
      <w:pPr>
        <w:pStyle w:val="Default"/>
        <w:widowControl/>
        <w:numPr>
          <w:ilvl w:val="0"/>
          <w:numId w:val="12"/>
        </w:numPr>
        <w:spacing w:after="0" w:line="240" w:lineRule="auto"/>
        <w:jc w:val="both"/>
        <w:rPr>
          <w:bCs/>
          <w:sz w:val="22"/>
          <w:szCs w:val="22"/>
        </w:rPr>
      </w:pPr>
      <w:r w:rsidRPr="00257E2A">
        <w:rPr>
          <w:bCs/>
          <w:sz w:val="22"/>
          <w:szCs w:val="22"/>
        </w:rPr>
        <w:t>Resolución 501 del 04/08/2017 - RT Tuberías y Accesorios del Min Vivienda, Ciudad y Territorio (MVCT)</w:t>
      </w:r>
      <w:r w:rsidRPr="00257E2A">
        <w:rPr>
          <w:bCs/>
          <w:sz w:val="22"/>
          <w:szCs w:val="22"/>
        </w:rPr>
        <w:tab/>
      </w:r>
    </w:p>
    <w:p w:rsidR="00D366F4" w:rsidRPr="00257E2A" w:rsidRDefault="00D366F4" w:rsidP="00D366F4">
      <w:pPr>
        <w:pStyle w:val="Default"/>
        <w:widowControl/>
        <w:spacing w:after="0" w:line="240" w:lineRule="auto"/>
        <w:ind w:left="720"/>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SECTOR DE AGUA POTABLE Y SANEAMIENTO BASICO – RAS</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Decreto 1898 del 23/11/2016 - Título J Rural (Ac+Alc+As)</w:t>
      </w:r>
      <w:r w:rsidRPr="00257E2A">
        <w:rPr>
          <w:bCs/>
          <w:sz w:val="22"/>
          <w:szCs w:val="22"/>
        </w:rPr>
        <w:tab/>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330 del 08/06/2017 - Nuevo RAS</w:t>
      </w:r>
      <w:r w:rsidRPr="00257E2A">
        <w:rPr>
          <w:bCs/>
          <w:sz w:val="22"/>
          <w:szCs w:val="22"/>
        </w:rPr>
        <w:tab/>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0844 del 08/11/2018 - RAS Rural</w:t>
      </w:r>
      <w:r w:rsidRPr="00257E2A">
        <w:rPr>
          <w:bCs/>
          <w:sz w:val="22"/>
          <w:szCs w:val="22"/>
        </w:rPr>
        <w:tab/>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Decreto 1898 del 2016</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668 del 2003</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2320 del 2009</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C</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f</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I</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1096 del 2000</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1447 del 2005</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A</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D</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G</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J</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424 del 2001</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Resolución 1459 del 2005</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B</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E</w:t>
      </w:r>
    </w:p>
    <w:p w:rsidR="00D366F4" w:rsidRPr="00257E2A" w:rsidRDefault="00D366F4"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H</w:t>
      </w:r>
    </w:p>
    <w:p w:rsidR="00D366F4" w:rsidRPr="00257E2A" w:rsidRDefault="00D366F4" w:rsidP="00D366F4">
      <w:pPr>
        <w:pStyle w:val="Default"/>
        <w:widowControl/>
        <w:spacing w:after="0" w:line="240" w:lineRule="auto"/>
        <w:ind w:left="720"/>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REDES ELÉCTRICAS</w:t>
      </w:r>
    </w:p>
    <w:p w:rsidR="00D366F4" w:rsidRPr="00257E2A" w:rsidRDefault="00D366F4" w:rsidP="00B41E1F">
      <w:pPr>
        <w:pStyle w:val="Default"/>
        <w:widowControl/>
        <w:numPr>
          <w:ilvl w:val="0"/>
          <w:numId w:val="23"/>
        </w:numPr>
        <w:spacing w:after="0" w:line="240" w:lineRule="auto"/>
        <w:jc w:val="both"/>
        <w:rPr>
          <w:bCs/>
          <w:sz w:val="22"/>
          <w:szCs w:val="22"/>
        </w:rPr>
      </w:pPr>
      <w:r w:rsidRPr="00257E2A">
        <w:rPr>
          <w:bCs/>
          <w:sz w:val="22"/>
          <w:szCs w:val="22"/>
        </w:rPr>
        <w:t>Resolución 90708 del 30/08/2013 - Actualizada última versión en 2015</w:t>
      </w:r>
    </w:p>
    <w:p w:rsidR="00D366F4" w:rsidRPr="00257E2A" w:rsidRDefault="00D366F4" w:rsidP="00B41E1F">
      <w:pPr>
        <w:pStyle w:val="Default"/>
        <w:widowControl/>
        <w:numPr>
          <w:ilvl w:val="0"/>
          <w:numId w:val="23"/>
        </w:numPr>
        <w:spacing w:after="0" w:line="240" w:lineRule="auto"/>
        <w:jc w:val="both"/>
        <w:rPr>
          <w:bCs/>
          <w:sz w:val="22"/>
          <w:szCs w:val="22"/>
        </w:rPr>
      </w:pPr>
      <w:r w:rsidRPr="00257E2A">
        <w:rPr>
          <w:bCs/>
          <w:sz w:val="22"/>
          <w:szCs w:val="22"/>
        </w:rPr>
        <w:t>Resolución 40157 del 01/03/2017</w:t>
      </w:r>
      <w:r w:rsidRPr="00257E2A">
        <w:rPr>
          <w:bCs/>
          <w:sz w:val="22"/>
          <w:szCs w:val="22"/>
        </w:rPr>
        <w:tab/>
      </w:r>
    </w:p>
    <w:p w:rsidR="00D366F4" w:rsidRPr="00257E2A" w:rsidRDefault="00D366F4" w:rsidP="00B41E1F">
      <w:pPr>
        <w:pStyle w:val="Default"/>
        <w:widowControl/>
        <w:numPr>
          <w:ilvl w:val="0"/>
          <w:numId w:val="23"/>
        </w:numPr>
        <w:spacing w:after="0" w:line="240" w:lineRule="auto"/>
        <w:jc w:val="both"/>
        <w:rPr>
          <w:bCs/>
          <w:sz w:val="22"/>
          <w:szCs w:val="22"/>
        </w:rPr>
      </w:pPr>
      <w:r w:rsidRPr="00257E2A">
        <w:rPr>
          <w:bCs/>
          <w:sz w:val="22"/>
          <w:szCs w:val="22"/>
        </w:rPr>
        <w:t>Resolución 40259 del 29/03/2017</w:t>
      </w:r>
    </w:p>
    <w:p w:rsidR="00D366F4" w:rsidRPr="00257E2A" w:rsidRDefault="00D366F4" w:rsidP="00D366F4">
      <w:pPr>
        <w:pStyle w:val="Default"/>
        <w:widowControl/>
        <w:spacing w:after="0" w:line="240" w:lineRule="auto"/>
        <w:ind w:left="720"/>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RETIE</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180398 del 2004</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180466 del 2007</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180195 del 2009</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90907 del 2013</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90708 del 2013, con los ajustes</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Circular No. 18041 del 2007</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181419 2007</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180632 del 2008</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90404 del 2013</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90795 del 2014</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40157 del 2017</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Inspección RETIE</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180498 del 2005</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181294 del 2008</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90708 del 2013</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40492 del 2015</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4059 del 2017</w:t>
      </w:r>
    </w:p>
    <w:p w:rsidR="00D366F4" w:rsidRPr="00257E2A" w:rsidRDefault="00D366F4" w:rsidP="00D366F4">
      <w:pPr>
        <w:pStyle w:val="Default"/>
        <w:widowControl/>
        <w:spacing w:after="0" w:line="240" w:lineRule="auto"/>
        <w:ind w:left="720"/>
        <w:jc w:val="both"/>
        <w:rPr>
          <w:b/>
          <w:bCs/>
          <w:sz w:val="22"/>
          <w:szCs w:val="22"/>
        </w:rPr>
      </w:pPr>
    </w:p>
    <w:p w:rsidR="00D366F4" w:rsidRPr="00257E2A" w:rsidRDefault="00D366F4" w:rsidP="00D366F4">
      <w:pPr>
        <w:pStyle w:val="Default"/>
        <w:jc w:val="both"/>
        <w:rPr>
          <w:b/>
          <w:bCs/>
          <w:sz w:val="22"/>
          <w:szCs w:val="22"/>
        </w:rPr>
      </w:pPr>
      <w:r w:rsidRPr="00257E2A">
        <w:rPr>
          <w:b/>
          <w:bCs/>
          <w:sz w:val="22"/>
          <w:szCs w:val="22"/>
        </w:rPr>
        <w:t>RETILAP</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181331 del 2009</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181568 del 2010</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91872 del 2012</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180265 del 2010</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182544 del 2010</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9080 del 2013</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180540 del 2010</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180173 2011</w:t>
      </w:r>
    </w:p>
    <w:p w:rsidR="00D366F4" w:rsidRPr="00257E2A" w:rsidRDefault="00D366F4" w:rsidP="00B41E1F">
      <w:pPr>
        <w:pStyle w:val="Default"/>
        <w:widowControl/>
        <w:numPr>
          <w:ilvl w:val="0"/>
          <w:numId w:val="20"/>
        </w:numPr>
        <w:spacing w:after="0" w:line="240" w:lineRule="auto"/>
        <w:jc w:val="both"/>
        <w:rPr>
          <w:b/>
          <w:bCs/>
          <w:sz w:val="22"/>
          <w:szCs w:val="22"/>
        </w:rPr>
      </w:pPr>
      <w:r w:rsidRPr="00257E2A">
        <w:rPr>
          <w:bCs/>
          <w:sz w:val="22"/>
          <w:szCs w:val="22"/>
        </w:rPr>
        <w:t>Resolución 40122 2016</w:t>
      </w:r>
    </w:p>
    <w:p w:rsidR="00D366F4" w:rsidRPr="00257E2A" w:rsidRDefault="00D366F4" w:rsidP="00D366F4">
      <w:pPr>
        <w:pStyle w:val="Default"/>
        <w:widowControl/>
        <w:spacing w:after="0" w:line="240" w:lineRule="auto"/>
        <w:ind w:left="720"/>
        <w:jc w:val="both"/>
        <w:rPr>
          <w:b/>
          <w:bCs/>
          <w:sz w:val="22"/>
          <w:szCs w:val="22"/>
        </w:rPr>
      </w:pPr>
    </w:p>
    <w:p w:rsidR="00D366F4" w:rsidRPr="00257E2A" w:rsidRDefault="00D366F4" w:rsidP="00D366F4">
      <w:pPr>
        <w:pStyle w:val="Default"/>
        <w:jc w:val="both"/>
        <w:rPr>
          <w:b/>
          <w:bCs/>
          <w:sz w:val="22"/>
          <w:szCs w:val="22"/>
        </w:rPr>
      </w:pPr>
      <w:r w:rsidRPr="00257E2A">
        <w:rPr>
          <w:b/>
          <w:bCs/>
          <w:sz w:val="22"/>
          <w:szCs w:val="22"/>
        </w:rPr>
        <w:t>RETIEL</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4262 del 2013</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4639 del 2014</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4262 2013</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 xml:space="preserve">Resolución 4423 del 2014 </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4656 2014</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4786 2015</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4741 del 2015</w:t>
      </w:r>
    </w:p>
    <w:p w:rsidR="00D366F4" w:rsidRPr="00257E2A" w:rsidRDefault="00D366F4" w:rsidP="00B41E1F">
      <w:pPr>
        <w:pStyle w:val="Default"/>
        <w:widowControl/>
        <w:numPr>
          <w:ilvl w:val="0"/>
          <w:numId w:val="21"/>
        </w:numPr>
        <w:spacing w:after="0" w:line="240" w:lineRule="auto"/>
        <w:jc w:val="both"/>
        <w:rPr>
          <w:b/>
          <w:bCs/>
          <w:sz w:val="22"/>
          <w:szCs w:val="22"/>
        </w:rPr>
      </w:pPr>
      <w:r w:rsidRPr="00257E2A">
        <w:rPr>
          <w:bCs/>
          <w:sz w:val="22"/>
          <w:szCs w:val="22"/>
        </w:rPr>
        <w:t>Resolución 5210 del 2017</w:t>
      </w:r>
    </w:p>
    <w:p w:rsidR="00D366F4" w:rsidRPr="00257E2A" w:rsidRDefault="00D366F4" w:rsidP="00D366F4">
      <w:pPr>
        <w:pStyle w:val="Default"/>
        <w:widowControl/>
        <w:spacing w:after="0" w:line="240" w:lineRule="auto"/>
        <w:ind w:left="720"/>
        <w:jc w:val="both"/>
        <w:rPr>
          <w:b/>
          <w:bCs/>
          <w:sz w:val="22"/>
          <w:szCs w:val="22"/>
        </w:rPr>
      </w:pPr>
    </w:p>
    <w:p w:rsidR="00D366F4" w:rsidRPr="00257E2A" w:rsidRDefault="00D366F4" w:rsidP="00D366F4">
      <w:pPr>
        <w:pStyle w:val="Default"/>
        <w:jc w:val="both"/>
        <w:rPr>
          <w:bCs/>
          <w:sz w:val="22"/>
          <w:szCs w:val="22"/>
        </w:rPr>
      </w:pPr>
      <w:r w:rsidRPr="00257E2A">
        <w:rPr>
          <w:b/>
          <w:bCs/>
          <w:sz w:val="22"/>
          <w:szCs w:val="22"/>
        </w:rPr>
        <w:t>SEGURIDAD E HIGIENE EN LA INDUSTRIA DE LA CONSTRUCCIÓN</w:t>
      </w:r>
      <w:r w:rsidRPr="00257E2A">
        <w:rPr>
          <w:bCs/>
          <w:sz w:val="22"/>
          <w:szCs w:val="22"/>
        </w:rPr>
        <w:t xml:space="preserve"> </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1443 del 2014</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171 del 2016</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Decreto 676 del 19/05/2020 - Actualización de tabla de enfermades laborales</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Resolución 2413 del 22051979</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Resolución 1111 del 2017</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472 del 2015</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1117 del 2016 correcciones al decreto 1072 de 2015</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Resolución 2400 del 1105121979</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Resolución 1178 del 2017</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1072 del 2015</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2362 2015</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Decreto 052 del 2017</w:t>
      </w:r>
    </w:p>
    <w:p w:rsidR="00D366F4" w:rsidRPr="00257E2A" w:rsidRDefault="00D366F4" w:rsidP="00B41E1F">
      <w:pPr>
        <w:pStyle w:val="Default"/>
        <w:widowControl/>
        <w:numPr>
          <w:ilvl w:val="0"/>
          <w:numId w:val="15"/>
        </w:numPr>
        <w:spacing w:after="0" w:line="240" w:lineRule="auto"/>
        <w:jc w:val="both"/>
        <w:rPr>
          <w:b/>
          <w:bCs/>
          <w:sz w:val="22"/>
          <w:szCs w:val="22"/>
        </w:rPr>
      </w:pPr>
      <w:r w:rsidRPr="00257E2A">
        <w:rPr>
          <w:bCs/>
          <w:sz w:val="22"/>
          <w:szCs w:val="22"/>
        </w:rPr>
        <w:t>Resolución 1409 del 2012</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Resolución 0312 del 13/02/2019 - Estándares Mínimos de Seguridad y Salud en el Trabajo (SST)</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Resolución 5018 del 20/11/2019 - SST en actividades con energía eléctrica</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Resolución 0491 del 24/02/2020 - Reglamentación para espacios confinados.</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Circular 03-2015-000130 del 09/09/2015 del SENA - Sobre Examen Médico para Curso Avanzado de Trabajos Seguros en Alturas</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Guía de excavaciones del 2015</w:t>
      </w:r>
    </w:p>
    <w:p w:rsidR="00D366F4" w:rsidRPr="00257E2A" w:rsidRDefault="00D366F4" w:rsidP="00B41E1F">
      <w:pPr>
        <w:pStyle w:val="Default"/>
        <w:widowControl/>
        <w:numPr>
          <w:ilvl w:val="0"/>
          <w:numId w:val="15"/>
        </w:numPr>
        <w:spacing w:after="0" w:line="240" w:lineRule="auto"/>
        <w:jc w:val="both"/>
        <w:rPr>
          <w:bCs/>
          <w:sz w:val="22"/>
          <w:szCs w:val="22"/>
        </w:rPr>
      </w:pPr>
      <w:r w:rsidRPr="00257E2A">
        <w:rPr>
          <w:bCs/>
          <w:sz w:val="22"/>
          <w:szCs w:val="22"/>
        </w:rPr>
        <w:t>Y demás legislación de seguridad y de salud ocupacional.</w:t>
      </w:r>
    </w:p>
    <w:p w:rsidR="00D366F4" w:rsidRPr="00257E2A" w:rsidRDefault="00D366F4" w:rsidP="00D366F4">
      <w:pPr>
        <w:pStyle w:val="Default"/>
        <w:widowControl/>
        <w:spacing w:after="0" w:line="240" w:lineRule="auto"/>
        <w:ind w:left="720"/>
        <w:jc w:val="both"/>
        <w:rPr>
          <w:bCs/>
          <w:sz w:val="22"/>
          <w:szCs w:val="22"/>
        </w:rPr>
      </w:pPr>
    </w:p>
    <w:p w:rsidR="00D366F4" w:rsidRPr="00257E2A" w:rsidRDefault="00D366F4" w:rsidP="00D366F4">
      <w:pPr>
        <w:pStyle w:val="Default"/>
        <w:jc w:val="both"/>
        <w:rPr>
          <w:b/>
          <w:bCs/>
          <w:sz w:val="22"/>
          <w:szCs w:val="22"/>
        </w:rPr>
      </w:pPr>
      <w:r w:rsidRPr="00257E2A">
        <w:rPr>
          <w:b/>
          <w:bCs/>
          <w:sz w:val="22"/>
          <w:szCs w:val="22"/>
        </w:rPr>
        <w:t>TUBERÍAS DE ACUEDUCTO, ALCANTARILLADO Y SUS ACCESORIOS</w:t>
      </w:r>
    </w:p>
    <w:p w:rsidR="00D366F4" w:rsidRPr="00257E2A" w:rsidRDefault="00D366F4" w:rsidP="00B41E1F">
      <w:pPr>
        <w:pStyle w:val="Default"/>
        <w:widowControl/>
        <w:numPr>
          <w:ilvl w:val="0"/>
          <w:numId w:val="16"/>
        </w:numPr>
        <w:spacing w:after="0" w:line="240" w:lineRule="auto"/>
        <w:jc w:val="both"/>
        <w:rPr>
          <w:bCs/>
          <w:sz w:val="22"/>
          <w:szCs w:val="22"/>
        </w:rPr>
      </w:pPr>
      <w:r w:rsidRPr="00257E2A">
        <w:rPr>
          <w:bCs/>
          <w:sz w:val="22"/>
          <w:szCs w:val="22"/>
        </w:rPr>
        <w:t>Resolución 1166 del 2006</w:t>
      </w:r>
    </w:p>
    <w:p w:rsidR="00D366F4" w:rsidRPr="00257E2A" w:rsidRDefault="00D366F4" w:rsidP="00B41E1F">
      <w:pPr>
        <w:pStyle w:val="Default"/>
        <w:widowControl/>
        <w:numPr>
          <w:ilvl w:val="0"/>
          <w:numId w:val="16"/>
        </w:numPr>
        <w:spacing w:after="0" w:line="240" w:lineRule="auto"/>
        <w:jc w:val="both"/>
        <w:rPr>
          <w:b/>
          <w:bCs/>
          <w:sz w:val="22"/>
          <w:szCs w:val="22"/>
        </w:rPr>
      </w:pPr>
      <w:r w:rsidRPr="00257E2A">
        <w:rPr>
          <w:bCs/>
          <w:sz w:val="22"/>
          <w:szCs w:val="22"/>
        </w:rPr>
        <w:t>Resolución 1127 2007</w:t>
      </w:r>
    </w:p>
    <w:p w:rsidR="00D366F4" w:rsidRPr="00257E2A" w:rsidRDefault="00D366F4" w:rsidP="00B41E1F">
      <w:pPr>
        <w:pStyle w:val="Default"/>
        <w:widowControl/>
        <w:numPr>
          <w:ilvl w:val="0"/>
          <w:numId w:val="14"/>
        </w:numPr>
        <w:spacing w:after="0" w:line="240" w:lineRule="auto"/>
        <w:jc w:val="both"/>
        <w:rPr>
          <w:b/>
          <w:bCs/>
          <w:sz w:val="22"/>
          <w:szCs w:val="22"/>
        </w:rPr>
      </w:pPr>
      <w:r w:rsidRPr="00257E2A">
        <w:rPr>
          <w:bCs/>
          <w:sz w:val="22"/>
          <w:szCs w:val="22"/>
        </w:rPr>
        <w:t>Resolución 501 2017</w:t>
      </w:r>
    </w:p>
    <w:p w:rsidR="00D366F4" w:rsidRPr="00257E2A" w:rsidRDefault="00D366F4" w:rsidP="00D366F4">
      <w:pPr>
        <w:pStyle w:val="Default"/>
        <w:widowControl/>
        <w:spacing w:after="0" w:line="240" w:lineRule="auto"/>
        <w:ind w:left="720"/>
        <w:jc w:val="both"/>
        <w:rPr>
          <w:b/>
          <w:bCs/>
          <w:sz w:val="22"/>
          <w:szCs w:val="22"/>
        </w:rPr>
      </w:pPr>
    </w:p>
    <w:p w:rsidR="00D366F4" w:rsidRPr="00257E2A" w:rsidRDefault="00D366F4" w:rsidP="00D366F4">
      <w:pPr>
        <w:pStyle w:val="Default"/>
        <w:jc w:val="both"/>
        <w:rPr>
          <w:b/>
          <w:bCs/>
          <w:sz w:val="22"/>
          <w:szCs w:val="22"/>
        </w:rPr>
      </w:pPr>
      <w:r w:rsidRPr="00257E2A">
        <w:rPr>
          <w:b/>
          <w:bCs/>
          <w:sz w:val="22"/>
          <w:szCs w:val="22"/>
        </w:rPr>
        <w:t>VERTIMIENTOS Y RESIDUOS</w:t>
      </w:r>
    </w:p>
    <w:p w:rsidR="00D366F4" w:rsidRPr="00257E2A" w:rsidRDefault="00D366F4" w:rsidP="00B41E1F">
      <w:pPr>
        <w:pStyle w:val="Default"/>
        <w:widowControl/>
        <w:numPr>
          <w:ilvl w:val="0"/>
          <w:numId w:val="14"/>
        </w:numPr>
        <w:spacing w:after="0" w:line="240" w:lineRule="auto"/>
        <w:jc w:val="both"/>
        <w:rPr>
          <w:bCs/>
          <w:sz w:val="22"/>
          <w:szCs w:val="22"/>
        </w:rPr>
      </w:pPr>
      <w:r w:rsidRPr="00257E2A">
        <w:rPr>
          <w:bCs/>
          <w:sz w:val="22"/>
          <w:szCs w:val="22"/>
        </w:rPr>
        <w:t>Resolución 631 del 17/03/2015 - Vertimientos del Min Ambiente y Desarrollo Sostenible (MADS)</w:t>
      </w:r>
      <w:r w:rsidRPr="00257E2A">
        <w:rPr>
          <w:bCs/>
          <w:sz w:val="22"/>
          <w:szCs w:val="22"/>
        </w:rPr>
        <w:tab/>
      </w:r>
    </w:p>
    <w:p w:rsidR="00D366F4" w:rsidRPr="00257E2A" w:rsidRDefault="00D366F4" w:rsidP="00B41E1F">
      <w:pPr>
        <w:pStyle w:val="Default"/>
        <w:widowControl/>
        <w:numPr>
          <w:ilvl w:val="0"/>
          <w:numId w:val="14"/>
        </w:numPr>
        <w:spacing w:after="0" w:line="240" w:lineRule="auto"/>
        <w:jc w:val="both"/>
        <w:rPr>
          <w:bCs/>
          <w:sz w:val="22"/>
          <w:szCs w:val="22"/>
        </w:rPr>
      </w:pPr>
      <w:r w:rsidRPr="00257E2A">
        <w:rPr>
          <w:bCs/>
          <w:sz w:val="22"/>
          <w:szCs w:val="22"/>
        </w:rPr>
        <w:t>Resolución 0472 del 28/02/2017 - Residuos del MADS</w:t>
      </w:r>
    </w:p>
    <w:p w:rsidR="00D366F4" w:rsidRPr="00257E2A" w:rsidRDefault="00D366F4" w:rsidP="00D366F4">
      <w:pPr>
        <w:pStyle w:val="Default"/>
        <w:ind w:left="720"/>
        <w:jc w:val="both"/>
        <w:rPr>
          <w:bCs/>
          <w:sz w:val="22"/>
          <w:szCs w:val="22"/>
        </w:rPr>
      </w:pPr>
    </w:p>
    <w:p w:rsidR="00D366F4" w:rsidRPr="00257E2A" w:rsidRDefault="00D366F4" w:rsidP="00D366F4">
      <w:pPr>
        <w:pStyle w:val="Default"/>
        <w:jc w:val="both"/>
        <w:rPr>
          <w:bCs/>
          <w:sz w:val="22"/>
          <w:szCs w:val="22"/>
        </w:rPr>
      </w:pPr>
      <w:r w:rsidRPr="00257E2A">
        <w:rPr>
          <w:b/>
          <w:bCs/>
          <w:sz w:val="22"/>
          <w:szCs w:val="22"/>
        </w:rPr>
        <w:t xml:space="preserve">Fuente: </w:t>
      </w:r>
      <w:hyperlink r:id="rId15" w:history="1">
        <w:r w:rsidRPr="00257E2A">
          <w:rPr>
            <w:rStyle w:val="Hipervnculo"/>
            <w:rFonts w:eastAsia="Calibri"/>
            <w:b/>
            <w:bCs/>
            <w:sz w:val="22"/>
            <w:szCs w:val="22"/>
          </w:rPr>
          <w:t>https://camacol.co/reglamentos-tecnicos</w:t>
        </w:r>
      </w:hyperlink>
      <w:r w:rsidRPr="00257E2A">
        <w:rPr>
          <w:b/>
          <w:bCs/>
          <w:sz w:val="22"/>
          <w:szCs w:val="22"/>
        </w:rPr>
        <w:t xml:space="preserve"> </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Manual de Señalización Vial del Ministerio del Transporte.</w:t>
      </w:r>
    </w:p>
    <w:p w:rsidR="00D366F4" w:rsidRPr="00257E2A" w:rsidRDefault="00D366F4" w:rsidP="00B41E1F">
      <w:pPr>
        <w:pStyle w:val="Default"/>
        <w:widowControl/>
        <w:numPr>
          <w:ilvl w:val="0"/>
          <w:numId w:val="7"/>
        </w:numPr>
        <w:spacing w:after="0" w:line="240" w:lineRule="auto"/>
        <w:jc w:val="both"/>
        <w:rPr>
          <w:bCs/>
          <w:sz w:val="22"/>
          <w:szCs w:val="22"/>
        </w:rPr>
      </w:pPr>
      <w:r w:rsidRPr="00257E2A">
        <w:rPr>
          <w:bCs/>
          <w:sz w:val="22"/>
          <w:szCs w:val="22"/>
        </w:rPr>
        <w:t>Normatividad Ambiental municipal, departamental y nacional vigente.</w:t>
      </w:r>
    </w:p>
    <w:p w:rsidR="00D366F4" w:rsidRPr="00257E2A" w:rsidRDefault="00D366F4" w:rsidP="00B41E1F">
      <w:pPr>
        <w:pStyle w:val="Default"/>
        <w:widowControl/>
        <w:numPr>
          <w:ilvl w:val="0"/>
          <w:numId w:val="7"/>
        </w:numPr>
        <w:spacing w:after="0" w:line="240" w:lineRule="auto"/>
        <w:jc w:val="both"/>
        <w:rPr>
          <w:bCs/>
          <w:sz w:val="22"/>
        </w:rPr>
      </w:pPr>
      <w:r w:rsidRPr="00257E2A">
        <w:rPr>
          <w:bCs/>
          <w:sz w:val="22"/>
        </w:rPr>
        <w:t>En general todas las demás normas de obligatorio cumplimiento que se requieran de acuerdo con las necesidades que presenten en la ejecución del contrato.</w:t>
      </w:r>
    </w:p>
    <w:p w:rsidR="00D366F4" w:rsidRPr="00257E2A" w:rsidRDefault="00D366F4" w:rsidP="00D366F4">
      <w:pPr>
        <w:pStyle w:val="Default"/>
        <w:widowControl/>
        <w:spacing w:after="0" w:line="240" w:lineRule="auto"/>
        <w:ind w:left="720"/>
        <w:jc w:val="both"/>
        <w:rPr>
          <w:bCs/>
          <w:sz w:val="22"/>
        </w:rPr>
      </w:pPr>
    </w:p>
    <w:p w:rsidR="00D366F4" w:rsidRPr="00257E2A" w:rsidRDefault="00D366F4" w:rsidP="00D366F4">
      <w:pPr>
        <w:pStyle w:val="Default"/>
        <w:jc w:val="both"/>
        <w:rPr>
          <w:bCs/>
          <w:sz w:val="22"/>
        </w:rPr>
      </w:pPr>
      <w:r w:rsidRPr="00257E2A">
        <w:rPr>
          <w:bCs/>
          <w:sz w:val="22"/>
        </w:rPr>
        <w:t>En los casos no estipulados expresamente en estas especificaciones, se aplicarán como normativas las prescripciones de los códigos y recomendaciones de las entidades siguientes que contemplarán aspectos técnicos y ambientales:</w:t>
      </w:r>
    </w:p>
    <w:p w:rsidR="00D366F4" w:rsidRPr="00257E2A" w:rsidRDefault="00D366F4" w:rsidP="00D366F4">
      <w:pPr>
        <w:pStyle w:val="Default"/>
        <w:jc w:val="both"/>
        <w:rPr>
          <w:bCs/>
          <w:sz w:val="22"/>
        </w:rPr>
      </w:pPr>
      <w:r w:rsidRPr="00257E2A">
        <w:rPr>
          <w:bCs/>
          <w:sz w:val="22"/>
        </w:rPr>
        <w:t>Los trabajos objeto del presente proceso deberán ejecutarse de conformidad con las Especificaciones Generales de Construcción vigentes, incluidas sus adiciones y/o modificaciones. Los aspectos que éstas no regulen se ejecutarán de acuerdo con lo contemplado en las especificaciones técnicas incluidas en el presente pliego de condiciones.</w:t>
      </w:r>
    </w:p>
    <w:p w:rsidR="00D366F4" w:rsidRPr="00257E2A" w:rsidRDefault="00D366F4" w:rsidP="00D366F4">
      <w:pPr>
        <w:pStyle w:val="Default"/>
        <w:jc w:val="both"/>
        <w:rPr>
          <w:bCs/>
          <w:sz w:val="22"/>
        </w:rPr>
      </w:pPr>
      <w:r w:rsidRPr="00257E2A">
        <w:rPr>
          <w:bCs/>
          <w:sz w:val="22"/>
        </w:rPr>
        <w:t>Cuando no se haga referencia a alguna norma específica o en alguna eventualidad especial que impida el cumplimiento de las normas vigentes, la obra y los elementos suministrados por el contratista deberán cumplir los requisitos de las normas aplicables que se mencionan en el siguiente orden de prioridades:</w:t>
      </w:r>
    </w:p>
    <w:p w:rsidR="00D366F4" w:rsidRPr="00257E2A" w:rsidRDefault="00D366F4" w:rsidP="00D366F4">
      <w:pPr>
        <w:pStyle w:val="Default"/>
        <w:jc w:val="both"/>
        <w:rPr>
          <w:bCs/>
          <w:sz w:val="22"/>
        </w:rPr>
      </w:pPr>
      <w:r w:rsidRPr="00257E2A">
        <w:rPr>
          <w:bCs/>
          <w:sz w:val="22"/>
        </w:rPr>
        <w:t>a)</w:t>
      </w:r>
      <w:r w:rsidRPr="00257E2A">
        <w:rPr>
          <w:bCs/>
          <w:sz w:val="22"/>
        </w:rPr>
        <w:tab/>
        <w:t>Instituto de Normas Técnicas</w:t>
      </w:r>
      <w:r w:rsidRPr="00257E2A">
        <w:rPr>
          <w:bCs/>
          <w:sz w:val="22"/>
        </w:rPr>
        <w:tab/>
      </w:r>
      <w:r w:rsidRPr="00257E2A">
        <w:rPr>
          <w:bCs/>
          <w:sz w:val="22"/>
        </w:rPr>
        <w:tab/>
      </w:r>
      <w:r w:rsidRPr="00257E2A">
        <w:rPr>
          <w:bCs/>
          <w:sz w:val="22"/>
        </w:rPr>
        <w:tab/>
        <w:t>ICONTEC</w:t>
      </w:r>
    </w:p>
    <w:p w:rsidR="00D366F4" w:rsidRPr="00257E2A" w:rsidRDefault="00D366F4" w:rsidP="00D366F4">
      <w:pPr>
        <w:pStyle w:val="Default"/>
        <w:jc w:val="both"/>
        <w:rPr>
          <w:bCs/>
          <w:sz w:val="22"/>
          <w:lang w:val="en-US"/>
        </w:rPr>
      </w:pPr>
      <w:r w:rsidRPr="00257E2A">
        <w:rPr>
          <w:bCs/>
          <w:sz w:val="22"/>
          <w:lang w:val="en-US"/>
        </w:rPr>
        <w:t>i.</w:t>
      </w:r>
      <w:r w:rsidRPr="00257E2A">
        <w:rPr>
          <w:bCs/>
          <w:sz w:val="22"/>
          <w:lang w:val="en-US"/>
        </w:rPr>
        <w:tab/>
        <w:t>American Society for Testing and Materials</w:t>
      </w:r>
      <w:r w:rsidRPr="00257E2A">
        <w:rPr>
          <w:bCs/>
          <w:sz w:val="22"/>
          <w:lang w:val="en-US"/>
        </w:rPr>
        <w:tab/>
        <w:t>ASTM</w:t>
      </w:r>
    </w:p>
    <w:p w:rsidR="00D366F4" w:rsidRPr="00257E2A" w:rsidRDefault="00D366F4" w:rsidP="00D366F4">
      <w:pPr>
        <w:pStyle w:val="Default"/>
        <w:jc w:val="both"/>
        <w:rPr>
          <w:bCs/>
          <w:sz w:val="22"/>
          <w:lang w:val="en-US"/>
        </w:rPr>
      </w:pPr>
      <w:r w:rsidRPr="00257E2A">
        <w:rPr>
          <w:bCs/>
          <w:sz w:val="22"/>
          <w:lang w:val="en-US"/>
        </w:rPr>
        <w:t>ii.</w:t>
      </w:r>
      <w:r w:rsidRPr="00257E2A">
        <w:rPr>
          <w:bCs/>
          <w:sz w:val="22"/>
          <w:lang w:val="en-US"/>
        </w:rPr>
        <w:tab/>
        <w:t>American Concrete Institute</w:t>
      </w:r>
      <w:r w:rsidRPr="00257E2A">
        <w:rPr>
          <w:bCs/>
          <w:sz w:val="22"/>
          <w:lang w:val="en-US"/>
        </w:rPr>
        <w:tab/>
      </w:r>
      <w:r w:rsidRPr="00257E2A">
        <w:rPr>
          <w:bCs/>
          <w:sz w:val="22"/>
          <w:lang w:val="en-US"/>
        </w:rPr>
        <w:tab/>
      </w:r>
      <w:r w:rsidRPr="00257E2A">
        <w:rPr>
          <w:bCs/>
          <w:sz w:val="22"/>
          <w:lang w:val="en-US"/>
        </w:rPr>
        <w:tab/>
        <w:t>ACI</w:t>
      </w:r>
    </w:p>
    <w:p w:rsidR="00D366F4" w:rsidRPr="00257E2A" w:rsidRDefault="00D366F4" w:rsidP="00D366F4">
      <w:pPr>
        <w:pStyle w:val="Default"/>
        <w:jc w:val="both"/>
        <w:rPr>
          <w:bCs/>
          <w:sz w:val="22"/>
          <w:lang w:val="en-US"/>
        </w:rPr>
      </w:pPr>
      <w:r w:rsidRPr="00257E2A">
        <w:rPr>
          <w:bCs/>
          <w:sz w:val="22"/>
          <w:lang w:val="en-US"/>
        </w:rPr>
        <w:t>iii.</w:t>
      </w:r>
      <w:r w:rsidRPr="00257E2A">
        <w:rPr>
          <w:bCs/>
          <w:sz w:val="22"/>
          <w:lang w:val="en-US"/>
        </w:rPr>
        <w:tab/>
        <w:t>Portland CementAssociation</w:t>
      </w:r>
      <w:r w:rsidRPr="00257E2A">
        <w:rPr>
          <w:bCs/>
          <w:sz w:val="22"/>
          <w:lang w:val="en-US"/>
        </w:rPr>
        <w:tab/>
      </w:r>
      <w:r w:rsidRPr="00257E2A">
        <w:rPr>
          <w:bCs/>
          <w:sz w:val="22"/>
          <w:lang w:val="en-US"/>
        </w:rPr>
        <w:tab/>
      </w:r>
      <w:r w:rsidRPr="00257E2A">
        <w:rPr>
          <w:bCs/>
          <w:sz w:val="22"/>
          <w:lang w:val="en-US"/>
        </w:rPr>
        <w:tab/>
        <w:t>PCA</w:t>
      </w:r>
    </w:p>
    <w:p w:rsidR="00D366F4" w:rsidRPr="00257E2A" w:rsidRDefault="00D366F4" w:rsidP="00D366F4">
      <w:pPr>
        <w:pStyle w:val="Default"/>
        <w:jc w:val="both"/>
        <w:rPr>
          <w:bCs/>
          <w:sz w:val="22"/>
        </w:rPr>
      </w:pPr>
      <w:r w:rsidRPr="00257E2A">
        <w:rPr>
          <w:bCs/>
          <w:sz w:val="22"/>
        </w:rPr>
        <w:t>En caso de discrepancias entre las especificaciones, el contratista informará sobre ello al Interventor, quien decidirá conjuntamente con la administración Municipal, sobre la prelación entre estos documentos.</w:t>
      </w:r>
    </w:p>
    <w:p w:rsidR="00D366F4" w:rsidRPr="00257E2A" w:rsidRDefault="00D366F4" w:rsidP="00D366F4">
      <w:pPr>
        <w:pStyle w:val="Default"/>
        <w:jc w:val="both"/>
        <w:rPr>
          <w:bCs/>
          <w:sz w:val="22"/>
        </w:rPr>
      </w:pPr>
      <w:r w:rsidRPr="00257E2A">
        <w:rPr>
          <w:bCs/>
          <w:sz w:val="22"/>
        </w:rPr>
        <w:t>El Municipio  y el interventor, previa revisión de precios, podrá autorizar la utilización de las especificaciones contenidas en las normas emitidas por el INSTITUTO DE DESARROLLO URBANO –IDU- y/o por la American Association of State Highway and Transportation Officials – AASHTO-, sin que exista prelación alguna entre ellas, de conformidad con lo previsto en el numeral 5 del artículo 4 de la Ley 80 de 1.993.</w:t>
      </w:r>
    </w:p>
    <w:p w:rsidR="00D366F4" w:rsidRPr="00257E2A" w:rsidRDefault="00D366F4" w:rsidP="00D366F4">
      <w:pPr>
        <w:pStyle w:val="Default"/>
        <w:jc w:val="both"/>
        <w:rPr>
          <w:bCs/>
          <w:sz w:val="22"/>
        </w:rPr>
      </w:pPr>
      <w:r w:rsidRPr="00257E2A">
        <w:rPr>
          <w:bCs/>
          <w:sz w:val="22"/>
        </w:rPr>
        <w:t>Las especificaciones técnicas particulares pueden complementar, sustituir o modificar, según el caso, las especificaciones generales de construcción de carreteras vigentes, y prevalecen sobre las últimas.</w:t>
      </w:r>
    </w:p>
    <w:p w:rsidR="000D0F5F" w:rsidRPr="00257E2A" w:rsidRDefault="00D366F4" w:rsidP="00BE4446">
      <w:pPr>
        <w:pStyle w:val="Default"/>
        <w:jc w:val="both"/>
        <w:rPr>
          <w:bCs/>
          <w:sz w:val="22"/>
        </w:rPr>
      </w:pPr>
      <w:r w:rsidRPr="00257E2A">
        <w:rPr>
          <w:bCs/>
          <w:sz w:val="22"/>
        </w:rPr>
        <w:t>Estudios y Diseños aportados, por la oficina asesora de planeación municipal. (Estos estudios y diseños hacen parte integral del presente documento, toda vez que con estos fue formulado y aprobado el proyecto de inversión del cual se deriva el convenio interadministrativo 851 del 2022</w:t>
      </w:r>
      <w:r w:rsidR="00BE4446" w:rsidRPr="00257E2A">
        <w:rPr>
          <w:bCs/>
          <w:sz w:val="22"/>
        </w:rPr>
        <w:t>.</w:t>
      </w:r>
    </w:p>
    <w:p w:rsidR="00B17304" w:rsidRPr="004A2EE5" w:rsidRDefault="00B17304" w:rsidP="00B17304">
      <w:pPr>
        <w:pStyle w:val="Default"/>
        <w:numPr>
          <w:ilvl w:val="1"/>
          <w:numId w:val="3"/>
        </w:numPr>
        <w:jc w:val="both"/>
        <w:rPr>
          <w:b/>
          <w:bCs/>
          <w:sz w:val="22"/>
        </w:rPr>
      </w:pPr>
      <w:r w:rsidRPr="004A2EE5">
        <w:rPr>
          <w:b/>
          <w:bCs/>
          <w:sz w:val="22"/>
        </w:rPr>
        <w:t>ESPECIFICACIONES TECNICAS DE MATERIALES</w:t>
      </w:r>
    </w:p>
    <w:p w:rsidR="00A25DE2" w:rsidRPr="00257E2A" w:rsidRDefault="00B17304" w:rsidP="00B17304">
      <w:pPr>
        <w:pStyle w:val="Default"/>
        <w:jc w:val="both"/>
        <w:rPr>
          <w:bCs/>
          <w:sz w:val="22"/>
        </w:rPr>
      </w:pPr>
      <w:r w:rsidRPr="00257E2A">
        <w:rPr>
          <w:bCs/>
          <w:sz w:val="22"/>
        </w:rPr>
        <w:t>Los materiales</w:t>
      </w:r>
      <w:r w:rsidR="008863A5" w:rsidRPr="00257E2A">
        <w:rPr>
          <w:bCs/>
          <w:sz w:val="22"/>
        </w:rPr>
        <w:t>, insumos y demás elementos que se requieran durante la ejecución de las actividades  del proyecto y/o contrato,  especificadas en el cuadro No. 1 y 2 del presente documento</w:t>
      </w:r>
      <w:r w:rsidR="007210C3" w:rsidRPr="00257E2A">
        <w:rPr>
          <w:bCs/>
          <w:sz w:val="22"/>
        </w:rPr>
        <w:t xml:space="preserve">, corresponden a los que se encuentran contenidos en los análisis de precios unitarios elaborados por la entidad y/o los Apu’s de referencia del ICCU, </w:t>
      </w:r>
      <w:r w:rsidR="00D90BED" w:rsidRPr="00257E2A">
        <w:rPr>
          <w:bCs/>
          <w:sz w:val="22"/>
        </w:rPr>
        <w:t>así</w:t>
      </w:r>
      <w:r w:rsidR="007210C3" w:rsidRPr="00257E2A">
        <w:rPr>
          <w:bCs/>
          <w:sz w:val="22"/>
        </w:rPr>
        <w:t xml:space="preserve"> como </w:t>
      </w:r>
      <w:r w:rsidR="00D90BED" w:rsidRPr="00257E2A">
        <w:rPr>
          <w:bCs/>
          <w:sz w:val="22"/>
        </w:rPr>
        <w:t xml:space="preserve">los contenidos en las especificaciones, y diseños particulares del proyecto. En caso de necesitar </w:t>
      </w:r>
      <w:r w:rsidR="004F0C3C" w:rsidRPr="00257E2A">
        <w:rPr>
          <w:bCs/>
          <w:sz w:val="22"/>
        </w:rPr>
        <w:t xml:space="preserve">algún elemento o proceso industrial se optara por la utilización de tecnologías limpias. El proponente al cual se le adjudique el proceso de contratación está obligado a adquirir oportunamente todos los materiales y suministros que sean necesarios  </w:t>
      </w:r>
      <w:r w:rsidR="00A25DE2" w:rsidRPr="00257E2A">
        <w:rPr>
          <w:bCs/>
          <w:sz w:val="22"/>
        </w:rPr>
        <w:t>para la construcción de las obras, contando con una cantidad suficiente y permanente en stok para evitar retrasos en el cronograma de ejecución.</w:t>
      </w:r>
    </w:p>
    <w:p w:rsidR="006C74B0" w:rsidRPr="00257E2A" w:rsidRDefault="00A25DE2" w:rsidP="00B17304">
      <w:pPr>
        <w:pStyle w:val="Default"/>
        <w:jc w:val="both"/>
        <w:rPr>
          <w:bCs/>
          <w:sz w:val="22"/>
        </w:rPr>
      </w:pPr>
      <w:r w:rsidRPr="00257E2A">
        <w:rPr>
          <w:bCs/>
          <w:sz w:val="22"/>
        </w:rPr>
        <w:t xml:space="preserve">Nota: es de mencionar que la interventoría externa contratada por el municipio para adelantar la vigilancia y control de la ejecución del proyecto, deberá velar por que la calidad de los elementos, insumos y/o materiales empleados por el futuro contratista, cumplan </w:t>
      </w:r>
      <w:r w:rsidR="00A475E5" w:rsidRPr="00257E2A">
        <w:rPr>
          <w:bCs/>
          <w:sz w:val="22"/>
        </w:rPr>
        <w:t>estrictamente con los requisitos técnicos exigidos por la normatividad colombiana.</w:t>
      </w:r>
      <w:r w:rsidR="006C74B0" w:rsidRPr="00257E2A">
        <w:rPr>
          <w:bCs/>
          <w:sz w:val="22"/>
        </w:rPr>
        <w:t xml:space="preserve"> </w:t>
      </w:r>
    </w:p>
    <w:p w:rsidR="00B17304" w:rsidRDefault="006C74B0" w:rsidP="00B17304">
      <w:pPr>
        <w:pStyle w:val="Default"/>
        <w:jc w:val="both"/>
        <w:rPr>
          <w:bCs/>
          <w:sz w:val="22"/>
        </w:rPr>
      </w:pPr>
      <w:r w:rsidRPr="00257E2A">
        <w:rPr>
          <w:bCs/>
          <w:sz w:val="22"/>
        </w:rPr>
        <w:t>Nota: La entidad contratante, podrá solicitar y el futuro contratista estará en la obligación las respectivas certificaciones de calidad de los elementos, insumos y/o materiales que emplee durante la ejecución de los proyectos. En caso tal de no contar con estas certificaciones, la entidad solicitara a través de la interventoría</w:t>
      </w:r>
      <w:r w:rsidR="00F466F5" w:rsidRPr="00257E2A">
        <w:rPr>
          <w:bCs/>
          <w:sz w:val="22"/>
        </w:rPr>
        <w:t>, (sin perjuicio de hacerlo de manera directa)</w:t>
      </w:r>
      <w:r w:rsidRPr="00257E2A">
        <w:rPr>
          <w:bCs/>
          <w:sz w:val="22"/>
        </w:rPr>
        <w:t xml:space="preserve"> que se demuestre que los materiales empleados son los adecuados y óptimos para la ejecución de las diferentes actividades. No obstante en caso de que esta circunstancia </w:t>
      </w:r>
      <w:r w:rsidR="00E93424" w:rsidRPr="00257E2A">
        <w:rPr>
          <w:bCs/>
          <w:sz w:val="22"/>
        </w:rPr>
        <w:t xml:space="preserve">no sea </w:t>
      </w:r>
      <w:r w:rsidR="00712714" w:rsidRPr="00257E2A">
        <w:rPr>
          <w:bCs/>
          <w:sz w:val="22"/>
        </w:rPr>
        <w:t>demostrable</w:t>
      </w:r>
      <w:r w:rsidR="00E93424" w:rsidRPr="00257E2A">
        <w:rPr>
          <w:bCs/>
          <w:sz w:val="22"/>
        </w:rPr>
        <w:t xml:space="preserve"> y comprobable, la entidad podrá solicitar al contratista a través de la interventoría (sin perjuicio de hacerlo de manera directa)</w:t>
      </w:r>
      <w:r w:rsidR="00F466F5" w:rsidRPr="00257E2A">
        <w:rPr>
          <w:bCs/>
          <w:sz w:val="22"/>
        </w:rPr>
        <w:t xml:space="preserve">, que se tomen las medidas correspondientes que permitan rectificar los trabajos ejecutados  con el propósito </w:t>
      </w:r>
      <w:r w:rsidR="004E138E" w:rsidRPr="00257E2A">
        <w:rPr>
          <w:bCs/>
          <w:sz w:val="22"/>
        </w:rPr>
        <w:t>de que se emplean materiales óptimos y adecuados en el desarrollo de los trabajos.</w:t>
      </w:r>
    </w:p>
    <w:p w:rsidR="00BB2EE0" w:rsidRPr="00257E2A" w:rsidRDefault="00BB2EE0" w:rsidP="00B17304">
      <w:pPr>
        <w:pStyle w:val="Default"/>
        <w:jc w:val="both"/>
        <w:rPr>
          <w:bCs/>
          <w:sz w:val="22"/>
        </w:rPr>
      </w:pPr>
      <w:r>
        <w:rPr>
          <w:bCs/>
          <w:sz w:val="22"/>
        </w:rPr>
        <w:t>Nota: los materiales a utilizar para la ejecución del proyecto, serán como mínimo los contenidos en los análisis de precios unitarios con los cuales se elaboró el presupuesto oficial</w:t>
      </w:r>
    </w:p>
    <w:p w:rsidR="00B9576B" w:rsidRPr="004A2EE5" w:rsidRDefault="00A475E5" w:rsidP="00A475E5">
      <w:pPr>
        <w:pStyle w:val="Sinespaciado"/>
        <w:numPr>
          <w:ilvl w:val="1"/>
          <w:numId w:val="3"/>
        </w:numPr>
        <w:jc w:val="both"/>
        <w:rPr>
          <w:rFonts w:ascii="Arial" w:hAnsi="Arial" w:cs="Arial"/>
        </w:rPr>
      </w:pPr>
      <w:r w:rsidRPr="004A2EE5">
        <w:rPr>
          <w:rFonts w:ascii="Arial" w:hAnsi="Arial" w:cs="Arial"/>
          <w:b/>
        </w:rPr>
        <w:t xml:space="preserve">PRUEBAS Y ENSAYOS </w:t>
      </w:r>
      <w:r w:rsidR="00B9576B" w:rsidRPr="004A2EE5">
        <w:rPr>
          <w:rFonts w:ascii="Arial" w:hAnsi="Arial" w:cs="Arial"/>
          <w:b/>
        </w:rPr>
        <w:t>NORMAS DE ENSAYO</w:t>
      </w:r>
      <w:r w:rsidR="00B9576B" w:rsidRPr="004A2EE5">
        <w:rPr>
          <w:rFonts w:ascii="Arial" w:hAnsi="Arial" w:cs="Arial"/>
        </w:rPr>
        <w:t xml:space="preserve"> </w:t>
      </w:r>
    </w:p>
    <w:p w:rsidR="00B9576B" w:rsidRPr="00257E2A" w:rsidRDefault="00B9576B" w:rsidP="00B9576B">
      <w:pPr>
        <w:pStyle w:val="Sinespaciado"/>
        <w:jc w:val="both"/>
        <w:rPr>
          <w:rFonts w:ascii="Arial" w:hAnsi="Arial" w:cs="Arial"/>
          <w:sz w:val="20"/>
        </w:rPr>
      </w:pPr>
    </w:p>
    <w:p w:rsidR="00B9576B" w:rsidRDefault="00940CC8" w:rsidP="00B9576B">
      <w:pPr>
        <w:pStyle w:val="Sinespaciado"/>
        <w:jc w:val="both"/>
        <w:rPr>
          <w:rFonts w:ascii="Arial" w:hAnsi="Arial" w:cs="Arial"/>
        </w:rPr>
      </w:pPr>
      <w:r w:rsidRPr="00257E2A">
        <w:rPr>
          <w:rFonts w:ascii="Arial" w:hAnsi="Arial" w:cs="Arial"/>
        </w:rPr>
        <w:t>El contratista deberá certificar y cumplir las especificaciones técnicas según los criterios de la normatividad aplicable</w:t>
      </w:r>
      <w:r w:rsidR="00DE5693" w:rsidRPr="00257E2A">
        <w:rPr>
          <w:rFonts w:ascii="Arial" w:hAnsi="Arial" w:cs="Arial"/>
        </w:rPr>
        <w:t xml:space="preserve">, estudios y diseños, </w:t>
      </w:r>
      <w:r w:rsidR="00D26C5A" w:rsidRPr="00257E2A">
        <w:rPr>
          <w:rFonts w:ascii="Arial" w:hAnsi="Arial" w:cs="Arial"/>
        </w:rPr>
        <w:t xml:space="preserve">y Apu’s, </w:t>
      </w:r>
      <w:r w:rsidRPr="00257E2A">
        <w:rPr>
          <w:rFonts w:ascii="Arial" w:hAnsi="Arial" w:cs="Arial"/>
        </w:rPr>
        <w:t xml:space="preserve"> a cada uno insumos </w:t>
      </w:r>
      <w:r w:rsidR="00D26C5A" w:rsidRPr="00257E2A">
        <w:rPr>
          <w:rFonts w:ascii="Arial" w:hAnsi="Arial" w:cs="Arial"/>
        </w:rPr>
        <w:t>requeridos para la ejecución de las actividades del proyecto o contrato que se derive del presente proceso de contrataci</w:t>
      </w:r>
      <w:r w:rsidR="00257E2A" w:rsidRPr="00257E2A">
        <w:rPr>
          <w:rFonts w:ascii="Arial" w:hAnsi="Arial" w:cs="Arial"/>
        </w:rPr>
        <w:t xml:space="preserve">ón. Para esto se deberán seguir las respectivas </w:t>
      </w:r>
      <w:r w:rsidR="00257E2A">
        <w:rPr>
          <w:rFonts w:ascii="Arial" w:hAnsi="Arial" w:cs="Arial"/>
        </w:rPr>
        <w:t xml:space="preserve"> verificaciones técnicas y ensayos de laboratorio </w:t>
      </w:r>
      <w:r w:rsidR="00427218">
        <w:rPr>
          <w:rFonts w:ascii="Arial" w:hAnsi="Arial" w:cs="Arial"/>
        </w:rPr>
        <w:t>de los materiales empleados. La instancia encargada de verificar que se cumpla con lo anterior, será la interventoría externa que se contrata con el objeto de vigilar, controlar y evaluar el contrato resultante de este proceso de contratación, (sin perjuicio que la entidad contratante también adelante parcial o totalmente dicha verificación)</w:t>
      </w:r>
      <w:r w:rsidR="008C0143">
        <w:rPr>
          <w:rFonts w:ascii="Arial" w:hAnsi="Arial" w:cs="Arial"/>
        </w:rPr>
        <w:t xml:space="preserve">, en caso tal que el futuro contratista no cumpla con el requisito, será causal </w:t>
      </w:r>
      <w:r w:rsidR="00AC37D6">
        <w:rPr>
          <w:rFonts w:ascii="Arial" w:hAnsi="Arial" w:cs="Arial"/>
        </w:rPr>
        <w:t>para hacer efectivas la sanciones contractuales a que haya lugar, además la entidad contratante no recibirá ninguna actividad y cantidad de obra que cuente con las respectivas verificaciones</w:t>
      </w:r>
      <w:r w:rsidR="00571150">
        <w:rPr>
          <w:rFonts w:ascii="Arial" w:hAnsi="Arial" w:cs="Arial"/>
        </w:rPr>
        <w:t xml:space="preserve">, ensayos </w:t>
      </w:r>
      <w:r w:rsidR="00AC37D6">
        <w:rPr>
          <w:rFonts w:ascii="Arial" w:hAnsi="Arial" w:cs="Arial"/>
        </w:rPr>
        <w:t xml:space="preserve"> y certificaciones de cumplimiento cabal con relación a os estudios y diseños y la normatividad vigente</w:t>
      </w:r>
      <w:r w:rsidR="00571150">
        <w:rPr>
          <w:rFonts w:ascii="Arial" w:hAnsi="Arial" w:cs="Arial"/>
        </w:rPr>
        <w:t>.</w:t>
      </w:r>
    </w:p>
    <w:p w:rsidR="00571150" w:rsidRDefault="00571150" w:rsidP="00B9576B">
      <w:pPr>
        <w:pStyle w:val="Sinespaciado"/>
        <w:jc w:val="both"/>
        <w:rPr>
          <w:rFonts w:ascii="Arial" w:hAnsi="Arial" w:cs="Arial"/>
        </w:rPr>
      </w:pPr>
    </w:p>
    <w:p w:rsidR="00571150" w:rsidRDefault="00571150" w:rsidP="00B9576B">
      <w:pPr>
        <w:pStyle w:val="Sinespaciado"/>
        <w:jc w:val="both"/>
        <w:rPr>
          <w:rFonts w:ascii="Arial" w:hAnsi="Arial" w:cs="Arial"/>
        </w:rPr>
      </w:pPr>
      <w:r>
        <w:rPr>
          <w:rFonts w:ascii="Arial" w:hAnsi="Arial" w:cs="Arial"/>
        </w:rPr>
        <w:t xml:space="preserve">Durante la ejecución del contrato resultante, el contratista estará obligado a enviar mensualmente al interventor los resultados de los ensayos de laboratorio </w:t>
      </w:r>
      <w:r w:rsidR="00640675">
        <w:rPr>
          <w:rFonts w:ascii="Arial" w:hAnsi="Arial" w:cs="Arial"/>
        </w:rPr>
        <w:t>realizases con su respectivo análisis técnico y certificación de cumplimiento con los criterios de los estudios y diseños y la normatividad vigente. (Estos ensayos e informes son requisito para el recibo de las actividades de obra ejecutadas, el recibo se entiende además del recibo definitivo de obra, a aquel en el que el contratista pretenda cobrar una factura con ocasión de la ejecución de algunas actividades)</w:t>
      </w:r>
    </w:p>
    <w:p w:rsidR="00640675" w:rsidRDefault="00640675" w:rsidP="00B9576B">
      <w:pPr>
        <w:pStyle w:val="Sinespaciado"/>
        <w:jc w:val="both"/>
        <w:rPr>
          <w:rFonts w:ascii="Arial" w:hAnsi="Arial" w:cs="Arial"/>
        </w:rPr>
      </w:pPr>
    </w:p>
    <w:p w:rsidR="00640675" w:rsidRDefault="00640675" w:rsidP="00B9576B">
      <w:pPr>
        <w:pStyle w:val="Sinespaciado"/>
        <w:jc w:val="both"/>
        <w:rPr>
          <w:rFonts w:ascii="Arial" w:hAnsi="Arial" w:cs="Arial"/>
        </w:rPr>
      </w:pPr>
      <w:r>
        <w:rPr>
          <w:rFonts w:ascii="Arial" w:hAnsi="Arial" w:cs="Arial"/>
        </w:rPr>
        <w:t xml:space="preserve">Todos los </w:t>
      </w:r>
      <w:r w:rsidR="00344E8B">
        <w:rPr>
          <w:rFonts w:ascii="Arial" w:hAnsi="Arial" w:cs="Arial"/>
        </w:rPr>
        <w:t>ensayos de laboratorio y de campo se puedan aplicar, frecuencia, especificaciones, actividades de evaluación, entre otros deberán ser acordes con lo estipulado en el plan de calidad y programa de gerencia proyectos que el futuro contratista elabore y entregue para aprobación por parte de la interventoría.</w:t>
      </w:r>
    </w:p>
    <w:p w:rsidR="00344E8B" w:rsidRDefault="00344E8B" w:rsidP="00B9576B">
      <w:pPr>
        <w:pStyle w:val="Sinespaciado"/>
        <w:jc w:val="both"/>
        <w:rPr>
          <w:rFonts w:ascii="Arial" w:hAnsi="Arial" w:cs="Arial"/>
        </w:rPr>
      </w:pPr>
    </w:p>
    <w:p w:rsidR="00344E8B" w:rsidRDefault="00344E8B" w:rsidP="00B9576B">
      <w:pPr>
        <w:pStyle w:val="Sinespaciado"/>
        <w:jc w:val="both"/>
        <w:rPr>
          <w:rFonts w:ascii="Arial" w:hAnsi="Arial" w:cs="Arial"/>
        </w:rPr>
      </w:pPr>
      <w:r>
        <w:rPr>
          <w:rFonts w:ascii="Arial" w:hAnsi="Arial" w:cs="Arial"/>
        </w:rPr>
        <w:t>El en consecuencia de lo anterior el contratista deberá efectuar</w:t>
      </w:r>
      <w:r w:rsidR="00BC2D23">
        <w:rPr>
          <w:rFonts w:ascii="Arial" w:hAnsi="Arial" w:cs="Arial"/>
        </w:rPr>
        <w:t xml:space="preserve"> durante la ejecución del contrato</w:t>
      </w:r>
      <w:r>
        <w:rPr>
          <w:rFonts w:ascii="Arial" w:hAnsi="Arial" w:cs="Arial"/>
        </w:rPr>
        <w:t xml:space="preserve"> entre otros los siguientes ensayos</w:t>
      </w:r>
      <w:r w:rsidR="00BC2D23">
        <w:rPr>
          <w:rFonts w:ascii="Arial" w:hAnsi="Arial" w:cs="Arial"/>
        </w:rPr>
        <w:t xml:space="preserve"> </w:t>
      </w:r>
    </w:p>
    <w:p w:rsidR="00344E8B" w:rsidRDefault="00344E8B" w:rsidP="00B9576B">
      <w:pPr>
        <w:pStyle w:val="Sinespaciado"/>
        <w:jc w:val="both"/>
        <w:rPr>
          <w:rFonts w:ascii="Arial" w:hAnsi="Arial" w:cs="Arial"/>
        </w:rPr>
      </w:pPr>
    </w:p>
    <w:p w:rsidR="00344E8B" w:rsidRPr="00522CA8" w:rsidRDefault="00BC2D23" w:rsidP="00B41E1F">
      <w:pPr>
        <w:pStyle w:val="Sinespaciado"/>
        <w:numPr>
          <w:ilvl w:val="0"/>
          <w:numId w:val="24"/>
        </w:numPr>
        <w:jc w:val="both"/>
        <w:rPr>
          <w:rFonts w:ascii="Arial" w:hAnsi="Arial" w:cs="Arial"/>
        </w:rPr>
      </w:pPr>
      <w:r w:rsidRPr="00522CA8">
        <w:rPr>
          <w:rFonts w:ascii="Arial" w:hAnsi="Arial" w:cs="Arial"/>
        </w:rPr>
        <w:t>Ensayos para concretos (NSR 10)</w:t>
      </w:r>
    </w:p>
    <w:p w:rsidR="009A7276" w:rsidRPr="00522CA8" w:rsidRDefault="00BA2948" w:rsidP="00B41E1F">
      <w:pPr>
        <w:pStyle w:val="Sinespaciado"/>
        <w:numPr>
          <w:ilvl w:val="0"/>
          <w:numId w:val="24"/>
        </w:numPr>
        <w:jc w:val="both"/>
        <w:rPr>
          <w:rFonts w:ascii="Arial" w:hAnsi="Arial" w:cs="Arial"/>
        </w:rPr>
      </w:pPr>
      <w:r w:rsidRPr="00522CA8">
        <w:rPr>
          <w:rFonts w:ascii="Arial" w:hAnsi="Arial" w:cs="Arial"/>
        </w:rPr>
        <w:t>Ensayos para acero de refuerzo (NSR 10)</w:t>
      </w:r>
    </w:p>
    <w:p w:rsidR="00BA2948" w:rsidRPr="00522CA8" w:rsidRDefault="00BA2948" w:rsidP="00B41E1F">
      <w:pPr>
        <w:pStyle w:val="Sinespaciado"/>
        <w:numPr>
          <w:ilvl w:val="0"/>
          <w:numId w:val="24"/>
        </w:numPr>
        <w:jc w:val="both"/>
        <w:rPr>
          <w:rFonts w:ascii="Arial" w:hAnsi="Arial" w:cs="Arial"/>
        </w:rPr>
      </w:pPr>
      <w:r w:rsidRPr="00522CA8">
        <w:rPr>
          <w:rFonts w:ascii="Arial" w:hAnsi="Arial" w:cs="Arial"/>
        </w:rPr>
        <w:t>Norma NTC 2289, en cuanto a designación, masa, composición química, propiedades mecánicas, ensayos y rotulado</w:t>
      </w:r>
    </w:p>
    <w:p w:rsidR="00BA2948" w:rsidRPr="00522CA8" w:rsidRDefault="003E7A27" w:rsidP="00B41E1F">
      <w:pPr>
        <w:pStyle w:val="Sinespaciado"/>
        <w:numPr>
          <w:ilvl w:val="0"/>
          <w:numId w:val="24"/>
        </w:numPr>
        <w:jc w:val="both"/>
        <w:rPr>
          <w:rFonts w:ascii="Arial" w:hAnsi="Arial" w:cs="Arial"/>
        </w:rPr>
      </w:pPr>
      <w:r w:rsidRPr="00522CA8">
        <w:rPr>
          <w:rFonts w:ascii="Arial" w:hAnsi="Arial" w:cs="Arial"/>
        </w:rPr>
        <w:t>Norma ASTM A-706</w:t>
      </w:r>
    </w:p>
    <w:p w:rsidR="003E7A27" w:rsidRPr="00522CA8" w:rsidRDefault="003E7A27" w:rsidP="00B41E1F">
      <w:pPr>
        <w:pStyle w:val="Sinespaciado"/>
        <w:numPr>
          <w:ilvl w:val="0"/>
          <w:numId w:val="24"/>
        </w:numPr>
        <w:jc w:val="both"/>
        <w:rPr>
          <w:rFonts w:ascii="Arial" w:hAnsi="Arial" w:cs="Arial"/>
        </w:rPr>
      </w:pPr>
      <w:r w:rsidRPr="00522CA8">
        <w:rPr>
          <w:rFonts w:ascii="Arial" w:hAnsi="Arial" w:cs="Arial"/>
        </w:rPr>
        <w:t>Pruebas de soldadura</w:t>
      </w:r>
    </w:p>
    <w:p w:rsidR="00D87842" w:rsidRPr="00522CA8" w:rsidRDefault="003E7A27" w:rsidP="00B41E1F">
      <w:pPr>
        <w:pStyle w:val="Sinespaciado"/>
        <w:numPr>
          <w:ilvl w:val="0"/>
          <w:numId w:val="24"/>
        </w:numPr>
        <w:jc w:val="both"/>
        <w:rPr>
          <w:rFonts w:ascii="Arial" w:hAnsi="Arial" w:cs="Arial"/>
        </w:rPr>
      </w:pPr>
      <w:r w:rsidRPr="00522CA8">
        <w:rPr>
          <w:rFonts w:ascii="Arial" w:hAnsi="Arial" w:cs="Arial"/>
        </w:rPr>
        <w:t>Pruebas de tintas para soldadura</w:t>
      </w:r>
    </w:p>
    <w:p w:rsidR="00DC6395" w:rsidRDefault="00DC6395" w:rsidP="00B41E1F">
      <w:pPr>
        <w:pStyle w:val="Sinespaciado"/>
        <w:numPr>
          <w:ilvl w:val="0"/>
          <w:numId w:val="24"/>
        </w:numPr>
        <w:jc w:val="both"/>
        <w:rPr>
          <w:rFonts w:ascii="Arial" w:hAnsi="Arial" w:cs="Arial"/>
        </w:rPr>
      </w:pPr>
      <w:r w:rsidRPr="00522CA8">
        <w:rPr>
          <w:rFonts w:ascii="Arial" w:hAnsi="Arial" w:cs="Arial"/>
        </w:rPr>
        <w:t>Resistencia a la compresión de núcleos, según norma BTC 3558 ( cuando aplique)</w:t>
      </w:r>
    </w:p>
    <w:p w:rsidR="00212790" w:rsidRDefault="00212790" w:rsidP="00B41E1F">
      <w:pPr>
        <w:pStyle w:val="Sinespaciado"/>
        <w:numPr>
          <w:ilvl w:val="0"/>
          <w:numId w:val="24"/>
        </w:numPr>
        <w:jc w:val="both"/>
        <w:rPr>
          <w:rFonts w:ascii="Arial" w:hAnsi="Arial" w:cs="Arial"/>
        </w:rPr>
      </w:pPr>
      <w:r>
        <w:rPr>
          <w:rFonts w:ascii="Arial" w:hAnsi="Arial" w:cs="Arial"/>
        </w:rPr>
        <w:t>Ensayo de doblamiento para producto metálico (NTC 1 – ASTM A370)</w:t>
      </w:r>
    </w:p>
    <w:p w:rsidR="001272F1" w:rsidRDefault="001272F1" w:rsidP="00B41E1F">
      <w:pPr>
        <w:pStyle w:val="Sinespaciado"/>
        <w:numPr>
          <w:ilvl w:val="0"/>
          <w:numId w:val="24"/>
        </w:numPr>
        <w:jc w:val="both"/>
        <w:rPr>
          <w:rFonts w:ascii="Arial" w:hAnsi="Arial" w:cs="Arial"/>
        </w:rPr>
      </w:pPr>
      <w:r>
        <w:rPr>
          <w:rFonts w:ascii="Arial" w:hAnsi="Arial" w:cs="Arial"/>
        </w:rPr>
        <w:t>Ensayo de tracción de productos de acero (NTC 2 – ASTM A370)</w:t>
      </w:r>
    </w:p>
    <w:p w:rsidR="001272F1" w:rsidRDefault="009772CD" w:rsidP="00B41E1F">
      <w:pPr>
        <w:pStyle w:val="Sinespaciado"/>
        <w:numPr>
          <w:ilvl w:val="0"/>
          <w:numId w:val="24"/>
        </w:numPr>
        <w:jc w:val="both"/>
        <w:rPr>
          <w:rFonts w:ascii="Arial" w:hAnsi="Arial" w:cs="Arial"/>
        </w:rPr>
      </w:pPr>
      <w:r>
        <w:rPr>
          <w:rFonts w:ascii="Arial" w:hAnsi="Arial" w:cs="Arial"/>
        </w:rPr>
        <w:t>Capitulo D mampostería para morteros de paga y unidad de mampostería (NSR 10)</w:t>
      </w:r>
    </w:p>
    <w:p w:rsidR="009772CD" w:rsidRDefault="009772CD" w:rsidP="00B41E1F">
      <w:pPr>
        <w:pStyle w:val="Sinespaciado"/>
        <w:numPr>
          <w:ilvl w:val="0"/>
          <w:numId w:val="24"/>
        </w:numPr>
        <w:jc w:val="both"/>
        <w:rPr>
          <w:rFonts w:ascii="Arial" w:hAnsi="Arial" w:cs="Arial"/>
        </w:rPr>
      </w:pPr>
      <w:r>
        <w:rPr>
          <w:rFonts w:ascii="Arial" w:hAnsi="Arial" w:cs="Arial"/>
        </w:rPr>
        <w:t xml:space="preserve">Ensayos de absorción y desgaste, suministrados por </w:t>
      </w:r>
      <w:r w:rsidR="00B51037">
        <w:rPr>
          <w:rFonts w:ascii="Arial" w:hAnsi="Arial" w:cs="Arial"/>
        </w:rPr>
        <w:t>proveedores</w:t>
      </w:r>
      <w:r>
        <w:rPr>
          <w:rFonts w:ascii="Arial" w:hAnsi="Arial" w:cs="Arial"/>
        </w:rPr>
        <w:t xml:space="preserve"> o fabricantes de insumos</w:t>
      </w:r>
    </w:p>
    <w:p w:rsidR="009772CD" w:rsidRDefault="009772CD" w:rsidP="00B41E1F">
      <w:pPr>
        <w:pStyle w:val="Sinespaciado"/>
        <w:numPr>
          <w:ilvl w:val="0"/>
          <w:numId w:val="24"/>
        </w:numPr>
        <w:jc w:val="both"/>
        <w:rPr>
          <w:rFonts w:ascii="Arial" w:hAnsi="Arial" w:cs="Arial"/>
        </w:rPr>
      </w:pPr>
      <w:r>
        <w:rPr>
          <w:rFonts w:ascii="Arial" w:hAnsi="Arial" w:cs="Arial"/>
        </w:rPr>
        <w:t>Pruebas de flujo</w:t>
      </w:r>
    </w:p>
    <w:p w:rsidR="009772CD" w:rsidRDefault="009772CD" w:rsidP="00B41E1F">
      <w:pPr>
        <w:pStyle w:val="Sinespaciado"/>
        <w:numPr>
          <w:ilvl w:val="0"/>
          <w:numId w:val="24"/>
        </w:numPr>
        <w:jc w:val="both"/>
        <w:rPr>
          <w:rFonts w:ascii="Arial" w:hAnsi="Arial" w:cs="Arial"/>
        </w:rPr>
      </w:pPr>
      <w:r>
        <w:rPr>
          <w:rFonts w:ascii="Arial" w:hAnsi="Arial" w:cs="Arial"/>
        </w:rPr>
        <w:t>Pruebas de desgate</w:t>
      </w:r>
    </w:p>
    <w:p w:rsidR="009772CD" w:rsidRDefault="009772CD" w:rsidP="00B41E1F">
      <w:pPr>
        <w:pStyle w:val="Sinespaciado"/>
        <w:numPr>
          <w:ilvl w:val="0"/>
          <w:numId w:val="24"/>
        </w:numPr>
        <w:jc w:val="both"/>
        <w:rPr>
          <w:rFonts w:ascii="Arial" w:hAnsi="Arial" w:cs="Arial"/>
        </w:rPr>
      </w:pPr>
      <w:r>
        <w:rPr>
          <w:rFonts w:ascii="Arial" w:hAnsi="Arial" w:cs="Arial"/>
        </w:rPr>
        <w:t xml:space="preserve">Los demás exigidos por la interventoría </w:t>
      </w:r>
      <w:r w:rsidR="00B51037">
        <w:rPr>
          <w:rFonts w:ascii="Arial" w:hAnsi="Arial" w:cs="Arial"/>
        </w:rPr>
        <w:t>externa</w:t>
      </w:r>
      <w:r>
        <w:rPr>
          <w:rFonts w:ascii="Arial" w:hAnsi="Arial" w:cs="Arial"/>
        </w:rPr>
        <w:t xml:space="preserve"> contratada por el municipio</w:t>
      </w:r>
      <w:r w:rsidR="00B51037">
        <w:rPr>
          <w:rFonts w:ascii="Arial" w:hAnsi="Arial" w:cs="Arial"/>
        </w:rPr>
        <w:t>.</w:t>
      </w:r>
    </w:p>
    <w:p w:rsidR="00B51037" w:rsidRDefault="00B51037" w:rsidP="00B51037">
      <w:pPr>
        <w:pStyle w:val="Sinespaciado"/>
        <w:jc w:val="both"/>
        <w:rPr>
          <w:rFonts w:ascii="Arial" w:hAnsi="Arial" w:cs="Arial"/>
        </w:rPr>
      </w:pPr>
    </w:p>
    <w:p w:rsidR="00B51037" w:rsidRPr="001272F1" w:rsidRDefault="00B51037" w:rsidP="00B51037">
      <w:pPr>
        <w:pStyle w:val="Sinespaciado"/>
        <w:jc w:val="both"/>
        <w:rPr>
          <w:rFonts w:ascii="Arial" w:hAnsi="Arial" w:cs="Arial"/>
        </w:rPr>
      </w:pPr>
      <w:r>
        <w:rPr>
          <w:rFonts w:ascii="Arial" w:hAnsi="Arial" w:cs="Arial"/>
        </w:rPr>
        <w:t>Nota: los ensayos deben ser realizados en un laboratorio debidamente certificado, del cual se deben aportar la respectivas credenciales de acreditación.</w:t>
      </w:r>
    </w:p>
    <w:p w:rsidR="00D87842" w:rsidRPr="00522CA8" w:rsidRDefault="00D87842" w:rsidP="00D87842">
      <w:pPr>
        <w:pStyle w:val="Sinespaciado"/>
        <w:jc w:val="both"/>
        <w:rPr>
          <w:rFonts w:ascii="Arial" w:hAnsi="Arial" w:cs="Arial"/>
        </w:rPr>
      </w:pPr>
    </w:p>
    <w:p w:rsidR="00D87842" w:rsidRDefault="00D87842" w:rsidP="00D87842">
      <w:pPr>
        <w:pStyle w:val="Sinespaciado"/>
        <w:jc w:val="both"/>
        <w:rPr>
          <w:rFonts w:ascii="Arial" w:hAnsi="Arial" w:cs="Arial"/>
        </w:rPr>
      </w:pPr>
      <w:r w:rsidRPr="00522CA8">
        <w:rPr>
          <w:rFonts w:ascii="Arial" w:hAnsi="Arial" w:cs="Arial"/>
        </w:rPr>
        <w:t>En el evento en el cual no se requiera de ensayos de laboratorio para la aceptación de las</w:t>
      </w:r>
      <w:r>
        <w:rPr>
          <w:rFonts w:ascii="Arial" w:hAnsi="Arial" w:cs="Arial"/>
        </w:rPr>
        <w:t xml:space="preserve"> actividades ejecutadas</w:t>
      </w:r>
      <w:r w:rsidR="00A20BCD">
        <w:rPr>
          <w:rFonts w:ascii="Arial" w:hAnsi="Arial" w:cs="Arial"/>
        </w:rPr>
        <w:t xml:space="preserve"> y materiales empleados</w:t>
      </w:r>
      <w:r>
        <w:rPr>
          <w:rFonts w:ascii="Arial" w:hAnsi="Arial" w:cs="Arial"/>
        </w:rPr>
        <w:t xml:space="preserve">, la </w:t>
      </w:r>
      <w:r w:rsidR="00A20BCD">
        <w:rPr>
          <w:rFonts w:ascii="Arial" w:hAnsi="Arial" w:cs="Arial"/>
        </w:rPr>
        <w:t>interventoría</w:t>
      </w:r>
      <w:r>
        <w:rPr>
          <w:rFonts w:ascii="Arial" w:hAnsi="Arial" w:cs="Arial"/>
        </w:rPr>
        <w:t xml:space="preserve"> y el municipio tendrán como criterios de aceptación, los siguientes</w:t>
      </w:r>
      <w:r w:rsidR="00A20BCD">
        <w:rPr>
          <w:rFonts w:ascii="Arial" w:hAnsi="Arial" w:cs="Arial"/>
        </w:rPr>
        <w:t>:</w:t>
      </w:r>
    </w:p>
    <w:p w:rsidR="00A20BCD" w:rsidRDefault="00A20BCD" w:rsidP="00D87842">
      <w:pPr>
        <w:pStyle w:val="Sinespaciado"/>
        <w:jc w:val="both"/>
        <w:rPr>
          <w:rFonts w:ascii="Arial" w:hAnsi="Arial" w:cs="Arial"/>
        </w:rPr>
      </w:pPr>
    </w:p>
    <w:p w:rsidR="00A20BCD" w:rsidRDefault="00A20BCD" w:rsidP="00B41E1F">
      <w:pPr>
        <w:pStyle w:val="Sinespaciado"/>
        <w:numPr>
          <w:ilvl w:val="0"/>
          <w:numId w:val="25"/>
        </w:numPr>
        <w:jc w:val="both"/>
        <w:rPr>
          <w:rFonts w:ascii="Arial" w:hAnsi="Arial" w:cs="Arial"/>
        </w:rPr>
      </w:pPr>
      <w:r>
        <w:rPr>
          <w:rFonts w:ascii="Arial" w:hAnsi="Arial" w:cs="Arial"/>
        </w:rPr>
        <w:t xml:space="preserve">Verificación de calidad </w:t>
      </w:r>
    </w:p>
    <w:p w:rsidR="00A20BCD" w:rsidRDefault="00A20BCD" w:rsidP="00B41E1F">
      <w:pPr>
        <w:pStyle w:val="Sinespaciado"/>
        <w:numPr>
          <w:ilvl w:val="0"/>
          <w:numId w:val="25"/>
        </w:numPr>
        <w:jc w:val="both"/>
        <w:rPr>
          <w:rFonts w:ascii="Arial" w:hAnsi="Arial" w:cs="Arial"/>
        </w:rPr>
      </w:pPr>
      <w:r>
        <w:rPr>
          <w:rFonts w:ascii="Arial" w:hAnsi="Arial" w:cs="Arial"/>
        </w:rPr>
        <w:t xml:space="preserve">Fechas técnicas </w:t>
      </w:r>
    </w:p>
    <w:p w:rsidR="00A20BCD" w:rsidRDefault="00A20BCD" w:rsidP="00B41E1F">
      <w:pPr>
        <w:pStyle w:val="Sinespaciado"/>
        <w:numPr>
          <w:ilvl w:val="0"/>
          <w:numId w:val="25"/>
        </w:numPr>
        <w:jc w:val="both"/>
        <w:rPr>
          <w:rFonts w:ascii="Arial" w:hAnsi="Arial" w:cs="Arial"/>
        </w:rPr>
      </w:pPr>
      <w:r>
        <w:rPr>
          <w:rFonts w:ascii="Arial" w:hAnsi="Arial" w:cs="Arial"/>
        </w:rPr>
        <w:t>Certificación de calidad del producto</w:t>
      </w:r>
    </w:p>
    <w:p w:rsidR="00A20BCD" w:rsidRDefault="00DC6395" w:rsidP="00B41E1F">
      <w:pPr>
        <w:pStyle w:val="Sinespaciado"/>
        <w:numPr>
          <w:ilvl w:val="0"/>
          <w:numId w:val="25"/>
        </w:numPr>
        <w:jc w:val="both"/>
        <w:rPr>
          <w:rFonts w:ascii="Arial" w:hAnsi="Arial" w:cs="Arial"/>
        </w:rPr>
      </w:pPr>
      <w:r>
        <w:rPr>
          <w:rFonts w:ascii="Arial" w:hAnsi="Arial" w:cs="Arial"/>
        </w:rPr>
        <w:t>Garantías</w:t>
      </w:r>
    </w:p>
    <w:p w:rsidR="00DC6395" w:rsidRPr="00777BF9" w:rsidRDefault="00777BF9" w:rsidP="00B41E1F">
      <w:pPr>
        <w:pStyle w:val="Sinespaciado"/>
        <w:numPr>
          <w:ilvl w:val="0"/>
          <w:numId w:val="25"/>
        </w:numPr>
        <w:jc w:val="both"/>
        <w:rPr>
          <w:rFonts w:ascii="Arial" w:hAnsi="Arial" w:cs="Arial"/>
        </w:rPr>
      </w:pPr>
      <w:r>
        <w:rPr>
          <w:rFonts w:ascii="Arial" w:hAnsi="Arial" w:cs="Arial"/>
        </w:rPr>
        <w:t>Solo s</w:t>
      </w:r>
      <w:r w:rsidR="00DC6395" w:rsidRPr="00777BF9">
        <w:rPr>
          <w:rFonts w:ascii="Arial" w:hAnsi="Arial" w:cs="Arial"/>
        </w:rPr>
        <w:t xml:space="preserve">e recibirán </w:t>
      </w:r>
      <w:r>
        <w:rPr>
          <w:rFonts w:ascii="Arial" w:hAnsi="Arial" w:cs="Arial"/>
        </w:rPr>
        <w:t xml:space="preserve">obras y </w:t>
      </w:r>
      <w:r w:rsidR="00DC6395" w:rsidRPr="00777BF9">
        <w:rPr>
          <w:rFonts w:ascii="Arial" w:hAnsi="Arial" w:cs="Arial"/>
        </w:rPr>
        <w:t xml:space="preserve">productos en perfecto estado, sin abolladuras, manchas, ni rayones, limpios, y que además </w:t>
      </w:r>
      <w:r>
        <w:rPr>
          <w:rFonts w:ascii="Arial" w:hAnsi="Arial" w:cs="Arial"/>
        </w:rPr>
        <w:t xml:space="preserve"> se encuentren perfectamente instalados y </w:t>
      </w:r>
      <w:r w:rsidR="00DC6395" w:rsidRPr="00777BF9">
        <w:rPr>
          <w:rFonts w:ascii="Arial" w:hAnsi="Arial" w:cs="Arial"/>
        </w:rPr>
        <w:t>cumplan adecuadamente su función.</w:t>
      </w:r>
    </w:p>
    <w:p w:rsidR="00A475E5" w:rsidRDefault="00A475E5" w:rsidP="00B9576B">
      <w:pPr>
        <w:pStyle w:val="Sinespaciado"/>
        <w:jc w:val="both"/>
        <w:rPr>
          <w:rFonts w:ascii="Arial" w:hAnsi="Arial" w:cs="Arial"/>
          <w:sz w:val="20"/>
        </w:rPr>
      </w:pPr>
    </w:p>
    <w:p w:rsidR="000F5C73" w:rsidRPr="000F5C73" w:rsidRDefault="000F5C73" w:rsidP="000F5C73">
      <w:pPr>
        <w:pStyle w:val="Sinespaciado"/>
        <w:numPr>
          <w:ilvl w:val="1"/>
          <w:numId w:val="3"/>
        </w:numPr>
        <w:jc w:val="both"/>
        <w:rPr>
          <w:rFonts w:ascii="Arial" w:hAnsi="Arial" w:cs="Arial"/>
          <w:b/>
        </w:rPr>
      </w:pPr>
      <w:r w:rsidRPr="000F5C73">
        <w:rPr>
          <w:rFonts w:ascii="Arial" w:hAnsi="Arial" w:cs="Arial"/>
          <w:b/>
        </w:rPr>
        <w:t>METODO CONSTRUCTIVO</w:t>
      </w:r>
    </w:p>
    <w:p w:rsidR="000F5C73" w:rsidRDefault="000F5C73" w:rsidP="000F5C73">
      <w:pPr>
        <w:pStyle w:val="Sinespaciado"/>
        <w:jc w:val="both"/>
        <w:rPr>
          <w:rFonts w:ascii="Arial" w:hAnsi="Arial" w:cs="Arial"/>
          <w:b/>
          <w:sz w:val="20"/>
        </w:rPr>
      </w:pPr>
    </w:p>
    <w:p w:rsidR="000F5C73" w:rsidRDefault="000F5C73" w:rsidP="000F5C73">
      <w:pPr>
        <w:pStyle w:val="Sinespaciado"/>
        <w:jc w:val="both"/>
        <w:rPr>
          <w:rFonts w:ascii="Arial" w:hAnsi="Arial" w:cs="Arial"/>
        </w:rPr>
      </w:pPr>
      <w:r w:rsidRPr="000F5C73">
        <w:rPr>
          <w:rFonts w:ascii="Arial" w:hAnsi="Arial" w:cs="Arial"/>
        </w:rPr>
        <w:t>L</w:t>
      </w:r>
      <w:r>
        <w:rPr>
          <w:rFonts w:ascii="Arial" w:hAnsi="Arial" w:cs="Arial"/>
        </w:rPr>
        <w:t xml:space="preserve">a </w:t>
      </w:r>
      <w:r w:rsidR="004330DC">
        <w:rPr>
          <w:rFonts w:ascii="Arial" w:hAnsi="Arial" w:cs="Arial"/>
        </w:rPr>
        <w:t>metodóloga</w:t>
      </w:r>
      <w:r>
        <w:rPr>
          <w:rFonts w:ascii="Arial" w:hAnsi="Arial" w:cs="Arial"/>
        </w:rPr>
        <w:t xml:space="preserve"> construc</w:t>
      </w:r>
      <w:r w:rsidR="004330DC">
        <w:rPr>
          <w:rFonts w:ascii="Arial" w:hAnsi="Arial" w:cs="Arial"/>
        </w:rPr>
        <w:t>tiva utilizada por el futuro contratista para las actividades contratadas, deberá garantizar los siguientes aspectos:</w:t>
      </w:r>
    </w:p>
    <w:p w:rsidR="004330DC" w:rsidRDefault="004330DC" w:rsidP="000F5C73">
      <w:pPr>
        <w:pStyle w:val="Sinespaciado"/>
        <w:jc w:val="both"/>
        <w:rPr>
          <w:rFonts w:ascii="Arial" w:hAnsi="Arial" w:cs="Arial"/>
        </w:rPr>
      </w:pPr>
    </w:p>
    <w:p w:rsidR="004330DC" w:rsidRDefault="004330DC" w:rsidP="00B41E1F">
      <w:pPr>
        <w:pStyle w:val="Sinespaciado"/>
        <w:numPr>
          <w:ilvl w:val="0"/>
          <w:numId w:val="26"/>
        </w:numPr>
        <w:jc w:val="both"/>
        <w:rPr>
          <w:rFonts w:ascii="Arial" w:hAnsi="Arial" w:cs="Arial"/>
        </w:rPr>
      </w:pPr>
      <w:r>
        <w:rPr>
          <w:rFonts w:ascii="Arial" w:hAnsi="Arial" w:cs="Arial"/>
        </w:rPr>
        <w:t>Las calidades previstas en planos y especificaciones que le sean entregados por el contratante, es decir el municipio</w:t>
      </w:r>
    </w:p>
    <w:p w:rsidR="004330DC" w:rsidRDefault="004330DC" w:rsidP="00B41E1F">
      <w:pPr>
        <w:pStyle w:val="Sinespaciado"/>
        <w:numPr>
          <w:ilvl w:val="0"/>
          <w:numId w:val="26"/>
        </w:numPr>
        <w:jc w:val="both"/>
        <w:rPr>
          <w:rFonts w:ascii="Arial" w:hAnsi="Arial" w:cs="Arial"/>
        </w:rPr>
      </w:pPr>
      <w:r>
        <w:rPr>
          <w:rFonts w:ascii="Arial" w:hAnsi="Arial" w:cs="Arial"/>
        </w:rPr>
        <w:t>La estabilidad y calidad de las obras</w:t>
      </w:r>
    </w:p>
    <w:p w:rsidR="004330DC" w:rsidRDefault="004330DC" w:rsidP="00B41E1F">
      <w:pPr>
        <w:pStyle w:val="Sinespaciado"/>
        <w:numPr>
          <w:ilvl w:val="0"/>
          <w:numId w:val="26"/>
        </w:numPr>
        <w:jc w:val="both"/>
        <w:rPr>
          <w:rFonts w:ascii="Arial" w:hAnsi="Arial" w:cs="Arial"/>
        </w:rPr>
      </w:pPr>
      <w:r>
        <w:rPr>
          <w:rFonts w:ascii="Arial" w:hAnsi="Arial" w:cs="Arial"/>
        </w:rPr>
        <w:t>El cumplimiento de las normas de calidad que reglamentan los materiales y elementos constructivos que se empleen en desarrollo del proyecto</w:t>
      </w:r>
    </w:p>
    <w:p w:rsidR="004330DC" w:rsidRDefault="004330DC" w:rsidP="00B41E1F">
      <w:pPr>
        <w:pStyle w:val="Sinespaciado"/>
        <w:numPr>
          <w:ilvl w:val="0"/>
          <w:numId w:val="26"/>
        </w:numPr>
        <w:jc w:val="both"/>
        <w:rPr>
          <w:rFonts w:ascii="Arial" w:hAnsi="Arial" w:cs="Arial"/>
        </w:rPr>
      </w:pPr>
      <w:r>
        <w:rPr>
          <w:rFonts w:ascii="Arial" w:hAnsi="Arial" w:cs="Arial"/>
        </w:rPr>
        <w:t>El cumplimiento de los aspectos de diseño y/o construcción sismo resistente de acuerdo con la NSR vigente.</w:t>
      </w:r>
    </w:p>
    <w:p w:rsidR="004330DC" w:rsidRPr="006C4D74" w:rsidRDefault="004330DC" w:rsidP="004330DC">
      <w:pPr>
        <w:pStyle w:val="Sinespaciado"/>
        <w:jc w:val="both"/>
        <w:rPr>
          <w:rFonts w:ascii="Arial" w:hAnsi="Arial" w:cs="Arial"/>
        </w:rPr>
      </w:pPr>
    </w:p>
    <w:p w:rsidR="004330DC" w:rsidRDefault="004330DC" w:rsidP="004330DC">
      <w:pPr>
        <w:pStyle w:val="Sinespaciado"/>
        <w:jc w:val="both"/>
        <w:rPr>
          <w:rFonts w:ascii="Arial" w:hAnsi="Arial" w:cs="Arial"/>
        </w:rPr>
      </w:pPr>
      <w:r w:rsidRPr="006C4D74">
        <w:rPr>
          <w:rFonts w:ascii="Arial" w:hAnsi="Arial" w:cs="Arial"/>
        </w:rPr>
        <w:t>No afectar el desarrollo de la</w:t>
      </w:r>
      <w:r w:rsidR="006C4D74" w:rsidRPr="006C4D74">
        <w:rPr>
          <w:rFonts w:ascii="Arial" w:hAnsi="Arial" w:cs="Arial"/>
        </w:rPr>
        <w:t>s otras actividades que no estén</w:t>
      </w:r>
      <w:r w:rsidRPr="006C4D74">
        <w:rPr>
          <w:rFonts w:ascii="Arial" w:hAnsi="Arial" w:cs="Arial"/>
        </w:rPr>
        <w:t xml:space="preserve"> a c</w:t>
      </w:r>
      <w:r w:rsidR="006C4D74" w:rsidRPr="006C4D74">
        <w:rPr>
          <w:rFonts w:ascii="Arial" w:hAnsi="Arial" w:cs="Arial"/>
        </w:rPr>
        <w:t xml:space="preserve">argo suyo y que se ejecuten simultáneamente. </w:t>
      </w:r>
    </w:p>
    <w:p w:rsidR="004A2EE5" w:rsidRDefault="004A2EE5" w:rsidP="004330DC">
      <w:pPr>
        <w:pStyle w:val="Sinespaciado"/>
        <w:jc w:val="both"/>
        <w:rPr>
          <w:rFonts w:ascii="Arial" w:hAnsi="Arial" w:cs="Arial"/>
        </w:rPr>
      </w:pPr>
    </w:p>
    <w:p w:rsidR="004A2EE5" w:rsidRDefault="004A2EE5" w:rsidP="004A2EE5">
      <w:pPr>
        <w:pStyle w:val="Sinespaciado"/>
        <w:numPr>
          <w:ilvl w:val="1"/>
          <w:numId w:val="3"/>
        </w:numPr>
        <w:jc w:val="both"/>
        <w:rPr>
          <w:rFonts w:ascii="Arial" w:hAnsi="Arial" w:cs="Arial"/>
          <w:b/>
        </w:rPr>
      </w:pPr>
      <w:r w:rsidRPr="004A2EE5">
        <w:rPr>
          <w:rFonts w:ascii="Arial" w:hAnsi="Arial" w:cs="Arial"/>
          <w:b/>
        </w:rPr>
        <w:t>DOCUMENTOS QUE ENTREGARÁ LA ENTIDAD PARA LA EJECUCIÓN DEL CONTRATO:</w:t>
      </w:r>
    </w:p>
    <w:p w:rsidR="006776ED" w:rsidRDefault="006776ED" w:rsidP="006776ED">
      <w:pPr>
        <w:pStyle w:val="Sinespaciado"/>
        <w:ind w:left="720"/>
        <w:jc w:val="both"/>
        <w:rPr>
          <w:rFonts w:ascii="Arial" w:hAnsi="Arial" w:cs="Arial"/>
          <w:b/>
        </w:rPr>
      </w:pPr>
    </w:p>
    <w:p w:rsidR="006776ED" w:rsidRDefault="008C2731" w:rsidP="00B41E1F">
      <w:pPr>
        <w:pStyle w:val="Sinespaciado"/>
        <w:numPr>
          <w:ilvl w:val="0"/>
          <w:numId w:val="27"/>
        </w:numPr>
        <w:jc w:val="both"/>
        <w:rPr>
          <w:rFonts w:ascii="Arial" w:hAnsi="Arial" w:cs="Arial"/>
        </w:rPr>
      </w:pPr>
      <w:r w:rsidRPr="008C2731">
        <w:rPr>
          <w:rFonts w:ascii="Arial" w:hAnsi="Arial" w:cs="Arial"/>
        </w:rPr>
        <w:t xml:space="preserve">Memorias </w:t>
      </w:r>
      <w:r>
        <w:rPr>
          <w:rFonts w:ascii="Arial" w:hAnsi="Arial" w:cs="Arial"/>
        </w:rPr>
        <w:t xml:space="preserve">de cálculo estructurales y estudios de suelos </w:t>
      </w:r>
    </w:p>
    <w:p w:rsidR="008C2731" w:rsidRDefault="00107DFE" w:rsidP="00B41E1F">
      <w:pPr>
        <w:pStyle w:val="Sinespaciado"/>
        <w:numPr>
          <w:ilvl w:val="0"/>
          <w:numId w:val="27"/>
        </w:numPr>
        <w:jc w:val="both"/>
        <w:rPr>
          <w:rFonts w:ascii="Arial" w:hAnsi="Arial" w:cs="Arial"/>
        </w:rPr>
      </w:pPr>
      <w:r>
        <w:rPr>
          <w:rFonts w:ascii="Arial" w:hAnsi="Arial" w:cs="Arial"/>
        </w:rPr>
        <w:t>Presupuesto de la obra</w:t>
      </w:r>
    </w:p>
    <w:p w:rsidR="00107DFE" w:rsidRDefault="00107DFE" w:rsidP="00B41E1F">
      <w:pPr>
        <w:pStyle w:val="Sinespaciado"/>
        <w:numPr>
          <w:ilvl w:val="0"/>
          <w:numId w:val="27"/>
        </w:numPr>
        <w:jc w:val="both"/>
        <w:rPr>
          <w:rFonts w:ascii="Arial" w:hAnsi="Arial" w:cs="Arial"/>
        </w:rPr>
      </w:pPr>
      <w:r>
        <w:rPr>
          <w:rFonts w:ascii="Arial" w:hAnsi="Arial" w:cs="Arial"/>
        </w:rPr>
        <w:t>APUS</w:t>
      </w:r>
    </w:p>
    <w:p w:rsidR="00107DFE" w:rsidRDefault="00107DFE" w:rsidP="00B41E1F">
      <w:pPr>
        <w:pStyle w:val="Sinespaciado"/>
        <w:numPr>
          <w:ilvl w:val="0"/>
          <w:numId w:val="27"/>
        </w:numPr>
        <w:jc w:val="both"/>
        <w:rPr>
          <w:rFonts w:ascii="Arial" w:hAnsi="Arial" w:cs="Arial"/>
        </w:rPr>
      </w:pPr>
      <w:r>
        <w:rPr>
          <w:rFonts w:ascii="Arial" w:hAnsi="Arial" w:cs="Arial"/>
        </w:rPr>
        <w:t>Licencia de construcción</w:t>
      </w:r>
    </w:p>
    <w:p w:rsidR="00F2129D" w:rsidRDefault="00EB2BEB" w:rsidP="00B51037">
      <w:pPr>
        <w:pStyle w:val="Sinespaciado"/>
        <w:numPr>
          <w:ilvl w:val="0"/>
          <w:numId w:val="27"/>
        </w:numPr>
        <w:jc w:val="both"/>
        <w:rPr>
          <w:rFonts w:ascii="Arial" w:hAnsi="Arial" w:cs="Arial"/>
        </w:rPr>
      </w:pPr>
      <w:r>
        <w:rPr>
          <w:rFonts w:ascii="Arial" w:hAnsi="Arial" w:cs="Arial"/>
        </w:rPr>
        <w:t>Estu</w:t>
      </w:r>
      <w:r w:rsidR="00564DF2">
        <w:rPr>
          <w:rFonts w:ascii="Arial" w:hAnsi="Arial" w:cs="Arial"/>
        </w:rPr>
        <w:t>dios y diseños de detalle anexos al presente documento.</w:t>
      </w:r>
    </w:p>
    <w:p w:rsidR="00564DF2" w:rsidRPr="00564DF2" w:rsidRDefault="00564DF2" w:rsidP="00564DF2">
      <w:pPr>
        <w:pStyle w:val="Sinespaciado"/>
        <w:ind w:left="720"/>
        <w:jc w:val="both"/>
        <w:rPr>
          <w:rFonts w:ascii="Arial" w:hAnsi="Arial" w:cs="Arial"/>
        </w:rPr>
      </w:pPr>
    </w:p>
    <w:p w:rsidR="00B51037" w:rsidRDefault="00B51037" w:rsidP="00B51037">
      <w:pPr>
        <w:pStyle w:val="Sinespaciado"/>
        <w:numPr>
          <w:ilvl w:val="1"/>
          <w:numId w:val="3"/>
        </w:numPr>
        <w:jc w:val="both"/>
        <w:rPr>
          <w:rFonts w:ascii="Arial" w:hAnsi="Arial" w:cs="Arial"/>
          <w:b/>
        </w:rPr>
      </w:pPr>
      <w:r w:rsidRPr="00BB2EE0">
        <w:rPr>
          <w:rFonts w:ascii="Arial" w:hAnsi="Arial" w:cs="Arial"/>
          <w:b/>
        </w:rPr>
        <w:t xml:space="preserve">NOTAS TECNICAS </w:t>
      </w:r>
      <w:r w:rsidR="00BB2EE0" w:rsidRPr="00BB2EE0">
        <w:rPr>
          <w:rFonts w:ascii="Arial" w:hAnsi="Arial" w:cs="Arial"/>
          <w:b/>
        </w:rPr>
        <w:t>ESPECÍFICAS</w:t>
      </w:r>
      <w:r w:rsidRPr="00BB2EE0">
        <w:rPr>
          <w:rFonts w:ascii="Arial" w:hAnsi="Arial" w:cs="Arial"/>
          <w:b/>
        </w:rPr>
        <w:t xml:space="preserve"> DEL PROYECTO.</w:t>
      </w:r>
    </w:p>
    <w:p w:rsidR="00BB2EE0" w:rsidRDefault="00BB2EE0" w:rsidP="00BB2EE0">
      <w:pPr>
        <w:pStyle w:val="Sinespaciado"/>
        <w:jc w:val="both"/>
        <w:rPr>
          <w:rFonts w:ascii="Arial" w:hAnsi="Arial" w:cs="Arial"/>
          <w:b/>
        </w:rPr>
      </w:pP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Norma Colombiana de Diseño y Construcción Sismo Resistente: NSR-10 según Decreto 926 del 19 de marzo de 2010, Ley 400 de 1997 y Decretos Reglamentarios.</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Norma NTC 4595</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Norma NTC 4596</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Norma COLEGIO - 10</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Ley 361 de 1997 sobre discapacidad y la Ley 12 de 1987 sobre accesibilidad en Colombia.</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Legislación y reglamentación sobre manejo ambiental y recursos hídricos</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 xml:space="preserve">Normas NFPA – NEC y código Nacional de incendios </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 xml:space="preserve">Código eléctrico Nacional, Norma ICONTEC 2050 </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Ley 400 de 1997</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Reglamento técnico del sector agua potable y saneamiento básico RAS-2000</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Ley 915 de 2004</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Ley 388 de 1997 sobre ordenamiento territorial</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Normas técnicas vigentes aplicables al objeto contractual</w:t>
      </w:r>
    </w:p>
    <w:p w:rsidR="00BB2EE0" w:rsidRPr="00257E2A" w:rsidRDefault="00BB2EE0" w:rsidP="00B41E1F">
      <w:pPr>
        <w:pStyle w:val="Default"/>
        <w:widowControl/>
        <w:numPr>
          <w:ilvl w:val="0"/>
          <w:numId w:val="7"/>
        </w:numPr>
        <w:spacing w:after="0" w:line="240" w:lineRule="auto"/>
        <w:jc w:val="both"/>
        <w:rPr>
          <w:bCs/>
          <w:sz w:val="22"/>
          <w:szCs w:val="22"/>
        </w:rPr>
      </w:pPr>
      <w:r w:rsidRPr="00257E2A">
        <w:rPr>
          <w:bCs/>
          <w:sz w:val="22"/>
          <w:szCs w:val="22"/>
        </w:rPr>
        <w:t>Especificaciones generales relacionadas con dimensiones ya reas mínimas requeridas para el desarrollo de las actividades físicas, ajustadas a los estándares establecidos por cada uno de los organismos rectores de estas actividades.</w:t>
      </w:r>
    </w:p>
    <w:p w:rsidR="00BB2EE0" w:rsidRPr="00257E2A" w:rsidRDefault="00BB2EE0" w:rsidP="00BB2EE0">
      <w:pPr>
        <w:pStyle w:val="Default"/>
        <w:widowControl/>
        <w:spacing w:after="0" w:line="240" w:lineRule="auto"/>
        <w:ind w:left="720"/>
        <w:jc w:val="both"/>
        <w:rPr>
          <w:bCs/>
          <w:sz w:val="22"/>
          <w:szCs w:val="22"/>
        </w:rPr>
      </w:pPr>
    </w:p>
    <w:p w:rsidR="00BB2EE0" w:rsidRPr="00257E2A" w:rsidRDefault="00BB2EE0" w:rsidP="00BB2EE0">
      <w:pPr>
        <w:pStyle w:val="Default"/>
        <w:ind w:left="360"/>
        <w:jc w:val="both"/>
        <w:rPr>
          <w:bCs/>
          <w:sz w:val="22"/>
          <w:szCs w:val="22"/>
        </w:rPr>
      </w:pPr>
      <w:r w:rsidRPr="00257E2A">
        <w:rPr>
          <w:bCs/>
          <w:sz w:val="22"/>
          <w:szCs w:val="22"/>
        </w:rPr>
        <w:t>Por otro lado la cámara colombiana de construcción CAMACOL, ha listado una serie de reglamentos técnicos que serán aplicables según, a continuación se relacionan alguno reglamentos y normatividad establecidos por este organismos que aplicara según corresponda a cada proceso de selección y contrato que adelante y celebre la entidad territorial.</w:t>
      </w:r>
    </w:p>
    <w:p w:rsidR="00BB2EE0" w:rsidRPr="00257E2A" w:rsidRDefault="00BB2EE0" w:rsidP="00BB2EE0">
      <w:pPr>
        <w:pStyle w:val="Default"/>
        <w:ind w:left="360"/>
        <w:jc w:val="both"/>
        <w:rPr>
          <w:b/>
          <w:bCs/>
          <w:sz w:val="22"/>
          <w:szCs w:val="22"/>
        </w:rPr>
      </w:pPr>
      <w:r w:rsidRPr="00257E2A">
        <w:rPr>
          <w:b/>
          <w:bCs/>
          <w:sz w:val="22"/>
          <w:szCs w:val="22"/>
        </w:rPr>
        <w:t>CONSTRUCCIONES SISMO RESISTENTES:</w:t>
      </w:r>
    </w:p>
    <w:p w:rsidR="00BB2EE0" w:rsidRPr="00257E2A" w:rsidRDefault="00BB2EE0" w:rsidP="00B41E1F">
      <w:pPr>
        <w:pStyle w:val="Default"/>
        <w:widowControl/>
        <w:numPr>
          <w:ilvl w:val="0"/>
          <w:numId w:val="8"/>
        </w:numPr>
        <w:spacing w:after="0" w:line="240" w:lineRule="auto"/>
        <w:rPr>
          <w:bCs/>
          <w:sz w:val="22"/>
          <w:szCs w:val="22"/>
        </w:rPr>
      </w:pPr>
      <w:r w:rsidRPr="00257E2A">
        <w:rPr>
          <w:bCs/>
          <w:sz w:val="22"/>
          <w:szCs w:val="22"/>
        </w:rPr>
        <w:t>Ley 400  de 1997</w:t>
      </w:r>
    </w:p>
    <w:p w:rsidR="00BB2EE0" w:rsidRPr="00257E2A" w:rsidRDefault="00BB2EE0" w:rsidP="00B41E1F">
      <w:pPr>
        <w:pStyle w:val="Default"/>
        <w:widowControl/>
        <w:numPr>
          <w:ilvl w:val="0"/>
          <w:numId w:val="8"/>
        </w:numPr>
        <w:spacing w:after="0" w:line="240" w:lineRule="auto"/>
        <w:rPr>
          <w:bCs/>
          <w:sz w:val="22"/>
          <w:szCs w:val="22"/>
        </w:rPr>
      </w:pPr>
      <w:r w:rsidRPr="00257E2A">
        <w:rPr>
          <w:bCs/>
          <w:sz w:val="22"/>
          <w:szCs w:val="22"/>
        </w:rPr>
        <w:t>Ley 1229 de 2008 (modificada y adicionada por la Ley 400)</w:t>
      </w:r>
    </w:p>
    <w:p w:rsidR="00BB2EE0" w:rsidRPr="00257E2A" w:rsidRDefault="00BB2EE0" w:rsidP="00B41E1F">
      <w:pPr>
        <w:pStyle w:val="Default"/>
        <w:widowControl/>
        <w:numPr>
          <w:ilvl w:val="0"/>
          <w:numId w:val="8"/>
        </w:numPr>
        <w:spacing w:after="0" w:line="240" w:lineRule="auto"/>
        <w:rPr>
          <w:bCs/>
          <w:sz w:val="22"/>
          <w:szCs w:val="22"/>
        </w:rPr>
      </w:pPr>
      <w:r w:rsidRPr="00257E2A">
        <w:rPr>
          <w:bCs/>
          <w:sz w:val="22"/>
          <w:szCs w:val="22"/>
        </w:rPr>
        <w:t>Resolución 1112 de 2015 1ª. Suspensión art 221-225</w:t>
      </w:r>
    </w:p>
    <w:p w:rsidR="00BB2EE0" w:rsidRPr="00257E2A" w:rsidRDefault="00BB2EE0" w:rsidP="00B41E1F">
      <w:pPr>
        <w:pStyle w:val="Default"/>
        <w:widowControl/>
        <w:numPr>
          <w:ilvl w:val="0"/>
          <w:numId w:val="8"/>
        </w:numPr>
        <w:spacing w:after="0" w:line="240" w:lineRule="auto"/>
        <w:rPr>
          <w:bCs/>
          <w:sz w:val="22"/>
          <w:szCs w:val="22"/>
        </w:rPr>
      </w:pPr>
      <w:r w:rsidRPr="00257E2A">
        <w:rPr>
          <w:bCs/>
          <w:sz w:val="22"/>
          <w:szCs w:val="22"/>
        </w:rPr>
        <w:t xml:space="preserve">Resolución 0340 del 2016 2ª. Suspensión art. 221 -225 </w:t>
      </w:r>
    </w:p>
    <w:p w:rsidR="00BB2EE0" w:rsidRPr="00257E2A" w:rsidRDefault="00BB2EE0" w:rsidP="00BB2EE0">
      <w:pPr>
        <w:pStyle w:val="Default"/>
        <w:ind w:left="360"/>
        <w:jc w:val="both"/>
        <w:rPr>
          <w:bCs/>
          <w:sz w:val="22"/>
          <w:szCs w:val="22"/>
        </w:rPr>
      </w:pPr>
    </w:p>
    <w:p w:rsidR="00BB2EE0" w:rsidRPr="00257E2A" w:rsidRDefault="00BB2EE0" w:rsidP="00BB2EE0">
      <w:pPr>
        <w:pStyle w:val="Default"/>
        <w:ind w:left="360"/>
        <w:jc w:val="both"/>
        <w:rPr>
          <w:b/>
          <w:bCs/>
          <w:sz w:val="22"/>
          <w:szCs w:val="22"/>
        </w:rPr>
      </w:pPr>
      <w:r w:rsidRPr="00257E2A">
        <w:rPr>
          <w:b/>
          <w:bCs/>
          <w:sz w:val="22"/>
          <w:szCs w:val="22"/>
        </w:rPr>
        <w:t>NSR- 10</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Decreto 926 del 2010</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Decreto 092 del 2011</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Anexo técnico Decreto 340 2012</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Decreto 2525 2010</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Decreto 945 2017 (Reglamentación Ley 1796 del 2016)</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Decreto 340 del 2012</w:t>
      </w:r>
    </w:p>
    <w:p w:rsidR="00BB2EE0" w:rsidRPr="00257E2A" w:rsidRDefault="00BB2EE0" w:rsidP="00B41E1F">
      <w:pPr>
        <w:pStyle w:val="Default"/>
        <w:widowControl/>
        <w:numPr>
          <w:ilvl w:val="0"/>
          <w:numId w:val="9"/>
        </w:numPr>
        <w:spacing w:after="0" w:line="240" w:lineRule="auto"/>
        <w:jc w:val="both"/>
        <w:rPr>
          <w:b/>
          <w:bCs/>
          <w:sz w:val="22"/>
          <w:szCs w:val="22"/>
        </w:rPr>
      </w:pPr>
      <w:r w:rsidRPr="00257E2A">
        <w:rPr>
          <w:bCs/>
          <w:sz w:val="22"/>
          <w:szCs w:val="22"/>
        </w:rPr>
        <w:t>Anexo técnico Decreto 092 del 2011</w:t>
      </w:r>
    </w:p>
    <w:p w:rsidR="00BB2EE0" w:rsidRPr="00257E2A" w:rsidRDefault="00BB2EE0" w:rsidP="00B41E1F">
      <w:pPr>
        <w:pStyle w:val="Default"/>
        <w:widowControl/>
        <w:numPr>
          <w:ilvl w:val="0"/>
          <w:numId w:val="9"/>
        </w:numPr>
        <w:spacing w:after="0" w:line="240" w:lineRule="auto"/>
        <w:jc w:val="both"/>
        <w:rPr>
          <w:b/>
          <w:bCs/>
          <w:sz w:val="22"/>
          <w:szCs w:val="22"/>
        </w:rPr>
      </w:pPr>
    </w:p>
    <w:p w:rsidR="00BB2EE0" w:rsidRPr="00257E2A" w:rsidRDefault="00BB2EE0" w:rsidP="00BB2EE0">
      <w:pPr>
        <w:pStyle w:val="Default"/>
        <w:jc w:val="both"/>
        <w:rPr>
          <w:b/>
          <w:bCs/>
          <w:sz w:val="22"/>
          <w:szCs w:val="22"/>
        </w:rPr>
      </w:pPr>
      <w:r w:rsidRPr="00257E2A">
        <w:rPr>
          <w:bCs/>
          <w:sz w:val="22"/>
          <w:szCs w:val="22"/>
        </w:rPr>
        <w:t>Anexo técnico Decreto 926 del 2010:</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Prefacio</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C</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F</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I</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A</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D</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G</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K</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B</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E</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Título H</w:t>
      </w:r>
    </w:p>
    <w:p w:rsidR="00BB2EE0" w:rsidRPr="00257E2A" w:rsidRDefault="00BB2EE0" w:rsidP="00B41E1F">
      <w:pPr>
        <w:pStyle w:val="Default"/>
        <w:widowControl/>
        <w:numPr>
          <w:ilvl w:val="0"/>
          <w:numId w:val="10"/>
        </w:numPr>
        <w:spacing w:after="0" w:line="240" w:lineRule="auto"/>
        <w:jc w:val="both"/>
        <w:rPr>
          <w:bCs/>
          <w:sz w:val="22"/>
          <w:szCs w:val="22"/>
        </w:rPr>
      </w:pPr>
      <w:r w:rsidRPr="00257E2A">
        <w:rPr>
          <w:bCs/>
          <w:sz w:val="22"/>
          <w:szCs w:val="22"/>
        </w:rPr>
        <w:t>Resolución 0017 del 04 del 12 del 2017</w:t>
      </w:r>
    </w:p>
    <w:p w:rsidR="00BB2EE0" w:rsidRPr="00257E2A" w:rsidRDefault="00BB2EE0" w:rsidP="00B41E1F">
      <w:pPr>
        <w:pStyle w:val="Default"/>
        <w:widowControl/>
        <w:numPr>
          <w:ilvl w:val="0"/>
          <w:numId w:val="10"/>
        </w:numPr>
        <w:spacing w:after="0" w:line="240" w:lineRule="auto"/>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 xml:space="preserve">CONSTRUCCIÓN SOSTENIBLE </w:t>
      </w:r>
    </w:p>
    <w:p w:rsidR="00BB2EE0" w:rsidRPr="00257E2A" w:rsidRDefault="00BB2EE0" w:rsidP="00B41E1F">
      <w:pPr>
        <w:pStyle w:val="Default"/>
        <w:widowControl/>
        <w:numPr>
          <w:ilvl w:val="0"/>
          <w:numId w:val="11"/>
        </w:numPr>
        <w:spacing w:after="0" w:line="240" w:lineRule="auto"/>
        <w:jc w:val="both"/>
        <w:rPr>
          <w:bCs/>
          <w:sz w:val="22"/>
          <w:szCs w:val="22"/>
        </w:rPr>
      </w:pPr>
      <w:r w:rsidRPr="00257E2A">
        <w:rPr>
          <w:bCs/>
          <w:sz w:val="22"/>
          <w:szCs w:val="22"/>
        </w:rPr>
        <w:t>Decreto 1285 del 2015</w:t>
      </w:r>
    </w:p>
    <w:p w:rsidR="00BB2EE0" w:rsidRPr="00257E2A" w:rsidRDefault="00BB2EE0" w:rsidP="00B41E1F">
      <w:pPr>
        <w:pStyle w:val="Default"/>
        <w:widowControl/>
        <w:numPr>
          <w:ilvl w:val="0"/>
          <w:numId w:val="11"/>
        </w:numPr>
        <w:spacing w:after="0" w:line="240" w:lineRule="auto"/>
        <w:jc w:val="both"/>
        <w:rPr>
          <w:bCs/>
          <w:sz w:val="22"/>
          <w:szCs w:val="22"/>
        </w:rPr>
      </w:pPr>
      <w:r w:rsidRPr="00257E2A">
        <w:rPr>
          <w:bCs/>
          <w:sz w:val="22"/>
          <w:szCs w:val="22"/>
        </w:rPr>
        <w:t>Anexo 2 Zonificación Climática del 2015</w:t>
      </w:r>
    </w:p>
    <w:p w:rsidR="00BB2EE0" w:rsidRPr="00257E2A" w:rsidRDefault="00BB2EE0" w:rsidP="00B41E1F">
      <w:pPr>
        <w:pStyle w:val="Default"/>
        <w:widowControl/>
        <w:numPr>
          <w:ilvl w:val="0"/>
          <w:numId w:val="11"/>
        </w:numPr>
        <w:spacing w:after="0" w:line="240" w:lineRule="auto"/>
        <w:jc w:val="both"/>
        <w:rPr>
          <w:bCs/>
          <w:sz w:val="22"/>
          <w:szCs w:val="22"/>
        </w:rPr>
      </w:pPr>
      <w:r w:rsidRPr="00257E2A">
        <w:rPr>
          <w:bCs/>
          <w:sz w:val="22"/>
          <w:szCs w:val="22"/>
        </w:rPr>
        <w:t>Resolución 549 del 2015</w:t>
      </w:r>
    </w:p>
    <w:p w:rsidR="00BB2EE0" w:rsidRPr="00257E2A" w:rsidRDefault="00BB2EE0" w:rsidP="00B41E1F">
      <w:pPr>
        <w:pStyle w:val="Default"/>
        <w:widowControl/>
        <w:numPr>
          <w:ilvl w:val="0"/>
          <w:numId w:val="11"/>
        </w:numPr>
        <w:spacing w:after="0" w:line="240" w:lineRule="auto"/>
        <w:jc w:val="both"/>
        <w:rPr>
          <w:bCs/>
          <w:sz w:val="22"/>
          <w:szCs w:val="22"/>
        </w:rPr>
      </w:pPr>
      <w:r w:rsidRPr="00257E2A">
        <w:rPr>
          <w:bCs/>
          <w:sz w:val="22"/>
          <w:szCs w:val="22"/>
        </w:rPr>
        <w:t>Anexo Guía construcción sostenible del 2015</w:t>
      </w:r>
    </w:p>
    <w:p w:rsidR="00BB2EE0" w:rsidRPr="00257E2A" w:rsidRDefault="00BB2EE0" w:rsidP="00BB2EE0">
      <w:pPr>
        <w:pStyle w:val="Default"/>
        <w:widowControl/>
        <w:spacing w:after="0" w:line="240" w:lineRule="auto"/>
        <w:ind w:left="720"/>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 xml:space="preserve">ILUMINACIÓN Y ALUMBRADO PÚBLICO </w:t>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180265 del 19/02/2010</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180540 del 30/03/2010</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181568 del 01/09/2010</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182544 del 29/12/2010</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180173 del 14/02/2011</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91872 del 28/12/2012</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90980 del 15/11/2013</w:t>
      </w:r>
      <w:r w:rsidRPr="00257E2A">
        <w:rPr>
          <w:bCs/>
          <w:sz w:val="22"/>
          <w:szCs w:val="22"/>
        </w:rPr>
        <w:tab/>
      </w:r>
    </w:p>
    <w:p w:rsidR="00BB2EE0" w:rsidRPr="00257E2A" w:rsidRDefault="00BB2EE0" w:rsidP="00B41E1F">
      <w:pPr>
        <w:pStyle w:val="Default"/>
        <w:widowControl/>
        <w:numPr>
          <w:ilvl w:val="0"/>
          <w:numId w:val="22"/>
        </w:numPr>
        <w:spacing w:after="0" w:line="240" w:lineRule="auto"/>
        <w:jc w:val="both"/>
        <w:rPr>
          <w:bCs/>
          <w:sz w:val="22"/>
          <w:szCs w:val="22"/>
        </w:rPr>
      </w:pPr>
      <w:r w:rsidRPr="00257E2A">
        <w:rPr>
          <w:bCs/>
          <w:sz w:val="22"/>
          <w:szCs w:val="22"/>
        </w:rPr>
        <w:t>Resolución 40122 del 08/02/2016</w:t>
      </w:r>
    </w:p>
    <w:p w:rsidR="00BB2EE0" w:rsidRPr="00257E2A" w:rsidRDefault="00BB2EE0" w:rsidP="00BB2EE0">
      <w:pPr>
        <w:pStyle w:val="Default"/>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 xml:space="preserve">MATERIALES PARA CONSTRUCCIÓN: </w:t>
      </w:r>
    </w:p>
    <w:p w:rsidR="00BB2EE0" w:rsidRPr="00257E2A" w:rsidRDefault="00BB2EE0" w:rsidP="00B41E1F">
      <w:pPr>
        <w:pStyle w:val="Default"/>
        <w:widowControl/>
        <w:numPr>
          <w:ilvl w:val="0"/>
          <w:numId w:val="12"/>
        </w:numPr>
        <w:spacing w:after="0" w:line="240" w:lineRule="auto"/>
        <w:jc w:val="both"/>
        <w:rPr>
          <w:bCs/>
          <w:sz w:val="22"/>
          <w:szCs w:val="22"/>
        </w:rPr>
      </w:pPr>
      <w:r w:rsidRPr="00257E2A">
        <w:rPr>
          <w:bCs/>
          <w:sz w:val="22"/>
          <w:szCs w:val="22"/>
        </w:rPr>
        <w:t>Decreto 1513 del 2012 acero figurado MCIT</w:t>
      </w:r>
    </w:p>
    <w:p w:rsidR="00BB2EE0" w:rsidRPr="00257E2A" w:rsidRDefault="00BB2EE0" w:rsidP="00B41E1F">
      <w:pPr>
        <w:pStyle w:val="Default"/>
        <w:widowControl/>
        <w:numPr>
          <w:ilvl w:val="0"/>
          <w:numId w:val="12"/>
        </w:numPr>
        <w:spacing w:after="0" w:line="240" w:lineRule="auto"/>
        <w:jc w:val="both"/>
        <w:rPr>
          <w:bCs/>
          <w:sz w:val="22"/>
          <w:szCs w:val="22"/>
        </w:rPr>
      </w:pPr>
      <w:r w:rsidRPr="00257E2A">
        <w:rPr>
          <w:bCs/>
          <w:sz w:val="22"/>
          <w:szCs w:val="22"/>
        </w:rPr>
        <w:t>Resolución 277 del 2015 mallas MCIT</w:t>
      </w:r>
    </w:p>
    <w:p w:rsidR="00BB2EE0" w:rsidRPr="00257E2A" w:rsidRDefault="00BB2EE0" w:rsidP="00B41E1F">
      <w:pPr>
        <w:pStyle w:val="Default"/>
        <w:widowControl/>
        <w:numPr>
          <w:ilvl w:val="0"/>
          <w:numId w:val="12"/>
        </w:numPr>
        <w:spacing w:after="0" w:line="240" w:lineRule="auto"/>
        <w:jc w:val="both"/>
        <w:rPr>
          <w:bCs/>
          <w:sz w:val="22"/>
          <w:szCs w:val="22"/>
        </w:rPr>
      </w:pPr>
      <w:r w:rsidRPr="00257E2A">
        <w:rPr>
          <w:bCs/>
          <w:sz w:val="22"/>
          <w:szCs w:val="22"/>
        </w:rPr>
        <w:t>Resolución 1856 del 04/10/2017 - RT Barras Corrugadas del MCIT</w:t>
      </w:r>
      <w:r w:rsidRPr="00257E2A">
        <w:rPr>
          <w:bCs/>
          <w:sz w:val="22"/>
          <w:szCs w:val="22"/>
        </w:rPr>
        <w:tab/>
      </w:r>
    </w:p>
    <w:p w:rsidR="00BB2EE0" w:rsidRPr="00257E2A" w:rsidRDefault="00BB2EE0" w:rsidP="00B41E1F">
      <w:pPr>
        <w:pStyle w:val="Default"/>
        <w:widowControl/>
        <w:numPr>
          <w:ilvl w:val="0"/>
          <w:numId w:val="12"/>
        </w:numPr>
        <w:spacing w:after="0" w:line="240" w:lineRule="auto"/>
        <w:jc w:val="both"/>
        <w:rPr>
          <w:bCs/>
          <w:sz w:val="22"/>
          <w:szCs w:val="22"/>
        </w:rPr>
      </w:pPr>
      <w:r w:rsidRPr="00257E2A">
        <w:rPr>
          <w:bCs/>
          <w:sz w:val="22"/>
          <w:szCs w:val="22"/>
        </w:rPr>
        <w:t>Resolución 501 del 04/08/2017 - RT Tuberías y Accesorios del Min Vivienda, Ciudad y Territorio (MVCT)</w:t>
      </w:r>
      <w:r w:rsidRPr="00257E2A">
        <w:rPr>
          <w:bCs/>
          <w:sz w:val="22"/>
          <w:szCs w:val="22"/>
        </w:rPr>
        <w:tab/>
      </w:r>
    </w:p>
    <w:p w:rsidR="00BB2EE0" w:rsidRPr="00257E2A" w:rsidRDefault="00BB2EE0" w:rsidP="00BB2EE0">
      <w:pPr>
        <w:pStyle w:val="Default"/>
        <w:widowControl/>
        <w:spacing w:after="0" w:line="240" w:lineRule="auto"/>
        <w:ind w:left="720"/>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SECTOR DE AGUA POTABLE Y SANEAMIENTO BASICO – RAS</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Decreto 1898 del 23/11/2016 - Título J Rural (Ac+Alc+As)</w:t>
      </w:r>
      <w:r w:rsidRPr="00257E2A">
        <w:rPr>
          <w:bCs/>
          <w:sz w:val="22"/>
          <w:szCs w:val="22"/>
        </w:rPr>
        <w:tab/>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330 del 08/06/2017 - Nuevo RAS</w:t>
      </w:r>
      <w:r w:rsidRPr="00257E2A">
        <w:rPr>
          <w:bCs/>
          <w:sz w:val="22"/>
          <w:szCs w:val="22"/>
        </w:rPr>
        <w:tab/>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0844 del 08/11/2018 - RAS Rural</w:t>
      </w:r>
      <w:r w:rsidRPr="00257E2A">
        <w:rPr>
          <w:bCs/>
          <w:sz w:val="22"/>
          <w:szCs w:val="22"/>
        </w:rPr>
        <w:tab/>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Decreto 1898 del 2016</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668 del 2003</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2320 del 2009</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C</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f</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I</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1096 del 2000</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1447 del 2005</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A</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D</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G</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J</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424 del 2001</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Resolución 1459 del 2005</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Titulo B</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E</w:t>
      </w:r>
    </w:p>
    <w:p w:rsidR="00BB2EE0" w:rsidRPr="00257E2A" w:rsidRDefault="00BB2EE0" w:rsidP="00B41E1F">
      <w:pPr>
        <w:pStyle w:val="Default"/>
        <w:widowControl/>
        <w:numPr>
          <w:ilvl w:val="0"/>
          <w:numId w:val="13"/>
        </w:numPr>
        <w:spacing w:after="0" w:line="240" w:lineRule="auto"/>
        <w:jc w:val="both"/>
        <w:rPr>
          <w:bCs/>
          <w:sz w:val="22"/>
          <w:szCs w:val="22"/>
        </w:rPr>
      </w:pPr>
      <w:r w:rsidRPr="00257E2A">
        <w:rPr>
          <w:bCs/>
          <w:sz w:val="22"/>
          <w:szCs w:val="22"/>
        </w:rPr>
        <w:t>Anexo técnico Ras 2000 Título H</w:t>
      </w:r>
    </w:p>
    <w:p w:rsidR="00BB2EE0" w:rsidRPr="00257E2A" w:rsidRDefault="00BB2EE0" w:rsidP="00BB2EE0">
      <w:pPr>
        <w:pStyle w:val="Default"/>
        <w:widowControl/>
        <w:spacing w:after="0" w:line="240" w:lineRule="auto"/>
        <w:ind w:left="720"/>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REDES ELÉCTRICAS</w:t>
      </w:r>
    </w:p>
    <w:p w:rsidR="00BB2EE0" w:rsidRPr="00257E2A" w:rsidRDefault="00BB2EE0" w:rsidP="00B41E1F">
      <w:pPr>
        <w:pStyle w:val="Default"/>
        <w:widowControl/>
        <w:numPr>
          <w:ilvl w:val="0"/>
          <w:numId w:val="23"/>
        </w:numPr>
        <w:spacing w:after="0" w:line="240" w:lineRule="auto"/>
        <w:jc w:val="both"/>
        <w:rPr>
          <w:bCs/>
          <w:sz w:val="22"/>
          <w:szCs w:val="22"/>
        </w:rPr>
      </w:pPr>
      <w:r w:rsidRPr="00257E2A">
        <w:rPr>
          <w:bCs/>
          <w:sz w:val="22"/>
          <w:szCs w:val="22"/>
        </w:rPr>
        <w:t>Resolución 90708 del 30/08/2013 - Actualizada última versión en 2015</w:t>
      </w:r>
    </w:p>
    <w:p w:rsidR="00BB2EE0" w:rsidRPr="00257E2A" w:rsidRDefault="00BB2EE0" w:rsidP="00B41E1F">
      <w:pPr>
        <w:pStyle w:val="Default"/>
        <w:widowControl/>
        <w:numPr>
          <w:ilvl w:val="0"/>
          <w:numId w:val="23"/>
        </w:numPr>
        <w:spacing w:after="0" w:line="240" w:lineRule="auto"/>
        <w:jc w:val="both"/>
        <w:rPr>
          <w:bCs/>
          <w:sz w:val="22"/>
          <w:szCs w:val="22"/>
        </w:rPr>
      </w:pPr>
      <w:r w:rsidRPr="00257E2A">
        <w:rPr>
          <w:bCs/>
          <w:sz w:val="22"/>
          <w:szCs w:val="22"/>
        </w:rPr>
        <w:t>Resolución 40157 del 01/03/2017</w:t>
      </w:r>
      <w:r w:rsidRPr="00257E2A">
        <w:rPr>
          <w:bCs/>
          <w:sz w:val="22"/>
          <w:szCs w:val="22"/>
        </w:rPr>
        <w:tab/>
      </w:r>
    </w:p>
    <w:p w:rsidR="00BB2EE0" w:rsidRPr="00257E2A" w:rsidRDefault="00BB2EE0" w:rsidP="00B41E1F">
      <w:pPr>
        <w:pStyle w:val="Default"/>
        <w:widowControl/>
        <w:numPr>
          <w:ilvl w:val="0"/>
          <w:numId w:val="23"/>
        </w:numPr>
        <w:spacing w:after="0" w:line="240" w:lineRule="auto"/>
        <w:jc w:val="both"/>
        <w:rPr>
          <w:bCs/>
          <w:sz w:val="22"/>
          <w:szCs w:val="22"/>
        </w:rPr>
      </w:pPr>
      <w:r w:rsidRPr="00257E2A">
        <w:rPr>
          <w:bCs/>
          <w:sz w:val="22"/>
          <w:szCs w:val="22"/>
        </w:rPr>
        <w:t>Resolución 40259 del 29/03/2017</w:t>
      </w:r>
    </w:p>
    <w:p w:rsidR="00BB2EE0" w:rsidRPr="00257E2A" w:rsidRDefault="00BB2EE0" w:rsidP="00BB2EE0">
      <w:pPr>
        <w:pStyle w:val="Default"/>
        <w:widowControl/>
        <w:spacing w:after="0" w:line="240" w:lineRule="auto"/>
        <w:ind w:left="720"/>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RETIE</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180398 del 2004</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180466 del 2007</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180195 del 2009</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90907 del 2013</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90708 del 2013, con los ajustes</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Circular No. 18041 del 2007</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181419 2007</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180632 del 2008</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90404 del 2013</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90795 del 2014</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40157 del 2017</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Inspección RETIE</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180498 del 2005</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181294 del 2008</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90708 del 2013</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40492 del 2015</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4059 del 2017</w:t>
      </w:r>
    </w:p>
    <w:p w:rsidR="00BB2EE0" w:rsidRPr="00257E2A" w:rsidRDefault="00BB2EE0" w:rsidP="00BB2EE0">
      <w:pPr>
        <w:pStyle w:val="Default"/>
        <w:widowControl/>
        <w:spacing w:after="0" w:line="240" w:lineRule="auto"/>
        <w:ind w:left="720"/>
        <w:jc w:val="both"/>
        <w:rPr>
          <w:b/>
          <w:bCs/>
          <w:sz w:val="22"/>
          <w:szCs w:val="22"/>
        </w:rPr>
      </w:pPr>
    </w:p>
    <w:p w:rsidR="00BB2EE0" w:rsidRPr="00257E2A" w:rsidRDefault="00BB2EE0" w:rsidP="00BB2EE0">
      <w:pPr>
        <w:pStyle w:val="Default"/>
        <w:jc w:val="both"/>
        <w:rPr>
          <w:b/>
          <w:bCs/>
          <w:sz w:val="22"/>
          <w:szCs w:val="22"/>
        </w:rPr>
      </w:pPr>
      <w:r w:rsidRPr="00257E2A">
        <w:rPr>
          <w:b/>
          <w:bCs/>
          <w:sz w:val="22"/>
          <w:szCs w:val="22"/>
        </w:rPr>
        <w:t>RETILAP</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181331 del 2009</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181568 del 2010</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91872 del 2012</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180265 del 2010</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182544 del 2010</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9080 del 2013</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180540 del 2010</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180173 2011</w:t>
      </w:r>
    </w:p>
    <w:p w:rsidR="00BB2EE0" w:rsidRPr="00257E2A" w:rsidRDefault="00BB2EE0" w:rsidP="00B41E1F">
      <w:pPr>
        <w:pStyle w:val="Default"/>
        <w:widowControl/>
        <w:numPr>
          <w:ilvl w:val="0"/>
          <w:numId w:val="20"/>
        </w:numPr>
        <w:spacing w:after="0" w:line="240" w:lineRule="auto"/>
        <w:jc w:val="both"/>
        <w:rPr>
          <w:b/>
          <w:bCs/>
          <w:sz w:val="22"/>
          <w:szCs w:val="22"/>
        </w:rPr>
      </w:pPr>
      <w:r w:rsidRPr="00257E2A">
        <w:rPr>
          <w:bCs/>
          <w:sz w:val="22"/>
          <w:szCs w:val="22"/>
        </w:rPr>
        <w:t>Resolución 40122 2016</w:t>
      </w:r>
    </w:p>
    <w:p w:rsidR="00BB2EE0" w:rsidRPr="00257E2A" w:rsidRDefault="00BB2EE0" w:rsidP="00BB2EE0">
      <w:pPr>
        <w:pStyle w:val="Default"/>
        <w:widowControl/>
        <w:spacing w:after="0" w:line="240" w:lineRule="auto"/>
        <w:ind w:left="720"/>
        <w:jc w:val="both"/>
        <w:rPr>
          <w:b/>
          <w:bCs/>
          <w:sz w:val="22"/>
          <w:szCs w:val="22"/>
        </w:rPr>
      </w:pPr>
    </w:p>
    <w:p w:rsidR="00BB2EE0" w:rsidRPr="00257E2A" w:rsidRDefault="00BB2EE0" w:rsidP="00BB2EE0">
      <w:pPr>
        <w:pStyle w:val="Default"/>
        <w:jc w:val="both"/>
        <w:rPr>
          <w:b/>
          <w:bCs/>
          <w:sz w:val="22"/>
          <w:szCs w:val="22"/>
        </w:rPr>
      </w:pPr>
      <w:r w:rsidRPr="00257E2A">
        <w:rPr>
          <w:b/>
          <w:bCs/>
          <w:sz w:val="22"/>
          <w:szCs w:val="22"/>
        </w:rPr>
        <w:t>RETIEL</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4262 del 2013</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4639 del 2014</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4262 2013</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 xml:space="preserve">Resolución 4423 del 2014 </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4656 2014</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4786 2015</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4741 del 2015</w:t>
      </w:r>
    </w:p>
    <w:p w:rsidR="00BB2EE0" w:rsidRPr="00257E2A" w:rsidRDefault="00BB2EE0" w:rsidP="00B41E1F">
      <w:pPr>
        <w:pStyle w:val="Default"/>
        <w:widowControl/>
        <w:numPr>
          <w:ilvl w:val="0"/>
          <w:numId w:val="21"/>
        </w:numPr>
        <w:spacing w:after="0" w:line="240" w:lineRule="auto"/>
        <w:jc w:val="both"/>
        <w:rPr>
          <w:b/>
          <w:bCs/>
          <w:sz w:val="22"/>
          <w:szCs w:val="22"/>
        </w:rPr>
      </w:pPr>
      <w:r w:rsidRPr="00257E2A">
        <w:rPr>
          <w:bCs/>
          <w:sz w:val="22"/>
          <w:szCs w:val="22"/>
        </w:rPr>
        <w:t>Resolución 5210 del 2017</w:t>
      </w:r>
    </w:p>
    <w:p w:rsidR="00BB2EE0" w:rsidRPr="00257E2A" w:rsidRDefault="00BB2EE0" w:rsidP="00BB2EE0">
      <w:pPr>
        <w:pStyle w:val="Default"/>
        <w:widowControl/>
        <w:spacing w:after="0" w:line="240" w:lineRule="auto"/>
        <w:ind w:left="720"/>
        <w:jc w:val="both"/>
        <w:rPr>
          <w:b/>
          <w:bCs/>
          <w:sz w:val="22"/>
          <w:szCs w:val="22"/>
        </w:rPr>
      </w:pPr>
    </w:p>
    <w:p w:rsidR="00BB2EE0" w:rsidRPr="00257E2A" w:rsidRDefault="00BB2EE0" w:rsidP="00BB2EE0">
      <w:pPr>
        <w:pStyle w:val="Default"/>
        <w:jc w:val="both"/>
        <w:rPr>
          <w:bCs/>
          <w:sz w:val="22"/>
          <w:szCs w:val="22"/>
        </w:rPr>
      </w:pPr>
      <w:r w:rsidRPr="00257E2A">
        <w:rPr>
          <w:b/>
          <w:bCs/>
          <w:sz w:val="22"/>
          <w:szCs w:val="22"/>
        </w:rPr>
        <w:t>SEGURIDAD E HIGIENE EN LA INDUSTRIA DE LA CONSTRUCCIÓN</w:t>
      </w:r>
      <w:r w:rsidRPr="00257E2A">
        <w:rPr>
          <w:bCs/>
          <w:sz w:val="22"/>
          <w:szCs w:val="22"/>
        </w:rPr>
        <w:t xml:space="preserve"> </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1443 del 2014</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171 del 2016</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Decreto 676 del 19/05/2020 - Actualización de tabla de enfermades laborales</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Resolución 2413 del 22051979</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Resolución 1111 del 2017</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472 del 2015</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1117 del 2016 correcciones al decreto 1072 de 2015</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Resolución 2400 del 1105121979</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Resolución 1178 del 2017</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1072 del 2015</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2362 2015</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Decreto 052 del 2017</w:t>
      </w:r>
    </w:p>
    <w:p w:rsidR="00BB2EE0" w:rsidRPr="00257E2A" w:rsidRDefault="00BB2EE0" w:rsidP="00B41E1F">
      <w:pPr>
        <w:pStyle w:val="Default"/>
        <w:widowControl/>
        <w:numPr>
          <w:ilvl w:val="0"/>
          <w:numId w:val="15"/>
        </w:numPr>
        <w:spacing w:after="0" w:line="240" w:lineRule="auto"/>
        <w:jc w:val="both"/>
        <w:rPr>
          <w:b/>
          <w:bCs/>
          <w:sz w:val="22"/>
          <w:szCs w:val="22"/>
        </w:rPr>
      </w:pPr>
      <w:r w:rsidRPr="00257E2A">
        <w:rPr>
          <w:bCs/>
          <w:sz w:val="22"/>
          <w:szCs w:val="22"/>
        </w:rPr>
        <w:t>Resolución 1409 del 2012</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Resolución 0312 del 13/02/2019 - Estándares Mínimos de Seguridad y Salud en el Trabajo (SST)</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Resolución 5018 del 20/11/2019 - SST en actividades con energía eléctrica</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Resolución 0491 del 24/02/2020 - Reglamentación para espacios confinados.</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Circular 03-2015-000130 del 09/09/2015 del SENA - Sobre Examen Médico para Curso Avanzado de Trabajos Seguros en Alturas</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Guía de excavaciones del 2015</w:t>
      </w:r>
    </w:p>
    <w:p w:rsidR="00BB2EE0" w:rsidRPr="00257E2A" w:rsidRDefault="00BB2EE0" w:rsidP="00B41E1F">
      <w:pPr>
        <w:pStyle w:val="Default"/>
        <w:widowControl/>
        <w:numPr>
          <w:ilvl w:val="0"/>
          <w:numId w:val="15"/>
        </w:numPr>
        <w:spacing w:after="0" w:line="240" w:lineRule="auto"/>
        <w:jc w:val="both"/>
        <w:rPr>
          <w:bCs/>
          <w:sz w:val="22"/>
          <w:szCs w:val="22"/>
        </w:rPr>
      </w:pPr>
      <w:r w:rsidRPr="00257E2A">
        <w:rPr>
          <w:bCs/>
          <w:sz w:val="22"/>
          <w:szCs w:val="22"/>
        </w:rPr>
        <w:t>Y demás legislación de seguridad y de salud ocupacional.</w:t>
      </w:r>
    </w:p>
    <w:p w:rsidR="00BB2EE0" w:rsidRPr="00257E2A" w:rsidRDefault="00BB2EE0" w:rsidP="00BB2EE0">
      <w:pPr>
        <w:pStyle w:val="Default"/>
        <w:widowControl/>
        <w:spacing w:after="0" w:line="240" w:lineRule="auto"/>
        <w:ind w:left="720"/>
        <w:jc w:val="both"/>
        <w:rPr>
          <w:bCs/>
          <w:sz w:val="22"/>
          <w:szCs w:val="22"/>
        </w:rPr>
      </w:pPr>
    </w:p>
    <w:p w:rsidR="00BB2EE0" w:rsidRPr="00257E2A" w:rsidRDefault="00BB2EE0" w:rsidP="00BB2EE0">
      <w:pPr>
        <w:pStyle w:val="Default"/>
        <w:jc w:val="both"/>
        <w:rPr>
          <w:b/>
          <w:bCs/>
          <w:sz w:val="22"/>
          <w:szCs w:val="22"/>
        </w:rPr>
      </w:pPr>
      <w:r w:rsidRPr="00257E2A">
        <w:rPr>
          <w:b/>
          <w:bCs/>
          <w:sz w:val="22"/>
          <w:szCs w:val="22"/>
        </w:rPr>
        <w:t>TUBERÍAS DE ACUEDUCTO, ALCANTARILLADO Y SUS ACCESORIOS</w:t>
      </w:r>
    </w:p>
    <w:p w:rsidR="00BB2EE0" w:rsidRPr="00257E2A" w:rsidRDefault="00BB2EE0" w:rsidP="00B41E1F">
      <w:pPr>
        <w:pStyle w:val="Default"/>
        <w:widowControl/>
        <w:numPr>
          <w:ilvl w:val="0"/>
          <w:numId w:val="16"/>
        </w:numPr>
        <w:spacing w:after="0" w:line="240" w:lineRule="auto"/>
        <w:jc w:val="both"/>
        <w:rPr>
          <w:bCs/>
          <w:sz w:val="22"/>
          <w:szCs w:val="22"/>
        </w:rPr>
      </w:pPr>
      <w:r w:rsidRPr="00257E2A">
        <w:rPr>
          <w:bCs/>
          <w:sz w:val="22"/>
          <w:szCs w:val="22"/>
        </w:rPr>
        <w:t>Resolución 1166 del 2006</w:t>
      </w:r>
    </w:p>
    <w:p w:rsidR="00BB2EE0" w:rsidRPr="00257E2A" w:rsidRDefault="00BB2EE0" w:rsidP="00B41E1F">
      <w:pPr>
        <w:pStyle w:val="Default"/>
        <w:widowControl/>
        <w:numPr>
          <w:ilvl w:val="0"/>
          <w:numId w:val="16"/>
        </w:numPr>
        <w:spacing w:after="0" w:line="240" w:lineRule="auto"/>
        <w:jc w:val="both"/>
        <w:rPr>
          <w:b/>
          <w:bCs/>
          <w:sz w:val="22"/>
          <w:szCs w:val="22"/>
        </w:rPr>
      </w:pPr>
      <w:r w:rsidRPr="00257E2A">
        <w:rPr>
          <w:bCs/>
          <w:sz w:val="22"/>
          <w:szCs w:val="22"/>
        </w:rPr>
        <w:t>Resolución 1127 2007</w:t>
      </w:r>
    </w:p>
    <w:p w:rsidR="00BB2EE0" w:rsidRPr="00257E2A" w:rsidRDefault="00BB2EE0" w:rsidP="00B41E1F">
      <w:pPr>
        <w:pStyle w:val="Default"/>
        <w:widowControl/>
        <w:numPr>
          <w:ilvl w:val="0"/>
          <w:numId w:val="14"/>
        </w:numPr>
        <w:spacing w:after="0" w:line="240" w:lineRule="auto"/>
        <w:jc w:val="both"/>
        <w:rPr>
          <w:b/>
          <w:bCs/>
          <w:sz w:val="22"/>
          <w:szCs w:val="22"/>
        </w:rPr>
      </w:pPr>
      <w:r w:rsidRPr="00257E2A">
        <w:rPr>
          <w:bCs/>
          <w:sz w:val="22"/>
          <w:szCs w:val="22"/>
        </w:rPr>
        <w:t>Resolución 501 2017</w:t>
      </w:r>
    </w:p>
    <w:p w:rsidR="00BB2EE0" w:rsidRPr="00257E2A" w:rsidRDefault="00BB2EE0" w:rsidP="00BB2EE0">
      <w:pPr>
        <w:pStyle w:val="Default"/>
        <w:widowControl/>
        <w:spacing w:after="0" w:line="240" w:lineRule="auto"/>
        <w:ind w:left="720"/>
        <w:jc w:val="both"/>
        <w:rPr>
          <w:b/>
          <w:bCs/>
          <w:sz w:val="22"/>
          <w:szCs w:val="22"/>
        </w:rPr>
      </w:pPr>
    </w:p>
    <w:p w:rsidR="00BB2EE0" w:rsidRPr="00257E2A" w:rsidRDefault="00BB2EE0" w:rsidP="00BB2EE0">
      <w:pPr>
        <w:pStyle w:val="Default"/>
        <w:jc w:val="both"/>
        <w:rPr>
          <w:b/>
          <w:bCs/>
          <w:sz w:val="22"/>
          <w:szCs w:val="22"/>
        </w:rPr>
      </w:pPr>
      <w:r w:rsidRPr="00257E2A">
        <w:rPr>
          <w:b/>
          <w:bCs/>
          <w:sz w:val="22"/>
          <w:szCs w:val="22"/>
        </w:rPr>
        <w:t>VERTIMIENTOS Y RESIDUOS</w:t>
      </w:r>
    </w:p>
    <w:p w:rsidR="00BB2EE0" w:rsidRPr="00257E2A" w:rsidRDefault="00BB2EE0" w:rsidP="00B41E1F">
      <w:pPr>
        <w:pStyle w:val="Default"/>
        <w:widowControl/>
        <w:numPr>
          <w:ilvl w:val="0"/>
          <w:numId w:val="14"/>
        </w:numPr>
        <w:spacing w:after="0" w:line="240" w:lineRule="auto"/>
        <w:jc w:val="both"/>
        <w:rPr>
          <w:bCs/>
          <w:sz w:val="22"/>
          <w:szCs w:val="22"/>
        </w:rPr>
      </w:pPr>
      <w:r w:rsidRPr="00257E2A">
        <w:rPr>
          <w:bCs/>
          <w:sz w:val="22"/>
          <w:szCs w:val="22"/>
        </w:rPr>
        <w:t>Resolución 631 del 17/03/2015 - Vertimientos del Min Ambiente y Desarrollo Sostenible (MADS)</w:t>
      </w:r>
      <w:r w:rsidRPr="00257E2A">
        <w:rPr>
          <w:bCs/>
          <w:sz w:val="22"/>
          <w:szCs w:val="22"/>
        </w:rPr>
        <w:tab/>
      </w:r>
    </w:p>
    <w:p w:rsidR="00BB2EE0" w:rsidRPr="00257E2A" w:rsidRDefault="00BB2EE0" w:rsidP="00B41E1F">
      <w:pPr>
        <w:pStyle w:val="Default"/>
        <w:widowControl/>
        <w:numPr>
          <w:ilvl w:val="0"/>
          <w:numId w:val="14"/>
        </w:numPr>
        <w:spacing w:after="0" w:line="240" w:lineRule="auto"/>
        <w:jc w:val="both"/>
        <w:rPr>
          <w:bCs/>
          <w:sz w:val="22"/>
          <w:szCs w:val="22"/>
        </w:rPr>
      </w:pPr>
      <w:r w:rsidRPr="00257E2A">
        <w:rPr>
          <w:bCs/>
          <w:sz w:val="22"/>
          <w:szCs w:val="22"/>
        </w:rPr>
        <w:t>Resolución 0472 del 28/02/2017 - Residuos del MADS</w:t>
      </w:r>
    </w:p>
    <w:p w:rsidR="00BB2EE0" w:rsidRPr="00257E2A" w:rsidRDefault="00BB2EE0" w:rsidP="00BB2EE0">
      <w:pPr>
        <w:pStyle w:val="Default"/>
        <w:ind w:left="720"/>
        <w:jc w:val="both"/>
        <w:rPr>
          <w:bCs/>
          <w:sz w:val="22"/>
          <w:szCs w:val="22"/>
        </w:rPr>
      </w:pPr>
    </w:p>
    <w:p w:rsidR="00BB2EE0" w:rsidRPr="00257E2A" w:rsidRDefault="00BB2EE0" w:rsidP="00BB2EE0">
      <w:pPr>
        <w:pStyle w:val="Default"/>
        <w:jc w:val="both"/>
        <w:rPr>
          <w:bCs/>
          <w:sz w:val="22"/>
          <w:szCs w:val="22"/>
        </w:rPr>
      </w:pPr>
      <w:r w:rsidRPr="00257E2A">
        <w:rPr>
          <w:b/>
          <w:bCs/>
          <w:sz w:val="22"/>
          <w:szCs w:val="22"/>
        </w:rPr>
        <w:t xml:space="preserve">Fuente: </w:t>
      </w:r>
      <w:hyperlink r:id="rId16" w:history="1">
        <w:r w:rsidRPr="00257E2A">
          <w:rPr>
            <w:rStyle w:val="Hipervnculo"/>
            <w:rFonts w:eastAsia="Calibri"/>
            <w:b/>
            <w:bCs/>
            <w:sz w:val="22"/>
            <w:szCs w:val="22"/>
          </w:rPr>
          <w:t>https://camacol.co/reglamentos-tecnicos</w:t>
        </w:r>
      </w:hyperlink>
      <w:r w:rsidRPr="00257E2A">
        <w:rPr>
          <w:b/>
          <w:bCs/>
          <w:sz w:val="22"/>
          <w:szCs w:val="22"/>
        </w:rPr>
        <w:t xml:space="preserve"> </w:t>
      </w:r>
    </w:p>
    <w:p w:rsidR="000F5C73" w:rsidRPr="00257E2A" w:rsidRDefault="000F5C73" w:rsidP="00B9576B">
      <w:pPr>
        <w:pStyle w:val="Sinespaciado"/>
        <w:jc w:val="both"/>
        <w:rPr>
          <w:rFonts w:ascii="Arial" w:hAnsi="Arial" w:cs="Arial"/>
          <w:sz w:val="20"/>
        </w:rPr>
      </w:pPr>
    </w:p>
    <w:p w:rsidR="00B9576B" w:rsidRPr="008E3AC7" w:rsidRDefault="00B9576B" w:rsidP="0096430C">
      <w:pPr>
        <w:pStyle w:val="Sinespaciado"/>
        <w:numPr>
          <w:ilvl w:val="1"/>
          <w:numId w:val="3"/>
        </w:numPr>
        <w:jc w:val="both"/>
        <w:rPr>
          <w:rFonts w:ascii="Arial" w:hAnsi="Arial" w:cs="Arial"/>
          <w:b/>
        </w:rPr>
      </w:pPr>
      <w:r w:rsidRPr="008E3AC7">
        <w:rPr>
          <w:rFonts w:ascii="Arial" w:hAnsi="Arial" w:cs="Arial"/>
          <w:b/>
        </w:rPr>
        <w:t>DOCUMENTOS INFORMATIVOS</w:t>
      </w:r>
    </w:p>
    <w:p w:rsidR="00B9576B" w:rsidRPr="008E3AC7" w:rsidRDefault="00B9576B" w:rsidP="00B9576B">
      <w:pPr>
        <w:pStyle w:val="Sinespaciado"/>
        <w:jc w:val="both"/>
        <w:rPr>
          <w:rFonts w:ascii="Arial" w:hAnsi="Arial" w:cs="Arial"/>
          <w:b/>
        </w:rPr>
      </w:pPr>
    </w:p>
    <w:p w:rsidR="00B9576B" w:rsidRPr="008E3AC7" w:rsidRDefault="00B9576B" w:rsidP="00B9576B">
      <w:pPr>
        <w:pStyle w:val="Sinespaciado"/>
        <w:jc w:val="both"/>
        <w:rPr>
          <w:rFonts w:ascii="Arial" w:hAnsi="Arial" w:cs="Arial"/>
        </w:rPr>
      </w:pPr>
      <w:r w:rsidRPr="008E3AC7">
        <w:rPr>
          <w:rFonts w:ascii="Arial" w:hAnsi="Arial" w:cs="Arial"/>
        </w:rPr>
        <w:t>Los datos sobre sondeos, procedencia de materiales, ensayos, condiciones locales, diagramas de movimientos de tierras, programación, condiciones climáticas, análisis de precios, presupuestos y, en general, el resultado de los estudios, son documentos informativos; en consecuencia, deben aceptarse tan sólo como complementos de la información que el Constructor debe adquirir directamente y con sus propios medios. Por tanto, el Constructor será responsable de los errores que se puedan derivar de su defecto o negligencia en la consecución de todos los datos que afectan al Contrato, al planeamiento y a la ejecución de las obras.</w:t>
      </w:r>
    </w:p>
    <w:p w:rsidR="00B9576B" w:rsidRPr="008E3AC7" w:rsidRDefault="00B9576B" w:rsidP="00B9576B">
      <w:pPr>
        <w:pStyle w:val="Sinespaciado"/>
        <w:jc w:val="both"/>
        <w:rPr>
          <w:rFonts w:ascii="Arial" w:hAnsi="Arial" w:cs="Arial"/>
        </w:rPr>
      </w:pPr>
    </w:p>
    <w:p w:rsidR="00B9576B" w:rsidRPr="008E3AC7" w:rsidRDefault="00B9576B" w:rsidP="0096430C">
      <w:pPr>
        <w:pStyle w:val="Sinespaciado"/>
        <w:numPr>
          <w:ilvl w:val="1"/>
          <w:numId w:val="3"/>
        </w:numPr>
        <w:jc w:val="both"/>
        <w:rPr>
          <w:rFonts w:ascii="Arial" w:hAnsi="Arial" w:cs="Arial"/>
          <w:b/>
        </w:rPr>
      </w:pPr>
      <w:r w:rsidRPr="008E3AC7">
        <w:rPr>
          <w:rFonts w:ascii="Arial" w:hAnsi="Arial" w:cs="Arial"/>
          <w:b/>
        </w:rPr>
        <w:t xml:space="preserve">PROGRAMA DE SALUD OCUPACIONAL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además de la obligación de establecer y ejecutar en forma permanente el programa de salud ocupacional según lo establecido en las normas vigentes sobre la materia, será responsable de los perjuicios ocasionados por la falta de medidas de salubridad y seguridad en su ambiente de trabajo. </w:t>
      </w:r>
    </w:p>
    <w:p w:rsidR="00B9576B" w:rsidRPr="008E3AC7" w:rsidRDefault="00B9576B" w:rsidP="00B9576B">
      <w:pPr>
        <w:pStyle w:val="Sinespaciado"/>
        <w:jc w:val="both"/>
        <w:rPr>
          <w:rFonts w:ascii="Arial" w:hAnsi="Arial" w:cs="Arial"/>
        </w:rPr>
      </w:pPr>
    </w:p>
    <w:p w:rsidR="00B9576B" w:rsidRPr="008E3AC7" w:rsidRDefault="00B9576B" w:rsidP="0096430C">
      <w:pPr>
        <w:pStyle w:val="Sinespaciado"/>
        <w:numPr>
          <w:ilvl w:val="1"/>
          <w:numId w:val="3"/>
        </w:numPr>
        <w:jc w:val="both"/>
        <w:rPr>
          <w:rFonts w:ascii="Arial" w:hAnsi="Arial" w:cs="Arial"/>
          <w:b/>
        </w:rPr>
      </w:pPr>
      <w:r w:rsidRPr="008E3AC7">
        <w:rPr>
          <w:rFonts w:ascii="Arial" w:hAnsi="Arial" w:cs="Arial"/>
          <w:b/>
        </w:rPr>
        <w:t xml:space="preserve">ASPECTO AMBIENTAL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se obliga a ejecutar las obras de acuerdo con las disposiciones legales vigentes sobre el medio ambiente, las normas especiales para el trámite y obtención de las autorizaciones y permisos específicos otorgados por autoridad competente para el uso y aprovechamiento de los recursos naturales y, especialmente, los requerimientos de la licencia ambiental del proyecto, con su respectivo plan de manejo.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Los permisos, autorizaciones y concesiones de carácter ambiental, en proyectos que no requieran de licencia ambiental, serán obtenidos por el Constructor, quien será responsable de su manejo y utilización, así como de los costos que demande su obtención. En los proyectos que requieran licencia ambiental, el estudio de impacto ambiental llevará implícitos los permisos, autorizaciones y concesiones de carácter ambiental, cuya obtención corresponderá al Municipio, acción que no exime al Constructor de su utilización y aprovechamiento.</w:t>
      </w:r>
    </w:p>
    <w:p w:rsidR="00B9576B" w:rsidRPr="008E3AC7" w:rsidRDefault="00B9576B" w:rsidP="00B9576B">
      <w:pPr>
        <w:pStyle w:val="Sinespaciado"/>
        <w:jc w:val="both"/>
        <w:rPr>
          <w:rFonts w:ascii="Arial" w:hAnsi="Arial" w:cs="Arial"/>
          <w:b/>
        </w:rPr>
      </w:pPr>
    </w:p>
    <w:p w:rsidR="00B9576B" w:rsidRPr="008E3AC7" w:rsidRDefault="00B9576B" w:rsidP="0096430C">
      <w:pPr>
        <w:pStyle w:val="Sinespaciado"/>
        <w:numPr>
          <w:ilvl w:val="1"/>
          <w:numId w:val="3"/>
        </w:numPr>
        <w:jc w:val="both"/>
        <w:rPr>
          <w:rFonts w:ascii="Arial" w:hAnsi="Arial" w:cs="Arial"/>
          <w:b/>
        </w:rPr>
      </w:pPr>
      <w:r w:rsidRPr="008E3AC7">
        <w:rPr>
          <w:rFonts w:ascii="Arial" w:hAnsi="Arial" w:cs="Arial"/>
          <w:b/>
        </w:rPr>
        <w:t xml:space="preserve">DISPOSICIONES SANITARIAS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deberá proporcionar y mantener en satisfactorias condiciones sanitarias y de limpieza, todas las áreas de sus campamentos, cumpliendo con los requisitos y reglamentos vigentes de sanidad pública y protección del medio ambiente. </w:t>
      </w:r>
    </w:p>
    <w:p w:rsidR="00B9576B" w:rsidRPr="008E3AC7" w:rsidRDefault="00B9576B" w:rsidP="00B9576B">
      <w:pPr>
        <w:pStyle w:val="Sinespaciado"/>
        <w:jc w:val="both"/>
        <w:rPr>
          <w:rFonts w:ascii="Arial" w:hAnsi="Arial" w:cs="Arial"/>
        </w:rPr>
      </w:pPr>
    </w:p>
    <w:p w:rsidR="00B9576B" w:rsidRPr="008E3AC7" w:rsidRDefault="00B9576B" w:rsidP="0096430C">
      <w:pPr>
        <w:pStyle w:val="Sinespaciado"/>
        <w:numPr>
          <w:ilvl w:val="1"/>
          <w:numId w:val="3"/>
        </w:numPr>
        <w:jc w:val="both"/>
        <w:rPr>
          <w:rFonts w:ascii="Arial" w:hAnsi="Arial" w:cs="Arial"/>
          <w:b/>
        </w:rPr>
      </w:pPr>
      <w:r w:rsidRPr="008E3AC7">
        <w:rPr>
          <w:rFonts w:ascii="Arial" w:hAnsi="Arial" w:cs="Arial"/>
          <w:b/>
        </w:rPr>
        <w:t>RESPONSABILIDAD POR DAÑOS Y RECLAMOS</w:t>
      </w:r>
    </w:p>
    <w:p w:rsidR="00B9576B" w:rsidRPr="008E3AC7" w:rsidRDefault="00B9576B" w:rsidP="00B9576B">
      <w:pPr>
        <w:pStyle w:val="Sinespaciado"/>
        <w:jc w:val="both"/>
        <w:rPr>
          <w:rFonts w:ascii="Arial" w:hAnsi="Arial" w:cs="Arial"/>
          <w:b/>
        </w:rPr>
      </w:pPr>
    </w:p>
    <w:p w:rsidR="00B9576B" w:rsidRPr="008E3AC7" w:rsidRDefault="00B9576B" w:rsidP="00B9576B">
      <w:pPr>
        <w:pStyle w:val="Sinespaciado"/>
        <w:jc w:val="both"/>
        <w:rPr>
          <w:rFonts w:ascii="Arial" w:hAnsi="Arial" w:cs="Arial"/>
        </w:rPr>
      </w:pPr>
      <w:r w:rsidRPr="008E3AC7">
        <w:rPr>
          <w:rFonts w:ascii="Arial" w:hAnsi="Arial" w:cs="Arial"/>
        </w:rPr>
        <w:t xml:space="preserve">Los daños que se ocasionen en redes de servicios públicos, andenes, separadores, pavimentos, edificaciones , puentes, obras de arte, y demás estructuras vecinas a la vía, por causas imputables al Constructor debido a la operación de sus equipos en las obras o en la vía pública, serán reparados por su cuenta y a costa suya.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transporte de equipos, de materiales de excavaciones, materiales pétreos y demás materiales provenientes de los trabajos o con destino a las obras, se hará por las rutas aprobadas por el Interventor o quien haga sus veces, evitando en lo posible la interrupción del tránsito normal. </w:t>
      </w:r>
    </w:p>
    <w:p w:rsidR="00B9576B" w:rsidRPr="008E3AC7" w:rsidRDefault="00B9576B" w:rsidP="00B9576B">
      <w:pPr>
        <w:pStyle w:val="Sinespaciado"/>
        <w:jc w:val="both"/>
        <w:rPr>
          <w:rFonts w:ascii="Arial" w:hAnsi="Arial" w:cs="Arial"/>
        </w:rPr>
      </w:pPr>
    </w:p>
    <w:p w:rsidR="00B9576B" w:rsidRPr="008E3AC7" w:rsidRDefault="00B9576B" w:rsidP="00925573">
      <w:pPr>
        <w:pStyle w:val="Sinespaciado"/>
        <w:numPr>
          <w:ilvl w:val="1"/>
          <w:numId w:val="3"/>
        </w:numPr>
        <w:jc w:val="both"/>
        <w:rPr>
          <w:rFonts w:ascii="Arial" w:hAnsi="Arial" w:cs="Arial"/>
          <w:b/>
        </w:rPr>
      </w:pPr>
      <w:r w:rsidRPr="008E3AC7">
        <w:rPr>
          <w:rFonts w:ascii="Arial" w:hAnsi="Arial" w:cs="Arial"/>
          <w:b/>
        </w:rPr>
        <w:t xml:space="preserve">USO DE EXPLOSIVOS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En los casos en que sea estrictamente necesario, el uso de explosivos será permitido únicamente con la aprobación por escrito del Interventor y/o la supervisión del contrato, previa presentación de la información técnica que éste solicite. Antes de realizar cualquier voladura se deberán tomar todas las precauciones necesarias para la protección de las personas, vehículos, la banca de la vía y cualquier otra estructura adyacente al sitio de las voladuras.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deberá tener en cuenta las disposiciones legales vigentes para la adquisición, transporte, almacenamiento y uso de los explosivos e implementos relacionados. El Constructor podrá utilizar explosivos especiales de fracturación si demuestra, a satisfacción del Municipio, que con su empleo no causará daños a estructuras existentes ni afectará el terreno que debe permanecer inalterado.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En ningún caso se permitirá que los fulminantes, espoletas y detonadores de cualquier clase se almacenen, transporten o conserven en los mismos sitios que la dinamita u otros explosivos. La localización y el diseño de los polvorines, los métodos de transportar los explosivos y, en general, las precauciones que se tomen para prevenir accidentes, estarán sujetos a la aprobación del Interventor o quien haga sus veces, pero esta aprobación no exime al Constructor de su responsabilidad por tales accidentes. Cualquier daño resultante de las operaciones de voladura deberá ser reparado por el Constructor a su costa y a satisfacción Municipio. El personal que intervenga en la manipulación y empleo de explosivos deberá ser de reconocida práctica y pericia en estos menesteres, y reunirá condiciones adecuadas en relación con la responsabilidad que corresponda a estas operaciones. El Constructor suministrará y colocará las señales necesarias para advertir al público de su trabajo con explosivos. Su ubicación y estado de conservación garantizarán, en todo momento, su perfecta visibilidad. En todo caso, el Constructor cuidará especialmente de no poner en peligro vidas o propiedades, y será responsable de los daños que se deriven del empleo de explosivos durante la ejecución de las obras.</w:t>
      </w:r>
    </w:p>
    <w:p w:rsidR="007A424C" w:rsidRPr="008E3AC7" w:rsidRDefault="007A424C" w:rsidP="007A424C">
      <w:pPr>
        <w:pStyle w:val="InviasNormal"/>
        <w:rPr>
          <w:sz w:val="22"/>
          <w:szCs w:val="22"/>
          <w:lang w:val="es-CO"/>
        </w:rPr>
      </w:pPr>
      <w:r w:rsidRPr="008E3AC7">
        <w:rPr>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8E3AC7">
        <w:rPr>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rsidR="00B9576B" w:rsidRPr="008E3AC7" w:rsidRDefault="00B9576B" w:rsidP="00925573">
      <w:pPr>
        <w:pStyle w:val="Sinespaciado"/>
        <w:numPr>
          <w:ilvl w:val="1"/>
          <w:numId w:val="3"/>
        </w:numPr>
        <w:jc w:val="both"/>
        <w:rPr>
          <w:rFonts w:ascii="Arial" w:hAnsi="Arial" w:cs="Arial"/>
          <w:b/>
        </w:rPr>
      </w:pPr>
      <w:r w:rsidRPr="008E3AC7">
        <w:rPr>
          <w:rFonts w:ascii="Arial" w:hAnsi="Arial" w:cs="Arial"/>
          <w:b/>
        </w:rPr>
        <w:t xml:space="preserve">ORGANIZACION DE LOS TRABAJOS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Los trabajos se deberán ejecutar de manera que no causen molestias a personas, ni daños a estructuras, servicios públicos, cultivos y otras propiedades cuya destrucción o menoscabo no estén previstos en los planos, ni sean necesarios para la construcción de las obras. Igualmente, se minimizará, de acuerdo con las medidas de manejo ambiental y los requerimientos establecidos por las autoridades ambientales, las afectaciones sobre recursos naturales y la calidad ambiental del área de influencia de los trabajos.</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El avance físico de las obras en el tiempo deberá ajustarse al programa de trabajo aprobado, de tal manera que permita el desarrollo armónico de las etapas constructivas siguientes a la que se esté ejecutando. Cualquier contravención a los preceptos anteriores será de responsabilidad del Constructor. Por esta causa, el Interventor podrá ordenar la modificación de procedimientos o la suspensión de los trabajos.</w:t>
      </w:r>
    </w:p>
    <w:p w:rsidR="00B9576B" w:rsidRPr="008E3AC7" w:rsidRDefault="00B9576B" w:rsidP="00B9576B">
      <w:pPr>
        <w:pStyle w:val="Sinespaciado"/>
        <w:jc w:val="both"/>
        <w:rPr>
          <w:rFonts w:ascii="Arial" w:hAnsi="Arial" w:cs="Arial"/>
        </w:rPr>
      </w:pPr>
    </w:p>
    <w:p w:rsidR="00B9576B" w:rsidRPr="008E3AC7" w:rsidRDefault="00B9576B" w:rsidP="00925573">
      <w:pPr>
        <w:pStyle w:val="Sinespaciado"/>
        <w:numPr>
          <w:ilvl w:val="1"/>
          <w:numId w:val="3"/>
        </w:numPr>
        <w:jc w:val="both"/>
        <w:rPr>
          <w:rFonts w:ascii="Arial" w:hAnsi="Arial" w:cs="Arial"/>
          <w:b/>
        </w:rPr>
      </w:pPr>
      <w:r w:rsidRPr="008E3AC7">
        <w:rPr>
          <w:rFonts w:ascii="Arial" w:hAnsi="Arial" w:cs="Arial"/>
          <w:b/>
        </w:rPr>
        <w:t xml:space="preserve">TRABAJOS NOCTURNOS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rPr>
        <w:t xml:space="preserve">Los trabajos nocturnos deberán ser previamente autorizados por el Interventor o quien haga sus veces y realizados solamente en las unidades de obra que él indique. El Constructor deberá instalar equipos de iluminación de tipo e intensidad satisfactorios para el Interventor o quien haga sus veces, y mantenerlos en perfecto estado mientras duren los trabajos nocturnos y tomar las medidas del caso para evitar cualquier tipo de accidente tanto al personal vinculado </w:t>
      </w:r>
      <w:r w:rsidR="001B04B5">
        <w:rPr>
          <w:rFonts w:ascii="Arial" w:hAnsi="Arial" w:cs="Arial"/>
        </w:rPr>
        <w:t>al proyecto como a la comunidad en general</w:t>
      </w:r>
    </w:p>
    <w:p w:rsidR="00B9576B" w:rsidRPr="008E3AC7" w:rsidRDefault="00B9576B" w:rsidP="00B9576B">
      <w:pPr>
        <w:pStyle w:val="Sinespaciado"/>
        <w:jc w:val="both"/>
        <w:rPr>
          <w:rFonts w:ascii="Arial" w:hAnsi="Arial" w:cs="Arial"/>
        </w:rPr>
      </w:pPr>
    </w:p>
    <w:p w:rsidR="00B9576B" w:rsidRPr="008E3AC7" w:rsidRDefault="00B9576B" w:rsidP="00925573">
      <w:pPr>
        <w:pStyle w:val="Sinespaciado"/>
        <w:numPr>
          <w:ilvl w:val="1"/>
          <w:numId w:val="3"/>
        </w:numPr>
        <w:jc w:val="both"/>
        <w:rPr>
          <w:rFonts w:ascii="Arial" w:hAnsi="Arial" w:cs="Arial"/>
          <w:b/>
        </w:rPr>
      </w:pPr>
      <w:r w:rsidRPr="008E3AC7">
        <w:rPr>
          <w:rFonts w:ascii="Arial" w:hAnsi="Arial" w:cs="Arial"/>
          <w:b/>
        </w:rPr>
        <w:t xml:space="preserve">LIMPIEZA DEL SITIO DE LOS TRABAJOS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A la terminación de cada obra, el Constructor deberá retirar del sitio de los trabajos todo el equipo de construcción, los materiales sobrantes, escombros y obras temporales de toda clase, dejando la totalidad de la obra y el sitio de los trabajos en un estado de limpieza satisfactorio. No habrá pago separado por concepto de dichas actividades. </w:t>
      </w:r>
    </w:p>
    <w:p w:rsidR="00B9576B" w:rsidRPr="008E3AC7" w:rsidRDefault="00B9576B" w:rsidP="00B9576B">
      <w:pPr>
        <w:pStyle w:val="Sinespaciado"/>
        <w:jc w:val="both"/>
        <w:rPr>
          <w:rFonts w:ascii="Arial" w:hAnsi="Arial" w:cs="Arial"/>
        </w:rPr>
      </w:pPr>
    </w:p>
    <w:p w:rsidR="00830F83" w:rsidRPr="008E3AC7" w:rsidRDefault="00830F83" w:rsidP="00AB7BFB">
      <w:pPr>
        <w:pStyle w:val="Sinespaciado"/>
        <w:numPr>
          <w:ilvl w:val="1"/>
          <w:numId w:val="3"/>
        </w:numPr>
        <w:jc w:val="both"/>
        <w:rPr>
          <w:rFonts w:ascii="Arial" w:hAnsi="Arial" w:cs="Arial"/>
          <w:b/>
        </w:rPr>
      </w:pPr>
      <w:r w:rsidRPr="008E3AC7">
        <w:rPr>
          <w:rFonts w:ascii="Arial" w:hAnsi="Arial" w:cs="Arial"/>
          <w:b/>
        </w:rPr>
        <w:t xml:space="preserve">ACTIVIDADES </w:t>
      </w:r>
      <w:r w:rsidR="00BE4446">
        <w:rPr>
          <w:rFonts w:ascii="Arial" w:hAnsi="Arial" w:cs="Arial"/>
          <w:b/>
        </w:rPr>
        <w:t xml:space="preserve">Y CANTIDADES </w:t>
      </w:r>
      <w:r w:rsidRPr="008E3AC7">
        <w:rPr>
          <w:rFonts w:ascii="Arial" w:hAnsi="Arial" w:cs="Arial"/>
          <w:b/>
        </w:rPr>
        <w:t>A EJECUTAR</w:t>
      </w:r>
    </w:p>
    <w:p w:rsidR="00830F83" w:rsidRDefault="00830F83" w:rsidP="00B9576B">
      <w:pPr>
        <w:pStyle w:val="Sinespaciado"/>
        <w:jc w:val="both"/>
        <w:rPr>
          <w:rFonts w:ascii="Arial" w:hAnsi="Arial" w:cs="Arial"/>
          <w:b/>
        </w:rPr>
      </w:pPr>
    </w:p>
    <w:p w:rsidR="005D5A32" w:rsidRDefault="005D5A32" w:rsidP="005D5A32">
      <w:pPr>
        <w:pStyle w:val="Sinespaciado"/>
        <w:jc w:val="center"/>
        <w:rPr>
          <w:rFonts w:ascii="Arial" w:hAnsi="Arial" w:cs="Arial"/>
          <w:b/>
        </w:rPr>
      </w:pPr>
      <w:r>
        <w:rPr>
          <w:rFonts w:ascii="Arial" w:hAnsi="Arial" w:cs="Arial"/>
          <w:b/>
        </w:rPr>
        <w:t>CUADRO No. 2</w:t>
      </w:r>
    </w:p>
    <w:tbl>
      <w:tblPr>
        <w:tblW w:w="8393" w:type="dxa"/>
        <w:jc w:val="center"/>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5071"/>
        <w:gridCol w:w="992"/>
        <w:gridCol w:w="1418"/>
      </w:tblGrid>
      <w:tr w:rsidR="00F2129D" w:rsidRPr="00F043F9" w:rsidTr="00564DF2">
        <w:trPr>
          <w:trHeight w:val="708"/>
          <w:jc w:val="center"/>
        </w:trPr>
        <w:tc>
          <w:tcPr>
            <w:tcW w:w="912" w:type="dxa"/>
            <w:shd w:val="clear" w:color="000000" w:fill="A6A6A6"/>
            <w:noWrap/>
            <w:vAlign w:val="center"/>
            <w:hideMark/>
          </w:tcPr>
          <w:p w:rsidR="00F2129D" w:rsidRPr="00F043F9" w:rsidRDefault="00F2129D" w:rsidP="00564DF2">
            <w:pPr>
              <w:jc w:val="center"/>
              <w:rPr>
                <w:rFonts w:cs="Arial"/>
                <w:b/>
                <w:bCs/>
                <w:szCs w:val="28"/>
                <w:lang w:val="es-ES" w:eastAsia="es-ES"/>
              </w:rPr>
            </w:pPr>
            <w:r w:rsidRPr="00F043F9">
              <w:rPr>
                <w:rFonts w:cs="Arial"/>
                <w:b/>
                <w:bCs/>
                <w:szCs w:val="28"/>
                <w:lang w:val="es-ES" w:eastAsia="es-ES"/>
              </w:rPr>
              <w:t>ITEM</w:t>
            </w:r>
          </w:p>
        </w:tc>
        <w:tc>
          <w:tcPr>
            <w:tcW w:w="5071" w:type="dxa"/>
            <w:shd w:val="clear" w:color="000000" w:fill="A6A6A6"/>
            <w:vAlign w:val="center"/>
            <w:hideMark/>
          </w:tcPr>
          <w:p w:rsidR="00F2129D" w:rsidRPr="00F043F9" w:rsidRDefault="00F2129D" w:rsidP="00564DF2">
            <w:pPr>
              <w:rPr>
                <w:rFonts w:cs="Arial"/>
                <w:b/>
                <w:bCs/>
                <w:szCs w:val="28"/>
                <w:lang w:val="es-ES" w:eastAsia="es-ES"/>
              </w:rPr>
            </w:pPr>
            <w:r w:rsidRPr="00F043F9">
              <w:rPr>
                <w:rFonts w:cs="Arial"/>
                <w:b/>
                <w:bCs/>
                <w:szCs w:val="28"/>
                <w:lang w:val="es-ES" w:eastAsia="es-ES"/>
              </w:rPr>
              <w:t>DESCRIPCION</w:t>
            </w:r>
          </w:p>
        </w:tc>
        <w:tc>
          <w:tcPr>
            <w:tcW w:w="992" w:type="dxa"/>
            <w:shd w:val="clear" w:color="000000" w:fill="A6A6A6"/>
            <w:noWrap/>
            <w:vAlign w:val="center"/>
            <w:hideMark/>
          </w:tcPr>
          <w:p w:rsidR="00F2129D" w:rsidRPr="00F043F9" w:rsidRDefault="00F2129D" w:rsidP="00564DF2">
            <w:pPr>
              <w:jc w:val="center"/>
              <w:rPr>
                <w:rFonts w:cs="Arial"/>
                <w:b/>
                <w:bCs/>
                <w:szCs w:val="28"/>
                <w:lang w:val="es-ES" w:eastAsia="es-ES"/>
              </w:rPr>
            </w:pPr>
            <w:r w:rsidRPr="00F043F9">
              <w:rPr>
                <w:rFonts w:cs="Arial"/>
                <w:b/>
                <w:bCs/>
                <w:szCs w:val="28"/>
                <w:lang w:val="es-ES" w:eastAsia="es-ES"/>
              </w:rPr>
              <w:t>UND</w:t>
            </w:r>
          </w:p>
        </w:tc>
        <w:tc>
          <w:tcPr>
            <w:tcW w:w="1418" w:type="dxa"/>
            <w:shd w:val="clear" w:color="000000" w:fill="A6A6A6"/>
            <w:noWrap/>
            <w:vAlign w:val="center"/>
            <w:hideMark/>
          </w:tcPr>
          <w:p w:rsidR="00F2129D" w:rsidRPr="00F043F9" w:rsidRDefault="00F2129D" w:rsidP="00564DF2">
            <w:pPr>
              <w:jc w:val="center"/>
              <w:rPr>
                <w:rFonts w:cs="Arial"/>
                <w:b/>
                <w:bCs/>
                <w:szCs w:val="28"/>
                <w:lang w:val="es-ES" w:eastAsia="es-ES"/>
              </w:rPr>
            </w:pPr>
            <w:r w:rsidRPr="00F043F9">
              <w:rPr>
                <w:rFonts w:cs="Arial"/>
                <w:b/>
                <w:bCs/>
                <w:szCs w:val="28"/>
                <w:lang w:val="es-ES" w:eastAsia="es-ES"/>
              </w:rPr>
              <w:t>CANTIDAD</w:t>
            </w:r>
          </w:p>
        </w:tc>
      </w:tr>
      <w:tr w:rsidR="00F2129D" w:rsidRPr="00F043F9" w:rsidTr="00564DF2">
        <w:trPr>
          <w:trHeight w:val="300"/>
          <w:jc w:val="center"/>
        </w:trPr>
        <w:tc>
          <w:tcPr>
            <w:tcW w:w="912" w:type="dxa"/>
            <w:shd w:val="clear" w:color="auto" w:fill="auto"/>
            <w:noWrap/>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4,22</w:t>
            </w:r>
          </w:p>
        </w:tc>
        <w:tc>
          <w:tcPr>
            <w:tcW w:w="5071" w:type="dxa"/>
            <w:shd w:val="clear" w:color="000000" w:fill="FFFFFF"/>
            <w:vAlign w:val="center"/>
            <w:hideMark/>
          </w:tcPr>
          <w:p w:rsidR="00F2129D" w:rsidRPr="00F043F9" w:rsidRDefault="00F2129D" w:rsidP="00564DF2">
            <w:pPr>
              <w:rPr>
                <w:rFonts w:cs="Arial"/>
                <w:color w:val="000000"/>
                <w:szCs w:val="24"/>
                <w:lang w:val="es-ES" w:eastAsia="es-ES"/>
              </w:rPr>
            </w:pPr>
            <w:r>
              <w:rPr>
                <w:rFonts w:cs="Arial"/>
                <w:color w:val="000000"/>
                <w:szCs w:val="24"/>
                <w:lang w:val="es-ES" w:eastAsia="es-ES"/>
              </w:rPr>
              <w:t xml:space="preserve">LOCALIZACIÓN Y REPLANTEO DE CIMIENTO CON ELEMENTOS DE PRESICION </w:t>
            </w:r>
          </w:p>
        </w:tc>
        <w:tc>
          <w:tcPr>
            <w:tcW w:w="992" w:type="dxa"/>
            <w:shd w:val="clear" w:color="auto" w:fill="auto"/>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M2</w:t>
            </w:r>
          </w:p>
        </w:tc>
        <w:tc>
          <w:tcPr>
            <w:tcW w:w="1418" w:type="dxa"/>
            <w:shd w:val="clear" w:color="auto" w:fill="auto"/>
            <w:noWrap/>
            <w:vAlign w:val="center"/>
            <w:hideMark/>
          </w:tcPr>
          <w:p w:rsidR="00F2129D" w:rsidRPr="00F043F9" w:rsidRDefault="00F2129D" w:rsidP="00564DF2">
            <w:pPr>
              <w:jc w:val="center"/>
              <w:rPr>
                <w:rFonts w:cs="Arial"/>
                <w:szCs w:val="24"/>
                <w:lang w:val="es-ES" w:eastAsia="es-ES"/>
              </w:rPr>
            </w:pPr>
            <w:r>
              <w:rPr>
                <w:rFonts w:cs="Arial"/>
                <w:szCs w:val="24"/>
                <w:lang w:val="es-ES" w:eastAsia="es-ES"/>
              </w:rPr>
              <w:t>161,96</w:t>
            </w:r>
          </w:p>
        </w:tc>
      </w:tr>
      <w:tr w:rsidR="00F2129D" w:rsidRPr="00F043F9" w:rsidTr="00564DF2">
        <w:trPr>
          <w:trHeight w:val="300"/>
          <w:jc w:val="center"/>
        </w:trPr>
        <w:tc>
          <w:tcPr>
            <w:tcW w:w="912" w:type="dxa"/>
            <w:shd w:val="clear" w:color="auto" w:fill="auto"/>
            <w:noWrap/>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6,3</w:t>
            </w:r>
          </w:p>
        </w:tc>
        <w:tc>
          <w:tcPr>
            <w:tcW w:w="5071" w:type="dxa"/>
            <w:shd w:val="clear" w:color="000000" w:fill="FFFFFF"/>
            <w:vAlign w:val="center"/>
            <w:hideMark/>
          </w:tcPr>
          <w:p w:rsidR="00F2129D" w:rsidRPr="00F043F9" w:rsidRDefault="00F2129D" w:rsidP="00564DF2">
            <w:pPr>
              <w:rPr>
                <w:rFonts w:cs="Arial"/>
                <w:color w:val="000000"/>
                <w:szCs w:val="24"/>
                <w:lang w:val="es-ES" w:eastAsia="es-ES"/>
              </w:rPr>
            </w:pPr>
            <w:r w:rsidRPr="00F043F9">
              <w:rPr>
                <w:rFonts w:cs="Arial"/>
                <w:color w:val="000000"/>
                <w:szCs w:val="24"/>
                <w:lang w:val="es-ES" w:eastAsia="es-ES"/>
              </w:rPr>
              <w:t>CERCA EN TELA VERDE H=2,10 M</w:t>
            </w:r>
          </w:p>
        </w:tc>
        <w:tc>
          <w:tcPr>
            <w:tcW w:w="992" w:type="dxa"/>
            <w:shd w:val="clear" w:color="auto" w:fill="auto"/>
            <w:vAlign w:val="center"/>
            <w:hideMark/>
          </w:tcPr>
          <w:p w:rsidR="00F2129D" w:rsidRPr="00F043F9" w:rsidRDefault="00F2129D" w:rsidP="00564DF2">
            <w:pPr>
              <w:jc w:val="center"/>
              <w:rPr>
                <w:rFonts w:cs="Arial"/>
                <w:color w:val="000000"/>
                <w:szCs w:val="24"/>
                <w:lang w:val="es-ES" w:eastAsia="es-ES"/>
              </w:rPr>
            </w:pPr>
            <w:r w:rsidRPr="00F043F9">
              <w:rPr>
                <w:rFonts w:cs="Arial"/>
                <w:color w:val="000000"/>
                <w:szCs w:val="24"/>
                <w:lang w:val="es-ES" w:eastAsia="es-ES"/>
              </w:rPr>
              <w:t>ML</w:t>
            </w:r>
          </w:p>
        </w:tc>
        <w:tc>
          <w:tcPr>
            <w:tcW w:w="1418" w:type="dxa"/>
            <w:shd w:val="clear" w:color="auto" w:fill="auto"/>
            <w:noWrap/>
            <w:vAlign w:val="center"/>
            <w:hideMark/>
          </w:tcPr>
          <w:p w:rsidR="00F2129D" w:rsidRPr="00F043F9" w:rsidRDefault="00F2129D" w:rsidP="00564DF2">
            <w:pPr>
              <w:jc w:val="center"/>
              <w:rPr>
                <w:rFonts w:cs="Arial"/>
                <w:szCs w:val="24"/>
                <w:lang w:val="es-ES" w:eastAsia="es-ES"/>
              </w:rPr>
            </w:pPr>
            <w:r>
              <w:rPr>
                <w:rFonts w:cs="Arial"/>
                <w:szCs w:val="24"/>
                <w:lang w:val="es-ES" w:eastAsia="es-ES"/>
              </w:rPr>
              <w:t>50,00</w:t>
            </w:r>
          </w:p>
        </w:tc>
      </w:tr>
      <w:tr w:rsidR="00F2129D" w:rsidRPr="00F043F9" w:rsidTr="00564DF2">
        <w:trPr>
          <w:trHeight w:val="300"/>
          <w:jc w:val="center"/>
        </w:trPr>
        <w:tc>
          <w:tcPr>
            <w:tcW w:w="912" w:type="dxa"/>
            <w:shd w:val="clear" w:color="auto" w:fill="auto"/>
            <w:noWrap/>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6,5</w:t>
            </w:r>
          </w:p>
        </w:tc>
        <w:tc>
          <w:tcPr>
            <w:tcW w:w="5071" w:type="dxa"/>
            <w:shd w:val="clear" w:color="000000" w:fill="FFFFFF"/>
            <w:vAlign w:val="center"/>
            <w:hideMark/>
          </w:tcPr>
          <w:p w:rsidR="00F2129D" w:rsidRPr="00F043F9" w:rsidRDefault="00F2129D" w:rsidP="00564DF2">
            <w:pPr>
              <w:rPr>
                <w:rFonts w:cs="Arial"/>
                <w:color w:val="000000"/>
                <w:szCs w:val="24"/>
                <w:lang w:val="es-ES" w:eastAsia="es-ES"/>
              </w:rPr>
            </w:pPr>
            <w:r w:rsidRPr="00F043F9">
              <w:rPr>
                <w:rFonts w:cs="Arial"/>
                <w:color w:val="000000"/>
                <w:szCs w:val="24"/>
                <w:lang w:val="es-ES" w:eastAsia="es-ES"/>
              </w:rPr>
              <w:t>CAMPAMENTO 18 M2</w:t>
            </w:r>
          </w:p>
        </w:tc>
        <w:tc>
          <w:tcPr>
            <w:tcW w:w="992" w:type="dxa"/>
            <w:shd w:val="clear" w:color="auto" w:fill="auto"/>
            <w:noWrap/>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UN</w:t>
            </w:r>
          </w:p>
        </w:tc>
        <w:tc>
          <w:tcPr>
            <w:tcW w:w="1418" w:type="dxa"/>
            <w:shd w:val="clear" w:color="auto" w:fill="auto"/>
            <w:noWrap/>
            <w:vAlign w:val="center"/>
            <w:hideMark/>
          </w:tcPr>
          <w:p w:rsidR="00F2129D" w:rsidRPr="00F043F9" w:rsidRDefault="00F2129D" w:rsidP="00564DF2">
            <w:pPr>
              <w:jc w:val="center"/>
              <w:rPr>
                <w:rFonts w:cs="Arial"/>
                <w:szCs w:val="24"/>
                <w:lang w:val="es-ES" w:eastAsia="es-ES"/>
              </w:rPr>
            </w:pPr>
            <w:r>
              <w:rPr>
                <w:rFonts w:cs="Arial"/>
                <w:szCs w:val="24"/>
                <w:lang w:val="es-ES" w:eastAsia="es-ES"/>
              </w:rPr>
              <w:t>1,00</w:t>
            </w:r>
          </w:p>
        </w:tc>
      </w:tr>
      <w:tr w:rsidR="00F2129D" w:rsidRPr="00F043F9" w:rsidTr="00564DF2">
        <w:trPr>
          <w:trHeight w:val="300"/>
          <w:jc w:val="center"/>
        </w:trPr>
        <w:tc>
          <w:tcPr>
            <w:tcW w:w="912" w:type="dxa"/>
            <w:shd w:val="clear" w:color="auto" w:fill="auto"/>
            <w:noWrap/>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10,1</w:t>
            </w:r>
          </w:p>
        </w:tc>
        <w:tc>
          <w:tcPr>
            <w:tcW w:w="5071" w:type="dxa"/>
            <w:shd w:val="clear" w:color="auto" w:fill="auto"/>
            <w:noWrap/>
            <w:vAlign w:val="center"/>
            <w:hideMark/>
          </w:tcPr>
          <w:p w:rsidR="00F2129D" w:rsidRPr="00F043F9" w:rsidRDefault="00F2129D" w:rsidP="00564DF2">
            <w:pPr>
              <w:rPr>
                <w:rFonts w:cs="Arial"/>
                <w:color w:val="000000"/>
                <w:szCs w:val="24"/>
                <w:lang w:val="es-ES" w:eastAsia="es-ES"/>
              </w:rPr>
            </w:pPr>
            <w:r>
              <w:rPr>
                <w:rFonts w:cs="Arial"/>
                <w:color w:val="000000"/>
                <w:szCs w:val="24"/>
                <w:lang w:val="es-ES" w:eastAsia="es-ES"/>
              </w:rPr>
              <w:t>EXCAVACIÓN MANUAL EN CONGLOMERADO H=0,0-2.0 M (INCLUYE RETIRO DE SOBRANTES A UNA DISTANCIA MENOR DE 5 KM</w:t>
            </w:r>
          </w:p>
        </w:tc>
        <w:tc>
          <w:tcPr>
            <w:tcW w:w="992" w:type="dxa"/>
            <w:shd w:val="clear" w:color="auto" w:fill="auto"/>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M3</w:t>
            </w:r>
          </w:p>
        </w:tc>
        <w:tc>
          <w:tcPr>
            <w:tcW w:w="1418" w:type="dxa"/>
            <w:shd w:val="clear" w:color="auto" w:fill="auto"/>
            <w:noWrap/>
            <w:vAlign w:val="center"/>
            <w:hideMark/>
          </w:tcPr>
          <w:p w:rsidR="00F2129D" w:rsidRPr="00F043F9" w:rsidRDefault="00F2129D" w:rsidP="00564DF2">
            <w:pPr>
              <w:jc w:val="center"/>
              <w:rPr>
                <w:rFonts w:cs="Arial"/>
                <w:szCs w:val="24"/>
                <w:lang w:val="es-ES" w:eastAsia="es-ES"/>
              </w:rPr>
            </w:pPr>
            <w:r>
              <w:rPr>
                <w:rFonts w:cs="Arial"/>
                <w:szCs w:val="24"/>
                <w:lang w:val="es-ES" w:eastAsia="es-ES"/>
              </w:rPr>
              <w:t>1.056,01</w:t>
            </w:r>
          </w:p>
        </w:tc>
      </w:tr>
      <w:tr w:rsidR="00F2129D" w:rsidRPr="00F043F9" w:rsidTr="00564DF2">
        <w:trPr>
          <w:trHeight w:val="300"/>
          <w:jc w:val="center"/>
        </w:trPr>
        <w:tc>
          <w:tcPr>
            <w:tcW w:w="912" w:type="dxa"/>
            <w:shd w:val="clear" w:color="000000" w:fill="FFFFFF"/>
            <w:noWrap/>
            <w:vAlign w:val="center"/>
            <w:hideMark/>
          </w:tcPr>
          <w:p w:rsidR="00F2129D" w:rsidRPr="00F043F9" w:rsidRDefault="00F2129D" w:rsidP="00564DF2">
            <w:pPr>
              <w:jc w:val="center"/>
              <w:rPr>
                <w:rFonts w:cs="Arial"/>
                <w:b/>
                <w:bCs/>
                <w:color w:val="000000"/>
                <w:szCs w:val="24"/>
                <w:lang w:val="es-ES" w:eastAsia="es-ES"/>
              </w:rPr>
            </w:pPr>
            <w:r>
              <w:rPr>
                <w:rFonts w:cs="Arial"/>
                <w:b/>
                <w:bCs/>
                <w:color w:val="000000"/>
                <w:szCs w:val="24"/>
                <w:lang w:val="es-ES" w:eastAsia="es-ES"/>
              </w:rPr>
              <w:t>11,9</w:t>
            </w:r>
          </w:p>
        </w:tc>
        <w:tc>
          <w:tcPr>
            <w:tcW w:w="5071" w:type="dxa"/>
            <w:shd w:val="clear" w:color="000000" w:fill="FFFFFF"/>
            <w:vAlign w:val="center"/>
            <w:hideMark/>
          </w:tcPr>
          <w:p w:rsidR="00F2129D" w:rsidRPr="00F043F9" w:rsidRDefault="00F2129D" w:rsidP="00564DF2">
            <w:pPr>
              <w:rPr>
                <w:rFonts w:cs="Arial"/>
                <w:color w:val="000000"/>
                <w:szCs w:val="24"/>
                <w:lang w:val="es-ES" w:eastAsia="es-ES"/>
              </w:rPr>
            </w:pPr>
            <w:r>
              <w:rPr>
                <w:rFonts w:cs="Arial"/>
                <w:color w:val="000000"/>
                <w:szCs w:val="24"/>
                <w:lang w:val="es-ES" w:eastAsia="es-ES"/>
              </w:rPr>
              <w:t>CONCRETO CLASE F, 2000 PSI PARA SOLADOS Y ATRAQUES</w:t>
            </w:r>
          </w:p>
        </w:tc>
        <w:tc>
          <w:tcPr>
            <w:tcW w:w="992" w:type="dxa"/>
            <w:shd w:val="clear" w:color="000000" w:fill="FFFFFF"/>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M3</w:t>
            </w:r>
          </w:p>
        </w:tc>
        <w:tc>
          <w:tcPr>
            <w:tcW w:w="1418" w:type="dxa"/>
            <w:shd w:val="clear" w:color="000000" w:fill="FFFFFF"/>
            <w:noWrap/>
            <w:vAlign w:val="center"/>
            <w:hideMark/>
          </w:tcPr>
          <w:p w:rsidR="00F2129D" w:rsidRPr="00F043F9" w:rsidRDefault="00F2129D" w:rsidP="00564DF2">
            <w:pPr>
              <w:jc w:val="center"/>
              <w:rPr>
                <w:rFonts w:cs="Arial"/>
                <w:szCs w:val="24"/>
                <w:lang w:val="es-ES" w:eastAsia="es-ES"/>
              </w:rPr>
            </w:pPr>
            <w:r>
              <w:rPr>
                <w:rFonts w:cs="Arial"/>
                <w:szCs w:val="24"/>
                <w:lang w:val="es-ES" w:eastAsia="es-ES"/>
              </w:rPr>
              <w:t>18,63</w:t>
            </w:r>
          </w:p>
        </w:tc>
      </w:tr>
      <w:tr w:rsidR="00F2129D" w:rsidRPr="00F043F9" w:rsidTr="00564DF2">
        <w:trPr>
          <w:trHeight w:val="300"/>
          <w:jc w:val="center"/>
        </w:trPr>
        <w:tc>
          <w:tcPr>
            <w:tcW w:w="912" w:type="dxa"/>
            <w:shd w:val="clear" w:color="auto" w:fill="auto"/>
            <w:noWrap/>
            <w:vAlign w:val="center"/>
            <w:hideMark/>
          </w:tcPr>
          <w:p w:rsidR="00F2129D" w:rsidRPr="00F043F9" w:rsidRDefault="00F2129D" w:rsidP="00564DF2">
            <w:pPr>
              <w:jc w:val="center"/>
              <w:rPr>
                <w:rFonts w:cs="Arial"/>
                <w:color w:val="000000"/>
                <w:szCs w:val="24"/>
                <w:lang w:val="es-ES" w:eastAsia="es-ES"/>
              </w:rPr>
            </w:pPr>
            <w:r w:rsidRPr="00F043F9">
              <w:rPr>
                <w:rFonts w:cs="Arial"/>
                <w:color w:val="000000"/>
                <w:szCs w:val="24"/>
                <w:lang w:val="es-ES" w:eastAsia="es-ES"/>
              </w:rPr>
              <w:t> </w:t>
            </w:r>
            <w:r>
              <w:rPr>
                <w:rFonts w:cs="Arial"/>
                <w:color w:val="000000"/>
                <w:szCs w:val="24"/>
                <w:lang w:val="es-ES" w:eastAsia="es-ES"/>
              </w:rPr>
              <w:t>11,36</w:t>
            </w:r>
          </w:p>
        </w:tc>
        <w:tc>
          <w:tcPr>
            <w:tcW w:w="5071" w:type="dxa"/>
            <w:shd w:val="clear" w:color="auto" w:fill="auto"/>
            <w:noWrap/>
            <w:vAlign w:val="center"/>
            <w:hideMark/>
          </w:tcPr>
          <w:p w:rsidR="00F2129D" w:rsidRPr="00F043F9" w:rsidRDefault="00F2129D" w:rsidP="00564DF2">
            <w:pPr>
              <w:rPr>
                <w:rFonts w:cs="Arial"/>
                <w:color w:val="000000"/>
                <w:szCs w:val="24"/>
                <w:lang w:val="es-ES" w:eastAsia="es-ES"/>
              </w:rPr>
            </w:pPr>
            <w:r w:rsidRPr="00F043F9">
              <w:rPr>
                <w:rFonts w:cs="Arial"/>
                <w:color w:val="000000"/>
                <w:szCs w:val="24"/>
                <w:lang w:val="es-ES" w:eastAsia="es-ES"/>
              </w:rPr>
              <w:t> </w:t>
            </w:r>
            <w:r>
              <w:rPr>
                <w:rFonts w:cs="Arial"/>
                <w:color w:val="000000"/>
                <w:szCs w:val="24"/>
                <w:lang w:val="es-ES" w:eastAsia="es-ES"/>
              </w:rPr>
              <w:t>CONCRETOS CLASE D, f’ c = 3000 psi ( elevaciones)</w:t>
            </w:r>
          </w:p>
        </w:tc>
        <w:tc>
          <w:tcPr>
            <w:tcW w:w="992" w:type="dxa"/>
            <w:shd w:val="clear" w:color="auto" w:fill="auto"/>
            <w:noWrap/>
            <w:vAlign w:val="center"/>
            <w:hideMark/>
          </w:tcPr>
          <w:p w:rsidR="00F2129D" w:rsidRPr="00F043F9" w:rsidRDefault="00F2129D" w:rsidP="00564DF2">
            <w:pPr>
              <w:jc w:val="center"/>
              <w:rPr>
                <w:rFonts w:cs="Arial"/>
                <w:color w:val="000000"/>
                <w:szCs w:val="24"/>
                <w:lang w:val="es-ES" w:eastAsia="es-ES"/>
              </w:rPr>
            </w:pPr>
            <w:r w:rsidRPr="00F043F9">
              <w:rPr>
                <w:rFonts w:cs="Arial"/>
                <w:color w:val="000000"/>
                <w:szCs w:val="24"/>
                <w:lang w:val="es-ES" w:eastAsia="es-ES"/>
              </w:rPr>
              <w:t> </w:t>
            </w:r>
            <w:r>
              <w:rPr>
                <w:rFonts w:cs="Arial"/>
                <w:color w:val="000000"/>
                <w:szCs w:val="24"/>
                <w:lang w:val="es-ES" w:eastAsia="es-ES"/>
              </w:rPr>
              <w:t>M3</w:t>
            </w:r>
          </w:p>
        </w:tc>
        <w:tc>
          <w:tcPr>
            <w:tcW w:w="1418" w:type="dxa"/>
            <w:shd w:val="clear" w:color="auto" w:fill="auto"/>
            <w:noWrap/>
            <w:vAlign w:val="center"/>
            <w:hideMark/>
          </w:tcPr>
          <w:p w:rsidR="00F2129D" w:rsidRPr="00F043F9" w:rsidRDefault="00F2129D" w:rsidP="00564DF2">
            <w:pPr>
              <w:jc w:val="center"/>
              <w:rPr>
                <w:rFonts w:cs="Arial"/>
                <w:szCs w:val="24"/>
                <w:lang w:val="es-ES" w:eastAsia="es-ES"/>
              </w:rPr>
            </w:pPr>
            <w:r>
              <w:rPr>
                <w:rFonts w:cs="Arial"/>
                <w:szCs w:val="24"/>
                <w:lang w:val="es-ES" w:eastAsia="es-ES"/>
              </w:rPr>
              <w:t>171,02</w:t>
            </w:r>
            <w:r w:rsidRPr="00F043F9">
              <w:rPr>
                <w:rFonts w:cs="Arial"/>
                <w:szCs w:val="24"/>
                <w:lang w:val="es-ES" w:eastAsia="es-ES"/>
              </w:rPr>
              <w:t> </w:t>
            </w:r>
          </w:p>
        </w:tc>
      </w:tr>
      <w:tr w:rsidR="00F2129D" w:rsidRPr="00F043F9" w:rsidTr="00564DF2">
        <w:trPr>
          <w:trHeight w:val="300"/>
          <w:jc w:val="center"/>
        </w:trPr>
        <w:tc>
          <w:tcPr>
            <w:tcW w:w="912" w:type="dxa"/>
            <w:shd w:val="clear" w:color="auto" w:fill="auto"/>
            <w:noWrap/>
            <w:vAlign w:val="center"/>
            <w:hideMark/>
          </w:tcPr>
          <w:p w:rsidR="00F2129D" w:rsidRPr="00F043F9" w:rsidRDefault="00F2129D" w:rsidP="00564DF2">
            <w:pPr>
              <w:jc w:val="center"/>
              <w:rPr>
                <w:rFonts w:cs="Arial"/>
                <w:color w:val="000000"/>
                <w:szCs w:val="24"/>
                <w:lang w:val="es-ES" w:eastAsia="es-ES"/>
              </w:rPr>
            </w:pPr>
            <w:r w:rsidRPr="00F043F9">
              <w:rPr>
                <w:rFonts w:cs="Arial"/>
                <w:color w:val="000000"/>
                <w:szCs w:val="24"/>
                <w:lang w:val="es-ES" w:eastAsia="es-ES"/>
              </w:rPr>
              <w:t>4,1</w:t>
            </w:r>
          </w:p>
        </w:tc>
        <w:tc>
          <w:tcPr>
            <w:tcW w:w="5071" w:type="dxa"/>
            <w:shd w:val="clear" w:color="auto" w:fill="auto"/>
            <w:vAlign w:val="center"/>
            <w:hideMark/>
          </w:tcPr>
          <w:p w:rsidR="00F2129D" w:rsidRPr="00F043F9" w:rsidRDefault="00F2129D" w:rsidP="00564DF2">
            <w:pPr>
              <w:rPr>
                <w:rFonts w:cs="Arial"/>
                <w:szCs w:val="24"/>
                <w:lang w:val="es-ES" w:eastAsia="es-ES"/>
              </w:rPr>
            </w:pPr>
            <w:r w:rsidRPr="00F043F9">
              <w:rPr>
                <w:rFonts w:cs="Arial"/>
                <w:szCs w:val="24"/>
                <w:lang w:val="es-ES" w:eastAsia="es-ES"/>
              </w:rPr>
              <w:t>SUMINISTRO FIGURADO Y ARMADO DE ACERO DE REFUERZO 60000 PSI</w:t>
            </w:r>
          </w:p>
        </w:tc>
        <w:tc>
          <w:tcPr>
            <w:tcW w:w="992" w:type="dxa"/>
            <w:shd w:val="clear" w:color="auto" w:fill="auto"/>
            <w:noWrap/>
            <w:vAlign w:val="center"/>
            <w:hideMark/>
          </w:tcPr>
          <w:p w:rsidR="00F2129D" w:rsidRPr="00F043F9" w:rsidRDefault="00F2129D" w:rsidP="00564DF2">
            <w:pPr>
              <w:jc w:val="center"/>
              <w:rPr>
                <w:rFonts w:cs="Arial"/>
                <w:color w:val="000000"/>
                <w:szCs w:val="24"/>
                <w:lang w:val="es-ES" w:eastAsia="es-ES"/>
              </w:rPr>
            </w:pPr>
            <w:r w:rsidRPr="00F043F9">
              <w:rPr>
                <w:rFonts w:cs="Arial"/>
                <w:color w:val="000000"/>
                <w:szCs w:val="24"/>
                <w:lang w:val="es-ES" w:eastAsia="es-ES"/>
              </w:rPr>
              <w:t>KG</w:t>
            </w:r>
          </w:p>
        </w:tc>
        <w:tc>
          <w:tcPr>
            <w:tcW w:w="1418" w:type="dxa"/>
            <w:shd w:val="clear" w:color="auto" w:fill="auto"/>
            <w:noWrap/>
            <w:vAlign w:val="center"/>
            <w:hideMark/>
          </w:tcPr>
          <w:p w:rsidR="00F2129D" w:rsidRPr="00F043F9" w:rsidRDefault="00F2129D" w:rsidP="00564DF2">
            <w:pPr>
              <w:jc w:val="center"/>
              <w:rPr>
                <w:rFonts w:cs="Arial"/>
                <w:color w:val="000000"/>
                <w:szCs w:val="24"/>
                <w:lang w:val="es-ES" w:eastAsia="es-ES"/>
              </w:rPr>
            </w:pPr>
            <w:r>
              <w:rPr>
                <w:rFonts w:cs="Arial"/>
                <w:color w:val="000000"/>
                <w:szCs w:val="24"/>
                <w:lang w:val="es-ES" w:eastAsia="es-ES"/>
              </w:rPr>
              <w:t>9145,74</w:t>
            </w:r>
          </w:p>
        </w:tc>
      </w:tr>
    </w:tbl>
    <w:p w:rsidR="00F2129D" w:rsidRPr="008E3AC7" w:rsidRDefault="00F2129D" w:rsidP="00B9576B">
      <w:pPr>
        <w:pStyle w:val="Sinespaciado"/>
        <w:jc w:val="both"/>
        <w:rPr>
          <w:rFonts w:ascii="Arial" w:hAnsi="Arial" w:cs="Arial"/>
          <w:b/>
        </w:rPr>
      </w:pPr>
    </w:p>
    <w:p w:rsidR="00B9576B" w:rsidRPr="008E3AC7" w:rsidRDefault="001B04B5" w:rsidP="001B04B5">
      <w:pPr>
        <w:pStyle w:val="InviasNormal"/>
        <w:numPr>
          <w:ilvl w:val="1"/>
          <w:numId w:val="3"/>
        </w:numPr>
        <w:rPr>
          <w:color w:val="000000" w:themeColor="text1"/>
          <w:sz w:val="22"/>
          <w:szCs w:val="22"/>
          <w:lang w:val="es-CO"/>
        </w:rPr>
      </w:pPr>
      <w:r>
        <w:rPr>
          <w:rFonts w:cs="Arial"/>
          <w:b/>
          <w:sz w:val="22"/>
          <w:szCs w:val="22"/>
          <w:lang w:val="es-CO"/>
        </w:rPr>
        <w:t xml:space="preserve"> </w:t>
      </w:r>
      <w:r w:rsidR="00B9576B" w:rsidRPr="008E3AC7">
        <w:rPr>
          <w:rFonts w:cs="Arial"/>
          <w:b/>
          <w:sz w:val="22"/>
          <w:szCs w:val="22"/>
        </w:rPr>
        <w:t xml:space="preserve">EQUIPOS </w:t>
      </w: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deberá mantener en los sitios de las obras los equipos adecuados a las características y magnitud de las obras y en la cantidad requerida, de manera que se garantice su ejecución de acuerdo con los planos, especificaciones de construcción, programas de trabajo y dentro de los plazos previstos. El Constructor deberá mantener los equipos de construcción en óptimas condiciones, con el objeto de evitar demoras o interrupciones debidas a daños en los mismos. La mala calidad de los equipos o los daños que ellos puedan sufrir, no serán causal que exima al Constructor del cumplimiento de sus obligaciones. </w:t>
      </w:r>
    </w:p>
    <w:p w:rsidR="00B9576B" w:rsidRPr="008E3AC7" w:rsidRDefault="00B9576B" w:rsidP="00B9576B">
      <w:pPr>
        <w:pStyle w:val="Sinespaciado"/>
        <w:ind w:left="720"/>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Municipio se reserva el derecho de exigir el reemplazo o reparación, por cuenta del Constructor, de aquellos equipos que a su juicio sean inadecuados o ineficientes o que por sus características no se ajusten a los requerimientos de seguridad o sean un obstáculo para el cumplimiento de lo estipulado en los documentos del contrato. Las condiciones de operación de los equipos deberán ser tales, que no se presenten emisiones de sustancias nocivas que sobrepasen los límites permisibles de contaminación de los recursos naturales, de acuerdo con las disposiciones ambientales vigentes. Los equipos deberán tener los dispositivos de señalización necesarios para prevenir accidentes de trabajo. </w:t>
      </w:r>
    </w:p>
    <w:p w:rsidR="00B9576B" w:rsidRPr="008E3AC7" w:rsidRDefault="00B9576B" w:rsidP="00B9576B">
      <w:pPr>
        <w:pStyle w:val="Sinespaciado"/>
        <w:jc w:val="both"/>
        <w:rPr>
          <w:rFonts w:ascii="Arial" w:hAnsi="Arial" w:cs="Arial"/>
        </w:rPr>
      </w:pPr>
    </w:p>
    <w:p w:rsidR="00B9576B" w:rsidRPr="008E3AC7" w:rsidRDefault="00F7728C" w:rsidP="00AB7BFB">
      <w:pPr>
        <w:rPr>
          <w:color w:val="000000"/>
          <w:sz w:val="22"/>
        </w:rPr>
      </w:pPr>
      <w:r w:rsidRPr="008E3AC7">
        <w:rPr>
          <w:color w:val="000000"/>
          <w:spacing w:val="1"/>
          <w:sz w:val="22"/>
        </w:rPr>
        <w:t>E</w:t>
      </w:r>
      <w:r w:rsidRPr="008E3AC7">
        <w:rPr>
          <w:color w:val="000000"/>
          <w:sz w:val="22"/>
        </w:rPr>
        <w:t xml:space="preserve">l </w:t>
      </w:r>
      <w:r w:rsidRPr="008E3AC7">
        <w:rPr>
          <w:color w:val="000000"/>
          <w:spacing w:val="1"/>
          <w:sz w:val="22"/>
        </w:rPr>
        <w:t>equ</w:t>
      </w:r>
      <w:r w:rsidRPr="008E3AC7">
        <w:rPr>
          <w:color w:val="000000"/>
          <w:spacing w:val="-3"/>
          <w:sz w:val="22"/>
        </w:rPr>
        <w:t>i</w:t>
      </w:r>
      <w:r w:rsidRPr="008E3AC7">
        <w:rPr>
          <w:color w:val="000000"/>
          <w:spacing w:val="1"/>
          <w:sz w:val="22"/>
        </w:rPr>
        <w:t>p</w:t>
      </w:r>
      <w:r w:rsidRPr="008E3AC7">
        <w:rPr>
          <w:color w:val="000000"/>
          <w:sz w:val="22"/>
        </w:rPr>
        <w:t>o</w:t>
      </w:r>
      <w:r w:rsidRPr="008E3AC7">
        <w:rPr>
          <w:color w:val="000000"/>
          <w:spacing w:val="1"/>
          <w:sz w:val="22"/>
        </w:rPr>
        <w:t xml:space="preserve"> </w:t>
      </w:r>
      <w:r w:rsidRPr="008E3AC7">
        <w:rPr>
          <w:color w:val="000000"/>
          <w:sz w:val="22"/>
        </w:rPr>
        <w:t>mí</w:t>
      </w:r>
      <w:r w:rsidRPr="008E3AC7">
        <w:rPr>
          <w:color w:val="000000"/>
          <w:spacing w:val="1"/>
          <w:sz w:val="22"/>
        </w:rPr>
        <w:t>n</w:t>
      </w:r>
      <w:r w:rsidRPr="008E3AC7">
        <w:rPr>
          <w:color w:val="000000"/>
          <w:sz w:val="22"/>
        </w:rPr>
        <w:t>i</w:t>
      </w:r>
      <w:r w:rsidRPr="008E3AC7">
        <w:rPr>
          <w:color w:val="000000"/>
          <w:spacing w:val="-1"/>
          <w:sz w:val="22"/>
        </w:rPr>
        <w:t>m</w:t>
      </w:r>
      <w:r w:rsidRPr="008E3AC7">
        <w:rPr>
          <w:color w:val="000000"/>
          <w:sz w:val="22"/>
        </w:rPr>
        <w:t>o</w:t>
      </w:r>
      <w:r w:rsidRPr="008E3AC7">
        <w:rPr>
          <w:color w:val="000000"/>
          <w:spacing w:val="-1"/>
          <w:sz w:val="22"/>
        </w:rPr>
        <w:t xml:space="preserve"> </w:t>
      </w:r>
      <w:r w:rsidRPr="008E3AC7">
        <w:rPr>
          <w:color w:val="000000"/>
          <w:sz w:val="22"/>
        </w:rPr>
        <w:t>re</w:t>
      </w:r>
      <w:r w:rsidRPr="008E3AC7">
        <w:rPr>
          <w:color w:val="000000"/>
          <w:spacing w:val="1"/>
          <w:sz w:val="22"/>
        </w:rPr>
        <w:t>q</w:t>
      </w:r>
      <w:r w:rsidRPr="008E3AC7">
        <w:rPr>
          <w:color w:val="000000"/>
          <w:spacing w:val="-1"/>
          <w:sz w:val="22"/>
        </w:rPr>
        <w:t>u</w:t>
      </w:r>
      <w:r w:rsidRPr="008E3AC7">
        <w:rPr>
          <w:color w:val="000000"/>
          <w:spacing w:val="1"/>
          <w:sz w:val="22"/>
        </w:rPr>
        <w:t>e</w:t>
      </w:r>
      <w:r w:rsidRPr="008E3AC7">
        <w:rPr>
          <w:color w:val="000000"/>
          <w:sz w:val="22"/>
        </w:rPr>
        <w:t>r</w:t>
      </w:r>
      <w:r w:rsidRPr="008E3AC7">
        <w:rPr>
          <w:color w:val="000000"/>
          <w:spacing w:val="-1"/>
          <w:sz w:val="22"/>
        </w:rPr>
        <w:t>i</w:t>
      </w:r>
      <w:r w:rsidRPr="008E3AC7">
        <w:rPr>
          <w:color w:val="000000"/>
          <w:spacing w:val="1"/>
          <w:sz w:val="22"/>
        </w:rPr>
        <w:t>d</w:t>
      </w:r>
      <w:r w:rsidRPr="008E3AC7">
        <w:rPr>
          <w:color w:val="000000"/>
          <w:sz w:val="22"/>
        </w:rPr>
        <w:t>o</w:t>
      </w:r>
      <w:r w:rsidRPr="008E3AC7">
        <w:rPr>
          <w:color w:val="000000"/>
          <w:spacing w:val="-1"/>
          <w:sz w:val="22"/>
        </w:rPr>
        <w:t xml:space="preserve"> </w:t>
      </w:r>
      <w:r w:rsidRPr="008E3AC7">
        <w:rPr>
          <w:color w:val="000000"/>
          <w:spacing w:val="1"/>
          <w:sz w:val="22"/>
        </w:rPr>
        <w:t>e</w:t>
      </w:r>
      <w:r w:rsidRPr="008E3AC7">
        <w:rPr>
          <w:color w:val="000000"/>
          <w:sz w:val="22"/>
        </w:rPr>
        <w:t xml:space="preserve">s </w:t>
      </w:r>
      <w:r w:rsidRPr="008E3AC7">
        <w:rPr>
          <w:color w:val="000000"/>
          <w:spacing w:val="1"/>
          <w:sz w:val="22"/>
        </w:rPr>
        <w:t>e</w:t>
      </w:r>
      <w:r w:rsidRPr="008E3AC7">
        <w:rPr>
          <w:color w:val="000000"/>
          <w:sz w:val="22"/>
        </w:rPr>
        <w:t>l si</w:t>
      </w:r>
      <w:r w:rsidRPr="008E3AC7">
        <w:rPr>
          <w:color w:val="000000"/>
          <w:spacing w:val="-2"/>
          <w:sz w:val="22"/>
        </w:rPr>
        <w:t>g</w:t>
      </w:r>
      <w:r w:rsidRPr="008E3AC7">
        <w:rPr>
          <w:color w:val="000000"/>
          <w:spacing w:val="1"/>
          <w:sz w:val="22"/>
        </w:rPr>
        <w:t>u</w:t>
      </w:r>
      <w:r w:rsidRPr="008E3AC7">
        <w:rPr>
          <w:color w:val="000000"/>
          <w:sz w:val="22"/>
        </w:rPr>
        <w:t>ie</w:t>
      </w:r>
      <w:r w:rsidRPr="008E3AC7">
        <w:rPr>
          <w:color w:val="000000"/>
          <w:spacing w:val="1"/>
          <w:sz w:val="22"/>
        </w:rPr>
        <w:t>n</w:t>
      </w:r>
      <w:r w:rsidRPr="008E3AC7">
        <w:rPr>
          <w:color w:val="000000"/>
          <w:spacing w:val="-2"/>
          <w:sz w:val="22"/>
        </w:rPr>
        <w:t>t</w:t>
      </w:r>
      <w:r w:rsidRPr="008E3AC7">
        <w:rPr>
          <w:color w:val="000000"/>
          <w:spacing w:val="1"/>
          <w:sz w:val="22"/>
        </w:rPr>
        <w:t>e</w:t>
      </w:r>
      <w:r w:rsidRPr="008E3AC7">
        <w:rPr>
          <w:color w:val="000000"/>
          <w:sz w:val="22"/>
        </w:rPr>
        <w:t>:</w:t>
      </w:r>
      <w:r w:rsidR="00B9576B" w:rsidRPr="008E3AC7">
        <w:rPr>
          <w:rFonts w:cs="Arial"/>
          <w:sz w:val="22"/>
        </w:rPr>
        <w:t xml:space="preserve"> </w:t>
      </w:r>
    </w:p>
    <w:p w:rsidR="00B9576B" w:rsidRPr="008E3AC7" w:rsidRDefault="00B9576B" w:rsidP="00B41E1F">
      <w:pPr>
        <w:pStyle w:val="Sinespaciado"/>
        <w:numPr>
          <w:ilvl w:val="0"/>
          <w:numId w:val="6"/>
        </w:numPr>
        <w:jc w:val="both"/>
        <w:rPr>
          <w:rFonts w:ascii="Arial" w:hAnsi="Arial" w:cs="Arial"/>
        </w:rPr>
      </w:pPr>
      <w:r w:rsidRPr="008E3AC7">
        <w:rPr>
          <w:rFonts w:ascii="Arial" w:hAnsi="Arial" w:cs="Arial"/>
        </w:rPr>
        <w:t>CARROTANQUE DE AGUA</w:t>
      </w:r>
    </w:p>
    <w:p w:rsidR="00B9576B" w:rsidRPr="008E3AC7" w:rsidRDefault="00B9576B" w:rsidP="00B41E1F">
      <w:pPr>
        <w:pStyle w:val="Sinespaciado"/>
        <w:numPr>
          <w:ilvl w:val="0"/>
          <w:numId w:val="6"/>
        </w:numPr>
        <w:jc w:val="both"/>
        <w:rPr>
          <w:rFonts w:ascii="Arial" w:hAnsi="Arial" w:cs="Arial"/>
        </w:rPr>
      </w:pPr>
      <w:r w:rsidRPr="008E3AC7">
        <w:rPr>
          <w:rFonts w:ascii="Arial" w:hAnsi="Arial" w:cs="Arial"/>
        </w:rPr>
        <w:t>VRIBRADOR PARA CONCRETO</w:t>
      </w:r>
    </w:p>
    <w:p w:rsidR="00AB7BFB" w:rsidRDefault="00B9576B" w:rsidP="00B41E1F">
      <w:pPr>
        <w:pStyle w:val="Sinespaciado"/>
        <w:numPr>
          <w:ilvl w:val="0"/>
          <w:numId w:val="6"/>
        </w:numPr>
        <w:jc w:val="both"/>
        <w:rPr>
          <w:rFonts w:ascii="Arial" w:hAnsi="Arial" w:cs="Arial"/>
        </w:rPr>
      </w:pPr>
      <w:r w:rsidRPr="008E3AC7">
        <w:rPr>
          <w:rFonts w:ascii="Arial" w:hAnsi="Arial" w:cs="Arial"/>
        </w:rPr>
        <w:t>MEZCLADORA</w:t>
      </w:r>
    </w:p>
    <w:p w:rsidR="0053497B" w:rsidRDefault="00C607A0" w:rsidP="00B41E1F">
      <w:pPr>
        <w:pStyle w:val="Sinespaciado"/>
        <w:numPr>
          <w:ilvl w:val="0"/>
          <w:numId w:val="6"/>
        </w:numPr>
        <w:jc w:val="both"/>
        <w:rPr>
          <w:rFonts w:ascii="Arial" w:hAnsi="Arial" w:cs="Arial"/>
        </w:rPr>
      </w:pPr>
      <w:r>
        <w:rPr>
          <w:rFonts w:ascii="Arial" w:hAnsi="Arial" w:cs="Arial"/>
        </w:rPr>
        <w:t xml:space="preserve">ANDAMIOS </w:t>
      </w:r>
    </w:p>
    <w:p w:rsidR="006C06FF" w:rsidRDefault="006C06FF" w:rsidP="00B41E1F">
      <w:pPr>
        <w:pStyle w:val="Sinespaciado"/>
        <w:numPr>
          <w:ilvl w:val="0"/>
          <w:numId w:val="6"/>
        </w:numPr>
        <w:jc w:val="both"/>
        <w:rPr>
          <w:rFonts w:ascii="Arial" w:hAnsi="Arial" w:cs="Arial"/>
        </w:rPr>
      </w:pPr>
      <w:r>
        <w:rPr>
          <w:rFonts w:ascii="Arial" w:hAnsi="Arial" w:cs="Arial"/>
        </w:rPr>
        <w:t>FORMALETA</w:t>
      </w:r>
    </w:p>
    <w:p w:rsidR="00AB7BFB" w:rsidRDefault="00AB7BFB" w:rsidP="00F7728C">
      <w:pPr>
        <w:pStyle w:val="Sinespaciado"/>
        <w:jc w:val="both"/>
        <w:rPr>
          <w:rFonts w:ascii="Arial" w:hAnsi="Arial" w:cs="Arial"/>
        </w:rPr>
      </w:pPr>
    </w:p>
    <w:p w:rsidR="00577249" w:rsidRDefault="00577249" w:rsidP="00577249">
      <w:pPr>
        <w:pStyle w:val="Sinespaciado"/>
        <w:numPr>
          <w:ilvl w:val="0"/>
          <w:numId w:val="3"/>
        </w:numPr>
        <w:jc w:val="both"/>
        <w:rPr>
          <w:rFonts w:ascii="Arial" w:hAnsi="Arial" w:cs="Arial"/>
          <w:b/>
        </w:rPr>
      </w:pPr>
      <w:r w:rsidRPr="00577249">
        <w:rPr>
          <w:rFonts w:ascii="Arial" w:hAnsi="Arial" w:cs="Arial"/>
          <w:b/>
        </w:rPr>
        <w:t>ASPECTOS RELACIONADOS CON SOSTENIBILIDAD TÉCNICO-AMBIENTAL</w:t>
      </w:r>
    </w:p>
    <w:p w:rsidR="00577249" w:rsidRDefault="00577249" w:rsidP="00577249">
      <w:pPr>
        <w:pStyle w:val="Sinespaciado"/>
        <w:jc w:val="both"/>
        <w:rPr>
          <w:rFonts w:ascii="Arial" w:hAnsi="Arial" w:cs="Arial"/>
          <w:b/>
        </w:rPr>
      </w:pPr>
    </w:p>
    <w:p w:rsidR="00577249" w:rsidRDefault="009B10B0" w:rsidP="00577249">
      <w:pPr>
        <w:pStyle w:val="Sinespaciado"/>
        <w:jc w:val="both"/>
        <w:rPr>
          <w:rFonts w:ascii="Arial" w:hAnsi="Arial" w:cs="Arial"/>
        </w:rPr>
      </w:pPr>
      <w:r>
        <w:rPr>
          <w:rFonts w:ascii="Arial" w:hAnsi="Arial" w:cs="Arial"/>
        </w:rPr>
        <w:t xml:space="preserve">La ejecución de actividades de obra que se efectuaran  en el predio y/o lugar de ejecución </w:t>
      </w:r>
      <w:r w:rsidR="0081447A">
        <w:rPr>
          <w:rFonts w:ascii="Arial" w:hAnsi="Arial" w:cs="Arial"/>
        </w:rPr>
        <w:t xml:space="preserve"> pueden acarrear consigo algún daño ambiental o deterioro progresivo del medio ambiente, por lo tanto, para mitigar en </w:t>
      </w:r>
      <w:r w:rsidR="00544813">
        <w:rPr>
          <w:rFonts w:ascii="Arial" w:hAnsi="Arial" w:cs="Arial"/>
        </w:rPr>
        <w:t xml:space="preserve">la medida las posibilidades esta situación se exigen ciertos parámetros que el constructor favorecido con la adjudicación del proceso de contratación debe cumplir, esto con base en las condiciones ambientales, presupuestales y contractuales </w:t>
      </w:r>
      <w:r w:rsidR="004B1C7E">
        <w:rPr>
          <w:rFonts w:ascii="Arial" w:hAnsi="Arial" w:cs="Arial"/>
        </w:rPr>
        <w:t>actuales</w:t>
      </w:r>
      <w:r w:rsidR="00544813">
        <w:rPr>
          <w:rFonts w:ascii="Arial" w:hAnsi="Arial" w:cs="Arial"/>
        </w:rPr>
        <w:t xml:space="preserve">. Para ello, se </w:t>
      </w:r>
      <w:r w:rsidR="004B1C7E">
        <w:rPr>
          <w:rFonts w:ascii="Arial" w:hAnsi="Arial" w:cs="Arial"/>
        </w:rPr>
        <w:t>tomó</w:t>
      </w:r>
      <w:r w:rsidR="00544813">
        <w:rPr>
          <w:rFonts w:ascii="Arial" w:hAnsi="Arial" w:cs="Arial"/>
        </w:rPr>
        <w:t xml:space="preserve"> como base los </w:t>
      </w:r>
      <w:r w:rsidR="004B1C7E">
        <w:rPr>
          <w:rFonts w:ascii="Arial" w:hAnsi="Arial" w:cs="Arial"/>
        </w:rPr>
        <w:t>lineamientos</w:t>
      </w:r>
      <w:r w:rsidR="00544813">
        <w:rPr>
          <w:rFonts w:ascii="Arial" w:hAnsi="Arial" w:cs="Arial"/>
        </w:rPr>
        <w:t xml:space="preserve"> establecidos en la guía conceptual y metodológica de compras </w:t>
      </w:r>
      <w:r w:rsidR="004B1C7E">
        <w:rPr>
          <w:rFonts w:ascii="Arial" w:hAnsi="Arial" w:cs="Arial"/>
        </w:rPr>
        <w:t>públicas</w:t>
      </w:r>
      <w:r w:rsidR="00544813">
        <w:rPr>
          <w:rFonts w:ascii="Arial" w:hAnsi="Arial" w:cs="Arial"/>
        </w:rPr>
        <w:t xml:space="preserve"> sostenibles y los criterios ambientales para el diseño y </w:t>
      </w:r>
      <w:r w:rsidR="004B1C7E">
        <w:rPr>
          <w:rFonts w:ascii="Arial" w:hAnsi="Arial" w:cs="Arial"/>
        </w:rPr>
        <w:t>construcción</w:t>
      </w:r>
      <w:r w:rsidR="00544813">
        <w:rPr>
          <w:rFonts w:ascii="Arial" w:hAnsi="Arial" w:cs="Arial"/>
        </w:rPr>
        <w:t xml:space="preserve"> de vivienda urba</w:t>
      </w:r>
      <w:r w:rsidR="004B1C7E">
        <w:rPr>
          <w:rFonts w:ascii="Arial" w:hAnsi="Arial" w:cs="Arial"/>
        </w:rPr>
        <w:t>na</w:t>
      </w:r>
      <w:r w:rsidR="00544813">
        <w:rPr>
          <w:rFonts w:ascii="Arial" w:hAnsi="Arial" w:cs="Arial"/>
        </w:rPr>
        <w:t xml:space="preserve"> ambos del ministerio de ambiente y desarrollo sostenible.</w:t>
      </w:r>
    </w:p>
    <w:p w:rsidR="004B1C7E" w:rsidRDefault="004B1C7E" w:rsidP="00577249">
      <w:pPr>
        <w:pStyle w:val="Sinespaciado"/>
        <w:jc w:val="both"/>
        <w:rPr>
          <w:rFonts w:ascii="Arial" w:hAnsi="Arial" w:cs="Arial"/>
        </w:rPr>
      </w:pPr>
    </w:p>
    <w:p w:rsidR="004B1C7E" w:rsidRDefault="00091655" w:rsidP="00091655">
      <w:pPr>
        <w:pStyle w:val="Sinespaciado"/>
        <w:jc w:val="center"/>
        <w:rPr>
          <w:rFonts w:ascii="Arial" w:hAnsi="Arial" w:cs="Arial"/>
          <w:b/>
        </w:rPr>
      </w:pPr>
      <w:r w:rsidRPr="00091655">
        <w:rPr>
          <w:rFonts w:ascii="Arial" w:hAnsi="Arial" w:cs="Arial"/>
          <w:b/>
        </w:rPr>
        <w:t>AGUA.</w:t>
      </w:r>
    </w:p>
    <w:p w:rsidR="00091655" w:rsidRDefault="00091655" w:rsidP="00091655">
      <w:pPr>
        <w:pStyle w:val="Sinespaciado"/>
        <w:rPr>
          <w:rFonts w:ascii="Arial" w:hAnsi="Arial" w:cs="Arial"/>
          <w:b/>
        </w:rPr>
      </w:pPr>
    </w:p>
    <w:p w:rsidR="00091655" w:rsidRPr="00091655" w:rsidRDefault="00091655" w:rsidP="00B41E1F">
      <w:pPr>
        <w:pStyle w:val="Sinespaciado"/>
        <w:numPr>
          <w:ilvl w:val="0"/>
          <w:numId w:val="29"/>
        </w:numPr>
        <w:jc w:val="both"/>
        <w:rPr>
          <w:rFonts w:ascii="Arial" w:hAnsi="Arial" w:cs="Arial"/>
        </w:rPr>
      </w:pPr>
      <w:r w:rsidRPr="00091655">
        <w:rPr>
          <w:rFonts w:ascii="Arial" w:hAnsi="Arial" w:cs="Arial"/>
        </w:rPr>
        <w:t>Instalación de sistema de aprovechamiento de aguas lluvias.</w:t>
      </w:r>
    </w:p>
    <w:p w:rsidR="00091655" w:rsidRPr="00091655" w:rsidRDefault="00091655" w:rsidP="00B41E1F">
      <w:pPr>
        <w:pStyle w:val="Sinespaciado"/>
        <w:numPr>
          <w:ilvl w:val="0"/>
          <w:numId w:val="29"/>
        </w:numPr>
        <w:jc w:val="both"/>
        <w:rPr>
          <w:rFonts w:ascii="Arial" w:hAnsi="Arial" w:cs="Arial"/>
        </w:rPr>
      </w:pPr>
      <w:r w:rsidRPr="00091655">
        <w:rPr>
          <w:rFonts w:ascii="Arial" w:hAnsi="Arial" w:cs="Arial"/>
        </w:rPr>
        <w:t>Sistemas de aprovechamiento y/o reutilización de aguas grises.</w:t>
      </w:r>
    </w:p>
    <w:p w:rsidR="00091655" w:rsidRPr="00091655" w:rsidRDefault="00091655" w:rsidP="00B41E1F">
      <w:pPr>
        <w:pStyle w:val="Sinespaciado"/>
        <w:numPr>
          <w:ilvl w:val="0"/>
          <w:numId w:val="29"/>
        </w:numPr>
        <w:jc w:val="both"/>
        <w:rPr>
          <w:rFonts w:ascii="Arial" w:hAnsi="Arial" w:cs="Arial"/>
        </w:rPr>
      </w:pPr>
      <w:r w:rsidRPr="00091655">
        <w:rPr>
          <w:rFonts w:ascii="Arial" w:hAnsi="Arial" w:cs="Arial"/>
        </w:rPr>
        <w:t>Instalación de dispositivos ahorradores de agua (sanitarios con doble descarga o interrupción de descarga, dispositivos que propendan por la reducción de caudal y aumento de presión).</w:t>
      </w:r>
    </w:p>
    <w:p w:rsidR="00091655" w:rsidRPr="00091655" w:rsidRDefault="00091655" w:rsidP="00B41E1F">
      <w:pPr>
        <w:pStyle w:val="Sinespaciado"/>
        <w:numPr>
          <w:ilvl w:val="0"/>
          <w:numId w:val="29"/>
        </w:numPr>
        <w:jc w:val="both"/>
        <w:rPr>
          <w:rFonts w:ascii="Arial" w:hAnsi="Arial" w:cs="Arial"/>
        </w:rPr>
      </w:pPr>
      <w:r w:rsidRPr="00091655">
        <w:rPr>
          <w:rFonts w:ascii="Arial" w:hAnsi="Arial" w:cs="Arial"/>
        </w:rPr>
        <w:t>Eliminación de grasas de aguas residuales (instalación de trampas de grasa)</w:t>
      </w:r>
    </w:p>
    <w:p w:rsidR="00091655" w:rsidRPr="00091655" w:rsidRDefault="00091655" w:rsidP="00B41E1F">
      <w:pPr>
        <w:pStyle w:val="Sinespaciado"/>
        <w:numPr>
          <w:ilvl w:val="0"/>
          <w:numId w:val="29"/>
        </w:numPr>
        <w:jc w:val="both"/>
        <w:rPr>
          <w:rFonts w:ascii="Arial" w:hAnsi="Arial" w:cs="Arial"/>
        </w:rPr>
      </w:pPr>
      <w:r w:rsidRPr="00091655">
        <w:rPr>
          <w:rFonts w:ascii="Arial" w:hAnsi="Arial" w:cs="Arial"/>
        </w:rPr>
        <w:t>Uso de baldosas en cerámica.</w:t>
      </w:r>
    </w:p>
    <w:p w:rsidR="00091655" w:rsidRDefault="00091655" w:rsidP="00F7728C">
      <w:pPr>
        <w:pStyle w:val="Sinespaciado"/>
        <w:jc w:val="both"/>
        <w:rPr>
          <w:rFonts w:ascii="Arial" w:hAnsi="Arial" w:cs="Arial"/>
        </w:rPr>
      </w:pPr>
    </w:p>
    <w:p w:rsidR="00091655" w:rsidRDefault="00B16DC8" w:rsidP="00B16DC8">
      <w:pPr>
        <w:pStyle w:val="Sinespaciado"/>
        <w:jc w:val="center"/>
        <w:rPr>
          <w:rFonts w:ascii="Arial" w:hAnsi="Arial" w:cs="Arial"/>
          <w:b/>
        </w:rPr>
      </w:pPr>
      <w:r w:rsidRPr="00B16DC8">
        <w:rPr>
          <w:rFonts w:ascii="Arial" w:hAnsi="Arial" w:cs="Arial"/>
          <w:b/>
        </w:rPr>
        <w:t>ENERGIA</w:t>
      </w:r>
    </w:p>
    <w:p w:rsidR="00B16DC8" w:rsidRDefault="00B16DC8" w:rsidP="00B16DC8">
      <w:pPr>
        <w:pStyle w:val="Sinespaciado"/>
        <w:rPr>
          <w:rFonts w:ascii="Arial" w:hAnsi="Arial" w:cs="Arial"/>
          <w:b/>
        </w:rPr>
      </w:pPr>
    </w:p>
    <w:p w:rsidR="00B16DC8" w:rsidRPr="00B16DC8" w:rsidRDefault="00B16DC8" w:rsidP="00B41E1F">
      <w:pPr>
        <w:pStyle w:val="Sinespaciado"/>
        <w:numPr>
          <w:ilvl w:val="0"/>
          <w:numId w:val="30"/>
        </w:numPr>
        <w:jc w:val="both"/>
        <w:rPr>
          <w:rFonts w:ascii="Arial" w:hAnsi="Arial" w:cs="Arial"/>
        </w:rPr>
      </w:pPr>
      <w:r w:rsidRPr="00B16DC8">
        <w:rPr>
          <w:rFonts w:ascii="Arial" w:hAnsi="Arial" w:cs="Arial"/>
        </w:rPr>
        <w:t>Bombillas ahorradoras y equipos eléctricos de bajo consumo o utilización de tecnología LED</w:t>
      </w:r>
    </w:p>
    <w:p w:rsidR="00B16DC8" w:rsidRPr="00B16DC8" w:rsidRDefault="00B16DC8" w:rsidP="00B41E1F">
      <w:pPr>
        <w:pStyle w:val="Sinespaciado"/>
        <w:numPr>
          <w:ilvl w:val="0"/>
          <w:numId w:val="30"/>
        </w:numPr>
        <w:jc w:val="both"/>
        <w:rPr>
          <w:rFonts w:ascii="Arial" w:hAnsi="Arial" w:cs="Arial"/>
        </w:rPr>
      </w:pPr>
      <w:r w:rsidRPr="00B16DC8">
        <w:rPr>
          <w:rFonts w:ascii="Arial" w:hAnsi="Arial" w:cs="Arial"/>
        </w:rPr>
        <w:t xml:space="preserve">Interruptores conmutables que permiten encendido y apagado de luminarias desde diferentes puntos de un recorrido, temporizadores que controlan el tiempo de activación y apagado de lámparas o equipos eléctricos. </w:t>
      </w:r>
    </w:p>
    <w:p w:rsidR="00B16DC8" w:rsidRPr="00B16DC8" w:rsidRDefault="00B16DC8" w:rsidP="00B41E1F">
      <w:pPr>
        <w:pStyle w:val="Sinespaciado"/>
        <w:numPr>
          <w:ilvl w:val="0"/>
          <w:numId w:val="30"/>
        </w:numPr>
        <w:jc w:val="both"/>
        <w:rPr>
          <w:rFonts w:ascii="Arial" w:hAnsi="Arial" w:cs="Arial"/>
        </w:rPr>
      </w:pPr>
      <w:r w:rsidRPr="00B16DC8">
        <w:rPr>
          <w:rFonts w:ascii="Arial" w:hAnsi="Arial" w:cs="Arial"/>
        </w:rPr>
        <w:t xml:space="preserve">Reguladores lumínicos, que controlan la intensidad de las luminarias. </w:t>
      </w:r>
    </w:p>
    <w:p w:rsidR="00B16DC8" w:rsidRDefault="00B16DC8" w:rsidP="00B41E1F">
      <w:pPr>
        <w:pStyle w:val="Sinespaciado"/>
        <w:numPr>
          <w:ilvl w:val="0"/>
          <w:numId w:val="30"/>
        </w:numPr>
        <w:jc w:val="both"/>
        <w:rPr>
          <w:rFonts w:ascii="Arial" w:hAnsi="Arial" w:cs="Arial"/>
        </w:rPr>
      </w:pPr>
      <w:r w:rsidRPr="00B16DC8">
        <w:rPr>
          <w:rFonts w:ascii="Arial" w:hAnsi="Arial" w:cs="Arial"/>
        </w:rPr>
        <w:t>Detectores de presencia: dispositivos sensores que activan las luminarias cuando detectan la presencia de personas.</w:t>
      </w:r>
    </w:p>
    <w:p w:rsidR="00B16DC8" w:rsidRDefault="00B16DC8" w:rsidP="00B16DC8">
      <w:pPr>
        <w:pStyle w:val="Sinespaciado"/>
        <w:rPr>
          <w:rFonts w:ascii="Arial" w:hAnsi="Arial" w:cs="Arial"/>
        </w:rPr>
      </w:pPr>
    </w:p>
    <w:p w:rsidR="00B16DC8" w:rsidRDefault="00B16DC8" w:rsidP="00B16DC8">
      <w:pPr>
        <w:pStyle w:val="Sinespaciado"/>
        <w:jc w:val="center"/>
        <w:rPr>
          <w:rFonts w:ascii="Arial" w:hAnsi="Arial" w:cs="Arial"/>
          <w:b/>
        </w:rPr>
      </w:pPr>
      <w:r w:rsidRPr="00B16DC8">
        <w:rPr>
          <w:rFonts w:ascii="Arial" w:hAnsi="Arial" w:cs="Arial"/>
          <w:b/>
        </w:rPr>
        <w:t>APROVECHAMIENTO DEL SUELO</w:t>
      </w:r>
    </w:p>
    <w:p w:rsidR="00B16DC8" w:rsidRDefault="00B16DC8" w:rsidP="00B16DC8">
      <w:pPr>
        <w:pStyle w:val="Sinespaciado"/>
        <w:rPr>
          <w:rFonts w:ascii="Arial" w:hAnsi="Arial" w:cs="Arial"/>
          <w:b/>
        </w:rPr>
      </w:pPr>
    </w:p>
    <w:p w:rsidR="00A95043" w:rsidRPr="00A95043" w:rsidRDefault="00A95043" w:rsidP="00B41E1F">
      <w:pPr>
        <w:pStyle w:val="Sinespaciado"/>
        <w:numPr>
          <w:ilvl w:val="0"/>
          <w:numId w:val="31"/>
        </w:numPr>
        <w:jc w:val="both"/>
        <w:rPr>
          <w:rFonts w:ascii="Arial" w:hAnsi="Arial" w:cs="Arial"/>
        </w:rPr>
      </w:pPr>
      <w:r w:rsidRPr="00A95043">
        <w:rPr>
          <w:rFonts w:ascii="Arial" w:hAnsi="Arial" w:cs="Arial"/>
        </w:rPr>
        <w:t xml:space="preserve">Generación de espacios de uso múltiple que incrementen la eficiencia de los sistemas implementados, mediante el uso de divisiones livianas, fijas o móviles. </w:t>
      </w:r>
    </w:p>
    <w:p w:rsidR="00A95043" w:rsidRPr="00A95043" w:rsidRDefault="00A95043" w:rsidP="00B41E1F">
      <w:pPr>
        <w:pStyle w:val="Sinespaciado"/>
        <w:numPr>
          <w:ilvl w:val="0"/>
          <w:numId w:val="31"/>
        </w:numPr>
        <w:jc w:val="both"/>
        <w:rPr>
          <w:rFonts w:ascii="Arial" w:hAnsi="Arial" w:cs="Arial"/>
        </w:rPr>
      </w:pPr>
      <w:r w:rsidRPr="00A95043">
        <w:rPr>
          <w:rFonts w:ascii="Arial" w:hAnsi="Arial" w:cs="Arial"/>
        </w:rPr>
        <w:t>Proyectos de recuperación de suelo circundante a las edificaciones.</w:t>
      </w:r>
    </w:p>
    <w:p w:rsidR="00B16DC8" w:rsidRPr="00B16DC8" w:rsidRDefault="00A95043" w:rsidP="00B41E1F">
      <w:pPr>
        <w:pStyle w:val="Sinespaciado"/>
        <w:numPr>
          <w:ilvl w:val="0"/>
          <w:numId w:val="31"/>
        </w:numPr>
        <w:jc w:val="both"/>
        <w:rPr>
          <w:rFonts w:ascii="Arial" w:hAnsi="Arial" w:cs="Arial"/>
        </w:rPr>
      </w:pPr>
      <w:r w:rsidRPr="00A95043">
        <w:rPr>
          <w:rFonts w:ascii="Arial" w:hAnsi="Arial" w:cs="Arial"/>
        </w:rPr>
        <w:t>Plan reforestación con especies endémicas.</w:t>
      </w:r>
    </w:p>
    <w:p w:rsidR="00091655" w:rsidRDefault="00091655" w:rsidP="00F7728C">
      <w:pPr>
        <w:pStyle w:val="Sinespaciado"/>
        <w:jc w:val="both"/>
        <w:rPr>
          <w:rFonts w:ascii="Arial" w:hAnsi="Arial" w:cs="Arial"/>
        </w:rPr>
      </w:pPr>
    </w:p>
    <w:p w:rsidR="00A95043" w:rsidRDefault="009974AB" w:rsidP="009974AB">
      <w:pPr>
        <w:pStyle w:val="Sinespaciado"/>
        <w:jc w:val="center"/>
        <w:rPr>
          <w:rFonts w:ascii="Arial" w:hAnsi="Arial" w:cs="Arial"/>
          <w:b/>
        </w:rPr>
      </w:pPr>
      <w:r w:rsidRPr="009974AB">
        <w:rPr>
          <w:rFonts w:ascii="Arial" w:hAnsi="Arial" w:cs="Arial"/>
          <w:b/>
        </w:rPr>
        <w:t>MATERIALES</w:t>
      </w:r>
    </w:p>
    <w:p w:rsidR="009974AB" w:rsidRDefault="009974AB" w:rsidP="009974AB">
      <w:pPr>
        <w:pStyle w:val="Sinespaciado"/>
        <w:rPr>
          <w:rFonts w:ascii="Arial" w:hAnsi="Arial" w:cs="Arial"/>
          <w:b/>
        </w:rPr>
      </w:pP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Módulos de mampostería que, sin mayor incremento en la cantidad de arcilla, desarrollan geometrías con cavidades de acumulación de calor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Usar plásticos, madera y cartón reciclables para su recolección.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Usar suelo procedente de excavación como material de base en restitución de suelos exteriores, jarillones y jardineras.</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Ladrillos procedentes de industrias con procesos tecnificados y buen manejo ambiental.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Aluminios con certificados de producción y garantía de calidad.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Pinturas sin contenido de plomo.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Sustituir el uso de ácidos y detergentes en labores de limpieza por jabones y productos biodegradables.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Sustituir tuberías de PVC, que presenta volátiles finos, por tuberías de polietileno más inertes.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Pintar o utilizar materiales de colores claros en muros y cubiertas para reflejar el calor o de colores obscuros para absorberlo y acumularlo.</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Implementar el uso de cerramientos provisionales de obra, desmontables y reutilizables.</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Disponer de los sobrantes de corte para reutilización o reciclaje y eliminar la generación de segmentos cuya dimensión no sea aprovechable.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Al realizar los pedidos, preferir el suministro de materiales procesados en planta, premezclados, despiezados o prefigurados, en cuyo procesamiento se garantice el reúso o reducción de desperdicios.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Implementar el uso de cerramientos provisionales de obra, desmontables y reutilizables.</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Restringir el uso de materiales que requieran pulimento en obra y emitan residuos volátiles o nocivos o utilizar equipos que capturen las emisiones.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 xml:space="preserve">so de mallas protectoras en el contorno de la edificación para eliminar emisión de polvo a la atmósfera. </w:t>
      </w:r>
    </w:p>
    <w:p w:rsidR="00911F63" w:rsidRPr="00911F63" w:rsidRDefault="00911F63" w:rsidP="00B41E1F">
      <w:pPr>
        <w:pStyle w:val="Sinespaciado"/>
        <w:numPr>
          <w:ilvl w:val="0"/>
          <w:numId w:val="32"/>
        </w:numPr>
        <w:jc w:val="both"/>
        <w:rPr>
          <w:rFonts w:ascii="Arial" w:hAnsi="Arial" w:cs="Arial"/>
        </w:rPr>
      </w:pPr>
      <w:r w:rsidRPr="00911F63">
        <w:rPr>
          <w:rFonts w:ascii="Arial" w:hAnsi="Arial" w:cs="Arial"/>
        </w:rPr>
        <w:t>Uso de cajas desarenadoras y filtros para capturar y retirar sólidos de las aguas residuales, antes de su vertimiento</w:t>
      </w:r>
    </w:p>
    <w:p w:rsidR="009974AB" w:rsidRDefault="009974AB" w:rsidP="00911F63">
      <w:pPr>
        <w:pStyle w:val="Sinespaciado"/>
        <w:jc w:val="center"/>
        <w:rPr>
          <w:rFonts w:ascii="Arial" w:hAnsi="Arial" w:cs="Arial"/>
          <w:b/>
        </w:rPr>
      </w:pPr>
    </w:p>
    <w:p w:rsidR="00911F63" w:rsidRDefault="00911F63" w:rsidP="00911F63">
      <w:pPr>
        <w:pStyle w:val="Sinespaciado"/>
        <w:jc w:val="center"/>
        <w:rPr>
          <w:rFonts w:ascii="Arial" w:hAnsi="Arial" w:cs="Arial"/>
          <w:b/>
        </w:rPr>
      </w:pPr>
      <w:r>
        <w:rPr>
          <w:rFonts w:ascii="Arial" w:hAnsi="Arial" w:cs="Arial"/>
          <w:b/>
        </w:rPr>
        <w:t>MOVILIDAD SOSTENIBLE</w:t>
      </w:r>
    </w:p>
    <w:p w:rsidR="00911F63" w:rsidRDefault="00911F63" w:rsidP="00911F63">
      <w:pPr>
        <w:pStyle w:val="Sinespaciado"/>
        <w:rPr>
          <w:rFonts w:ascii="Arial" w:hAnsi="Arial" w:cs="Arial"/>
          <w:b/>
        </w:rPr>
      </w:pPr>
    </w:p>
    <w:p w:rsidR="00911F63" w:rsidRPr="00911F63" w:rsidRDefault="00911F63" w:rsidP="00B41E1F">
      <w:pPr>
        <w:pStyle w:val="Sinespaciado"/>
        <w:numPr>
          <w:ilvl w:val="0"/>
          <w:numId w:val="33"/>
        </w:numPr>
        <w:jc w:val="both"/>
        <w:rPr>
          <w:rFonts w:ascii="Arial" w:hAnsi="Arial" w:cs="Arial"/>
        </w:rPr>
      </w:pPr>
      <w:r w:rsidRPr="00911F63">
        <w:rPr>
          <w:rFonts w:ascii="Arial" w:hAnsi="Arial" w:cs="Arial"/>
        </w:rPr>
        <w:t>Construcción de corredor peatonal verde.</w:t>
      </w:r>
    </w:p>
    <w:p w:rsidR="00911F63" w:rsidRPr="00911F63" w:rsidRDefault="00911F63" w:rsidP="00B41E1F">
      <w:pPr>
        <w:pStyle w:val="Sinespaciado"/>
        <w:numPr>
          <w:ilvl w:val="0"/>
          <w:numId w:val="33"/>
        </w:numPr>
        <w:jc w:val="both"/>
        <w:rPr>
          <w:rFonts w:ascii="Arial" w:hAnsi="Arial" w:cs="Arial"/>
        </w:rPr>
      </w:pPr>
      <w:r w:rsidRPr="00911F63">
        <w:rPr>
          <w:rFonts w:ascii="Arial" w:hAnsi="Arial" w:cs="Arial"/>
        </w:rPr>
        <w:t>Fomento de diferentes medios de transporte.</w:t>
      </w:r>
    </w:p>
    <w:p w:rsidR="00911F63" w:rsidRDefault="00911F63" w:rsidP="00911F63">
      <w:pPr>
        <w:pStyle w:val="Sinespaciado"/>
        <w:jc w:val="center"/>
        <w:rPr>
          <w:rFonts w:ascii="Arial" w:hAnsi="Arial" w:cs="Arial"/>
          <w:b/>
        </w:rPr>
      </w:pPr>
    </w:p>
    <w:p w:rsidR="00911F63" w:rsidRPr="009974AB" w:rsidRDefault="00911F63" w:rsidP="00911F63">
      <w:pPr>
        <w:pStyle w:val="Sinespaciado"/>
        <w:jc w:val="center"/>
        <w:rPr>
          <w:rFonts w:ascii="Arial" w:hAnsi="Arial" w:cs="Arial"/>
          <w:b/>
        </w:rPr>
      </w:pPr>
      <w:r>
        <w:rPr>
          <w:rFonts w:ascii="Arial" w:hAnsi="Arial" w:cs="Arial"/>
          <w:b/>
        </w:rPr>
        <w:t>USO RACIONAL DEL PAPEL</w:t>
      </w:r>
    </w:p>
    <w:p w:rsidR="00A95043" w:rsidRDefault="00A95043" w:rsidP="00F7728C">
      <w:pPr>
        <w:pStyle w:val="Sinespaciado"/>
        <w:jc w:val="both"/>
        <w:rPr>
          <w:rFonts w:ascii="Arial" w:hAnsi="Arial" w:cs="Arial"/>
        </w:rPr>
      </w:pPr>
    </w:p>
    <w:p w:rsidR="002637ED" w:rsidRPr="002637ED" w:rsidRDefault="002637ED" w:rsidP="00B41E1F">
      <w:pPr>
        <w:pStyle w:val="Sinespaciado"/>
        <w:numPr>
          <w:ilvl w:val="0"/>
          <w:numId w:val="34"/>
        </w:numPr>
        <w:rPr>
          <w:rFonts w:ascii="Arial" w:hAnsi="Arial" w:cs="Arial"/>
        </w:rPr>
      </w:pPr>
      <w:r w:rsidRPr="002637ED">
        <w:rPr>
          <w:rFonts w:ascii="Arial" w:hAnsi="Arial" w:cs="Arial"/>
        </w:rPr>
        <w:t>Papel reciclado o de origen vegetal.</w:t>
      </w:r>
    </w:p>
    <w:p w:rsidR="002637ED" w:rsidRPr="002637ED" w:rsidRDefault="002637ED" w:rsidP="00B41E1F">
      <w:pPr>
        <w:pStyle w:val="Sinespaciado"/>
        <w:numPr>
          <w:ilvl w:val="0"/>
          <w:numId w:val="34"/>
        </w:numPr>
        <w:rPr>
          <w:rFonts w:ascii="Arial" w:hAnsi="Arial" w:cs="Arial"/>
        </w:rPr>
      </w:pPr>
      <w:r w:rsidRPr="002637ED">
        <w:rPr>
          <w:rFonts w:ascii="Arial" w:hAnsi="Arial" w:cs="Arial"/>
        </w:rPr>
        <w:t xml:space="preserve">Comunicaciones a través de medios digitales que disminuyan en mayor medida los entregables en físico. </w:t>
      </w:r>
    </w:p>
    <w:p w:rsidR="00911F63" w:rsidRDefault="002637ED" w:rsidP="00B41E1F">
      <w:pPr>
        <w:pStyle w:val="Sinespaciado"/>
        <w:numPr>
          <w:ilvl w:val="0"/>
          <w:numId w:val="34"/>
        </w:numPr>
        <w:jc w:val="both"/>
        <w:rPr>
          <w:rFonts w:ascii="Arial" w:hAnsi="Arial" w:cs="Arial"/>
        </w:rPr>
      </w:pPr>
      <w:r w:rsidRPr="002637ED">
        <w:rPr>
          <w:rFonts w:ascii="Arial" w:hAnsi="Arial" w:cs="Arial"/>
        </w:rPr>
        <w:t>Entre otros.</w:t>
      </w:r>
    </w:p>
    <w:p w:rsidR="00911F63" w:rsidRPr="008E3AC7" w:rsidRDefault="00911F63" w:rsidP="00F7728C">
      <w:pPr>
        <w:pStyle w:val="Sinespaciado"/>
        <w:jc w:val="both"/>
        <w:rPr>
          <w:rFonts w:ascii="Arial" w:hAnsi="Arial" w:cs="Arial"/>
        </w:rPr>
      </w:pPr>
    </w:p>
    <w:p w:rsidR="00FE3266" w:rsidRPr="008E3AC7" w:rsidRDefault="00BD5AEF" w:rsidP="00AB7BFB">
      <w:pPr>
        <w:numPr>
          <w:ilvl w:val="0"/>
          <w:numId w:val="3"/>
        </w:numPr>
        <w:rPr>
          <w:b/>
          <w:sz w:val="22"/>
          <w:lang w:val="es-ES"/>
        </w:rPr>
      </w:pPr>
      <w:r w:rsidRPr="008E3AC7">
        <w:rPr>
          <w:b/>
          <w:sz w:val="22"/>
          <w:lang w:val="es-ES"/>
        </w:rPr>
        <w:t>POSIBLES FUENTES DE MATERIALES PARA EL PROYECTO</w:t>
      </w:r>
      <w:r w:rsidR="00FE3266" w:rsidRPr="008E3AC7">
        <w:rPr>
          <w:b/>
          <w:sz w:val="22"/>
          <w:lang w:val="es-ES"/>
        </w:rPr>
        <w:t xml:space="preserve">: </w:t>
      </w:r>
    </w:p>
    <w:p w:rsidR="00BA05AD" w:rsidRPr="008E3AC7" w:rsidRDefault="00BA05AD" w:rsidP="0070526B">
      <w:pPr>
        <w:rPr>
          <w:color w:val="000000"/>
          <w:sz w:val="22"/>
          <w:lang w:val="es-ES" w:eastAsia="es-ES"/>
        </w:rPr>
      </w:pPr>
      <w:r w:rsidRPr="008E3AC7">
        <w:rPr>
          <w:color w:val="000000"/>
          <w:sz w:val="22"/>
          <w:lang w:val="es-ES" w:eastAsia="es-ES"/>
        </w:rPr>
        <w:t xml:space="preserve">Las posibles fuentes de materiales serán las que determine el </w:t>
      </w:r>
      <w:r w:rsidR="00954F08" w:rsidRPr="008E3AC7">
        <w:rPr>
          <w:color w:val="000000"/>
          <w:sz w:val="22"/>
          <w:lang w:val="es-ES" w:eastAsia="es-ES"/>
        </w:rPr>
        <w:t>adjudicatario</w:t>
      </w:r>
      <w:r w:rsidRPr="008E3AC7">
        <w:rPr>
          <w:color w:val="000000"/>
          <w:sz w:val="22"/>
          <w:lang w:val="es-ES" w:eastAsia="es-ES"/>
        </w:rPr>
        <w:t>, aprobadas por el Interventor, y las cuales cumplan con la calidad requerida en las normas de ensayo y especificaciones gene</w:t>
      </w:r>
      <w:r w:rsidR="00656DFC" w:rsidRPr="008E3AC7">
        <w:rPr>
          <w:color w:val="000000"/>
          <w:sz w:val="22"/>
          <w:lang w:val="es-ES" w:eastAsia="es-ES"/>
        </w:rPr>
        <w:t>rales y/o particulares vigentes</w:t>
      </w:r>
      <w:r w:rsidR="003A414E" w:rsidRPr="008E3AC7">
        <w:rPr>
          <w:color w:val="000000"/>
          <w:sz w:val="22"/>
          <w:lang w:val="es-ES" w:eastAsia="es-ES"/>
        </w:rPr>
        <w:t>.</w:t>
      </w:r>
    </w:p>
    <w:p w:rsidR="009A4F8D" w:rsidRPr="008E3AC7" w:rsidRDefault="009A4F8D" w:rsidP="0070526B">
      <w:pPr>
        <w:rPr>
          <w:color w:val="000000"/>
          <w:sz w:val="22"/>
          <w:lang w:val="es-ES" w:eastAsia="es-ES"/>
        </w:rPr>
      </w:pPr>
      <w:r w:rsidRPr="008E3AC7">
        <w:rPr>
          <w:sz w:val="22"/>
        </w:rPr>
        <w:t xml:space="preserve">Es responsabilidad del Proponente </w:t>
      </w:r>
      <w:r w:rsidR="007A424C" w:rsidRPr="008E3AC7">
        <w:rPr>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BA05AD" w:rsidRPr="008E3AC7" w:rsidRDefault="00696521" w:rsidP="0070526B">
      <w:pPr>
        <w:rPr>
          <w:color w:val="000000"/>
          <w:sz w:val="22"/>
          <w:lang w:eastAsia="es-ES_tradnl"/>
        </w:rPr>
      </w:pPr>
      <w:r w:rsidRPr="008E3AC7">
        <w:rPr>
          <w:color w:val="000000"/>
          <w:sz w:val="22"/>
          <w:lang w:val="es-ES" w:eastAsia="es-ES"/>
        </w:rPr>
        <w:t>L</w:t>
      </w:r>
      <w:r w:rsidR="00BA05AD" w:rsidRPr="008E3AC7">
        <w:rPr>
          <w:color w:val="000000"/>
          <w:sz w:val="22"/>
          <w:lang w:val="es-ES" w:eastAsia="es-ES"/>
        </w:rPr>
        <w:t xml:space="preserve">as fuentes seleccionadas por el </w:t>
      </w:r>
      <w:r w:rsidR="003742BC" w:rsidRPr="008E3AC7">
        <w:rPr>
          <w:color w:val="000000"/>
          <w:sz w:val="22"/>
          <w:lang w:val="es-ES" w:eastAsia="es-ES"/>
        </w:rPr>
        <w:t>Contratista</w:t>
      </w:r>
      <w:r w:rsidR="00BA05AD" w:rsidRPr="008E3AC7">
        <w:rPr>
          <w:color w:val="000000"/>
          <w:sz w:val="22"/>
          <w:lang w:val="es-ES" w:eastAsia="es-ES"/>
        </w:rPr>
        <w:t xml:space="preserve"> deben ser</w:t>
      </w:r>
      <w:r w:rsidR="00890854" w:rsidRPr="008E3AC7">
        <w:rPr>
          <w:color w:val="000000"/>
          <w:sz w:val="22"/>
          <w:lang w:val="es-ES" w:eastAsia="es-ES"/>
        </w:rPr>
        <w:t xml:space="preserve"> </w:t>
      </w:r>
      <w:r w:rsidR="00BA05AD" w:rsidRPr="008E3AC7">
        <w:rPr>
          <w:color w:val="000000"/>
          <w:sz w:val="22"/>
          <w:lang w:val="es-ES" w:eastAsia="es-ES"/>
        </w:rPr>
        <w:t>previamente autorizadas por la respectiva Interventoría, previo al inicio de las obras.</w:t>
      </w:r>
      <w:r w:rsidR="007A424C" w:rsidRPr="008E3AC7">
        <w:rPr>
          <w:color w:val="000000"/>
          <w:sz w:val="22"/>
          <w:lang w:val="es-ES" w:eastAsia="es-ES"/>
        </w:rPr>
        <w:t xml:space="preserve"> </w:t>
      </w:r>
      <w:r w:rsidR="007A424C" w:rsidRPr="008E3AC7">
        <w:rPr>
          <w:sz w:val="22"/>
        </w:rPr>
        <w:t xml:space="preserve">El Contratista se obliga a realizar la explotación respetando las recomendaciones técnicas establecidas para evitar impactos ambientales; igualmente se obliga a cumplir la normativa ambiental y minera aplicable a la obra. </w:t>
      </w:r>
    </w:p>
    <w:p w:rsidR="004E0A90" w:rsidRPr="008E3AC7" w:rsidRDefault="004E0A90" w:rsidP="0070526B">
      <w:pPr>
        <w:rPr>
          <w:sz w:val="22"/>
        </w:rPr>
      </w:pPr>
      <w:r w:rsidRPr="008E3AC7">
        <w:rPr>
          <w:sz w:val="22"/>
        </w:rPr>
        <w:t xml:space="preserve">El </w:t>
      </w:r>
      <w:r w:rsidR="003742BC" w:rsidRPr="008E3AC7">
        <w:rPr>
          <w:sz w:val="22"/>
        </w:rPr>
        <w:t>P</w:t>
      </w:r>
      <w:r w:rsidRPr="008E3AC7">
        <w:rPr>
          <w:sz w:val="22"/>
        </w:rPr>
        <w:t xml:space="preserve">roponente deberá verificar previa a la presentación de la </w:t>
      </w:r>
      <w:r w:rsidR="003742BC" w:rsidRPr="008E3AC7">
        <w:rPr>
          <w:sz w:val="22"/>
        </w:rPr>
        <w:t>oferta,</w:t>
      </w:r>
      <w:r w:rsidRPr="008E3AC7">
        <w:rPr>
          <w:sz w:val="22"/>
        </w:rPr>
        <w:t xml:space="preserve"> las distancias de acarreo de las posibles fuentes de materiales, existentes en el área de influencia del proyecto que sean susceptibles de utilizar; así como verificar que éstas se encuentra</w:t>
      </w:r>
      <w:r w:rsidR="003742BC" w:rsidRPr="008E3AC7">
        <w:rPr>
          <w:sz w:val="22"/>
        </w:rPr>
        <w:t>n</w:t>
      </w:r>
      <w:r w:rsidRPr="008E3AC7">
        <w:rPr>
          <w:sz w:val="22"/>
        </w:rPr>
        <w:t xml:space="preserve"> en funcionamiento y que cumplen con todos los requisitos legales ambientales y mineros; de tal forma que pueda garantizar la utilización para el proyecto. En </w:t>
      </w:r>
      <w:r w:rsidR="003742BC" w:rsidRPr="008E3AC7">
        <w:rPr>
          <w:sz w:val="22"/>
        </w:rPr>
        <w:t>consecuencia,</w:t>
      </w:r>
      <w:r w:rsidRPr="008E3AC7">
        <w:rPr>
          <w:sz w:val="22"/>
        </w:rPr>
        <w:t xml:space="preserve"> las distancias de acarreo correspondientes deberán ser consideradas por el </w:t>
      </w:r>
      <w:r w:rsidR="003742BC" w:rsidRPr="008E3AC7">
        <w:rPr>
          <w:sz w:val="22"/>
        </w:rPr>
        <w:t>P</w:t>
      </w:r>
      <w:r w:rsidRPr="008E3AC7">
        <w:rPr>
          <w:sz w:val="22"/>
        </w:rPr>
        <w:t>roponente en los análisis de precios unitarios de la propuesta a presentar</w:t>
      </w:r>
      <w:r w:rsidR="00FE3266" w:rsidRPr="008E3AC7">
        <w:rPr>
          <w:sz w:val="22"/>
        </w:rPr>
        <w:t xml:space="preserve"> y</w:t>
      </w:r>
      <w:r w:rsidR="00890854" w:rsidRPr="008E3AC7">
        <w:rPr>
          <w:sz w:val="22"/>
        </w:rPr>
        <w:t xml:space="preserve"> </w:t>
      </w:r>
      <w:r w:rsidR="00FE3266" w:rsidRPr="008E3AC7">
        <w:rPr>
          <w:sz w:val="22"/>
        </w:rPr>
        <w:t>será</w:t>
      </w:r>
      <w:r w:rsidR="00890854" w:rsidRPr="008E3AC7">
        <w:rPr>
          <w:sz w:val="22"/>
        </w:rPr>
        <w:t xml:space="preserve"> </w:t>
      </w:r>
      <w:r w:rsidR="00FE3266" w:rsidRPr="008E3AC7">
        <w:rPr>
          <w:sz w:val="22"/>
        </w:rPr>
        <w:t>su</w:t>
      </w:r>
      <w:r w:rsidR="00890854" w:rsidRPr="008E3AC7">
        <w:rPr>
          <w:sz w:val="22"/>
        </w:rPr>
        <w:t xml:space="preserve"> </w:t>
      </w:r>
      <w:r w:rsidR="00FE3266" w:rsidRPr="008E3AC7">
        <w:rPr>
          <w:sz w:val="22"/>
        </w:rPr>
        <w:t>responsabilidad</w:t>
      </w:r>
    </w:p>
    <w:p w:rsidR="005646E5" w:rsidRDefault="003742BC" w:rsidP="009935BF">
      <w:pPr>
        <w:rPr>
          <w:sz w:val="22"/>
        </w:rPr>
      </w:pPr>
      <w:r w:rsidRPr="008E3AC7">
        <w:rPr>
          <w:sz w:val="22"/>
        </w:rPr>
        <w:t>Previo al inicio de las obras</w:t>
      </w:r>
      <w:r w:rsidR="00083689" w:rsidRPr="008E3AC7">
        <w:rPr>
          <w:sz w:val="22"/>
        </w:rPr>
        <w:t>,</w:t>
      </w:r>
      <w:r w:rsidR="00101690" w:rsidRPr="008E3AC7">
        <w:rPr>
          <w:sz w:val="22"/>
        </w:rPr>
        <w:t xml:space="preserve"> los materiales</w:t>
      </w:r>
      <w:r w:rsidR="00083689" w:rsidRPr="008E3AC7">
        <w:rPr>
          <w:sz w:val="22"/>
        </w:rPr>
        <w:t xml:space="preserve"> que la Entidad identifique como indispensables en la ejecución del proyecto</w:t>
      </w:r>
      <w:r w:rsidR="00101690" w:rsidRPr="008E3AC7">
        <w:rPr>
          <w:sz w:val="22"/>
        </w:rPr>
        <w:t xml:space="preserve"> deben ser sometidos a ensayos para la aceptación o el rechazo por parte de la Interventoría, según la normativa </w:t>
      </w:r>
      <w:r w:rsidRPr="008E3AC7">
        <w:rPr>
          <w:sz w:val="22"/>
        </w:rPr>
        <w:t>aplicable</w:t>
      </w:r>
      <w:r w:rsidR="00101690" w:rsidRPr="008E3AC7">
        <w:rPr>
          <w:sz w:val="22"/>
        </w:rPr>
        <w:t xml:space="preserve">. Los permisos de explotación deben ser tramitados por cuenta del </w:t>
      </w:r>
      <w:r w:rsidRPr="008E3AC7">
        <w:rPr>
          <w:sz w:val="22"/>
        </w:rPr>
        <w:t>C</w:t>
      </w:r>
      <w:r w:rsidR="00101690" w:rsidRPr="008E3AC7">
        <w:rPr>
          <w:sz w:val="22"/>
        </w:rPr>
        <w:t xml:space="preserve">ontratista, antes del inicio de las obras. De igual manera, las fuentes seleccionadas por el </w:t>
      </w:r>
      <w:r w:rsidRPr="008E3AC7">
        <w:rPr>
          <w:sz w:val="22"/>
        </w:rPr>
        <w:t>Contratista</w:t>
      </w:r>
      <w:r w:rsidR="00101690" w:rsidRPr="008E3AC7">
        <w:rPr>
          <w:sz w:val="22"/>
        </w:rPr>
        <w:t xml:space="preserve"> deben ser previamente autorizadas por la respectiva Interventoría, previo al inicio de las obras.</w:t>
      </w:r>
      <w:r w:rsidR="00890854" w:rsidRPr="008E3AC7">
        <w:rPr>
          <w:sz w:val="22"/>
        </w:rPr>
        <w:t xml:space="preserve"> </w:t>
      </w:r>
    </w:p>
    <w:p w:rsidR="00AB7BFB" w:rsidRPr="008E3AC7" w:rsidRDefault="00AB7BFB" w:rsidP="00AB7BFB">
      <w:pPr>
        <w:numPr>
          <w:ilvl w:val="0"/>
          <w:numId w:val="3"/>
        </w:numPr>
        <w:rPr>
          <w:b/>
          <w:color w:val="000000" w:themeColor="text1"/>
          <w:sz w:val="22"/>
          <w:lang w:val="es-ES"/>
        </w:rPr>
      </w:pPr>
      <w:r w:rsidRPr="008E3AC7">
        <w:rPr>
          <w:b/>
          <w:color w:val="000000" w:themeColor="text1"/>
          <w:sz w:val="22"/>
          <w:lang w:val="es-ES"/>
        </w:rPr>
        <w:t>INFORMACIÓN SOBRE EL PERSONAL PROFESIONAL:</w:t>
      </w:r>
    </w:p>
    <w:p w:rsidR="00AB7BFB" w:rsidRPr="008E3AC7" w:rsidRDefault="00AB7BFB" w:rsidP="00AB7BFB">
      <w:pPr>
        <w:rPr>
          <w:color w:val="000000" w:themeColor="text1"/>
          <w:sz w:val="22"/>
        </w:rPr>
      </w:pPr>
      <w:r w:rsidRPr="008E3AC7">
        <w:rPr>
          <w:color w:val="000000" w:themeColor="text1"/>
          <w:sz w:val="22"/>
        </w:rPr>
        <w:t>Para efectos del análisis de la información del personal, se tendrán en cuenta las siguientes consideraciones:</w:t>
      </w:r>
    </w:p>
    <w:p w:rsidR="00AB7BFB" w:rsidRPr="008E3AC7" w:rsidRDefault="00AB7BFB" w:rsidP="00B41E1F">
      <w:pPr>
        <w:numPr>
          <w:ilvl w:val="0"/>
          <w:numId w:val="5"/>
        </w:numPr>
        <w:spacing w:after="0" w:line="240" w:lineRule="auto"/>
        <w:ind w:left="714" w:hanging="357"/>
        <w:rPr>
          <w:color w:val="000000" w:themeColor="text1"/>
          <w:sz w:val="22"/>
        </w:rPr>
      </w:pPr>
      <w:r w:rsidRPr="008E3AC7">
        <w:rPr>
          <w:color w:val="000000" w:themeColor="text1"/>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rsidR="00AB7BFB" w:rsidRPr="008E3AC7" w:rsidRDefault="00AB7BFB" w:rsidP="00B41E1F">
      <w:pPr>
        <w:numPr>
          <w:ilvl w:val="0"/>
          <w:numId w:val="5"/>
        </w:numPr>
        <w:spacing w:after="0" w:line="240" w:lineRule="auto"/>
        <w:ind w:left="714" w:hanging="357"/>
        <w:rPr>
          <w:color w:val="000000" w:themeColor="text1"/>
          <w:sz w:val="22"/>
        </w:rPr>
      </w:pPr>
      <w:r w:rsidRPr="008E3AC7">
        <w:rPr>
          <w:color w:val="000000" w:themeColor="text1"/>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rsidR="00AB7BFB" w:rsidRPr="008E3AC7" w:rsidRDefault="006678C1" w:rsidP="006678C1">
      <w:pPr>
        <w:numPr>
          <w:ilvl w:val="0"/>
          <w:numId w:val="5"/>
        </w:numPr>
        <w:spacing w:after="0" w:line="240" w:lineRule="auto"/>
        <w:rPr>
          <w:color w:val="000000" w:themeColor="text1"/>
          <w:sz w:val="22"/>
        </w:rPr>
      </w:pPr>
      <w:r w:rsidRPr="006678C1">
        <w:rPr>
          <w:color w:val="000000" w:themeColor="text1"/>
          <w:sz w:val="22"/>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r w:rsidR="00AB7BFB" w:rsidRPr="008E3AC7">
        <w:rPr>
          <w:color w:val="000000" w:themeColor="text1"/>
          <w:sz w:val="22"/>
        </w:rPr>
        <w:t>Las certificaciones de experiencia de los profesionales deben ser expedidas por la persona natural o jurídica con quien se haya establecido la relación laboral o de prestación de servicios.</w:t>
      </w:r>
    </w:p>
    <w:p w:rsidR="00AB7BFB" w:rsidRDefault="006678C1" w:rsidP="006678C1">
      <w:pPr>
        <w:numPr>
          <w:ilvl w:val="0"/>
          <w:numId w:val="5"/>
        </w:numPr>
        <w:spacing w:after="0" w:line="240" w:lineRule="auto"/>
        <w:rPr>
          <w:color w:val="000000" w:themeColor="text1"/>
          <w:sz w:val="22"/>
        </w:rPr>
      </w:pPr>
      <w:r w:rsidRPr="006678C1">
        <w:rPr>
          <w:color w:val="000000" w:themeColor="text1"/>
          <w:sz w:val="22"/>
        </w:rPr>
        <w:t>Las certificaciones de experiencia de los profesionales deben ser expedidas por la persona natural o jurídica con quien se haya establecido la relación laboral o de prestación de servicios.</w:t>
      </w:r>
    </w:p>
    <w:p w:rsidR="006678C1" w:rsidRDefault="006678C1" w:rsidP="006678C1">
      <w:pPr>
        <w:numPr>
          <w:ilvl w:val="0"/>
          <w:numId w:val="5"/>
        </w:numPr>
        <w:spacing w:after="0" w:line="240" w:lineRule="auto"/>
        <w:rPr>
          <w:color w:val="000000" w:themeColor="text1"/>
          <w:sz w:val="22"/>
        </w:rPr>
      </w:pPr>
      <w:r w:rsidRPr="006678C1">
        <w:rPr>
          <w:color w:val="000000" w:themeColor="text1"/>
          <w:sz w:val="22"/>
        </w:rPr>
        <w:t>La Entidad podrá solicitar en cualquier momento al Contratista los documentos que permitan acreditar el valor y el pago correspondiente de cada uno de los profesionales empleados en la ejecución del contrato y que estén acorde con el valor de los honorarios</w:t>
      </w:r>
      <w:r>
        <w:rPr>
          <w:color w:val="000000" w:themeColor="text1"/>
          <w:sz w:val="22"/>
        </w:rPr>
        <w:t xml:space="preserve"> </w:t>
      </w:r>
      <w:r w:rsidRPr="006678C1">
        <w:rPr>
          <w:color w:val="000000" w:themeColor="text1"/>
          <w:sz w:val="22"/>
        </w:rPr>
        <w:t>definidos a la fecha de ejecución del Contrato, en el caso en que sea establecido un valor de honorarios de referencia</w:t>
      </w:r>
      <w:r>
        <w:rPr>
          <w:color w:val="000000" w:themeColor="text1"/>
          <w:sz w:val="22"/>
        </w:rPr>
        <w:t>.</w:t>
      </w:r>
    </w:p>
    <w:p w:rsidR="006678C1" w:rsidRDefault="006678C1" w:rsidP="006678C1">
      <w:pPr>
        <w:numPr>
          <w:ilvl w:val="0"/>
          <w:numId w:val="5"/>
        </w:numPr>
        <w:spacing w:after="0" w:line="240" w:lineRule="auto"/>
        <w:rPr>
          <w:color w:val="000000" w:themeColor="text1"/>
          <w:sz w:val="22"/>
        </w:rPr>
      </w:pPr>
      <w:r w:rsidRPr="006678C1">
        <w:rPr>
          <w:color w:val="000000" w:themeColor="text1"/>
          <w:sz w:val="22"/>
        </w:rPr>
        <w:t>El Contratista es responsable de verificar que los profesionales propuestos tengan la disponibilidad real para la cual se vinculan al proyecto</w:t>
      </w:r>
    </w:p>
    <w:p w:rsidR="006678C1" w:rsidRDefault="006678C1" w:rsidP="006678C1">
      <w:pPr>
        <w:numPr>
          <w:ilvl w:val="0"/>
          <w:numId w:val="5"/>
        </w:numPr>
        <w:spacing w:after="0" w:line="240" w:lineRule="auto"/>
        <w:rPr>
          <w:color w:val="000000" w:themeColor="text1"/>
          <w:sz w:val="22"/>
        </w:rPr>
      </w:pPr>
      <w:r w:rsidRPr="006678C1">
        <w:rPr>
          <w:color w:val="000000" w:themeColor="text1"/>
          <w:sz w:val="22"/>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rsidR="006678C1" w:rsidRPr="008E3AC7" w:rsidRDefault="006678C1" w:rsidP="006678C1">
      <w:pPr>
        <w:numPr>
          <w:ilvl w:val="0"/>
          <w:numId w:val="5"/>
        </w:numPr>
        <w:spacing w:after="0" w:line="240" w:lineRule="auto"/>
        <w:rPr>
          <w:color w:val="000000" w:themeColor="text1"/>
          <w:sz w:val="22"/>
        </w:rPr>
      </w:pPr>
      <w:r w:rsidRPr="006678C1">
        <w:rPr>
          <w:color w:val="000000" w:themeColor="text1"/>
          <w:sz w:val="22"/>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rsidR="00255828" w:rsidRDefault="00AB7BFB" w:rsidP="00B41E1F">
      <w:pPr>
        <w:numPr>
          <w:ilvl w:val="0"/>
          <w:numId w:val="5"/>
        </w:numPr>
        <w:spacing w:after="0" w:line="240" w:lineRule="auto"/>
        <w:ind w:left="714" w:hanging="357"/>
        <w:rPr>
          <w:color w:val="000000" w:themeColor="text1"/>
          <w:sz w:val="22"/>
        </w:rPr>
      </w:pPr>
      <w:r w:rsidRPr="008E3AC7">
        <w:rPr>
          <w:color w:val="000000" w:themeColor="text1"/>
          <w:sz w:val="22"/>
        </w:rPr>
        <w:t>En la determinación de la experiencia de los profesionales se aplicará la equivalencia, así:</w:t>
      </w:r>
    </w:p>
    <w:p w:rsidR="00255828" w:rsidRPr="00255828" w:rsidRDefault="00255828" w:rsidP="00255828">
      <w:pPr>
        <w:spacing w:after="0" w:line="240" w:lineRule="auto"/>
        <w:ind w:left="714"/>
        <w:rPr>
          <w:color w:val="000000" w:themeColor="text1"/>
          <w:sz w:val="22"/>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5"/>
        <w:gridCol w:w="3143"/>
        <w:gridCol w:w="3334"/>
      </w:tblGrid>
      <w:tr w:rsidR="00AB7BFB" w:rsidRPr="008E3AC7" w:rsidTr="00676155">
        <w:tc>
          <w:tcPr>
            <w:tcW w:w="0" w:type="auto"/>
            <w:shd w:val="clear" w:color="auto" w:fill="3B3838"/>
          </w:tcPr>
          <w:p w:rsidR="00AB7BFB" w:rsidRPr="008E3AC7" w:rsidRDefault="00AB7BFB" w:rsidP="00676155">
            <w:pPr>
              <w:spacing w:after="0" w:line="240" w:lineRule="auto"/>
              <w:rPr>
                <w:b/>
                <w:sz w:val="22"/>
                <w:lang w:val="es-ES" w:eastAsia="es-ES"/>
              </w:rPr>
            </w:pPr>
            <w:r w:rsidRPr="008E3AC7">
              <w:rPr>
                <w:b/>
                <w:sz w:val="22"/>
                <w:lang w:val="es-ES" w:eastAsia="es-ES"/>
              </w:rPr>
              <w:t>Postgrado con título</w:t>
            </w:r>
          </w:p>
        </w:tc>
        <w:tc>
          <w:tcPr>
            <w:tcW w:w="0" w:type="auto"/>
            <w:shd w:val="clear" w:color="auto" w:fill="3B3838"/>
          </w:tcPr>
          <w:p w:rsidR="00AB7BFB" w:rsidRPr="008E3AC7" w:rsidRDefault="00AB7BFB" w:rsidP="00676155">
            <w:pPr>
              <w:spacing w:after="0" w:line="240" w:lineRule="auto"/>
              <w:rPr>
                <w:b/>
                <w:sz w:val="22"/>
                <w:lang w:val="es-ES" w:eastAsia="es-ES"/>
              </w:rPr>
            </w:pPr>
            <w:r w:rsidRPr="008E3AC7">
              <w:rPr>
                <w:b/>
                <w:sz w:val="22"/>
                <w:lang w:val="es-ES" w:eastAsia="es-ES"/>
              </w:rPr>
              <w:t>Requisitos de Experiencia General</w:t>
            </w:r>
          </w:p>
        </w:tc>
        <w:tc>
          <w:tcPr>
            <w:tcW w:w="0" w:type="auto"/>
            <w:shd w:val="clear" w:color="auto" w:fill="3B3838"/>
          </w:tcPr>
          <w:p w:rsidR="00AB7BFB" w:rsidRPr="008E3AC7" w:rsidRDefault="00AB7BFB" w:rsidP="00676155">
            <w:pPr>
              <w:spacing w:after="0" w:line="240" w:lineRule="auto"/>
              <w:rPr>
                <w:b/>
                <w:sz w:val="22"/>
                <w:lang w:val="es-ES" w:eastAsia="es-ES"/>
              </w:rPr>
            </w:pPr>
            <w:r w:rsidRPr="008E3AC7">
              <w:rPr>
                <w:b/>
                <w:sz w:val="22"/>
                <w:lang w:val="es-ES" w:eastAsia="es-ES"/>
              </w:rPr>
              <w:t>Requisitos de Experiencia Específica</w:t>
            </w:r>
          </w:p>
        </w:tc>
      </w:tr>
      <w:tr w:rsidR="00AB7BFB" w:rsidRPr="008E3AC7" w:rsidTr="00676155">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 xml:space="preserve">Especialización </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Veinticuatro (24) meses</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Doce (12) meses</w:t>
            </w:r>
          </w:p>
        </w:tc>
      </w:tr>
      <w:tr w:rsidR="00AB7BFB" w:rsidRPr="008E3AC7" w:rsidTr="00255828">
        <w:trPr>
          <w:trHeight w:val="70"/>
        </w:trPr>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Maestría</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Treinta y seis (36) meses</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Dieciocho (18) meses</w:t>
            </w:r>
          </w:p>
        </w:tc>
      </w:tr>
      <w:tr w:rsidR="00AB7BFB" w:rsidRPr="008E3AC7" w:rsidTr="00676155">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Doctorado</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Cuarenta y ocho (48) meses</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Veinticuatro (24) meses</w:t>
            </w:r>
          </w:p>
        </w:tc>
      </w:tr>
    </w:tbl>
    <w:p w:rsidR="00C30E09" w:rsidRPr="008E3AC7" w:rsidRDefault="00C30E09" w:rsidP="00AB7BFB">
      <w:pPr>
        <w:rPr>
          <w:color w:val="000000" w:themeColor="text1"/>
          <w:sz w:val="22"/>
        </w:rPr>
      </w:pPr>
    </w:p>
    <w:p w:rsidR="00AB7BFB" w:rsidRDefault="00AB7BFB" w:rsidP="00AB7BFB">
      <w:pPr>
        <w:ind w:left="720"/>
        <w:rPr>
          <w:color w:val="000000" w:themeColor="text1"/>
          <w:sz w:val="22"/>
        </w:rPr>
      </w:pPr>
      <w:r w:rsidRPr="008E3AC7">
        <w:rPr>
          <w:color w:val="000000" w:themeColor="text1"/>
          <w:sz w:val="22"/>
        </w:rPr>
        <w:t xml:space="preserve">Las equivalencias se pueden aplicar en los siguientes eventos: </w:t>
      </w:r>
    </w:p>
    <w:p w:rsidR="00621889" w:rsidRPr="004D27DC" w:rsidRDefault="00621889" w:rsidP="004D27DC">
      <w:pPr>
        <w:pStyle w:val="Prrafodelista"/>
        <w:numPr>
          <w:ilvl w:val="0"/>
          <w:numId w:val="35"/>
        </w:numPr>
        <w:rPr>
          <w:color w:val="000000" w:themeColor="text1"/>
          <w:sz w:val="22"/>
        </w:rPr>
      </w:pPr>
      <w:r w:rsidRPr="004D27DC">
        <w:rPr>
          <w:color w:val="000000" w:themeColor="text1"/>
          <w:sz w:val="22"/>
        </w:rPr>
        <w:t xml:space="preserve">Título de posgrado en las diferentes modalidades por experiencia general y viceversa.  </w:t>
      </w:r>
    </w:p>
    <w:p w:rsidR="00621889" w:rsidRPr="004D27DC" w:rsidRDefault="00621889" w:rsidP="004D27DC">
      <w:pPr>
        <w:pStyle w:val="Prrafodelista"/>
        <w:numPr>
          <w:ilvl w:val="0"/>
          <w:numId w:val="35"/>
        </w:numPr>
        <w:rPr>
          <w:color w:val="000000" w:themeColor="text1"/>
          <w:sz w:val="22"/>
        </w:rPr>
      </w:pPr>
      <w:r w:rsidRPr="004D27DC">
        <w:rPr>
          <w:color w:val="000000" w:themeColor="text1"/>
          <w:sz w:val="22"/>
        </w:rPr>
        <w:t xml:space="preserve">Título de posgrado en las diferentes modalidades por experiencia específica y viceversa.  </w:t>
      </w:r>
    </w:p>
    <w:p w:rsidR="00621889" w:rsidRPr="004D27DC" w:rsidRDefault="00621889" w:rsidP="004D27DC">
      <w:pPr>
        <w:pStyle w:val="Prrafodelista"/>
        <w:numPr>
          <w:ilvl w:val="0"/>
          <w:numId w:val="35"/>
        </w:numPr>
        <w:rPr>
          <w:color w:val="000000" w:themeColor="text1"/>
          <w:sz w:val="22"/>
        </w:rPr>
      </w:pPr>
      <w:r w:rsidRPr="004D27DC">
        <w:rPr>
          <w:color w:val="000000" w:themeColor="text1"/>
          <w:sz w:val="22"/>
        </w:rPr>
        <w:t xml:space="preserve">No se puede aplicar equivalencia de experiencia general por experiencia específica o viceversa. </w:t>
      </w:r>
    </w:p>
    <w:p w:rsidR="00621889" w:rsidRDefault="00621889" w:rsidP="004D27DC">
      <w:pPr>
        <w:pStyle w:val="Prrafodelista"/>
        <w:numPr>
          <w:ilvl w:val="0"/>
          <w:numId w:val="35"/>
        </w:numPr>
        <w:rPr>
          <w:color w:val="000000" w:themeColor="text1"/>
          <w:sz w:val="22"/>
        </w:rPr>
      </w:pPr>
      <w:r w:rsidRPr="004D27DC">
        <w:rPr>
          <w:color w:val="000000" w:themeColor="text1"/>
          <w:sz w:val="22"/>
        </w:rPr>
        <w:t>No se puede aplicar equivalencia de experiencia general o específica por título de posgrado</w:t>
      </w:r>
    </w:p>
    <w:p w:rsidR="004D27DC" w:rsidRPr="004D27DC" w:rsidRDefault="004D27DC" w:rsidP="004D27DC">
      <w:pPr>
        <w:rPr>
          <w:color w:val="000000" w:themeColor="text1"/>
          <w:sz w:val="22"/>
        </w:rPr>
      </w:pPr>
      <w:r w:rsidRPr="004D27DC">
        <w:rPr>
          <w:color w:val="000000" w:themeColor="text1"/>
          <w:sz w:val="22"/>
        </w:rPr>
        <w:t>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w:t>
      </w:r>
      <w:r>
        <w:rPr>
          <w:color w:val="000000" w:themeColor="text1"/>
          <w:sz w:val="22"/>
        </w:rPr>
        <w:t>.</w:t>
      </w:r>
    </w:p>
    <w:p w:rsidR="004D27DC" w:rsidRPr="00621254" w:rsidRDefault="00621254" w:rsidP="00621254">
      <w:pPr>
        <w:pStyle w:val="Prrafodelista"/>
        <w:numPr>
          <w:ilvl w:val="1"/>
          <w:numId w:val="3"/>
        </w:numPr>
        <w:rPr>
          <w:b/>
          <w:color w:val="000000" w:themeColor="text1"/>
          <w:sz w:val="22"/>
          <w:lang w:val="es-ES"/>
        </w:rPr>
      </w:pPr>
      <w:r>
        <w:rPr>
          <w:b/>
          <w:color w:val="000000" w:themeColor="text1"/>
          <w:sz w:val="22"/>
          <w:lang w:val="es-ES"/>
        </w:rPr>
        <w:t>PERSONAL CLAVE</w:t>
      </w:r>
    </w:p>
    <w:p w:rsidR="00AB7BFB" w:rsidRPr="008E3AC7" w:rsidRDefault="006045D6" w:rsidP="00AB7BFB">
      <w:pPr>
        <w:rPr>
          <w:snapToGrid w:val="0"/>
          <w:color w:val="000000" w:themeColor="text1"/>
          <w:sz w:val="22"/>
          <w:lang w:val="es-ES" w:eastAsia="es-ES"/>
        </w:rPr>
      </w:pPr>
      <w:r w:rsidRPr="006045D6">
        <w:rPr>
          <w:snapToGrid w:val="0"/>
          <w:color w:val="000000" w:themeColor="text1"/>
          <w:sz w:val="22"/>
          <w:lang w:val="es-ES" w:eastAsia="es-ES"/>
        </w:rPr>
        <w:t>El Proponente con la presentación de su propuesta manifiesta que conoce y cuenta con los requisitos mínimos que deben cumplirse para el personal clave para cada cargo, los cuales se destallan en esta sección.</w:t>
      </w:r>
    </w:p>
    <w:p w:rsidR="00AB7BFB" w:rsidRDefault="006045D6" w:rsidP="00AB7BFB">
      <w:pPr>
        <w:rPr>
          <w:color w:val="000000" w:themeColor="text1"/>
          <w:sz w:val="22"/>
          <w:lang w:val="es-ES"/>
        </w:rPr>
      </w:pPr>
      <w:r w:rsidRPr="006045D6">
        <w:rPr>
          <w:color w:val="000000" w:themeColor="text1"/>
          <w:sz w:val="22"/>
          <w:lang w:val="es-ES"/>
        </w:rPr>
        <w:t>El personal relacionado corresponde al siguiente</w:t>
      </w:r>
      <w:r w:rsidR="00AB7BFB" w:rsidRPr="008E3AC7">
        <w:rPr>
          <w:color w:val="000000" w:themeColor="text1"/>
          <w:sz w:val="22"/>
          <w:lang w:val="es-ES"/>
        </w:rPr>
        <w:t>:</w:t>
      </w:r>
    </w:p>
    <w:p w:rsidR="00BF322A" w:rsidRDefault="00BF322A" w:rsidP="00BF322A">
      <w:pPr>
        <w:pStyle w:val="Prrafodelista"/>
        <w:numPr>
          <w:ilvl w:val="0"/>
          <w:numId w:val="36"/>
        </w:numPr>
        <w:rPr>
          <w:color w:val="000000" w:themeColor="text1"/>
          <w:sz w:val="22"/>
          <w:lang w:val="es-ES"/>
        </w:rPr>
      </w:pPr>
      <w:r>
        <w:rPr>
          <w:color w:val="000000" w:themeColor="text1"/>
          <w:sz w:val="22"/>
          <w:lang w:val="es-ES"/>
        </w:rPr>
        <w:t>Un (1)</w:t>
      </w:r>
      <w:r w:rsidR="00DB6A6A">
        <w:rPr>
          <w:color w:val="000000" w:themeColor="text1"/>
          <w:sz w:val="22"/>
          <w:lang w:val="es-ES"/>
        </w:rPr>
        <w:t xml:space="preserve"> Ingeniero civil con posgrado en gerencia de proyectos</w:t>
      </w:r>
      <w:r w:rsidR="00804E91">
        <w:rPr>
          <w:color w:val="000000" w:themeColor="text1"/>
          <w:sz w:val="22"/>
          <w:lang w:val="es-ES"/>
        </w:rPr>
        <w:t xml:space="preserve"> – Dedicación (70%)</w:t>
      </w:r>
    </w:p>
    <w:p w:rsidR="00BF322A" w:rsidRDefault="00BF322A" w:rsidP="00BF322A">
      <w:pPr>
        <w:pStyle w:val="Prrafodelista"/>
        <w:numPr>
          <w:ilvl w:val="0"/>
          <w:numId w:val="36"/>
        </w:numPr>
        <w:rPr>
          <w:color w:val="000000" w:themeColor="text1"/>
          <w:sz w:val="22"/>
          <w:lang w:val="es-ES"/>
        </w:rPr>
      </w:pPr>
      <w:r>
        <w:rPr>
          <w:color w:val="000000" w:themeColor="text1"/>
          <w:sz w:val="22"/>
          <w:lang w:val="es-ES"/>
        </w:rPr>
        <w:t>Un (1)</w:t>
      </w:r>
      <w:r w:rsidR="00DB6A6A">
        <w:rPr>
          <w:color w:val="000000" w:themeColor="text1"/>
          <w:sz w:val="22"/>
          <w:lang w:val="es-ES"/>
        </w:rPr>
        <w:t xml:space="preserve"> Ingeniero civil o arquitecto</w:t>
      </w:r>
      <w:r w:rsidR="00804E91">
        <w:rPr>
          <w:color w:val="000000" w:themeColor="text1"/>
          <w:sz w:val="22"/>
          <w:lang w:val="es-ES"/>
        </w:rPr>
        <w:t xml:space="preserve"> -</w:t>
      </w:r>
      <w:r w:rsidR="00DB6A6A">
        <w:rPr>
          <w:color w:val="000000" w:themeColor="text1"/>
          <w:sz w:val="22"/>
          <w:lang w:val="es-ES"/>
        </w:rPr>
        <w:t xml:space="preserve"> </w:t>
      </w:r>
      <w:r w:rsidR="00804E91">
        <w:rPr>
          <w:color w:val="000000" w:themeColor="text1"/>
          <w:sz w:val="22"/>
          <w:lang w:val="es-ES"/>
        </w:rPr>
        <w:t>Dedicación (</w:t>
      </w:r>
      <w:r w:rsidR="00FD6856">
        <w:rPr>
          <w:color w:val="000000" w:themeColor="text1"/>
          <w:sz w:val="22"/>
          <w:lang w:val="es-ES"/>
        </w:rPr>
        <w:t>100%)</w:t>
      </w:r>
    </w:p>
    <w:p w:rsidR="00BF322A" w:rsidRDefault="00BF322A" w:rsidP="00BF322A">
      <w:pPr>
        <w:pStyle w:val="Prrafodelista"/>
        <w:numPr>
          <w:ilvl w:val="0"/>
          <w:numId w:val="36"/>
        </w:numPr>
        <w:rPr>
          <w:color w:val="000000" w:themeColor="text1"/>
          <w:sz w:val="22"/>
          <w:lang w:val="es-ES"/>
        </w:rPr>
      </w:pPr>
      <w:r>
        <w:rPr>
          <w:color w:val="000000" w:themeColor="text1"/>
          <w:sz w:val="22"/>
          <w:lang w:val="es-ES"/>
        </w:rPr>
        <w:t>Un (1)</w:t>
      </w:r>
      <w:r w:rsidR="00EB22F6">
        <w:rPr>
          <w:color w:val="000000" w:themeColor="text1"/>
          <w:sz w:val="22"/>
          <w:lang w:val="es-ES"/>
        </w:rPr>
        <w:t xml:space="preserve"> Ingeniero ambiental</w:t>
      </w:r>
      <w:r w:rsidR="00804E91">
        <w:rPr>
          <w:color w:val="000000" w:themeColor="text1"/>
          <w:sz w:val="22"/>
          <w:lang w:val="es-ES"/>
        </w:rPr>
        <w:t xml:space="preserve"> - Dedicación (</w:t>
      </w:r>
      <w:r w:rsidR="00FD6856">
        <w:rPr>
          <w:color w:val="000000" w:themeColor="text1"/>
          <w:sz w:val="22"/>
          <w:lang w:val="es-ES"/>
        </w:rPr>
        <w:t>75%)</w:t>
      </w:r>
    </w:p>
    <w:p w:rsidR="00DB6A6A" w:rsidRDefault="00DB6A6A" w:rsidP="00DB6A6A">
      <w:pPr>
        <w:pStyle w:val="Prrafodelista"/>
        <w:numPr>
          <w:ilvl w:val="0"/>
          <w:numId w:val="36"/>
        </w:numPr>
        <w:rPr>
          <w:color w:val="000000" w:themeColor="text1"/>
          <w:sz w:val="22"/>
          <w:lang w:val="es-ES"/>
        </w:rPr>
      </w:pPr>
      <w:r>
        <w:rPr>
          <w:color w:val="000000" w:themeColor="text1"/>
          <w:sz w:val="22"/>
          <w:lang w:val="es-ES"/>
        </w:rPr>
        <w:t>Un (1)</w:t>
      </w:r>
      <w:r w:rsidR="00EB22F6">
        <w:rPr>
          <w:color w:val="000000" w:themeColor="text1"/>
          <w:sz w:val="22"/>
          <w:lang w:val="es-ES"/>
        </w:rPr>
        <w:t xml:space="preserve"> Profesional social (psicólogo o trabajador social)</w:t>
      </w:r>
      <w:r w:rsidR="00804E91">
        <w:rPr>
          <w:color w:val="000000" w:themeColor="text1"/>
          <w:sz w:val="22"/>
          <w:lang w:val="es-ES"/>
        </w:rPr>
        <w:t xml:space="preserve"> - Dedicación (</w:t>
      </w:r>
      <w:r w:rsidR="00FD6856">
        <w:rPr>
          <w:color w:val="000000" w:themeColor="text1"/>
          <w:sz w:val="22"/>
          <w:lang w:val="es-ES"/>
        </w:rPr>
        <w:t>100%)</w:t>
      </w:r>
    </w:p>
    <w:p w:rsidR="00DB6A6A" w:rsidRDefault="00DB6A6A" w:rsidP="00DB6A6A">
      <w:pPr>
        <w:pStyle w:val="Prrafodelista"/>
        <w:numPr>
          <w:ilvl w:val="0"/>
          <w:numId w:val="36"/>
        </w:numPr>
        <w:rPr>
          <w:color w:val="000000" w:themeColor="text1"/>
          <w:sz w:val="22"/>
          <w:lang w:val="es-ES"/>
        </w:rPr>
      </w:pPr>
      <w:r>
        <w:rPr>
          <w:color w:val="000000" w:themeColor="text1"/>
          <w:sz w:val="22"/>
          <w:lang w:val="es-ES"/>
        </w:rPr>
        <w:t>Un (1)</w:t>
      </w:r>
      <w:r w:rsidR="00EB22F6">
        <w:rPr>
          <w:color w:val="000000" w:themeColor="text1"/>
          <w:sz w:val="22"/>
          <w:lang w:val="es-ES"/>
        </w:rPr>
        <w:t xml:space="preserve"> Ingeniero civil con posgrado en estructuras</w:t>
      </w:r>
      <w:r w:rsidR="00804E91">
        <w:rPr>
          <w:color w:val="000000" w:themeColor="text1"/>
          <w:sz w:val="22"/>
          <w:lang w:val="es-ES"/>
        </w:rPr>
        <w:t xml:space="preserve"> - Dedicación (</w:t>
      </w:r>
      <w:r w:rsidR="00FD6856">
        <w:rPr>
          <w:color w:val="000000" w:themeColor="text1"/>
          <w:sz w:val="22"/>
          <w:lang w:val="es-ES"/>
        </w:rPr>
        <w:t>50%)</w:t>
      </w:r>
    </w:p>
    <w:p w:rsidR="00DB6A6A" w:rsidRDefault="00DB6A6A" w:rsidP="00DB6A6A">
      <w:pPr>
        <w:pStyle w:val="Prrafodelista"/>
        <w:numPr>
          <w:ilvl w:val="0"/>
          <w:numId w:val="36"/>
        </w:numPr>
        <w:rPr>
          <w:color w:val="000000" w:themeColor="text1"/>
          <w:sz w:val="22"/>
          <w:lang w:val="es-ES"/>
        </w:rPr>
      </w:pPr>
      <w:r>
        <w:rPr>
          <w:color w:val="000000" w:themeColor="text1"/>
          <w:sz w:val="22"/>
          <w:lang w:val="es-ES"/>
        </w:rPr>
        <w:t>Un (1)</w:t>
      </w:r>
      <w:r w:rsidR="00EB22F6">
        <w:rPr>
          <w:color w:val="000000" w:themeColor="text1"/>
          <w:sz w:val="22"/>
          <w:lang w:val="es-ES"/>
        </w:rPr>
        <w:t xml:space="preserve"> Ingeniero electricista</w:t>
      </w:r>
      <w:r w:rsidR="00804E91">
        <w:rPr>
          <w:color w:val="000000" w:themeColor="text1"/>
          <w:sz w:val="22"/>
          <w:lang w:val="es-ES"/>
        </w:rPr>
        <w:t xml:space="preserve"> - Dedicación (</w:t>
      </w:r>
      <w:r w:rsidR="00FD6856">
        <w:rPr>
          <w:color w:val="000000" w:themeColor="text1"/>
          <w:sz w:val="22"/>
          <w:lang w:val="es-ES"/>
        </w:rPr>
        <w:t>50%)</w:t>
      </w:r>
    </w:p>
    <w:p w:rsidR="00DB6A6A" w:rsidRDefault="00DB6A6A" w:rsidP="00DB6A6A">
      <w:pPr>
        <w:pStyle w:val="Prrafodelista"/>
        <w:numPr>
          <w:ilvl w:val="0"/>
          <w:numId w:val="36"/>
        </w:numPr>
        <w:rPr>
          <w:color w:val="000000" w:themeColor="text1"/>
          <w:sz w:val="22"/>
          <w:lang w:val="es-ES"/>
        </w:rPr>
      </w:pPr>
      <w:r>
        <w:rPr>
          <w:color w:val="000000" w:themeColor="text1"/>
          <w:sz w:val="22"/>
          <w:lang w:val="es-ES"/>
        </w:rPr>
        <w:t>Un (1)</w:t>
      </w:r>
      <w:r w:rsidR="00EB22F6">
        <w:rPr>
          <w:color w:val="000000" w:themeColor="text1"/>
          <w:sz w:val="22"/>
          <w:lang w:val="es-ES"/>
        </w:rPr>
        <w:t xml:space="preserve"> P</w:t>
      </w:r>
      <w:r w:rsidR="00FD6945">
        <w:rPr>
          <w:color w:val="000000" w:themeColor="text1"/>
          <w:sz w:val="22"/>
          <w:lang w:val="es-ES"/>
        </w:rPr>
        <w:t xml:space="preserve">rofesional con licencia </w:t>
      </w:r>
      <w:r w:rsidR="000623CD">
        <w:rPr>
          <w:color w:val="000000" w:themeColor="text1"/>
          <w:sz w:val="22"/>
          <w:lang w:val="es-ES"/>
        </w:rPr>
        <w:t>para ejercer la salud ocupacional.</w:t>
      </w:r>
      <w:r w:rsidR="00804E91">
        <w:rPr>
          <w:color w:val="000000" w:themeColor="text1"/>
          <w:sz w:val="22"/>
          <w:lang w:val="es-ES"/>
        </w:rPr>
        <w:t xml:space="preserve"> - Dedicación (</w:t>
      </w:r>
      <w:r w:rsidR="00FD6856">
        <w:rPr>
          <w:color w:val="000000" w:themeColor="text1"/>
          <w:sz w:val="22"/>
          <w:lang w:val="es-ES"/>
        </w:rPr>
        <w:t>100%)</w:t>
      </w:r>
    </w:p>
    <w:p w:rsidR="00DB6A6A" w:rsidRDefault="00DB6A6A" w:rsidP="00DB6A6A">
      <w:pPr>
        <w:pStyle w:val="Prrafodelista"/>
        <w:numPr>
          <w:ilvl w:val="0"/>
          <w:numId w:val="36"/>
        </w:numPr>
        <w:rPr>
          <w:color w:val="000000" w:themeColor="text1"/>
          <w:sz w:val="22"/>
          <w:lang w:val="es-ES"/>
        </w:rPr>
      </w:pPr>
      <w:r>
        <w:rPr>
          <w:color w:val="000000" w:themeColor="text1"/>
          <w:sz w:val="22"/>
          <w:lang w:val="es-ES"/>
        </w:rPr>
        <w:t>Un (1)</w:t>
      </w:r>
      <w:r w:rsidR="000623CD">
        <w:rPr>
          <w:color w:val="000000" w:themeColor="text1"/>
          <w:sz w:val="22"/>
          <w:lang w:val="es-ES"/>
        </w:rPr>
        <w:t xml:space="preserve"> Profesional de aseguramiento o Gestión de la calidad</w:t>
      </w:r>
      <w:r w:rsidR="00804E91">
        <w:rPr>
          <w:color w:val="000000" w:themeColor="text1"/>
          <w:sz w:val="22"/>
          <w:lang w:val="es-ES"/>
        </w:rPr>
        <w:t xml:space="preserve"> -</w:t>
      </w:r>
      <w:r w:rsidR="00804E91" w:rsidRPr="00804E91">
        <w:rPr>
          <w:color w:val="000000" w:themeColor="text1"/>
          <w:sz w:val="22"/>
          <w:lang w:val="es-ES"/>
        </w:rPr>
        <w:t xml:space="preserve"> </w:t>
      </w:r>
      <w:r w:rsidR="00804E91">
        <w:rPr>
          <w:color w:val="000000" w:themeColor="text1"/>
          <w:sz w:val="22"/>
          <w:lang w:val="es-ES"/>
        </w:rPr>
        <w:t>Dedicación (</w:t>
      </w:r>
      <w:r w:rsidR="00FD6856">
        <w:rPr>
          <w:color w:val="000000" w:themeColor="text1"/>
          <w:sz w:val="22"/>
          <w:lang w:val="es-ES"/>
        </w:rPr>
        <w:t>100%)</w:t>
      </w:r>
    </w:p>
    <w:p w:rsidR="00DB6A6A" w:rsidRDefault="00490FE5" w:rsidP="00490FE5">
      <w:pPr>
        <w:pStyle w:val="Prrafodelista"/>
        <w:tabs>
          <w:tab w:val="left" w:pos="3105"/>
        </w:tabs>
        <w:rPr>
          <w:color w:val="000000" w:themeColor="text1"/>
          <w:sz w:val="22"/>
          <w:lang w:val="es-ES"/>
        </w:rPr>
      </w:pPr>
      <w:r>
        <w:rPr>
          <w:color w:val="000000" w:themeColor="text1"/>
          <w:sz w:val="22"/>
          <w:lang w:val="es-ES"/>
        </w:rPr>
        <w:tab/>
      </w:r>
    </w:p>
    <w:p w:rsidR="00BF322A" w:rsidRPr="00DF3DFD" w:rsidRDefault="00EC5E8E" w:rsidP="00EC5E8E">
      <w:pPr>
        <w:pStyle w:val="Prrafodelista"/>
        <w:numPr>
          <w:ilvl w:val="1"/>
          <w:numId w:val="3"/>
        </w:numPr>
        <w:rPr>
          <w:b/>
          <w:color w:val="000000" w:themeColor="text1"/>
          <w:sz w:val="22"/>
          <w:lang w:val="es-ES"/>
        </w:rPr>
      </w:pPr>
      <w:r w:rsidRPr="00DF3DFD">
        <w:rPr>
          <w:b/>
          <w:color w:val="000000" w:themeColor="text1"/>
          <w:sz w:val="22"/>
          <w:lang w:val="es-ES"/>
        </w:rPr>
        <w:t>REQUISITOS DEL PERSONAL DEL CONTRATISTA</w:t>
      </w:r>
    </w:p>
    <w:p w:rsidR="00DF3DFD" w:rsidRDefault="00DF3DFD" w:rsidP="00AB7BFB">
      <w:pPr>
        <w:rPr>
          <w:color w:val="000000" w:themeColor="text1"/>
          <w:sz w:val="22"/>
          <w:lang w:val="es-ES"/>
        </w:rPr>
      </w:pPr>
      <w:r w:rsidRPr="00DF3DFD">
        <w:rPr>
          <w:color w:val="000000" w:themeColor="text1"/>
          <w:sz w:val="22"/>
          <w:lang w:val="es-ES"/>
        </w:rPr>
        <w:t>El personal clave debe cumplir y acreditar, como mínimo, los siguientes requisitos de formación y experiencia:</w:t>
      </w:r>
    </w:p>
    <w:tbl>
      <w:tblPr>
        <w:tblW w:w="9747" w:type="dxa"/>
        <w:tblCellMar>
          <w:top w:w="15" w:type="dxa"/>
          <w:left w:w="70" w:type="dxa"/>
          <w:bottom w:w="15" w:type="dxa"/>
          <w:right w:w="70" w:type="dxa"/>
        </w:tblCellMar>
        <w:tblLook w:val="04A0" w:firstRow="1" w:lastRow="0" w:firstColumn="1" w:lastColumn="0" w:noHBand="0" w:noVBand="1"/>
      </w:tblPr>
      <w:tblGrid>
        <w:gridCol w:w="643"/>
        <w:gridCol w:w="2109"/>
        <w:gridCol w:w="2006"/>
        <w:gridCol w:w="2329"/>
        <w:gridCol w:w="1330"/>
        <w:gridCol w:w="1330"/>
      </w:tblGrid>
      <w:tr w:rsidR="00EE5DA8" w:rsidRPr="002C44D5" w:rsidTr="0095452C">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EE5DA8" w:rsidRPr="00DA45C0" w:rsidRDefault="00EE5DA8" w:rsidP="0095452C">
            <w:pPr>
              <w:jc w:val="center"/>
              <w:rPr>
                <w:rFonts w:cs="Arial"/>
                <w:b/>
                <w:color w:val="000000"/>
                <w:sz w:val="16"/>
                <w:szCs w:val="16"/>
              </w:rPr>
            </w:pPr>
            <w:r w:rsidRPr="00DA45C0">
              <w:rPr>
                <w:rFonts w:cs="Arial"/>
                <w:b/>
                <w:color w:val="000000"/>
                <w:sz w:val="16"/>
                <w:szCs w:val="16"/>
              </w:rPr>
              <w:t>Perfil No.</w:t>
            </w:r>
          </w:p>
        </w:tc>
        <w:tc>
          <w:tcPr>
            <w:tcW w:w="21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EE5DA8" w:rsidRPr="00DA45C0" w:rsidRDefault="00EE5DA8" w:rsidP="0095452C">
            <w:pPr>
              <w:jc w:val="center"/>
              <w:rPr>
                <w:rFonts w:cs="Arial"/>
                <w:b/>
                <w:color w:val="000000"/>
                <w:sz w:val="16"/>
                <w:szCs w:val="16"/>
              </w:rPr>
            </w:pPr>
            <w:r w:rsidRPr="00DA45C0">
              <w:rPr>
                <w:rFonts w:cs="Arial"/>
                <w:b/>
                <w:color w:val="000000"/>
                <w:sz w:val="16"/>
                <w:szCs w:val="16"/>
              </w:rPr>
              <w:t>Cargo</w:t>
            </w:r>
          </w:p>
        </w:tc>
        <w:tc>
          <w:tcPr>
            <w:tcW w:w="200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EE5DA8" w:rsidRPr="00DA45C0" w:rsidRDefault="00EE5DA8" w:rsidP="0095452C">
            <w:pPr>
              <w:jc w:val="center"/>
              <w:rPr>
                <w:rFonts w:cs="Arial"/>
                <w:b/>
                <w:bCs/>
                <w:color w:val="000000"/>
                <w:sz w:val="16"/>
                <w:szCs w:val="16"/>
              </w:rPr>
            </w:pPr>
            <w:r w:rsidRPr="58F15559">
              <w:rPr>
                <w:rFonts w:cs="Arial"/>
                <w:b/>
                <w:bCs/>
                <w:color w:val="000000" w:themeColor="text1"/>
                <w:sz w:val="16"/>
                <w:szCs w:val="16"/>
              </w:rPr>
              <w:t>Título profesional</w:t>
            </w:r>
          </w:p>
        </w:tc>
        <w:tc>
          <w:tcPr>
            <w:tcW w:w="23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EE5DA8" w:rsidRPr="00DA45C0" w:rsidRDefault="00EE5DA8" w:rsidP="0095452C">
            <w:pPr>
              <w:jc w:val="center"/>
              <w:rPr>
                <w:rFonts w:cs="Arial"/>
                <w:b/>
                <w:bCs/>
                <w:color w:val="000000"/>
                <w:sz w:val="16"/>
                <w:szCs w:val="16"/>
              </w:rPr>
            </w:pPr>
            <w:r w:rsidRPr="58F15559">
              <w:rPr>
                <w:rFonts w:cs="Arial"/>
                <w:b/>
                <w:bCs/>
                <w:color w:val="000000" w:themeColor="text1"/>
                <w:sz w:val="16"/>
                <w:szCs w:val="16"/>
              </w:rPr>
              <w:t>Título de posgrado</w:t>
            </w:r>
          </w:p>
        </w:tc>
        <w:tc>
          <w:tcPr>
            <w:tcW w:w="13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EE5DA8" w:rsidRPr="00DA45C0" w:rsidRDefault="00EE5DA8" w:rsidP="0095452C">
            <w:pPr>
              <w:jc w:val="center"/>
              <w:rPr>
                <w:rFonts w:cs="Arial"/>
                <w:b/>
                <w:bCs/>
                <w:color w:val="000000"/>
                <w:sz w:val="16"/>
                <w:szCs w:val="16"/>
              </w:rPr>
            </w:pPr>
            <w:r w:rsidRPr="58F15559">
              <w:rPr>
                <w:rFonts w:cs="Arial"/>
                <w:b/>
                <w:bCs/>
                <w:color w:val="000000" w:themeColor="text1"/>
                <w:sz w:val="16"/>
                <w:szCs w:val="16"/>
              </w:rPr>
              <w:t>Experiencia general</w:t>
            </w:r>
            <w:r>
              <w:br/>
            </w:r>
            <w:r w:rsidRPr="58F15559">
              <w:rPr>
                <w:rFonts w:cs="Arial"/>
                <w:b/>
                <w:bCs/>
                <w:color w:val="000000" w:themeColor="text1"/>
                <w:sz w:val="16"/>
                <w:szCs w:val="16"/>
              </w:rPr>
              <w:t>(años mínimos)</w:t>
            </w:r>
          </w:p>
        </w:tc>
        <w:tc>
          <w:tcPr>
            <w:tcW w:w="13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EE5DA8" w:rsidRPr="00DA45C0" w:rsidRDefault="00EE5DA8" w:rsidP="0095452C">
            <w:pPr>
              <w:jc w:val="center"/>
              <w:rPr>
                <w:rFonts w:cs="Arial"/>
                <w:b/>
                <w:bCs/>
                <w:color w:val="000000"/>
                <w:sz w:val="16"/>
                <w:szCs w:val="16"/>
              </w:rPr>
            </w:pPr>
            <w:r w:rsidRPr="58F15559">
              <w:rPr>
                <w:rFonts w:cs="Arial"/>
                <w:b/>
                <w:bCs/>
                <w:color w:val="000000" w:themeColor="text1"/>
                <w:sz w:val="16"/>
                <w:szCs w:val="16"/>
              </w:rPr>
              <w:t>Experiencia específica</w:t>
            </w:r>
            <w:r>
              <w:br/>
            </w:r>
            <w:r w:rsidRPr="58F15559">
              <w:rPr>
                <w:rFonts w:cs="Arial"/>
                <w:b/>
                <w:bCs/>
                <w:color w:val="000000" w:themeColor="text1"/>
                <w:sz w:val="16"/>
                <w:szCs w:val="16"/>
              </w:rPr>
              <w:t>(años mínimos)</w:t>
            </w:r>
          </w:p>
        </w:tc>
      </w:tr>
      <w:tr w:rsidR="00EE5DA8" w:rsidRPr="002C44D5" w:rsidTr="0095452C">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rsidR="00EE5DA8" w:rsidRPr="00DA45C0" w:rsidRDefault="00EE5DA8" w:rsidP="0095452C">
            <w:pPr>
              <w:jc w:val="center"/>
              <w:rPr>
                <w:rFonts w:cs="Arial"/>
                <w:b/>
                <w:color w:val="000000"/>
                <w:sz w:val="16"/>
                <w:szCs w:val="16"/>
              </w:rPr>
            </w:pPr>
            <w:r w:rsidRPr="00DA45C0">
              <w:rPr>
                <w:rFonts w:cs="Arial"/>
                <w:b/>
                <w:color w:val="000000"/>
                <w:sz w:val="16"/>
                <w:szCs w:val="16"/>
              </w:rPr>
              <w:t>1</w:t>
            </w:r>
          </w:p>
        </w:tc>
        <w:tc>
          <w:tcPr>
            <w:tcW w:w="2109" w:type="dxa"/>
            <w:tcBorders>
              <w:top w:val="single" w:sz="4" w:space="0" w:color="auto"/>
              <w:left w:val="single" w:sz="4" w:space="0" w:color="auto"/>
              <w:bottom w:val="single" w:sz="4" w:space="0" w:color="auto"/>
              <w:right w:val="single" w:sz="4" w:space="0" w:color="auto"/>
            </w:tcBorders>
            <w:vAlign w:val="center"/>
            <w:hideMark/>
          </w:tcPr>
          <w:p w:rsidR="00EE5DA8" w:rsidRPr="00DA45C0" w:rsidRDefault="00E63C11" w:rsidP="00E13273">
            <w:pPr>
              <w:rPr>
                <w:rFonts w:cs="Arial"/>
                <w:b/>
                <w:color w:val="000000"/>
                <w:sz w:val="16"/>
                <w:szCs w:val="16"/>
              </w:rPr>
            </w:pPr>
            <w:r>
              <w:rPr>
                <w:rFonts w:cs="Arial"/>
                <w:b/>
                <w:color w:val="000000"/>
                <w:sz w:val="16"/>
                <w:szCs w:val="16"/>
              </w:rPr>
              <w:t>D</w:t>
            </w:r>
            <w:r w:rsidR="00E13273">
              <w:rPr>
                <w:rFonts w:cs="Arial"/>
                <w:b/>
                <w:color w:val="000000"/>
                <w:sz w:val="16"/>
                <w:szCs w:val="16"/>
              </w:rPr>
              <w:t>irector de obra</w:t>
            </w:r>
          </w:p>
        </w:tc>
        <w:tc>
          <w:tcPr>
            <w:tcW w:w="2006" w:type="dxa"/>
            <w:tcBorders>
              <w:top w:val="single" w:sz="4" w:space="0" w:color="auto"/>
              <w:left w:val="single" w:sz="4" w:space="0" w:color="auto"/>
              <w:bottom w:val="single" w:sz="4" w:space="0" w:color="auto"/>
              <w:right w:val="single" w:sz="4" w:space="0" w:color="auto"/>
            </w:tcBorders>
            <w:hideMark/>
          </w:tcPr>
          <w:p w:rsidR="00E13273" w:rsidRDefault="00E13273" w:rsidP="00E13273">
            <w:pPr>
              <w:jc w:val="center"/>
              <w:rPr>
                <w:rFonts w:cs="Arial"/>
                <w:sz w:val="16"/>
                <w:szCs w:val="16"/>
              </w:rPr>
            </w:pPr>
          </w:p>
          <w:p w:rsidR="00E13273" w:rsidRDefault="00E13273" w:rsidP="00E13273">
            <w:pPr>
              <w:jc w:val="center"/>
              <w:rPr>
                <w:rFonts w:cs="Arial"/>
                <w:sz w:val="16"/>
                <w:szCs w:val="16"/>
              </w:rPr>
            </w:pPr>
          </w:p>
          <w:p w:rsidR="00E13273" w:rsidRDefault="00E13273" w:rsidP="00E13273">
            <w:pPr>
              <w:jc w:val="center"/>
              <w:rPr>
                <w:rFonts w:cs="Arial"/>
                <w:sz w:val="16"/>
                <w:szCs w:val="16"/>
              </w:rPr>
            </w:pPr>
          </w:p>
          <w:p w:rsidR="00E13273" w:rsidRDefault="00E13273" w:rsidP="00E13273">
            <w:pPr>
              <w:jc w:val="center"/>
              <w:rPr>
                <w:rFonts w:cs="Arial"/>
                <w:sz w:val="16"/>
                <w:szCs w:val="16"/>
              </w:rPr>
            </w:pPr>
          </w:p>
          <w:p w:rsidR="00E13273" w:rsidRDefault="00E13273" w:rsidP="00E13273">
            <w:pPr>
              <w:jc w:val="center"/>
              <w:rPr>
                <w:rFonts w:cs="Arial"/>
                <w:sz w:val="16"/>
                <w:szCs w:val="16"/>
              </w:rPr>
            </w:pPr>
          </w:p>
          <w:p w:rsidR="00E13273" w:rsidRDefault="00E13273" w:rsidP="00E13273">
            <w:pPr>
              <w:jc w:val="center"/>
              <w:rPr>
                <w:rFonts w:cs="Arial"/>
                <w:sz w:val="16"/>
                <w:szCs w:val="16"/>
              </w:rPr>
            </w:pPr>
          </w:p>
          <w:p w:rsidR="00E13273" w:rsidRDefault="00E13273" w:rsidP="00E13273">
            <w:pPr>
              <w:jc w:val="center"/>
              <w:rPr>
                <w:rFonts w:cs="Arial"/>
                <w:sz w:val="16"/>
                <w:szCs w:val="16"/>
              </w:rPr>
            </w:pPr>
          </w:p>
          <w:p w:rsidR="00EE5DA8" w:rsidRPr="00E63C11" w:rsidRDefault="00A8484B" w:rsidP="00E13273">
            <w:pPr>
              <w:jc w:val="center"/>
              <w:rPr>
                <w:rFonts w:cs="Arial"/>
                <w:sz w:val="16"/>
                <w:szCs w:val="16"/>
              </w:rPr>
            </w:pPr>
            <w:r w:rsidRPr="00E63C11">
              <w:rPr>
                <w:rFonts w:cs="Arial"/>
                <w:sz w:val="16"/>
                <w:szCs w:val="16"/>
              </w:rPr>
              <w:t>Ingeniero civil</w:t>
            </w:r>
          </w:p>
        </w:tc>
        <w:tc>
          <w:tcPr>
            <w:tcW w:w="2329" w:type="dxa"/>
            <w:tcBorders>
              <w:top w:val="single" w:sz="4" w:space="0" w:color="auto"/>
              <w:left w:val="single" w:sz="4" w:space="0" w:color="auto"/>
              <w:bottom w:val="single" w:sz="4" w:space="0" w:color="auto"/>
              <w:right w:val="single" w:sz="4" w:space="0" w:color="auto"/>
            </w:tcBorders>
            <w:hideMark/>
          </w:tcPr>
          <w:p w:rsidR="00EE5DA8" w:rsidRPr="00E63C11" w:rsidRDefault="00A8484B" w:rsidP="0095452C">
            <w:pPr>
              <w:rPr>
                <w:rFonts w:cs="Arial"/>
                <w:sz w:val="16"/>
                <w:szCs w:val="16"/>
              </w:rPr>
            </w:pPr>
            <w:r w:rsidRPr="00E63C11">
              <w:rPr>
                <w:rFonts w:cs="Arial"/>
                <w:sz w:val="16"/>
                <w:szCs w:val="16"/>
              </w:rPr>
              <w:t>Posgrado en gerencia de proyectos y/o en gerencia de construcciones</w:t>
            </w:r>
          </w:p>
          <w:p w:rsidR="00EE5DA8" w:rsidRPr="00E63C11" w:rsidRDefault="00EE5DA8" w:rsidP="0095452C">
            <w:pPr>
              <w:rPr>
                <w:rFonts w:cs="Arial"/>
                <w:sz w:val="16"/>
                <w:szCs w:val="16"/>
              </w:rPr>
            </w:pPr>
            <w:r w:rsidRPr="00E63C11">
              <w:rPr>
                <w:rFonts w:cs="Arial"/>
                <w:b/>
                <w:bCs/>
                <w:sz w:val="16"/>
                <w:szCs w:val="16"/>
              </w:rPr>
              <w:t>Nota 2</w:t>
            </w:r>
            <w:r w:rsidRPr="00E63C11">
              <w:rPr>
                <w:rFonts w:cs="Arial"/>
                <w:sz w:val="16"/>
                <w:szCs w:val="16"/>
              </w:rPr>
              <w:t xml:space="preserve">: La Entidad deberá establecer perfiles profesionales, en cuanto a </w:t>
            </w:r>
            <w:r w:rsidR="00304213" w:rsidRPr="00E63C11">
              <w:rPr>
                <w:rFonts w:cs="Arial"/>
                <w:sz w:val="16"/>
                <w:szCs w:val="16"/>
              </w:rPr>
              <w:t>su formación académica, adecuada y proporcional</w:t>
            </w:r>
            <w:r w:rsidRPr="00E63C11">
              <w:rPr>
                <w:rFonts w:cs="Arial"/>
                <w:sz w:val="16"/>
                <w:szCs w:val="16"/>
              </w:rPr>
              <w:t xml:space="preserve"> con el objeto contractual. Asimismo, no podrá bajo ningún supuesto pedir títulos de posgrado particulares (especializaciones, maestrías, doctorados o posdoctorados), ya que la formación académica obedece a un título de posgrado independiente de su nivel académico, en un área de conocimiento acorde al cargo a desempeñar</w:t>
            </w:r>
          </w:p>
          <w:p w:rsidR="00EE5DA8" w:rsidRPr="00E63C11" w:rsidRDefault="00EE5DA8" w:rsidP="0095452C">
            <w:pPr>
              <w:rPr>
                <w:rFonts w:cs="Arial"/>
                <w:sz w:val="16"/>
                <w:szCs w:val="16"/>
              </w:rPr>
            </w:pPr>
            <w:r w:rsidRPr="00E63C11">
              <w:rPr>
                <w:rFonts w:cs="Arial"/>
                <w:sz w:val="16"/>
                <w:szCs w:val="16"/>
              </w:rPr>
              <w:br/>
            </w:r>
            <w:r w:rsidRPr="00E63C11">
              <w:rPr>
                <w:rFonts w:cs="Arial"/>
                <w:b/>
                <w:sz w:val="16"/>
                <w:szCs w:val="16"/>
              </w:rPr>
              <w:t xml:space="preserve">Nota 3: </w:t>
            </w:r>
            <w:r w:rsidRPr="00E63C11">
              <w:rPr>
                <w:rFonts w:cs="Arial"/>
                <w:sz w:val="16"/>
                <w:szCs w:val="16"/>
              </w:rPr>
              <w:t xml:space="preserve">No se aceptarán estudios de tipo diplomado, curso, seminario como un estudio de posgrado. </w:t>
            </w:r>
          </w:p>
        </w:tc>
        <w:tc>
          <w:tcPr>
            <w:tcW w:w="1330" w:type="dxa"/>
            <w:tcBorders>
              <w:top w:val="single" w:sz="4" w:space="0" w:color="auto"/>
              <w:left w:val="single" w:sz="4" w:space="0" w:color="auto"/>
              <w:bottom w:val="single" w:sz="4" w:space="0" w:color="auto"/>
              <w:right w:val="single" w:sz="4" w:space="0" w:color="auto"/>
            </w:tcBorders>
            <w:noWrap/>
            <w:hideMark/>
          </w:tcPr>
          <w:p w:rsidR="00EE5DA8" w:rsidRPr="00DA45C0" w:rsidRDefault="00E13273" w:rsidP="00044DBC">
            <w:pPr>
              <w:rPr>
                <w:rFonts w:cs="Arial"/>
                <w:color w:val="FF0000"/>
                <w:sz w:val="16"/>
                <w:szCs w:val="16"/>
              </w:rPr>
            </w:pPr>
            <w:r w:rsidRPr="008630CE">
              <w:rPr>
                <w:rFonts w:cs="Arial"/>
                <w:sz w:val="16"/>
                <w:szCs w:val="16"/>
              </w:rPr>
              <w:t xml:space="preserve">Diez (10) años de experiencia general contados </w:t>
            </w:r>
            <w:r w:rsidR="008630CE" w:rsidRPr="008630CE">
              <w:rPr>
                <w:rFonts w:cs="Arial"/>
                <w:sz w:val="16"/>
                <w:szCs w:val="16"/>
              </w:rPr>
              <w:t xml:space="preserve">a partir de la </w:t>
            </w:r>
            <w:r w:rsidR="00044DBC">
              <w:rPr>
                <w:rFonts w:cs="Arial"/>
                <w:sz w:val="16"/>
                <w:szCs w:val="16"/>
              </w:rPr>
              <w:t>terminación del pensum académico</w:t>
            </w:r>
          </w:p>
        </w:tc>
        <w:tc>
          <w:tcPr>
            <w:tcW w:w="1330" w:type="dxa"/>
            <w:tcBorders>
              <w:top w:val="single" w:sz="4" w:space="0" w:color="auto"/>
              <w:left w:val="single" w:sz="4" w:space="0" w:color="auto"/>
              <w:bottom w:val="single" w:sz="4" w:space="0" w:color="auto"/>
              <w:right w:val="single" w:sz="4" w:space="0" w:color="auto"/>
            </w:tcBorders>
            <w:noWrap/>
            <w:hideMark/>
          </w:tcPr>
          <w:p w:rsidR="00EE5DA8" w:rsidRPr="00DA45C0" w:rsidRDefault="006C5278" w:rsidP="00C17269">
            <w:pPr>
              <w:rPr>
                <w:rFonts w:ascii="Times New Roman" w:hAnsi="Times New Roman"/>
                <w:sz w:val="16"/>
                <w:szCs w:val="16"/>
              </w:rPr>
            </w:pPr>
            <w:r w:rsidRPr="00304213">
              <w:rPr>
                <w:rFonts w:cs="Arial"/>
                <w:sz w:val="16"/>
                <w:szCs w:val="16"/>
              </w:rPr>
              <w:t xml:space="preserve">Experiencia mínima en tres contratos o proyectos en los que se haya desempeñado como director de obra </w:t>
            </w:r>
            <w:r w:rsidR="00C17269">
              <w:rPr>
                <w:rFonts w:cs="Arial"/>
                <w:sz w:val="16"/>
                <w:szCs w:val="16"/>
              </w:rPr>
              <w:t>de infraestructura educativa</w:t>
            </w:r>
          </w:p>
        </w:tc>
      </w:tr>
      <w:tr w:rsidR="00EE5DA8" w:rsidRPr="002C44D5" w:rsidTr="0070471A">
        <w:trPr>
          <w:trHeight w:val="1810"/>
        </w:trPr>
        <w:tc>
          <w:tcPr>
            <w:tcW w:w="643" w:type="dxa"/>
            <w:tcBorders>
              <w:top w:val="single" w:sz="4" w:space="0" w:color="auto"/>
              <w:left w:val="single" w:sz="4" w:space="0" w:color="auto"/>
              <w:bottom w:val="single" w:sz="4" w:space="0" w:color="auto"/>
              <w:right w:val="single" w:sz="4" w:space="0" w:color="auto"/>
            </w:tcBorders>
            <w:noWrap/>
            <w:vAlign w:val="center"/>
          </w:tcPr>
          <w:p w:rsidR="00EE5DA8" w:rsidRPr="00DA45C0" w:rsidRDefault="00304213" w:rsidP="0095452C">
            <w:pPr>
              <w:jc w:val="center"/>
              <w:rPr>
                <w:rFonts w:cs="Arial"/>
                <w:b/>
                <w:color w:val="000000"/>
                <w:sz w:val="16"/>
                <w:szCs w:val="16"/>
              </w:rPr>
            </w:pPr>
            <w:r>
              <w:rPr>
                <w:rFonts w:cs="Arial"/>
                <w:b/>
                <w:color w:val="000000"/>
                <w:sz w:val="16"/>
                <w:szCs w:val="16"/>
              </w:rPr>
              <w:t>2</w:t>
            </w:r>
          </w:p>
        </w:tc>
        <w:tc>
          <w:tcPr>
            <w:tcW w:w="2109" w:type="dxa"/>
            <w:tcBorders>
              <w:top w:val="single" w:sz="4" w:space="0" w:color="auto"/>
              <w:left w:val="single" w:sz="4" w:space="0" w:color="auto"/>
              <w:bottom w:val="single" w:sz="4" w:space="0" w:color="auto"/>
              <w:right w:val="single" w:sz="4" w:space="0" w:color="auto"/>
            </w:tcBorders>
          </w:tcPr>
          <w:p w:rsidR="0070471A" w:rsidRDefault="0070471A" w:rsidP="00304213">
            <w:pPr>
              <w:jc w:val="left"/>
              <w:rPr>
                <w:rFonts w:cs="Arial"/>
                <w:b/>
                <w:color w:val="000000"/>
                <w:sz w:val="16"/>
                <w:szCs w:val="16"/>
              </w:rPr>
            </w:pPr>
          </w:p>
          <w:p w:rsidR="0070471A" w:rsidRDefault="0070471A" w:rsidP="00304213">
            <w:pPr>
              <w:jc w:val="left"/>
              <w:rPr>
                <w:rFonts w:cs="Arial"/>
                <w:b/>
                <w:color w:val="000000"/>
                <w:sz w:val="16"/>
                <w:szCs w:val="16"/>
              </w:rPr>
            </w:pPr>
          </w:p>
          <w:p w:rsidR="0070471A" w:rsidRDefault="0070471A" w:rsidP="00304213">
            <w:pPr>
              <w:jc w:val="left"/>
              <w:rPr>
                <w:rFonts w:cs="Arial"/>
                <w:b/>
                <w:color w:val="000000"/>
                <w:sz w:val="16"/>
                <w:szCs w:val="16"/>
              </w:rPr>
            </w:pPr>
          </w:p>
          <w:p w:rsidR="00EE5DA8" w:rsidRPr="00DA45C0" w:rsidRDefault="00304213" w:rsidP="00304213">
            <w:pPr>
              <w:jc w:val="left"/>
              <w:rPr>
                <w:rFonts w:cs="Arial"/>
                <w:b/>
                <w:color w:val="000000"/>
                <w:sz w:val="16"/>
                <w:szCs w:val="16"/>
              </w:rPr>
            </w:pPr>
            <w:r>
              <w:rPr>
                <w:rFonts w:cs="Arial"/>
                <w:b/>
                <w:color w:val="000000"/>
                <w:sz w:val="16"/>
                <w:szCs w:val="16"/>
              </w:rPr>
              <w:t>Residente de Obra</w:t>
            </w:r>
          </w:p>
        </w:tc>
        <w:tc>
          <w:tcPr>
            <w:tcW w:w="2006" w:type="dxa"/>
            <w:tcBorders>
              <w:top w:val="single" w:sz="4" w:space="0" w:color="auto"/>
              <w:left w:val="single" w:sz="4" w:space="0" w:color="auto"/>
              <w:bottom w:val="single" w:sz="4" w:space="0" w:color="auto"/>
              <w:right w:val="single" w:sz="4" w:space="0" w:color="auto"/>
            </w:tcBorders>
          </w:tcPr>
          <w:p w:rsidR="0070471A" w:rsidRDefault="0070471A" w:rsidP="0095452C">
            <w:pPr>
              <w:jc w:val="center"/>
              <w:rPr>
                <w:rFonts w:cs="Arial"/>
                <w:sz w:val="16"/>
                <w:szCs w:val="16"/>
              </w:rPr>
            </w:pPr>
          </w:p>
          <w:p w:rsidR="0070471A" w:rsidRDefault="0070471A" w:rsidP="0095452C">
            <w:pPr>
              <w:jc w:val="center"/>
              <w:rPr>
                <w:rFonts w:cs="Arial"/>
                <w:sz w:val="16"/>
                <w:szCs w:val="16"/>
              </w:rPr>
            </w:pPr>
          </w:p>
          <w:p w:rsidR="0070471A" w:rsidRDefault="0070471A" w:rsidP="0095452C">
            <w:pPr>
              <w:jc w:val="center"/>
              <w:rPr>
                <w:rFonts w:cs="Arial"/>
                <w:sz w:val="16"/>
                <w:szCs w:val="16"/>
              </w:rPr>
            </w:pPr>
          </w:p>
          <w:p w:rsidR="00EE5DA8" w:rsidRPr="0070471A" w:rsidRDefault="0070471A" w:rsidP="0095452C">
            <w:pPr>
              <w:jc w:val="center"/>
              <w:rPr>
                <w:rFonts w:cs="Arial"/>
                <w:sz w:val="16"/>
                <w:szCs w:val="16"/>
              </w:rPr>
            </w:pPr>
            <w:r w:rsidRPr="0070471A">
              <w:rPr>
                <w:rFonts w:cs="Arial"/>
                <w:sz w:val="16"/>
                <w:szCs w:val="16"/>
              </w:rPr>
              <w:t>Ingeniero civil o Arquitecto</w:t>
            </w:r>
          </w:p>
        </w:tc>
        <w:tc>
          <w:tcPr>
            <w:tcW w:w="2329" w:type="dxa"/>
            <w:tcBorders>
              <w:top w:val="single" w:sz="4" w:space="0" w:color="auto"/>
              <w:left w:val="single" w:sz="4" w:space="0" w:color="auto"/>
              <w:bottom w:val="single" w:sz="4" w:space="0" w:color="auto"/>
              <w:right w:val="single" w:sz="4" w:space="0" w:color="auto"/>
            </w:tcBorders>
          </w:tcPr>
          <w:p w:rsidR="0070471A" w:rsidRDefault="0070471A" w:rsidP="0095452C">
            <w:pPr>
              <w:jc w:val="center"/>
              <w:rPr>
                <w:rFonts w:cs="Arial"/>
                <w:sz w:val="16"/>
                <w:szCs w:val="16"/>
              </w:rPr>
            </w:pPr>
          </w:p>
          <w:p w:rsidR="0070471A" w:rsidRDefault="0070471A" w:rsidP="0095452C">
            <w:pPr>
              <w:jc w:val="center"/>
              <w:rPr>
                <w:rFonts w:cs="Arial"/>
                <w:sz w:val="16"/>
                <w:szCs w:val="16"/>
              </w:rPr>
            </w:pPr>
          </w:p>
          <w:p w:rsidR="0070471A" w:rsidRDefault="0070471A" w:rsidP="0095452C">
            <w:pPr>
              <w:jc w:val="center"/>
              <w:rPr>
                <w:rFonts w:cs="Arial"/>
                <w:sz w:val="16"/>
                <w:szCs w:val="16"/>
              </w:rPr>
            </w:pPr>
          </w:p>
          <w:p w:rsidR="00EE5DA8" w:rsidRPr="0070471A" w:rsidRDefault="0070471A" w:rsidP="0095452C">
            <w:pPr>
              <w:jc w:val="center"/>
              <w:rPr>
                <w:rFonts w:cs="Arial"/>
                <w:sz w:val="16"/>
                <w:szCs w:val="16"/>
              </w:rPr>
            </w:pPr>
            <w:r w:rsidRPr="0070471A">
              <w:rPr>
                <w:rFonts w:cs="Arial"/>
                <w:sz w:val="16"/>
                <w:szCs w:val="16"/>
              </w:rPr>
              <w:t>N/A</w:t>
            </w:r>
          </w:p>
        </w:tc>
        <w:tc>
          <w:tcPr>
            <w:tcW w:w="1330" w:type="dxa"/>
            <w:tcBorders>
              <w:top w:val="single" w:sz="4" w:space="0" w:color="auto"/>
              <w:left w:val="single" w:sz="4" w:space="0" w:color="auto"/>
              <w:bottom w:val="single" w:sz="4" w:space="0" w:color="auto"/>
              <w:right w:val="single" w:sz="4" w:space="0" w:color="auto"/>
            </w:tcBorders>
            <w:noWrap/>
          </w:tcPr>
          <w:p w:rsidR="00EE5DA8" w:rsidRPr="0070471A" w:rsidRDefault="0070471A" w:rsidP="00044DBC">
            <w:pPr>
              <w:rPr>
                <w:rFonts w:cs="Arial"/>
                <w:sz w:val="16"/>
                <w:szCs w:val="16"/>
              </w:rPr>
            </w:pPr>
            <w:r w:rsidRPr="008630CE">
              <w:rPr>
                <w:rFonts w:cs="Arial"/>
                <w:sz w:val="16"/>
                <w:szCs w:val="16"/>
              </w:rPr>
              <w:t>Diez (10) años de experiencia general contados</w:t>
            </w:r>
            <w:r w:rsidR="00044DBC">
              <w:rPr>
                <w:rFonts w:cs="Arial"/>
                <w:sz w:val="16"/>
                <w:szCs w:val="16"/>
              </w:rPr>
              <w:t xml:space="preserve"> </w:t>
            </w:r>
            <w:r w:rsidR="00044DBC" w:rsidRPr="008630CE">
              <w:rPr>
                <w:rFonts w:cs="Arial"/>
                <w:sz w:val="16"/>
                <w:szCs w:val="16"/>
              </w:rPr>
              <w:t xml:space="preserve">a partir de la </w:t>
            </w:r>
            <w:r w:rsidR="00044DBC">
              <w:rPr>
                <w:rFonts w:cs="Arial"/>
                <w:sz w:val="16"/>
                <w:szCs w:val="16"/>
              </w:rPr>
              <w:t>terminación del pensum académico</w:t>
            </w:r>
          </w:p>
        </w:tc>
        <w:tc>
          <w:tcPr>
            <w:tcW w:w="1330" w:type="dxa"/>
            <w:tcBorders>
              <w:top w:val="single" w:sz="4" w:space="0" w:color="auto"/>
              <w:left w:val="single" w:sz="4" w:space="0" w:color="auto"/>
              <w:bottom w:val="single" w:sz="4" w:space="0" w:color="auto"/>
              <w:right w:val="single" w:sz="4" w:space="0" w:color="auto"/>
            </w:tcBorders>
            <w:noWrap/>
          </w:tcPr>
          <w:p w:rsidR="00EE5DA8" w:rsidRPr="0070471A" w:rsidRDefault="0070471A" w:rsidP="00EE5EF5">
            <w:pPr>
              <w:rPr>
                <w:rFonts w:cs="Arial"/>
                <w:sz w:val="16"/>
                <w:szCs w:val="16"/>
              </w:rPr>
            </w:pPr>
            <w:r w:rsidRPr="00304213">
              <w:rPr>
                <w:rFonts w:cs="Arial"/>
                <w:sz w:val="16"/>
                <w:szCs w:val="16"/>
              </w:rPr>
              <w:t xml:space="preserve">Experiencia mínima en tres contratos o proyectos en los que </w:t>
            </w:r>
            <w:r>
              <w:rPr>
                <w:rFonts w:cs="Arial"/>
                <w:sz w:val="16"/>
                <w:szCs w:val="16"/>
              </w:rPr>
              <w:t>se haya desempeñado como residente</w:t>
            </w:r>
            <w:r w:rsidRPr="00304213">
              <w:rPr>
                <w:rFonts w:cs="Arial"/>
                <w:sz w:val="16"/>
                <w:szCs w:val="16"/>
              </w:rPr>
              <w:t xml:space="preserve"> de obra de infraestructura </w:t>
            </w:r>
            <w:r w:rsidR="00EE5EF5">
              <w:rPr>
                <w:rFonts w:cs="Arial"/>
                <w:sz w:val="16"/>
                <w:szCs w:val="16"/>
              </w:rPr>
              <w:t>educativa</w:t>
            </w:r>
          </w:p>
        </w:tc>
      </w:tr>
      <w:tr w:rsidR="0003223C" w:rsidRPr="002C44D5" w:rsidTr="0095452C">
        <w:trPr>
          <w:trHeight w:val="1927"/>
        </w:trPr>
        <w:tc>
          <w:tcPr>
            <w:tcW w:w="643" w:type="dxa"/>
            <w:tcBorders>
              <w:top w:val="single" w:sz="4" w:space="0" w:color="auto"/>
              <w:left w:val="single" w:sz="4" w:space="0" w:color="auto"/>
              <w:bottom w:val="single" w:sz="4" w:space="0" w:color="auto"/>
              <w:right w:val="single" w:sz="4" w:space="0" w:color="auto"/>
            </w:tcBorders>
            <w:noWrap/>
            <w:vAlign w:val="center"/>
          </w:tcPr>
          <w:p w:rsidR="0003223C" w:rsidRPr="00DA45C0" w:rsidRDefault="0003223C" w:rsidP="00804E91">
            <w:pPr>
              <w:jc w:val="center"/>
              <w:rPr>
                <w:rFonts w:cs="Arial"/>
                <w:b/>
                <w:color w:val="000000"/>
                <w:sz w:val="16"/>
                <w:szCs w:val="16"/>
              </w:rPr>
            </w:pPr>
            <w:r>
              <w:rPr>
                <w:rFonts w:cs="Arial"/>
                <w:b/>
                <w:color w:val="000000"/>
                <w:sz w:val="16"/>
                <w:szCs w:val="16"/>
              </w:rPr>
              <w:t>3</w:t>
            </w:r>
          </w:p>
        </w:tc>
        <w:tc>
          <w:tcPr>
            <w:tcW w:w="2109" w:type="dxa"/>
            <w:tcBorders>
              <w:top w:val="single" w:sz="4" w:space="0" w:color="auto"/>
              <w:left w:val="single" w:sz="4" w:space="0" w:color="auto"/>
              <w:bottom w:val="single" w:sz="4" w:space="0" w:color="auto"/>
              <w:right w:val="single" w:sz="4" w:space="0" w:color="auto"/>
            </w:tcBorders>
            <w:vAlign w:val="center"/>
          </w:tcPr>
          <w:p w:rsidR="0003223C" w:rsidRPr="00DA45C0" w:rsidRDefault="0003223C" w:rsidP="00804E91">
            <w:pPr>
              <w:rPr>
                <w:rFonts w:cs="Arial"/>
                <w:b/>
                <w:color w:val="000000"/>
                <w:sz w:val="16"/>
                <w:szCs w:val="16"/>
              </w:rPr>
            </w:pPr>
            <w:r>
              <w:rPr>
                <w:rFonts w:cs="Arial"/>
                <w:b/>
                <w:color w:val="000000"/>
                <w:sz w:val="16"/>
                <w:szCs w:val="16"/>
              </w:rPr>
              <w:t xml:space="preserve">Profesional de apoyo </w:t>
            </w:r>
          </w:p>
        </w:tc>
        <w:tc>
          <w:tcPr>
            <w:tcW w:w="2006" w:type="dxa"/>
            <w:tcBorders>
              <w:top w:val="single" w:sz="4" w:space="0" w:color="auto"/>
              <w:left w:val="single" w:sz="4" w:space="0" w:color="auto"/>
              <w:bottom w:val="single" w:sz="4" w:space="0" w:color="auto"/>
              <w:right w:val="single" w:sz="4" w:space="0" w:color="auto"/>
            </w:tcBorders>
          </w:tcPr>
          <w:p w:rsidR="0003223C" w:rsidRDefault="0003223C" w:rsidP="00FD6856">
            <w:pPr>
              <w:rPr>
                <w:rFonts w:cs="Arial"/>
                <w:sz w:val="16"/>
                <w:szCs w:val="16"/>
              </w:rPr>
            </w:pPr>
          </w:p>
          <w:p w:rsidR="0003223C" w:rsidRDefault="0003223C" w:rsidP="00FD6856">
            <w:pPr>
              <w:rPr>
                <w:rFonts w:cs="Arial"/>
                <w:sz w:val="16"/>
                <w:szCs w:val="16"/>
              </w:rPr>
            </w:pPr>
          </w:p>
          <w:p w:rsidR="0003223C" w:rsidRDefault="0003223C" w:rsidP="00FD6856">
            <w:pPr>
              <w:rPr>
                <w:rFonts w:cs="Arial"/>
                <w:sz w:val="16"/>
                <w:szCs w:val="16"/>
              </w:rPr>
            </w:pPr>
          </w:p>
          <w:p w:rsidR="0003223C" w:rsidRPr="0070471A" w:rsidRDefault="0003223C" w:rsidP="00FD6856">
            <w:pPr>
              <w:rPr>
                <w:rFonts w:cs="Arial"/>
                <w:sz w:val="16"/>
                <w:szCs w:val="16"/>
              </w:rPr>
            </w:pPr>
            <w:r w:rsidRPr="0070471A">
              <w:rPr>
                <w:rFonts w:cs="Arial"/>
                <w:sz w:val="16"/>
                <w:szCs w:val="16"/>
              </w:rPr>
              <w:t xml:space="preserve">Ingeniero </w:t>
            </w:r>
            <w:r>
              <w:rPr>
                <w:rFonts w:cs="Arial"/>
                <w:sz w:val="16"/>
                <w:szCs w:val="16"/>
              </w:rPr>
              <w:t xml:space="preserve">ambiental </w:t>
            </w:r>
          </w:p>
        </w:tc>
        <w:tc>
          <w:tcPr>
            <w:tcW w:w="2329" w:type="dxa"/>
            <w:tcBorders>
              <w:top w:val="single" w:sz="4" w:space="0" w:color="auto"/>
              <w:left w:val="single" w:sz="4" w:space="0" w:color="auto"/>
              <w:bottom w:val="single" w:sz="4" w:space="0" w:color="auto"/>
              <w:right w:val="single" w:sz="4" w:space="0" w:color="auto"/>
            </w:tcBorders>
          </w:tcPr>
          <w:p w:rsidR="0003223C" w:rsidRDefault="0003223C" w:rsidP="0003223C">
            <w:pPr>
              <w:rPr>
                <w:rFonts w:cs="Arial"/>
                <w:sz w:val="16"/>
                <w:szCs w:val="16"/>
              </w:rPr>
            </w:pPr>
          </w:p>
          <w:p w:rsidR="0003223C" w:rsidRDefault="0003223C" w:rsidP="0003223C">
            <w:pPr>
              <w:rPr>
                <w:rFonts w:cs="Arial"/>
                <w:sz w:val="16"/>
                <w:szCs w:val="16"/>
              </w:rPr>
            </w:pPr>
          </w:p>
          <w:p w:rsidR="0003223C" w:rsidRDefault="0003223C" w:rsidP="0003223C">
            <w:pPr>
              <w:rPr>
                <w:rFonts w:cs="Arial"/>
                <w:sz w:val="16"/>
                <w:szCs w:val="16"/>
              </w:rPr>
            </w:pPr>
          </w:p>
          <w:p w:rsidR="0003223C" w:rsidRPr="0070471A" w:rsidRDefault="0003223C" w:rsidP="0003223C">
            <w:pPr>
              <w:jc w:val="center"/>
              <w:rPr>
                <w:rFonts w:cs="Arial"/>
                <w:sz w:val="16"/>
                <w:szCs w:val="16"/>
              </w:rPr>
            </w:pPr>
            <w:r w:rsidRPr="0070471A">
              <w:rPr>
                <w:rFonts w:cs="Arial"/>
                <w:sz w:val="16"/>
                <w:szCs w:val="16"/>
              </w:rPr>
              <w:t>N/A</w:t>
            </w:r>
          </w:p>
          <w:p w:rsidR="0003223C" w:rsidRPr="0070471A" w:rsidRDefault="0003223C" w:rsidP="0095452C">
            <w:pPr>
              <w:rPr>
                <w:rFonts w:cs="Arial"/>
                <w:sz w:val="16"/>
                <w:szCs w:val="16"/>
              </w:rPr>
            </w:pPr>
            <w:r w:rsidRPr="0070471A">
              <w:rPr>
                <w:rFonts w:cs="Arial"/>
                <w:sz w:val="16"/>
                <w:szCs w:val="16"/>
              </w:rPr>
              <w:t xml:space="preserve"> </w:t>
            </w:r>
          </w:p>
        </w:tc>
        <w:tc>
          <w:tcPr>
            <w:tcW w:w="1330" w:type="dxa"/>
            <w:tcBorders>
              <w:top w:val="single" w:sz="4" w:space="0" w:color="auto"/>
              <w:left w:val="single" w:sz="4" w:space="0" w:color="auto"/>
              <w:bottom w:val="single" w:sz="4" w:space="0" w:color="auto"/>
              <w:right w:val="single" w:sz="4" w:space="0" w:color="auto"/>
            </w:tcBorders>
            <w:noWrap/>
          </w:tcPr>
          <w:p w:rsidR="0003223C" w:rsidRPr="0070471A" w:rsidRDefault="00850A82" w:rsidP="00044DBC">
            <w:pPr>
              <w:rPr>
                <w:rFonts w:cs="Arial"/>
                <w:sz w:val="16"/>
                <w:szCs w:val="16"/>
              </w:rPr>
            </w:pPr>
            <w:r>
              <w:rPr>
                <w:rFonts w:cs="Arial"/>
                <w:sz w:val="16"/>
                <w:szCs w:val="16"/>
              </w:rPr>
              <w:t>cinco</w:t>
            </w:r>
            <w:r w:rsidR="0003223C" w:rsidRPr="008630CE">
              <w:rPr>
                <w:rFonts w:cs="Arial"/>
                <w:sz w:val="16"/>
                <w:szCs w:val="16"/>
              </w:rPr>
              <w:t xml:space="preserve"> (</w:t>
            </w:r>
            <w:r>
              <w:rPr>
                <w:rFonts w:cs="Arial"/>
                <w:sz w:val="16"/>
                <w:szCs w:val="16"/>
              </w:rPr>
              <w:t>5</w:t>
            </w:r>
            <w:r w:rsidR="0003223C" w:rsidRPr="008630CE">
              <w:rPr>
                <w:rFonts w:cs="Arial"/>
                <w:sz w:val="16"/>
                <w:szCs w:val="16"/>
              </w:rPr>
              <w:t xml:space="preserve">) años de experiencia general contados </w:t>
            </w:r>
            <w:r w:rsidR="00044DBC" w:rsidRPr="008630CE">
              <w:rPr>
                <w:rFonts w:cs="Arial"/>
                <w:sz w:val="16"/>
                <w:szCs w:val="16"/>
              </w:rPr>
              <w:t xml:space="preserve">a partir de la </w:t>
            </w:r>
            <w:r w:rsidR="00044DBC">
              <w:rPr>
                <w:rFonts w:cs="Arial"/>
                <w:sz w:val="16"/>
                <w:szCs w:val="16"/>
              </w:rPr>
              <w:t>terminación del pensum académico</w:t>
            </w:r>
          </w:p>
        </w:tc>
        <w:tc>
          <w:tcPr>
            <w:tcW w:w="1330" w:type="dxa"/>
            <w:tcBorders>
              <w:top w:val="single" w:sz="4" w:space="0" w:color="auto"/>
              <w:left w:val="single" w:sz="4" w:space="0" w:color="auto"/>
              <w:bottom w:val="single" w:sz="4" w:space="0" w:color="auto"/>
              <w:right w:val="single" w:sz="4" w:space="0" w:color="auto"/>
            </w:tcBorders>
            <w:noWrap/>
          </w:tcPr>
          <w:p w:rsidR="0003223C" w:rsidRPr="0070471A" w:rsidRDefault="0003223C" w:rsidP="00850A82">
            <w:pPr>
              <w:rPr>
                <w:rFonts w:cs="Arial"/>
                <w:sz w:val="16"/>
                <w:szCs w:val="16"/>
              </w:rPr>
            </w:pPr>
            <w:r w:rsidRPr="00304213">
              <w:rPr>
                <w:rFonts w:cs="Arial"/>
                <w:sz w:val="16"/>
                <w:szCs w:val="16"/>
              </w:rPr>
              <w:t xml:space="preserve">Experiencia mínima en </w:t>
            </w:r>
            <w:r w:rsidR="00850A82">
              <w:rPr>
                <w:rFonts w:cs="Arial"/>
                <w:sz w:val="16"/>
                <w:szCs w:val="16"/>
              </w:rPr>
              <w:t>dos</w:t>
            </w:r>
            <w:r w:rsidRPr="00304213">
              <w:rPr>
                <w:rFonts w:cs="Arial"/>
                <w:sz w:val="16"/>
                <w:szCs w:val="16"/>
              </w:rPr>
              <w:t xml:space="preserve"> contratos o proyectos en los que </w:t>
            </w:r>
            <w:r>
              <w:rPr>
                <w:rFonts w:cs="Arial"/>
                <w:sz w:val="16"/>
                <w:szCs w:val="16"/>
              </w:rPr>
              <w:t xml:space="preserve">se haya desempeñado como apoyo en el área ambiental </w:t>
            </w:r>
            <w:r w:rsidRPr="00304213">
              <w:rPr>
                <w:rFonts w:cs="Arial"/>
                <w:sz w:val="16"/>
                <w:szCs w:val="16"/>
              </w:rPr>
              <w:t xml:space="preserve">de obra de infraestructura </w:t>
            </w:r>
            <w:r w:rsidR="00C17269">
              <w:rPr>
                <w:rFonts w:cs="Arial"/>
                <w:sz w:val="16"/>
                <w:szCs w:val="16"/>
              </w:rPr>
              <w:t>educativa</w:t>
            </w:r>
          </w:p>
        </w:tc>
      </w:tr>
      <w:tr w:rsidR="00850A82" w:rsidRPr="002C44D5" w:rsidTr="0095452C">
        <w:trPr>
          <w:trHeight w:val="1927"/>
        </w:trPr>
        <w:tc>
          <w:tcPr>
            <w:tcW w:w="643" w:type="dxa"/>
            <w:tcBorders>
              <w:top w:val="single" w:sz="4" w:space="0" w:color="auto"/>
              <w:left w:val="single" w:sz="4" w:space="0" w:color="auto"/>
              <w:bottom w:val="single" w:sz="4" w:space="0" w:color="auto"/>
              <w:right w:val="single" w:sz="4" w:space="0" w:color="auto"/>
            </w:tcBorders>
            <w:noWrap/>
            <w:vAlign w:val="center"/>
          </w:tcPr>
          <w:p w:rsidR="00850A82" w:rsidRDefault="00EE5EF5" w:rsidP="00804E91">
            <w:pPr>
              <w:jc w:val="center"/>
              <w:rPr>
                <w:rFonts w:cs="Arial"/>
                <w:b/>
                <w:color w:val="000000"/>
                <w:sz w:val="16"/>
                <w:szCs w:val="16"/>
              </w:rPr>
            </w:pPr>
            <w:r>
              <w:rPr>
                <w:rFonts w:cs="Arial"/>
                <w:b/>
                <w:color w:val="000000"/>
                <w:sz w:val="16"/>
                <w:szCs w:val="16"/>
              </w:rPr>
              <w:t>4</w:t>
            </w:r>
          </w:p>
        </w:tc>
        <w:tc>
          <w:tcPr>
            <w:tcW w:w="2109" w:type="dxa"/>
            <w:tcBorders>
              <w:top w:val="single" w:sz="4" w:space="0" w:color="auto"/>
              <w:left w:val="single" w:sz="4" w:space="0" w:color="auto"/>
              <w:bottom w:val="single" w:sz="4" w:space="0" w:color="auto"/>
              <w:right w:val="single" w:sz="4" w:space="0" w:color="auto"/>
            </w:tcBorders>
            <w:vAlign w:val="center"/>
          </w:tcPr>
          <w:p w:rsidR="00850A82" w:rsidRDefault="00850A82" w:rsidP="00804E91">
            <w:pPr>
              <w:rPr>
                <w:rFonts w:cs="Arial"/>
                <w:b/>
                <w:color w:val="000000"/>
                <w:sz w:val="16"/>
                <w:szCs w:val="16"/>
              </w:rPr>
            </w:pPr>
            <w:r>
              <w:rPr>
                <w:rFonts w:cs="Arial"/>
                <w:b/>
                <w:color w:val="000000"/>
                <w:sz w:val="16"/>
                <w:szCs w:val="16"/>
              </w:rPr>
              <w:t>Profesional Asesor</w:t>
            </w:r>
          </w:p>
        </w:tc>
        <w:tc>
          <w:tcPr>
            <w:tcW w:w="2006" w:type="dxa"/>
            <w:tcBorders>
              <w:top w:val="single" w:sz="4" w:space="0" w:color="auto"/>
              <w:left w:val="single" w:sz="4" w:space="0" w:color="auto"/>
              <w:bottom w:val="single" w:sz="4" w:space="0" w:color="auto"/>
              <w:right w:val="single" w:sz="4" w:space="0" w:color="auto"/>
            </w:tcBorders>
          </w:tcPr>
          <w:p w:rsidR="00850A82" w:rsidRDefault="00850A82" w:rsidP="00F1204A">
            <w:pPr>
              <w:rPr>
                <w:color w:val="000000" w:themeColor="text1"/>
                <w:sz w:val="22"/>
                <w:lang w:val="es-ES"/>
              </w:rPr>
            </w:pPr>
          </w:p>
          <w:p w:rsidR="00E85492" w:rsidRDefault="00E85492" w:rsidP="00F1204A">
            <w:pPr>
              <w:rPr>
                <w:color w:val="000000" w:themeColor="text1"/>
                <w:sz w:val="22"/>
                <w:lang w:val="es-ES"/>
              </w:rPr>
            </w:pPr>
          </w:p>
          <w:p w:rsidR="00E85492" w:rsidRDefault="00E85492" w:rsidP="00F1204A">
            <w:pPr>
              <w:rPr>
                <w:color w:val="000000" w:themeColor="text1"/>
                <w:sz w:val="22"/>
                <w:lang w:val="es-ES"/>
              </w:rPr>
            </w:pPr>
          </w:p>
          <w:p w:rsidR="00E85492" w:rsidRDefault="00E85492" w:rsidP="00F1204A">
            <w:pPr>
              <w:rPr>
                <w:color w:val="000000" w:themeColor="text1"/>
                <w:sz w:val="22"/>
                <w:lang w:val="es-ES"/>
              </w:rPr>
            </w:pPr>
          </w:p>
          <w:p w:rsidR="00850A82" w:rsidRDefault="00850A82" w:rsidP="00F1204A">
            <w:pPr>
              <w:rPr>
                <w:color w:val="000000" w:themeColor="text1"/>
                <w:sz w:val="22"/>
                <w:lang w:val="es-ES"/>
              </w:rPr>
            </w:pPr>
          </w:p>
          <w:p w:rsidR="00850A82" w:rsidRDefault="00850A82" w:rsidP="00F1204A">
            <w:pPr>
              <w:rPr>
                <w:rFonts w:cs="Arial"/>
                <w:sz w:val="16"/>
                <w:szCs w:val="16"/>
              </w:rPr>
            </w:pPr>
            <w:r w:rsidRPr="00F1204A">
              <w:rPr>
                <w:color w:val="000000" w:themeColor="text1"/>
                <w:sz w:val="16"/>
                <w:lang w:val="es-ES"/>
              </w:rPr>
              <w:t xml:space="preserve">Ingeniero civil </w:t>
            </w:r>
          </w:p>
        </w:tc>
        <w:tc>
          <w:tcPr>
            <w:tcW w:w="2329" w:type="dxa"/>
            <w:tcBorders>
              <w:top w:val="single" w:sz="4" w:space="0" w:color="auto"/>
              <w:left w:val="single" w:sz="4" w:space="0" w:color="auto"/>
              <w:bottom w:val="single" w:sz="4" w:space="0" w:color="auto"/>
              <w:right w:val="single" w:sz="4" w:space="0" w:color="auto"/>
            </w:tcBorders>
          </w:tcPr>
          <w:p w:rsidR="00850A82" w:rsidRDefault="00850A82" w:rsidP="00F1204A">
            <w:pPr>
              <w:rPr>
                <w:rFonts w:cs="Arial"/>
                <w:sz w:val="16"/>
                <w:szCs w:val="16"/>
              </w:rPr>
            </w:pPr>
            <w:r w:rsidRPr="00E63C11">
              <w:rPr>
                <w:rFonts w:cs="Arial"/>
                <w:sz w:val="16"/>
                <w:szCs w:val="16"/>
              </w:rPr>
              <w:t xml:space="preserve">Posgrado en </w:t>
            </w:r>
            <w:r>
              <w:rPr>
                <w:rFonts w:cs="Arial"/>
                <w:sz w:val="16"/>
                <w:szCs w:val="16"/>
              </w:rPr>
              <w:t>estructuras</w:t>
            </w:r>
          </w:p>
          <w:p w:rsidR="00850A82" w:rsidRPr="00E63C11" w:rsidRDefault="00850A82" w:rsidP="00F1204A">
            <w:pPr>
              <w:rPr>
                <w:rFonts w:cs="Arial"/>
                <w:sz w:val="16"/>
                <w:szCs w:val="16"/>
              </w:rPr>
            </w:pPr>
            <w:r w:rsidRPr="00E63C11">
              <w:rPr>
                <w:rFonts w:cs="Arial"/>
                <w:b/>
                <w:bCs/>
                <w:sz w:val="16"/>
                <w:szCs w:val="16"/>
              </w:rPr>
              <w:t>Nota 2</w:t>
            </w:r>
            <w:r w:rsidRPr="00E63C11">
              <w:rPr>
                <w:rFonts w:cs="Arial"/>
                <w:sz w:val="16"/>
                <w:szCs w:val="16"/>
              </w:rPr>
              <w:t>: La Entidad deberá establecer perfiles profesionales, en cuanto a su formación académica, adecuada y proporcional con el objeto contractual. Asimismo, no podrá bajo ningún supuesto pedir títulos de posgrado particulares (especializaciones, maestrías, doctorados o posdoctorados), ya que la formación académica obedece a un título de posgrado independiente de su nivel académico, en un área de conocimiento acorde al cargo a desempeñar</w:t>
            </w:r>
          </w:p>
          <w:p w:rsidR="00850A82" w:rsidRDefault="00850A82" w:rsidP="00F1204A">
            <w:pPr>
              <w:rPr>
                <w:rFonts w:cs="Arial"/>
                <w:sz w:val="16"/>
                <w:szCs w:val="16"/>
              </w:rPr>
            </w:pPr>
            <w:r w:rsidRPr="00E63C11">
              <w:rPr>
                <w:rFonts w:cs="Arial"/>
                <w:sz w:val="16"/>
                <w:szCs w:val="16"/>
              </w:rPr>
              <w:br/>
            </w:r>
            <w:r w:rsidRPr="00E63C11">
              <w:rPr>
                <w:rFonts w:cs="Arial"/>
                <w:b/>
                <w:sz w:val="16"/>
                <w:szCs w:val="16"/>
              </w:rPr>
              <w:t xml:space="preserve">Nota 3: </w:t>
            </w:r>
            <w:r w:rsidRPr="00E63C11">
              <w:rPr>
                <w:rFonts w:cs="Arial"/>
                <w:sz w:val="16"/>
                <w:szCs w:val="16"/>
              </w:rPr>
              <w:t>No se aceptarán estudios de tipo diplomado, curso, seminario como un estudio de posgrado.</w:t>
            </w:r>
          </w:p>
        </w:tc>
        <w:tc>
          <w:tcPr>
            <w:tcW w:w="1330" w:type="dxa"/>
            <w:tcBorders>
              <w:top w:val="single" w:sz="4" w:space="0" w:color="auto"/>
              <w:left w:val="single" w:sz="4" w:space="0" w:color="auto"/>
              <w:bottom w:val="single" w:sz="4" w:space="0" w:color="auto"/>
              <w:right w:val="single" w:sz="4" w:space="0" w:color="auto"/>
            </w:tcBorders>
            <w:noWrap/>
          </w:tcPr>
          <w:p w:rsidR="00850A82" w:rsidRPr="0070471A" w:rsidRDefault="00850A82" w:rsidP="00044DBC">
            <w:pPr>
              <w:rPr>
                <w:rFonts w:cs="Arial"/>
                <w:sz w:val="16"/>
                <w:szCs w:val="16"/>
              </w:rPr>
            </w:pPr>
            <w:r w:rsidRPr="008630CE">
              <w:rPr>
                <w:rFonts w:cs="Arial"/>
                <w:sz w:val="16"/>
                <w:szCs w:val="16"/>
              </w:rPr>
              <w:t xml:space="preserve">Diez (10) años de experiencia general contados </w:t>
            </w:r>
            <w:r w:rsidR="00044DBC" w:rsidRPr="008630CE">
              <w:rPr>
                <w:rFonts w:cs="Arial"/>
                <w:sz w:val="16"/>
                <w:szCs w:val="16"/>
              </w:rPr>
              <w:t xml:space="preserve">a partir de la </w:t>
            </w:r>
            <w:r w:rsidR="00044DBC">
              <w:rPr>
                <w:rFonts w:cs="Arial"/>
                <w:sz w:val="16"/>
                <w:szCs w:val="16"/>
              </w:rPr>
              <w:t>terminación del pensum académico</w:t>
            </w:r>
          </w:p>
        </w:tc>
        <w:tc>
          <w:tcPr>
            <w:tcW w:w="1330" w:type="dxa"/>
            <w:tcBorders>
              <w:top w:val="single" w:sz="4" w:space="0" w:color="auto"/>
              <w:left w:val="single" w:sz="4" w:space="0" w:color="auto"/>
              <w:bottom w:val="single" w:sz="4" w:space="0" w:color="auto"/>
              <w:right w:val="single" w:sz="4" w:space="0" w:color="auto"/>
            </w:tcBorders>
            <w:noWrap/>
          </w:tcPr>
          <w:p w:rsidR="00850A82" w:rsidRPr="0070471A" w:rsidRDefault="00850A82" w:rsidP="00E85492">
            <w:pPr>
              <w:rPr>
                <w:rFonts w:cs="Arial"/>
                <w:sz w:val="16"/>
                <w:szCs w:val="16"/>
              </w:rPr>
            </w:pPr>
            <w:r w:rsidRPr="00304213">
              <w:rPr>
                <w:rFonts w:cs="Arial"/>
                <w:sz w:val="16"/>
                <w:szCs w:val="16"/>
              </w:rPr>
              <w:t xml:space="preserve">Experiencia mínima en tres contratos o proyectos en los que </w:t>
            </w:r>
            <w:r>
              <w:rPr>
                <w:rFonts w:cs="Arial"/>
                <w:sz w:val="16"/>
                <w:szCs w:val="16"/>
              </w:rPr>
              <w:t xml:space="preserve">se haya desempeñado como </w:t>
            </w:r>
            <w:r w:rsidR="00E85492">
              <w:rPr>
                <w:rFonts w:cs="Arial"/>
                <w:sz w:val="16"/>
                <w:szCs w:val="16"/>
              </w:rPr>
              <w:t>asesor estructural en</w:t>
            </w:r>
            <w:r w:rsidRPr="00304213">
              <w:rPr>
                <w:rFonts w:cs="Arial"/>
                <w:sz w:val="16"/>
                <w:szCs w:val="16"/>
              </w:rPr>
              <w:t xml:space="preserve"> obra</w:t>
            </w:r>
            <w:r w:rsidR="00E85492">
              <w:rPr>
                <w:rFonts w:cs="Arial"/>
                <w:sz w:val="16"/>
                <w:szCs w:val="16"/>
              </w:rPr>
              <w:t>s</w:t>
            </w:r>
            <w:r w:rsidR="00C17269">
              <w:rPr>
                <w:rFonts w:cs="Arial"/>
                <w:sz w:val="16"/>
                <w:szCs w:val="16"/>
              </w:rPr>
              <w:t xml:space="preserve"> de infraestructura educativa</w:t>
            </w:r>
          </w:p>
        </w:tc>
      </w:tr>
      <w:tr w:rsidR="00AB32E1" w:rsidRPr="002C44D5" w:rsidTr="0095452C">
        <w:trPr>
          <w:trHeight w:val="1927"/>
        </w:trPr>
        <w:tc>
          <w:tcPr>
            <w:tcW w:w="643" w:type="dxa"/>
            <w:tcBorders>
              <w:top w:val="single" w:sz="4" w:space="0" w:color="auto"/>
              <w:left w:val="single" w:sz="4" w:space="0" w:color="auto"/>
              <w:bottom w:val="single" w:sz="4" w:space="0" w:color="auto"/>
              <w:right w:val="single" w:sz="4" w:space="0" w:color="auto"/>
            </w:tcBorders>
            <w:noWrap/>
            <w:vAlign w:val="center"/>
          </w:tcPr>
          <w:p w:rsidR="00AB32E1" w:rsidRDefault="00EE5EF5" w:rsidP="00804E91">
            <w:pPr>
              <w:jc w:val="center"/>
              <w:rPr>
                <w:rFonts w:cs="Arial"/>
                <w:b/>
                <w:color w:val="000000"/>
                <w:sz w:val="16"/>
                <w:szCs w:val="16"/>
              </w:rPr>
            </w:pPr>
            <w:r>
              <w:rPr>
                <w:rFonts w:cs="Arial"/>
                <w:b/>
                <w:color w:val="000000"/>
                <w:sz w:val="16"/>
                <w:szCs w:val="16"/>
              </w:rPr>
              <w:t>5</w:t>
            </w:r>
          </w:p>
        </w:tc>
        <w:tc>
          <w:tcPr>
            <w:tcW w:w="2109" w:type="dxa"/>
            <w:tcBorders>
              <w:top w:val="single" w:sz="4" w:space="0" w:color="auto"/>
              <w:left w:val="single" w:sz="4" w:space="0" w:color="auto"/>
              <w:bottom w:val="single" w:sz="4" w:space="0" w:color="auto"/>
              <w:right w:val="single" w:sz="4" w:space="0" w:color="auto"/>
            </w:tcBorders>
            <w:vAlign w:val="center"/>
          </w:tcPr>
          <w:p w:rsidR="00AB32E1" w:rsidRDefault="00AB32E1" w:rsidP="00804E91">
            <w:pPr>
              <w:rPr>
                <w:rFonts w:cs="Arial"/>
                <w:b/>
                <w:color w:val="000000"/>
                <w:sz w:val="16"/>
                <w:szCs w:val="16"/>
              </w:rPr>
            </w:pPr>
            <w:r>
              <w:rPr>
                <w:rFonts w:cs="Arial"/>
                <w:b/>
                <w:color w:val="000000"/>
                <w:sz w:val="16"/>
                <w:szCs w:val="16"/>
              </w:rPr>
              <w:t>Residente SISO</w:t>
            </w:r>
          </w:p>
        </w:tc>
        <w:tc>
          <w:tcPr>
            <w:tcW w:w="2006" w:type="dxa"/>
            <w:tcBorders>
              <w:top w:val="single" w:sz="4" w:space="0" w:color="auto"/>
              <w:left w:val="single" w:sz="4" w:space="0" w:color="auto"/>
              <w:bottom w:val="single" w:sz="4" w:space="0" w:color="auto"/>
              <w:right w:val="single" w:sz="4" w:space="0" w:color="auto"/>
            </w:tcBorders>
          </w:tcPr>
          <w:p w:rsidR="00AB32E1" w:rsidRDefault="00AB32E1" w:rsidP="00F1204A">
            <w:pPr>
              <w:rPr>
                <w:color w:val="000000" w:themeColor="text1"/>
                <w:sz w:val="22"/>
                <w:lang w:val="es-ES"/>
              </w:rPr>
            </w:pPr>
          </w:p>
          <w:p w:rsidR="00AB32E1" w:rsidRPr="00F03887" w:rsidRDefault="00AB32E1" w:rsidP="00F1204A">
            <w:pPr>
              <w:rPr>
                <w:color w:val="000000" w:themeColor="text1"/>
                <w:sz w:val="16"/>
                <w:lang w:val="es-ES"/>
              </w:rPr>
            </w:pPr>
          </w:p>
          <w:p w:rsidR="00AB32E1" w:rsidRDefault="00AB32E1" w:rsidP="001F25A5">
            <w:pPr>
              <w:rPr>
                <w:color w:val="000000" w:themeColor="text1"/>
                <w:sz w:val="22"/>
                <w:lang w:val="es-ES"/>
              </w:rPr>
            </w:pPr>
            <w:r w:rsidRPr="00F03887">
              <w:rPr>
                <w:color w:val="000000" w:themeColor="text1"/>
                <w:sz w:val="16"/>
                <w:lang w:val="es-ES"/>
              </w:rPr>
              <w:t>Pr</w:t>
            </w:r>
            <w:r>
              <w:rPr>
                <w:color w:val="000000" w:themeColor="text1"/>
                <w:sz w:val="16"/>
                <w:lang w:val="es-ES"/>
              </w:rPr>
              <w:t xml:space="preserve">ofesional en salud ocupacional  </w:t>
            </w:r>
            <w:r w:rsidRPr="00F03887">
              <w:rPr>
                <w:color w:val="000000" w:themeColor="text1"/>
                <w:sz w:val="16"/>
                <w:lang w:val="es-ES"/>
              </w:rPr>
              <w:t xml:space="preserve">o ingeniería civil, industrial, ambiental, sanitaria, </w:t>
            </w:r>
            <w:r>
              <w:rPr>
                <w:color w:val="000000" w:themeColor="text1"/>
                <w:sz w:val="16"/>
                <w:lang w:val="es-ES"/>
              </w:rPr>
              <w:t>o afín</w:t>
            </w:r>
          </w:p>
        </w:tc>
        <w:tc>
          <w:tcPr>
            <w:tcW w:w="2329" w:type="dxa"/>
            <w:tcBorders>
              <w:top w:val="single" w:sz="4" w:space="0" w:color="auto"/>
              <w:left w:val="single" w:sz="4" w:space="0" w:color="auto"/>
              <w:bottom w:val="single" w:sz="4" w:space="0" w:color="auto"/>
              <w:right w:val="single" w:sz="4" w:space="0" w:color="auto"/>
            </w:tcBorders>
          </w:tcPr>
          <w:p w:rsidR="00AB32E1" w:rsidRDefault="00AB32E1" w:rsidP="0095452C">
            <w:pPr>
              <w:rPr>
                <w:rFonts w:cs="Arial"/>
                <w:sz w:val="16"/>
                <w:szCs w:val="16"/>
                <w:lang w:val="es-ES"/>
              </w:rPr>
            </w:pPr>
            <w:r>
              <w:rPr>
                <w:rFonts w:cs="Arial"/>
                <w:sz w:val="16"/>
                <w:szCs w:val="16"/>
                <w:lang w:val="es-ES"/>
              </w:rPr>
              <w:t xml:space="preserve">Si el profesional ofrecido cuenta con el título especifico en salud y seguridad en trabajo no requiere de posgrado. </w:t>
            </w:r>
          </w:p>
          <w:p w:rsidR="00AB32E1" w:rsidRDefault="00AB32E1" w:rsidP="0095452C">
            <w:pPr>
              <w:rPr>
                <w:color w:val="000000" w:themeColor="text1"/>
                <w:sz w:val="16"/>
                <w:lang w:val="es-ES"/>
              </w:rPr>
            </w:pPr>
            <w:r>
              <w:rPr>
                <w:rFonts w:cs="Arial"/>
                <w:sz w:val="16"/>
                <w:szCs w:val="16"/>
                <w:lang w:val="es-ES"/>
              </w:rPr>
              <w:t xml:space="preserve">En caso que el profesional no cuente con el título especifico de pregrado en salud y seguridad en trabajo, y en cambio cuente con títulos de pregrado en </w:t>
            </w:r>
            <w:r w:rsidRPr="00F03887">
              <w:rPr>
                <w:color w:val="000000" w:themeColor="text1"/>
                <w:sz w:val="16"/>
                <w:lang w:val="es-ES"/>
              </w:rPr>
              <w:t xml:space="preserve">ingeniería civil, industrial, ambiental, sanitaria, </w:t>
            </w:r>
            <w:r>
              <w:rPr>
                <w:color w:val="000000" w:themeColor="text1"/>
                <w:sz w:val="16"/>
                <w:lang w:val="es-ES"/>
              </w:rPr>
              <w:t xml:space="preserve">o afín. Requerirá acreditar título de posgrado en Salud  y Seguridad en el trabajo. </w:t>
            </w:r>
          </w:p>
          <w:p w:rsidR="00AB32E1" w:rsidRPr="00F03887" w:rsidRDefault="00AB32E1" w:rsidP="0095452C">
            <w:pPr>
              <w:rPr>
                <w:rFonts w:cs="Arial"/>
                <w:sz w:val="16"/>
                <w:szCs w:val="16"/>
                <w:lang w:val="es-ES"/>
              </w:rPr>
            </w:pPr>
            <w:r>
              <w:rPr>
                <w:color w:val="000000" w:themeColor="text1"/>
                <w:sz w:val="16"/>
                <w:lang w:val="es-ES"/>
              </w:rPr>
              <w:t>En todo caso, sea cual sea el profesional propuesto, deberá presentar junto a su hoja de vida la respectiva licencia para ejercer la profesional Salud y seguridad en el trabajo.</w:t>
            </w:r>
          </w:p>
        </w:tc>
        <w:tc>
          <w:tcPr>
            <w:tcW w:w="1330" w:type="dxa"/>
            <w:tcBorders>
              <w:top w:val="single" w:sz="4" w:space="0" w:color="auto"/>
              <w:left w:val="single" w:sz="4" w:space="0" w:color="auto"/>
              <w:bottom w:val="single" w:sz="4" w:space="0" w:color="auto"/>
              <w:right w:val="single" w:sz="4" w:space="0" w:color="auto"/>
            </w:tcBorders>
            <w:noWrap/>
          </w:tcPr>
          <w:p w:rsidR="00AB32E1" w:rsidRPr="0070471A" w:rsidRDefault="00AB32E1" w:rsidP="0095452C">
            <w:pPr>
              <w:rPr>
                <w:rFonts w:cs="Arial"/>
                <w:sz w:val="16"/>
                <w:szCs w:val="16"/>
              </w:rPr>
            </w:pPr>
            <w:r>
              <w:rPr>
                <w:rFonts w:cs="Arial"/>
                <w:sz w:val="16"/>
                <w:szCs w:val="16"/>
              </w:rPr>
              <w:t xml:space="preserve">Diez </w:t>
            </w:r>
            <w:r w:rsidRPr="008630CE">
              <w:rPr>
                <w:rFonts w:cs="Arial"/>
                <w:sz w:val="16"/>
                <w:szCs w:val="16"/>
              </w:rPr>
              <w:t xml:space="preserve"> (</w:t>
            </w:r>
            <w:r w:rsidR="00850297">
              <w:rPr>
                <w:rFonts w:cs="Arial"/>
                <w:sz w:val="16"/>
                <w:szCs w:val="16"/>
              </w:rPr>
              <w:t>5</w:t>
            </w:r>
            <w:r w:rsidRPr="008630CE">
              <w:rPr>
                <w:rFonts w:cs="Arial"/>
                <w:sz w:val="16"/>
                <w:szCs w:val="16"/>
              </w:rPr>
              <w:t>) años de experiencia general contados a partir de la obtención</w:t>
            </w:r>
            <w:r w:rsidR="00850297">
              <w:rPr>
                <w:rFonts w:cs="Arial"/>
                <w:sz w:val="16"/>
                <w:szCs w:val="16"/>
              </w:rPr>
              <w:t xml:space="preserve"> de la licencia para ejercer la SST</w:t>
            </w:r>
          </w:p>
        </w:tc>
        <w:tc>
          <w:tcPr>
            <w:tcW w:w="1330" w:type="dxa"/>
            <w:tcBorders>
              <w:top w:val="single" w:sz="4" w:space="0" w:color="auto"/>
              <w:left w:val="single" w:sz="4" w:space="0" w:color="auto"/>
              <w:bottom w:val="single" w:sz="4" w:space="0" w:color="auto"/>
              <w:right w:val="single" w:sz="4" w:space="0" w:color="auto"/>
            </w:tcBorders>
            <w:noWrap/>
          </w:tcPr>
          <w:p w:rsidR="00AB32E1" w:rsidRPr="0070471A" w:rsidRDefault="00AB32E1" w:rsidP="00B0231F">
            <w:pPr>
              <w:rPr>
                <w:rFonts w:cs="Arial"/>
                <w:sz w:val="16"/>
                <w:szCs w:val="16"/>
              </w:rPr>
            </w:pPr>
            <w:r w:rsidRPr="00304213">
              <w:rPr>
                <w:rFonts w:cs="Arial"/>
                <w:sz w:val="16"/>
                <w:szCs w:val="16"/>
              </w:rPr>
              <w:t xml:space="preserve">Experiencia mínima en </w:t>
            </w:r>
            <w:r>
              <w:rPr>
                <w:rFonts w:cs="Arial"/>
                <w:sz w:val="16"/>
                <w:szCs w:val="16"/>
              </w:rPr>
              <w:t>dos</w:t>
            </w:r>
            <w:r w:rsidRPr="00304213">
              <w:rPr>
                <w:rFonts w:cs="Arial"/>
                <w:sz w:val="16"/>
                <w:szCs w:val="16"/>
              </w:rPr>
              <w:t xml:space="preserve"> contratos o proyectos en los que </w:t>
            </w:r>
            <w:r>
              <w:rPr>
                <w:rFonts w:cs="Arial"/>
                <w:sz w:val="16"/>
                <w:szCs w:val="16"/>
              </w:rPr>
              <w:t xml:space="preserve">se haya desempeñado como </w:t>
            </w:r>
            <w:r w:rsidR="00850297">
              <w:rPr>
                <w:rFonts w:cs="Arial"/>
                <w:sz w:val="16"/>
                <w:szCs w:val="16"/>
              </w:rPr>
              <w:t xml:space="preserve">residente SISO en </w:t>
            </w:r>
            <w:r w:rsidRPr="00304213">
              <w:rPr>
                <w:rFonts w:cs="Arial"/>
                <w:sz w:val="16"/>
                <w:szCs w:val="16"/>
              </w:rPr>
              <w:t xml:space="preserve"> obra</w:t>
            </w:r>
            <w:r w:rsidR="00850297">
              <w:rPr>
                <w:rFonts w:cs="Arial"/>
                <w:sz w:val="16"/>
                <w:szCs w:val="16"/>
              </w:rPr>
              <w:t>s</w:t>
            </w:r>
            <w:r w:rsidRPr="00304213">
              <w:rPr>
                <w:rFonts w:cs="Arial"/>
                <w:sz w:val="16"/>
                <w:szCs w:val="16"/>
              </w:rPr>
              <w:t xml:space="preserve"> de infraestructura </w:t>
            </w:r>
            <w:r w:rsidR="00B0231F">
              <w:rPr>
                <w:rFonts w:cs="Arial"/>
                <w:sz w:val="16"/>
                <w:szCs w:val="16"/>
              </w:rPr>
              <w:t>educativa</w:t>
            </w:r>
          </w:p>
        </w:tc>
      </w:tr>
    </w:tbl>
    <w:p w:rsidR="00AB7BFB" w:rsidRDefault="00AB7BFB" w:rsidP="00733D2B">
      <w:pPr>
        <w:pStyle w:val="Sinespaciado"/>
        <w:jc w:val="both"/>
        <w:rPr>
          <w:rFonts w:ascii="Arial" w:hAnsi="Arial" w:cs="Arial"/>
        </w:rPr>
      </w:pPr>
    </w:p>
    <w:p w:rsidR="006638A6" w:rsidRDefault="00EF6FE0" w:rsidP="006638A6">
      <w:pPr>
        <w:pStyle w:val="Sinespaciado"/>
        <w:spacing w:after="120" w:line="259" w:lineRule="auto"/>
        <w:jc w:val="both"/>
        <w:rPr>
          <w:rFonts w:ascii="Arial" w:hAnsi="Arial" w:cs="Arial"/>
        </w:rPr>
      </w:pPr>
      <w:r w:rsidRPr="00EF6FE0">
        <w:rPr>
          <w:rFonts w:ascii="Arial" w:hAnsi="Arial" w:cs="Arial"/>
          <w:b/>
        </w:rPr>
        <w:t>Nota:</w:t>
      </w:r>
      <w:r>
        <w:rPr>
          <w:rFonts w:ascii="Arial" w:hAnsi="Arial" w:cs="Arial"/>
        </w:rPr>
        <w:t xml:space="preserve"> </w:t>
      </w:r>
      <w:r w:rsidRPr="00EF6FE0">
        <w:rPr>
          <w:rFonts w:ascii="Arial" w:hAnsi="Arial" w:cs="Arial"/>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 o después de su expedición. Es decir, la práctica realizada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allegado con posterioridad a la celebración del Contrato</w:t>
      </w:r>
    </w:p>
    <w:p w:rsidR="006638A6" w:rsidRPr="006638A6" w:rsidRDefault="006638A6" w:rsidP="006638A6">
      <w:pPr>
        <w:pStyle w:val="Sinespaciado"/>
        <w:spacing w:after="120" w:line="259" w:lineRule="auto"/>
        <w:jc w:val="both"/>
        <w:rPr>
          <w:rFonts w:ascii="Arial" w:hAnsi="Arial" w:cs="Arial"/>
        </w:rPr>
      </w:pPr>
      <w:r w:rsidRPr="006638A6">
        <w:rPr>
          <w:rFonts w:ascii="Arial" w:hAnsi="Arial" w:cs="Arial"/>
        </w:rPr>
        <w:t>El personal relacionado anteriormente es el personal operacional y profesional mínimo necesario para la ejecución del proyecto. Si el Contratista contrata persona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w:t>
      </w:r>
      <w:r>
        <w:rPr>
          <w:rFonts w:ascii="Arial" w:hAnsi="Arial" w:cs="Arial"/>
        </w:rPr>
        <w:t>rato.</w:t>
      </w:r>
    </w:p>
    <w:p w:rsidR="006638A6" w:rsidRDefault="006638A6" w:rsidP="006638A6">
      <w:pPr>
        <w:pStyle w:val="Sinespaciado"/>
        <w:spacing w:after="120" w:line="259" w:lineRule="auto"/>
        <w:jc w:val="both"/>
        <w:rPr>
          <w:rFonts w:ascii="Arial" w:hAnsi="Arial" w:cs="Arial"/>
        </w:rPr>
      </w:pPr>
      <w:r w:rsidRPr="006638A6">
        <w:rPr>
          <w:rFonts w:ascii="Arial" w:hAnsi="Arial" w:cs="Arial"/>
        </w:rPr>
        <w:t>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w:t>
      </w:r>
    </w:p>
    <w:p w:rsidR="00EF6FE0" w:rsidRDefault="00EF6FE0" w:rsidP="00733D2B">
      <w:pPr>
        <w:pStyle w:val="Sinespaciado"/>
        <w:jc w:val="both"/>
        <w:rPr>
          <w:rFonts w:ascii="Arial" w:hAnsi="Arial" w:cs="Arial"/>
        </w:rPr>
      </w:pPr>
    </w:p>
    <w:p w:rsidR="006638A6" w:rsidRPr="0095452C" w:rsidRDefault="006638A6" w:rsidP="006638A6">
      <w:pPr>
        <w:pStyle w:val="Sinespaciado"/>
        <w:numPr>
          <w:ilvl w:val="1"/>
          <w:numId w:val="3"/>
        </w:numPr>
        <w:jc w:val="both"/>
        <w:rPr>
          <w:rFonts w:ascii="Arial" w:hAnsi="Arial" w:cs="Arial"/>
          <w:b/>
        </w:rPr>
      </w:pPr>
      <w:r w:rsidRPr="0095452C">
        <w:rPr>
          <w:rFonts w:ascii="Arial" w:hAnsi="Arial" w:cs="Arial"/>
          <w:b/>
        </w:rPr>
        <w:t>MAQUINARIA MINIMA DEL PROYECTO</w:t>
      </w:r>
    </w:p>
    <w:p w:rsidR="006638A6" w:rsidRDefault="006638A6" w:rsidP="006638A6">
      <w:pPr>
        <w:pStyle w:val="Sinespaciado"/>
        <w:jc w:val="both"/>
        <w:rPr>
          <w:rFonts w:ascii="Arial" w:hAnsi="Arial" w:cs="Arial"/>
        </w:rPr>
      </w:pPr>
    </w:p>
    <w:p w:rsidR="006638A6" w:rsidRPr="008E3AC7" w:rsidRDefault="006638A6" w:rsidP="006638A6">
      <w:pPr>
        <w:pStyle w:val="InviasNormal"/>
        <w:numPr>
          <w:ilvl w:val="1"/>
          <w:numId w:val="3"/>
        </w:numPr>
        <w:rPr>
          <w:color w:val="000000" w:themeColor="text1"/>
          <w:sz w:val="22"/>
          <w:szCs w:val="22"/>
          <w:lang w:val="es-CO"/>
        </w:rPr>
      </w:pPr>
      <w:r w:rsidRPr="008E3AC7">
        <w:rPr>
          <w:rFonts w:cs="Arial"/>
          <w:b/>
          <w:sz w:val="22"/>
          <w:szCs w:val="22"/>
        </w:rPr>
        <w:t xml:space="preserve">EQUIPOS </w:t>
      </w:r>
    </w:p>
    <w:p w:rsidR="006638A6" w:rsidRPr="008E3AC7" w:rsidRDefault="006638A6" w:rsidP="006638A6">
      <w:pPr>
        <w:pStyle w:val="Sinespaciado"/>
        <w:jc w:val="both"/>
        <w:rPr>
          <w:rFonts w:ascii="Arial" w:hAnsi="Arial" w:cs="Arial"/>
        </w:rPr>
      </w:pPr>
      <w:r w:rsidRPr="008E3AC7">
        <w:rPr>
          <w:rFonts w:ascii="Arial" w:hAnsi="Arial" w:cs="Arial"/>
        </w:rPr>
        <w:t xml:space="preserve">El Constructor deberá mantener en los sitios de las obras los equipos adecuados a las características y magnitud de las obras y en la cantidad requerida, de manera que se garantice su ejecución de acuerdo con los planos, especificaciones de construcción, programas de trabajo y dentro de los plazos previstos. El Constructor deberá mantener los equipos de construcción en óptimas condiciones, con el objeto de evitar demoras o interrupciones debidas a daños en los mismos. La mala calidad de los equipos o los daños que ellos puedan sufrir, no serán causal que exima al Constructor del cumplimiento de sus obligaciones. </w:t>
      </w:r>
    </w:p>
    <w:p w:rsidR="006638A6" w:rsidRPr="008E3AC7" w:rsidRDefault="006638A6" w:rsidP="006638A6">
      <w:pPr>
        <w:pStyle w:val="Sinespaciado"/>
        <w:ind w:left="720"/>
        <w:jc w:val="both"/>
        <w:rPr>
          <w:rFonts w:ascii="Arial" w:hAnsi="Arial" w:cs="Arial"/>
        </w:rPr>
      </w:pPr>
    </w:p>
    <w:p w:rsidR="006638A6" w:rsidRPr="008E3AC7" w:rsidRDefault="006638A6" w:rsidP="006638A6">
      <w:pPr>
        <w:pStyle w:val="Sinespaciado"/>
        <w:jc w:val="both"/>
        <w:rPr>
          <w:rFonts w:ascii="Arial" w:hAnsi="Arial" w:cs="Arial"/>
        </w:rPr>
      </w:pPr>
      <w:r w:rsidRPr="008E3AC7">
        <w:rPr>
          <w:rFonts w:ascii="Arial" w:hAnsi="Arial" w:cs="Arial"/>
        </w:rPr>
        <w:t xml:space="preserve">El Municipio se reserva el derecho de exigir el reemplazo o reparación, por cuenta del Constructor, de aquellos equipos que a su juicio sean inadecuados o ineficientes o que por sus características no se ajusten a los requerimientos de seguridad o sean un obstáculo para el cumplimiento de lo estipulado en los documentos del contrato. Las condiciones de operación de los equipos deberán ser tales, que no se presenten emisiones de sustancias nocivas que sobrepasen los límites permisibles de contaminación de los recursos naturales, de acuerdo con las disposiciones ambientales vigentes. Los equipos deberán tener los dispositivos de señalización necesarios para prevenir accidentes de trabajo. </w:t>
      </w:r>
    </w:p>
    <w:p w:rsidR="006638A6" w:rsidRPr="008E3AC7" w:rsidRDefault="006638A6" w:rsidP="006638A6">
      <w:pPr>
        <w:pStyle w:val="Sinespaciado"/>
        <w:jc w:val="both"/>
        <w:rPr>
          <w:rFonts w:ascii="Arial" w:hAnsi="Arial" w:cs="Arial"/>
        </w:rPr>
      </w:pPr>
    </w:p>
    <w:p w:rsidR="006638A6" w:rsidRPr="008E3AC7" w:rsidRDefault="006638A6" w:rsidP="006638A6">
      <w:pPr>
        <w:rPr>
          <w:color w:val="000000"/>
          <w:sz w:val="22"/>
        </w:rPr>
      </w:pPr>
      <w:r w:rsidRPr="008E3AC7">
        <w:rPr>
          <w:color w:val="000000"/>
          <w:spacing w:val="1"/>
          <w:sz w:val="22"/>
        </w:rPr>
        <w:t>E</w:t>
      </w:r>
      <w:r w:rsidRPr="008E3AC7">
        <w:rPr>
          <w:color w:val="000000"/>
          <w:sz w:val="22"/>
        </w:rPr>
        <w:t xml:space="preserve">l </w:t>
      </w:r>
      <w:r w:rsidRPr="008E3AC7">
        <w:rPr>
          <w:color w:val="000000"/>
          <w:spacing w:val="1"/>
          <w:sz w:val="22"/>
        </w:rPr>
        <w:t>equ</w:t>
      </w:r>
      <w:r w:rsidRPr="008E3AC7">
        <w:rPr>
          <w:color w:val="000000"/>
          <w:spacing w:val="-3"/>
          <w:sz w:val="22"/>
        </w:rPr>
        <w:t>i</w:t>
      </w:r>
      <w:r w:rsidRPr="008E3AC7">
        <w:rPr>
          <w:color w:val="000000"/>
          <w:spacing w:val="1"/>
          <w:sz w:val="22"/>
        </w:rPr>
        <w:t>p</w:t>
      </w:r>
      <w:r w:rsidRPr="008E3AC7">
        <w:rPr>
          <w:color w:val="000000"/>
          <w:sz w:val="22"/>
        </w:rPr>
        <w:t>o</w:t>
      </w:r>
      <w:r w:rsidRPr="008E3AC7">
        <w:rPr>
          <w:color w:val="000000"/>
          <w:spacing w:val="1"/>
          <w:sz w:val="22"/>
        </w:rPr>
        <w:t xml:space="preserve"> </w:t>
      </w:r>
      <w:r w:rsidRPr="008E3AC7">
        <w:rPr>
          <w:color w:val="000000"/>
          <w:sz w:val="22"/>
        </w:rPr>
        <w:t>mí</w:t>
      </w:r>
      <w:r w:rsidRPr="008E3AC7">
        <w:rPr>
          <w:color w:val="000000"/>
          <w:spacing w:val="1"/>
          <w:sz w:val="22"/>
        </w:rPr>
        <w:t>n</w:t>
      </w:r>
      <w:r w:rsidRPr="008E3AC7">
        <w:rPr>
          <w:color w:val="000000"/>
          <w:sz w:val="22"/>
        </w:rPr>
        <w:t>i</w:t>
      </w:r>
      <w:r w:rsidRPr="008E3AC7">
        <w:rPr>
          <w:color w:val="000000"/>
          <w:spacing w:val="-1"/>
          <w:sz w:val="22"/>
        </w:rPr>
        <w:t>m</w:t>
      </w:r>
      <w:r w:rsidRPr="008E3AC7">
        <w:rPr>
          <w:color w:val="000000"/>
          <w:sz w:val="22"/>
        </w:rPr>
        <w:t>o</w:t>
      </w:r>
      <w:r w:rsidRPr="008E3AC7">
        <w:rPr>
          <w:color w:val="000000"/>
          <w:spacing w:val="-1"/>
          <w:sz w:val="22"/>
        </w:rPr>
        <w:t xml:space="preserve"> </w:t>
      </w:r>
      <w:r w:rsidRPr="008E3AC7">
        <w:rPr>
          <w:color w:val="000000"/>
          <w:sz w:val="22"/>
        </w:rPr>
        <w:t>re</w:t>
      </w:r>
      <w:r w:rsidRPr="008E3AC7">
        <w:rPr>
          <w:color w:val="000000"/>
          <w:spacing w:val="1"/>
          <w:sz w:val="22"/>
        </w:rPr>
        <w:t>q</w:t>
      </w:r>
      <w:r w:rsidRPr="008E3AC7">
        <w:rPr>
          <w:color w:val="000000"/>
          <w:spacing w:val="-1"/>
          <w:sz w:val="22"/>
        </w:rPr>
        <w:t>u</w:t>
      </w:r>
      <w:r w:rsidRPr="008E3AC7">
        <w:rPr>
          <w:color w:val="000000"/>
          <w:spacing w:val="1"/>
          <w:sz w:val="22"/>
        </w:rPr>
        <w:t>e</w:t>
      </w:r>
      <w:r w:rsidRPr="008E3AC7">
        <w:rPr>
          <w:color w:val="000000"/>
          <w:sz w:val="22"/>
        </w:rPr>
        <w:t>r</w:t>
      </w:r>
      <w:r w:rsidRPr="008E3AC7">
        <w:rPr>
          <w:color w:val="000000"/>
          <w:spacing w:val="-1"/>
          <w:sz w:val="22"/>
        </w:rPr>
        <w:t>i</w:t>
      </w:r>
      <w:r w:rsidRPr="008E3AC7">
        <w:rPr>
          <w:color w:val="000000"/>
          <w:spacing w:val="1"/>
          <w:sz w:val="22"/>
        </w:rPr>
        <w:t>d</w:t>
      </w:r>
      <w:r w:rsidRPr="008E3AC7">
        <w:rPr>
          <w:color w:val="000000"/>
          <w:sz w:val="22"/>
        </w:rPr>
        <w:t>o</w:t>
      </w:r>
      <w:r w:rsidRPr="008E3AC7">
        <w:rPr>
          <w:color w:val="000000"/>
          <w:spacing w:val="-1"/>
          <w:sz w:val="22"/>
        </w:rPr>
        <w:t xml:space="preserve"> </w:t>
      </w:r>
      <w:r w:rsidRPr="008E3AC7">
        <w:rPr>
          <w:color w:val="000000"/>
          <w:spacing w:val="1"/>
          <w:sz w:val="22"/>
        </w:rPr>
        <w:t>e</w:t>
      </w:r>
      <w:r w:rsidRPr="008E3AC7">
        <w:rPr>
          <w:color w:val="000000"/>
          <w:sz w:val="22"/>
        </w:rPr>
        <w:t xml:space="preserve">s </w:t>
      </w:r>
      <w:r w:rsidRPr="008E3AC7">
        <w:rPr>
          <w:color w:val="000000"/>
          <w:spacing w:val="1"/>
          <w:sz w:val="22"/>
        </w:rPr>
        <w:t>e</w:t>
      </w:r>
      <w:r w:rsidRPr="008E3AC7">
        <w:rPr>
          <w:color w:val="000000"/>
          <w:sz w:val="22"/>
        </w:rPr>
        <w:t>l si</w:t>
      </w:r>
      <w:r w:rsidRPr="008E3AC7">
        <w:rPr>
          <w:color w:val="000000"/>
          <w:spacing w:val="-2"/>
          <w:sz w:val="22"/>
        </w:rPr>
        <w:t>g</w:t>
      </w:r>
      <w:r w:rsidRPr="008E3AC7">
        <w:rPr>
          <w:color w:val="000000"/>
          <w:spacing w:val="1"/>
          <w:sz w:val="22"/>
        </w:rPr>
        <w:t>u</w:t>
      </w:r>
      <w:r w:rsidRPr="008E3AC7">
        <w:rPr>
          <w:color w:val="000000"/>
          <w:sz w:val="22"/>
        </w:rPr>
        <w:t>ie</w:t>
      </w:r>
      <w:r w:rsidRPr="008E3AC7">
        <w:rPr>
          <w:color w:val="000000"/>
          <w:spacing w:val="1"/>
          <w:sz w:val="22"/>
        </w:rPr>
        <w:t>n</w:t>
      </w:r>
      <w:r w:rsidRPr="008E3AC7">
        <w:rPr>
          <w:color w:val="000000"/>
          <w:spacing w:val="-2"/>
          <w:sz w:val="22"/>
        </w:rPr>
        <w:t>t</w:t>
      </w:r>
      <w:r w:rsidRPr="008E3AC7">
        <w:rPr>
          <w:color w:val="000000"/>
          <w:spacing w:val="1"/>
          <w:sz w:val="22"/>
        </w:rPr>
        <w:t>e</w:t>
      </w:r>
      <w:r w:rsidRPr="008E3AC7">
        <w:rPr>
          <w:color w:val="000000"/>
          <w:sz w:val="22"/>
        </w:rPr>
        <w:t>:</w:t>
      </w:r>
      <w:r w:rsidRPr="008E3AC7">
        <w:rPr>
          <w:rFonts w:cs="Arial"/>
          <w:sz w:val="22"/>
        </w:rPr>
        <w:t xml:space="preserve"> </w:t>
      </w:r>
    </w:p>
    <w:p w:rsidR="006638A6" w:rsidRPr="008E3AC7" w:rsidRDefault="006638A6" w:rsidP="006638A6">
      <w:pPr>
        <w:pStyle w:val="Sinespaciado"/>
        <w:numPr>
          <w:ilvl w:val="0"/>
          <w:numId w:val="6"/>
        </w:numPr>
        <w:jc w:val="both"/>
        <w:rPr>
          <w:rFonts w:ascii="Arial" w:hAnsi="Arial" w:cs="Arial"/>
        </w:rPr>
      </w:pPr>
      <w:r w:rsidRPr="008E3AC7">
        <w:rPr>
          <w:rFonts w:ascii="Arial" w:hAnsi="Arial" w:cs="Arial"/>
        </w:rPr>
        <w:t>CARROTANQUE DE AGUA</w:t>
      </w:r>
    </w:p>
    <w:p w:rsidR="006638A6" w:rsidRPr="008E3AC7" w:rsidRDefault="006638A6" w:rsidP="006638A6">
      <w:pPr>
        <w:pStyle w:val="Sinespaciado"/>
        <w:numPr>
          <w:ilvl w:val="0"/>
          <w:numId w:val="6"/>
        </w:numPr>
        <w:jc w:val="both"/>
        <w:rPr>
          <w:rFonts w:ascii="Arial" w:hAnsi="Arial" w:cs="Arial"/>
        </w:rPr>
      </w:pPr>
      <w:r w:rsidRPr="008E3AC7">
        <w:rPr>
          <w:rFonts w:ascii="Arial" w:hAnsi="Arial" w:cs="Arial"/>
        </w:rPr>
        <w:t>VRIBRADOR PARA CONCRETO</w:t>
      </w:r>
    </w:p>
    <w:p w:rsidR="006638A6" w:rsidRDefault="006638A6" w:rsidP="006638A6">
      <w:pPr>
        <w:pStyle w:val="Sinespaciado"/>
        <w:numPr>
          <w:ilvl w:val="0"/>
          <w:numId w:val="6"/>
        </w:numPr>
        <w:jc w:val="both"/>
        <w:rPr>
          <w:rFonts w:ascii="Arial" w:hAnsi="Arial" w:cs="Arial"/>
        </w:rPr>
      </w:pPr>
      <w:r w:rsidRPr="008E3AC7">
        <w:rPr>
          <w:rFonts w:ascii="Arial" w:hAnsi="Arial" w:cs="Arial"/>
        </w:rPr>
        <w:t>MEZCLADORA</w:t>
      </w:r>
    </w:p>
    <w:p w:rsidR="006638A6" w:rsidRDefault="006638A6" w:rsidP="006638A6">
      <w:pPr>
        <w:pStyle w:val="Sinespaciado"/>
        <w:numPr>
          <w:ilvl w:val="0"/>
          <w:numId w:val="6"/>
        </w:numPr>
        <w:jc w:val="both"/>
        <w:rPr>
          <w:rFonts w:ascii="Arial" w:hAnsi="Arial" w:cs="Arial"/>
        </w:rPr>
      </w:pPr>
      <w:r>
        <w:rPr>
          <w:rFonts w:ascii="Arial" w:hAnsi="Arial" w:cs="Arial"/>
        </w:rPr>
        <w:t xml:space="preserve">ANDAMIOS </w:t>
      </w:r>
    </w:p>
    <w:p w:rsidR="00EE5EF5" w:rsidRDefault="00EE5EF5" w:rsidP="006638A6">
      <w:pPr>
        <w:pStyle w:val="Sinespaciado"/>
        <w:numPr>
          <w:ilvl w:val="0"/>
          <w:numId w:val="6"/>
        </w:numPr>
        <w:jc w:val="both"/>
        <w:rPr>
          <w:rFonts w:ascii="Arial" w:hAnsi="Arial" w:cs="Arial"/>
        </w:rPr>
      </w:pPr>
      <w:r>
        <w:rPr>
          <w:rFonts w:ascii="Arial" w:hAnsi="Arial" w:cs="Arial"/>
        </w:rPr>
        <w:t>FORMALETA</w:t>
      </w:r>
    </w:p>
    <w:p w:rsidR="00E74E34" w:rsidRDefault="00E74E34" w:rsidP="00E74E34">
      <w:pPr>
        <w:pStyle w:val="Sinespaciado"/>
        <w:jc w:val="both"/>
        <w:rPr>
          <w:rFonts w:ascii="Arial" w:hAnsi="Arial" w:cs="Arial"/>
        </w:rPr>
      </w:pPr>
    </w:p>
    <w:p w:rsidR="00E74E34" w:rsidRDefault="00E74E34" w:rsidP="00E74E34">
      <w:pPr>
        <w:pStyle w:val="Sinespaciado"/>
        <w:jc w:val="both"/>
        <w:rPr>
          <w:rFonts w:ascii="Arial" w:hAnsi="Arial" w:cs="Arial"/>
        </w:rPr>
      </w:pPr>
      <w:r w:rsidRPr="00E74E34">
        <w:rPr>
          <w:rFonts w:ascii="Arial" w:hAnsi="Arial" w:cs="Arial"/>
        </w:rPr>
        <w:t>La maquinaria mínima requerida será verificada una vez se adjudique el Contrato y no podrá ser pedida durante la selección del Contratista para efectos de otorgar puntaje o como criterio habilitante.</w:t>
      </w:r>
    </w:p>
    <w:p w:rsidR="0095452C" w:rsidRDefault="0095452C" w:rsidP="00E74E34">
      <w:pPr>
        <w:pStyle w:val="Sinespaciado"/>
        <w:jc w:val="both"/>
        <w:rPr>
          <w:rFonts w:ascii="Arial" w:hAnsi="Arial" w:cs="Arial"/>
        </w:rPr>
      </w:pPr>
    </w:p>
    <w:p w:rsidR="0095452C" w:rsidRDefault="00E74E34" w:rsidP="0095452C">
      <w:pPr>
        <w:pStyle w:val="Sinespaciado"/>
        <w:numPr>
          <w:ilvl w:val="0"/>
          <w:numId w:val="3"/>
        </w:numPr>
        <w:jc w:val="both"/>
        <w:rPr>
          <w:rFonts w:ascii="Arial" w:hAnsi="Arial" w:cs="Arial"/>
        </w:rPr>
      </w:pPr>
      <w:r w:rsidRPr="00E74E34">
        <w:rPr>
          <w:rFonts w:ascii="Arial" w:hAnsi="Arial" w:cs="Arial"/>
          <w:b/>
        </w:rPr>
        <w:t>EXAMEN DEL SITIO DE LA OBRA</w:t>
      </w:r>
      <w:r>
        <w:rPr>
          <w:rFonts w:ascii="Arial" w:hAnsi="Arial" w:cs="Arial"/>
        </w:rPr>
        <w:t>:</w:t>
      </w:r>
    </w:p>
    <w:p w:rsidR="0095452C" w:rsidRPr="0095452C" w:rsidRDefault="0095452C" w:rsidP="0095452C">
      <w:pPr>
        <w:pStyle w:val="Sinespaciado"/>
        <w:ind w:left="720"/>
        <w:jc w:val="both"/>
        <w:rPr>
          <w:rFonts w:ascii="Arial" w:hAnsi="Arial" w:cs="Arial"/>
        </w:rPr>
      </w:pPr>
    </w:p>
    <w:p w:rsidR="0095452C" w:rsidRDefault="00E74E34" w:rsidP="00E53F4E">
      <w:pPr>
        <w:pStyle w:val="Sinespaciado"/>
        <w:spacing w:after="120" w:line="259" w:lineRule="auto"/>
        <w:jc w:val="both"/>
        <w:rPr>
          <w:rFonts w:ascii="Arial" w:hAnsi="Arial" w:cs="Arial"/>
        </w:rPr>
      </w:pPr>
      <w:r w:rsidRPr="00E74E34">
        <w:rPr>
          <w:rFonts w:ascii="Arial" w:hAnsi="Arial" w:cs="Arial"/>
        </w:rPr>
        <w:t>Es responsabilidad del Proponente conocer la ubicación y situaciones particulares donde será adelantada la obra e informarse sobre la forma y características del sitio, localización y naturaleza de la obra, vías de acceso, las condiciones ambientales y sociales del área de influencia, las cuales debe considerar para el desarrollo y manejo ambiental del proyecto, así como los sitios autorizados para hacer la disposición de los residuos de construcción y demolición (RCD) y, en general, sobre todas las circunstancias que puedan afectar o influir en el cálculo del valor de su propuesta y las condiciones particulares del proyecto de obra pública.</w:t>
      </w:r>
    </w:p>
    <w:p w:rsidR="00733D2B" w:rsidRPr="00733D2B" w:rsidRDefault="00733D2B" w:rsidP="00733D2B">
      <w:pPr>
        <w:numPr>
          <w:ilvl w:val="0"/>
          <w:numId w:val="3"/>
        </w:numPr>
        <w:rPr>
          <w:b/>
          <w:color w:val="000000" w:themeColor="text1"/>
          <w:sz w:val="22"/>
          <w:lang w:val="es-ES"/>
        </w:rPr>
      </w:pPr>
      <w:r w:rsidRPr="00733D2B">
        <w:rPr>
          <w:b/>
          <w:color w:val="000000" w:themeColor="text1"/>
          <w:sz w:val="22"/>
          <w:lang w:val="es-ES"/>
        </w:rPr>
        <w:t xml:space="preserve">POSIBLES FUENTES DE MATERIALES PARA EL PROYECTO: </w:t>
      </w:r>
    </w:p>
    <w:p w:rsidR="00733D2B" w:rsidRPr="00733D2B" w:rsidRDefault="00733D2B" w:rsidP="006638A6">
      <w:pPr>
        <w:rPr>
          <w:color w:val="000000" w:themeColor="text1"/>
          <w:sz w:val="22"/>
          <w:lang w:val="es-ES" w:eastAsia="es-ES"/>
        </w:rPr>
      </w:pPr>
      <w:r w:rsidRPr="00733D2B">
        <w:rPr>
          <w:color w:val="000000" w:themeColor="text1"/>
          <w:sz w:val="22"/>
          <w:lang w:val="es-ES" w:eastAsia="es-ES"/>
        </w:rPr>
        <w:t>Las posibles fuentes de materiales serán las que determine el adjudicatario, aprobadas por el interventor, y las cuales cumplan con la calidad requerida en las normas de ensayo y especificaciones generales y/o particulares vigentes.</w:t>
      </w:r>
    </w:p>
    <w:p w:rsidR="00733D2B" w:rsidRPr="00733D2B" w:rsidRDefault="00733D2B" w:rsidP="006638A6">
      <w:pPr>
        <w:rPr>
          <w:color w:val="000000" w:themeColor="text1"/>
          <w:sz w:val="22"/>
          <w:lang w:val="es-ES" w:eastAsia="es-ES"/>
        </w:rPr>
      </w:pPr>
      <w:r w:rsidRPr="00733D2B">
        <w:rPr>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733D2B" w:rsidRPr="00733D2B" w:rsidRDefault="00733D2B" w:rsidP="006638A6">
      <w:pPr>
        <w:rPr>
          <w:color w:val="000000" w:themeColor="text1"/>
          <w:sz w:val="22"/>
          <w:lang w:eastAsia="es-ES_tradnl"/>
        </w:rPr>
      </w:pPr>
      <w:r w:rsidRPr="00733D2B">
        <w:rPr>
          <w:color w:val="000000" w:themeColor="text1"/>
          <w:sz w:val="22"/>
          <w:lang w:val="es-ES" w:eastAsia="es-ES"/>
        </w:rPr>
        <w:t xml:space="preserve">Las fuentes seleccionadas por el contratista deben ser previamente autorizadas por la respectiva interventoría, previo al inicio de las obras. </w:t>
      </w:r>
      <w:r w:rsidRPr="00733D2B">
        <w:rPr>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rsidR="00733D2B" w:rsidRPr="00733D2B" w:rsidRDefault="00733D2B" w:rsidP="006638A6">
      <w:pPr>
        <w:rPr>
          <w:color w:val="000000" w:themeColor="text1"/>
          <w:sz w:val="22"/>
        </w:rPr>
      </w:pPr>
      <w:r w:rsidRPr="00733D2B">
        <w:rPr>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00733D2B" w:rsidRPr="00733D2B" w:rsidRDefault="00733D2B" w:rsidP="00733D2B">
      <w:pPr>
        <w:rPr>
          <w:color w:val="000000" w:themeColor="text1"/>
          <w:sz w:val="22"/>
        </w:rPr>
      </w:pPr>
      <w:r w:rsidRPr="00733D2B">
        <w:rPr>
          <w:color w:val="000000" w:themeColor="text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rsidR="009A4F8D" w:rsidRPr="008E3AC7" w:rsidRDefault="009A4F8D" w:rsidP="00AB7BFB">
      <w:pPr>
        <w:numPr>
          <w:ilvl w:val="0"/>
          <w:numId w:val="3"/>
        </w:numPr>
        <w:rPr>
          <w:b/>
          <w:sz w:val="22"/>
          <w:lang w:val="es-ES"/>
        </w:rPr>
      </w:pPr>
      <w:r w:rsidRPr="008E3AC7">
        <w:rPr>
          <w:b/>
          <w:sz w:val="22"/>
          <w:lang w:val="es-ES"/>
        </w:rPr>
        <w:t>OBRAS PROVISIONALES:</w:t>
      </w:r>
    </w:p>
    <w:p w:rsidR="009A4F8D" w:rsidRPr="008E3AC7" w:rsidRDefault="009A4F8D" w:rsidP="009A4F8D">
      <w:pPr>
        <w:pStyle w:val="InviasNormal"/>
        <w:rPr>
          <w:rFonts w:ascii="Arial Narrow" w:hAnsi="Arial Narrow"/>
          <w:sz w:val="22"/>
          <w:szCs w:val="22"/>
          <w:lang w:val="es-CO"/>
        </w:rPr>
      </w:pPr>
      <w:r w:rsidRPr="008E3AC7">
        <w:rPr>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8E3AC7">
        <w:rPr>
          <w:sz w:val="22"/>
          <w:szCs w:val="22"/>
          <w:lang w:val="es-CO"/>
        </w:rPr>
        <w:t>o de terceros que puedan ser afectados por razón de los trabajos durante la ejecución de los mismos, y en general toda obra provisional relacionada con los trabajos.</w:t>
      </w:r>
    </w:p>
    <w:p w:rsidR="009A4F8D" w:rsidRPr="008E3AC7" w:rsidRDefault="009A4F8D" w:rsidP="009A4F8D">
      <w:pPr>
        <w:rPr>
          <w:sz w:val="22"/>
        </w:rPr>
      </w:pPr>
      <w:r w:rsidRPr="008E3AC7">
        <w:rPr>
          <w:sz w:val="22"/>
        </w:rPr>
        <w:t>En caso de que sea necesario el Proponente dispondrá de las zonas previstas para ejecutar la obra y la obtención de lotes o zonas necesarias para construir sus instalaciones, las cuales estarán bajo su responsabilidad.</w:t>
      </w:r>
    </w:p>
    <w:p w:rsidR="009A4F8D" w:rsidRPr="008E3AC7" w:rsidRDefault="009A4F8D" w:rsidP="009A4F8D">
      <w:pPr>
        <w:pStyle w:val="InviasNormal"/>
        <w:rPr>
          <w:rFonts w:ascii="Arial Narrow" w:hAnsi="Arial Narrow"/>
          <w:sz w:val="22"/>
          <w:szCs w:val="22"/>
          <w:lang w:val="es-CO"/>
        </w:rPr>
      </w:pPr>
      <w:r w:rsidRPr="008E3AC7">
        <w:rPr>
          <w:sz w:val="22"/>
          <w:szCs w:val="22"/>
          <w:lang w:val="es-CO"/>
        </w:rPr>
        <w:t>Adicionalmente, correrán por su cuenta los trabajos necesarios para no interrumpir el servicio en las vías públicas usadas por él o en las vías de acceso cuyo uso comparta con otros contratistas.</w:t>
      </w:r>
    </w:p>
    <w:p w:rsidR="009A4F8D" w:rsidRPr="008E3AC7" w:rsidRDefault="009A4F8D" w:rsidP="009A4F8D">
      <w:pPr>
        <w:pStyle w:val="InviasNormal"/>
        <w:rPr>
          <w:sz w:val="22"/>
          <w:szCs w:val="22"/>
          <w:lang w:val="es-CO"/>
        </w:rPr>
      </w:pPr>
      <w:r w:rsidRPr="008E3AC7">
        <w:rPr>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rsidR="0012219B" w:rsidRPr="008E3AC7" w:rsidRDefault="009A4F8D" w:rsidP="009A4F8D">
      <w:pPr>
        <w:pStyle w:val="InviasNormal"/>
        <w:rPr>
          <w:sz w:val="22"/>
          <w:szCs w:val="22"/>
          <w:lang w:val="es-CO"/>
        </w:rPr>
      </w:pPr>
      <w:r w:rsidRPr="008E3AC7">
        <w:rPr>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rsidR="00B9576B" w:rsidRPr="008E3AC7" w:rsidRDefault="003D6723" w:rsidP="00AB7BFB">
      <w:pPr>
        <w:numPr>
          <w:ilvl w:val="0"/>
          <w:numId w:val="3"/>
        </w:numPr>
        <w:rPr>
          <w:b/>
          <w:sz w:val="22"/>
          <w:lang w:val="es-ES"/>
        </w:rPr>
      </w:pPr>
      <w:r w:rsidRPr="008E3AC7">
        <w:rPr>
          <w:b/>
          <w:sz w:val="22"/>
          <w:lang w:val="es-ES"/>
        </w:rPr>
        <w:t xml:space="preserve">SEÑALIZACIÓN </w:t>
      </w:r>
    </w:p>
    <w:p w:rsidR="00B9576B" w:rsidRPr="008E3AC7" w:rsidRDefault="00B9576B" w:rsidP="00B9576B">
      <w:pPr>
        <w:pStyle w:val="Sinespaciado"/>
        <w:jc w:val="both"/>
        <w:rPr>
          <w:rFonts w:ascii="Arial" w:hAnsi="Arial" w:cs="Arial"/>
        </w:rPr>
      </w:pPr>
      <w:r w:rsidRPr="008E3AC7">
        <w:rPr>
          <w:rFonts w:ascii="Arial" w:hAnsi="Arial" w:cs="Arial"/>
        </w:rPr>
        <w:t>Desde la orden de iniciación y entrega de la zona de las obras al Constructor y hasta la entrega definitiva de las obras al Municipio, el Constructor está en la obligación de señalizar y mantener el tránsito en el sector contratado, si esto no es posible, se deberán buscar rutas alternas que permitan el flujo del tráfico hacia las zonas afectadas con los trabajos. Los gastos generados por estas actividades serán asumidos en s</w:t>
      </w:r>
      <w:r w:rsidR="00255828">
        <w:rPr>
          <w:rFonts w:ascii="Arial" w:hAnsi="Arial" w:cs="Arial"/>
        </w:rPr>
        <w:t>u totalidad por el contratista.</w:t>
      </w:r>
    </w:p>
    <w:p w:rsidR="00B9576B" w:rsidRPr="008E3AC7" w:rsidRDefault="00B9576B" w:rsidP="00B9576B">
      <w:pPr>
        <w:pStyle w:val="Sinespaciado"/>
        <w:ind w:left="720"/>
        <w:jc w:val="both"/>
        <w:rPr>
          <w:rFonts w:ascii="Arial" w:hAnsi="Arial" w:cs="Arial"/>
        </w:rPr>
      </w:pPr>
    </w:p>
    <w:p w:rsidR="00B9576B" w:rsidRPr="008E3AC7" w:rsidRDefault="00B9576B" w:rsidP="00B9576B">
      <w:pPr>
        <w:pStyle w:val="Sinespaciado"/>
        <w:ind w:left="360"/>
        <w:jc w:val="center"/>
        <w:rPr>
          <w:rFonts w:ascii="Arial" w:hAnsi="Arial" w:cs="Arial"/>
        </w:rPr>
      </w:pPr>
      <w:r w:rsidRPr="008E3AC7">
        <w:rPr>
          <w:rFonts w:ascii="Arial" w:hAnsi="Arial" w:cs="Arial"/>
          <w:noProof/>
          <w:lang w:val="es-ES" w:eastAsia="es-ES"/>
        </w:rPr>
        <w:drawing>
          <wp:inline distT="0" distB="0" distL="0" distR="0" wp14:anchorId="59A1173E" wp14:editId="1405801D">
            <wp:extent cx="1691992" cy="1068591"/>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ntas-de-senalizacion.jpg"/>
                    <pic:cNvPicPr/>
                  </pic:nvPicPr>
                  <pic:blipFill rotWithShape="1">
                    <a:blip r:embed="rId17" cstate="print">
                      <a:extLst>
                        <a:ext uri="{28A0092B-C50C-407E-A947-70E740481C1C}">
                          <a14:useLocalDpi xmlns:a14="http://schemas.microsoft.com/office/drawing/2010/main" val="0"/>
                        </a:ext>
                      </a:extLst>
                    </a:blip>
                    <a:srcRect b="15917"/>
                    <a:stretch/>
                  </pic:blipFill>
                  <pic:spPr bwMode="auto">
                    <a:xfrm>
                      <a:off x="0" y="0"/>
                      <a:ext cx="1749739" cy="1105062"/>
                    </a:xfrm>
                    <a:prstGeom prst="rect">
                      <a:avLst/>
                    </a:prstGeom>
                    <a:ln>
                      <a:noFill/>
                    </a:ln>
                    <a:extLst>
                      <a:ext uri="{53640926-AAD7-44D8-BBD7-CCE9431645EC}">
                        <a14:shadowObscured xmlns:a14="http://schemas.microsoft.com/office/drawing/2010/main"/>
                      </a:ext>
                    </a:extLst>
                  </pic:spPr>
                </pic:pic>
              </a:graphicData>
            </a:graphic>
          </wp:inline>
        </w:drawing>
      </w:r>
      <w:r w:rsidRPr="008E3AC7">
        <w:rPr>
          <w:rFonts w:ascii="Arial" w:hAnsi="Arial" w:cs="Arial"/>
        </w:rPr>
        <w:t xml:space="preserve">  </w:t>
      </w:r>
      <w:r w:rsidRPr="008E3AC7">
        <w:rPr>
          <w:rFonts w:ascii="Arial" w:hAnsi="Arial" w:cs="Arial"/>
          <w:noProof/>
          <w:lang w:val="es-ES" w:eastAsia="es-ES"/>
        </w:rPr>
        <w:drawing>
          <wp:inline distT="0" distB="0" distL="0" distR="0" wp14:anchorId="3210A32A" wp14:editId="435058CD">
            <wp:extent cx="1733703" cy="108789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ñalizacion.gif"/>
                    <pic:cNvPicPr/>
                  </pic:nvPicPr>
                  <pic:blipFill>
                    <a:blip r:embed="rId18">
                      <a:extLst>
                        <a:ext uri="{28A0092B-C50C-407E-A947-70E740481C1C}">
                          <a14:useLocalDpi xmlns:a14="http://schemas.microsoft.com/office/drawing/2010/main" val="0"/>
                        </a:ext>
                      </a:extLst>
                    </a:blip>
                    <a:stretch>
                      <a:fillRect/>
                    </a:stretch>
                  </pic:blipFill>
                  <pic:spPr>
                    <a:xfrm>
                      <a:off x="0" y="0"/>
                      <a:ext cx="1774280" cy="1113360"/>
                    </a:xfrm>
                    <a:prstGeom prst="rect">
                      <a:avLst/>
                    </a:prstGeom>
                  </pic:spPr>
                </pic:pic>
              </a:graphicData>
            </a:graphic>
          </wp:inline>
        </w:drawing>
      </w:r>
      <w:r w:rsidRPr="008E3AC7">
        <w:rPr>
          <w:rFonts w:ascii="Arial" w:hAnsi="Arial" w:cs="Arial"/>
        </w:rPr>
        <w:t xml:space="preserve">  </w:t>
      </w:r>
      <w:r w:rsidRPr="008E3AC7">
        <w:rPr>
          <w:rFonts w:ascii="Arial" w:hAnsi="Arial" w:cs="Arial"/>
          <w:noProof/>
          <w:lang w:val="es-ES" w:eastAsia="es-ES"/>
        </w:rPr>
        <w:drawing>
          <wp:inline distT="0" distB="0" distL="0" distR="0" wp14:anchorId="7C6B8271" wp14:editId="43781E50">
            <wp:extent cx="1617259" cy="1018872"/>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nsacone-sm1.jpg"/>
                    <pic:cNvPicPr/>
                  </pic:nvPicPr>
                  <pic:blipFill>
                    <a:blip r:embed="rId19">
                      <a:extLst>
                        <a:ext uri="{28A0092B-C50C-407E-A947-70E740481C1C}">
                          <a14:useLocalDpi xmlns:a14="http://schemas.microsoft.com/office/drawing/2010/main" val="0"/>
                        </a:ext>
                      </a:extLst>
                    </a:blip>
                    <a:stretch>
                      <a:fillRect/>
                    </a:stretch>
                  </pic:blipFill>
                  <pic:spPr>
                    <a:xfrm>
                      <a:off x="0" y="0"/>
                      <a:ext cx="1667131" cy="1050291"/>
                    </a:xfrm>
                    <a:prstGeom prst="rect">
                      <a:avLst/>
                    </a:prstGeom>
                  </pic:spPr>
                </pic:pic>
              </a:graphicData>
            </a:graphic>
          </wp:inline>
        </w:drawing>
      </w:r>
    </w:p>
    <w:p w:rsidR="00B9576B" w:rsidRPr="008E3AC7" w:rsidRDefault="00B9576B" w:rsidP="00255828">
      <w:pPr>
        <w:pStyle w:val="Sinespaciado"/>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Las obras deben contar con un tipo se señalización mínimo para garantizar la seguridad de transeúntes y personal de obra, algunos de los elementos de señalización que pueden ser empleados se muestran en las imágenes anteriores, sin embargo las disposiciones finales se describen en el plan de señalización para este tipo de proyectos.</w:t>
      </w:r>
    </w:p>
    <w:p w:rsidR="00B9576B" w:rsidRPr="008E3AC7" w:rsidRDefault="00B9576B" w:rsidP="00B9576B">
      <w:pPr>
        <w:rPr>
          <w:sz w:val="22"/>
        </w:rPr>
      </w:pPr>
    </w:p>
    <w:p w:rsidR="003D6723" w:rsidRPr="008E3AC7" w:rsidRDefault="003D6723" w:rsidP="003D6723">
      <w:pPr>
        <w:rPr>
          <w:sz w:val="22"/>
        </w:rPr>
      </w:pPr>
      <w:r w:rsidRPr="008E3AC7">
        <w:rPr>
          <w:sz w:val="22"/>
        </w:rPr>
        <w:t>De ser necesario,</w:t>
      </w:r>
      <w:r w:rsidR="0023199C" w:rsidRPr="008E3AC7">
        <w:rPr>
          <w:sz w:val="22"/>
        </w:rPr>
        <w:t xml:space="preserve"> según </w:t>
      </w:r>
      <w:r w:rsidR="00D96846" w:rsidRPr="008E3AC7">
        <w:rPr>
          <w:sz w:val="22"/>
        </w:rPr>
        <w:t xml:space="preserve">los Estudios Previos </w:t>
      </w:r>
      <w:r w:rsidRPr="008E3AC7">
        <w:rPr>
          <w:sz w:val="22"/>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rsidR="00D54226" w:rsidRPr="008E3AC7" w:rsidRDefault="00AD6713" w:rsidP="003D6723">
      <w:pPr>
        <w:rPr>
          <w:b/>
          <w:sz w:val="22"/>
          <w:lang w:val="es-ES"/>
        </w:rPr>
      </w:pPr>
      <w:r w:rsidRPr="008E3AC7">
        <w:rPr>
          <w:sz w:val="22"/>
        </w:rPr>
        <w:t>Sin perjuicio de lo anterior</w:t>
      </w:r>
      <w:r w:rsidR="00682011" w:rsidRPr="008E3AC7">
        <w:rPr>
          <w:sz w:val="22"/>
        </w:rPr>
        <w:t>,</w:t>
      </w:r>
      <w:r w:rsidR="00157015" w:rsidRPr="008E3AC7">
        <w:rPr>
          <w:sz w:val="22"/>
        </w:rPr>
        <w:t xml:space="preserve"> la Entidad deberá definir puntualmente cuales son los costos</w:t>
      </w:r>
      <w:r w:rsidR="00AA7804" w:rsidRPr="008E3AC7">
        <w:rPr>
          <w:sz w:val="22"/>
        </w:rPr>
        <w:t xml:space="preserve"> directos e indirectos</w:t>
      </w:r>
      <w:r w:rsidR="00157015" w:rsidRPr="008E3AC7">
        <w:rPr>
          <w:sz w:val="22"/>
        </w:rPr>
        <w:t xml:space="preserve"> incluidos dentro del Presupuesto Oficial dependiendo del proyecto a ejecutar.</w:t>
      </w:r>
    </w:p>
    <w:p w:rsidR="00015C2D" w:rsidRPr="008E3AC7" w:rsidRDefault="00507F7A" w:rsidP="00AB7BFB">
      <w:pPr>
        <w:numPr>
          <w:ilvl w:val="0"/>
          <w:numId w:val="3"/>
        </w:numPr>
        <w:rPr>
          <w:b/>
          <w:sz w:val="22"/>
          <w:lang w:val="es-ES"/>
        </w:rPr>
      </w:pPr>
      <w:r w:rsidRPr="008E3AC7">
        <w:rPr>
          <w:b/>
          <w:sz w:val="22"/>
          <w:lang w:val="es-ES"/>
        </w:rPr>
        <w:t>PERMISOS, LICENCIAS Y AUTORIZACIONES</w:t>
      </w:r>
    </w:p>
    <w:p w:rsidR="00D37B7C" w:rsidRDefault="00D37B7C" w:rsidP="00015C2D">
      <w:pPr>
        <w:pStyle w:val="Sinespaciado"/>
        <w:jc w:val="both"/>
        <w:rPr>
          <w:rFonts w:ascii="Arial" w:hAnsi="Arial" w:cs="Arial"/>
        </w:rPr>
      </w:pPr>
      <w:r>
        <w:rPr>
          <w:rFonts w:ascii="Arial" w:hAnsi="Arial" w:cs="Arial"/>
        </w:rPr>
        <w:t>El contratista ejecutará la obra conforme a las licencias de construcción otorgadas por la Oficina asesora de planeación municipal, las cuales a su vez corresponden a las especificaciones técnicas contenidas en los estudios y diseños.</w:t>
      </w:r>
    </w:p>
    <w:p w:rsidR="00D37B7C" w:rsidRDefault="00D37B7C" w:rsidP="00015C2D">
      <w:pPr>
        <w:pStyle w:val="Sinespaciado"/>
        <w:jc w:val="both"/>
        <w:rPr>
          <w:rFonts w:ascii="Arial" w:hAnsi="Arial" w:cs="Arial"/>
        </w:rPr>
      </w:pPr>
    </w:p>
    <w:p w:rsidR="00015C2D" w:rsidRPr="008E3AC7" w:rsidRDefault="00015C2D" w:rsidP="00015C2D">
      <w:pPr>
        <w:pStyle w:val="Sinespaciado"/>
        <w:jc w:val="both"/>
        <w:rPr>
          <w:rFonts w:ascii="Arial" w:hAnsi="Arial" w:cs="Arial"/>
        </w:rPr>
      </w:pPr>
      <w:r w:rsidRPr="008E3AC7">
        <w:rPr>
          <w:rFonts w:ascii="Arial" w:hAnsi="Arial" w:cs="Arial"/>
        </w:rPr>
        <w:t xml:space="preserve">El Constructor deberá obtener todos los permisos y licencias que le correspondan y pagar todos los impuestos y derechos de los que no esté exonerado. </w:t>
      </w:r>
    </w:p>
    <w:p w:rsidR="00015C2D" w:rsidRPr="008E3AC7" w:rsidRDefault="00015C2D" w:rsidP="00015C2D">
      <w:pPr>
        <w:pStyle w:val="Sinespaciado"/>
        <w:jc w:val="both"/>
        <w:rPr>
          <w:rFonts w:ascii="Arial" w:hAnsi="Arial" w:cs="Arial"/>
        </w:rPr>
      </w:pPr>
    </w:p>
    <w:p w:rsidR="00F7728C" w:rsidRPr="008E3AC7" w:rsidRDefault="00F7728C" w:rsidP="00AB7BFB">
      <w:pPr>
        <w:pStyle w:val="Default"/>
        <w:numPr>
          <w:ilvl w:val="0"/>
          <w:numId w:val="3"/>
        </w:numPr>
        <w:jc w:val="both"/>
        <w:rPr>
          <w:sz w:val="22"/>
          <w:szCs w:val="22"/>
        </w:rPr>
      </w:pPr>
      <w:r w:rsidRPr="008E3AC7">
        <w:rPr>
          <w:b/>
          <w:bCs/>
          <w:sz w:val="22"/>
          <w:szCs w:val="22"/>
        </w:rPr>
        <w:t xml:space="preserve">CONDICIONES PARTICULARES PARA LA EJECUCION DE CONTRATO DERIVADO DEL PRESENTE PROCESO DE SELECCIÓN: </w:t>
      </w:r>
    </w:p>
    <w:p w:rsidR="00F7728C" w:rsidRPr="008E3AC7" w:rsidRDefault="00F7728C" w:rsidP="005646E5">
      <w:pPr>
        <w:pStyle w:val="Default"/>
        <w:jc w:val="both"/>
        <w:rPr>
          <w:sz w:val="22"/>
          <w:szCs w:val="22"/>
        </w:rPr>
      </w:pPr>
      <w:r w:rsidRPr="008E3AC7">
        <w:rPr>
          <w:b/>
          <w:sz w:val="22"/>
          <w:szCs w:val="22"/>
        </w:rPr>
        <w:t>PERSONAL PROFESIONAL EN LA OBRA:</w:t>
      </w:r>
      <w:r w:rsidRPr="008E3AC7">
        <w:rPr>
          <w:sz w:val="22"/>
          <w:szCs w:val="22"/>
        </w:rPr>
        <w:t xml:space="preserve"> El Contratista se obliga a mantener al frente de los trabajos, durante el tiempo de ejecución del contrato, al personal profesional establecido en como personal mínimo requerido </w:t>
      </w:r>
      <w:r w:rsidR="00CE0206">
        <w:rPr>
          <w:sz w:val="22"/>
          <w:szCs w:val="22"/>
        </w:rPr>
        <w:t xml:space="preserve">en los numerales 10.1 y 10.2 del presente documento </w:t>
      </w:r>
      <w:r w:rsidRPr="008E3AC7">
        <w:rPr>
          <w:sz w:val="22"/>
          <w:szCs w:val="22"/>
        </w:rPr>
        <w:t xml:space="preserve"> el cual oferta en el proceso de selección cuya hoja de vida fue aportada con la propuesta y fue sometida  a la aprobación del comité evaluador  en forma previa a la iniciación de las obras. La experiencia general y específica del personal deberá acreditarse mediante certificaciones expedidas por el respectivo contratante, las cuales contendrán, como mínimo, la siguiente información: nombre y descripción del proyecto, cargo ejercido por el profesional, y dedicación (%) en el proyecto, fecha de iniciación del proyecto, fecha de terminación del proyecto. Si por circunstancias de fuerza mayor o caso fortuito, debidamente comprobados, se requiere cambiar a un profesional, éste deberá ser remplazado por otro que cumpla los requisitos establecidos en este pliego de condiciones, previa aprobación por parte de la Oficina de Planeación Municipal. La no observancia de este requisito se considerará como incumplimiento del contrato, afectando la garantía única de cumplimiento.</w:t>
      </w:r>
    </w:p>
    <w:p w:rsidR="00F7728C" w:rsidRPr="008E3AC7" w:rsidRDefault="00F7728C" w:rsidP="005646E5">
      <w:pPr>
        <w:pStyle w:val="Default"/>
        <w:jc w:val="both"/>
        <w:rPr>
          <w:sz w:val="22"/>
          <w:szCs w:val="22"/>
        </w:rPr>
      </w:pPr>
      <w:r w:rsidRPr="008E3AC7">
        <w:rPr>
          <w:b/>
          <w:sz w:val="22"/>
          <w:szCs w:val="22"/>
        </w:rPr>
        <w:t>CANTIDADES DE OBRA:</w:t>
      </w:r>
      <w:r w:rsidRPr="008E3AC7">
        <w:rPr>
          <w:sz w:val="22"/>
          <w:szCs w:val="22"/>
        </w:rPr>
        <w:t xml:space="preserve"> Las cantidades de obra por ejecutar, indicadas en el Anexo de oferta económica, son estimadas y están calculadas con base en los diseños o el del proyecto formulado; por lo tanto, podrán aumentar, disminuir o suprimirse durante la ejecución de los trabajos, pero tales variaciones no viciarán ni invalidarán el contrato que se derive de esta Convocatoria. El Contratista está obligado a ejecutar las mayores cantidades de obra que resulten, a los mismos precios de la oferta, hasta la cuantía contemplada en la Ley 80 de 1993, salvo que se presenten circunstancias imprevisibles que afecten el equilibrio económico del contrato.</w:t>
      </w:r>
    </w:p>
    <w:p w:rsidR="00F7728C" w:rsidRPr="008E3AC7" w:rsidRDefault="00F7728C" w:rsidP="005646E5">
      <w:pPr>
        <w:pStyle w:val="Default"/>
        <w:jc w:val="both"/>
        <w:rPr>
          <w:b/>
          <w:sz w:val="22"/>
          <w:szCs w:val="22"/>
        </w:rPr>
      </w:pPr>
      <w:r w:rsidRPr="008E3AC7">
        <w:rPr>
          <w:b/>
          <w:sz w:val="22"/>
          <w:szCs w:val="22"/>
        </w:rPr>
        <w:t xml:space="preserve">LIBRO DIARIO DE LA OBRA (BITÁCORA):  </w:t>
      </w:r>
      <w:r w:rsidRPr="008E3AC7">
        <w:rPr>
          <w:sz w:val="22"/>
          <w:szCs w:val="22"/>
        </w:rPr>
        <w:t>El día en que se inicien los trabajos se abrirá un libro foliado con tinta, en el cual se anotarán diariamente los hechos y sucesos relacionados con el desarrollo de la obra, así como las observaciones o sugerencias que haga la Interventoría, El Municipio o terceros; en él se dejará constancia de todos los pormenores que puedan suceder en el frente de trabajo, tales como: estado del tiempo, personal laborando, estado y relación del equipo, visitas a la obra, cambios en los diseños o especificaciones, avance de la obra, avance de las medidas de manejo ambiental, acciones sociales, suministro de materiales, accidentes de trabajo, etc. Cada anotación diaria deberá llevar la fecha y la firma de los ingenieros residentes del Contratista y del Interventor. El responsable de mantener al día este diario será el Residente de obra, labor que deberá ser vigilada por el Interventor o supervisor, según sea el caso. El residente está en la obligación de presentarlo a los representantes del Municipio que visiten la obra. El libro diario de la obra deberá entregarse a la Oficina de Planeación Municipal una vez finalizados los trabajos. Ese mismo día, el Interventor y el Contratista suscribirán con los vecinos un acta de vecindad, haciendo constar el estado en que se encuentra el sitio de la obra y las construcciones y amueblamientos aledaños a éste. ( la entrega de Libro de Obra será de obligatorio cumplimiento y además será un requisito para el recibo a satisfacción del contrato.</w:t>
      </w:r>
    </w:p>
    <w:p w:rsidR="00F7728C" w:rsidRPr="008E3AC7" w:rsidRDefault="00F7728C" w:rsidP="005646E5">
      <w:pPr>
        <w:pStyle w:val="Default"/>
        <w:jc w:val="both"/>
        <w:rPr>
          <w:b/>
          <w:sz w:val="22"/>
          <w:szCs w:val="22"/>
        </w:rPr>
      </w:pPr>
      <w:r w:rsidRPr="008E3AC7">
        <w:rPr>
          <w:b/>
          <w:sz w:val="22"/>
          <w:szCs w:val="22"/>
        </w:rPr>
        <w:t xml:space="preserve">EQUIPO: </w:t>
      </w:r>
      <w:r w:rsidRPr="008E3AC7">
        <w:rPr>
          <w:sz w:val="22"/>
          <w:szCs w:val="22"/>
        </w:rPr>
        <w:t>El Contratista deberá mantener disponible en el sitio de las obras, y en buen estado, el equipo mínimo exigido y/o requerido en este pliego de condiciones, con el objeto de evitar demoras o interrupciones debidas a daños. La deficiencia en el mantenimiento de los equipos o los daños que ellos puedan sufrir, no será causal que exima el cumplimiento de las obligaciones del Contratista. El Municipio o el Interventor podrán hacer retirar del sitio de la obra cualquier equipo o herramienta que, a su juicio, esté defectuoso o no recomendable para ser utilizado. El contratista deberá reponer con la mayor brevedad el equipo que haya sido retirado por causa de daños o mantenimiento, con el fin de que no haya ningún retraso en las obras. La operación del equipo utilizado por el contratista, así como el bodegaje, depreciación y mantenimiento, correrán por su cuenta.</w:t>
      </w:r>
    </w:p>
    <w:p w:rsidR="00F7728C" w:rsidRPr="008E3AC7" w:rsidRDefault="00F7728C" w:rsidP="005646E5">
      <w:pPr>
        <w:pStyle w:val="Default"/>
        <w:jc w:val="both"/>
        <w:rPr>
          <w:b/>
          <w:sz w:val="22"/>
          <w:szCs w:val="22"/>
        </w:rPr>
      </w:pPr>
      <w:r w:rsidRPr="008E3AC7">
        <w:rPr>
          <w:b/>
          <w:sz w:val="22"/>
          <w:szCs w:val="22"/>
        </w:rPr>
        <w:t xml:space="preserve">DISTINTIVO DEL PERSONAL EN OBRA: </w:t>
      </w:r>
      <w:r w:rsidRPr="008E3AC7">
        <w:rPr>
          <w:sz w:val="22"/>
          <w:szCs w:val="22"/>
        </w:rPr>
        <w:t>El contratista deberá dotar al personal que labora en la obra, de algún distintivo o uniforme que lo identifique ante el Municipio y la ciudadanía, previo acuerdo con la Interventoría antes del inicio de la obra, de acuerdo a los lineamientos del ICCU y se encuentran contenidos en los estudios previos.</w:t>
      </w:r>
    </w:p>
    <w:p w:rsidR="00F7728C" w:rsidRPr="008E3AC7" w:rsidRDefault="00F7728C" w:rsidP="005646E5">
      <w:pPr>
        <w:pStyle w:val="Default"/>
        <w:jc w:val="both"/>
        <w:rPr>
          <w:b/>
          <w:sz w:val="22"/>
          <w:szCs w:val="22"/>
        </w:rPr>
      </w:pPr>
      <w:r w:rsidRPr="008E3AC7">
        <w:rPr>
          <w:b/>
          <w:sz w:val="22"/>
          <w:szCs w:val="22"/>
        </w:rPr>
        <w:t xml:space="preserve">PREVENCIÓN DE ACCIDENTES Y MEDIDAS DE SEGURIDAD: </w:t>
      </w:r>
      <w:r w:rsidRPr="008E3AC7">
        <w:rPr>
          <w:sz w:val="22"/>
          <w:szCs w:val="22"/>
        </w:rPr>
        <w:t>Durante la ejecución del contrato, el Contratista en todo momento proveerá los recursos que sean necesarios para garantizar la higiene, salubridad y seguridad de todas las instalaciones de la obra, la de sus empleados, trabajadores, subcontratistas, proveedores, y la de los empleados y bienes del Municipio, el Interventor y de terceras personas. 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y los forzará a cumplirlas. El Contratista será responsable de todos los accidentes que puedan sufrir no sólo sus empleados, trabajadores y subcontratistas, sino también el personal o bienes del Municipio, el Interventor o terceras personas, resultantes de negligencia o descuido del Contratista, sus empleados, trabajadores o subcontratistas, y de tomar las precauciones o medidas de seguridad necesarias para la prevención de accidentes; por consiguiente, todas las indemnizaciones correspondientes serán por cuenta del Contratista. Durante la ejecución del contrato, el Contratista observará todas y cada una de las regulaciones de las autoridades bajo cuya jurisdicción se ejecute el contrato, relativas a seguridad, prevención de accidentes y enfermedad profesional, higiene y salubridad, y en general, las normas que al respecto tenga las entidades oficiales. Antes de iniciar el contrato, el Contratista deberá preparar un programa completo con las medidas de seguridad que se tomarán durante la ejecución de los trabajos, y lo someterá a la aprobación del Interventor, quien podrá además ordenar cualquier otra medida adicional que considere necesaria. Este programa incluye los desvíos de tránsito requeridos para la ejecución de los trabajos, los cuales serán acordados por el Contratista con las dependencias o autoridades competentes.</w:t>
      </w:r>
    </w:p>
    <w:p w:rsidR="00F7728C" w:rsidRPr="008E3AC7" w:rsidRDefault="00F7728C" w:rsidP="005646E5">
      <w:pPr>
        <w:pStyle w:val="Default"/>
        <w:jc w:val="both"/>
        <w:rPr>
          <w:sz w:val="22"/>
          <w:szCs w:val="22"/>
        </w:rPr>
      </w:pPr>
      <w:r w:rsidRPr="008E3AC7">
        <w:rPr>
          <w:sz w:val="22"/>
          <w:szCs w:val="22"/>
        </w:rPr>
        <w:t>Durante la ejecución del contrato, el Interventor o supervisor, según sea el caso,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interventor o supervisor al respecto, éste podrá ordenar en cualquier momento que se suspenda la ejecución de las obras, o de cualquier parte de ellas, sin que el Contratista tenga derecho a ampliación de plazo, y sin perjuicio de las multas a que hubiere lugar por este concepto. En caso de peligro inminente a las personas, obras o bienes, el Interventor podrá obviar la notificación escrita y ordenar que se ejecuten inmediatamente las acciones correctivas que considere necesarias. El Contratista en estos casos no tendrá derecho a reconocimiento o indemnización alguna. Los gastos en que incurra el Contratista por el cumplimiento de las medidas de seguridad e higiene y prevención de accidentes serán por su cuenta, y no tendrá derecho a pago por separado ya que éstos deben estar incluidos como costos indirectos dentro de cada uno de los precios unitarios del contrato.</w:t>
      </w:r>
    </w:p>
    <w:p w:rsidR="005E2539" w:rsidRPr="004F392A" w:rsidRDefault="00015C2D" w:rsidP="00015C2D">
      <w:pPr>
        <w:pStyle w:val="Default"/>
        <w:jc w:val="both"/>
        <w:rPr>
          <w:bCs/>
          <w:sz w:val="22"/>
          <w:szCs w:val="22"/>
        </w:rPr>
      </w:pPr>
      <w:r w:rsidRPr="004F392A">
        <w:rPr>
          <w:bCs/>
          <w:sz w:val="22"/>
          <w:szCs w:val="22"/>
        </w:rPr>
        <w:t>Las especificaciones técnicas particulares pueden complementar, sustituir o modificar, según el caso, las especificaciones generales de construcción de carreteras vigentes, y prevalecen sobre las últimas.</w:t>
      </w:r>
    </w:p>
    <w:p w:rsidR="009902E4" w:rsidRDefault="003A19BF" w:rsidP="00255828">
      <w:pPr>
        <w:rPr>
          <w:sz w:val="22"/>
        </w:rPr>
      </w:pPr>
      <w:r w:rsidRPr="004F392A">
        <w:rPr>
          <w:sz w:val="22"/>
        </w:rPr>
        <w:t>En con</w:t>
      </w:r>
      <w:r w:rsidR="004F392A" w:rsidRPr="004F392A">
        <w:rPr>
          <w:sz w:val="22"/>
        </w:rPr>
        <w:t>stanc</w:t>
      </w:r>
      <w:r w:rsidR="00483913">
        <w:rPr>
          <w:sz w:val="22"/>
        </w:rPr>
        <w:t>i</w:t>
      </w:r>
      <w:r w:rsidR="005C20FF">
        <w:rPr>
          <w:sz w:val="22"/>
        </w:rPr>
        <w:t>a, se firma en  Villeta a los 1</w:t>
      </w:r>
      <w:r w:rsidR="001B0D56">
        <w:rPr>
          <w:sz w:val="22"/>
        </w:rPr>
        <w:t>4</w:t>
      </w:r>
      <w:r w:rsidR="00015C2D" w:rsidRPr="004F392A">
        <w:rPr>
          <w:sz w:val="22"/>
        </w:rPr>
        <w:t xml:space="preserve"> </w:t>
      </w:r>
      <w:r w:rsidR="00483913">
        <w:rPr>
          <w:sz w:val="22"/>
        </w:rPr>
        <w:t xml:space="preserve">días del mes de  </w:t>
      </w:r>
      <w:r w:rsidR="00EE5EF5">
        <w:rPr>
          <w:sz w:val="22"/>
        </w:rPr>
        <w:t>Julio</w:t>
      </w:r>
      <w:r w:rsidR="00483913">
        <w:rPr>
          <w:sz w:val="22"/>
        </w:rPr>
        <w:t xml:space="preserve"> </w:t>
      </w:r>
      <w:r w:rsidR="00353988">
        <w:rPr>
          <w:sz w:val="22"/>
        </w:rPr>
        <w:t>de 202</w:t>
      </w:r>
      <w:r w:rsidR="00EE5EF5">
        <w:rPr>
          <w:sz w:val="22"/>
        </w:rPr>
        <w:t>3</w:t>
      </w:r>
      <w:r w:rsidRPr="004F392A">
        <w:rPr>
          <w:sz w:val="22"/>
        </w:rPr>
        <w:t>.</w:t>
      </w:r>
    </w:p>
    <w:p w:rsidR="00255828" w:rsidRDefault="00255828" w:rsidP="00255828">
      <w:pPr>
        <w:rPr>
          <w:sz w:val="22"/>
        </w:rPr>
      </w:pPr>
    </w:p>
    <w:p w:rsidR="00255828" w:rsidRPr="008E3AC7" w:rsidRDefault="00255828" w:rsidP="00255828">
      <w:pPr>
        <w:rPr>
          <w:sz w:val="22"/>
        </w:rPr>
      </w:pPr>
    </w:p>
    <w:p w:rsidR="00F939CA" w:rsidRPr="008E3AC7" w:rsidRDefault="00F939CA" w:rsidP="00F939CA">
      <w:pPr>
        <w:spacing w:after="0"/>
        <w:jc w:val="center"/>
        <w:rPr>
          <w:sz w:val="22"/>
        </w:rPr>
      </w:pPr>
      <w:r w:rsidRPr="008E3AC7">
        <w:rPr>
          <w:sz w:val="22"/>
        </w:rPr>
        <w:t>______________________________________________</w:t>
      </w:r>
    </w:p>
    <w:p w:rsidR="005646E5" w:rsidRDefault="005646E5" w:rsidP="00F939CA">
      <w:pPr>
        <w:pStyle w:val="Sinespaciado"/>
        <w:jc w:val="center"/>
        <w:rPr>
          <w:rFonts w:ascii="Arial" w:hAnsi="Arial" w:cs="Arial"/>
          <w:b/>
        </w:rPr>
      </w:pPr>
      <w:r>
        <w:rPr>
          <w:rFonts w:ascii="Arial" w:hAnsi="Arial" w:cs="Arial"/>
          <w:b/>
        </w:rPr>
        <w:t>CLAUDIA CAROLINA MUÑOZ ROJAS</w:t>
      </w:r>
    </w:p>
    <w:p w:rsidR="00F939CA" w:rsidRPr="008E3AC7" w:rsidRDefault="00F939CA" w:rsidP="00F939CA">
      <w:pPr>
        <w:pStyle w:val="Sinespaciado"/>
        <w:jc w:val="center"/>
        <w:rPr>
          <w:rFonts w:ascii="Arial" w:hAnsi="Arial" w:cs="Arial"/>
          <w:b/>
          <w:bCs/>
        </w:rPr>
      </w:pPr>
      <w:r w:rsidRPr="008E3AC7">
        <w:rPr>
          <w:rFonts w:ascii="Arial" w:hAnsi="Arial" w:cs="Arial"/>
          <w:b/>
          <w:bCs/>
        </w:rPr>
        <w:t>JEFE OFICINA ASESORA DE PLANEACIÓN</w:t>
      </w:r>
    </w:p>
    <w:p w:rsidR="00F939CA" w:rsidRPr="008E3AC7" w:rsidRDefault="00F939CA" w:rsidP="005646E5">
      <w:pPr>
        <w:pStyle w:val="Sinespaciado"/>
        <w:jc w:val="center"/>
        <w:rPr>
          <w:rFonts w:ascii="Arial" w:hAnsi="Arial" w:cs="Arial"/>
          <w:b/>
          <w:bCs/>
        </w:rPr>
      </w:pPr>
      <w:r w:rsidRPr="008E3AC7">
        <w:rPr>
          <w:rFonts w:ascii="Arial" w:hAnsi="Arial" w:cs="Arial"/>
          <w:b/>
          <w:bCs/>
        </w:rPr>
        <w:t>VILLETA, CUNDINAMARCA</w:t>
      </w:r>
    </w:p>
    <w:p w:rsidR="00F939CA" w:rsidRPr="004F392A" w:rsidRDefault="00F939CA" w:rsidP="00F939CA">
      <w:pPr>
        <w:pStyle w:val="Sinespaciado"/>
        <w:jc w:val="both"/>
        <w:rPr>
          <w:rFonts w:ascii="Arial" w:hAnsi="Arial" w:cs="Arial"/>
          <w:bCs/>
          <w:sz w:val="18"/>
        </w:rPr>
      </w:pPr>
      <w:r w:rsidRPr="004F392A">
        <w:rPr>
          <w:rFonts w:ascii="Arial" w:hAnsi="Arial" w:cs="Arial"/>
          <w:bCs/>
          <w:sz w:val="18"/>
        </w:rPr>
        <w:t>Proyectó: Ing. Cristhiam Ortega</w:t>
      </w:r>
    </w:p>
    <w:sectPr w:rsidR="00F939CA" w:rsidRPr="004F392A" w:rsidSect="004E7554">
      <w:headerReference w:type="even" r:id="rId20"/>
      <w:headerReference w:type="default" r:id="rId21"/>
      <w:footerReference w:type="default" r:id="rId22"/>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A0D" w:rsidRDefault="00701A0D" w:rsidP="007D0390">
      <w:pPr>
        <w:spacing w:after="0" w:line="240" w:lineRule="auto"/>
      </w:pPr>
      <w:r>
        <w:separator/>
      </w:r>
    </w:p>
  </w:endnote>
  <w:endnote w:type="continuationSeparator" w:id="0">
    <w:p w:rsidR="00701A0D" w:rsidRDefault="00701A0D"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clara-nfasis6"/>
      <w:tblW w:w="9039" w:type="dxa"/>
      <w:jc w:val="center"/>
      <w:tblBorders>
        <w:top w:val="single" w:sz="12" w:space="0" w:color="92D050"/>
        <w:left w:val="single" w:sz="12" w:space="0" w:color="92D050"/>
        <w:bottom w:val="single" w:sz="12" w:space="0" w:color="92D050"/>
        <w:right w:val="single" w:sz="12" w:space="0" w:color="92D050"/>
        <w:insideH w:val="single" w:sz="12" w:space="0" w:color="92D050"/>
        <w:insideV w:val="single" w:sz="12" w:space="0" w:color="92D050"/>
      </w:tblBorders>
      <w:tblLook w:val="04A0" w:firstRow="1" w:lastRow="0" w:firstColumn="1" w:lastColumn="0" w:noHBand="0" w:noVBand="1"/>
    </w:tblPr>
    <w:tblGrid>
      <w:gridCol w:w="6771"/>
      <w:gridCol w:w="2268"/>
    </w:tblGrid>
    <w:tr w:rsidR="00564DF2" w:rsidTr="00E71883">
      <w:trPr>
        <w:cnfStyle w:val="100000000000" w:firstRow="1" w:lastRow="0" w:firstColumn="0" w:lastColumn="0" w:oddVBand="0" w:evenVBand="0" w:oddHBand="0"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6771" w:type="dxa"/>
          <w:tcBorders>
            <w:top w:val="none" w:sz="0" w:space="0" w:color="auto"/>
            <w:left w:val="none" w:sz="0" w:space="0" w:color="auto"/>
            <w:bottom w:val="none" w:sz="0" w:space="0" w:color="auto"/>
            <w:right w:val="none" w:sz="0" w:space="0" w:color="auto"/>
          </w:tcBorders>
        </w:tcPr>
        <w:p w:rsidR="00564DF2" w:rsidRPr="00E71883" w:rsidRDefault="00564DF2" w:rsidP="00E71883">
          <w:pPr>
            <w:pStyle w:val="Piedepgina"/>
            <w:rPr>
              <w:rFonts w:cs="Arial"/>
              <w:b w:val="0"/>
              <w:sz w:val="18"/>
              <w:szCs w:val="18"/>
              <w:lang w:val="es-CO"/>
            </w:rPr>
          </w:pPr>
          <w:r w:rsidRPr="00DD2003">
            <w:rPr>
              <w:rFonts w:cs="Arial"/>
              <w:b w:val="0"/>
              <w:sz w:val="18"/>
              <w:szCs w:val="18"/>
            </w:rPr>
            <w:t>Teléfonos: (091) 844 4746-8444874</w:t>
          </w:r>
          <w:r>
            <w:rPr>
              <w:rFonts w:cs="Arial"/>
              <w:b w:val="0"/>
              <w:sz w:val="18"/>
              <w:szCs w:val="18"/>
            </w:rPr>
            <w:t xml:space="preserve"> </w:t>
          </w:r>
          <w:r w:rsidRPr="00DD2003">
            <w:rPr>
              <w:rFonts w:cs="Arial"/>
              <w:b w:val="0"/>
              <w:sz w:val="18"/>
              <w:szCs w:val="18"/>
              <w:lang w:val="es-CO"/>
            </w:rPr>
            <w:t xml:space="preserve">Página web: </w:t>
          </w:r>
          <w:hyperlink r:id="rId1" w:history="1">
            <w:r w:rsidRPr="00DD2003">
              <w:rPr>
                <w:rStyle w:val="Hipervnculo"/>
                <w:rFonts w:cs="Arial"/>
                <w:sz w:val="18"/>
                <w:szCs w:val="18"/>
                <w:lang w:val="es-CO"/>
              </w:rPr>
              <w:t>www.villeta-cundinamarca.gov.co</w:t>
            </w:r>
          </w:hyperlink>
          <w:r w:rsidRPr="00DD2003">
            <w:rPr>
              <w:rFonts w:cs="Arial"/>
              <w:b w:val="0"/>
              <w:sz w:val="18"/>
              <w:szCs w:val="18"/>
              <w:lang w:val="es-CO"/>
            </w:rPr>
            <w:t xml:space="preserve">  Email: </w:t>
          </w:r>
          <w:hyperlink r:id="rId2" w:history="1">
            <w:r w:rsidRPr="00DD2003">
              <w:rPr>
                <w:rStyle w:val="Hipervnculo"/>
                <w:rFonts w:cs="Arial"/>
                <w:sz w:val="18"/>
                <w:szCs w:val="18"/>
                <w:lang w:val="es-CO"/>
              </w:rPr>
              <w:t>contactenos@villeta-cundinamarca.gov.co-</w:t>
            </w:r>
          </w:hyperlink>
          <w:r w:rsidRPr="00DD2003">
            <w:rPr>
              <w:rFonts w:cs="Arial"/>
              <w:b w:val="0"/>
              <w:sz w:val="18"/>
              <w:szCs w:val="18"/>
              <w:lang w:val="es-CO"/>
            </w:rPr>
            <w:t xml:space="preserve"> </w:t>
          </w:r>
          <w:hyperlink r:id="rId3" w:history="1">
            <w:r w:rsidRPr="00710CCE">
              <w:rPr>
                <w:rStyle w:val="Hipervnculo"/>
                <w:rFonts w:cs="Arial"/>
                <w:sz w:val="18"/>
                <w:szCs w:val="18"/>
                <w:lang w:val="es-CO"/>
              </w:rPr>
              <w:t>alcaldia@villeta-undinamarca.gov.co</w:t>
            </w:r>
          </w:hyperlink>
        </w:p>
      </w:tc>
      <w:tc>
        <w:tcPr>
          <w:tcW w:w="2268" w:type="dxa"/>
          <w:tcBorders>
            <w:top w:val="none" w:sz="0" w:space="0" w:color="auto"/>
            <w:left w:val="none" w:sz="0" w:space="0" w:color="auto"/>
            <w:bottom w:val="none" w:sz="0" w:space="0" w:color="auto"/>
            <w:right w:val="none" w:sz="0" w:space="0" w:color="auto"/>
          </w:tcBorders>
          <w:vAlign w:val="center"/>
        </w:tcPr>
        <w:sdt>
          <w:sdtPr>
            <w:rPr>
              <w:rFonts w:cs="Arial"/>
            </w:rPr>
            <w:id w:val="2874597"/>
            <w:docPartObj>
              <w:docPartGallery w:val="Page Numbers (Top of Page)"/>
              <w:docPartUnique/>
            </w:docPartObj>
          </w:sdtPr>
          <w:sdtEndPr/>
          <w:sdtContent>
            <w:p w:rsidR="00564DF2" w:rsidRPr="00E71883" w:rsidRDefault="00564DF2" w:rsidP="00E71883">
              <w:pPr>
                <w:cnfStyle w:val="100000000000" w:firstRow="1" w:lastRow="0" w:firstColumn="0" w:lastColumn="0" w:oddVBand="0" w:evenVBand="0" w:oddHBand="0" w:evenHBand="0" w:firstRowFirstColumn="0" w:firstRowLastColumn="0" w:lastRowFirstColumn="0" w:lastRowLastColumn="0"/>
                <w:rPr>
                  <w:rFonts w:cs="Arial"/>
                  <w:sz w:val="20"/>
                </w:rPr>
              </w:pPr>
              <w:r w:rsidRPr="008C3EA8">
                <w:rPr>
                  <w:noProof/>
                  <w:lang w:eastAsia="es-ES"/>
                </w:rPr>
                <w:drawing>
                  <wp:anchor distT="0" distB="0" distL="114300" distR="114300" simplePos="0" relativeHeight="251662336" behindDoc="0" locked="0" layoutInCell="1" allowOverlap="1" wp14:anchorId="7E20E1D9" wp14:editId="4E85317A">
                    <wp:simplePos x="0" y="0"/>
                    <wp:positionH relativeFrom="column">
                      <wp:posOffset>1099185</wp:posOffset>
                    </wp:positionH>
                    <wp:positionV relativeFrom="paragraph">
                      <wp:posOffset>31115</wp:posOffset>
                    </wp:positionV>
                    <wp:extent cx="230505" cy="320040"/>
                    <wp:effectExtent l="0" t="0" r="0" b="3810"/>
                    <wp:wrapNone/>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jpg"/>
                            <pic:cNvPicPr/>
                          </pic:nvPicPr>
                          <pic:blipFill rotWithShape="1">
                            <a:blip r:embed="rId4" cstate="print">
                              <a:extLst>
                                <a:ext uri="{BEBA8EAE-BF5A-486C-A8C5-ECC9F3942E4B}">
                                  <a14:imgProps xmlns:a14="http://schemas.microsoft.com/office/drawing/2010/main">
                                    <a14:imgLayer r:embed="rId5">
                                      <a14:imgEffect>
                                        <a14:backgroundRemoval t="1449" b="57005" l="27301" r="47546">
                                          <a14:foregroundMark x1="42638" y1="10145" x2="42638" y2="10145"/>
                                          <a14:foregroundMark x1="45092" y1="14976" x2="45092" y2="14976"/>
                                          <a14:foregroundMark x1="37730" y1="14493" x2="37730" y2="14493"/>
                                          <a14:foregroundMark x1="46319" y1="14493" x2="46319" y2="14493"/>
                                          <a14:foregroundMark x1="42331" y1="42995" x2="42331" y2="42995"/>
                                          <a14:foregroundMark x1="31902" y1="43478" x2="31902" y2="43478"/>
                                          <a14:foregroundMark x1="29141" y1="50725" x2="29141" y2="50725"/>
                                          <a14:foregroundMark x1="46319" y1="51691" x2="46319" y2="51691"/>
                                          <a14:foregroundMark x1="34049" y1="55556" x2="34049" y2="55556"/>
                                          <a14:foregroundMark x1="35583" y1="55556" x2="35583" y2="55556"/>
                                          <a14:foregroundMark x1="34356" y1="52657" x2="34356" y2="52657"/>
                                        </a14:backgroundRemoval>
                                      </a14:imgEffect>
                                    </a14:imgLayer>
                                  </a14:imgProps>
                                </a:ext>
                                <a:ext uri="{28A0092B-C50C-407E-A947-70E740481C1C}">
                                  <a14:useLocalDpi xmlns:a14="http://schemas.microsoft.com/office/drawing/2010/main" val="0"/>
                                </a:ext>
                              </a:extLst>
                            </a:blip>
                            <a:srcRect l="27363" t="-1" r="51987" b="41343"/>
                            <a:stretch/>
                          </pic:blipFill>
                          <pic:spPr bwMode="auto">
                            <a:xfrm>
                              <a:off x="0" y="0"/>
                              <a:ext cx="230505" cy="320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73AF">
                <w:rPr>
                  <w:rFonts w:cs="Arial"/>
                  <w:b w:val="0"/>
                  <w:bCs w:val="0"/>
                  <w:sz w:val="20"/>
                </w:rPr>
                <w:t xml:space="preserve">Página </w:t>
              </w:r>
              <w:r w:rsidRPr="000F73AF">
                <w:rPr>
                  <w:rFonts w:cs="Arial"/>
                </w:rPr>
                <w:fldChar w:fldCharType="begin"/>
              </w:r>
              <w:r w:rsidRPr="000F73AF">
                <w:rPr>
                  <w:rFonts w:cs="Arial"/>
                  <w:b w:val="0"/>
                  <w:bCs w:val="0"/>
                  <w:sz w:val="20"/>
                </w:rPr>
                <w:instrText>PAGE  \* Arabic  \* MERGEFORMAT</w:instrText>
              </w:r>
              <w:r w:rsidRPr="000F73AF">
                <w:rPr>
                  <w:rFonts w:cs="Arial"/>
                </w:rPr>
                <w:fldChar w:fldCharType="separate"/>
              </w:r>
              <w:r w:rsidR="00701A0D" w:rsidRPr="00701A0D">
                <w:rPr>
                  <w:rFonts w:cs="Arial"/>
                  <w:noProof/>
                </w:rPr>
                <w:t>1</w:t>
              </w:r>
              <w:r w:rsidRPr="000F73AF">
                <w:rPr>
                  <w:rFonts w:cs="Arial"/>
                </w:rPr>
                <w:fldChar w:fldCharType="end"/>
              </w:r>
              <w:r w:rsidRPr="000F73AF">
                <w:rPr>
                  <w:rFonts w:cs="Arial"/>
                  <w:b w:val="0"/>
                  <w:bCs w:val="0"/>
                  <w:sz w:val="20"/>
                </w:rPr>
                <w:t xml:space="preserve"> de </w:t>
              </w:r>
              <w:r w:rsidR="00701A0D">
                <w:fldChar w:fldCharType="begin"/>
              </w:r>
              <w:r w:rsidR="00701A0D">
                <w:instrText>NUMPAGES  \* Arabic  \* MERGEFORMAT</w:instrText>
              </w:r>
              <w:r w:rsidR="00701A0D">
                <w:fldChar w:fldCharType="separate"/>
              </w:r>
              <w:r w:rsidR="00701A0D">
                <w:rPr>
                  <w:noProof/>
                </w:rPr>
                <w:t>1</w:t>
              </w:r>
              <w:r w:rsidR="00701A0D">
                <w:rPr>
                  <w:noProof/>
                </w:rPr>
                <w:fldChar w:fldCharType="end"/>
              </w:r>
            </w:p>
          </w:sdtContent>
        </w:sdt>
      </w:tc>
    </w:tr>
  </w:tbl>
  <w:p w:rsidR="00564DF2" w:rsidRDefault="00564DF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A0D" w:rsidRDefault="00701A0D" w:rsidP="007D0390">
      <w:pPr>
        <w:spacing w:after="0" w:line="240" w:lineRule="auto"/>
      </w:pPr>
      <w:r>
        <w:separator/>
      </w:r>
    </w:p>
  </w:footnote>
  <w:footnote w:type="continuationSeparator" w:id="0">
    <w:p w:rsidR="00701A0D" w:rsidRDefault="00701A0D" w:rsidP="007D03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DF2" w:rsidRDefault="00564DF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64DF2" w:rsidRDefault="00564DF2"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DF2" w:rsidRDefault="00564DF2" w:rsidP="00056B29">
    <w:pPr>
      <w:widowControl w:val="0"/>
      <w:tabs>
        <w:tab w:val="left" w:pos="7780"/>
      </w:tabs>
      <w:autoSpaceDE w:val="0"/>
      <w:autoSpaceDN w:val="0"/>
      <w:adjustRightInd w:val="0"/>
      <w:spacing w:after="0" w:line="200" w:lineRule="exact"/>
      <w:ind w:right="-20"/>
      <w:jc w:val="center"/>
      <w:rPr>
        <w:rFonts w:cs="Arial"/>
        <w:b/>
        <w:color w:val="3B3838"/>
        <w:szCs w:val="20"/>
      </w:rPr>
    </w:pPr>
    <w:r w:rsidRPr="008C3EA8">
      <w:rPr>
        <w:noProof/>
        <w:lang w:val="es-ES" w:eastAsia="es-ES"/>
      </w:rPr>
      <w:drawing>
        <wp:anchor distT="0" distB="0" distL="114300" distR="114300" simplePos="0" relativeHeight="251659264" behindDoc="0" locked="0" layoutInCell="1" allowOverlap="1" wp14:anchorId="29F7A121" wp14:editId="1BED392B">
          <wp:simplePos x="0" y="0"/>
          <wp:positionH relativeFrom="column">
            <wp:posOffset>-86359</wp:posOffset>
          </wp:positionH>
          <wp:positionV relativeFrom="paragraph">
            <wp:posOffset>-295274</wp:posOffset>
          </wp:positionV>
          <wp:extent cx="1066800" cy="779294"/>
          <wp:effectExtent l="0" t="0" r="0" b="190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0618" cy="782083"/>
                  </a:xfrm>
                  <a:prstGeom prst="rect">
                    <a:avLst/>
                  </a:prstGeom>
                </pic:spPr>
              </pic:pic>
            </a:graphicData>
          </a:graphic>
          <wp14:sizeRelH relativeFrom="page">
            <wp14:pctWidth>0</wp14:pctWidth>
          </wp14:sizeRelH>
          <wp14:sizeRelV relativeFrom="page">
            <wp14:pctHeight>0</wp14:pctHeight>
          </wp14:sizeRelV>
        </wp:anchor>
      </w:drawing>
    </w:r>
    <w:r w:rsidRPr="008C3EA8">
      <w:rPr>
        <w:noProof/>
        <w:lang w:val="es-ES" w:eastAsia="es-ES"/>
      </w:rPr>
      <w:drawing>
        <wp:anchor distT="0" distB="0" distL="114300" distR="114300" simplePos="0" relativeHeight="251660288" behindDoc="0" locked="0" layoutInCell="1" allowOverlap="1" wp14:anchorId="76B6F9B7" wp14:editId="6496CC2D">
          <wp:simplePos x="0" y="0"/>
          <wp:positionH relativeFrom="column">
            <wp:posOffset>5400040</wp:posOffset>
          </wp:positionH>
          <wp:positionV relativeFrom="paragraph">
            <wp:posOffset>-342900</wp:posOffset>
          </wp:positionV>
          <wp:extent cx="659130" cy="760095"/>
          <wp:effectExtent l="0" t="0" r="7620" b="190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9130" cy="760095"/>
                  </a:xfrm>
                  <a:prstGeom prst="rect">
                    <a:avLst/>
                  </a:prstGeom>
                  <a:noFill/>
                  <a:extLst/>
                </pic:spPr>
              </pic:pic>
            </a:graphicData>
          </a:graphic>
          <wp14:sizeRelH relativeFrom="page">
            <wp14:pctWidth>0</wp14:pctWidth>
          </wp14:sizeRelH>
          <wp14:sizeRelV relativeFrom="page">
            <wp14:pctHeight>0</wp14:pctHeight>
          </wp14:sizeRelV>
        </wp:anchor>
      </w:drawing>
    </w:r>
    <w:r>
      <w:rPr>
        <w:rFonts w:cs="Arial"/>
        <w:b/>
        <w:color w:val="3B3838"/>
        <w:szCs w:val="20"/>
      </w:rPr>
      <w:t>LICITACIÓN DE OBRA PÚBLICA</w:t>
    </w:r>
  </w:p>
  <w:p w:rsidR="00564DF2" w:rsidRDefault="00564DF2" w:rsidP="00056B29">
    <w:pPr>
      <w:widowControl w:val="0"/>
      <w:tabs>
        <w:tab w:val="left" w:pos="7780"/>
      </w:tabs>
      <w:autoSpaceDE w:val="0"/>
      <w:autoSpaceDN w:val="0"/>
      <w:adjustRightInd w:val="0"/>
      <w:spacing w:after="0" w:line="200" w:lineRule="exact"/>
      <w:ind w:right="-20"/>
      <w:jc w:val="center"/>
      <w:rPr>
        <w:rFonts w:cs="Arial"/>
        <w:b/>
        <w:color w:val="3B3838"/>
        <w:szCs w:val="20"/>
      </w:rPr>
    </w:pPr>
  </w:p>
  <w:p w:rsidR="00564DF2" w:rsidRPr="00724EC1" w:rsidRDefault="00564DF2" w:rsidP="00E71883">
    <w:pPr>
      <w:widowControl w:val="0"/>
      <w:tabs>
        <w:tab w:val="left" w:pos="7780"/>
      </w:tabs>
      <w:autoSpaceDE w:val="0"/>
      <w:autoSpaceDN w:val="0"/>
      <w:adjustRightInd w:val="0"/>
      <w:spacing w:after="0" w:line="200" w:lineRule="exact"/>
      <w:ind w:right="-20"/>
      <w:rPr>
        <w:rFonts w:ascii="Arial Narrow" w:hAnsi="Arial Narrow"/>
        <w:b/>
        <w:color w:val="3B3838"/>
        <w:sz w:val="18"/>
        <w:szCs w:val="20"/>
      </w:rPr>
    </w:pPr>
    <w:r>
      <w:rPr>
        <w:rFonts w:cs="Arial"/>
        <w:b/>
        <w:color w:val="3B3838"/>
        <w:szCs w:val="20"/>
      </w:rPr>
      <w:t xml:space="preserve">                                                            ANEXO TECNICO No.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6EED"/>
    <w:multiLevelType w:val="hybridMultilevel"/>
    <w:tmpl w:val="A4806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1B526B"/>
    <w:multiLevelType w:val="hybridMultilevel"/>
    <w:tmpl w:val="3184DFF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08BB17FA"/>
    <w:multiLevelType w:val="hybridMultilevel"/>
    <w:tmpl w:val="FC1442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D324F8"/>
    <w:multiLevelType w:val="hybridMultilevel"/>
    <w:tmpl w:val="4348A3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nsid w:val="0B3C2709"/>
    <w:multiLevelType w:val="multilevel"/>
    <w:tmpl w:val="7C5C3612"/>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0E2E2D98"/>
    <w:multiLevelType w:val="hybridMultilevel"/>
    <w:tmpl w:val="0C78AE90"/>
    <w:lvl w:ilvl="0" w:tplc="62469C18">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61264F1"/>
    <w:multiLevelType w:val="hybridMultilevel"/>
    <w:tmpl w:val="9D2ABE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68C31DF"/>
    <w:multiLevelType w:val="hybridMultilevel"/>
    <w:tmpl w:val="E57C8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B1235F8"/>
    <w:multiLevelType w:val="hybridMultilevel"/>
    <w:tmpl w:val="6F30FB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2C47E8C"/>
    <w:multiLevelType w:val="hybridMultilevel"/>
    <w:tmpl w:val="53846C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4F512FF"/>
    <w:multiLevelType w:val="hybridMultilevel"/>
    <w:tmpl w:val="C96A74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8B905FC"/>
    <w:multiLevelType w:val="hybridMultilevel"/>
    <w:tmpl w:val="F89030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F662395"/>
    <w:multiLevelType w:val="hybridMultilevel"/>
    <w:tmpl w:val="6E542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23B4C9D"/>
    <w:multiLevelType w:val="hybridMultilevel"/>
    <w:tmpl w:val="CB864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2495102"/>
    <w:multiLevelType w:val="hybridMultilevel"/>
    <w:tmpl w:val="BD46B2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8A313D1"/>
    <w:multiLevelType w:val="hybridMultilevel"/>
    <w:tmpl w:val="FD80B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A1873C7"/>
    <w:multiLevelType w:val="hybridMultilevel"/>
    <w:tmpl w:val="DB1C7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38E729B"/>
    <w:multiLevelType w:val="hybridMultilevel"/>
    <w:tmpl w:val="DD8CF1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84C3FA0"/>
    <w:multiLevelType w:val="hybridMultilevel"/>
    <w:tmpl w:val="60B2F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944054D"/>
    <w:multiLevelType w:val="hybridMultilevel"/>
    <w:tmpl w:val="309AC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D893E30"/>
    <w:multiLevelType w:val="hybridMultilevel"/>
    <w:tmpl w:val="F00E04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F750EA1"/>
    <w:multiLevelType w:val="hybridMultilevel"/>
    <w:tmpl w:val="DD00E0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246013D"/>
    <w:multiLevelType w:val="hybridMultilevel"/>
    <w:tmpl w:val="CF06B57E"/>
    <w:lvl w:ilvl="0" w:tplc="7B8AFE2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58F17B5"/>
    <w:multiLevelType w:val="hybridMultilevel"/>
    <w:tmpl w:val="5420E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63F6C1D"/>
    <w:multiLevelType w:val="hybridMultilevel"/>
    <w:tmpl w:val="E81C13F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58BB3F34"/>
    <w:multiLevelType w:val="hybridMultilevel"/>
    <w:tmpl w:val="D674B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95313F4"/>
    <w:multiLevelType w:val="hybridMultilevel"/>
    <w:tmpl w:val="5CBE386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nsid w:val="5CA2719B"/>
    <w:multiLevelType w:val="hybridMultilevel"/>
    <w:tmpl w:val="2E4C6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nsid w:val="5E3E2AFA"/>
    <w:multiLevelType w:val="hybridMultilevel"/>
    <w:tmpl w:val="0046E1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0E1627D"/>
    <w:multiLevelType w:val="hybridMultilevel"/>
    <w:tmpl w:val="4796AF5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nsid w:val="63132825"/>
    <w:multiLevelType w:val="hybridMultilevel"/>
    <w:tmpl w:val="B38EC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38372A5"/>
    <w:multiLevelType w:val="hybridMultilevel"/>
    <w:tmpl w:val="DF5C8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6CA2FEB"/>
    <w:multiLevelType w:val="hybridMultilevel"/>
    <w:tmpl w:val="F7D8D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8BA4892"/>
    <w:multiLevelType w:val="multilevel"/>
    <w:tmpl w:val="D4F0A8D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D2B397C"/>
    <w:multiLevelType w:val="hybridMultilevel"/>
    <w:tmpl w:val="2140E7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2"/>
  </w:num>
  <w:num w:numId="2">
    <w:abstractNumId w:val="7"/>
  </w:num>
  <w:num w:numId="3">
    <w:abstractNumId w:val="38"/>
  </w:num>
  <w:num w:numId="4">
    <w:abstractNumId w:val="11"/>
  </w:num>
  <w:num w:numId="5">
    <w:abstractNumId w:val="15"/>
  </w:num>
  <w:num w:numId="6">
    <w:abstractNumId w:val="8"/>
  </w:num>
  <w:num w:numId="7">
    <w:abstractNumId w:val="12"/>
  </w:num>
  <w:num w:numId="8">
    <w:abstractNumId w:val="28"/>
  </w:num>
  <w:num w:numId="9">
    <w:abstractNumId w:val="1"/>
  </w:num>
  <w:num w:numId="10">
    <w:abstractNumId w:val="30"/>
  </w:num>
  <w:num w:numId="11">
    <w:abstractNumId w:val="29"/>
  </w:num>
  <w:num w:numId="12">
    <w:abstractNumId w:val="2"/>
  </w:num>
  <w:num w:numId="13">
    <w:abstractNumId w:val="31"/>
  </w:num>
  <w:num w:numId="14">
    <w:abstractNumId w:val="27"/>
  </w:num>
  <w:num w:numId="15">
    <w:abstractNumId w:val="17"/>
  </w:num>
  <w:num w:numId="16">
    <w:abstractNumId w:val="3"/>
  </w:num>
  <w:num w:numId="17">
    <w:abstractNumId w:val="4"/>
  </w:num>
  <w:num w:numId="18">
    <w:abstractNumId w:val="16"/>
  </w:num>
  <w:num w:numId="19">
    <w:abstractNumId w:val="37"/>
  </w:num>
  <w:num w:numId="20">
    <w:abstractNumId w:val="35"/>
  </w:num>
  <w:num w:numId="21">
    <w:abstractNumId w:val="36"/>
  </w:num>
  <w:num w:numId="22">
    <w:abstractNumId w:val="20"/>
  </w:num>
  <w:num w:numId="23">
    <w:abstractNumId w:val="23"/>
  </w:num>
  <w:num w:numId="24">
    <w:abstractNumId w:val="21"/>
  </w:num>
  <w:num w:numId="25">
    <w:abstractNumId w:val="25"/>
  </w:num>
  <w:num w:numId="26">
    <w:abstractNumId w:val="18"/>
  </w:num>
  <w:num w:numId="27">
    <w:abstractNumId w:val="6"/>
  </w:num>
  <w:num w:numId="28">
    <w:abstractNumId w:val="34"/>
  </w:num>
  <w:num w:numId="29">
    <w:abstractNumId w:val="0"/>
  </w:num>
  <w:num w:numId="30">
    <w:abstractNumId w:val="33"/>
  </w:num>
  <w:num w:numId="31">
    <w:abstractNumId w:val="13"/>
  </w:num>
  <w:num w:numId="32">
    <w:abstractNumId w:val="10"/>
  </w:num>
  <w:num w:numId="33">
    <w:abstractNumId w:val="39"/>
  </w:num>
  <w:num w:numId="34">
    <w:abstractNumId w:val="24"/>
  </w:num>
  <w:num w:numId="35">
    <w:abstractNumId w:val="22"/>
  </w:num>
  <w:num w:numId="36">
    <w:abstractNumId w:val="19"/>
  </w:num>
  <w:num w:numId="37">
    <w:abstractNumId w:val="26"/>
  </w:num>
  <w:num w:numId="38">
    <w:abstractNumId w:val="14"/>
  </w:num>
  <w:num w:numId="39">
    <w:abstractNumId w:val="5"/>
  </w:num>
  <w:num w:numId="40">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11F"/>
    <w:rsid w:val="00002F70"/>
    <w:rsid w:val="00006EB4"/>
    <w:rsid w:val="00007D16"/>
    <w:rsid w:val="00010707"/>
    <w:rsid w:val="00013A3D"/>
    <w:rsid w:val="000149A4"/>
    <w:rsid w:val="00015C2D"/>
    <w:rsid w:val="00022774"/>
    <w:rsid w:val="00023E7B"/>
    <w:rsid w:val="000268C3"/>
    <w:rsid w:val="0003223C"/>
    <w:rsid w:val="0003306E"/>
    <w:rsid w:val="000330D0"/>
    <w:rsid w:val="00033982"/>
    <w:rsid w:val="00034CC6"/>
    <w:rsid w:val="0003600B"/>
    <w:rsid w:val="00037F97"/>
    <w:rsid w:val="00041ECB"/>
    <w:rsid w:val="00042E48"/>
    <w:rsid w:val="00042F7D"/>
    <w:rsid w:val="0004356E"/>
    <w:rsid w:val="00043A73"/>
    <w:rsid w:val="00043DB9"/>
    <w:rsid w:val="000441F6"/>
    <w:rsid w:val="00044DBC"/>
    <w:rsid w:val="000453DD"/>
    <w:rsid w:val="000468F6"/>
    <w:rsid w:val="00046BA6"/>
    <w:rsid w:val="00047F70"/>
    <w:rsid w:val="00051F93"/>
    <w:rsid w:val="0005604F"/>
    <w:rsid w:val="00056B29"/>
    <w:rsid w:val="00057780"/>
    <w:rsid w:val="00060876"/>
    <w:rsid w:val="000623CD"/>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655"/>
    <w:rsid w:val="00092AEF"/>
    <w:rsid w:val="00093F9B"/>
    <w:rsid w:val="000A0270"/>
    <w:rsid w:val="000A3139"/>
    <w:rsid w:val="000B3FA0"/>
    <w:rsid w:val="000B58A9"/>
    <w:rsid w:val="000C6036"/>
    <w:rsid w:val="000C6BA2"/>
    <w:rsid w:val="000C73FE"/>
    <w:rsid w:val="000C76EC"/>
    <w:rsid w:val="000C7818"/>
    <w:rsid w:val="000D0F5F"/>
    <w:rsid w:val="000D1D75"/>
    <w:rsid w:val="000D2EA5"/>
    <w:rsid w:val="000D38BC"/>
    <w:rsid w:val="000D4014"/>
    <w:rsid w:val="000D5BCF"/>
    <w:rsid w:val="000E40B5"/>
    <w:rsid w:val="000E4AF9"/>
    <w:rsid w:val="000F37B7"/>
    <w:rsid w:val="000F4161"/>
    <w:rsid w:val="000F5152"/>
    <w:rsid w:val="000F5C73"/>
    <w:rsid w:val="00100289"/>
    <w:rsid w:val="00101690"/>
    <w:rsid w:val="00102344"/>
    <w:rsid w:val="00102402"/>
    <w:rsid w:val="001073A9"/>
    <w:rsid w:val="00107DFE"/>
    <w:rsid w:val="00110D57"/>
    <w:rsid w:val="00111E24"/>
    <w:rsid w:val="001142B1"/>
    <w:rsid w:val="00120BC9"/>
    <w:rsid w:val="0012219B"/>
    <w:rsid w:val="00123708"/>
    <w:rsid w:val="00126D8C"/>
    <w:rsid w:val="001272F1"/>
    <w:rsid w:val="00127C88"/>
    <w:rsid w:val="001301A9"/>
    <w:rsid w:val="0013216A"/>
    <w:rsid w:val="0013227C"/>
    <w:rsid w:val="00132B94"/>
    <w:rsid w:val="00133335"/>
    <w:rsid w:val="00134E09"/>
    <w:rsid w:val="001352A7"/>
    <w:rsid w:val="00143547"/>
    <w:rsid w:val="00144288"/>
    <w:rsid w:val="001463F0"/>
    <w:rsid w:val="00151A1F"/>
    <w:rsid w:val="00153568"/>
    <w:rsid w:val="00157015"/>
    <w:rsid w:val="00157077"/>
    <w:rsid w:val="00162076"/>
    <w:rsid w:val="00170811"/>
    <w:rsid w:val="00172C62"/>
    <w:rsid w:val="0017643B"/>
    <w:rsid w:val="001772E3"/>
    <w:rsid w:val="001807AB"/>
    <w:rsid w:val="00183599"/>
    <w:rsid w:val="00185431"/>
    <w:rsid w:val="00185710"/>
    <w:rsid w:val="00185880"/>
    <w:rsid w:val="00185E4A"/>
    <w:rsid w:val="0018687C"/>
    <w:rsid w:val="0019217E"/>
    <w:rsid w:val="00194EF5"/>
    <w:rsid w:val="00196832"/>
    <w:rsid w:val="001A0227"/>
    <w:rsid w:val="001A05EC"/>
    <w:rsid w:val="001A4A33"/>
    <w:rsid w:val="001B0057"/>
    <w:rsid w:val="001B04B5"/>
    <w:rsid w:val="001B0D56"/>
    <w:rsid w:val="001B4274"/>
    <w:rsid w:val="001B57D0"/>
    <w:rsid w:val="001C0EE4"/>
    <w:rsid w:val="001C45C2"/>
    <w:rsid w:val="001C76CC"/>
    <w:rsid w:val="001D1AE6"/>
    <w:rsid w:val="001D3E4B"/>
    <w:rsid w:val="001E1AE4"/>
    <w:rsid w:val="001E1EC9"/>
    <w:rsid w:val="001E258D"/>
    <w:rsid w:val="001E437C"/>
    <w:rsid w:val="001E4B51"/>
    <w:rsid w:val="001E7DF6"/>
    <w:rsid w:val="001E7F3E"/>
    <w:rsid w:val="001F25A5"/>
    <w:rsid w:val="001F4D9A"/>
    <w:rsid w:val="001F556B"/>
    <w:rsid w:val="001F5909"/>
    <w:rsid w:val="0020244C"/>
    <w:rsid w:val="002037AD"/>
    <w:rsid w:val="0020475D"/>
    <w:rsid w:val="00207356"/>
    <w:rsid w:val="002076A6"/>
    <w:rsid w:val="00212790"/>
    <w:rsid w:val="002138D8"/>
    <w:rsid w:val="00215423"/>
    <w:rsid w:val="00216335"/>
    <w:rsid w:val="002174E2"/>
    <w:rsid w:val="00217C72"/>
    <w:rsid w:val="002206AE"/>
    <w:rsid w:val="002207EB"/>
    <w:rsid w:val="002222D4"/>
    <w:rsid w:val="0022640E"/>
    <w:rsid w:val="00227032"/>
    <w:rsid w:val="0023199C"/>
    <w:rsid w:val="00232914"/>
    <w:rsid w:val="00232EDE"/>
    <w:rsid w:val="0023419D"/>
    <w:rsid w:val="00235F5D"/>
    <w:rsid w:val="002368D5"/>
    <w:rsid w:val="00237FB0"/>
    <w:rsid w:val="00242104"/>
    <w:rsid w:val="00243905"/>
    <w:rsid w:val="00243DB2"/>
    <w:rsid w:val="00245C30"/>
    <w:rsid w:val="002540D7"/>
    <w:rsid w:val="002541D7"/>
    <w:rsid w:val="002554D6"/>
    <w:rsid w:val="002555A6"/>
    <w:rsid w:val="00255828"/>
    <w:rsid w:val="00257E2A"/>
    <w:rsid w:val="0026211C"/>
    <w:rsid w:val="00262773"/>
    <w:rsid w:val="002637ED"/>
    <w:rsid w:val="002648A6"/>
    <w:rsid w:val="0026559D"/>
    <w:rsid w:val="00265903"/>
    <w:rsid w:val="0027037B"/>
    <w:rsid w:val="0027632D"/>
    <w:rsid w:val="0027789B"/>
    <w:rsid w:val="002840F8"/>
    <w:rsid w:val="00293428"/>
    <w:rsid w:val="0029383D"/>
    <w:rsid w:val="00294714"/>
    <w:rsid w:val="002948CC"/>
    <w:rsid w:val="00295207"/>
    <w:rsid w:val="00296252"/>
    <w:rsid w:val="002968B6"/>
    <w:rsid w:val="00296F32"/>
    <w:rsid w:val="00297AE4"/>
    <w:rsid w:val="002A2919"/>
    <w:rsid w:val="002A7DCC"/>
    <w:rsid w:val="002B23EC"/>
    <w:rsid w:val="002B2E6D"/>
    <w:rsid w:val="002B3DD7"/>
    <w:rsid w:val="002B421F"/>
    <w:rsid w:val="002B5CA1"/>
    <w:rsid w:val="002B6468"/>
    <w:rsid w:val="002B742D"/>
    <w:rsid w:val="002C1128"/>
    <w:rsid w:val="002C335E"/>
    <w:rsid w:val="002C3E0B"/>
    <w:rsid w:val="002C42D0"/>
    <w:rsid w:val="002C511F"/>
    <w:rsid w:val="002C5606"/>
    <w:rsid w:val="002C636D"/>
    <w:rsid w:val="002C7522"/>
    <w:rsid w:val="002D1306"/>
    <w:rsid w:val="002D312D"/>
    <w:rsid w:val="002D380F"/>
    <w:rsid w:val="002E202F"/>
    <w:rsid w:val="002E2782"/>
    <w:rsid w:val="002E4613"/>
    <w:rsid w:val="002E5D75"/>
    <w:rsid w:val="002F121F"/>
    <w:rsid w:val="002F1511"/>
    <w:rsid w:val="002F1F66"/>
    <w:rsid w:val="002F32CA"/>
    <w:rsid w:val="002F5ED2"/>
    <w:rsid w:val="002F61F2"/>
    <w:rsid w:val="002F74AE"/>
    <w:rsid w:val="00301AB5"/>
    <w:rsid w:val="00304213"/>
    <w:rsid w:val="0030721C"/>
    <w:rsid w:val="0031045F"/>
    <w:rsid w:val="00312D9E"/>
    <w:rsid w:val="00313363"/>
    <w:rsid w:val="00313392"/>
    <w:rsid w:val="00315C4D"/>
    <w:rsid w:val="00316201"/>
    <w:rsid w:val="00317813"/>
    <w:rsid w:val="00331DD9"/>
    <w:rsid w:val="003323B8"/>
    <w:rsid w:val="00334263"/>
    <w:rsid w:val="00336BBF"/>
    <w:rsid w:val="003370A9"/>
    <w:rsid w:val="00341FE8"/>
    <w:rsid w:val="00342498"/>
    <w:rsid w:val="00342706"/>
    <w:rsid w:val="00343BE6"/>
    <w:rsid w:val="00344E8B"/>
    <w:rsid w:val="00346E94"/>
    <w:rsid w:val="003514B6"/>
    <w:rsid w:val="00352C7B"/>
    <w:rsid w:val="00353988"/>
    <w:rsid w:val="003542E1"/>
    <w:rsid w:val="00357E1B"/>
    <w:rsid w:val="003611CB"/>
    <w:rsid w:val="00362ECF"/>
    <w:rsid w:val="00363BEF"/>
    <w:rsid w:val="00366402"/>
    <w:rsid w:val="00366D41"/>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5B0E"/>
    <w:rsid w:val="003972AE"/>
    <w:rsid w:val="003A0F79"/>
    <w:rsid w:val="003A0FEF"/>
    <w:rsid w:val="003A19BF"/>
    <w:rsid w:val="003A3C63"/>
    <w:rsid w:val="003A414E"/>
    <w:rsid w:val="003A5C9F"/>
    <w:rsid w:val="003B1B8C"/>
    <w:rsid w:val="003B7245"/>
    <w:rsid w:val="003C02B9"/>
    <w:rsid w:val="003C2A44"/>
    <w:rsid w:val="003C3526"/>
    <w:rsid w:val="003C4134"/>
    <w:rsid w:val="003C75AC"/>
    <w:rsid w:val="003D1962"/>
    <w:rsid w:val="003D3BC7"/>
    <w:rsid w:val="003D4430"/>
    <w:rsid w:val="003D6723"/>
    <w:rsid w:val="003D74B9"/>
    <w:rsid w:val="003D7663"/>
    <w:rsid w:val="003D797D"/>
    <w:rsid w:val="003E413C"/>
    <w:rsid w:val="003E6FBB"/>
    <w:rsid w:val="003E7A27"/>
    <w:rsid w:val="003E7A32"/>
    <w:rsid w:val="003F0110"/>
    <w:rsid w:val="003F0A86"/>
    <w:rsid w:val="003F2B29"/>
    <w:rsid w:val="003F3264"/>
    <w:rsid w:val="003F417C"/>
    <w:rsid w:val="003F5F4E"/>
    <w:rsid w:val="003F6B42"/>
    <w:rsid w:val="003F7505"/>
    <w:rsid w:val="003F7C34"/>
    <w:rsid w:val="0040045E"/>
    <w:rsid w:val="00400A14"/>
    <w:rsid w:val="00401BC1"/>
    <w:rsid w:val="00401C9B"/>
    <w:rsid w:val="00401EE9"/>
    <w:rsid w:val="00402139"/>
    <w:rsid w:val="004057E6"/>
    <w:rsid w:val="004067D4"/>
    <w:rsid w:val="0041041E"/>
    <w:rsid w:val="004128C7"/>
    <w:rsid w:val="0041470E"/>
    <w:rsid w:val="00415AF0"/>
    <w:rsid w:val="00415B04"/>
    <w:rsid w:val="00416362"/>
    <w:rsid w:val="00416465"/>
    <w:rsid w:val="00417FA5"/>
    <w:rsid w:val="00420B9C"/>
    <w:rsid w:val="00423866"/>
    <w:rsid w:val="0042598F"/>
    <w:rsid w:val="00427218"/>
    <w:rsid w:val="0042750F"/>
    <w:rsid w:val="00427F43"/>
    <w:rsid w:val="004330DC"/>
    <w:rsid w:val="004331B6"/>
    <w:rsid w:val="00433E32"/>
    <w:rsid w:val="00434225"/>
    <w:rsid w:val="00437390"/>
    <w:rsid w:val="004416EA"/>
    <w:rsid w:val="00443D42"/>
    <w:rsid w:val="00444178"/>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4EAD"/>
    <w:rsid w:val="0046572A"/>
    <w:rsid w:val="004659C3"/>
    <w:rsid w:val="00466FEE"/>
    <w:rsid w:val="00470237"/>
    <w:rsid w:val="0047316E"/>
    <w:rsid w:val="00473F11"/>
    <w:rsid w:val="004766FE"/>
    <w:rsid w:val="00476C86"/>
    <w:rsid w:val="0048073E"/>
    <w:rsid w:val="00483913"/>
    <w:rsid w:val="00484F84"/>
    <w:rsid w:val="00485046"/>
    <w:rsid w:val="00485D7E"/>
    <w:rsid w:val="00490FE5"/>
    <w:rsid w:val="00493FB3"/>
    <w:rsid w:val="00494A3F"/>
    <w:rsid w:val="00494B3A"/>
    <w:rsid w:val="0049505E"/>
    <w:rsid w:val="00496998"/>
    <w:rsid w:val="004A1A5E"/>
    <w:rsid w:val="004A1B79"/>
    <w:rsid w:val="004A1CEE"/>
    <w:rsid w:val="004A2EE5"/>
    <w:rsid w:val="004A4766"/>
    <w:rsid w:val="004A5431"/>
    <w:rsid w:val="004A56F3"/>
    <w:rsid w:val="004A61F8"/>
    <w:rsid w:val="004A6FDE"/>
    <w:rsid w:val="004A7CA3"/>
    <w:rsid w:val="004B18DF"/>
    <w:rsid w:val="004B1C7E"/>
    <w:rsid w:val="004B5A0B"/>
    <w:rsid w:val="004B64AF"/>
    <w:rsid w:val="004C04C3"/>
    <w:rsid w:val="004C1274"/>
    <w:rsid w:val="004C4DE9"/>
    <w:rsid w:val="004C5636"/>
    <w:rsid w:val="004C5AAC"/>
    <w:rsid w:val="004C5C84"/>
    <w:rsid w:val="004C6322"/>
    <w:rsid w:val="004C6E62"/>
    <w:rsid w:val="004D00DB"/>
    <w:rsid w:val="004D09F9"/>
    <w:rsid w:val="004D2443"/>
    <w:rsid w:val="004D27DC"/>
    <w:rsid w:val="004D3DBA"/>
    <w:rsid w:val="004D5334"/>
    <w:rsid w:val="004D5722"/>
    <w:rsid w:val="004D5A81"/>
    <w:rsid w:val="004E0A90"/>
    <w:rsid w:val="004E138E"/>
    <w:rsid w:val="004E1E45"/>
    <w:rsid w:val="004E208C"/>
    <w:rsid w:val="004E2B43"/>
    <w:rsid w:val="004E2DE3"/>
    <w:rsid w:val="004E4A1D"/>
    <w:rsid w:val="004E7474"/>
    <w:rsid w:val="004E7554"/>
    <w:rsid w:val="004F0740"/>
    <w:rsid w:val="004F0C3C"/>
    <w:rsid w:val="004F392A"/>
    <w:rsid w:val="004F5770"/>
    <w:rsid w:val="004F78C8"/>
    <w:rsid w:val="004F7D01"/>
    <w:rsid w:val="00500A74"/>
    <w:rsid w:val="005016D7"/>
    <w:rsid w:val="005027CD"/>
    <w:rsid w:val="0050747A"/>
    <w:rsid w:val="00507F7A"/>
    <w:rsid w:val="005114EA"/>
    <w:rsid w:val="00514ABD"/>
    <w:rsid w:val="005156DE"/>
    <w:rsid w:val="00517609"/>
    <w:rsid w:val="00517A56"/>
    <w:rsid w:val="005216F2"/>
    <w:rsid w:val="00522CA8"/>
    <w:rsid w:val="0052367E"/>
    <w:rsid w:val="00533E2D"/>
    <w:rsid w:val="005342C5"/>
    <w:rsid w:val="00534834"/>
    <w:rsid w:val="0053492C"/>
    <w:rsid w:val="0053497B"/>
    <w:rsid w:val="005355E1"/>
    <w:rsid w:val="0053693D"/>
    <w:rsid w:val="0054090E"/>
    <w:rsid w:val="00543E18"/>
    <w:rsid w:val="0054458A"/>
    <w:rsid w:val="00544813"/>
    <w:rsid w:val="00547C45"/>
    <w:rsid w:val="005511BC"/>
    <w:rsid w:val="00552BB0"/>
    <w:rsid w:val="0055439F"/>
    <w:rsid w:val="005558EF"/>
    <w:rsid w:val="00561604"/>
    <w:rsid w:val="0056250C"/>
    <w:rsid w:val="00562F8C"/>
    <w:rsid w:val="005646E5"/>
    <w:rsid w:val="00564750"/>
    <w:rsid w:val="00564DF2"/>
    <w:rsid w:val="00567756"/>
    <w:rsid w:val="00567E0F"/>
    <w:rsid w:val="0057015E"/>
    <w:rsid w:val="00571150"/>
    <w:rsid w:val="00573D3D"/>
    <w:rsid w:val="00576E15"/>
    <w:rsid w:val="00577249"/>
    <w:rsid w:val="005853E6"/>
    <w:rsid w:val="00585E21"/>
    <w:rsid w:val="00585F24"/>
    <w:rsid w:val="00587D5A"/>
    <w:rsid w:val="0059033E"/>
    <w:rsid w:val="00590E76"/>
    <w:rsid w:val="0059152A"/>
    <w:rsid w:val="00593975"/>
    <w:rsid w:val="005A0634"/>
    <w:rsid w:val="005A144C"/>
    <w:rsid w:val="005A20C8"/>
    <w:rsid w:val="005A3E7A"/>
    <w:rsid w:val="005A4CE5"/>
    <w:rsid w:val="005A70B4"/>
    <w:rsid w:val="005B1D19"/>
    <w:rsid w:val="005B2913"/>
    <w:rsid w:val="005B7DDE"/>
    <w:rsid w:val="005C0D7E"/>
    <w:rsid w:val="005C1A88"/>
    <w:rsid w:val="005C20FF"/>
    <w:rsid w:val="005C412E"/>
    <w:rsid w:val="005C6CEE"/>
    <w:rsid w:val="005D08F4"/>
    <w:rsid w:val="005D2167"/>
    <w:rsid w:val="005D34F6"/>
    <w:rsid w:val="005D5A32"/>
    <w:rsid w:val="005E020D"/>
    <w:rsid w:val="005E168F"/>
    <w:rsid w:val="005E2539"/>
    <w:rsid w:val="005E3EFC"/>
    <w:rsid w:val="005E491E"/>
    <w:rsid w:val="005E5810"/>
    <w:rsid w:val="005E60BF"/>
    <w:rsid w:val="005F070E"/>
    <w:rsid w:val="005F15D6"/>
    <w:rsid w:val="005F2611"/>
    <w:rsid w:val="005F6F0A"/>
    <w:rsid w:val="005F7043"/>
    <w:rsid w:val="0060058E"/>
    <w:rsid w:val="006019DA"/>
    <w:rsid w:val="00601F03"/>
    <w:rsid w:val="0060313D"/>
    <w:rsid w:val="006045D6"/>
    <w:rsid w:val="0060478C"/>
    <w:rsid w:val="00606AD9"/>
    <w:rsid w:val="006165FF"/>
    <w:rsid w:val="00621254"/>
    <w:rsid w:val="00621889"/>
    <w:rsid w:val="00622C7B"/>
    <w:rsid w:val="006252AF"/>
    <w:rsid w:val="006269AC"/>
    <w:rsid w:val="00626CDB"/>
    <w:rsid w:val="0063060E"/>
    <w:rsid w:val="00631179"/>
    <w:rsid w:val="00635E19"/>
    <w:rsid w:val="00635FC5"/>
    <w:rsid w:val="00640675"/>
    <w:rsid w:val="00640E0A"/>
    <w:rsid w:val="00641DA1"/>
    <w:rsid w:val="0064287E"/>
    <w:rsid w:val="00647341"/>
    <w:rsid w:val="00651260"/>
    <w:rsid w:val="006520A9"/>
    <w:rsid w:val="00653F8E"/>
    <w:rsid w:val="006551CB"/>
    <w:rsid w:val="00656DFC"/>
    <w:rsid w:val="0066089E"/>
    <w:rsid w:val="00662EAA"/>
    <w:rsid w:val="00663785"/>
    <w:rsid w:val="006638A6"/>
    <w:rsid w:val="006649D6"/>
    <w:rsid w:val="00665959"/>
    <w:rsid w:val="00667683"/>
    <w:rsid w:val="006678C1"/>
    <w:rsid w:val="0067078E"/>
    <w:rsid w:val="00671B37"/>
    <w:rsid w:val="00672840"/>
    <w:rsid w:val="00672D7F"/>
    <w:rsid w:val="00673042"/>
    <w:rsid w:val="006749AD"/>
    <w:rsid w:val="00676155"/>
    <w:rsid w:val="0067646A"/>
    <w:rsid w:val="006776ED"/>
    <w:rsid w:val="00682011"/>
    <w:rsid w:val="00682073"/>
    <w:rsid w:val="006822B7"/>
    <w:rsid w:val="00682B7D"/>
    <w:rsid w:val="006853C3"/>
    <w:rsid w:val="0068672D"/>
    <w:rsid w:val="00690597"/>
    <w:rsid w:val="00690965"/>
    <w:rsid w:val="0069227C"/>
    <w:rsid w:val="006935BD"/>
    <w:rsid w:val="00696521"/>
    <w:rsid w:val="006967FA"/>
    <w:rsid w:val="006A0531"/>
    <w:rsid w:val="006A10A4"/>
    <w:rsid w:val="006A54DB"/>
    <w:rsid w:val="006B4276"/>
    <w:rsid w:val="006B448E"/>
    <w:rsid w:val="006B4B17"/>
    <w:rsid w:val="006B71D6"/>
    <w:rsid w:val="006B7649"/>
    <w:rsid w:val="006C06FF"/>
    <w:rsid w:val="006C2A0A"/>
    <w:rsid w:val="006C2FCC"/>
    <w:rsid w:val="006C4D74"/>
    <w:rsid w:val="006C5278"/>
    <w:rsid w:val="006C74B0"/>
    <w:rsid w:val="006D2E7F"/>
    <w:rsid w:val="006D2EA7"/>
    <w:rsid w:val="006D439A"/>
    <w:rsid w:val="006D4D0C"/>
    <w:rsid w:val="006E098E"/>
    <w:rsid w:val="006E0C22"/>
    <w:rsid w:val="006E644E"/>
    <w:rsid w:val="006E663D"/>
    <w:rsid w:val="006E6FC7"/>
    <w:rsid w:val="006E7B56"/>
    <w:rsid w:val="006F1488"/>
    <w:rsid w:val="006F1BC1"/>
    <w:rsid w:val="006F2175"/>
    <w:rsid w:val="006F27A1"/>
    <w:rsid w:val="006F3646"/>
    <w:rsid w:val="006F6842"/>
    <w:rsid w:val="006F7E04"/>
    <w:rsid w:val="00701A0D"/>
    <w:rsid w:val="00702292"/>
    <w:rsid w:val="00702B6B"/>
    <w:rsid w:val="0070471A"/>
    <w:rsid w:val="00704A2D"/>
    <w:rsid w:val="0070526B"/>
    <w:rsid w:val="007079B0"/>
    <w:rsid w:val="00712714"/>
    <w:rsid w:val="00712B72"/>
    <w:rsid w:val="007210C3"/>
    <w:rsid w:val="00721733"/>
    <w:rsid w:val="00723AEF"/>
    <w:rsid w:val="0072450C"/>
    <w:rsid w:val="00724DFB"/>
    <w:rsid w:val="00724EC1"/>
    <w:rsid w:val="0072536B"/>
    <w:rsid w:val="00726049"/>
    <w:rsid w:val="00726362"/>
    <w:rsid w:val="00726429"/>
    <w:rsid w:val="00726912"/>
    <w:rsid w:val="00726C26"/>
    <w:rsid w:val="00731863"/>
    <w:rsid w:val="00731F90"/>
    <w:rsid w:val="00733D2B"/>
    <w:rsid w:val="007376BE"/>
    <w:rsid w:val="007401D3"/>
    <w:rsid w:val="0074068D"/>
    <w:rsid w:val="0074088D"/>
    <w:rsid w:val="00740CAA"/>
    <w:rsid w:val="00740EC3"/>
    <w:rsid w:val="007417B0"/>
    <w:rsid w:val="00742436"/>
    <w:rsid w:val="0074440F"/>
    <w:rsid w:val="00750335"/>
    <w:rsid w:val="007519F9"/>
    <w:rsid w:val="00752036"/>
    <w:rsid w:val="007538C1"/>
    <w:rsid w:val="00753FE2"/>
    <w:rsid w:val="00754AB6"/>
    <w:rsid w:val="00766439"/>
    <w:rsid w:val="00770095"/>
    <w:rsid w:val="00770D8C"/>
    <w:rsid w:val="00777AAE"/>
    <w:rsid w:val="00777BF9"/>
    <w:rsid w:val="00777CD6"/>
    <w:rsid w:val="00780306"/>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975"/>
    <w:rsid w:val="007C3B5E"/>
    <w:rsid w:val="007D0390"/>
    <w:rsid w:val="007D0F23"/>
    <w:rsid w:val="007D2F73"/>
    <w:rsid w:val="007D3A88"/>
    <w:rsid w:val="007D5A80"/>
    <w:rsid w:val="007D6274"/>
    <w:rsid w:val="007D6354"/>
    <w:rsid w:val="007D665E"/>
    <w:rsid w:val="007D6C9D"/>
    <w:rsid w:val="007E4AE3"/>
    <w:rsid w:val="007F1B91"/>
    <w:rsid w:val="007F218C"/>
    <w:rsid w:val="007F3539"/>
    <w:rsid w:val="007F3DA8"/>
    <w:rsid w:val="007F467B"/>
    <w:rsid w:val="00803B7A"/>
    <w:rsid w:val="00804E85"/>
    <w:rsid w:val="00804E91"/>
    <w:rsid w:val="008058D1"/>
    <w:rsid w:val="00805E8E"/>
    <w:rsid w:val="00807806"/>
    <w:rsid w:val="0081447A"/>
    <w:rsid w:val="00815C1B"/>
    <w:rsid w:val="00820242"/>
    <w:rsid w:val="008211BD"/>
    <w:rsid w:val="00822B38"/>
    <w:rsid w:val="00822DF0"/>
    <w:rsid w:val="0082787E"/>
    <w:rsid w:val="00830F83"/>
    <w:rsid w:val="00831970"/>
    <w:rsid w:val="0083562F"/>
    <w:rsid w:val="00840C92"/>
    <w:rsid w:val="00842F08"/>
    <w:rsid w:val="0084488A"/>
    <w:rsid w:val="00844E2C"/>
    <w:rsid w:val="00845E51"/>
    <w:rsid w:val="008473DC"/>
    <w:rsid w:val="00850297"/>
    <w:rsid w:val="00850A82"/>
    <w:rsid w:val="00850EEE"/>
    <w:rsid w:val="00851D25"/>
    <w:rsid w:val="0085268F"/>
    <w:rsid w:val="008539BB"/>
    <w:rsid w:val="008560B4"/>
    <w:rsid w:val="00856F7B"/>
    <w:rsid w:val="008630CE"/>
    <w:rsid w:val="008640E2"/>
    <w:rsid w:val="00864348"/>
    <w:rsid w:val="008666AA"/>
    <w:rsid w:val="00871453"/>
    <w:rsid w:val="0087634C"/>
    <w:rsid w:val="00876CAA"/>
    <w:rsid w:val="00884778"/>
    <w:rsid w:val="00884ECA"/>
    <w:rsid w:val="008863A5"/>
    <w:rsid w:val="0088753E"/>
    <w:rsid w:val="00887EC0"/>
    <w:rsid w:val="00887F05"/>
    <w:rsid w:val="00890854"/>
    <w:rsid w:val="008951E4"/>
    <w:rsid w:val="00896C0F"/>
    <w:rsid w:val="008A088B"/>
    <w:rsid w:val="008A2E93"/>
    <w:rsid w:val="008A4B9F"/>
    <w:rsid w:val="008A5AD4"/>
    <w:rsid w:val="008B30AF"/>
    <w:rsid w:val="008B3738"/>
    <w:rsid w:val="008B3EB5"/>
    <w:rsid w:val="008B4333"/>
    <w:rsid w:val="008B4BD3"/>
    <w:rsid w:val="008B729D"/>
    <w:rsid w:val="008B7C3D"/>
    <w:rsid w:val="008C0143"/>
    <w:rsid w:val="008C197C"/>
    <w:rsid w:val="008C22AA"/>
    <w:rsid w:val="008C2731"/>
    <w:rsid w:val="008C3C44"/>
    <w:rsid w:val="008C41E8"/>
    <w:rsid w:val="008C4E19"/>
    <w:rsid w:val="008D0B68"/>
    <w:rsid w:val="008D157B"/>
    <w:rsid w:val="008D41C6"/>
    <w:rsid w:val="008D6972"/>
    <w:rsid w:val="008E1851"/>
    <w:rsid w:val="008E1AEC"/>
    <w:rsid w:val="008E38B1"/>
    <w:rsid w:val="008E3AC7"/>
    <w:rsid w:val="008E560B"/>
    <w:rsid w:val="008E68A9"/>
    <w:rsid w:val="008E6C38"/>
    <w:rsid w:val="008F1BFD"/>
    <w:rsid w:val="008F360C"/>
    <w:rsid w:val="008F596B"/>
    <w:rsid w:val="00900F96"/>
    <w:rsid w:val="00904F1C"/>
    <w:rsid w:val="00907147"/>
    <w:rsid w:val="00907E44"/>
    <w:rsid w:val="00911919"/>
    <w:rsid w:val="00911F63"/>
    <w:rsid w:val="00912E98"/>
    <w:rsid w:val="00917869"/>
    <w:rsid w:val="00920A4F"/>
    <w:rsid w:val="00920B22"/>
    <w:rsid w:val="00923177"/>
    <w:rsid w:val="00925573"/>
    <w:rsid w:val="00927F11"/>
    <w:rsid w:val="009312C7"/>
    <w:rsid w:val="0093293B"/>
    <w:rsid w:val="00940CC8"/>
    <w:rsid w:val="00942588"/>
    <w:rsid w:val="009429A9"/>
    <w:rsid w:val="0094692D"/>
    <w:rsid w:val="00950689"/>
    <w:rsid w:val="009516C3"/>
    <w:rsid w:val="0095189C"/>
    <w:rsid w:val="00951E01"/>
    <w:rsid w:val="00952FFC"/>
    <w:rsid w:val="0095452C"/>
    <w:rsid w:val="00954D6A"/>
    <w:rsid w:val="00954F08"/>
    <w:rsid w:val="009573D4"/>
    <w:rsid w:val="00957C85"/>
    <w:rsid w:val="00961EE2"/>
    <w:rsid w:val="0096359A"/>
    <w:rsid w:val="00964187"/>
    <w:rsid w:val="0096430C"/>
    <w:rsid w:val="0096456B"/>
    <w:rsid w:val="00966ADE"/>
    <w:rsid w:val="0097148E"/>
    <w:rsid w:val="00975DE8"/>
    <w:rsid w:val="00976529"/>
    <w:rsid w:val="009772CD"/>
    <w:rsid w:val="00985418"/>
    <w:rsid w:val="00985992"/>
    <w:rsid w:val="00986136"/>
    <w:rsid w:val="00986880"/>
    <w:rsid w:val="009902E4"/>
    <w:rsid w:val="00990CB8"/>
    <w:rsid w:val="009935BF"/>
    <w:rsid w:val="009963C2"/>
    <w:rsid w:val="009974AB"/>
    <w:rsid w:val="009A37E7"/>
    <w:rsid w:val="009A4F8D"/>
    <w:rsid w:val="009A7276"/>
    <w:rsid w:val="009B10B0"/>
    <w:rsid w:val="009B28AC"/>
    <w:rsid w:val="009B3FDF"/>
    <w:rsid w:val="009B40CC"/>
    <w:rsid w:val="009B4919"/>
    <w:rsid w:val="009C1B46"/>
    <w:rsid w:val="009C2DD0"/>
    <w:rsid w:val="009C2E5B"/>
    <w:rsid w:val="009D0430"/>
    <w:rsid w:val="009D0962"/>
    <w:rsid w:val="009D7A1F"/>
    <w:rsid w:val="009E09DB"/>
    <w:rsid w:val="009E1747"/>
    <w:rsid w:val="009F05BE"/>
    <w:rsid w:val="009F156A"/>
    <w:rsid w:val="009F17EE"/>
    <w:rsid w:val="009F20DA"/>
    <w:rsid w:val="009F26DF"/>
    <w:rsid w:val="009F6411"/>
    <w:rsid w:val="009F6567"/>
    <w:rsid w:val="00A01679"/>
    <w:rsid w:val="00A04CFA"/>
    <w:rsid w:val="00A0620D"/>
    <w:rsid w:val="00A070DF"/>
    <w:rsid w:val="00A07223"/>
    <w:rsid w:val="00A12021"/>
    <w:rsid w:val="00A1236D"/>
    <w:rsid w:val="00A133B2"/>
    <w:rsid w:val="00A13AA1"/>
    <w:rsid w:val="00A15744"/>
    <w:rsid w:val="00A20500"/>
    <w:rsid w:val="00A20BCD"/>
    <w:rsid w:val="00A2194C"/>
    <w:rsid w:val="00A22487"/>
    <w:rsid w:val="00A23167"/>
    <w:rsid w:val="00A23FE9"/>
    <w:rsid w:val="00A25DE2"/>
    <w:rsid w:val="00A26A32"/>
    <w:rsid w:val="00A27F91"/>
    <w:rsid w:val="00A41A16"/>
    <w:rsid w:val="00A43C6F"/>
    <w:rsid w:val="00A43D58"/>
    <w:rsid w:val="00A45244"/>
    <w:rsid w:val="00A475E5"/>
    <w:rsid w:val="00A50E0D"/>
    <w:rsid w:val="00A61B81"/>
    <w:rsid w:val="00A62C40"/>
    <w:rsid w:val="00A62CA9"/>
    <w:rsid w:val="00A6399C"/>
    <w:rsid w:val="00A657DA"/>
    <w:rsid w:val="00A65BF1"/>
    <w:rsid w:val="00A67A50"/>
    <w:rsid w:val="00A7030F"/>
    <w:rsid w:val="00A703EE"/>
    <w:rsid w:val="00A7370C"/>
    <w:rsid w:val="00A74D56"/>
    <w:rsid w:val="00A75162"/>
    <w:rsid w:val="00A77588"/>
    <w:rsid w:val="00A77F3C"/>
    <w:rsid w:val="00A81301"/>
    <w:rsid w:val="00A8484B"/>
    <w:rsid w:val="00A8535E"/>
    <w:rsid w:val="00A86F94"/>
    <w:rsid w:val="00A87EC4"/>
    <w:rsid w:val="00A92E65"/>
    <w:rsid w:val="00A9355E"/>
    <w:rsid w:val="00A93912"/>
    <w:rsid w:val="00A93BE3"/>
    <w:rsid w:val="00A95043"/>
    <w:rsid w:val="00AA28B4"/>
    <w:rsid w:val="00AA2AD9"/>
    <w:rsid w:val="00AA2DFC"/>
    <w:rsid w:val="00AA423A"/>
    <w:rsid w:val="00AA49AA"/>
    <w:rsid w:val="00AA52B6"/>
    <w:rsid w:val="00AA637B"/>
    <w:rsid w:val="00AA7804"/>
    <w:rsid w:val="00AB0946"/>
    <w:rsid w:val="00AB1437"/>
    <w:rsid w:val="00AB31B5"/>
    <w:rsid w:val="00AB32E1"/>
    <w:rsid w:val="00AB4C5E"/>
    <w:rsid w:val="00AB7BFB"/>
    <w:rsid w:val="00AC157F"/>
    <w:rsid w:val="00AC1ACD"/>
    <w:rsid w:val="00AC35E1"/>
    <w:rsid w:val="00AC37D6"/>
    <w:rsid w:val="00AC58AA"/>
    <w:rsid w:val="00AC7FC9"/>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231F"/>
    <w:rsid w:val="00B04155"/>
    <w:rsid w:val="00B04B0A"/>
    <w:rsid w:val="00B06BA1"/>
    <w:rsid w:val="00B11469"/>
    <w:rsid w:val="00B12265"/>
    <w:rsid w:val="00B14F9A"/>
    <w:rsid w:val="00B160D9"/>
    <w:rsid w:val="00B16DC8"/>
    <w:rsid w:val="00B16DF8"/>
    <w:rsid w:val="00B17304"/>
    <w:rsid w:val="00B2042D"/>
    <w:rsid w:val="00B2047C"/>
    <w:rsid w:val="00B20AC6"/>
    <w:rsid w:val="00B217D7"/>
    <w:rsid w:val="00B22D74"/>
    <w:rsid w:val="00B31689"/>
    <w:rsid w:val="00B33340"/>
    <w:rsid w:val="00B3725C"/>
    <w:rsid w:val="00B379AE"/>
    <w:rsid w:val="00B40DFD"/>
    <w:rsid w:val="00B41E1F"/>
    <w:rsid w:val="00B4322B"/>
    <w:rsid w:val="00B43C03"/>
    <w:rsid w:val="00B43F07"/>
    <w:rsid w:val="00B44A16"/>
    <w:rsid w:val="00B44FE8"/>
    <w:rsid w:val="00B46652"/>
    <w:rsid w:val="00B51037"/>
    <w:rsid w:val="00B54185"/>
    <w:rsid w:val="00B54806"/>
    <w:rsid w:val="00B548EC"/>
    <w:rsid w:val="00B55FDA"/>
    <w:rsid w:val="00B60184"/>
    <w:rsid w:val="00B61B96"/>
    <w:rsid w:val="00B61E16"/>
    <w:rsid w:val="00B62C91"/>
    <w:rsid w:val="00B62D19"/>
    <w:rsid w:val="00B631B5"/>
    <w:rsid w:val="00B65B6F"/>
    <w:rsid w:val="00B66338"/>
    <w:rsid w:val="00B718EA"/>
    <w:rsid w:val="00B76541"/>
    <w:rsid w:val="00B77962"/>
    <w:rsid w:val="00B77EB7"/>
    <w:rsid w:val="00B84427"/>
    <w:rsid w:val="00B84E2F"/>
    <w:rsid w:val="00B90F0C"/>
    <w:rsid w:val="00B91043"/>
    <w:rsid w:val="00B91A5C"/>
    <w:rsid w:val="00B922BB"/>
    <w:rsid w:val="00B927FF"/>
    <w:rsid w:val="00B92F6B"/>
    <w:rsid w:val="00B9576B"/>
    <w:rsid w:val="00B965FB"/>
    <w:rsid w:val="00BA05AD"/>
    <w:rsid w:val="00BA126E"/>
    <w:rsid w:val="00BA2229"/>
    <w:rsid w:val="00BA2948"/>
    <w:rsid w:val="00BA2DFF"/>
    <w:rsid w:val="00BA4479"/>
    <w:rsid w:val="00BA6119"/>
    <w:rsid w:val="00BA6823"/>
    <w:rsid w:val="00BA7A00"/>
    <w:rsid w:val="00BB2EE0"/>
    <w:rsid w:val="00BB32FF"/>
    <w:rsid w:val="00BB3CEE"/>
    <w:rsid w:val="00BB4FC3"/>
    <w:rsid w:val="00BB522A"/>
    <w:rsid w:val="00BB660E"/>
    <w:rsid w:val="00BB6A4D"/>
    <w:rsid w:val="00BC2D23"/>
    <w:rsid w:val="00BC3850"/>
    <w:rsid w:val="00BC4A90"/>
    <w:rsid w:val="00BD1C7E"/>
    <w:rsid w:val="00BD388C"/>
    <w:rsid w:val="00BD5AEF"/>
    <w:rsid w:val="00BD5F39"/>
    <w:rsid w:val="00BD70E3"/>
    <w:rsid w:val="00BD7FFB"/>
    <w:rsid w:val="00BE19AC"/>
    <w:rsid w:val="00BE2B64"/>
    <w:rsid w:val="00BE2BA3"/>
    <w:rsid w:val="00BE3ADC"/>
    <w:rsid w:val="00BE4446"/>
    <w:rsid w:val="00BE5F8C"/>
    <w:rsid w:val="00BE6A3C"/>
    <w:rsid w:val="00BF0457"/>
    <w:rsid w:val="00BF0D89"/>
    <w:rsid w:val="00BF322A"/>
    <w:rsid w:val="00BF3A23"/>
    <w:rsid w:val="00BF48A3"/>
    <w:rsid w:val="00C03DA6"/>
    <w:rsid w:val="00C03F77"/>
    <w:rsid w:val="00C042D6"/>
    <w:rsid w:val="00C04EE2"/>
    <w:rsid w:val="00C062A7"/>
    <w:rsid w:val="00C07898"/>
    <w:rsid w:val="00C11995"/>
    <w:rsid w:val="00C11CDD"/>
    <w:rsid w:val="00C13255"/>
    <w:rsid w:val="00C13B36"/>
    <w:rsid w:val="00C17269"/>
    <w:rsid w:val="00C20EA8"/>
    <w:rsid w:val="00C236A5"/>
    <w:rsid w:val="00C23FC8"/>
    <w:rsid w:val="00C255D7"/>
    <w:rsid w:val="00C2641D"/>
    <w:rsid w:val="00C279F8"/>
    <w:rsid w:val="00C27A89"/>
    <w:rsid w:val="00C30E09"/>
    <w:rsid w:val="00C3237F"/>
    <w:rsid w:val="00C3766D"/>
    <w:rsid w:val="00C4105F"/>
    <w:rsid w:val="00C42238"/>
    <w:rsid w:val="00C4536C"/>
    <w:rsid w:val="00C45FE2"/>
    <w:rsid w:val="00C46C1A"/>
    <w:rsid w:val="00C5052F"/>
    <w:rsid w:val="00C50653"/>
    <w:rsid w:val="00C506D5"/>
    <w:rsid w:val="00C50B72"/>
    <w:rsid w:val="00C531CC"/>
    <w:rsid w:val="00C55BA2"/>
    <w:rsid w:val="00C55C66"/>
    <w:rsid w:val="00C56718"/>
    <w:rsid w:val="00C607A0"/>
    <w:rsid w:val="00C62FD8"/>
    <w:rsid w:val="00C65383"/>
    <w:rsid w:val="00C65F61"/>
    <w:rsid w:val="00C66155"/>
    <w:rsid w:val="00C67C43"/>
    <w:rsid w:val="00C70728"/>
    <w:rsid w:val="00C70E68"/>
    <w:rsid w:val="00C71955"/>
    <w:rsid w:val="00C75943"/>
    <w:rsid w:val="00C76552"/>
    <w:rsid w:val="00C76640"/>
    <w:rsid w:val="00C77ECD"/>
    <w:rsid w:val="00C82DD2"/>
    <w:rsid w:val="00C82EAF"/>
    <w:rsid w:val="00C84954"/>
    <w:rsid w:val="00C87EAE"/>
    <w:rsid w:val="00C925CE"/>
    <w:rsid w:val="00C9614F"/>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206"/>
    <w:rsid w:val="00CE0434"/>
    <w:rsid w:val="00CE11DE"/>
    <w:rsid w:val="00CE3344"/>
    <w:rsid w:val="00CE3357"/>
    <w:rsid w:val="00CE4E95"/>
    <w:rsid w:val="00CE5347"/>
    <w:rsid w:val="00CE616F"/>
    <w:rsid w:val="00CE7D6A"/>
    <w:rsid w:val="00CF0EE3"/>
    <w:rsid w:val="00CF2DA7"/>
    <w:rsid w:val="00CF3299"/>
    <w:rsid w:val="00CF7CEE"/>
    <w:rsid w:val="00D00313"/>
    <w:rsid w:val="00D00568"/>
    <w:rsid w:val="00D103A5"/>
    <w:rsid w:val="00D12A2D"/>
    <w:rsid w:val="00D13C04"/>
    <w:rsid w:val="00D1409D"/>
    <w:rsid w:val="00D141AF"/>
    <w:rsid w:val="00D169DD"/>
    <w:rsid w:val="00D17C81"/>
    <w:rsid w:val="00D238A9"/>
    <w:rsid w:val="00D26C5A"/>
    <w:rsid w:val="00D26C93"/>
    <w:rsid w:val="00D27A13"/>
    <w:rsid w:val="00D30434"/>
    <w:rsid w:val="00D32D42"/>
    <w:rsid w:val="00D366F4"/>
    <w:rsid w:val="00D368D6"/>
    <w:rsid w:val="00D36D51"/>
    <w:rsid w:val="00D376AF"/>
    <w:rsid w:val="00D37B7C"/>
    <w:rsid w:val="00D37D01"/>
    <w:rsid w:val="00D43EC0"/>
    <w:rsid w:val="00D44748"/>
    <w:rsid w:val="00D47729"/>
    <w:rsid w:val="00D47E5A"/>
    <w:rsid w:val="00D52411"/>
    <w:rsid w:val="00D53485"/>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87842"/>
    <w:rsid w:val="00D90BED"/>
    <w:rsid w:val="00D91BEA"/>
    <w:rsid w:val="00D9214F"/>
    <w:rsid w:val="00D96846"/>
    <w:rsid w:val="00D96F16"/>
    <w:rsid w:val="00D97489"/>
    <w:rsid w:val="00DA181B"/>
    <w:rsid w:val="00DA4200"/>
    <w:rsid w:val="00DA4C17"/>
    <w:rsid w:val="00DA5004"/>
    <w:rsid w:val="00DA5346"/>
    <w:rsid w:val="00DA6F01"/>
    <w:rsid w:val="00DA7F1E"/>
    <w:rsid w:val="00DB028C"/>
    <w:rsid w:val="00DB085E"/>
    <w:rsid w:val="00DB5304"/>
    <w:rsid w:val="00DB5D24"/>
    <w:rsid w:val="00DB6A6A"/>
    <w:rsid w:val="00DC3341"/>
    <w:rsid w:val="00DC3CCD"/>
    <w:rsid w:val="00DC6395"/>
    <w:rsid w:val="00DC6BC1"/>
    <w:rsid w:val="00DC6F3F"/>
    <w:rsid w:val="00DD3782"/>
    <w:rsid w:val="00DD63C5"/>
    <w:rsid w:val="00DD71D1"/>
    <w:rsid w:val="00DE00BD"/>
    <w:rsid w:val="00DE5693"/>
    <w:rsid w:val="00DE6D5A"/>
    <w:rsid w:val="00DE7B87"/>
    <w:rsid w:val="00DF0655"/>
    <w:rsid w:val="00DF0A66"/>
    <w:rsid w:val="00DF0AFF"/>
    <w:rsid w:val="00DF0D7E"/>
    <w:rsid w:val="00DF198C"/>
    <w:rsid w:val="00DF223F"/>
    <w:rsid w:val="00DF3163"/>
    <w:rsid w:val="00DF34EC"/>
    <w:rsid w:val="00DF3CF9"/>
    <w:rsid w:val="00DF3DFD"/>
    <w:rsid w:val="00DF44B4"/>
    <w:rsid w:val="00DF509F"/>
    <w:rsid w:val="00DF5FAC"/>
    <w:rsid w:val="00DF71CB"/>
    <w:rsid w:val="00E01B3C"/>
    <w:rsid w:val="00E03916"/>
    <w:rsid w:val="00E0612A"/>
    <w:rsid w:val="00E06DFC"/>
    <w:rsid w:val="00E11483"/>
    <w:rsid w:val="00E13273"/>
    <w:rsid w:val="00E14162"/>
    <w:rsid w:val="00E15260"/>
    <w:rsid w:val="00E23993"/>
    <w:rsid w:val="00E30161"/>
    <w:rsid w:val="00E320D7"/>
    <w:rsid w:val="00E3279E"/>
    <w:rsid w:val="00E33707"/>
    <w:rsid w:val="00E35CDD"/>
    <w:rsid w:val="00E36707"/>
    <w:rsid w:val="00E41154"/>
    <w:rsid w:val="00E411D2"/>
    <w:rsid w:val="00E41D84"/>
    <w:rsid w:val="00E47DB2"/>
    <w:rsid w:val="00E51E37"/>
    <w:rsid w:val="00E53F4E"/>
    <w:rsid w:val="00E5491B"/>
    <w:rsid w:val="00E609D9"/>
    <w:rsid w:val="00E610F2"/>
    <w:rsid w:val="00E63C11"/>
    <w:rsid w:val="00E71883"/>
    <w:rsid w:val="00E74E34"/>
    <w:rsid w:val="00E751F1"/>
    <w:rsid w:val="00E75DAC"/>
    <w:rsid w:val="00E76062"/>
    <w:rsid w:val="00E762C8"/>
    <w:rsid w:val="00E76DD9"/>
    <w:rsid w:val="00E76FF3"/>
    <w:rsid w:val="00E77AC1"/>
    <w:rsid w:val="00E810E6"/>
    <w:rsid w:val="00E82211"/>
    <w:rsid w:val="00E82BDE"/>
    <w:rsid w:val="00E85492"/>
    <w:rsid w:val="00E87B76"/>
    <w:rsid w:val="00E91B91"/>
    <w:rsid w:val="00E931F3"/>
    <w:rsid w:val="00E93424"/>
    <w:rsid w:val="00E9671B"/>
    <w:rsid w:val="00E96723"/>
    <w:rsid w:val="00EA0F5C"/>
    <w:rsid w:val="00EA2D7C"/>
    <w:rsid w:val="00EA30BF"/>
    <w:rsid w:val="00EB22F6"/>
    <w:rsid w:val="00EB2BEB"/>
    <w:rsid w:val="00EB42AC"/>
    <w:rsid w:val="00EC0EDB"/>
    <w:rsid w:val="00EC2EC1"/>
    <w:rsid w:val="00EC3E16"/>
    <w:rsid w:val="00EC5E8E"/>
    <w:rsid w:val="00EC6B04"/>
    <w:rsid w:val="00ED2A37"/>
    <w:rsid w:val="00ED3ACC"/>
    <w:rsid w:val="00ED4C4D"/>
    <w:rsid w:val="00ED6532"/>
    <w:rsid w:val="00EE206B"/>
    <w:rsid w:val="00EE472D"/>
    <w:rsid w:val="00EE49AE"/>
    <w:rsid w:val="00EE54FE"/>
    <w:rsid w:val="00EE5CD3"/>
    <w:rsid w:val="00EE5DA8"/>
    <w:rsid w:val="00EE5EF5"/>
    <w:rsid w:val="00EE60DB"/>
    <w:rsid w:val="00EE6339"/>
    <w:rsid w:val="00EF6414"/>
    <w:rsid w:val="00EF6B5F"/>
    <w:rsid w:val="00EF6FE0"/>
    <w:rsid w:val="00EF7D78"/>
    <w:rsid w:val="00F01719"/>
    <w:rsid w:val="00F02CB6"/>
    <w:rsid w:val="00F03887"/>
    <w:rsid w:val="00F1204A"/>
    <w:rsid w:val="00F1452B"/>
    <w:rsid w:val="00F164E4"/>
    <w:rsid w:val="00F16B6D"/>
    <w:rsid w:val="00F2129D"/>
    <w:rsid w:val="00F215E2"/>
    <w:rsid w:val="00F22A68"/>
    <w:rsid w:val="00F239CA"/>
    <w:rsid w:val="00F24054"/>
    <w:rsid w:val="00F2419A"/>
    <w:rsid w:val="00F26B6A"/>
    <w:rsid w:val="00F31125"/>
    <w:rsid w:val="00F31C15"/>
    <w:rsid w:val="00F3394F"/>
    <w:rsid w:val="00F36581"/>
    <w:rsid w:val="00F4346C"/>
    <w:rsid w:val="00F4414F"/>
    <w:rsid w:val="00F466F5"/>
    <w:rsid w:val="00F468FC"/>
    <w:rsid w:val="00F507D0"/>
    <w:rsid w:val="00F50B5F"/>
    <w:rsid w:val="00F51E50"/>
    <w:rsid w:val="00F5232A"/>
    <w:rsid w:val="00F54883"/>
    <w:rsid w:val="00F553ED"/>
    <w:rsid w:val="00F555AF"/>
    <w:rsid w:val="00F61082"/>
    <w:rsid w:val="00F62086"/>
    <w:rsid w:val="00F62CE1"/>
    <w:rsid w:val="00F637AE"/>
    <w:rsid w:val="00F66832"/>
    <w:rsid w:val="00F676FD"/>
    <w:rsid w:val="00F7250D"/>
    <w:rsid w:val="00F72BAC"/>
    <w:rsid w:val="00F73DA0"/>
    <w:rsid w:val="00F75670"/>
    <w:rsid w:val="00F75D0C"/>
    <w:rsid w:val="00F76E41"/>
    <w:rsid w:val="00F7728C"/>
    <w:rsid w:val="00F82036"/>
    <w:rsid w:val="00F8290D"/>
    <w:rsid w:val="00F82AEA"/>
    <w:rsid w:val="00F82E0C"/>
    <w:rsid w:val="00F85F62"/>
    <w:rsid w:val="00F86046"/>
    <w:rsid w:val="00F9121F"/>
    <w:rsid w:val="00F919A6"/>
    <w:rsid w:val="00F939CA"/>
    <w:rsid w:val="00F967B6"/>
    <w:rsid w:val="00F96B77"/>
    <w:rsid w:val="00F96E11"/>
    <w:rsid w:val="00FA0932"/>
    <w:rsid w:val="00FA2BD8"/>
    <w:rsid w:val="00FA6A07"/>
    <w:rsid w:val="00FA78B2"/>
    <w:rsid w:val="00FC1837"/>
    <w:rsid w:val="00FC573B"/>
    <w:rsid w:val="00FD2941"/>
    <w:rsid w:val="00FD2AFC"/>
    <w:rsid w:val="00FD2DE3"/>
    <w:rsid w:val="00FD3223"/>
    <w:rsid w:val="00FD6856"/>
    <w:rsid w:val="00FD6945"/>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列出段落1,lp1,LIST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列出段落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Epgrafe">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DefaultCar">
    <w:name w:val="Default Car"/>
    <w:link w:val="Default"/>
    <w:qFormat/>
    <w:rsid w:val="00EF6414"/>
    <w:rPr>
      <w:rFonts w:ascii="Arial" w:hAnsi="Arial" w:cs="Arial"/>
      <w:color w:val="000000"/>
      <w:sz w:val="24"/>
      <w:szCs w:val="24"/>
    </w:rPr>
  </w:style>
  <w:style w:type="character" w:styleId="Hipervnculo">
    <w:name w:val="Hyperlink"/>
    <w:uiPriority w:val="99"/>
    <w:unhideWhenUsed/>
    <w:rsid w:val="00015C2D"/>
    <w:rPr>
      <w:color w:val="0563C1"/>
      <w:u w:val="single"/>
    </w:rPr>
  </w:style>
  <w:style w:type="character" w:customStyle="1" w:styleId="SinespaciadoCar">
    <w:name w:val="Sin espaciado Car"/>
    <w:link w:val="Sinespaciado"/>
    <w:uiPriority w:val="1"/>
    <w:locked/>
    <w:rsid w:val="00F939CA"/>
    <w:rPr>
      <w:sz w:val="22"/>
      <w:szCs w:val="22"/>
    </w:rPr>
  </w:style>
  <w:style w:type="table" w:styleId="Cuadrculaclara-nfasis6">
    <w:name w:val="Light Grid Accent 6"/>
    <w:basedOn w:val="Tablanormal"/>
    <w:uiPriority w:val="62"/>
    <w:rsid w:val="00E71883"/>
    <w:rPr>
      <w:rFonts w:asciiTheme="minorHAnsi" w:eastAsiaTheme="minorHAnsi" w:hAnsiTheme="minorHAnsi" w:cstheme="minorBidi"/>
      <w:sz w:val="22"/>
      <w:szCs w:val="22"/>
      <w:lang w:val="es-E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TableNormal">
    <w:name w:val="Table Normal"/>
    <w:uiPriority w:val="2"/>
    <w:semiHidden/>
    <w:unhideWhenUsed/>
    <w:qFormat/>
    <w:rsid w:val="008E3AC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3AC7"/>
    <w:pPr>
      <w:widowControl w:val="0"/>
      <w:autoSpaceDE w:val="0"/>
      <w:autoSpaceDN w:val="0"/>
      <w:spacing w:after="0" w:line="240" w:lineRule="auto"/>
      <w:jc w:val="left"/>
    </w:pPr>
    <w:rPr>
      <w:rFonts w:eastAsia="Arial" w:cs="Arial"/>
      <w:sz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列出段落1,lp1,LIST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列出段落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Epgrafe">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DefaultCar">
    <w:name w:val="Default Car"/>
    <w:link w:val="Default"/>
    <w:qFormat/>
    <w:rsid w:val="00EF6414"/>
    <w:rPr>
      <w:rFonts w:ascii="Arial" w:hAnsi="Arial" w:cs="Arial"/>
      <w:color w:val="000000"/>
      <w:sz w:val="24"/>
      <w:szCs w:val="24"/>
    </w:rPr>
  </w:style>
  <w:style w:type="character" w:styleId="Hipervnculo">
    <w:name w:val="Hyperlink"/>
    <w:uiPriority w:val="99"/>
    <w:unhideWhenUsed/>
    <w:rsid w:val="00015C2D"/>
    <w:rPr>
      <w:color w:val="0563C1"/>
      <w:u w:val="single"/>
    </w:rPr>
  </w:style>
  <w:style w:type="character" w:customStyle="1" w:styleId="SinespaciadoCar">
    <w:name w:val="Sin espaciado Car"/>
    <w:link w:val="Sinespaciado"/>
    <w:uiPriority w:val="1"/>
    <w:locked/>
    <w:rsid w:val="00F939CA"/>
    <w:rPr>
      <w:sz w:val="22"/>
      <w:szCs w:val="22"/>
    </w:rPr>
  </w:style>
  <w:style w:type="table" w:styleId="Cuadrculaclara-nfasis6">
    <w:name w:val="Light Grid Accent 6"/>
    <w:basedOn w:val="Tablanormal"/>
    <w:uiPriority w:val="62"/>
    <w:rsid w:val="00E71883"/>
    <w:rPr>
      <w:rFonts w:asciiTheme="minorHAnsi" w:eastAsiaTheme="minorHAnsi" w:hAnsiTheme="minorHAnsi" w:cstheme="minorBidi"/>
      <w:sz w:val="22"/>
      <w:szCs w:val="22"/>
      <w:lang w:val="es-E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TableNormal">
    <w:name w:val="Table Normal"/>
    <w:uiPriority w:val="2"/>
    <w:semiHidden/>
    <w:unhideWhenUsed/>
    <w:qFormat/>
    <w:rsid w:val="008E3AC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3AC7"/>
    <w:pPr>
      <w:widowControl w:val="0"/>
      <w:autoSpaceDE w:val="0"/>
      <w:autoSpaceDN w:val="0"/>
      <w:spacing w:after="0" w:line="240" w:lineRule="auto"/>
      <w:jc w:val="left"/>
    </w:pPr>
    <w:rPr>
      <w:rFonts w:eastAsia="Arial" w:cs="Arial"/>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0860">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1154327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45331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63619760">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17641949">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gif"/><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camacol.co/reglamentos-tecnicos" TargetMode="External"/><Relationship Id="rId20" Type="http://schemas.openxmlformats.org/officeDocument/2006/relationships/header" Target="head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amacol.co/reglamentos-tecnic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g"/><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villeta-undinamarca.gov.co" TargetMode="External"/><Relationship Id="rId2" Type="http://schemas.openxmlformats.org/officeDocument/2006/relationships/hyperlink" Target="mailto:contactenos@villeta-cundinamarca.gov.co-" TargetMode="External"/><Relationship Id="rId1" Type="http://schemas.openxmlformats.org/officeDocument/2006/relationships/hyperlink" Target="http://www.villeta-cundinamarca.gov.co" TargetMode="External"/><Relationship Id="rId5" Type="http://schemas.microsoft.com/office/2007/relationships/hdphoto" Target="media/hdphoto1.wdp"/><Relationship Id="rId4"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40262F33-1B57-4618-8426-8FDA06A2B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23464B-A834-439D-B8C4-2455CCE0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34</Pages>
  <Words>12278</Words>
  <Characters>67535</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79654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aa</cp:lastModifiedBy>
  <cp:revision>86</cp:revision>
  <cp:lastPrinted>2015-06-30T23:24:00Z</cp:lastPrinted>
  <dcterms:created xsi:type="dcterms:W3CDTF">2019-07-09T20:31:00Z</dcterms:created>
  <dcterms:modified xsi:type="dcterms:W3CDTF">2023-07-14T22:59:00Z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