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408E8" w14:textId="77777777" w:rsidR="00161F7C" w:rsidRPr="00886F7B" w:rsidRDefault="00161F7C" w:rsidP="00161F7C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886F7B">
        <w:rPr>
          <w:rFonts w:ascii="Arial Narrow" w:hAnsi="Arial Narrow" w:cs="Arial"/>
          <w:b/>
          <w:sz w:val="20"/>
          <w:szCs w:val="20"/>
          <w:lang w:val="es-ES"/>
        </w:rPr>
        <w:t>CONCURSO DE MERITOS ABIERTO</w:t>
      </w:r>
    </w:p>
    <w:p w14:paraId="20A67ACF" w14:textId="77777777" w:rsidR="00161F7C" w:rsidRPr="00886F7B" w:rsidRDefault="00161F7C" w:rsidP="00161F7C">
      <w:pPr>
        <w:jc w:val="center"/>
        <w:rPr>
          <w:rFonts w:ascii="Arial Narrow" w:hAnsi="Arial Narrow" w:cs="Arial"/>
          <w:sz w:val="20"/>
          <w:szCs w:val="20"/>
          <w:lang w:val="es-ES"/>
        </w:rPr>
      </w:pPr>
    </w:p>
    <w:p w14:paraId="2DC21877" w14:textId="77777777" w:rsidR="00161F7C" w:rsidRPr="00886F7B" w:rsidRDefault="00161F7C" w:rsidP="00161F7C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886F7B">
        <w:rPr>
          <w:rFonts w:ascii="Arial Narrow" w:hAnsi="Arial Narrow" w:cs="Arial"/>
          <w:b/>
          <w:sz w:val="20"/>
          <w:szCs w:val="20"/>
          <w:lang w:val="es-ES"/>
        </w:rPr>
        <w:t>EL INSTITUTO NACIONAL DE VÍAS-INVIAS</w:t>
      </w:r>
    </w:p>
    <w:p w14:paraId="0A3148BA" w14:textId="77777777" w:rsidR="00161F7C" w:rsidRPr="00886F7B" w:rsidRDefault="00161F7C" w:rsidP="00161F7C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</w:p>
    <w:p w14:paraId="1FBFC397" w14:textId="77777777" w:rsidR="00161F7C" w:rsidRPr="00886F7B" w:rsidRDefault="00161F7C" w:rsidP="00161F7C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886F7B">
        <w:rPr>
          <w:rFonts w:ascii="Arial Narrow" w:hAnsi="Arial Narrow" w:cs="Arial"/>
          <w:b/>
          <w:sz w:val="20"/>
          <w:szCs w:val="20"/>
          <w:lang w:val="es-ES"/>
        </w:rPr>
        <w:t>CONVOCA:</w:t>
      </w:r>
    </w:p>
    <w:p w14:paraId="1ABF3E4A" w14:textId="77777777" w:rsidR="00161F7C" w:rsidRPr="00886F7B" w:rsidRDefault="00161F7C" w:rsidP="003F10B0">
      <w:pPr>
        <w:jc w:val="both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35C56CD5" w14:textId="5B842E2A" w:rsidR="00161F7C" w:rsidRPr="00886F7B" w:rsidRDefault="00161F7C" w:rsidP="00151971">
      <w:pPr>
        <w:contextualSpacing/>
        <w:jc w:val="both"/>
        <w:rPr>
          <w:b/>
          <w:bCs/>
        </w:rPr>
      </w:pPr>
      <w:r w:rsidRPr="00886F7B">
        <w:rPr>
          <w:rFonts w:ascii="Arial Narrow" w:hAnsi="Arial Narrow"/>
          <w:sz w:val="20"/>
          <w:szCs w:val="20"/>
          <w:lang w:val="es-ES"/>
        </w:rPr>
        <w:t xml:space="preserve">A las personas naturales o jurídicas, nacionales o extranjeras, consorcios y Uniones </w:t>
      </w:r>
      <w:r w:rsidR="00333E03" w:rsidRPr="00886F7B">
        <w:rPr>
          <w:rFonts w:ascii="Arial Narrow" w:hAnsi="Arial Narrow"/>
          <w:sz w:val="20"/>
          <w:szCs w:val="20"/>
          <w:lang w:val="es-ES"/>
        </w:rPr>
        <w:t>Temporales a</w:t>
      </w:r>
      <w:r w:rsidRPr="00886F7B">
        <w:rPr>
          <w:rFonts w:ascii="Arial Narrow" w:hAnsi="Arial Narrow"/>
          <w:sz w:val="20"/>
          <w:szCs w:val="20"/>
          <w:lang w:val="es-ES"/>
        </w:rPr>
        <w:t xml:space="preserve"> participar en el proceso de Concurso de Méritos Abierto No. </w:t>
      </w:r>
      <w:r w:rsidR="00615D0C">
        <w:rPr>
          <w:rFonts w:ascii="Arial" w:hAnsi="Arial"/>
          <w:b/>
          <w:bCs/>
          <w:sz w:val="20"/>
        </w:rPr>
        <w:t>CMA-DEO-SVR-051-2023</w:t>
      </w:r>
      <w:r w:rsidRPr="00886F7B">
        <w:rPr>
          <w:rFonts w:ascii="Arial Narrow" w:hAnsi="Arial Narrow"/>
          <w:b/>
          <w:sz w:val="20"/>
          <w:szCs w:val="20"/>
          <w:lang w:val="es-ES"/>
        </w:rPr>
        <w:t>,</w:t>
      </w:r>
      <w:r w:rsidRPr="00886F7B">
        <w:rPr>
          <w:rFonts w:ascii="Arial Narrow" w:hAnsi="Arial Narrow"/>
          <w:noProof/>
          <w:sz w:val="20"/>
          <w:szCs w:val="20"/>
        </w:rPr>
        <w:t xml:space="preserve"> </w:t>
      </w:r>
      <w:r w:rsidRPr="00886F7B">
        <w:rPr>
          <w:rFonts w:ascii="Arial Narrow" w:hAnsi="Arial Narrow"/>
          <w:sz w:val="20"/>
          <w:szCs w:val="20"/>
          <w:lang w:val="es-ES"/>
        </w:rPr>
        <w:t xml:space="preserve">que tiene por </w:t>
      </w:r>
      <w:bookmarkStart w:id="0" w:name="_Hlk137804083"/>
      <w:bookmarkStart w:id="1" w:name="_Hlk137802080"/>
      <w:r w:rsidR="00A07F16" w:rsidRPr="00886F7B">
        <w:rPr>
          <w:b/>
          <w:bCs/>
        </w:rPr>
        <w:t>“</w:t>
      </w:r>
      <w:r w:rsidR="00A07F16" w:rsidRPr="00886F7B">
        <w:rPr>
          <w:rFonts w:ascii="Arial Narrow" w:hAnsi="Arial Narrow" w:cs="Arial"/>
          <w:b/>
          <w:bCs/>
          <w:sz w:val="20"/>
          <w:szCs w:val="20"/>
          <w:lang w:val="es-ES"/>
        </w:rPr>
        <w:t>INTERVENTORIA TÉCNICA, ADMINISTRATIVA, FINANCIERA, Y AMBIENTAL PARA EL MANTENIMIENTO Y MEJORAMIENTO DE VIA LA PALMA – VIGOROZA – EL CRUCERO, EN EL MUNICIPIO DE RIOFRIO, DEPARTAMENTO DE VALLE DEL CAUCA” DEL PROGRAMA “COLOMBIA RURAL"</w:t>
      </w:r>
      <w:bookmarkEnd w:id="0"/>
      <w:bookmarkEnd w:id="1"/>
      <w:r w:rsidR="00A07F16" w:rsidRPr="00886F7B">
        <w:rPr>
          <w:b/>
          <w:bCs/>
        </w:rPr>
        <w:t xml:space="preserve">, </w:t>
      </w:r>
      <w:r w:rsidRPr="00886F7B">
        <w:rPr>
          <w:rFonts w:ascii="Arial Narrow" w:hAnsi="Arial Narrow"/>
          <w:sz w:val="20"/>
          <w:szCs w:val="20"/>
          <w:lang w:val="es-ES"/>
        </w:rPr>
        <w:t>así:</w:t>
      </w:r>
    </w:p>
    <w:p w14:paraId="71ECF9F2" w14:textId="77777777" w:rsidR="00161F7C" w:rsidRPr="00886F7B" w:rsidRDefault="00161F7C" w:rsidP="00161F7C">
      <w:pPr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p w14:paraId="2B3DBF90" w14:textId="77777777" w:rsidR="00161F7C" w:rsidRPr="00886F7B" w:rsidRDefault="00161F7C" w:rsidP="00161F7C">
      <w:pPr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  <w:r w:rsidRPr="00886F7B">
        <w:rPr>
          <w:rFonts w:ascii="Arial Narrow" w:hAnsi="Arial Narrow"/>
          <w:b/>
          <w:bCs/>
          <w:sz w:val="20"/>
          <w:szCs w:val="20"/>
        </w:rPr>
        <w:t>INFORMACIÓN GENERAL</w:t>
      </w:r>
    </w:p>
    <w:p w14:paraId="7AEABA85" w14:textId="77777777" w:rsidR="00C06F67" w:rsidRPr="00886F7B" w:rsidRDefault="00C06F67" w:rsidP="00161F7C">
      <w:pPr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</w:p>
    <w:tbl>
      <w:tblPr>
        <w:tblW w:w="4696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388"/>
        <w:gridCol w:w="1561"/>
        <w:gridCol w:w="1796"/>
        <w:gridCol w:w="2147"/>
      </w:tblGrid>
      <w:tr w:rsidR="00886F7B" w:rsidRPr="00886F7B" w14:paraId="413D0C1C" w14:textId="77777777" w:rsidTr="00886F7B">
        <w:trPr>
          <w:trHeight w:val="627"/>
          <w:jc w:val="center"/>
        </w:trPr>
        <w:tc>
          <w:tcPr>
            <w:tcW w:w="1905" w:type="pct"/>
            <w:tcBorders>
              <w:top w:val="double" w:sz="4" w:space="0" w:color="auto"/>
              <w:bottom w:val="single" w:sz="6" w:space="0" w:color="auto"/>
            </w:tcBorders>
            <w:shd w:val="clear" w:color="auto" w:fill="D0CECE"/>
            <w:vAlign w:val="center"/>
          </w:tcPr>
          <w:p w14:paraId="1A027DE6" w14:textId="77777777" w:rsidR="00654CDF" w:rsidRPr="00886F7B" w:rsidRDefault="00654CDF">
            <w:pPr>
              <w:spacing w:line="276" w:lineRule="auto"/>
              <w:jc w:val="center"/>
              <w:rPr>
                <w:rFonts w:ascii="Arial Narrow" w:eastAsia="Arial,Times New Roman" w:hAnsi="Arial Narrow" w:cs="Arial"/>
                <w:b/>
                <w:bCs/>
                <w:sz w:val="20"/>
                <w:szCs w:val="20"/>
              </w:rPr>
            </w:pPr>
            <w:r w:rsidRPr="00886F7B">
              <w:rPr>
                <w:rFonts w:ascii="Arial Narrow" w:hAnsi="Arial Narrow" w:cs="Arial"/>
                <w:b/>
                <w:bCs/>
                <w:sz w:val="20"/>
                <w:szCs w:val="20"/>
              </w:rPr>
              <w:t>Objeto del proyecto</w:t>
            </w:r>
          </w:p>
        </w:tc>
        <w:tc>
          <w:tcPr>
            <w:tcW w:w="878" w:type="pct"/>
            <w:tcBorders>
              <w:top w:val="double" w:sz="4" w:space="0" w:color="auto"/>
              <w:bottom w:val="single" w:sz="6" w:space="0" w:color="auto"/>
            </w:tcBorders>
            <w:shd w:val="clear" w:color="auto" w:fill="D0CECE"/>
            <w:vAlign w:val="center"/>
          </w:tcPr>
          <w:p w14:paraId="6CA4A483" w14:textId="77777777" w:rsidR="00654CDF" w:rsidRPr="00886F7B" w:rsidRDefault="00654CDF">
            <w:pPr>
              <w:spacing w:line="276" w:lineRule="auto"/>
              <w:jc w:val="center"/>
              <w:rPr>
                <w:rFonts w:ascii="Arial Narrow" w:eastAsia="Arial,Times New Roman" w:hAnsi="Arial Narrow" w:cs="Arial"/>
                <w:b/>
                <w:bCs/>
                <w:sz w:val="20"/>
                <w:szCs w:val="20"/>
              </w:rPr>
            </w:pPr>
            <w:r w:rsidRPr="00886F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Plazo del contrato </w:t>
            </w:r>
          </w:p>
        </w:tc>
        <w:tc>
          <w:tcPr>
            <w:tcW w:w="1010" w:type="pct"/>
            <w:tcBorders>
              <w:top w:val="double" w:sz="4" w:space="0" w:color="auto"/>
              <w:bottom w:val="single" w:sz="6" w:space="0" w:color="auto"/>
            </w:tcBorders>
            <w:shd w:val="clear" w:color="auto" w:fill="D0CECE"/>
            <w:vAlign w:val="center"/>
          </w:tcPr>
          <w:p w14:paraId="03482C21" w14:textId="77777777" w:rsidR="00654CDF" w:rsidRPr="00886F7B" w:rsidRDefault="00654CDF">
            <w:pPr>
              <w:spacing w:line="276" w:lineRule="auto"/>
              <w:jc w:val="center"/>
              <w:rPr>
                <w:rFonts w:ascii="Arial Narrow" w:eastAsia="Arial,Times New Roman" w:hAnsi="Arial Narrow" w:cs="Arial"/>
                <w:b/>
                <w:bCs/>
                <w:sz w:val="20"/>
                <w:szCs w:val="20"/>
              </w:rPr>
            </w:pPr>
            <w:r w:rsidRPr="00886F7B">
              <w:rPr>
                <w:rFonts w:ascii="Arial Narrow" w:hAnsi="Arial Narrow" w:cs="Arial"/>
                <w:b/>
                <w:bCs/>
                <w:sz w:val="20"/>
                <w:szCs w:val="20"/>
              </w:rPr>
              <w:t>Valor presupuesto oficial (pesos incluido IVA)</w:t>
            </w:r>
          </w:p>
        </w:tc>
        <w:tc>
          <w:tcPr>
            <w:tcW w:w="1208" w:type="pct"/>
            <w:tcBorders>
              <w:top w:val="double" w:sz="4" w:space="0" w:color="auto"/>
              <w:bottom w:val="single" w:sz="6" w:space="0" w:color="auto"/>
            </w:tcBorders>
            <w:shd w:val="clear" w:color="auto" w:fill="D0CECE"/>
            <w:vAlign w:val="center"/>
          </w:tcPr>
          <w:p w14:paraId="02D1AF41" w14:textId="77777777" w:rsidR="00654CDF" w:rsidRPr="00886F7B" w:rsidRDefault="00654CDF">
            <w:pPr>
              <w:spacing w:line="276" w:lineRule="auto"/>
              <w:jc w:val="center"/>
              <w:rPr>
                <w:rFonts w:ascii="Arial Narrow" w:eastAsia="Arial,Times New Roman" w:hAnsi="Arial Narrow" w:cs="Arial"/>
                <w:b/>
                <w:bCs/>
                <w:sz w:val="20"/>
                <w:szCs w:val="20"/>
              </w:rPr>
            </w:pPr>
            <w:r w:rsidRPr="00886F7B">
              <w:rPr>
                <w:rFonts w:ascii="Arial Narrow" w:hAnsi="Arial Narrow" w:cs="Arial"/>
                <w:b/>
                <w:bCs/>
                <w:sz w:val="20"/>
                <w:szCs w:val="20"/>
              </w:rPr>
              <w:t>Lugar(es) de ejecución del contrato</w:t>
            </w:r>
          </w:p>
        </w:tc>
      </w:tr>
      <w:tr w:rsidR="00886F7B" w:rsidRPr="00886F7B" w14:paraId="5BFA9873" w14:textId="77777777" w:rsidTr="00886F7B">
        <w:trPr>
          <w:trHeight w:val="1203"/>
          <w:jc w:val="center"/>
        </w:trPr>
        <w:tc>
          <w:tcPr>
            <w:tcW w:w="1905" w:type="pct"/>
            <w:tcBorders>
              <w:top w:val="single" w:sz="6" w:space="0" w:color="auto"/>
            </w:tcBorders>
            <w:vAlign w:val="center"/>
          </w:tcPr>
          <w:p w14:paraId="5E066130" w14:textId="1AB3B806" w:rsidR="00654CDF" w:rsidRPr="00886F7B" w:rsidRDefault="00A07F16" w:rsidP="0015197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886F7B">
              <w:rPr>
                <w:b/>
                <w:bCs/>
                <w:color w:val="auto"/>
              </w:rPr>
              <w:t>“</w:t>
            </w:r>
            <w:r w:rsidRPr="00886F7B">
              <w:rPr>
                <w:rFonts w:ascii="Arial Narrow" w:hAnsi="Arial Narrow"/>
                <w:b/>
                <w:bCs/>
                <w:color w:val="auto"/>
                <w:sz w:val="20"/>
                <w:szCs w:val="20"/>
                <w:lang w:val="es-ES"/>
              </w:rPr>
              <w:t>INTERVENTORIA TÉCNICA, ADMINISTRATIVA, FINANCIERA, Y AMBIENTAL PARA EL MANTENIMIENTO Y MEJORAMIENTO DE VIA LA PALMA – VIGOROZA – EL CRUCERO, EN EL MUNICIPIO DE RIOFRIO, DEPARTAMENTO DE VALLE DEL CAUCA” DEL PROGRAMA “COLOMBIA RURAL"</w:t>
            </w:r>
          </w:p>
        </w:tc>
        <w:tc>
          <w:tcPr>
            <w:tcW w:w="878" w:type="pct"/>
            <w:tcBorders>
              <w:top w:val="single" w:sz="6" w:space="0" w:color="auto"/>
            </w:tcBorders>
          </w:tcPr>
          <w:p w14:paraId="4F5CF0E0" w14:textId="77777777" w:rsidR="0051311E" w:rsidRPr="00886F7B" w:rsidRDefault="0051311E" w:rsidP="0051311E">
            <w:pPr>
              <w:spacing w:line="276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09D54A52" w14:textId="77777777" w:rsidR="00897CCD" w:rsidRPr="00886F7B" w:rsidRDefault="00897CCD" w:rsidP="0051311E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46D37D9B" w14:textId="77777777" w:rsidR="00897CCD" w:rsidRPr="00886F7B" w:rsidRDefault="00897CCD" w:rsidP="0051311E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036C6AC8" w14:textId="39D8A234" w:rsidR="00654CDF" w:rsidRPr="00886F7B" w:rsidRDefault="003F10B0" w:rsidP="0051311E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86F7B">
              <w:rPr>
                <w:rFonts w:ascii="Arial Narrow" w:hAnsi="Arial Narrow" w:cs="Arial"/>
                <w:b/>
                <w:sz w:val="20"/>
                <w:szCs w:val="20"/>
              </w:rPr>
              <w:t>Hasta 31 de diciembre de 2023</w:t>
            </w:r>
          </w:p>
          <w:p w14:paraId="7D138311" w14:textId="2B94B83B" w:rsidR="003F10B0" w:rsidRPr="00886F7B" w:rsidRDefault="003F10B0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6" w:space="0" w:color="auto"/>
            </w:tcBorders>
          </w:tcPr>
          <w:p w14:paraId="70981EBB" w14:textId="77777777" w:rsidR="00654CDF" w:rsidRPr="00886F7B" w:rsidRDefault="00654CDF">
            <w:pPr>
              <w:pStyle w:val="TableParagraph"/>
              <w:rPr>
                <w:rFonts w:ascii="Arial Narrow" w:eastAsia="Times New Roman" w:hAnsi="Arial Narrow" w:cs="Arial"/>
                <w:b/>
                <w:sz w:val="20"/>
                <w:szCs w:val="20"/>
                <w:lang w:val="es-CO" w:eastAsia="es-ES"/>
              </w:rPr>
            </w:pPr>
          </w:p>
          <w:p w14:paraId="16DFDA02" w14:textId="77777777" w:rsidR="00654CDF" w:rsidRPr="00886F7B" w:rsidRDefault="00654CDF">
            <w:pPr>
              <w:pStyle w:val="TableParagraph"/>
              <w:rPr>
                <w:rFonts w:ascii="Arial Narrow" w:eastAsia="Times New Roman" w:hAnsi="Arial Narrow" w:cs="Arial"/>
                <w:b/>
                <w:sz w:val="20"/>
                <w:szCs w:val="20"/>
                <w:lang w:val="es-CO" w:eastAsia="es-ES"/>
              </w:rPr>
            </w:pPr>
          </w:p>
          <w:p w14:paraId="24BB2BC3" w14:textId="77777777" w:rsidR="009F5665" w:rsidRPr="00886F7B" w:rsidRDefault="009F5665">
            <w:pPr>
              <w:pStyle w:val="TableParagraph"/>
              <w:rPr>
                <w:rFonts w:ascii="Arial Narrow" w:eastAsia="Times New Roman" w:hAnsi="Arial Narrow" w:cs="Arial"/>
                <w:b/>
                <w:sz w:val="20"/>
                <w:szCs w:val="20"/>
                <w:lang w:val="es-CO" w:eastAsia="es-ES"/>
              </w:rPr>
            </w:pPr>
          </w:p>
          <w:p w14:paraId="0F2281C2" w14:textId="77777777" w:rsidR="00897CCD" w:rsidRPr="00886F7B" w:rsidRDefault="00897CCD">
            <w:pPr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  <w:p w14:paraId="3C2C8B30" w14:textId="364E0305" w:rsidR="00151971" w:rsidRPr="00886F7B" w:rsidRDefault="00151971" w:rsidP="0015197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886F7B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$    </w:t>
            </w:r>
            <w:r w:rsidR="00F47590" w:rsidRPr="00886F7B">
              <w:rPr>
                <w:rFonts w:ascii="Arial Narrow" w:hAnsi="Arial Narrow" w:cs="Calibri"/>
                <w:b/>
                <w:bCs/>
                <w:sz w:val="18"/>
                <w:szCs w:val="18"/>
              </w:rPr>
              <w:t>2</w:t>
            </w:r>
            <w:r w:rsidR="00333E03" w:rsidRPr="00886F7B">
              <w:rPr>
                <w:rFonts w:ascii="Arial Narrow" w:hAnsi="Arial Narrow" w:cs="Calibri"/>
                <w:b/>
                <w:bCs/>
                <w:sz w:val="18"/>
                <w:szCs w:val="18"/>
              </w:rPr>
              <w:t>18</w:t>
            </w:r>
            <w:r w:rsidRPr="00886F7B">
              <w:rPr>
                <w:rFonts w:ascii="Arial Narrow" w:hAnsi="Arial Narrow" w:cs="Calibri"/>
                <w:b/>
                <w:bCs/>
                <w:sz w:val="18"/>
                <w:szCs w:val="18"/>
              </w:rPr>
              <w:t>.</w:t>
            </w:r>
            <w:r w:rsidR="00333E03" w:rsidRPr="00886F7B">
              <w:rPr>
                <w:rFonts w:ascii="Arial Narrow" w:hAnsi="Arial Narrow" w:cs="Calibri"/>
                <w:b/>
                <w:bCs/>
                <w:sz w:val="18"/>
                <w:szCs w:val="18"/>
              </w:rPr>
              <w:t>362.7</w:t>
            </w:r>
            <w:r w:rsidR="00A07F16" w:rsidRPr="00886F7B">
              <w:rPr>
                <w:rFonts w:ascii="Arial Narrow" w:hAnsi="Arial Narrow" w:cs="Calibri"/>
                <w:b/>
                <w:bCs/>
                <w:sz w:val="18"/>
                <w:szCs w:val="18"/>
              </w:rPr>
              <w:t>70</w:t>
            </w:r>
            <w:r w:rsidRPr="00886F7B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,00 </w:t>
            </w:r>
          </w:p>
          <w:p w14:paraId="4E03C91B" w14:textId="7B580E58" w:rsidR="00654CDF" w:rsidRPr="00886F7B" w:rsidRDefault="00654CD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208" w:type="pct"/>
            <w:tcBorders>
              <w:top w:val="single" w:sz="6" w:space="0" w:color="auto"/>
            </w:tcBorders>
          </w:tcPr>
          <w:p w14:paraId="0246E52F" w14:textId="77777777" w:rsidR="00654CDF" w:rsidRPr="00886F7B" w:rsidRDefault="00654CDF">
            <w:pPr>
              <w:pStyle w:val="TableParagraph"/>
              <w:rPr>
                <w:rFonts w:ascii="Arial Narrow" w:eastAsia="Times New Roman" w:hAnsi="Arial Narrow" w:cs="Arial"/>
                <w:b/>
                <w:sz w:val="20"/>
                <w:szCs w:val="20"/>
                <w:lang w:val="es-CO" w:eastAsia="es-ES"/>
              </w:rPr>
            </w:pPr>
          </w:p>
          <w:p w14:paraId="74D2DD6A" w14:textId="77777777" w:rsidR="00654CDF" w:rsidRPr="00886F7B" w:rsidRDefault="00654CDF">
            <w:pPr>
              <w:spacing w:line="276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54D7E856" w14:textId="77777777" w:rsidR="00897CCD" w:rsidRPr="00886F7B" w:rsidRDefault="00897CCD" w:rsidP="0051311E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06F0B91F" w14:textId="22ED379F" w:rsidR="00654CDF" w:rsidRPr="00886F7B" w:rsidRDefault="00803F3F" w:rsidP="0051311E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86F7B">
              <w:rPr>
                <w:rFonts w:ascii="Arial Narrow" w:hAnsi="Arial Narrow" w:cs="Arial"/>
                <w:b/>
                <w:sz w:val="20"/>
                <w:szCs w:val="20"/>
              </w:rPr>
              <w:t>DEPARTAMENTO DE</w:t>
            </w:r>
            <w:r w:rsidR="00333E03" w:rsidRPr="00886F7B">
              <w:rPr>
                <w:rFonts w:ascii="Arial Narrow" w:hAnsi="Arial Narrow" w:cs="Arial"/>
                <w:b/>
                <w:sz w:val="20"/>
                <w:szCs w:val="20"/>
              </w:rPr>
              <w:t>L VALLE DEL CAUCA</w:t>
            </w:r>
          </w:p>
        </w:tc>
      </w:tr>
    </w:tbl>
    <w:p w14:paraId="37B76AD7" w14:textId="420828CA" w:rsidR="00215E9F" w:rsidRPr="00886F7B" w:rsidRDefault="00215E9F" w:rsidP="00161F7C">
      <w:pPr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</w:p>
    <w:p w14:paraId="4E11B635" w14:textId="77777777" w:rsidR="00151971" w:rsidRPr="00886F7B" w:rsidRDefault="00151971" w:rsidP="00161F7C">
      <w:pPr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</w:p>
    <w:p w14:paraId="128A85A3" w14:textId="77777777" w:rsidR="00161F7C" w:rsidRPr="00886F7B" w:rsidRDefault="00161F7C" w:rsidP="00161F7C">
      <w:pPr>
        <w:tabs>
          <w:tab w:val="left" w:pos="-142"/>
        </w:tabs>
        <w:autoSpaceDE w:val="0"/>
        <w:autoSpaceDN w:val="0"/>
        <w:adjustRightInd w:val="0"/>
        <w:spacing w:before="120" w:after="240"/>
        <w:jc w:val="center"/>
        <w:rPr>
          <w:rFonts w:ascii="Arial Narrow" w:hAnsi="Arial Narrow" w:cs="Arial"/>
          <w:sz w:val="20"/>
          <w:szCs w:val="20"/>
        </w:rPr>
      </w:pPr>
      <w:r w:rsidRPr="00886F7B">
        <w:rPr>
          <w:rFonts w:ascii="Arial Narrow" w:hAnsi="Arial Narrow" w:cs="Arial"/>
          <w:b/>
          <w:sz w:val="20"/>
          <w:szCs w:val="20"/>
        </w:rPr>
        <w:t>CONSULTA DEL PROYECTO DE PLIEGO DE CONDICIONES, ESTUDIOS Y DOCUMENTOS PREVIOS DE LA CONTRATACIÓN</w:t>
      </w:r>
    </w:p>
    <w:p w14:paraId="67357549" w14:textId="77777777" w:rsidR="009F5665" w:rsidRPr="00886F7B" w:rsidRDefault="009F5665" w:rsidP="009F5665">
      <w:pPr>
        <w:jc w:val="both"/>
        <w:rPr>
          <w:rFonts w:ascii="Arial Narrow" w:hAnsi="Arial Narrow"/>
          <w:sz w:val="20"/>
          <w:szCs w:val="20"/>
          <w:lang w:val="x-none"/>
        </w:rPr>
      </w:pPr>
      <w:r w:rsidRPr="00886F7B">
        <w:rPr>
          <w:rFonts w:ascii="Arial Narrow" w:hAnsi="Arial Narrow"/>
          <w:sz w:val="20"/>
          <w:szCs w:val="20"/>
          <w:lang w:val="x-none"/>
        </w:rPr>
        <w:t xml:space="preserve">La consulta del pliego de condiciones, así como cualquiera de sus anexos deberá hacerse durante el plazo del presente proceso deberá hacerse a través del Sistema Electrónico de Contratación Pública –SECOP II– http://community.secop.gov.co/sts/cce/login.aspx o página o sistema electrónico que haga sus veces. </w:t>
      </w:r>
    </w:p>
    <w:p w14:paraId="08E15EC5" w14:textId="77777777" w:rsidR="009F5665" w:rsidRPr="00886F7B" w:rsidRDefault="009F5665" w:rsidP="009F5665">
      <w:pPr>
        <w:jc w:val="both"/>
        <w:rPr>
          <w:rFonts w:ascii="Arial Narrow" w:hAnsi="Arial Narrow"/>
          <w:sz w:val="20"/>
          <w:szCs w:val="20"/>
          <w:lang w:val="x-none"/>
        </w:rPr>
      </w:pPr>
    </w:p>
    <w:p w14:paraId="48FD5899" w14:textId="77777777" w:rsidR="009F5665" w:rsidRPr="00886F7B" w:rsidRDefault="009F5665" w:rsidP="009F5665">
      <w:pPr>
        <w:jc w:val="both"/>
        <w:rPr>
          <w:rFonts w:ascii="Arial Narrow" w:hAnsi="Arial Narrow"/>
          <w:sz w:val="20"/>
          <w:szCs w:val="20"/>
          <w:lang w:val="es-ES"/>
        </w:rPr>
      </w:pPr>
      <w:r w:rsidRPr="00886F7B">
        <w:rPr>
          <w:rFonts w:ascii="Arial Narrow" w:hAnsi="Arial Narrow"/>
          <w:sz w:val="20"/>
          <w:szCs w:val="20"/>
          <w:lang w:val="x-none"/>
        </w:rPr>
        <w:t>Todas las observaciones al proyecto de pliego de condiciones y al pliego de condiciones definitivo deberán enviarse al deberán enviarse a través del Sistema Electrónico de Contratación Pública –SECOP II– http://community.secop.gov.co/sts/cce/login.aspx o página o sistema electrónico que haga sus veces.</w:t>
      </w:r>
    </w:p>
    <w:p w14:paraId="52028693" w14:textId="71BEC3D0" w:rsidR="00151971" w:rsidRPr="00886F7B" w:rsidRDefault="00151971" w:rsidP="00612146">
      <w:pPr>
        <w:rPr>
          <w:rFonts w:ascii="Arial Narrow" w:hAnsi="Arial Narrow" w:cs="Arial"/>
          <w:b/>
          <w:sz w:val="20"/>
          <w:szCs w:val="20"/>
        </w:rPr>
      </w:pPr>
    </w:p>
    <w:p w14:paraId="73CEBD60" w14:textId="43AAD401" w:rsidR="009F5665" w:rsidRPr="00886F7B" w:rsidRDefault="009F5665" w:rsidP="00612146">
      <w:pPr>
        <w:jc w:val="center"/>
        <w:rPr>
          <w:rFonts w:ascii="Arial Narrow" w:hAnsi="Arial Narrow" w:cs="Arial"/>
          <w:b/>
          <w:sz w:val="20"/>
          <w:szCs w:val="20"/>
        </w:rPr>
      </w:pPr>
      <w:r w:rsidRPr="00886F7B">
        <w:rPr>
          <w:rFonts w:ascii="Arial Narrow" w:hAnsi="Arial Narrow" w:cs="Arial"/>
          <w:b/>
          <w:sz w:val="20"/>
          <w:szCs w:val="20"/>
        </w:rPr>
        <w:t>MODALIDAD DE SELECCIÓN</w:t>
      </w:r>
    </w:p>
    <w:p w14:paraId="517EF002" w14:textId="7609073B" w:rsidR="00526219" w:rsidRPr="00886F7B" w:rsidRDefault="009F5665" w:rsidP="00161F7C">
      <w:pPr>
        <w:jc w:val="both"/>
        <w:rPr>
          <w:rFonts w:ascii="Arial Narrow" w:hAnsi="Arial Narrow" w:cs="Arial"/>
          <w:sz w:val="20"/>
          <w:szCs w:val="20"/>
        </w:rPr>
      </w:pPr>
      <w:r w:rsidRPr="00886F7B">
        <w:rPr>
          <w:rFonts w:ascii="Arial Narrow" w:hAnsi="Arial Narrow" w:cs="Arial"/>
          <w:sz w:val="20"/>
          <w:szCs w:val="20"/>
        </w:rPr>
        <w:t xml:space="preserve">La modalidad de selección que se utilizará está </w:t>
      </w:r>
      <w:r w:rsidRPr="00886F7B">
        <w:rPr>
          <w:rFonts w:ascii="Arial Narrow" w:hAnsi="Arial Narrow" w:cs="Arial"/>
          <w:sz w:val="20"/>
          <w:szCs w:val="20"/>
          <w:lang w:val="es-ES"/>
        </w:rPr>
        <w:t xml:space="preserve">en el numeral 3º del artículo 2º de la Ley 1150 de 2007 y el </w:t>
      </w:r>
      <w:r w:rsidRPr="00886F7B">
        <w:rPr>
          <w:rFonts w:ascii="Arial Narrow" w:eastAsia="Calibri" w:hAnsi="Arial Narrow" w:cs="Arial"/>
          <w:sz w:val="20"/>
          <w:szCs w:val="20"/>
          <w:lang w:eastAsia="es-CO"/>
        </w:rPr>
        <w:t xml:space="preserve"> artículo 2.2.1.2.1.3.1 del decreto 1082 de 2015</w:t>
      </w:r>
      <w:r w:rsidRPr="00886F7B">
        <w:rPr>
          <w:rFonts w:ascii="Arial Narrow" w:eastAsia="Calibri" w:hAnsi="Arial Narrow" w:cs="Arial"/>
          <w:sz w:val="20"/>
          <w:szCs w:val="20"/>
          <w:vertAlign w:val="superscript"/>
          <w:lang w:eastAsia="es-CO"/>
        </w:rPr>
        <w:footnoteReference w:id="1"/>
      </w:r>
      <w:r w:rsidRPr="00886F7B">
        <w:rPr>
          <w:rFonts w:ascii="Arial Narrow" w:eastAsia="Calibri" w:hAnsi="Arial Narrow" w:cs="Arial"/>
          <w:sz w:val="20"/>
          <w:szCs w:val="20"/>
          <w:lang w:eastAsia="es-CO"/>
        </w:rPr>
        <w:t xml:space="preserve">, </w:t>
      </w:r>
      <w:r w:rsidRPr="00886F7B">
        <w:rPr>
          <w:rFonts w:ascii="Arial Narrow" w:hAnsi="Arial Narrow" w:cs="Arial"/>
          <w:sz w:val="20"/>
          <w:szCs w:val="20"/>
          <w:lang w:val="es-ES"/>
        </w:rPr>
        <w:t>y corresponde a un CONCURSO DE MÉRITOS</w:t>
      </w:r>
      <w:r w:rsidRPr="00886F7B">
        <w:rPr>
          <w:rFonts w:ascii="Arial Narrow" w:hAnsi="Arial Narrow" w:cs="Arial"/>
          <w:sz w:val="20"/>
          <w:szCs w:val="20"/>
        </w:rPr>
        <w:t>.</w:t>
      </w:r>
    </w:p>
    <w:p w14:paraId="31AD3EE7" w14:textId="77777777" w:rsidR="00957F15" w:rsidRPr="00886F7B" w:rsidRDefault="00957F15" w:rsidP="00654CDF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31AFA7C3" w14:textId="77777777" w:rsidR="00151971" w:rsidRPr="00886F7B" w:rsidRDefault="00151971" w:rsidP="00654CDF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0DCA4B68" w14:textId="1887ED84" w:rsidR="00654CDF" w:rsidRPr="00886F7B" w:rsidRDefault="00654CDF" w:rsidP="00654CDF">
      <w:pPr>
        <w:jc w:val="center"/>
        <w:rPr>
          <w:rFonts w:ascii="Arial Narrow" w:hAnsi="Arial Narrow" w:cs="Arial"/>
          <w:b/>
          <w:sz w:val="20"/>
          <w:szCs w:val="20"/>
        </w:rPr>
      </w:pPr>
      <w:r w:rsidRPr="00886F7B">
        <w:rPr>
          <w:rFonts w:ascii="Arial Narrow" w:hAnsi="Arial Narrow" w:cs="Arial"/>
          <w:b/>
          <w:sz w:val="20"/>
          <w:szCs w:val="20"/>
        </w:rPr>
        <w:t>PRESUPUESTO OFICIAL ESTIMADO Y DISPONIBILIDAD PRESUPUESTAL.</w:t>
      </w:r>
    </w:p>
    <w:p w14:paraId="24BB7D9F" w14:textId="77777777" w:rsidR="00654CDF" w:rsidRPr="00886F7B" w:rsidRDefault="00654CDF" w:rsidP="00654CDF">
      <w:pPr>
        <w:jc w:val="both"/>
        <w:rPr>
          <w:rFonts w:ascii="Arial Narrow" w:hAnsi="Arial Narrow" w:cs="Arial"/>
          <w:sz w:val="20"/>
          <w:szCs w:val="20"/>
        </w:rPr>
      </w:pPr>
    </w:p>
    <w:p w14:paraId="47CEF003" w14:textId="7F02F927" w:rsidR="00654CDF" w:rsidRPr="00886F7B" w:rsidRDefault="00654CDF" w:rsidP="00431016">
      <w:pPr>
        <w:jc w:val="both"/>
        <w:rPr>
          <w:rFonts w:ascii="Arial Narrow" w:hAnsi="Arial Narrow" w:cs="Calibri"/>
          <w:b/>
          <w:bCs/>
          <w:sz w:val="18"/>
          <w:szCs w:val="18"/>
          <w:lang w:eastAsia="es-CO"/>
        </w:rPr>
      </w:pPr>
      <w:r w:rsidRPr="00886F7B">
        <w:rPr>
          <w:rFonts w:ascii="Arial Narrow" w:hAnsi="Arial Narrow" w:cs="Arial"/>
          <w:bCs/>
          <w:sz w:val="20"/>
          <w:szCs w:val="20"/>
        </w:rPr>
        <w:t>Para dar cumplimiento al objeto del presente proceso de selección, se tendrá como presupuesto la suma de</w:t>
      </w:r>
      <w:r w:rsidRPr="00886F7B">
        <w:rPr>
          <w:rFonts w:ascii="Arial Narrow" w:hAnsi="Arial Narrow"/>
          <w:bCs/>
          <w:sz w:val="20"/>
          <w:szCs w:val="20"/>
          <w:lang w:val="es-ES"/>
        </w:rPr>
        <w:t xml:space="preserve"> </w:t>
      </w:r>
      <w:r w:rsidR="00233A50" w:rsidRPr="00886F7B">
        <w:rPr>
          <w:rFonts w:ascii="Arial Narrow" w:hAnsi="Arial Narrow" w:cs="Arial"/>
          <w:bCs/>
          <w:sz w:val="20"/>
          <w:szCs w:val="20"/>
          <w:lang w:val="es-ES"/>
        </w:rPr>
        <w:t xml:space="preserve">: </w:t>
      </w:r>
      <w:r w:rsidR="003A2351" w:rsidRPr="00886F7B">
        <w:rPr>
          <w:rFonts w:ascii="Arial Narrow" w:hAnsi="Arial Narrow" w:cs="Arial"/>
          <w:bCs/>
          <w:sz w:val="20"/>
          <w:szCs w:val="20"/>
          <w:lang w:val="es-ES"/>
        </w:rPr>
        <w:t>(</w:t>
      </w:r>
      <w:r w:rsidR="003A2351" w:rsidRPr="00886F7B">
        <w:rPr>
          <w:rFonts w:ascii="Arial Narrow" w:hAnsi="Arial Narrow" w:cs="Calibri"/>
          <w:b/>
          <w:bCs/>
          <w:sz w:val="18"/>
          <w:szCs w:val="18"/>
        </w:rPr>
        <w:t xml:space="preserve">$   </w:t>
      </w:r>
      <w:r w:rsidR="00A07F16" w:rsidRPr="00886F7B">
        <w:rPr>
          <w:rFonts w:ascii="Arial Narrow" w:hAnsi="Arial Narrow" w:cs="Calibri"/>
          <w:b/>
          <w:bCs/>
          <w:sz w:val="18"/>
          <w:szCs w:val="18"/>
        </w:rPr>
        <w:t>218.362.770,00</w:t>
      </w:r>
      <w:r w:rsidR="003A2351" w:rsidRPr="00886F7B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 xml:space="preserve">) </w:t>
      </w:r>
      <w:r w:rsidR="00A07F16" w:rsidRPr="00886F7B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 xml:space="preserve">DOSCIENTOS DIECIOCHO MILLONES TRESCIENTOS SESENTA Y DOS MIL SETECIENTOS SETENTA </w:t>
      </w:r>
      <w:r w:rsidR="006D25AD" w:rsidRPr="00886F7B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 xml:space="preserve">DE </w:t>
      </w:r>
      <w:r w:rsidR="003A2351" w:rsidRPr="00886F7B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>PESOS M/CTE, inlcuido IVA.</w:t>
      </w:r>
    </w:p>
    <w:p w14:paraId="3D49A42F" w14:textId="67FB01F7" w:rsidR="009F5665" w:rsidRPr="00886F7B" w:rsidRDefault="009F5665" w:rsidP="008F7B3B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rPr>
          <w:rFonts w:ascii="Arial Narrow" w:hAnsi="Arial Narrow"/>
          <w:sz w:val="20"/>
          <w:szCs w:val="20"/>
          <w:lang w:val="x-none"/>
        </w:rPr>
      </w:pPr>
      <w:r w:rsidRPr="00886F7B">
        <w:rPr>
          <w:rFonts w:ascii="Arial Narrow" w:hAnsi="Arial Narrow"/>
          <w:sz w:val="20"/>
          <w:szCs w:val="20"/>
          <w:lang w:val="x-none"/>
        </w:rPr>
        <w:t>El Instituto para la atención del compromiso derivado del presente proceso de selección, cuenta con el siguiente certificado de disponibilidad presupuestal así:</w:t>
      </w:r>
    </w:p>
    <w:p w14:paraId="4D2C7564" w14:textId="77777777" w:rsidR="008936E4" w:rsidRPr="00886F7B" w:rsidRDefault="008936E4" w:rsidP="008936E4">
      <w:pPr>
        <w:jc w:val="center"/>
        <w:outlineLvl w:val="0"/>
        <w:rPr>
          <w:rFonts w:ascii="Arial Narrow" w:eastAsia="Calibri" w:hAnsi="Arial Narrow"/>
          <w:b/>
          <w:bCs/>
          <w:sz w:val="22"/>
          <w:szCs w:val="22"/>
          <w:lang w:val="es-ES_tradnl" w:eastAsia="x-none"/>
        </w:rPr>
      </w:pPr>
      <w:r w:rsidRPr="00886F7B">
        <w:rPr>
          <w:rFonts w:ascii="Arial Narrow" w:eastAsia="Calibri" w:hAnsi="Arial Narrow"/>
          <w:b/>
          <w:bCs/>
          <w:sz w:val="22"/>
          <w:szCs w:val="22"/>
          <w:lang w:val="es-ES_tradnl" w:eastAsia="x-none"/>
        </w:rPr>
        <w:t>CERTIFICADO DE DISPONIBILIDAD PRESUPUESTAL</w:t>
      </w:r>
    </w:p>
    <w:p w14:paraId="3DA060C2" w14:textId="77777777" w:rsidR="008936E4" w:rsidRPr="00886F7B" w:rsidRDefault="008936E4" w:rsidP="008936E4">
      <w:pPr>
        <w:ind w:left="-70"/>
        <w:jc w:val="center"/>
      </w:pPr>
    </w:p>
    <w:tbl>
      <w:tblPr>
        <w:tblW w:w="7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75"/>
        <w:gridCol w:w="2547"/>
        <w:gridCol w:w="2772"/>
      </w:tblGrid>
      <w:tr w:rsidR="00886F7B" w:rsidRPr="00886F7B" w14:paraId="46997509" w14:textId="77777777">
        <w:trPr>
          <w:trHeight w:val="788"/>
          <w:jc w:val="center"/>
        </w:trPr>
        <w:tc>
          <w:tcPr>
            <w:tcW w:w="1975" w:type="dxa"/>
            <w:shd w:val="clear" w:color="auto" w:fill="D9D9D9"/>
            <w:vAlign w:val="center"/>
          </w:tcPr>
          <w:p w14:paraId="4CACCDBD" w14:textId="77777777" w:rsidR="008936E4" w:rsidRPr="00886F7B" w:rsidRDefault="008936E4" w:rsidP="00371D7D">
            <w:pPr>
              <w:pStyle w:val="Invias-TextoCuadros"/>
              <w:rPr>
                <w:color w:val="auto"/>
              </w:rPr>
            </w:pPr>
            <w:r w:rsidRPr="00886F7B">
              <w:rPr>
                <w:color w:val="auto"/>
              </w:rPr>
              <w:t>CDP</w:t>
            </w:r>
          </w:p>
        </w:tc>
        <w:tc>
          <w:tcPr>
            <w:tcW w:w="2547" w:type="dxa"/>
            <w:shd w:val="clear" w:color="auto" w:fill="D9D9D9"/>
            <w:vAlign w:val="center"/>
          </w:tcPr>
          <w:p w14:paraId="1C5DAEA5" w14:textId="77777777" w:rsidR="008936E4" w:rsidRPr="00886F7B" w:rsidRDefault="008936E4" w:rsidP="00371D7D">
            <w:pPr>
              <w:pStyle w:val="Invias-TextoCuadros"/>
              <w:rPr>
                <w:color w:val="auto"/>
              </w:rPr>
            </w:pPr>
            <w:r w:rsidRPr="00886F7B">
              <w:rPr>
                <w:color w:val="auto"/>
              </w:rPr>
              <w:t>fecha</w:t>
            </w:r>
          </w:p>
        </w:tc>
        <w:tc>
          <w:tcPr>
            <w:tcW w:w="2772" w:type="dxa"/>
            <w:shd w:val="clear" w:color="auto" w:fill="D9D9D9"/>
            <w:vAlign w:val="center"/>
          </w:tcPr>
          <w:p w14:paraId="5101A165" w14:textId="77777777" w:rsidR="008936E4" w:rsidRPr="00886F7B" w:rsidRDefault="008936E4" w:rsidP="00371D7D">
            <w:pPr>
              <w:pStyle w:val="Invias-TextoCuadros"/>
              <w:rPr>
                <w:color w:val="auto"/>
              </w:rPr>
            </w:pPr>
            <w:r w:rsidRPr="00886F7B">
              <w:rPr>
                <w:color w:val="auto"/>
              </w:rPr>
              <w:t>VALOR CERTIFICADO DE DISPONIBILIDAD PRESUPUESTAL</w:t>
            </w:r>
          </w:p>
        </w:tc>
      </w:tr>
      <w:tr w:rsidR="008936E4" w:rsidRPr="00886F7B" w14:paraId="2AD3C497" w14:textId="77777777">
        <w:trPr>
          <w:trHeight w:val="460"/>
          <w:jc w:val="center"/>
        </w:trPr>
        <w:tc>
          <w:tcPr>
            <w:tcW w:w="1975" w:type="dxa"/>
            <w:vAlign w:val="center"/>
          </w:tcPr>
          <w:p w14:paraId="082BAFD7" w14:textId="43E9A68D" w:rsidR="008936E4" w:rsidRPr="00886F7B" w:rsidRDefault="00A07F16" w:rsidP="00371D7D">
            <w:pPr>
              <w:pStyle w:val="Invias-TextoCuadros"/>
              <w:rPr>
                <w:color w:val="auto"/>
              </w:rPr>
            </w:pPr>
            <w:r w:rsidRPr="00886F7B">
              <w:rPr>
                <w:color w:val="auto"/>
              </w:rPr>
              <w:t>87523</w:t>
            </w:r>
          </w:p>
        </w:tc>
        <w:tc>
          <w:tcPr>
            <w:tcW w:w="2547" w:type="dxa"/>
            <w:vAlign w:val="center"/>
          </w:tcPr>
          <w:p w14:paraId="0F058F38" w14:textId="13FC8EC7" w:rsidR="00F47590" w:rsidRPr="00886F7B" w:rsidRDefault="00F47590" w:rsidP="00F47590">
            <w:pPr>
              <w:pStyle w:val="Invias-TextoCuadros"/>
              <w:rPr>
                <w:color w:val="auto"/>
              </w:rPr>
            </w:pPr>
            <w:r w:rsidRPr="00886F7B">
              <w:rPr>
                <w:color w:val="auto"/>
              </w:rPr>
              <w:t>1</w:t>
            </w:r>
            <w:r w:rsidR="00333E03" w:rsidRPr="00886F7B">
              <w:rPr>
                <w:color w:val="auto"/>
              </w:rPr>
              <w:t>0</w:t>
            </w:r>
            <w:r w:rsidRPr="00886F7B">
              <w:rPr>
                <w:color w:val="auto"/>
              </w:rPr>
              <w:t>/0</w:t>
            </w:r>
            <w:r w:rsidR="00333E03" w:rsidRPr="00886F7B">
              <w:rPr>
                <w:color w:val="auto"/>
              </w:rPr>
              <w:t>4</w:t>
            </w:r>
            <w:r w:rsidRPr="00886F7B">
              <w:rPr>
                <w:color w:val="auto"/>
              </w:rPr>
              <w:t>/2023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63540F17" w14:textId="6E1173FC" w:rsidR="008936E4" w:rsidRPr="00886F7B" w:rsidRDefault="00333E03" w:rsidP="00957F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886F7B">
              <w:rPr>
                <w:rFonts w:ascii="Arial Narrow" w:hAnsi="Arial Narrow" w:cs="Arial"/>
                <w:b/>
                <w:sz w:val="20"/>
                <w:szCs w:val="20"/>
              </w:rPr>
              <w:t>$ 218.362.7</w:t>
            </w:r>
            <w:r w:rsidR="00A07F16" w:rsidRPr="00886F7B">
              <w:rPr>
                <w:rFonts w:ascii="Arial Narrow" w:hAnsi="Arial Narrow" w:cs="Arial"/>
                <w:b/>
                <w:sz w:val="20"/>
                <w:szCs w:val="20"/>
              </w:rPr>
              <w:t>7</w:t>
            </w:r>
            <w:r w:rsidRPr="00886F7B">
              <w:rPr>
                <w:rFonts w:ascii="Arial Narrow" w:hAnsi="Arial Narrow" w:cs="Arial"/>
                <w:b/>
                <w:sz w:val="20"/>
                <w:szCs w:val="20"/>
              </w:rPr>
              <w:t>1,00</w:t>
            </w:r>
          </w:p>
        </w:tc>
      </w:tr>
    </w:tbl>
    <w:p w14:paraId="1929A987" w14:textId="77777777" w:rsidR="00236496" w:rsidRPr="00886F7B" w:rsidRDefault="00236496" w:rsidP="00CA2194">
      <w:pPr>
        <w:pStyle w:val="Capitulo1"/>
        <w:spacing w:before="0" w:after="0"/>
        <w:ind w:left="360"/>
        <w:jc w:val="both"/>
        <w:rPr>
          <w:rFonts w:ascii="Arial Narrow" w:eastAsia="Calibri" w:hAnsi="Arial Narrow"/>
          <w:b w:val="0"/>
          <w:bCs/>
          <w:color w:val="auto"/>
          <w:sz w:val="20"/>
          <w:lang w:val="es-ES_tradnl" w:eastAsia="x-none"/>
        </w:rPr>
      </w:pPr>
    </w:p>
    <w:p w14:paraId="6E595D42" w14:textId="77777777" w:rsidR="00E8690B" w:rsidRPr="00886F7B" w:rsidRDefault="00E8690B" w:rsidP="00E8690B">
      <w:pPr>
        <w:jc w:val="center"/>
        <w:rPr>
          <w:rFonts w:ascii="Arial Narrow" w:hAnsi="Arial Narrow" w:cs="Arial"/>
          <w:b/>
          <w:sz w:val="20"/>
          <w:szCs w:val="20"/>
        </w:rPr>
      </w:pPr>
      <w:r w:rsidRPr="00886F7B">
        <w:rPr>
          <w:rFonts w:ascii="Arial Narrow" w:hAnsi="Arial Narrow" w:cs="Arial"/>
          <w:b/>
          <w:sz w:val="20"/>
          <w:szCs w:val="20"/>
        </w:rPr>
        <w:t>ACUERDOS COMERCIALES Y TRATADOS INTERNACIONALES</w:t>
      </w:r>
    </w:p>
    <w:p w14:paraId="755B962C" w14:textId="77777777" w:rsidR="00E8690B" w:rsidRPr="00886F7B" w:rsidRDefault="00E8690B" w:rsidP="00E8690B">
      <w:pPr>
        <w:pStyle w:val="InviasNormal"/>
        <w:spacing w:line="276" w:lineRule="auto"/>
        <w:rPr>
          <w:rFonts w:eastAsia="Arial" w:cs="Arial"/>
          <w:sz w:val="20"/>
          <w:szCs w:val="20"/>
          <w:lang w:val="es-CO"/>
        </w:rPr>
      </w:pPr>
      <w:r w:rsidRPr="00886F7B">
        <w:rPr>
          <w:rFonts w:eastAsia="Arial" w:cs="Arial"/>
          <w:sz w:val="20"/>
          <w:szCs w:val="20"/>
          <w:lang w:val="es-CO"/>
        </w:rPr>
        <w:t xml:space="preserve">El proceso de contratación está cubierto por los siguientes Acuerdos Comerciales y por la Decisión 439 de la Secretaría de la Comunidad Andina de Naciones (CAN): </w:t>
      </w:r>
    </w:p>
    <w:tbl>
      <w:tblPr>
        <w:tblW w:w="81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4"/>
        <w:gridCol w:w="983"/>
        <w:gridCol w:w="2009"/>
        <w:gridCol w:w="1044"/>
        <w:gridCol w:w="1442"/>
        <w:gridCol w:w="1434"/>
      </w:tblGrid>
      <w:tr w:rsidR="00886F7B" w:rsidRPr="00886F7B" w14:paraId="2C20B9B1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559D1716" w14:textId="77777777" w:rsidR="00236496" w:rsidRPr="00886F7B" w:rsidRDefault="0023649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Acuerdo Comercial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068B7FA3" w14:textId="77777777" w:rsidR="00236496" w:rsidRPr="00886F7B" w:rsidRDefault="0023649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Entidad Estatal incluida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30AC3F1F" w14:textId="77777777" w:rsidR="00236496" w:rsidRPr="00886F7B" w:rsidRDefault="0023649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Umbral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5AFE56DC" w14:textId="77777777" w:rsidR="00236496" w:rsidRPr="00886F7B" w:rsidRDefault="0023649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Excepción aplicable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6A572484" w14:textId="77777777" w:rsidR="00236496" w:rsidRPr="00886F7B" w:rsidRDefault="0023649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Proceso de Contratación cubierto</w:t>
            </w:r>
          </w:p>
        </w:tc>
      </w:tr>
      <w:tr w:rsidR="00886F7B" w:rsidRPr="00886F7B" w14:paraId="3F08B394" w14:textId="77777777">
        <w:trPr>
          <w:trHeight w:val="20"/>
          <w:jc w:val="center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8077B1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Alianza Pacífico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CAA94" w14:textId="77777777" w:rsidR="00236496" w:rsidRPr="00886F7B" w:rsidRDefault="00236496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Chile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A8AB2F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BC057C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B56F6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B4114E" w14:textId="3924FE58" w:rsidR="00236496" w:rsidRPr="00886F7B" w:rsidRDefault="0023713A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86F7B" w:rsidRPr="00886F7B" w14:paraId="6EBDAADC" w14:textId="77777777">
        <w:trPr>
          <w:trHeight w:val="51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113A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47BD75" w14:textId="77777777" w:rsidR="00236496" w:rsidRPr="00886F7B" w:rsidRDefault="00236496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México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3BEDBF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1C93BA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C0A27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E743A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86F7B" w:rsidRPr="00886F7B" w14:paraId="6F4BCB0A" w14:textId="77777777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0B94C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E190B9" w14:textId="77777777" w:rsidR="00236496" w:rsidRPr="00886F7B" w:rsidRDefault="00236496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Perú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79C348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454BDE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7C4BA7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6F34DD" w14:textId="18396AA1" w:rsidR="00236496" w:rsidRPr="00886F7B" w:rsidRDefault="00B169BA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86F7B" w:rsidRPr="00886F7B" w14:paraId="787C12E4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926C8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Canadá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1B313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FD9BC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20E87A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83485D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86F7B" w:rsidRPr="00886F7B" w14:paraId="319E9430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D9F60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Chile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80B1B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9ECD7E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E4DF0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40D0FE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86F7B" w:rsidRPr="00886F7B" w14:paraId="24CABAFB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7CF34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Corea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C4C898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504CBB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9C6FC8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79414A" w14:textId="07F0DA09" w:rsidR="00236496" w:rsidRPr="00886F7B" w:rsidRDefault="00B169BA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86F7B" w:rsidRPr="00886F7B" w14:paraId="1139CF84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3F5D8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Costa Rica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B1DF5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A92C92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FE4CF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9B822" w14:textId="75CA4836" w:rsidR="00236496" w:rsidRPr="00886F7B" w:rsidRDefault="00B169BA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86F7B" w:rsidRPr="00886F7B" w14:paraId="773C4BE3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AA24A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Estados Unidos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0D895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D1B4F4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7D2FA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058E99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86F7B" w:rsidRPr="00886F7B" w14:paraId="74C443A6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8282B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Estados AELC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9D842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9A1F43" w14:textId="2FBAE91D" w:rsidR="00236496" w:rsidRPr="00886F7B" w:rsidRDefault="00EF3B03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AE2B87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899E2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86F7B" w:rsidRPr="00886F7B" w14:paraId="05EBF75F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41B43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México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7698CE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0EAE9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D0987A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66421" w14:textId="4D36DBA5" w:rsidR="00236496" w:rsidRPr="00886F7B" w:rsidRDefault="00B169BA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86F7B" w:rsidRPr="00886F7B" w14:paraId="3D107365" w14:textId="77777777">
        <w:trPr>
          <w:trHeight w:val="20"/>
          <w:jc w:val="center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7D9F86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Triángulo Norte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DB15F" w14:textId="77777777" w:rsidR="00236496" w:rsidRPr="00886F7B" w:rsidRDefault="00236496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El Salvador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A4D40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24B85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B7FACA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1D108A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886F7B" w:rsidRPr="00886F7B" w14:paraId="2FA523FF" w14:textId="77777777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7CDDF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11B83C" w14:textId="77777777" w:rsidR="00236496" w:rsidRPr="00886F7B" w:rsidRDefault="00236496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Guatemala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D58F92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F1893D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2ACD26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D272F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886F7B" w:rsidRPr="00886F7B" w14:paraId="3FB9E091" w14:textId="77777777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2B305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7AA84B" w14:textId="77777777" w:rsidR="00236496" w:rsidRPr="00886F7B" w:rsidRDefault="00236496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Honduras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975196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1C993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EDD54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 xml:space="preserve"> (EXCEPCION 60)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BD9995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86F7B" w:rsidRPr="00886F7B" w14:paraId="2652DF0D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8E2D5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Unión Europea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2DC25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45E51" w14:textId="726EA143" w:rsidR="00236496" w:rsidRPr="00886F7B" w:rsidRDefault="00EF3B03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333267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15F54" w14:textId="361BFDF9" w:rsidR="00236496" w:rsidRPr="00886F7B" w:rsidRDefault="00EF3B03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886F7B" w:rsidRPr="00886F7B" w14:paraId="76F65245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3BEC7" w14:textId="77777777" w:rsidR="00236496" w:rsidRPr="00886F7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pt-PT"/>
              </w:rPr>
            </w:pPr>
            <w:r w:rsidRPr="00886F7B">
              <w:rPr>
                <w:rFonts w:ascii="Arial Narrow" w:hAnsi="Arial Narrow"/>
                <w:b/>
                <w:bCs/>
                <w:sz w:val="20"/>
                <w:szCs w:val="20"/>
                <w:lang w:val="pt-PT"/>
              </w:rPr>
              <w:t>Reino Unido e Irlanda del Norte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AB5F4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32D6E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29BFE" w14:textId="77777777" w:rsidR="00236496" w:rsidRPr="00886F7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86F7B">
              <w:rPr>
                <w:rFonts w:ascii="Arial Narrow" w:hAnsi="Arial Narrow"/>
                <w:sz w:val="20"/>
                <w:szCs w:val="20"/>
                <w:lang w:val="es-ES"/>
              </w:rPr>
              <w:t xml:space="preserve">NO 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7409C" w14:textId="50DBCAD6" w:rsidR="00236496" w:rsidRPr="00886F7B" w:rsidRDefault="00B169BA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</w:tbl>
    <w:p w14:paraId="50DE3407" w14:textId="77777777" w:rsidR="00090556" w:rsidRPr="00886F7B" w:rsidRDefault="00090556" w:rsidP="00E8690B">
      <w:pPr>
        <w:jc w:val="both"/>
        <w:rPr>
          <w:rFonts w:ascii="Arial Narrow" w:hAnsi="Arial Narrow"/>
          <w:sz w:val="20"/>
          <w:szCs w:val="20"/>
        </w:rPr>
      </w:pPr>
    </w:p>
    <w:p w14:paraId="5AD65584" w14:textId="3083F48E" w:rsidR="00E8690B" w:rsidRPr="00886F7B" w:rsidRDefault="00E8690B" w:rsidP="00E8690B">
      <w:pPr>
        <w:jc w:val="both"/>
        <w:rPr>
          <w:rFonts w:ascii="Arial Narrow" w:hAnsi="Arial Narrow"/>
          <w:sz w:val="20"/>
          <w:szCs w:val="20"/>
        </w:rPr>
      </w:pPr>
      <w:r w:rsidRPr="00886F7B">
        <w:rPr>
          <w:rFonts w:ascii="Arial Narrow" w:hAnsi="Arial Narrow"/>
          <w:sz w:val="20"/>
          <w:szCs w:val="20"/>
        </w:rPr>
        <w:t xml:space="preserve">El Acuerdo con Israel </w:t>
      </w:r>
      <w:r w:rsidR="00421C20" w:rsidRPr="00886F7B">
        <w:rPr>
          <w:rFonts w:ascii="Arial Narrow" w:hAnsi="Arial Narrow"/>
          <w:sz w:val="20"/>
          <w:szCs w:val="20"/>
        </w:rPr>
        <w:t xml:space="preserve"> </w:t>
      </w:r>
      <w:r w:rsidR="00EF3B03" w:rsidRPr="00886F7B">
        <w:rPr>
          <w:rFonts w:ascii="Arial Narrow" w:hAnsi="Arial Narrow"/>
          <w:sz w:val="20"/>
          <w:szCs w:val="20"/>
        </w:rPr>
        <w:t xml:space="preserve">no </w:t>
      </w:r>
      <w:r w:rsidRPr="00886F7B">
        <w:rPr>
          <w:rFonts w:ascii="Arial Narrow" w:hAnsi="Arial Narrow"/>
          <w:sz w:val="20"/>
          <w:szCs w:val="20"/>
        </w:rPr>
        <w:t>Aplica.</w:t>
      </w:r>
    </w:p>
    <w:p w14:paraId="658E6F33" w14:textId="77777777" w:rsidR="00BF31A5" w:rsidRPr="00886F7B" w:rsidRDefault="00BF31A5" w:rsidP="008936E4">
      <w:pPr>
        <w:jc w:val="center"/>
        <w:rPr>
          <w:rFonts w:ascii="Arial Narrow" w:hAnsi="Arial Narrow"/>
          <w:b/>
          <w:sz w:val="22"/>
          <w:szCs w:val="22"/>
          <w:lang w:val="es-ES"/>
        </w:rPr>
      </w:pPr>
    </w:p>
    <w:p w14:paraId="6B9B9B24" w14:textId="6C0FEA90" w:rsidR="008936E4" w:rsidRPr="00886F7B" w:rsidRDefault="008936E4" w:rsidP="008936E4">
      <w:pPr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886F7B">
        <w:rPr>
          <w:rFonts w:ascii="Arial Narrow" w:hAnsi="Arial Narrow"/>
          <w:b/>
          <w:sz w:val="22"/>
          <w:szCs w:val="22"/>
          <w:lang w:val="es-ES"/>
        </w:rPr>
        <w:t>CONVOCATORIA LIMITADA A MIPYME</w:t>
      </w:r>
    </w:p>
    <w:p w14:paraId="4B9BAD63" w14:textId="77777777" w:rsidR="008936E4" w:rsidRPr="00886F7B" w:rsidRDefault="008936E4" w:rsidP="008936E4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2E578BCD" w14:textId="7D140773" w:rsidR="008936E4" w:rsidRPr="00886F7B" w:rsidRDefault="008936E4" w:rsidP="008936E4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47C7014E" w14:textId="77777777" w:rsidR="00B169BA" w:rsidRPr="0053215F" w:rsidRDefault="00B169BA" w:rsidP="00B169BA">
      <w:pPr>
        <w:jc w:val="both"/>
        <w:rPr>
          <w:rFonts w:ascii="Arial Narrow" w:hAnsi="Arial Narrow"/>
          <w:sz w:val="21"/>
          <w:szCs w:val="21"/>
        </w:rPr>
      </w:pPr>
      <w:r w:rsidRPr="0053215F">
        <w:rPr>
          <w:rFonts w:ascii="Arial Narrow" w:hAnsi="Arial Narrow"/>
          <w:sz w:val="21"/>
          <w:szCs w:val="21"/>
        </w:rPr>
        <w:t xml:space="preserve">De conformidad con lo establecido en el Decreto 1860 de 2021 - Acreditación de requisitos para participar en convocatoria limitadas.   </w:t>
      </w:r>
      <w:r w:rsidRPr="0053215F">
        <w:rPr>
          <w:sz w:val="21"/>
          <w:szCs w:val="21"/>
        </w:rPr>
        <w:t xml:space="preserve">La Mipyme colombianas deben acreditar que tiene el tamaño empresarial establecido por la ley de la siguiente manera: </w:t>
      </w:r>
    </w:p>
    <w:p w14:paraId="3889DE1C" w14:textId="77777777" w:rsidR="00B169BA" w:rsidRPr="0053215F" w:rsidRDefault="00B169BA" w:rsidP="00B169BA">
      <w:pPr>
        <w:jc w:val="both"/>
        <w:rPr>
          <w:rFonts w:ascii="Arial Narrow" w:hAnsi="Arial Narrow"/>
          <w:sz w:val="21"/>
          <w:szCs w:val="21"/>
        </w:rPr>
      </w:pPr>
    </w:p>
    <w:p w14:paraId="1C1AAAAC" w14:textId="77777777" w:rsidR="00B169BA" w:rsidRPr="0053215F" w:rsidRDefault="00B169BA" w:rsidP="00B169BA">
      <w:pPr>
        <w:jc w:val="both"/>
        <w:rPr>
          <w:rFonts w:ascii="Arial Narrow" w:hAnsi="Arial Narrow"/>
          <w:sz w:val="21"/>
          <w:szCs w:val="21"/>
        </w:rPr>
      </w:pPr>
    </w:p>
    <w:p w14:paraId="46123B70" w14:textId="77777777" w:rsidR="00B169BA" w:rsidRPr="0053215F" w:rsidRDefault="00B169BA" w:rsidP="00B169BA">
      <w:pPr>
        <w:jc w:val="both"/>
        <w:rPr>
          <w:i/>
          <w:iCs/>
          <w:sz w:val="21"/>
          <w:szCs w:val="21"/>
        </w:rPr>
      </w:pPr>
      <w:r w:rsidRPr="0053215F">
        <w:rPr>
          <w:i/>
          <w:iCs/>
          <w:sz w:val="21"/>
          <w:szCs w:val="21"/>
        </w:rPr>
        <w:t xml:space="preserve">“1. Las personas naturales mediante certificación expedida por ellos y un contador público, adjuntando copia del registro mercantil. </w:t>
      </w:r>
    </w:p>
    <w:p w14:paraId="447EFEF2" w14:textId="77777777" w:rsidR="00B169BA" w:rsidRPr="0053215F" w:rsidRDefault="00B169BA" w:rsidP="00B169BA">
      <w:pPr>
        <w:jc w:val="both"/>
        <w:rPr>
          <w:i/>
          <w:iCs/>
          <w:sz w:val="21"/>
          <w:szCs w:val="21"/>
        </w:rPr>
      </w:pPr>
    </w:p>
    <w:p w14:paraId="570759C9" w14:textId="77777777" w:rsidR="00B169BA" w:rsidRPr="0053215F" w:rsidRDefault="00B169BA" w:rsidP="00B169BA">
      <w:pPr>
        <w:jc w:val="both"/>
        <w:rPr>
          <w:i/>
          <w:iCs/>
          <w:sz w:val="21"/>
          <w:szCs w:val="21"/>
        </w:rPr>
      </w:pPr>
      <w:r w:rsidRPr="0053215F">
        <w:rPr>
          <w:i/>
          <w:iCs/>
          <w:sz w:val="21"/>
          <w:szCs w:val="21"/>
        </w:rPr>
        <w:t xml:space="preserve">2. Las personas jurídicas mediante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 </w:t>
      </w:r>
    </w:p>
    <w:p w14:paraId="500C65FC" w14:textId="77777777" w:rsidR="00B169BA" w:rsidRPr="0053215F" w:rsidRDefault="00B169BA" w:rsidP="00B169BA">
      <w:pPr>
        <w:jc w:val="both"/>
        <w:rPr>
          <w:i/>
          <w:iCs/>
          <w:sz w:val="21"/>
          <w:szCs w:val="21"/>
        </w:rPr>
      </w:pPr>
    </w:p>
    <w:p w14:paraId="06B158F4" w14:textId="77777777" w:rsidR="00B169BA" w:rsidRPr="0053215F" w:rsidRDefault="00B169BA" w:rsidP="00B169BA">
      <w:pPr>
        <w:jc w:val="both"/>
        <w:rPr>
          <w:i/>
          <w:iCs/>
          <w:sz w:val="21"/>
          <w:szCs w:val="21"/>
        </w:rPr>
      </w:pPr>
      <w:r w:rsidRPr="0053215F">
        <w:rPr>
          <w:i/>
          <w:iCs/>
          <w:sz w:val="21"/>
          <w:szCs w:val="21"/>
        </w:rPr>
        <w:t xml:space="preserve">Para la acreditación deberán observarse los rangos de clasificación empresarial establecidos de conformidad con la Ley 590 de 2000 y el Decreto 1074 de 2015, o las normas que lo modifiquen, sustituyan o complementen. </w:t>
      </w:r>
    </w:p>
    <w:p w14:paraId="5CAE4B66" w14:textId="77777777" w:rsidR="00B169BA" w:rsidRPr="0053215F" w:rsidRDefault="00B169BA" w:rsidP="00B169BA">
      <w:pPr>
        <w:jc w:val="both"/>
        <w:rPr>
          <w:i/>
          <w:iCs/>
          <w:sz w:val="21"/>
          <w:szCs w:val="21"/>
        </w:rPr>
      </w:pPr>
    </w:p>
    <w:p w14:paraId="258F8231" w14:textId="77777777" w:rsidR="00B169BA" w:rsidRPr="0053215F" w:rsidRDefault="00B169BA" w:rsidP="00B169BA">
      <w:pPr>
        <w:jc w:val="both"/>
        <w:rPr>
          <w:i/>
          <w:iCs/>
          <w:sz w:val="21"/>
          <w:szCs w:val="21"/>
        </w:rPr>
      </w:pPr>
      <w:r w:rsidRPr="0053215F">
        <w:rPr>
          <w:i/>
          <w:iCs/>
          <w:sz w:val="21"/>
          <w:szCs w:val="21"/>
        </w:rPr>
        <w:t xml:space="preserve">PARÁGRAFO 1. En todo caso, las Mipyme también podrán acreditar esta condición con la copia del certificado del Registro Único de Proponentes, el cual deberá encontrarse vigente y en firme al momento de su presentación. </w:t>
      </w:r>
    </w:p>
    <w:p w14:paraId="0D824821" w14:textId="77777777" w:rsidR="00B169BA" w:rsidRPr="0053215F" w:rsidRDefault="00B169BA" w:rsidP="00B169BA">
      <w:pPr>
        <w:jc w:val="both"/>
        <w:rPr>
          <w:i/>
          <w:iCs/>
          <w:sz w:val="21"/>
          <w:szCs w:val="21"/>
        </w:rPr>
      </w:pPr>
    </w:p>
    <w:p w14:paraId="5A15C18D" w14:textId="77777777" w:rsidR="00B169BA" w:rsidRPr="0053215F" w:rsidRDefault="00B169BA" w:rsidP="00B169BA">
      <w:pPr>
        <w:jc w:val="both"/>
        <w:rPr>
          <w:i/>
          <w:iCs/>
          <w:sz w:val="21"/>
          <w:szCs w:val="21"/>
        </w:rPr>
      </w:pPr>
      <w:r w:rsidRPr="0053215F">
        <w:rPr>
          <w:i/>
          <w:iCs/>
          <w:sz w:val="21"/>
          <w:szCs w:val="21"/>
        </w:rPr>
        <w:t xml:space="preserve">PARÁGRAFO 2. Para efectos de la limitación a Mipyme, los proponentes aportarán la copia del registro mercantil, del certificado de existencia y representación legal o del Registro Único de Proponentes, según corresponda conforme a las reglas precedentes, con una fecha de máximo sesenta (60) días calendario anteriores a la prevista en el cronograma del Proceso de Contratación para el inicio del plazo para solicitar la convocatoria limitada. </w:t>
      </w:r>
    </w:p>
    <w:p w14:paraId="0FAF1478" w14:textId="77777777" w:rsidR="00B169BA" w:rsidRPr="0053215F" w:rsidRDefault="00B169BA" w:rsidP="00B169BA">
      <w:pPr>
        <w:jc w:val="both"/>
        <w:rPr>
          <w:i/>
          <w:iCs/>
          <w:sz w:val="21"/>
          <w:szCs w:val="21"/>
        </w:rPr>
      </w:pPr>
    </w:p>
    <w:p w14:paraId="4AB0F5B1" w14:textId="77777777" w:rsidR="00B169BA" w:rsidRPr="0053215F" w:rsidRDefault="00B169BA" w:rsidP="00B169BA">
      <w:pPr>
        <w:jc w:val="both"/>
        <w:rPr>
          <w:rFonts w:ascii="Arial Narrow" w:hAnsi="Arial Narrow"/>
          <w:i/>
          <w:iCs/>
          <w:sz w:val="21"/>
          <w:szCs w:val="21"/>
        </w:rPr>
      </w:pPr>
      <w:r w:rsidRPr="0053215F">
        <w:rPr>
          <w:i/>
          <w:iCs/>
          <w:sz w:val="21"/>
          <w:szCs w:val="21"/>
        </w:rPr>
        <w:t>PARÁGRAFO 3. En las convocatorias limitadas, las Entidades Estatales independientemente de su régimen de contratación, los patrimonios autónomos constituidos por Entidades Estatales y los particulares que ejecuten recursos públicos, solo deberán aceptar las ofertas de Mipyme o de proponentes plurales integrados únicamente por Mipyme”.</w:t>
      </w:r>
    </w:p>
    <w:p w14:paraId="01CE66B0" w14:textId="77777777" w:rsidR="00B169BA" w:rsidRPr="0053215F" w:rsidRDefault="00B169BA" w:rsidP="00B169BA">
      <w:pPr>
        <w:jc w:val="both"/>
        <w:rPr>
          <w:rFonts w:ascii="Arial Narrow" w:hAnsi="Arial Narrow"/>
          <w:b/>
          <w:sz w:val="21"/>
          <w:szCs w:val="21"/>
        </w:rPr>
      </w:pPr>
    </w:p>
    <w:p w14:paraId="66462A2E" w14:textId="77777777" w:rsidR="00B169BA" w:rsidRPr="0053215F" w:rsidRDefault="00B169BA" w:rsidP="00B169BA">
      <w:pPr>
        <w:jc w:val="both"/>
        <w:rPr>
          <w:rFonts w:ascii="Arial Narrow" w:hAnsi="Arial Narrow"/>
          <w:sz w:val="21"/>
          <w:szCs w:val="21"/>
        </w:rPr>
      </w:pPr>
      <w:r w:rsidRPr="0053215F">
        <w:rPr>
          <w:rFonts w:ascii="Arial Narrow" w:hAnsi="Arial Narrow"/>
          <w:b/>
          <w:sz w:val="21"/>
          <w:szCs w:val="21"/>
        </w:rPr>
        <w:t>Nota:</w:t>
      </w:r>
      <w:r w:rsidRPr="0053215F">
        <w:rPr>
          <w:rFonts w:ascii="Arial Narrow" w:hAnsi="Arial Narrow"/>
          <w:sz w:val="21"/>
          <w:szCs w:val="21"/>
        </w:rPr>
        <w:t xml:space="preserve"> Las solicitudes deberán ser enviadas a través </w:t>
      </w:r>
      <w:r w:rsidRPr="0053215F">
        <w:rPr>
          <w:rFonts w:ascii="Arial Narrow" w:hAnsi="Arial Narrow"/>
          <w:sz w:val="21"/>
          <w:szCs w:val="21"/>
          <w:lang w:val="es-ES_tradnl"/>
        </w:rPr>
        <w:t xml:space="preserve">del Portal Único de Contratación (PUC) link </w:t>
      </w:r>
      <w:hyperlink r:id="rId8" w:history="1">
        <w:r w:rsidRPr="0053215F">
          <w:rPr>
            <w:rFonts w:ascii="Arial Narrow" w:hAnsi="Arial Narrow"/>
            <w:sz w:val="21"/>
            <w:szCs w:val="21"/>
            <w:u w:val="single"/>
            <w:lang w:val="es-ES_tradnl"/>
          </w:rPr>
          <w:t>http://community.secop.gov.co/sts/cce/login.aspx</w:t>
        </w:r>
      </w:hyperlink>
      <w:r w:rsidRPr="0053215F">
        <w:rPr>
          <w:rFonts w:ascii="Arial Narrow" w:hAnsi="Arial Narrow"/>
          <w:sz w:val="21"/>
          <w:szCs w:val="21"/>
        </w:rPr>
        <w:t xml:space="preserve">. </w:t>
      </w:r>
    </w:p>
    <w:p w14:paraId="2CCD020D" w14:textId="77777777" w:rsidR="00B169BA" w:rsidRPr="0053215F" w:rsidRDefault="00B169BA" w:rsidP="00B169BA">
      <w:pPr>
        <w:jc w:val="both"/>
        <w:rPr>
          <w:rFonts w:ascii="Arial Narrow" w:hAnsi="Arial Narrow"/>
          <w:sz w:val="21"/>
          <w:szCs w:val="21"/>
        </w:rPr>
      </w:pPr>
    </w:p>
    <w:p w14:paraId="4FD4874F" w14:textId="77777777" w:rsidR="00B169BA" w:rsidRPr="0053215F" w:rsidRDefault="00B169BA" w:rsidP="00B169BA">
      <w:pPr>
        <w:pStyle w:val="Textoindependiente"/>
        <w:ind w:right="295"/>
        <w:contextualSpacing/>
        <w:rPr>
          <w:rFonts w:ascii="Garamond" w:hAnsi="Garamond"/>
          <w:sz w:val="21"/>
          <w:szCs w:val="21"/>
        </w:rPr>
      </w:pPr>
      <w:r w:rsidRPr="0053215F">
        <w:rPr>
          <w:rFonts w:ascii="Arial Narrow" w:hAnsi="Arial Narrow"/>
          <w:sz w:val="21"/>
          <w:szCs w:val="21"/>
        </w:rPr>
        <w:t>Aquellas solicitudes que no cumplan con la totalidad de los requisitos establecidos en el presente numeral no serán tenidas en cuenta para efectos de la limitación a MIPYME</w:t>
      </w:r>
    </w:p>
    <w:p w14:paraId="2757D2B1" w14:textId="77777777" w:rsidR="00B169BA" w:rsidRPr="0053215F" w:rsidRDefault="00B169BA" w:rsidP="00B169BA">
      <w:pPr>
        <w:pStyle w:val="Textoindependiente"/>
        <w:ind w:right="295"/>
        <w:contextualSpacing/>
        <w:rPr>
          <w:rFonts w:ascii="Arial Narrow" w:hAnsi="Arial Narrow"/>
          <w:sz w:val="21"/>
          <w:szCs w:val="21"/>
        </w:rPr>
      </w:pPr>
    </w:p>
    <w:p w14:paraId="6F9B1355" w14:textId="77777777" w:rsidR="00E8690B" w:rsidRDefault="00E8690B" w:rsidP="00E8690B">
      <w:pPr>
        <w:pStyle w:val="Textoindependiente"/>
        <w:ind w:right="295"/>
        <w:contextualSpacing/>
        <w:rPr>
          <w:rFonts w:ascii="Arial Narrow" w:hAnsi="Arial Narrow"/>
          <w:szCs w:val="20"/>
        </w:rPr>
      </w:pPr>
    </w:p>
    <w:p w14:paraId="67D1E2ED" w14:textId="77777777" w:rsidR="00B169BA" w:rsidRDefault="00B169BA" w:rsidP="00E8690B">
      <w:pPr>
        <w:pStyle w:val="Textoindependiente"/>
        <w:ind w:right="295"/>
        <w:contextualSpacing/>
        <w:rPr>
          <w:rFonts w:ascii="Arial Narrow" w:hAnsi="Arial Narrow"/>
          <w:szCs w:val="20"/>
        </w:rPr>
      </w:pPr>
    </w:p>
    <w:p w14:paraId="2B41983E" w14:textId="77777777" w:rsidR="008936E4" w:rsidRPr="00886F7B" w:rsidRDefault="008936E4" w:rsidP="008936E4">
      <w:pPr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886F7B">
        <w:rPr>
          <w:rFonts w:ascii="Arial Narrow" w:hAnsi="Arial Narrow"/>
          <w:b/>
          <w:sz w:val="22"/>
          <w:szCs w:val="22"/>
          <w:lang w:val="es-ES"/>
        </w:rPr>
        <w:t>CONDICIONES GENERALES DE LOS PARTICIPANTES</w:t>
      </w:r>
    </w:p>
    <w:p w14:paraId="0E7A5FD0" w14:textId="77777777" w:rsidR="008936E4" w:rsidRPr="00886F7B" w:rsidRDefault="008936E4" w:rsidP="008936E4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07BA6783" w14:textId="77777777" w:rsidR="008936E4" w:rsidRPr="00886F7B" w:rsidRDefault="008936E4" w:rsidP="008936E4">
      <w:pPr>
        <w:jc w:val="both"/>
        <w:rPr>
          <w:rFonts w:ascii="Arial Narrow" w:hAnsi="Arial Narrow" w:cs="Arial"/>
          <w:b/>
          <w:sz w:val="22"/>
          <w:szCs w:val="22"/>
        </w:rPr>
      </w:pPr>
      <w:r w:rsidRPr="00886F7B">
        <w:rPr>
          <w:rFonts w:ascii="Arial Narrow" w:hAnsi="Arial Narrow"/>
          <w:sz w:val="22"/>
          <w:szCs w:val="22"/>
          <w:lang w:val="es-ES"/>
        </w:rPr>
        <w:t>Las condiciones generales de los participantes, la forma de acreditarlos, así como los criterios de evaluación de los mismos, se encuentran señalados en el pliego de condiciones.</w:t>
      </w:r>
    </w:p>
    <w:p w14:paraId="1521C1DE" w14:textId="77777777" w:rsidR="008936E4" w:rsidRPr="00886F7B" w:rsidRDefault="008936E4" w:rsidP="008936E4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069D499" w14:textId="77777777" w:rsidR="008936E4" w:rsidRPr="00886F7B" w:rsidRDefault="008936E4" w:rsidP="008936E4">
      <w:pPr>
        <w:jc w:val="center"/>
        <w:rPr>
          <w:rFonts w:ascii="Arial Narrow" w:hAnsi="Arial Narrow" w:cs="Arial"/>
          <w:b/>
          <w:sz w:val="22"/>
          <w:szCs w:val="22"/>
        </w:rPr>
      </w:pPr>
      <w:r w:rsidRPr="00886F7B">
        <w:rPr>
          <w:rFonts w:ascii="Arial Narrow" w:hAnsi="Arial Narrow" w:cs="Arial"/>
          <w:b/>
          <w:sz w:val="22"/>
          <w:szCs w:val="22"/>
        </w:rPr>
        <w:t>CRONOGRAMA</w:t>
      </w:r>
    </w:p>
    <w:tbl>
      <w:tblPr>
        <w:tblW w:w="9811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574"/>
        <w:gridCol w:w="2268"/>
        <w:gridCol w:w="3969"/>
      </w:tblGrid>
      <w:tr w:rsidR="00B169BA" w:rsidRPr="00B169BA" w14:paraId="2AD3E6D1" w14:textId="77777777" w:rsidTr="00B169BA">
        <w:trPr>
          <w:trHeight w:val="91"/>
        </w:trPr>
        <w:tc>
          <w:tcPr>
            <w:tcW w:w="3574" w:type="dxa"/>
            <w:shd w:val="clear" w:color="auto" w:fill="B4C6E7" w:themeFill="accent1" w:themeFillTint="66"/>
          </w:tcPr>
          <w:p w14:paraId="1183A85B" w14:textId="77777777" w:rsidR="00B169BA" w:rsidRP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</w:pPr>
            <w:r w:rsidRPr="00B169BA"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  <w:t>Actividad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02DE56BF" w14:textId="77777777" w:rsidR="00B169BA" w:rsidRP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</w:pPr>
            <w:r w:rsidRPr="00B169BA"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3969" w:type="dxa"/>
            <w:shd w:val="clear" w:color="auto" w:fill="B4C6E7" w:themeFill="accent1" w:themeFillTint="66"/>
          </w:tcPr>
          <w:p w14:paraId="26B28CE5" w14:textId="77777777" w:rsidR="00B169BA" w:rsidRP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</w:pPr>
            <w:r w:rsidRPr="00B169BA"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  <w:t>Lugar</w:t>
            </w:r>
          </w:p>
        </w:tc>
      </w:tr>
      <w:tr w:rsidR="00B169BA" w14:paraId="5D9CB1CF" w14:textId="77777777" w:rsidTr="00B169BA">
        <w:trPr>
          <w:trHeight w:val="360"/>
        </w:trPr>
        <w:tc>
          <w:tcPr>
            <w:tcW w:w="3574" w:type="dxa"/>
          </w:tcPr>
          <w:p w14:paraId="1E4A9E32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aviso de convocatoria pública</w:t>
            </w:r>
          </w:p>
        </w:tc>
        <w:tc>
          <w:tcPr>
            <w:tcW w:w="2268" w:type="dxa"/>
          </w:tcPr>
          <w:p w14:paraId="2FA39578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19 de julio de 2023</w:t>
            </w:r>
          </w:p>
        </w:tc>
        <w:tc>
          <w:tcPr>
            <w:tcW w:w="3969" w:type="dxa"/>
          </w:tcPr>
          <w:p w14:paraId="31A9E400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44DC52C8" w14:textId="77777777" w:rsidTr="00B169BA">
        <w:trPr>
          <w:trHeight w:val="360"/>
        </w:trPr>
        <w:tc>
          <w:tcPr>
            <w:tcW w:w="3574" w:type="dxa"/>
          </w:tcPr>
          <w:p w14:paraId="5F5E3BEC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estudios y documentos previos</w:t>
            </w:r>
          </w:p>
        </w:tc>
        <w:tc>
          <w:tcPr>
            <w:tcW w:w="2268" w:type="dxa"/>
          </w:tcPr>
          <w:p w14:paraId="3D2DB1E3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19 de julio de 2023</w:t>
            </w:r>
          </w:p>
        </w:tc>
        <w:tc>
          <w:tcPr>
            <w:tcW w:w="3969" w:type="dxa"/>
          </w:tcPr>
          <w:p w14:paraId="1D0E338C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043C13EE" w14:textId="77777777" w:rsidTr="00B169BA">
        <w:trPr>
          <w:trHeight w:val="360"/>
        </w:trPr>
        <w:tc>
          <w:tcPr>
            <w:tcW w:w="3574" w:type="dxa"/>
          </w:tcPr>
          <w:p w14:paraId="5360A317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proyecto de pliego de condiciones</w:t>
            </w:r>
          </w:p>
        </w:tc>
        <w:tc>
          <w:tcPr>
            <w:tcW w:w="2268" w:type="dxa"/>
          </w:tcPr>
          <w:p w14:paraId="3D5D7A6E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19 de julio de 2023</w:t>
            </w:r>
          </w:p>
        </w:tc>
        <w:tc>
          <w:tcPr>
            <w:tcW w:w="3969" w:type="dxa"/>
          </w:tcPr>
          <w:p w14:paraId="462E95F8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650BA60E" w14:textId="77777777" w:rsidTr="00B169BA">
        <w:trPr>
          <w:trHeight w:val="360"/>
        </w:trPr>
        <w:tc>
          <w:tcPr>
            <w:tcW w:w="3574" w:type="dxa"/>
          </w:tcPr>
          <w:p w14:paraId="0FD533DB" w14:textId="27D02508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Plazo para presentar observaciones al proyecto de pliego de condiciones y la solicitud de limitar a Mipyme</w:t>
            </w:r>
          </w:p>
        </w:tc>
        <w:tc>
          <w:tcPr>
            <w:tcW w:w="2268" w:type="dxa"/>
          </w:tcPr>
          <w:p w14:paraId="01331A5A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Del 21 al 27 de julio de 2023</w:t>
            </w:r>
          </w:p>
        </w:tc>
        <w:tc>
          <w:tcPr>
            <w:tcW w:w="3969" w:type="dxa"/>
          </w:tcPr>
          <w:p w14:paraId="20868E3E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76242EC5" w14:textId="77777777" w:rsidTr="00B169BA">
        <w:trPr>
          <w:trHeight w:val="360"/>
        </w:trPr>
        <w:tc>
          <w:tcPr>
            <w:tcW w:w="3574" w:type="dxa"/>
          </w:tcPr>
          <w:p w14:paraId="0AEE6202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Respuesta a observaciones y sugerencias al proyecto de pliego de condiciones</w:t>
            </w:r>
          </w:p>
        </w:tc>
        <w:tc>
          <w:tcPr>
            <w:tcW w:w="2268" w:type="dxa"/>
          </w:tcPr>
          <w:p w14:paraId="7632ACB5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31 de julio de 2023</w:t>
            </w:r>
          </w:p>
        </w:tc>
        <w:tc>
          <w:tcPr>
            <w:tcW w:w="3969" w:type="dxa"/>
          </w:tcPr>
          <w:p w14:paraId="11188E9F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28B894D8" w14:textId="77777777" w:rsidTr="00B169BA">
        <w:trPr>
          <w:trHeight w:val="360"/>
        </w:trPr>
        <w:tc>
          <w:tcPr>
            <w:tcW w:w="3574" w:type="dxa"/>
          </w:tcPr>
          <w:p w14:paraId="65232091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Expedición y publicación del acto administrativo de apertura del proceso de selección</w:t>
            </w:r>
          </w:p>
        </w:tc>
        <w:tc>
          <w:tcPr>
            <w:tcW w:w="2268" w:type="dxa"/>
          </w:tcPr>
          <w:p w14:paraId="0FA55530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31 de julio de 2023</w:t>
            </w:r>
          </w:p>
        </w:tc>
        <w:tc>
          <w:tcPr>
            <w:tcW w:w="3969" w:type="dxa"/>
          </w:tcPr>
          <w:p w14:paraId="54C1C53D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058BAC7C" w14:textId="77777777" w:rsidTr="00B169BA">
        <w:trPr>
          <w:trHeight w:val="360"/>
        </w:trPr>
        <w:tc>
          <w:tcPr>
            <w:tcW w:w="3574" w:type="dxa"/>
          </w:tcPr>
          <w:p w14:paraId="4C32FA96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pliego de condiciones definitivo</w:t>
            </w:r>
          </w:p>
        </w:tc>
        <w:tc>
          <w:tcPr>
            <w:tcW w:w="2268" w:type="dxa"/>
          </w:tcPr>
          <w:p w14:paraId="5AC41758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31 de julio de 2023</w:t>
            </w:r>
          </w:p>
        </w:tc>
        <w:tc>
          <w:tcPr>
            <w:tcW w:w="3969" w:type="dxa"/>
          </w:tcPr>
          <w:p w14:paraId="2FC0766B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6612B7A7" w14:textId="77777777" w:rsidTr="00B169BA">
        <w:trPr>
          <w:trHeight w:val="206"/>
        </w:trPr>
        <w:tc>
          <w:tcPr>
            <w:tcW w:w="3574" w:type="dxa"/>
          </w:tcPr>
          <w:p w14:paraId="5A64BAB5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Presentación de observaciones al pliego de condiciones</w:t>
            </w:r>
          </w:p>
        </w:tc>
        <w:tc>
          <w:tcPr>
            <w:tcW w:w="2268" w:type="dxa"/>
          </w:tcPr>
          <w:p w14:paraId="655B8B4B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04 de agosto de 2023</w:t>
            </w:r>
          </w:p>
        </w:tc>
        <w:tc>
          <w:tcPr>
            <w:tcW w:w="3969" w:type="dxa"/>
          </w:tcPr>
          <w:p w14:paraId="03FB9869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Ver sección de comunicaciones de los pliegos de condiciones.</w:t>
            </w:r>
          </w:p>
        </w:tc>
      </w:tr>
      <w:tr w:rsidR="00B169BA" w14:paraId="2CD70958" w14:textId="77777777" w:rsidTr="00B169BA">
        <w:trPr>
          <w:trHeight w:val="360"/>
        </w:trPr>
        <w:tc>
          <w:tcPr>
            <w:tcW w:w="3574" w:type="dxa"/>
          </w:tcPr>
          <w:p w14:paraId="771C74C1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Respuesta a las observaciones al pliego de condiciones </w:t>
            </w:r>
          </w:p>
        </w:tc>
        <w:tc>
          <w:tcPr>
            <w:tcW w:w="2268" w:type="dxa"/>
          </w:tcPr>
          <w:p w14:paraId="19B81051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08 de agosto de 2023</w:t>
            </w:r>
          </w:p>
        </w:tc>
        <w:tc>
          <w:tcPr>
            <w:tcW w:w="3969" w:type="dxa"/>
          </w:tcPr>
          <w:p w14:paraId="4556C52C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0A89B324" w14:textId="77777777" w:rsidTr="00B169BA">
        <w:trPr>
          <w:trHeight w:val="360"/>
        </w:trPr>
        <w:tc>
          <w:tcPr>
            <w:tcW w:w="3574" w:type="dxa"/>
          </w:tcPr>
          <w:p w14:paraId="508E3F12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Plazo máximo para expedir adendas</w:t>
            </w:r>
          </w:p>
        </w:tc>
        <w:tc>
          <w:tcPr>
            <w:tcW w:w="2268" w:type="dxa"/>
          </w:tcPr>
          <w:p w14:paraId="7C168807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08 de agosto de 2023 a las 4:00 p.m</w:t>
            </w:r>
          </w:p>
        </w:tc>
        <w:tc>
          <w:tcPr>
            <w:tcW w:w="3969" w:type="dxa"/>
          </w:tcPr>
          <w:p w14:paraId="076D635E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623382E7" w14:textId="77777777" w:rsidTr="00B169BA">
        <w:trPr>
          <w:trHeight w:val="348"/>
        </w:trPr>
        <w:tc>
          <w:tcPr>
            <w:tcW w:w="3574" w:type="dxa"/>
          </w:tcPr>
          <w:p w14:paraId="5FAA2313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Fecha de cierre </w:t>
            </w:r>
          </w:p>
        </w:tc>
        <w:tc>
          <w:tcPr>
            <w:tcW w:w="2268" w:type="dxa"/>
          </w:tcPr>
          <w:p w14:paraId="1D10762F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09 de agosto de 2023 a las 4:00 p.m</w:t>
            </w:r>
          </w:p>
        </w:tc>
        <w:tc>
          <w:tcPr>
            <w:tcW w:w="3969" w:type="dxa"/>
          </w:tcPr>
          <w:p w14:paraId="1B929A3B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7F85354F" w14:textId="77777777" w:rsidTr="00B169BA">
        <w:trPr>
          <w:trHeight w:val="348"/>
        </w:trPr>
        <w:tc>
          <w:tcPr>
            <w:tcW w:w="3574" w:type="dxa"/>
          </w:tcPr>
          <w:p w14:paraId="6D31BDF8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Informe de presentación de ofertas</w:t>
            </w:r>
          </w:p>
        </w:tc>
        <w:tc>
          <w:tcPr>
            <w:tcW w:w="2268" w:type="dxa"/>
          </w:tcPr>
          <w:p w14:paraId="2851BC12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09 de agosto de 2023 a las 4:00 p.m</w:t>
            </w:r>
          </w:p>
        </w:tc>
        <w:tc>
          <w:tcPr>
            <w:tcW w:w="3969" w:type="dxa"/>
          </w:tcPr>
          <w:p w14:paraId="62A8C472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19866796" w14:textId="77777777" w:rsidTr="00B169BA">
        <w:trPr>
          <w:trHeight w:val="353"/>
        </w:trPr>
        <w:tc>
          <w:tcPr>
            <w:tcW w:w="3574" w:type="dxa"/>
          </w:tcPr>
          <w:p w14:paraId="345B071E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Evaluación de las ofertas</w:t>
            </w:r>
          </w:p>
        </w:tc>
        <w:tc>
          <w:tcPr>
            <w:tcW w:w="2268" w:type="dxa"/>
            <w:shd w:val="solid" w:color="FFFFFF" w:fill="auto"/>
          </w:tcPr>
          <w:p w14:paraId="232CE7A3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Del 10 al 16 de agosto de 2023</w:t>
            </w:r>
          </w:p>
        </w:tc>
        <w:tc>
          <w:tcPr>
            <w:tcW w:w="3969" w:type="dxa"/>
          </w:tcPr>
          <w:p w14:paraId="0CBF149C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01A6DDBD" w14:textId="77777777" w:rsidTr="00B169BA">
        <w:trPr>
          <w:trHeight w:val="360"/>
        </w:trPr>
        <w:tc>
          <w:tcPr>
            <w:tcW w:w="3574" w:type="dxa"/>
            <w:shd w:val="solid" w:color="FFFFFF" w:fill="auto"/>
          </w:tcPr>
          <w:p w14:paraId="5440A0D6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lastRenderedPageBreak/>
              <w:t xml:space="preserve">Publicación del informe inicial de evaluación </w:t>
            </w:r>
          </w:p>
        </w:tc>
        <w:tc>
          <w:tcPr>
            <w:tcW w:w="2268" w:type="dxa"/>
            <w:shd w:val="solid" w:color="FFFFFF" w:fill="auto"/>
          </w:tcPr>
          <w:p w14:paraId="4E670630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17 de agosto de 2023</w:t>
            </w:r>
          </w:p>
        </w:tc>
        <w:tc>
          <w:tcPr>
            <w:tcW w:w="3969" w:type="dxa"/>
          </w:tcPr>
          <w:p w14:paraId="61652E1C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319CBAB5" w14:textId="77777777" w:rsidTr="00B169BA">
        <w:trPr>
          <w:trHeight w:val="360"/>
        </w:trPr>
        <w:tc>
          <w:tcPr>
            <w:tcW w:w="3574" w:type="dxa"/>
            <w:shd w:val="solid" w:color="FFFFFF" w:fill="auto"/>
          </w:tcPr>
          <w:p w14:paraId="79954EE8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Traslado para observaciones al informe de evaluación de las ofertas (plazo máximo para presentar subsanaciones) </w:t>
            </w:r>
          </w:p>
        </w:tc>
        <w:tc>
          <w:tcPr>
            <w:tcW w:w="2268" w:type="dxa"/>
            <w:shd w:val="solid" w:color="FFFFFF" w:fill="auto"/>
          </w:tcPr>
          <w:p w14:paraId="700123C6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18 al 23 de agosto de 2023</w:t>
            </w:r>
          </w:p>
        </w:tc>
        <w:tc>
          <w:tcPr>
            <w:tcW w:w="3969" w:type="dxa"/>
          </w:tcPr>
          <w:p w14:paraId="76C6544B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11C41B95" w14:textId="77777777" w:rsidTr="00B169BA">
        <w:trPr>
          <w:trHeight w:val="360"/>
        </w:trPr>
        <w:tc>
          <w:tcPr>
            <w:tcW w:w="3574" w:type="dxa"/>
          </w:tcPr>
          <w:p w14:paraId="64B37629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informe final de evaluación</w:t>
            </w:r>
          </w:p>
        </w:tc>
        <w:tc>
          <w:tcPr>
            <w:tcW w:w="2268" w:type="dxa"/>
          </w:tcPr>
          <w:p w14:paraId="53C8FCE0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24 de agosto de 2023</w:t>
            </w:r>
          </w:p>
        </w:tc>
        <w:tc>
          <w:tcPr>
            <w:tcW w:w="3969" w:type="dxa"/>
          </w:tcPr>
          <w:p w14:paraId="609A127C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4D3B58DE" w14:textId="77777777" w:rsidTr="00B169BA">
        <w:trPr>
          <w:trHeight w:val="360"/>
        </w:trPr>
        <w:tc>
          <w:tcPr>
            <w:tcW w:w="3574" w:type="dxa"/>
          </w:tcPr>
          <w:p w14:paraId="2B62D243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documento “Respuesta a las observaciones formuladas al informe final de evaluación de las ofertas”</w:t>
            </w:r>
          </w:p>
        </w:tc>
        <w:tc>
          <w:tcPr>
            <w:tcW w:w="2268" w:type="dxa"/>
          </w:tcPr>
          <w:p w14:paraId="0929117C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25 de agosto de 2023</w:t>
            </w:r>
          </w:p>
        </w:tc>
        <w:tc>
          <w:tcPr>
            <w:tcW w:w="3969" w:type="dxa"/>
          </w:tcPr>
          <w:p w14:paraId="07907DEB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08386FA9" w14:textId="77777777" w:rsidTr="00B169BA">
        <w:trPr>
          <w:trHeight w:val="353"/>
        </w:trPr>
        <w:tc>
          <w:tcPr>
            <w:tcW w:w="3574" w:type="dxa"/>
          </w:tcPr>
          <w:p w14:paraId="78CD14D6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Audiencia de orden de elegibilidad</w:t>
            </w:r>
          </w:p>
        </w:tc>
        <w:tc>
          <w:tcPr>
            <w:tcW w:w="2268" w:type="dxa"/>
          </w:tcPr>
          <w:p w14:paraId="6EA54DED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28 de agosto de 2023 a las 4 p.m.</w:t>
            </w:r>
          </w:p>
        </w:tc>
        <w:tc>
          <w:tcPr>
            <w:tcW w:w="3969" w:type="dxa"/>
          </w:tcPr>
          <w:p w14:paraId="56AB646C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Calle 25G No. 73B - 90, Complejo Empresarial Central Point, piso 4  y/o Plataforma informática "Microsoft Teams" - (Virtual)</w:t>
            </w:r>
          </w:p>
        </w:tc>
      </w:tr>
      <w:tr w:rsidR="00B169BA" w14:paraId="637E7397" w14:textId="77777777" w:rsidTr="00B169BA">
        <w:trPr>
          <w:trHeight w:val="338"/>
        </w:trPr>
        <w:tc>
          <w:tcPr>
            <w:tcW w:w="3574" w:type="dxa"/>
          </w:tcPr>
          <w:p w14:paraId="78205380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acto administrativo de adjudicación o de declaratoria de desierto</w:t>
            </w:r>
          </w:p>
        </w:tc>
        <w:tc>
          <w:tcPr>
            <w:tcW w:w="2268" w:type="dxa"/>
          </w:tcPr>
          <w:p w14:paraId="0B303CAE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Dentro de los tres (3) días hábiles siguientes a la Reunión de apertura del Sobre No. 2 (oferta económica).</w:t>
            </w:r>
          </w:p>
        </w:tc>
        <w:tc>
          <w:tcPr>
            <w:tcW w:w="3969" w:type="dxa"/>
          </w:tcPr>
          <w:p w14:paraId="54949755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33053625" w14:textId="77777777" w:rsidTr="00B169BA">
        <w:trPr>
          <w:trHeight w:val="360"/>
        </w:trPr>
        <w:tc>
          <w:tcPr>
            <w:tcW w:w="3574" w:type="dxa"/>
          </w:tcPr>
          <w:p w14:paraId="05254E49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Firma del contrato</w:t>
            </w:r>
          </w:p>
        </w:tc>
        <w:tc>
          <w:tcPr>
            <w:tcW w:w="2268" w:type="dxa"/>
          </w:tcPr>
          <w:p w14:paraId="0339059D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Dentro de los tres (3) días hábiles siguientes a la fecha de publicación del acto de adjudicación.</w:t>
            </w:r>
          </w:p>
        </w:tc>
        <w:tc>
          <w:tcPr>
            <w:tcW w:w="3969" w:type="dxa"/>
          </w:tcPr>
          <w:p w14:paraId="3D990943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57122856" w14:textId="77777777" w:rsidTr="00B169BA">
        <w:trPr>
          <w:trHeight w:val="360"/>
        </w:trPr>
        <w:tc>
          <w:tcPr>
            <w:tcW w:w="3574" w:type="dxa"/>
          </w:tcPr>
          <w:p w14:paraId="69FAFC03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Entrega de garantías</w:t>
            </w:r>
          </w:p>
        </w:tc>
        <w:tc>
          <w:tcPr>
            <w:tcW w:w="2268" w:type="dxa"/>
          </w:tcPr>
          <w:p w14:paraId="5CA2DF5F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Dentro de los tres (3) días hábiles siguientes a la fecha de suscripción del contrato.</w:t>
            </w:r>
          </w:p>
        </w:tc>
        <w:tc>
          <w:tcPr>
            <w:tcW w:w="3969" w:type="dxa"/>
          </w:tcPr>
          <w:p w14:paraId="6F602902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  <w:tr w:rsidR="00B169BA" w14:paraId="3FEC34B7" w14:textId="77777777" w:rsidTr="00B169BA">
        <w:trPr>
          <w:trHeight w:val="360"/>
        </w:trPr>
        <w:tc>
          <w:tcPr>
            <w:tcW w:w="3574" w:type="dxa"/>
          </w:tcPr>
          <w:p w14:paraId="6EA259C2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Aprobación de garantías</w:t>
            </w:r>
          </w:p>
        </w:tc>
        <w:tc>
          <w:tcPr>
            <w:tcW w:w="2268" w:type="dxa"/>
          </w:tcPr>
          <w:p w14:paraId="655A649B" w14:textId="77777777" w:rsidR="00B169BA" w:rsidRDefault="00B169B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Dentro del día (1) hábil siguiente a la fecha de entrega de la garantía única y póliza de responsabilidad civil.</w:t>
            </w:r>
          </w:p>
        </w:tc>
        <w:tc>
          <w:tcPr>
            <w:tcW w:w="3969" w:type="dxa"/>
          </w:tcPr>
          <w:p w14:paraId="57D27555" w14:textId="77777777" w:rsidR="00B169BA" w:rsidRDefault="00B169B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 el SECOP II a través del Portal Único de Contratación (PUC) link http://community.secop.gov.co/sts/cce/login.aspx</w:t>
            </w:r>
          </w:p>
        </w:tc>
      </w:tr>
    </w:tbl>
    <w:p w14:paraId="030D2C49" w14:textId="77777777" w:rsidR="008936E4" w:rsidRPr="00886F7B" w:rsidRDefault="008936E4" w:rsidP="008936E4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2B68B19B" w14:textId="77777777" w:rsidR="008936E4" w:rsidRPr="00886F7B" w:rsidRDefault="008936E4" w:rsidP="008936E4">
      <w:pPr>
        <w:rPr>
          <w:rFonts w:ascii="Calibri" w:eastAsia="Calibri" w:hAnsi="Calibri" w:cs="Calibri"/>
          <w:sz w:val="22"/>
          <w:szCs w:val="22"/>
          <w:lang w:val="es-ES"/>
        </w:rPr>
      </w:pPr>
    </w:p>
    <w:p w14:paraId="6A724CEB" w14:textId="77777777" w:rsidR="008936E4" w:rsidRPr="00886F7B" w:rsidRDefault="008936E4" w:rsidP="008936E4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886F7B">
        <w:rPr>
          <w:rFonts w:ascii="Arial Narrow" w:hAnsi="Arial Narrow" w:cs="Arial"/>
          <w:sz w:val="22"/>
          <w:szCs w:val="22"/>
        </w:rPr>
        <w:t>Las fechas y plazos antes indicados podrán variar de acuerdo con la ley y con las condiciones previstas en el Pliego de Condiciones.</w:t>
      </w:r>
    </w:p>
    <w:p w14:paraId="3DFDBA66" w14:textId="77777777" w:rsidR="008936E4" w:rsidRPr="00886F7B" w:rsidRDefault="008936E4" w:rsidP="008936E4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9E4AB87" w14:textId="77777777" w:rsidR="008936E4" w:rsidRPr="00886F7B" w:rsidRDefault="008936E4" w:rsidP="008936E4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4953707" w14:textId="43FC2D82" w:rsidR="008936E4" w:rsidRPr="00886F7B" w:rsidRDefault="008936E4" w:rsidP="008936E4">
      <w:pPr>
        <w:jc w:val="both"/>
        <w:rPr>
          <w:rFonts w:ascii="Arial Narrow" w:hAnsi="Arial Narrow" w:cs="Arial"/>
          <w:sz w:val="22"/>
          <w:szCs w:val="22"/>
        </w:rPr>
      </w:pPr>
      <w:r w:rsidRPr="00886F7B">
        <w:rPr>
          <w:rFonts w:ascii="Arial Narrow" w:hAnsi="Arial Narrow" w:cs="Arial"/>
          <w:sz w:val="22"/>
          <w:szCs w:val="22"/>
          <w:lang w:val="es-ES"/>
        </w:rPr>
        <w:t xml:space="preserve">Dado en Bogotá D. C.,  </w:t>
      </w:r>
      <w:r w:rsidR="00B169BA">
        <w:rPr>
          <w:rFonts w:ascii="Arial Narrow" w:hAnsi="Arial Narrow" w:cs="Arial"/>
          <w:sz w:val="22"/>
          <w:szCs w:val="22"/>
          <w:lang w:val="es-ES"/>
        </w:rPr>
        <w:t>EL 19 DE JULIO DE 2023</w:t>
      </w:r>
    </w:p>
    <w:p w14:paraId="4B6CF157" w14:textId="77777777" w:rsidR="008936E4" w:rsidRPr="00886F7B" w:rsidRDefault="008936E4" w:rsidP="008936E4">
      <w:pPr>
        <w:jc w:val="center"/>
        <w:rPr>
          <w:rFonts w:ascii="Arial" w:hAnsi="Arial"/>
          <w:sz w:val="8"/>
        </w:rPr>
      </w:pPr>
    </w:p>
    <w:p w14:paraId="2D7382BA" w14:textId="77777777" w:rsidR="00B305F1" w:rsidRPr="00886F7B" w:rsidRDefault="00B305F1" w:rsidP="008936E4">
      <w:pPr>
        <w:jc w:val="center"/>
        <w:rPr>
          <w:rFonts w:ascii="Arial Narrow" w:hAnsi="Arial Narrow"/>
          <w:sz w:val="20"/>
          <w:szCs w:val="20"/>
        </w:rPr>
      </w:pPr>
    </w:p>
    <w:sectPr w:rsidR="00B305F1" w:rsidRPr="00886F7B" w:rsidSect="003E5531">
      <w:headerReference w:type="default" r:id="rId9"/>
      <w:headerReference w:type="first" r:id="rId10"/>
      <w:pgSz w:w="12242" w:h="15842" w:code="1"/>
      <w:pgMar w:top="2835" w:right="1043" w:bottom="1418" w:left="1701" w:header="1703" w:footer="567" w:gutter="0"/>
      <w:paperSrc w:first="1" w:other="1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33D2D" w14:textId="77777777" w:rsidR="006317B6" w:rsidRDefault="006317B6">
      <w:r>
        <w:separator/>
      </w:r>
    </w:p>
  </w:endnote>
  <w:endnote w:type="continuationSeparator" w:id="0">
    <w:p w14:paraId="2D53A5FD" w14:textId="77777777" w:rsidR="006317B6" w:rsidRDefault="00631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 Narrow">
    <w:altName w:val="Arial"/>
    <w:charset w:val="00"/>
    <w:family w:val="swiss"/>
    <w:pitch w:val="variable"/>
  </w:font>
  <w:font w:name="Arial,Times New Roman">
    <w:altName w:val="Arial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8C19F" w14:textId="77777777" w:rsidR="006317B6" w:rsidRDefault="006317B6">
      <w:r>
        <w:separator/>
      </w:r>
    </w:p>
  </w:footnote>
  <w:footnote w:type="continuationSeparator" w:id="0">
    <w:p w14:paraId="229FA0D2" w14:textId="77777777" w:rsidR="006317B6" w:rsidRDefault="006317B6">
      <w:r>
        <w:continuationSeparator/>
      </w:r>
    </w:p>
  </w:footnote>
  <w:footnote w:id="1">
    <w:p w14:paraId="7A3F3FDC" w14:textId="77777777" w:rsidR="009F5665" w:rsidRPr="007516B8" w:rsidRDefault="009F5665" w:rsidP="009F5665">
      <w:pPr>
        <w:pStyle w:val="Textonotapie"/>
        <w:rPr>
          <w:rFonts w:ascii="Arial Narrow" w:hAnsi="Arial Narrow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 Narrow" w:hAnsi="Arial Narrow"/>
          <w:sz w:val="16"/>
          <w:szCs w:val="16"/>
        </w:rPr>
        <w:t xml:space="preserve">Artículo  2.2.1.2.1.3.1 </w:t>
      </w:r>
      <w:r w:rsidRPr="007516B8">
        <w:rPr>
          <w:rFonts w:ascii="Arial Narrow" w:hAnsi="Arial Narrow"/>
          <w:sz w:val="16"/>
          <w:szCs w:val="16"/>
        </w:rPr>
        <w:t>del Decreto 1082 de 2015</w:t>
      </w:r>
      <w:r w:rsidRPr="007516B8">
        <w:rPr>
          <w:rFonts w:ascii="Arial Narrow" w:hAnsi="Arial Narrow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51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1"/>
      <w:gridCol w:w="5147"/>
      <w:gridCol w:w="1113"/>
      <w:gridCol w:w="556"/>
      <w:gridCol w:w="556"/>
      <w:gridCol w:w="648"/>
    </w:tblGrid>
    <w:tr w:rsidR="00330205" w14:paraId="19438667" w14:textId="77777777" w:rsidTr="00D877C7">
      <w:trPr>
        <w:cantSplit/>
        <w:trHeight w:val="467"/>
      </w:trPr>
      <w:tc>
        <w:tcPr>
          <w:tcW w:w="1531" w:type="dxa"/>
          <w:vMerge w:val="restart"/>
        </w:tcPr>
        <w:p w14:paraId="21531176" w14:textId="77777777" w:rsidR="00330205" w:rsidRDefault="00000000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noProof/>
              <w:lang w:eastAsia="es-CO"/>
            </w:rPr>
            <w:object w:dxaOrig="1440" w:dyaOrig="1440" w14:anchorId="3B5ABAA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2" type="#_x0000_t75" style="position:absolute;margin-left:.7pt;margin-top:12pt;width:59.3pt;height:55.45pt;z-index:251657216">
                <v:imagedata r:id="rId1" o:title=""/>
                <w10:wrap type="square"/>
              </v:shape>
              <o:OLEObject Type="Embed" ProgID="PBrush" ShapeID="_x0000_s1042" DrawAspect="Content" ObjectID="_1751303696" r:id="rId2"/>
            </w:object>
          </w:r>
        </w:p>
      </w:tc>
      <w:tc>
        <w:tcPr>
          <w:tcW w:w="5147" w:type="dxa"/>
          <w:vMerge w:val="restart"/>
          <w:vAlign w:val="center"/>
        </w:tcPr>
        <w:p w14:paraId="0AD1A407" w14:textId="77777777" w:rsidR="002A3F8F" w:rsidRDefault="002A3F8F" w:rsidP="002A3F8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Instituto Nacional de Vias</w:t>
          </w:r>
        </w:p>
        <w:p w14:paraId="278E50F3" w14:textId="77777777" w:rsidR="002A3F8F" w:rsidRPr="003C4697" w:rsidRDefault="002A3F8F" w:rsidP="002A3F8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GESTIÓN CONTRACTUAL</w:t>
          </w:r>
        </w:p>
        <w:p w14:paraId="19C43ACB" w14:textId="77777777" w:rsidR="002A3F8F" w:rsidRDefault="002A3F8F" w:rsidP="002A3F8F">
          <w:pPr>
            <w:pStyle w:val="Encabezado"/>
            <w:jc w:val="center"/>
            <w:rPr>
              <w:rFonts w:ascii="Arial" w:hAnsi="Arial"/>
              <w:sz w:val="20"/>
            </w:rPr>
          </w:pPr>
          <w:r w:rsidRPr="00B305F1">
            <w:rPr>
              <w:rFonts w:ascii="Arial" w:hAnsi="Arial"/>
              <w:sz w:val="20"/>
            </w:rPr>
            <w:t>AVISO</w:t>
          </w:r>
          <w:r>
            <w:rPr>
              <w:rFonts w:ascii="Arial" w:hAnsi="Arial"/>
              <w:sz w:val="20"/>
            </w:rPr>
            <w:t xml:space="preserve"> CONVOCATORIA</w:t>
          </w:r>
        </w:p>
        <w:p w14:paraId="18104049" w14:textId="77777777" w:rsidR="002A3F8F" w:rsidRPr="00CE2AD0" w:rsidRDefault="002A3F8F" w:rsidP="002A3F8F">
          <w:pPr>
            <w:pStyle w:val="Encabezado"/>
            <w:jc w:val="center"/>
            <w:rPr>
              <w:rFonts w:ascii="Arial" w:hAnsi="Arial"/>
              <w:sz w:val="20"/>
            </w:rPr>
          </w:pPr>
          <w:r w:rsidRPr="00CE2AD0">
            <w:rPr>
              <w:rFonts w:ascii="Arial" w:hAnsi="Arial"/>
              <w:sz w:val="20"/>
            </w:rPr>
            <w:t>CONCURSO DE MERITOS ABIERTO</w:t>
          </w:r>
        </w:p>
        <w:p w14:paraId="427EEF62" w14:textId="73A39FC0" w:rsidR="00330205" w:rsidRPr="00D4651F" w:rsidRDefault="00615D0C" w:rsidP="00DB5C37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bCs/>
              <w:sz w:val="20"/>
            </w:rPr>
            <w:t>CMA-DEO-SVR-051-2023</w:t>
          </w:r>
        </w:p>
      </w:tc>
      <w:tc>
        <w:tcPr>
          <w:tcW w:w="1113" w:type="dxa"/>
          <w:vAlign w:val="center"/>
        </w:tcPr>
        <w:p w14:paraId="1AB26BA7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CÓDIGO</w:t>
          </w:r>
        </w:p>
      </w:tc>
      <w:tc>
        <w:tcPr>
          <w:tcW w:w="1760" w:type="dxa"/>
          <w:gridSpan w:val="3"/>
          <w:vAlign w:val="center"/>
        </w:tcPr>
        <w:p w14:paraId="49D8B278" w14:textId="77777777" w:rsidR="00330205" w:rsidRPr="00C2073F" w:rsidRDefault="00E77B37" w:rsidP="00D4651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ACONTR-FR-</w:t>
          </w:r>
          <w:r w:rsidR="00D4651F"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6C06C110" w14:textId="77777777" w:rsidTr="00D877C7">
      <w:trPr>
        <w:cantSplit/>
        <w:trHeight w:val="467"/>
      </w:trPr>
      <w:tc>
        <w:tcPr>
          <w:tcW w:w="1531" w:type="dxa"/>
          <w:vMerge/>
        </w:tcPr>
        <w:p w14:paraId="4E87EAF8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147" w:type="dxa"/>
          <w:vMerge/>
          <w:vAlign w:val="center"/>
        </w:tcPr>
        <w:p w14:paraId="4F4E05DB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13" w:type="dxa"/>
          <w:vAlign w:val="center"/>
        </w:tcPr>
        <w:p w14:paraId="7F43939F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760" w:type="dxa"/>
          <w:gridSpan w:val="3"/>
          <w:vAlign w:val="center"/>
        </w:tcPr>
        <w:p w14:paraId="5E833EA2" w14:textId="77777777" w:rsidR="00330205" w:rsidRDefault="00C2073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3BC6C3AC" w14:textId="77777777" w:rsidTr="00D877C7">
      <w:trPr>
        <w:cantSplit/>
        <w:trHeight w:val="467"/>
      </w:trPr>
      <w:tc>
        <w:tcPr>
          <w:tcW w:w="1531" w:type="dxa"/>
          <w:vMerge/>
        </w:tcPr>
        <w:p w14:paraId="5A297873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147" w:type="dxa"/>
          <w:vMerge/>
          <w:vAlign w:val="center"/>
        </w:tcPr>
        <w:p w14:paraId="03FEB484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13" w:type="dxa"/>
          <w:vAlign w:val="center"/>
        </w:tcPr>
        <w:p w14:paraId="5D5FCC2C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PÁGINA </w:t>
          </w:r>
        </w:p>
      </w:tc>
      <w:tc>
        <w:tcPr>
          <w:tcW w:w="556" w:type="dxa"/>
          <w:vAlign w:val="center"/>
        </w:tcPr>
        <w:p w14:paraId="3F2891DF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B5543D">
            <w:rPr>
              <w:rStyle w:val="Nmerodepgina"/>
              <w:rFonts w:ascii="Arial" w:hAnsi="Arial" w:cs="Arial"/>
              <w:noProof/>
              <w:sz w:val="18"/>
              <w:szCs w:val="18"/>
            </w:rPr>
            <w:t>4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556" w:type="dxa"/>
          <w:vAlign w:val="center"/>
        </w:tcPr>
        <w:p w14:paraId="1270E258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DE</w:t>
          </w:r>
        </w:p>
      </w:tc>
      <w:tc>
        <w:tcPr>
          <w:tcW w:w="647" w:type="dxa"/>
          <w:vAlign w:val="center"/>
        </w:tcPr>
        <w:p w14:paraId="0FA804A4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NUMPAGES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B5543D">
            <w:rPr>
              <w:rStyle w:val="Nmerodepgina"/>
              <w:rFonts w:ascii="Arial" w:hAnsi="Arial" w:cs="Arial"/>
              <w:noProof/>
              <w:sz w:val="18"/>
              <w:szCs w:val="18"/>
            </w:rPr>
            <w:t>5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</w:tr>
  </w:tbl>
  <w:p w14:paraId="534D6AE2" w14:textId="77777777" w:rsidR="00330205" w:rsidRDefault="00330205">
    <w:pPr>
      <w:pStyle w:val="Encabezado"/>
      <w:rPr>
        <w:rFonts w:ascii="Arial" w:hAnsi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5386"/>
      <w:gridCol w:w="1134"/>
      <w:gridCol w:w="808"/>
      <w:gridCol w:w="477"/>
      <w:gridCol w:w="367"/>
    </w:tblGrid>
    <w:tr w:rsidR="00330205" w14:paraId="52A94DDC" w14:textId="77777777" w:rsidTr="00C2073F">
      <w:trPr>
        <w:cantSplit/>
        <w:trHeight w:val="456"/>
      </w:trPr>
      <w:tc>
        <w:tcPr>
          <w:tcW w:w="1560" w:type="dxa"/>
          <w:vMerge w:val="restart"/>
        </w:tcPr>
        <w:p w14:paraId="1303DA32" w14:textId="77777777" w:rsidR="00330205" w:rsidRDefault="00000000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noProof/>
              <w:lang w:eastAsia="es-CO"/>
            </w:rPr>
            <w:object w:dxaOrig="1440" w:dyaOrig="1440" w14:anchorId="22B7A4F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3" type="#_x0000_t75" style="position:absolute;margin-left:2.9pt;margin-top:9pt;width:61.55pt;height:57.55pt;z-index:251658240">
                <v:imagedata r:id="rId1" o:title=""/>
                <w10:wrap type="square"/>
              </v:shape>
              <o:OLEObject Type="Embed" ProgID="PBrush" ShapeID="_x0000_s1043" DrawAspect="Content" ObjectID="_1751303697" r:id="rId2"/>
            </w:object>
          </w:r>
        </w:p>
      </w:tc>
      <w:tc>
        <w:tcPr>
          <w:tcW w:w="5386" w:type="dxa"/>
          <w:vMerge w:val="restart"/>
          <w:vAlign w:val="center"/>
        </w:tcPr>
        <w:p w14:paraId="15D66691" w14:textId="77777777" w:rsidR="00C2073F" w:rsidRPr="00167BCD" w:rsidRDefault="00C2073F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167BCD">
            <w:rPr>
              <w:rFonts w:ascii="Arial" w:hAnsi="Arial"/>
              <w:sz w:val="20"/>
            </w:rPr>
            <w:t>Instituto</w:t>
          </w:r>
          <w:r w:rsidR="00743320" w:rsidRPr="00167BCD">
            <w:rPr>
              <w:rFonts w:ascii="Arial" w:hAnsi="Arial"/>
              <w:sz w:val="20"/>
            </w:rPr>
            <w:t xml:space="preserve"> </w:t>
          </w:r>
          <w:r w:rsidRPr="00167BCD">
            <w:rPr>
              <w:rFonts w:ascii="Arial" w:hAnsi="Arial"/>
              <w:sz w:val="20"/>
            </w:rPr>
            <w:t xml:space="preserve">Nacional de </w:t>
          </w:r>
          <w:r w:rsidR="00A83C93" w:rsidRPr="00167BCD">
            <w:rPr>
              <w:rFonts w:ascii="Arial" w:hAnsi="Arial"/>
              <w:sz w:val="20"/>
            </w:rPr>
            <w:t xml:space="preserve"> </w:t>
          </w:r>
          <w:r w:rsidR="00743320" w:rsidRPr="00167BCD">
            <w:rPr>
              <w:rFonts w:ascii="Arial" w:hAnsi="Arial"/>
              <w:sz w:val="20"/>
            </w:rPr>
            <w:t xml:space="preserve"> </w:t>
          </w:r>
          <w:r w:rsidRPr="00167BCD">
            <w:rPr>
              <w:rFonts w:ascii="Arial" w:hAnsi="Arial"/>
              <w:sz w:val="20"/>
            </w:rPr>
            <w:t>Vias</w:t>
          </w:r>
        </w:p>
        <w:p w14:paraId="5D297734" w14:textId="77777777" w:rsidR="00C2073F" w:rsidRPr="00167BCD" w:rsidRDefault="00B305F1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167BCD">
            <w:rPr>
              <w:rFonts w:ascii="Arial" w:hAnsi="Arial"/>
              <w:sz w:val="20"/>
            </w:rPr>
            <w:t>GESTIÓN CONTRACTUAL</w:t>
          </w:r>
        </w:p>
        <w:p w14:paraId="1ACEFE61" w14:textId="77777777" w:rsidR="00330205" w:rsidRDefault="00B305F1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B305F1">
            <w:rPr>
              <w:rFonts w:ascii="Arial" w:hAnsi="Arial"/>
              <w:sz w:val="20"/>
            </w:rPr>
            <w:t>AVISO</w:t>
          </w:r>
          <w:r w:rsidR="00A853A4">
            <w:rPr>
              <w:rFonts w:ascii="Arial" w:hAnsi="Arial"/>
              <w:sz w:val="20"/>
            </w:rPr>
            <w:t xml:space="preserve"> CONVOCATORIA</w:t>
          </w:r>
        </w:p>
        <w:p w14:paraId="120185B7" w14:textId="77777777" w:rsidR="00A853A4" w:rsidRPr="00CE2AD0" w:rsidRDefault="00161F7C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CE2AD0">
            <w:rPr>
              <w:rFonts w:ascii="Arial" w:hAnsi="Arial"/>
              <w:sz w:val="20"/>
            </w:rPr>
            <w:t>CONCURSO DE MERITOS ABIERTO</w:t>
          </w:r>
        </w:p>
        <w:p w14:paraId="5F7372FA" w14:textId="7D69F6DA" w:rsidR="00240564" w:rsidRPr="00167BCD" w:rsidRDefault="00886F7B" w:rsidP="00BA7E14">
          <w:pPr>
            <w:pStyle w:val="Encabezado"/>
            <w:jc w:val="center"/>
            <w:rPr>
              <w:rFonts w:ascii="Arial" w:hAnsi="Arial"/>
              <w:b/>
              <w:bCs/>
              <w:sz w:val="20"/>
            </w:rPr>
          </w:pPr>
          <w:r>
            <w:rPr>
              <w:rFonts w:ascii="Arial" w:hAnsi="Arial"/>
              <w:b/>
              <w:bCs/>
              <w:sz w:val="20"/>
            </w:rPr>
            <w:t>CMA-DEO-S</w:t>
          </w:r>
          <w:r w:rsidR="00615D0C">
            <w:rPr>
              <w:rFonts w:ascii="Arial" w:hAnsi="Arial"/>
              <w:b/>
              <w:bCs/>
              <w:sz w:val="20"/>
            </w:rPr>
            <w:t>VR</w:t>
          </w:r>
          <w:r>
            <w:rPr>
              <w:rFonts w:ascii="Arial" w:hAnsi="Arial"/>
              <w:b/>
              <w:bCs/>
              <w:sz w:val="20"/>
            </w:rPr>
            <w:t>-051-2023</w:t>
          </w:r>
        </w:p>
      </w:tc>
      <w:tc>
        <w:tcPr>
          <w:tcW w:w="1134" w:type="dxa"/>
          <w:vAlign w:val="center"/>
        </w:tcPr>
        <w:p w14:paraId="6B0ED52F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CÓDIGO</w:t>
          </w:r>
        </w:p>
      </w:tc>
      <w:tc>
        <w:tcPr>
          <w:tcW w:w="1652" w:type="dxa"/>
          <w:gridSpan w:val="3"/>
          <w:vAlign w:val="center"/>
        </w:tcPr>
        <w:p w14:paraId="33154949" w14:textId="77777777" w:rsidR="00330205" w:rsidRPr="00C2073F" w:rsidRDefault="00B305F1" w:rsidP="003B2E87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ACONTR-FR-</w:t>
          </w:r>
          <w:r w:rsidR="003B2E87"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5EECC30C" w14:textId="77777777" w:rsidTr="00C2073F">
      <w:trPr>
        <w:cantSplit/>
        <w:trHeight w:val="456"/>
      </w:trPr>
      <w:tc>
        <w:tcPr>
          <w:tcW w:w="1560" w:type="dxa"/>
          <w:vMerge/>
        </w:tcPr>
        <w:p w14:paraId="441CD0AE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386" w:type="dxa"/>
          <w:vMerge/>
          <w:vAlign w:val="center"/>
        </w:tcPr>
        <w:p w14:paraId="207E824C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34" w:type="dxa"/>
          <w:vAlign w:val="center"/>
        </w:tcPr>
        <w:p w14:paraId="30596458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652" w:type="dxa"/>
          <w:gridSpan w:val="3"/>
          <w:vAlign w:val="center"/>
        </w:tcPr>
        <w:p w14:paraId="706B496D" w14:textId="77777777" w:rsidR="00330205" w:rsidRDefault="00C2073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6BB67D00" w14:textId="77777777" w:rsidTr="00C2073F">
      <w:trPr>
        <w:cantSplit/>
        <w:trHeight w:val="456"/>
      </w:trPr>
      <w:tc>
        <w:tcPr>
          <w:tcW w:w="1560" w:type="dxa"/>
          <w:vMerge/>
        </w:tcPr>
        <w:p w14:paraId="3C03854B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386" w:type="dxa"/>
          <w:vMerge/>
          <w:vAlign w:val="center"/>
        </w:tcPr>
        <w:p w14:paraId="6E1D513B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34" w:type="dxa"/>
          <w:vAlign w:val="center"/>
        </w:tcPr>
        <w:p w14:paraId="75C22D1B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PÁGINA </w:t>
          </w:r>
        </w:p>
      </w:tc>
      <w:tc>
        <w:tcPr>
          <w:tcW w:w="808" w:type="dxa"/>
          <w:vAlign w:val="center"/>
        </w:tcPr>
        <w:p w14:paraId="35495B92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B5543D">
            <w:rPr>
              <w:rStyle w:val="Nmerodepgina"/>
              <w:rFonts w:ascii="Arial" w:hAnsi="Arial" w:cs="Arial"/>
              <w:noProof/>
              <w:sz w:val="18"/>
              <w:szCs w:val="18"/>
            </w:rPr>
            <w:t>1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477" w:type="dxa"/>
          <w:vAlign w:val="center"/>
        </w:tcPr>
        <w:p w14:paraId="5A4AC621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DE</w:t>
          </w:r>
        </w:p>
      </w:tc>
      <w:tc>
        <w:tcPr>
          <w:tcW w:w="367" w:type="dxa"/>
          <w:vAlign w:val="center"/>
        </w:tcPr>
        <w:p w14:paraId="019FD4E1" w14:textId="77777777" w:rsidR="00330205" w:rsidRDefault="000324C3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5</w:t>
          </w:r>
        </w:p>
      </w:tc>
    </w:tr>
  </w:tbl>
  <w:p w14:paraId="52E64ADB" w14:textId="77777777" w:rsidR="00330205" w:rsidRDefault="003302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CD7923"/>
    <w:multiLevelType w:val="multilevel"/>
    <w:tmpl w:val="9FEA712C"/>
    <w:lvl w:ilvl="0">
      <w:start w:val="2"/>
      <w:numFmt w:val="decimal"/>
      <w:lvlText w:val="%1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1"/>
        </w:tabs>
        <w:ind w:left="1801" w:hanging="1800"/>
      </w:pPr>
      <w:rPr>
        <w:rFonts w:hint="default"/>
      </w:rPr>
    </w:lvl>
  </w:abstractNum>
  <w:abstractNum w:abstractNumId="2" w15:restartNumberingAfterBreak="0">
    <w:nsid w:val="0163507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4BC5484"/>
    <w:multiLevelType w:val="multilevel"/>
    <w:tmpl w:val="E51C1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F37A57"/>
    <w:multiLevelType w:val="multilevel"/>
    <w:tmpl w:val="63EA98A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Restart w:val="1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 w15:restartNumberingAfterBreak="0">
    <w:nsid w:val="0A366EC1"/>
    <w:multiLevelType w:val="multilevel"/>
    <w:tmpl w:val="D04812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33F0969"/>
    <w:multiLevelType w:val="multilevel"/>
    <w:tmpl w:val="7C1CC5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3B112A7"/>
    <w:multiLevelType w:val="hybridMultilevel"/>
    <w:tmpl w:val="6BA86E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CE5D13"/>
    <w:multiLevelType w:val="hybridMultilevel"/>
    <w:tmpl w:val="CB667F3E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2D130D"/>
    <w:multiLevelType w:val="multilevel"/>
    <w:tmpl w:val="D04812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61B6F36"/>
    <w:multiLevelType w:val="multilevel"/>
    <w:tmpl w:val="9FEA712C"/>
    <w:lvl w:ilvl="0">
      <w:start w:val="2"/>
      <w:numFmt w:val="decimal"/>
      <w:lvlText w:val="%1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1"/>
        </w:tabs>
        <w:ind w:left="1801" w:hanging="1800"/>
      </w:pPr>
      <w:rPr>
        <w:rFonts w:hint="default"/>
      </w:rPr>
    </w:lvl>
  </w:abstractNum>
  <w:abstractNum w:abstractNumId="11" w15:restartNumberingAfterBreak="0">
    <w:nsid w:val="36843526"/>
    <w:multiLevelType w:val="hybridMultilevel"/>
    <w:tmpl w:val="86BAFE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471BFF"/>
    <w:multiLevelType w:val="hybridMultilevel"/>
    <w:tmpl w:val="56A0CE6A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B4157"/>
    <w:multiLevelType w:val="multilevel"/>
    <w:tmpl w:val="AA5AE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C6E0D99"/>
    <w:multiLevelType w:val="multilevel"/>
    <w:tmpl w:val="31C60252"/>
    <w:lvl w:ilvl="0">
      <w:start w:val="2"/>
      <w:numFmt w:val="decimal"/>
      <w:lvlText w:val="%1"/>
      <w:lvlJc w:val="left"/>
      <w:pPr>
        <w:tabs>
          <w:tab w:val="num" w:pos="368"/>
        </w:tabs>
        <w:ind w:left="368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8"/>
        </w:tabs>
        <w:ind w:left="3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8"/>
        </w:tabs>
        <w:ind w:left="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8"/>
        </w:tabs>
        <w:ind w:left="7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8"/>
        </w:tabs>
        <w:ind w:left="1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8"/>
        </w:tabs>
        <w:ind w:left="10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8"/>
        </w:tabs>
        <w:ind w:left="14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8"/>
        </w:tabs>
        <w:ind w:left="1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default"/>
      </w:rPr>
    </w:lvl>
  </w:abstractNum>
  <w:abstractNum w:abstractNumId="15" w15:restartNumberingAfterBreak="0">
    <w:nsid w:val="3D4F4A9E"/>
    <w:multiLevelType w:val="hybridMultilevel"/>
    <w:tmpl w:val="76B43874"/>
    <w:lvl w:ilvl="0" w:tplc="ECB8D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DE4420"/>
    <w:multiLevelType w:val="multilevel"/>
    <w:tmpl w:val="31C602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48081A4F"/>
    <w:multiLevelType w:val="hybridMultilevel"/>
    <w:tmpl w:val="E350F6DA"/>
    <w:lvl w:ilvl="0" w:tplc="97503CD0">
      <w:start w:val="1"/>
      <w:numFmt w:val="bullet"/>
      <w:lvlText w:val=""/>
      <w:lvlJc w:val="left"/>
      <w:pPr>
        <w:tabs>
          <w:tab w:val="num" w:pos="1344"/>
        </w:tabs>
        <w:ind w:left="960" w:firstLine="24"/>
      </w:pPr>
      <w:rPr>
        <w:rFonts w:ascii="Wingdings" w:hAnsi="Wingdings" w:hint="default"/>
        <w:sz w:val="12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D8B1D08"/>
    <w:multiLevelType w:val="hybridMultilevel"/>
    <w:tmpl w:val="E51C17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625D"/>
    <w:multiLevelType w:val="multilevel"/>
    <w:tmpl w:val="8FD0CAD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32F0802"/>
    <w:multiLevelType w:val="hybridMultilevel"/>
    <w:tmpl w:val="4236A1B6"/>
    <w:lvl w:ilvl="0" w:tplc="9D1E2BD0">
      <w:start w:val="2"/>
      <w:numFmt w:val="decimal"/>
      <w:lvlText w:val="%1."/>
      <w:lvlJc w:val="left"/>
      <w:pPr>
        <w:tabs>
          <w:tab w:val="num" w:pos="827"/>
        </w:tabs>
        <w:ind w:left="827" w:hanging="46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2"/>
        </w:tabs>
        <w:ind w:left="144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21" w15:restartNumberingAfterBreak="0">
    <w:nsid w:val="57A34B81"/>
    <w:multiLevelType w:val="hybridMultilevel"/>
    <w:tmpl w:val="9DD686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8A6F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8C7B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F231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4CC7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9CD8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C014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48C8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2A05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022B49"/>
    <w:multiLevelType w:val="hybridMultilevel"/>
    <w:tmpl w:val="72906D2E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BF57E5"/>
    <w:multiLevelType w:val="hybridMultilevel"/>
    <w:tmpl w:val="8F8A4376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52E85"/>
    <w:multiLevelType w:val="hybridMultilevel"/>
    <w:tmpl w:val="E09C42AA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E94FF1"/>
    <w:multiLevelType w:val="hybridMultilevel"/>
    <w:tmpl w:val="32043E9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DF5066"/>
    <w:multiLevelType w:val="hybridMultilevel"/>
    <w:tmpl w:val="5C5ED9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90261B"/>
    <w:multiLevelType w:val="multilevel"/>
    <w:tmpl w:val="CA7C966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2950EFE"/>
    <w:multiLevelType w:val="multilevel"/>
    <w:tmpl w:val="AA5AE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3880C50"/>
    <w:multiLevelType w:val="hybridMultilevel"/>
    <w:tmpl w:val="A73C5A14"/>
    <w:lvl w:ilvl="0" w:tplc="4BCAD2C0">
      <w:start w:val="1"/>
      <w:numFmt w:val="lowerLetter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8953A1"/>
    <w:multiLevelType w:val="hybridMultilevel"/>
    <w:tmpl w:val="044631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340E5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2" w15:restartNumberingAfterBreak="0">
    <w:nsid w:val="79F46216"/>
    <w:multiLevelType w:val="hybridMultilevel"/>
    <w:tmpl w:val="E6C24D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3344BC"/>
    <w:multiLevelType w:val="hybridMultilevel"/>
    <w:tmpl w:val="35046C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45664"/>
    <w:multiLevelType w:val="hybridMultilevel"/>
    <w:tmpl w:val="8A369C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3E379A"/>
    <w:multiLevelType w:val="hybridMultilevel"/>
    <w:tmpl w:val="D43A67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812737">
    <w:abstractNumId w:val="8"/>
  </w:num>
  <w:num w:numId="2" w16cid:durableId="247274694">
    <w:abstractNumId w:val="24"/>
  </w:num>
  <w:num w:numId="3" w16cid:durableId="167906627">
    <w:abstractNumId w:val="23"/>
  </w:num>
  <w:num w:numId="4" w16cid:durableId="2123263679">
    <w:abstractNumId w:val="12"/>
  </w:num>
  <w:num w:numId="5" w16cid:durableId="1770269134">
    <w:abstractNumId w:val="32"/>
  </w:num>
  <w:num w:numId="6" w16cid:durableId="1816407319">
    <w:abstractNumId w:val="34"/>
  </w:num>
  <w:num w:numId="7" w16cid:durableId="229656682">
    <w:abstractNumId w:val="22"/>
  </w:num>
  <w:num w:numId="8" w16cid:durableId="1489203329">
    <w:abstractNumId w:val="35"/>
  </w:num>
  <w:num w:numId="9" w16cid:durableId="1577209498">
    <w:abstractNumId w:val="2"/>
  </w:num>
  <w:num w:numId="10" w16cid:durableId="743457332">
    <w:abstractNumId w:val="31"/>
  </w:num>
  <w:num w:numId="11" w16cid:durableId="280304167">
    <w:abstractNumId w:val="25"/>
  </w:num>
  <w:num w:numId="12" w16cid:durableId="1840851073">
    <w:abstractNumId w:val="17"/>
  </w:num>
  <w:num w:numId="13" w16cid:durableId="398790436">
    <w:abstractNumId w:val="11"/>
  </w:num>
  <w:num w:numId="14" w16cid:durableId="2087680775">
    <w:abstractNumId w:val="20"/>
  </w:num>
  <w:num w:numId="15" w16cid:durableId="468863588">
    <w:abstractNumId w:val="9"/>
  </w:num>
  <w:num w:numId="16" w16cid:durableId="862788467">
    <w:abstractNumId w:val="1"/>
  </w:num>
  <w:num w:numId="17" w16cid:durableId="851338691">
    <w:abstractNumId w:val="5"/>
  </w:num>
  <w:num w:numId="18" w16cid:durableId="765274085">
    <w:abstractNumId w:val="10"/>
  </w:num>
  <w:num w:numId="19" w16cid:durableId="1175457794">
    <w:abstractNumId w:val="14"/>
  </w:num>
  <w:num w:numId="20" w16cid:durableId="1075280442">
    <w:abstractNumId w:val="27"/>
  </w:num>
  <w:num w:numId="21" w16cid:durableId="1344013632">
    <w:abstractNumId w:val="16"/>
  </w:num>
  <w:num w:numId="22" w16cid:durableId="457530952">
    <w:abstractNumId w:val="13"/>
  </w:num>
  <w:num w:numId="23" w16cid:durableId="1293897971">
    <w:abstractNumId w:val="28"/>
  </w:num>
  <w:num w:numId="24" w16cid:durableId="988094905">
    <w:abstractNumId w:val="4"/>
  </w:num>
  <w:num w:numId="25" w16cid:durableId="1842423567">
    <w:abstractNumId w:val="19"/>
  </w:num>
  <w:num w:numId="26" w16cid:durableId="5734665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26571018">
    <w:abstractNumId w:val="7"/>
  </w:num>
  <w:num w:numId="28" w16cid:durableId="999424126">
    <w:abstractNumId w:val="6"/>
  </w:num>
  <w:num w:numId="29" w16cid:durableId="5526077">
    <w:abstractNumId w:val="18"/>
  </w:num>
  <w:num w:numId="30" w16cid:durableId="910701647">
    <w:abstractNumId w:val="3"/>
  </w:num>
  <w:num w:numId="31" w16cid:durableId="1399659">
    <w:abstractNumId w:val="29"/>
  </w:num>
  <w:num w:numId="32" w16cid:durableId="1609510439">
    <w:abstractNumId w:val="26"/>
  </w:num>
  <w:num w:numId="33" w16cid:durableId="1528180344">
    <w:abstractNumId w:val="21"/>
  </w:num>
  <w:num w:numId="34" w16cid:durableId="2021354025">
    <w:abstractNumId w:val="33"/>
  </w:num>
  <w:num w:numId="35" w16cid:durableId="1820608019">
    <w:abstractNumId w:val="15"/>
  </w:num>
  <w:num w:numId="36" w16cid:durableId="434177826">
    <w:abstractNumId w:val="30"/>
  </w:num>
  <w:num w:numId="37" w16cid:durableId="1129124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951"/>
    <w:rsid w:val="000020ED"/>
    <w:rsid w:val="00007FEF"/>
    <w:rsid w:val="00010A47"/>
    <w:rsid w:val="00016986"/>
    <w:rsid w:val="000319C9"/>
    <w:rsid w:val="000324C3"/>
    <w:rsid w:val="000376D7"/>
    <w:rsid w:val="0004629D"/>
    <w:rsid w:val="0005042D"/>
    <w:rsid w:val="00055F3A"/>
    <w:rsid w:val="00060E2B"/>
    <w:rsid w:val="000664CD"/>
    <w:rsid w:val="00087F9E"/>
    <w:rsid w:val="00090556"/>
    <w:rsid w:val="000A757A"/>
    <w:rsid w:val="000B54AB"/>
    <w:rsid w:val="000B5CBC"/>
    <w:rsid w:val="000D6A61"/>
    <w:rsid w:val="000D6B51"/>
    <w:rsid w:val="000E62C3"/>
    <w:rsid w:val="000E7713"/>
    <w:rsid w:val="00113667"/>
    <w:rsid w:val="00114528"/>
    <w:rsid w:val="0011463A"/>
    <w:rsid w:val="00114DF3"/>
    <w:rsid w:val="00115549"/>
    <w:rsid w:val="00121208"/>
    <w:rsid w:val="0012338D"/>
    <w:rsid w:val="001250DB"/>
    <w:rsid w:val="00133B57"/>
    <w:rsid w:val="00136361"/>
    <w:rsid w:val="00137FED"/>
    <w:rsid w:val="001405DD"/>
    <w:rsid w:val="00141DCA"/>
    <w:rsid w:val="00151971"/>
    <w:rsid w:val="00161F7C"/>
    <w:rsid w:val="00166F70"/>
    <w:rsid w:val="00167BCD"/>
    <w:rsid w:val="00170CD5"/>
    <w:rsid w:val="001779D6"/>
    <w:rsid w:val="00181579"/>
    <w:rsid w:val="00193028"/>
    <w:rsid w:val="00197A7D"/>
    <w:rsid w:val="001B43CC"/>
    <w:rsid w:val="001B6C01"/>
    <w:rsid w:val="001C086F"/>
    <w:rsid w:val="001C281A"/>
    <w:rsid w:val="001D2571"/>
    <w:rsid w:val="001D4CB7"/>
    <w:rsid w:val="001D4E24"/>
    <w:rsid w:val="001E0D44"/>
    <w:rsid w:val="001E140E"/>
    <w:rsid w:val="001E2628"/>
    <w:rsid w:val="001E3978"/>
    <w:rsid w:val="001E4F7A"/>
    <w:rsid w:val="001F141F"/>
    <w:rsid w:val="0020355E"/>
    <w:rsid w:val="002057E8"/>
    <w:rsid w:val="00205913"/>
    <w:rsid w:val="002066B2"/>
    <w:rsid w:val="00210460"/>
    <w:rsid w:val="002158B5"/>
    <w:rsid w:val="00215E9F"/>
    <w:rsid w:val="00216979"/>
    <w:rsid w:val="0022014F"/>
    <w:rsid w:val="0022078C"/>
    <w:rsid w:val="0022357D"/>
    <w:rsid w:val="002246DE"/>
    <w:rsid w:val="00225385"/>
    <w:rsid w:val="00225E70"/>
    <w:rsid w:val="00233A50"/>
    <w:rsid w:val="00236496"/>
    <w:rsid w:val="0023713A"/>
    <w:rsid w:val="00240564"/>
    <w:rsid w:val="0024725F"/>
    <w:rsid w:val="0025039E"/>
    <w:rsid w:val="002550C5"/>
    <w:rsid w:val="00261721"/>
    <w:rsid w:val="0026583C"/>
    <w:rsid w:val="00266BA7"/>
    <w:rsid w:val="002679AE"/>
    <w:rsid w:val="00267F36"/>
    <w:rsid w:val="0027413D"/>
    <w:rsid w:val="00274CBF"/>
    <w:rsid w:val="00275850"/>
    <w:rsid w:val="002761B6"/>
    <w:rsid w:val="0027732B"/>
    <w:rsid w:val="0028206D"/>
    <w:rsid w:val="00287C27"/>
    <w:rsid w:val="00290583"/>
    <w:rsid w:val="002A3F8F"/>
    <w:rsid w:val="002A52A2"/>
    <w:rsid w:val="002A5509"/>
    <w:rsid w:val="002B0661"/>
    <w:rsid w:val="002B6DFC"/>
    <w:rsid w:val="002C34EC"/>
    <w:rsid w:val="002C3718"/>
    <w:rsid w:val="002C4E80"/>
    <w:rsid w:val="002D1D21"/>
    <w:rsid w:val="002E4B65"/>
    <w:rsid w:val="002F0787"/>
    <w:rsid w:val="002F3162"/>
    <w:rsid w:val="002F4FD6"/>
    <w:rsid w:val="0031031D"/>
    <w:rsid w:val="00311465"/>
    <w:rsid w:val="003170E6"/>
    <w:rsid w:val="00326FA2"/>
    <w:rsid w:val="00330205"/>
    <w:rsid w:val="00333E03"/>
    <w:rsid w:val="00334004"/>
    <w:rsid w:val="00343E3B"/>
    <w:rsid w:val="0035059C"/>
    <w:rsid w:val="0035608D"/>
    <w:rsid w:val="00371D7D"/>
    <w:rsid w:val="0037206A"/>
    <w:rsid w:val="0037230E"/>
    <w:rsid w:val="00386029"/>
    <w:rsid w:val="00395609"/>
    <w:rsid w:val="003A1B24"/>
    <w:rsid w:val="003A2351"/>
    <w:rsid w:val="003A2B7A"/>
    <w:rsid w:val="003A682F"/>
    <w:rsid w:val="003A75E9"/>
    <w:rsid w:val="003A7E90"/>
    <w:rsid w:val="003B2E87"/>
    <w:rsid w:val="003B59CE"/>
    <w:rsid w:val="003B60CB"/>
    <w:rsid w:val="003B6620"/>
    <w:rsid w:val="003B7F47"/>
    <w:rsid w:val="003C6781"/>
    <w:rsid w:val="003C6D2B"/>
    <w:rsid w:val="003D16C8"/>
    <w:rsid w:val="003D3280"/>
    <w:rsid w:val="003E5531"/>
    <w:rsid w:val="003E74F6"/>
    <w:rsid w:val="003F10B0"/>
    <w:rsid w:val="003F6FA7"/>
    <w:rsid w:val="00410FE1"/>
    <w:rsid w:val="004123D2"/>
    <w:rsid w:val="00416E3E"/>
    <w:rsid w:val="00420F0A"/>
    <w:rsid w:val="00421C20"/>
    <w:rsid w:val="0042499F"/>
    <w:rsid w:val="00427E00"/>
    <w:rsid w:val="00431016"/>
    <w:rsid w:val="00434C1C"/>
    <w:rsid w:val="00444D82"/>
    <w:rsid w:val="00446692"/>
    <w:rsid w:val="0045151F"/>
    <w:rsid w:val="00463894"/>
    <w:rsid w:val="00463B88"/>
    <w:rsid w:val="00471A6F"/>
    <w:rsid w:val="004774DF"/>
    <w:rsid w:val="00483A2B"/>
    <w:rsid w:val="00484188"/>
    <w:rsid w:val="0048518B"/>
    <w:rsid w:val="00485E51"/>
    <w:rsid w:val="004963E0"/>
    <w:rsid w:val="004A409C"/>
    <w:rsid w:val="004A5F3F"/>
    <w:rsid w:val="004B1EDA"/>
    <w:rsid w:val="004D0F34"/>
    <w:rsid w:val="004D1906"/>
    <w:rsid w:val="004D28A9"/>
    <w:rsid w:val="004D38F4"/>
    <w:rsid w:val="004D3C84"/>
    <w:rsid w:val="004E2951"/>
    <w:rsid w:val="004F064E"/>
    <w:rsid w:val="004F66D8"/>
    <w:rsid w:val="00503742"/>
    <w:rsid w:val="00504F4E"/>
    <w:rsid w:val="005059D8"/>
    <w:rsid w:val="00512569"/>
    <w:rsid w:val="0051311E"/>
    <w:rsid w:val="00515BF4"/>
    <w:rsid w:val="00515F71"/>
    <w:rsid w:val="005174D4"/>
    <w:rsid w:val="005200D1"/>
    <w:rsid w:val="005222D5"/>
    <w:rsid w:val="00523AE7"/>
    <w:rsid w:val="00525DE0"/>
    <w:rsid w:val="00526125"/>
    <w:rsid w:val="00526219"/>
    <w:rsid w:val="00535D4C"/>
    <w:rsid w:val="00535EB9"/>
    <w:rsid w:val="00541C00"/>
    <w:rsid w:val="0055016D"/>
    <w:rsid w:val="00555843"/>
    <w:rsid w:val="0058267B"/>
    <w:rsid w:val="005856A7"/>
    <w:rsid w:val="0058663A"/>
    <w:rsid w:val="005945FB"/>
    <w:rsid w:val="005A37C5"/>
    <w:rsid w:val="005B7E4D"/>
    <w:rsid w:val="005C475E"/>
    <w:rsid w:val="005D11D3"/>
    <w:rsid w:val="005D2A8A"/>
    <w:rsid w:val="005E2DA1"/>
    <w:rsid w:val="005E50A7"/>
    <w:rsid w:val="005F7021"/>
    <w:rsid w:val="005F79DE"/>
    <w:rsid w:val="00602FA2"/>
    <w:rsid w:val="006073A4"/>
    <w:rsid w:val="00612146"/>
    <w:rsid w:val="00612F62"/>
    <w:rsid w:val="00615D0C"/>
    <w:rsid w:val="006204D9"/>
    <w:rsid w:val="006261A4"/>
    <w:rsid w:val="00627A69"/>
    <w:rsid w:val="00631011"/>
    <w:rsid w:val="006317B6"/>
    <w:rsid w:val="00635543"/>
    <w:rsid w:val="00643052"/>
    <w:rsid w:val="00646472"/>
    <w:rsid w:val="00646A1F"/>
    <w:rsid w:val="006479A0"/>
    <w:rsid w:val="00654CDF"/>
    <w:rsid w:val="00657652"/>
    <w:rsid w:val="006605C8"/>
    <w:rsid w:val="0066222D"/>
    <w:rsid w:val="00665A8B"/>
    <w:rsid w:val="00666DEF"/>
    <w:rsid w:val="00674FEA"/>
    <w:rsid w:val="00677BC0"/>
    <w:rsid w:val="006908FD"/>
    <w:rsid w:val="00697870"/>
    <w:rsid w:val="006A5774"/>
    <w:rsid w:val="006B1172"/>
    <w:rsid w:val="006C2B96"/>
    <w:rsid w:val="006C30CD"/>
    <w:rsid w:val="006C46BC"/>
    <w:rsid w:val="006C4A9E"/>
    <w:rsid w:val="006C4F14"/>
    <w:rsid w:val="006C53E9"/>
    <w:rsid w:val="006C6E69"/>
    <w:rsid w:val="006D02EA"/>
    <w:rsid w:val="006D16A8"/>
    <w:rsid w:val="006D25AD"/>
    <w:rsid w:val="006E2677"/>
    <w:rsid w:val="006E596E"/>
    <w:rsid w:val="006E7E4D"/>
    <w:rsid w:val="006F265A"/>
    <w:rsid w:val="006F2B9B"/>
    <w:rsid w:val="006F587E"/>
    <w:rsid w:val="007017D3"/>
    <w:rsid w:val="00714EEF"/>
    <w:rsid w:val="00726DE7"/>
    <w:rsid w:val="00731848"/>
    <w:rsid w:val="0073223A"/>
    <w:rsid w:val="007362B3"/>
    <w:rsid w:val="00743320"/>
    <w:rsid w:val="00745DCB"/>
    <w:rsid w:val="007474E1"/>
    <w:rsid w:val="007502D1"/>
    <w:rsid w:val="00753441"/>
    <w:rsid w:val="00754370"/>
    <w:rsid w:val="00756FFF"/>
    <w:rsid w:val="00766279"/>
    <w:rsid w:val="007704B0"/>
    <w:rsid w:val="00772A70"/>
    <w:rsid w:val="00775DC7"/>
    <w:rsid w:val="00777FEC"/>
    <w:rsid w:val="00783CA2"/>
    <w:rsid w:val="00784C37"/>
    <w:rsid w:val="00786875"/>
    <w:rsid w:val="007953D6"/>
    <w:rsid w:val="007B0041"/>
    <w:rsid w:val="007B1364"/>
    <w:rsid w:val="007B1805"/>
    <w:rsid w:val="007B65A4"/>
    <w:rsid w:val="007C5F3E"/>
    <w:rsid w:val="007D2C42"/>
    <w:rsid w:val="007D3699"/>
    <w:rsid w:val="007D6CB3"/>
    <w:rsid w:val="007E20C6"/>
    <w:rsid w:val="007E7359"/>
    <w:rsid w:val="007F1294"/>
    <w:rsid w:val="007F30D6"/>
    <w:rsid w:val="007F3BEA"/>
    <w:rsid w:val="007F51E4"/>
    <w:rsid w:val="008007B0"/>
    <w:rsid w:val="00801E71"/>
    <w:rsid w:val="00802DA2"/>
    <w:rsid w:val="00803F3F"/>
    <w:rsid w:val="0081216F"/>
    <w:rsid w:val="00815B30"/>
    <w:rsid w:val="00816EBD"/>
    <w:rsid w:val="008200AD"/>
    <w:rsid w:val="00833B3B"/>
    <w:rsid w:val="00834538"/>
    <w:rsid w:val="0083631C"/>
    <w:rsid w:val="0084224F"/>
    <w:rsid w:val="00850116"/>
    <w:rsid w:val="00855E9D"/>
    <w:rsid w:val="00862CCE"/>
    <w:rsid w:val="00871D7F"/>
    <w:rsid w:val="008768BB"/>
    <w:rsid w:val="0088478C"/>
    <w:rsid w:val="00885F81"/>
    <w:rsid w:val="00886F7B"/>
    <w:rsid w:val="008932CD"/>
    <w:rsid w:val="008936E4"/>
    <w:rsid w:val="00894B74"/>
    <w:rsid w:val="00897CCD"/>
    <w:rsid w:val="008A0450"/>
    <w:rsid w:val="008B65B7"/>
    <w:rsid w:val="008B783E"/>
    <w:rsid w:val="008C2075"/>
    <w:rsid w:val="008C2386"/>
    <w:rsid w:val="008C2839"/>
    <w:rsid w:val="008C3BD5"/>
    <w:rsid w:val="008C62B9"/>
    <w:rsid w:val="008D0675"/>
    <w:rsid w:val="008E15E7"/>
    <w:rsid w:val="008E3D7A"/>
    <w:rsid w:val="008F0A86"/>
    <w:rsid w:val="008F41BB"/>
    <w:rsid w:val="008F7B3B"/>
    <w:rsid w:val="00916B9C"/>
    <w:rsid w:val="00917E4F"/>
    <w:rsid w:val="00924512"/>
    <w:rsid w:val="00925F6A"/>
    <w:rsid w:val="00927518"/>
    <w:rsid w:val="009305DE"/>
    <w:rsid w:val="00930778"/>
    <w:rsid w:val="00933E12"/>
    <w:rsid w:val="009403E7"/>
    <w:rsid w:val="00953E0F"/>
    <w:rsid w:val="00957F15"/>
    <w:rsid w:val="00961F68"/>
    <w:rsid w:val="009657CA"/>
    <w:rsid w:val="0097054F"/>
    <w:rsid w:val="00973D6C"/>
    <w:rsid w:val="009773A2"/>
    <w:rsid w:val="00980026"/>
    <w:rsid w:val="00981115"/>
    <w:rsid w:val="0098250B"/>
    <w:rsid w:val="00990E28"/>
    <w:rsid w:val="00991881"/>
    <w:rsid w:val="00997029"/>
    <w:rsid w:val="00997FB6"/>
    <w:rsid w:val="009A1A3A"/>
    <w:rsid w:val="009C3B2C"/>
    <w:rsid w:val="009C69E2"/>
    <w:rsid w:val="009D18D3"/>
    <w:rsid w:val="009D23B0"/>
    <w:rsid w:val="009E69C7"/>
    <w:rsid w:val="009F5665"/>
    <w:rsid w:val="00A00076"/>
    <w:rsid w:val="00A021AF"/>
    <w:rsid w:val="00A02D10"/>
    <w:rsid w:val="00A07F16"/>
    <w:rsid w:val="00A12FD4"/>
    <w:rsid w:val="00A13B06"/>
    <w:rsid w:val="00A17250"/>
    <w:rsid w:val="00A20E31"/>
    <w:rsid w:val="00A21072"/>
    <w:rsid w:val="00A21F6D"/>
    <w:rsid w:val="00A71D7E"/>
    <w:rsid w:val="00A76EF9"/>
    <w:rsid w:val="00A76F81"/>
    <w:rsid w:val="00A80437"/>
    <w:rsid w:val="00A83C93"/>
    <w:rsid w:val="00A853A4"/>
    <w:rsid w:val="00A951FC"/>
    <w:rsid w:val="00AA0707"/>
    <w:rsid w:val="00AB0013"/>
    <w:rsid w:val="00AB2730"/>
    <w:rsid w:val="00AC47FE"/>
    <w:rsid w:val="00AC59E0"/>
    <w:rsid w:val="00AD09AD"/>
    <w:rsid w:val="00AD6114"/>
    <w:rsid w:val="00AE4A3A"/>
    <w:rsid w:val="00AE50F3"/>
    <w:rsid w:val="00B014B7"/>
    <w:rsid w:val="00B04119"/>
    <w:rsid w:val="00B05487"/>
    <w:rsid w:val="00B062F7"/>
    <w:rsid w:val="00B152E6"/>
    <w:rsid w:val="00B169BA"/>
    <w:rsid w:val="00B17A12"/>
    <w:rsid w:val="00B21D88"/>
    <w:rsid w:val="00B25180"/>
    <w:rsid w:val="00B305F1"/>
    <w:rsid w:val="00B327C5"/>
    <w:rsid w:val="00B474BC"/>
    <w:rsid w:val="00B50371"/>
    <w:rsid w:val="00B545AB"/>
    <w:rsid w:val="00B5543D"/>
    <w:rsid w:val="00B60191"/>
    <w:rsid w:val="00B65C90"/>
    <w:rsid w:val="00B71290"/>
    <w:rsid w:val="00B7314D"/>
    <w:rsid w:val="00B76BB4"/>
    <w:rsid w:val="00B80051"/>
    <w:rsid w:val="00B8592C"/>
    <w:rsid w:val="00B869FA"/>
    <w:rsid w:val="00BA04A4"/>
    <w:rsid w:val="00BA2C32"/>
    <w:rsid w:val="00BA7BF4"/>
    <w:rsid w:val="00BA7E14"/>
    <w:rsid w:val="00BB04DF"/>
    <w:rsid w:val="00BB0D97"/>
    <w:rsid w:val="00BB5D58"/>
    <w:rsid w:val="00BC0853"/>
    <w:rsid w:val="00BC3C62"/>
    <w:rsid w:val="00BC7C59"/>
    <w:rsid w:val="00BD16FB"/>
    <w:rsid w:val="00BD2DC7"/>
    <w:rsid w:val="00BD782E"/>
    <w:rsid w:val="00BE1C6A"/>
    <w:rsid w:val="00BE7E9E"/>
    <w:rsid w:val="00BF31A5"/>
    <w:rsid w:val="00BF6559"/>
    <w:rsid w:val="00C04A59"/>
    <w:rsid w:val="00C06F67"/>
    <w:rsid w:val="00C103EA"/>
    <w:rsid w:val="00C15328"/>
    <w:rsid w:val="00C2073F"/>
    <w:rsid w:val="00C22C33"/>
    <w:rsid w:val="00C30C64"/>
    <w:rsid w:val="00C35E17"/>
    <w:rsid w:val="00C403FD"/>
    <w:rsid w:val="00C42898"/>
    <w:rsid w:val="00C50903"/>
    <w:rsid w:val="00C55EF0"/>
    <w:rsid w:val="00C64CCF"/>
    <w:rsid w:val="00C676D1"/>
    <w:rsid w:val="00C75B89"/>
    <w:rsid w:val="00C76213"/>
    <w:rsid w:val="00C7726A"/>
    <w:rsid w:val="00C80832"/>
    <w:rsid w:val="00C81FC1"/>
    <w:rsid w:val="00C845BC"/>
    <w:rsid w:val="00C91586"/>
    <w:rsid w:val="00C96E12"/>
    <w:rsid w:val="00C97960"/>
    <w:rsid w:val="00CA0C5B"/>
    <w:rsid w:val="00CA2194"/>
    <w:rsid w:val="00CA747C"/>
    <w:rsid w:val="00CB06B9"/>
    <w:rsid w:val="00CB49FF"/>
    <w:rsid w:val="00CB7650"/>
    <w:rsid w:val="00CC2CD8"/>
    <w:rsid w:val="00CE12BD"/>
    <w:rsid w:val="00CE2AD0"/>
    <w:rsid w:val="00CF6533"/>
    <w:rsid w:val="00CF7576"/>
    <w:rsid w:val="00CF79FD"/>
    <w:rsid w:val="00D17BE0"/>
    <w:rsid w:val="00D260BC"/>
    <w:rsid w:val="00D32DF4"/>
    <w:rsid w:val="00D33969"/>
    <w:rsid w:val="00D3396B"/>
    <w:rsid w:val="00D34B13"/>
    <w:rsid w:val="00D37D69"/>
    <w:rsid w:val="00D4651F"/>
    <w:rsid w:val="00D516BD"/>
    <w:rsid w:val="00D53D05"/>
    <w:rsid w:val="00D65930"/>
    <w:rsid w:val="00D65FAC"/>
    <w:rsid w:val="00D66313"/>
    <w:rsid w:val="00D67464"/>
    <w:rsid w:val="00D70182"/>
    <w:rsid w:val="00D70B46"/>
    <w:rsid w:val="00D73B6B"/>
    <w:rsid w:val="00D74AE1"/>
    <w:rsid w:val="00D854A6"/>
    <w:rsid w:val="00D877C7"/>
    <w:rsid w:val="00D901B2"/>
    <w:rsid w:val="00D93CD6"/>
    <w:rsid w:val="00D97587"/>
    <w:rsid w:val="00DB2C46"/>
    <w:rsid w:val="00DB32C2"/>
    <w:rsid w:val="00DB5C37"/>
    <w:rsid w:val="00DB6B71"/>
    <w:rsid w:val="00DD18F8"/>
    <w:rsid w:val="00DD516A"/>
    <w:rsid w:val="00DE0476"/>
    <w:rsid w:val="00DE25A1"/>
    <w:rsid w:val="00DE5CE0"/>
    <w:rsid w:val="00E06742"/>
    <w:rsid w:val="00E10D05"/>
    <w:rsid w:val="00E1305F"/>
    <w:rsid w:val="00E264B5"/>
    <w:rsid w:val="00E3328C"/>
    <w:rsid w:val="00E33397"/>
    <w:rsid w:val="00E4345F"/>
    <w:rsid w:val="00E43EEA"/>
    <w:rsid w:val="00E47550"/>
    <w:rsid w:val="00E565D8"/>
    <w:rsid w:val="00E64B2B"/>
    <w:rsid w:val="00E67444"/>
    <w:rsid w:val="00E766A5"/>
    <w:rsid w:val="00E77B37"/>
    <w:rsid w:val="00E8690B"/>
    <w:rsid w:val="00E8733E"/>
    <w:rsid w:val="00E9484C"/>
    <w:rsid w:val="00E952F8"/>
    <w:rsid w:val="00E9622D"/>
    <w:rsid w:val="00EA164C"/>
    <w:rsid w:val="00EA2353"/>
    <w:rsid w:val="00EA26A5"/>
    <w:rsid w:val="00EA7247"/>
    <w:rsid w:val="00EB21D4"/>
    <w:rsid w:val="00EC3021"/>
    <w:rsid w:val="00EC4364"/>
    <w:rsid w:val="00EC4475"/>
    <w:rsid w:val="00EC78EB"/>
    <w:rsid w:val="00ED0019"/>
    <w:rsid w:val="00ED2B8F"/>
    <w:rsid w:val="00ED3BD7"/>
    <w:rsid w:val="00ED4567"/>
    <w:rsid w:val="00EE2AE5"/>
    <w:rsid w:val="00EE7AF2"/>
    <w:rsid w:val="00EF3B03"/>
    <w:rsid w:val="00F00882"/>
    <w:rsid w:val="00F01566"/>
    <w:rsid w:val="00F1444F"/>
    <w:rsid w:val="00F217E4"/>
    <w:rsid w:val="00F2358B"/>
    <w:rsid w:val="00F2536D"/>
    <w:rsid w:val="00F27CA5"/>
    <w:rsid w:val="00F337A9"/>
    <w:rsid w:val="00F33E90"/>
    <w:rsid w:val="00F355FA"/>
    <w:rsid w:val="00F41783"/>
    <w:rsid w:val="00F42B08"/>
    <w:rsid w:val="00F42E26"/>
    <w:rsid w:val="00F44547"/>
    <w:rsid w:val="00F46BEA"/>
    <w:rsid w:val="00F47590"/>
    <w:rsid w:val="00F55C6F"/>
    <w:rsid w:val="00F60542"/>
    <w:rsid w:val="00F643C9"/>
    <w:rsid w:val="00F6686B"/>
    <w:rsid w:val="00F668C4"/>
    <w:rsid w:val="00F670B8"/>
    <w:rsid w:val="00F71357"/>
    <w:rsid w:val="00F75992"/>
    <w:rsid w:val="00F81F8E"/>
    <w:rsid w:val="00F902E3"/>
    <w:rsid w:val="00F9756F"/>
    <w:rsid w:val="00FA2877"/>
    <w:rsid w:val="00FB41AA"/>
    <w:rsid w:val="00FB42A4"/>
    <w:rsid w:val="00FB4B92"/>
    <w:rsid w:val="00FC1622"/>
    <w:rsid w:val="00FC20D4"/>
    <w:rsid w:val="00FC2491"/>
    <w:rsid w:val="00FC6186"/>
    <w:rsid w:val="00FD7264"/>
    <w:rsid w:val="00FE21D6"/>
    <w:rsid w:val="00FE28A7"/>
    <w:rsid w:val="00FE459E"/>
    <w:rsid w:val="00FE6E44"/>
    <w:rsid w:val="00FF02FA"/>
    <w:rsid w:val="00FF4A43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50795B"/>
  <w15:chartTrackingRefBased/>
  <w15:docId w15:val="{511ED5DC-1D7C-45A1-871A-69893CDD0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 w:cs="Arial Narrow"/>
      <w:b/>
      <w:bCs/>
      <w:sz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 Narrow" w:hAnsi="Arial Narrow"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 Narrow" w:hAnsi="Arial Narrow"/>
      <w:b/>
      <w:bCs/>
      <w:sz w:val="22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pPr>
      <w:keepNext/>
      <w:ind w:left="357" w:hanging="357"/>
      <w:outlineLvl w:val="4"/>
    </w:pPr>
    <w:rPr>
      <w:rFonts w:ascii="Arial Narrow" w:hAnsi="Arial Narrow"/>
      <w:b/>
      <w:sz w:val="22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305F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pPr>
      <w:jc w:val="both"/>
    </w:pPr>
    <w:rPr>
      <w:rFonts w:ascii="Tahoma" w:hAnsi="Tahoma" w:cs="Arial Narrow"/>
      <w:sz w:val="20"/>
    </w:rPr>
  </w:style>
  <w:style w:type="character" w:styleId="Nmerodepgina">
    <w:name w:val="page number"/>
    <w:basedOn w:val="Fuentedeprrafopredeter"/>
  </w:style>
  <w:style w:type="paragraph" w:styleId="Textoindependiente2">
    <w:name w:val="Body Text 2"/>
    <w:basedOn w:val="Normal"/>
    <w:rPr>
      <w:rFonts w:ascii="Arial Narrow" w:hAnsi="Arial Narrow"/>
      <w:snapToGrid w:val="0"/>
      <w:sz w:val="28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3B7F47"/>
    <w:pPr>
      <w:spacing w:before="100" w:beforeAutospacing="1" w:after="100" w:afterAutospacing="1"/>
    </w:pPr>
    <w:rPr>
      <w:lang w:val="es-ES"/>
    </w:rPr>
  </w:style>
  <w:style w:type="character" w:styleId="Textoennegrita">
    <w:name w:val="Strong"/>
    <w:qFormat/>
    <w:rsid w:val="006B1172"/>
    <w:rPr>
      <w:b/>
      <w:bCs/>
    </w:rPr>
  </w:style>
  <w:style w:type="character" w:styleId="nfasis">
    <w:name w:val="Emphasis"/>
    <w:qFormat/>
    <w:rsid w:val="00AD09AD"/>
    <w:rPr>
      <w:i/>
      <w:iCs/>
    </w:rPr>
  </w:style>
  <w:style w:type="paragraph" w:styleId="Textodeglobo">
    <w:name w:val="Balloon Text"/>
    <w:basedOn w:val="Normal"/>
    <w:semiHidden/>
    <w:rsid w:val="00E067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073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C2073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h Car,h8 Car,h9 Car,h10 Car,h18 Car,encabezado Car"/>
    <w:link w:val="Encabezado"/>
    <w:rsid w:val="00C2073F"/>
    <w:rPr>
      <w:sz w:val="24"/>
      <w:szCs w:val="24"/>
      <w:lang w:eastAsia="es-ES"/>
    </w:rPr>
  </w:style>
  <w:style w:type="character" w:customStyle="1" w:styleId="Ttulo6Car">
    <w:name w:val="Título 6 Car"/>
    <w:link w:val="Ttulo6"/>
    <w:semiHidden/>
    <w:rsid w:val="00B305F1"/>
    <w:rPr>
      <w:rFonts w:ascii="Calibri" w:eastAsia="Times New Roman" w:hAnsi="Calibri" w:cs="Times New Roman"/>
      <w:b/>
      <w:bCs/>
      <w:sz w:val="22"/>
      <w:szCs w:val="22"/>
      <w:lang w:eastAsia="es-ES"/>
    </w:rPr>
  </w:style>
  <w:style w:type="paragraph" w:customStyle="1" w:styleId="Invias-TextoCuadros">
    <w:name w:val="Invias-Texto Cuadros"/>
    <w:autoRedefine/>
    <w:qFormat/>
    <w:rsid w:val="00371D7D"/>
    <w:pPr>
      <w:jc w:val="center"/>
    </w:pPr>
    <w:rPr>
      <w:rFonts w:ascii="Arial Narrow" w:eastAsia="Calibri" w:hAnsi="Arial Narrow" w:cs="Arial"/>
      <w:b/>
      <w:caps/>
      <w:color w:val="000000"/>
      <w:lang w:val="es-ES"/>
    </w:rPr>
  </w:style>
  <w:style w:type="paragraph" w:customStyle="1" w:styleId="a">
    <w:basedOn w:val="Normal"/>
    <w:next w:val="Normal"/>
    <w:autoRedefine/>
    <w:uiPriority w:val="35"/>
    <w:qFormat/>
    <w:rsid w:val="00A853A4"/>
    <w:pPr>
      <w:jc w:val="center"/>
      <w:outlineLvl w:val="0"/>
    </w:pPr>
    <w:rPr>
      <w:rFonts w:ascii="Arial (W1)" w:hAnsi="Arial (W1)"/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A853A4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x-none"/>
    </w:rPr>
  </w:style>
  <w:style w:type="character" w:customStyle="1" w:styleId="InviasNormalCar">
    <w:name w:val="Invias Normal Car"/>
    <w:link w:val="InviasNormal"/>
    <w:locked/>
    <w:rsid w:val="00A853A4"/>
    <w:rPr>
      <w:rFonts w:ascii="Arial Narrow" w:hAnsi="Arial Narrow"/>
      <w:sz w:val="24"/>
      <w:szCs w:val="24"/>
      <w:lang w:val="x-none" w:eastAsia="es-ES"/>
    </w:rPr>
  </w:style>
  <w:style w:type="character" w:styleId="Refdecomentario">
    <w:name w:val="annotation reference"/>
    <w:uiPriority w:val="99"/>
    <w:rsid w:val="00A853A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853A4"/>
    <w:rPr>
      <w:sz w:val="20"/>
      <w:szCs w:val="20"/>
      <w:lang w:val="es-ES"/>
    </w:rPr>
  </w:style>
  <w:style w:type="character" w:customStyle="1" w:styleId="TextocomentarioCar">
    <w:name w:val="Texto comentario Car"/>
    <w:link w:val="Textocomentario"/>
    <w:uiPriority w:val="99"/>
    <w:rsid w:val="00A853A4"/>
    <w:rPr>
      <w:lang w:val="es-ES" w:eastAsia="es-ES"/>
    </w:rPr>
  </w:style>
  <w:style w:type="paragraph" w:styleId="Textonotapie">
    <w:name w:val="footnote text"/>
    <w:basedOn w:val="Normal"/>
    <w:link w:val="TextonotapieCar"/>
    <w:rsid w:val="00161F7C"/>
    <w:rPr>
      <w:sz w:val="20"/>
      <w:szCs w:val="20"/>
      <w:lang w:val="es-ES"/>
    </w:rPr>
  </w:style>
  <w:style w:type="character" w:customStyle="1" w:styleId="TextonotapieCar">
    <w:name w:val="Texto nota pie Car"/>
    <w:link w:val="Textonotapie"/>
    <w:rsid w:val="00161F7C"/>
    <w:rPr>
      <w:lang w:val="es-ES" w:eastAsia="es-ES"/>
    </w:rPr>
  </w:style>
  <w:style w:type="character" w:styleId="Refdenotaalpie">
    <w:name w:val="footnote reference"/>
    <w:aliases w:val="BVI fnr,referencia nota al pie,Fußnotenzeichen DISS,16 Point,Superscript 6 Point,ftref,Nota de pie,Ref,de nota al pie,Texto nota al pie,Footnote symbol,Footnote,FC,de nota al pi,Ref. de nota al pie2,Massilia Footnote Reference"/>
    <w:uiPriority w:val="99"/>
    <w:rsid w:val="00161F7C"/>
    <w:rPr>
      <w:vertAlign w:val="superscript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22C33"/>
    <w:rPr>
      <w:b/>
      <w:bCs/>
      <w:lang w:val="es-CO"/>
    </w:rPr>
  </w:style>
  <w:style w:type="character" w:customStyle="1" w:styleId="AsuntodelcomentarioCar">
    <w:name w:val="Asunto del comentario Car"/>
    <w:link w:val="Asuntodelcomentario"/>
    <w:rsid w:val="00C22C33"/>
    <w:rPr>
      <w:b/>
      <w:bCs/>
      <w:lang w:val="es-ES" w:eastAsia="es-ES"/>
    </w:rPr>
  </w:style>
  <w:style w:type="paragraph" w:customStyle="1" w:styleId="paragraph">
    <w:name w:val="paragraph"/>
    <w:basedOn w:val="Normal"/>
    <w:rsid w:val="00BA7E14"/>
    <w:pPr>
      <w:spacing w:before="100" w:beforeAutospacing="1" w:after="100" w:afterAutospacing="1"/>
    </w:pPr>
    <w:rPr>
      <w:lang w:eastAsia="es-CO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Foot,Ha"/>
    <w:basedOn w:val="Normal"/>
    <w:link w:val="PrrafodelistaCar"/>
    <w:uiPriority w:val="34"/>
    <w:qFormat/>
    <w:rsid w:val="00C06F67"/>
    <w:pPr>
      <w:spacing w:after="200" w:line="276" w:lineRule="auto"/>
      <w:ind w:left="720"/>
      <w:contextualSpacing/>
    </w:pPr>
    <w:rPr>
      <w:rFonts w:ascii="Calibri" w:eastAsia="Calibri" w:hAnsi="Calibri"/>
      <w:sz w:val="22"/>
      <w:lang w:eastAsia="es-CO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C06F67"/>
    <w:rPr>
      <w:rFonts w:ascii="Calibri" w:eastAsia="Calibri" w:hAnsi="Calibri"/>
      <w:sz w:val="22"/>
      <w:szCs w:val="24"/>
    </w:rPr>
  </w:style>
  <w:style w:type="character" w:customStyle="1" w:styleId="TextoindependienteCar">
    <w:name w:val="Texto independiente Car"/>
    <w:link w:val="Textoindependiente"/>
    <w:rsid w:val="00E8690B"/>
    <w:rPr>
      <w:rFonts w:ascii="Tahoma" w:hAnsi="Tahoma" w:cs="Arial Narrow"/>
      <w:szCs w:val="24"/>
      <w:lang w:eastAsia="es-ES"/>
    </w:rPr>
  </w:style>
  <w:style w:type="paragraph" w:customStyle="1" w:styleId="Capitulo1">
    <w:name w:val="Capitulo 1"/>
    <w:basedOn w:val="Normal"/>
    <w:qFormat/>
    <w:rsid w:val="00CF6533"/>
    <w:pPr>
      <w:keepNext/>
      <w:spacing w:before="120" w:after="200" w:line="276" w:lineRule="auto"/>
      <w:ind w:left="720" w:hanging="360"/>
      <w:outlineLvl w:val="1"/>
    </w:pPr>
    <w:rPr>
      <w:rFonts w:cs="Arial"/>
      <w:b/>
      <w:color w:val="000000"/>
      <w:szCs w:val="20"/>
      <w:lang w:eastAsia="es-CO"/>
    </w:rPr>
  </w:style>
  <w:style w:type="paragraph" w:customStyle="1" w:styleId="TableParagraph">
    <w:name w:val="Table Paragraph"/>
    <w:basedOn w:val="Normal"/>
    <w:uiPriority w:val="1"/>
    <w:qFormat/>
    <w:rsid w:val="00654CDF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1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2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unitaria.secop.gov.co/sts/cce/login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C4AEC-FE46-4454-9626-A71A6C111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1648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Procedimiento</vt:lpstr>
    </vt:vector>
  </TitlesOfParts>
  <Company>Instituto Nacional de Vias</Company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</dc:title>
  <dc:subject/>
  <dc:creator>Grupo Evaluador</dc:creator>
  <cp:keywords/>
  <cp:lastModifiedBy>Sandra Liliana Baron Becerra</cp:lastModifiedBy>
  <cp:revision>12</cp:revision>
  <cp:lastPrinted>2011-03-10T21:32:00Z</cp:lastPrinted>
  <dcterms:created xsi:type="dcterms:W3CDTF">2023-06-16T19:38:00Z</dcterms:created>
  <dcterms:modified xsi:type="dcterms:W3CDTF">2023-07-20T01:28:00Z</dcterms:modified>
</cp:coreProperties>
</file>