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E3D" w:rsidRDefault="00980E3D" w:rsidP="00980E3D">
      <w:pPr>
        <w:keepNext/>
        <w:keepLines/>
        <w:spacing w:before="74" w:after="0" w:line="240" w:lineRule="auto"/>
        <w:ind w:left="102"/>
        <w:outlineLvl w:val="0"/>
        <w:rPr>
          <w:rFonts w:ascii="Arial" w:eastAsia="Times New Roman" w:hAnsi="Arial" w:cs="Arial"/>
          <w:b/>
          <w:bCs/>
          <w:sz w:val="20"/>
          <w:szCs w:val="20"/>
          <w:lang w:eastAsia="es-CO"/>
        </w:rPr>
      </w:pPr>
      <w:r w:rsidRPr="00980E3D">
        <w:rPr>
          <w:rFonts w:ascii="Arial" w:eastAsia="Times New Roman" w:hAnsi="Arial" w:cs="Arial"/>
          <w:b/>
          <w:bCs/>
          <w:sz w:val="20"/>
          <w:szCs w:val="20"/>
          <w:lang w:eastAsia="es-CO"/>
        </w:rPr>
        <w:t>Anexo 1 - Especificaciones técnicas</w:t>
      </w:r>
    </w:p>
    <w:p w:rsidR="00733980" w:rsidRDefault="00733980" w:rsidP="00980E3D">
      <w:pPr>
        <w:keepNext/>
        <w:keepLines/>
        <w:spacing w:before="74" w:after="0" w:line="240" w:lineRule="auto"/>
        <w:ind w:left="102"/>
        <w:outlineLvl w:val="0"/>
        <w:rPr>
          <w:rFonts w:ascii="Arial" w:eastAsia="Times New Roman" w:hAnsi="Arial" w:cs="Arial"/>
          <w:b/>
          <w:bCs/>
          <w:sz w:val="20"/>
          <w:szCs w:val="20"/>
          <w:lang w:eastAsia="es-CO"/>
        </w:rPr>
      </w:pPr>
    </w:p>
    <w:p w:rsidR="00CA6FD0" w:rsidRPr="0079247E" w:rsidRDefault="00CA6FD0" w:rsidP="00CA6FD0">
      <w:pPr>
        <w:spacing w:after="0" w:line="240" w:lineRule="auto"/>
        <w:jc w:val="both"/>
        <w:rPr>
          <w:rFonts w:ascii="Arial" w:hAnsi="Arial" w:cs="Arial"/>
          <w:b/>
          <w:sz w:val="20"/>
          <w:szCs w:val="20"/>
        </w:rPr>
      </w:pPr>
    </w:p>
    <w:tbl>
      <w:tblPr>
        <w:tblW w:w="9611" w:type="dxa"/>
        <w:tblCellMar>
          <w:left w:w="70" w:type="dxa"/>
          <w:right w:w="70" w:type="dxa"/>
        </w:tblCellMar>
        <w:tblLook w:val="04A0" w:firstRow="1" w:lastRow="0" w:firstColumn="1" w:lastColumn="0" w:noHBand="0" w:noVBand="1"/>
      </w:tblPr>
      <w:tblGrid>
        <w:gridCol w:w="686"/>
        <w:gridCol w:w="7257"/>
        <w:gridCol w:w="699"/>
        <w:gridCol w:w="969"/>
      </w:tblGrid>
      <w:tr w:rsidR="00FD50F4" w:rsidRPr="00911CA5" w:rsidTr="00740494">
        <w:trPr>
          <w:trHeight w:val="274"/>
        </w:trPr>
        <w:tc>
          <w:tcPr>
            <w:tcW w:w="961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b/>
                <w:bCs/>
                <w:i/>
                <w:iCs/>
              </w:rPr>
            </w:pPr>
            <w:r w:rsidRPr="00911CA5">
              <w:rPr>
                <w:rFonts w:ascii="Arial" w:hAnsi="Arial" w:cs="Arial"/>
                <w:b/>
                <w:bCs/>
                <w:i/>
                <w:iCs/>
              </w:rPr>
              <w:t>1. PRELIMINARES</w:t>
            </w: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b/>
                <w:bCs/>
              </w:rPr>
            </w:pPr>
            <w:r w:rsidRPr="00911CA5">
              <w:rPr>
                <w:rFonts w:ascii="Arial" w:hAnsi="Arial" w:cs="Arial"/>
                <w:b/>
                <w:bCs/>
              </w:rPr>
              <w:t>ÍTEM</w:t>
            </w:r>
          </w:p>
        </w:tc>
        <w:tc>
          <w:tcPr>
            <w:tcW w:w="7257" w:type="dxa"/>
            <w:tcBorders>
              <w:top w:val="nil"/>
              <w:left w:val="nil"/>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center"/>
              <w:rPr>
                <w:rFonts w:ascii="Arial" w:hAnsi="Arial" w:cs="Arial"/>
                <w:b/>
                <w:bCs/>
              </w:rPr>
            </w:pPr>
            <w:r w:rsidRPr="00911CA5">
              <w:rPr>
                <w:rFonts w:ascii="Arial" w:hAnsi="Arial" w:cs="Arial"/>
                <w:b/>
                <w:bCs/>
              </w:rPr>
              <w:t>CAPITULO</w:t>
            </w:r>
          </w:p>
        </w:tc>
        <w:tc>
          <w:tcPr>
            <w:tcW w:w="69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b/>
                <w:bCs/>
              </w:rPr>
            </w:pPr>
            <w:r w:rsidRPr="00911CA5">
              <w:rPr>
                <w:rFonts w:ascii="Arial" w:hAnsi="Arial" w:cs="Arial"/>
                <w:b/>
                <w:bCs/>
              </w:rPr>
              <w:t>UND</w:t>
            </w:r>
          </w:p>
        </w:tc>
        <w:tc>
          <w:tcPr>
            <w:tcW w:w="96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b/>
                <w:bCs/>
              </w:rPr>
            </w:pPr>
            <w:r w:rsidRPr="00911CA5">
              <w:rPr>
                <w:rFonts w:ascii="Arial" w:hAnsi="Arial" w:cs="Arial"/>
                <w:b/>
                <w:bCs/>
              </w:rPr>
              <w:t>CANT</w:t>
            </w: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center"/>
              <w:rPr>
                <w:rFonts w:ascii="Arial" w:hAnsi="Arial" w:cs="Arial"/>
                <w:color w:val="000000"/>
              </w:rPr>
            </w:pPr>
            <w:r w:rsidRPr="00911CA5">
              <w:rPr>
                <w:rFonts w:ascii="Arial" w:hAnsi="Arial" w:cs="Arial"/>
                <w:color w:val="000000"/>
              </w:rPr>
              <w:t>1</w:t>
            </w:r>
          </w:p>
        </w:tc>
        <w:tc>
          <w:tcPr>
            <w:tcW w:w="7257" w:type="dxa"/>
            <w:tcBorders>
              <w:top w:val="nil"/>
              <w:left w:val="nil"/>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both"/>
              <w:rPr>
                <w:rFonts w:ascii="Arial" w:hAnsi="Arial" w:cs="Arial"/>
              </w:rPr>
            </w:pPr>
            <w:r w:rsidRPr="00911CA5">
              <w:rPr>
                <w:rFonts w:ascii="Arial" w:hAnsi="Arial" w:cs="Arial"/>
              </w:rPr>
              <w:t>DESMONTE DE PUERTA EN VIDRIO INCLUYE EL MARCO Y TAPA LUCES.</w:t>
            </w:r>
          </w:p>
        </w:tc>
        <w:tc>
          <w:tcPr>
            <w:tcW w:w="69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UND</w:t>
            </w:r>
          </w:p>
        </w:tc>
        <w:tc>
          <w:tcPr>
            <w:tcW w:w="96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1,00</w:t>
            </w: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center"/>
              <w:rPr>
                <w:rFonts w:ascii="Arial" w:hAnsi="Arial" w:cs="Arial"/>
                <w:color w:val="000000"/>
              </w:rPr>
            </w:pPr>
            <w:r w:rsidRPr="00911CA5">
              <w:rPr>
                <w:rFonts w:ascii="Arial" w:hAnsi="Arial" w:cs="Arial"/>
                <w:color w:val="000000"/>
              </w:rPr>
              <w:t>2</w:t>
            </w:r>
          </w:p>
        </w:tc>
        <w:tc>
          <w:tcPr>
            <w:tcW w:w="7257" w:type="dxa"/>
            <w:tcBorders>
              <w:top w:val="nil"/>
              <w:left w:val="nil"/>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both"/>
              <w:rPr>
                <w:rFonts w:ascii="Arial" w:hAnsi="Arial" w:cs="Arial"/>
              </w:rPr>
            </w:pPr>
            <w:r w:rsidRPr="00911CA5">
              <w:rPr>
                <w:rFonts w:ascii="Arial" w:hAnsi="Arial" w:cs="Arial"/>
              </w:rPr>
              <w:t>DESMONTE DE VENTANAS EXISTENTES CON VIDRIO INCLUYE MARCO.</w:t>
            </w:r>
          </w:p>
        </w:tc>
        <w:tc>
          <w:tcPr>
            <w:tcW w:w="69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M²</w:t>
            </w:r>
          </w:p>
        </w:tc>
        <w:tc>
          <w:tcPr>
            <w:tcW w:w="96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28,00</w:t>
            </w:r>
          </w:p>
        </w:tc>
      </w:tr>
      <w:tr w:rsidR="00FD50F4" w:rsidRPr="00911CA5" w:rsidTr="00740494">
        <w:trPr>
          <w:trHeight w:val="1543"/>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center"/>
              <w:rPr>
                <w:rFonts w:ascii="Arial" w:hAnsi="Arial" w:cs="Arial"/>
                <w:color w:val="000000"/>
              </w:rPr>
            </w:pPr>
            <w:r w:rsidRPr="00911CA5">
              <w:rPr>
                <w:rFonts w:ascii="Arial" w:hAnsi="Arial" w:cs="Arial"/>
                <w:color w:val="000000"/>
              </w:rPr>
              <w:t>3</w:t>
            </w:r>
          </w:p>
        </w:tc>
        <w:tc>
          <w:tcPr>
            <w:tcW w:w="7257" w:type="dxa"/>
            <w:tcBorders>
              <w:top w:val="nil"/>
              <w:left w:val="nil"/>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both"/>
              <w:rPr>
                <w:rFonts w:ascii="Arial" w:hAnsi="Arial" w:cs="Arial"/>
              </w:rPr>
            </w:pPr>
            <w:r w:rsidRPr="00911CA5">
              <w:rPr>
                <w:rFonts w:ascii="Arial" w:hAnsi="Arial" w:cs="Arial"/>
              </w:rPr>
              <w:t>VENTANERIA FIJA MODULAR CON MARCO EN ALUMINIO ANODIZADO, INCLUYE VIDRIO DVH O INSULADO 5/12/4+4 (UN VIDRIO INCOLORO TEMPLADO DE 5mm CON CONTROL SOLAR Y AISLAMIENTO SONORO MÍNIMO DE UN 40% Y UN VIDRIO LAMINADO INCOLORO DE 4+4mm CON PVB MÍNIMO DE 0,76mm Y UN ANCHO DE CÁMARA O SEPARACIÓN DE 12mm), HERMETICAMENTE SELLADOS Y UN ESPESOR DE LA VENTANA MÍNIMO DE 3".</w:t>
            </w:r>
          </w:p>
        </w:tc>
        <w:tc>
          <w:tcPr>
            <w:tcW w:w="69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M²</w:t>
            </w:r>
          </w:p>
        </w:tc>
        <w:tc>
          <w:tcPr>
            <w:tcW w:w="96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28,00</w:t>
            </w:r>
          </w:p>
        </w:tc>
      </w:tr>
      <w:tr w:rsidR="00FD50F4" w:rsidRPr="00911CA5" w:rsidTr="00740494">
        <w:trPr>
          <w:trHeight w:val="577"/>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center"/>
              <w:rPr>
                <w:rFonts w:ascii="Arial" w:hAnsi="Arial" w:cs="Arial"/>
                <w:color w:val="000000"/>
              </w:rPr>
            </w:pPr>
            <w:r w:rsidRPr="00911CA5">
              <w:rPr>
                <w:rFonts w:ascii="Arial" w:hAnsi="Arial" w:cs="Arial"/>
                <w:color w:val="000000"/>
              </w:rPr>
              <w:t>4</w:t>
            </w:r>
          </w:p>
        </w:tc>
        <w:tc>
          <w:tcPr>
            <w:tcW w:w="7257" w:type="dxa"/>
            <w:tcBorders>
              <w:top w:val="nil"/>
              <w:left w:val="nil"/>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both"/>
              <w:rPr>
                <w:rFonts w:ascii="Arial" w:hAnsi="Arial" w:cs="Arial"/>
              </w:rPr>
            </w:pPr>
            <w:r w:rsidRPr="00911CA5">
              <w:rPr>
                <w:rFonts w:ascii="Arial" w:hAnsi="Arial" w:cs="Arial"/>
              </w:rPr>
              <w:t>PUERTA EN VIDRIO DVH O INSULADO 5/12/4+4 (UN VIDRIO INCOLORO TEMPLADO DE 5mm CON CONTROL SOLAR Y AISLAMIENTO SONORO MÍNIMO DE UN 40% Y UN VIDRIO LAMINADO INCOLORO DE 4+4mm CON PVB MÍNIMO DE 0,76mm Y UN ANCHO DE CÁMARA O SEPARACIÓN DE 12mm), HERMETICAMENTE SELLADOS, HERMETICAMENTE SELLADOS, INCLUYE PERFIL Y MARCO EN ALUMINIO ANODIZADO, HERRAJES, ACCESORIOS, BISAGRA DE PISO, MANIJAS EN ACERO INOXIDABLE, CHAPAS ENTRE OTROS.</w:t>
            </w:r>
          </w:p>
        </w:tc>
        <w:tc>
          <w:tcPr>
            <w:tcW w:w="69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M²</w:t>
            </w:r>
          </w:p>
        </w:tc>
        <w:tc>
          <w:tcPr>
            <w:tcW w:w="96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0,70</w:t>
            </w: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center"/>
              <w:rPr>
                <w:rFonts w:ascii="Arial" w:hAnsi="Arial" w:cs="Arial"/>
                <w:color w:val="000000"/>
              </w:rPr>
            </w:pPr>
            <w:r w:rsidRPr="00911CA5">
              <w:rPr>
                <w:rFonts w:ascii="Arial" w:hAnsi="Arial" w:cs="Arial"/>
                <w:color w:val="000000"/>
              </w:rPr>
              <w:t>5</w:t>
            </w:r>
          </w:p>
        </w:tc>
        <w:tc>
          <w:tcPr>
            <w:tcW w:w="7257" w:type="dxa"/>
            <w:tcBorders>
              <w:top w:val="nil"/>
              <w:left w:val="nil"/>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both"/>
              <w:rPr>
                <w:rFonts w:ascii="Arial" w:hAnsi="Arial" w:cs="Arial"/>
              </w:rPr>
            </w:pPr>
            <w:r w:rsidRPr="00B92C76">
              <w:rPr>
                <w:rFonts w:ascii="Arial" w:hAnsi="Arial" w:cs="Arial"/>
              </w:rPr>
              <w:t>ESTUCO Y VINILO TIPO-1, (TRES) 3 MANOS (INCLUYE FILOS Y DILATACIONES)</w:t>
            </w:r>
            <w:r>
              <w:rPr>
                <w:rFonts w:ascii="Arial" w:hAnsi="Arial" w:cs="Arial"/>
              </w:rPr>
              <w:t>.</w:t>
            </w:r>
          </w:p>
        </w:tc>
        <w:tc>
          <w:tcPr>
            <w:tcW w:w="69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Pr>
                <w:rFonts w:ascii="Arial" w:hAnsi="Arial" w:cs="Arial"/>
              </w:rPr>
              <w:t>M</w:t>
            </w:r>
            <w:r w:rsidRPr="004A693D">
              <w:rPr>
                <w:rFonts w:ascii="Arial" w:hAnsi="Arial" w:cs="Arial"/>
                <w:vertAlign w:val="superscript"/>
              </w:rPr>
              <w:t>2</w:t>
            </w:r>
          </w:p>
        </w:tc>
        <w:tc>
          <w:tcPr>
            <w:tcW w:w="969" w:type="dxa"/>
            <w:tcBorders>
              <w:top w:val="nil"/>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Pr>
                <w:rFonts w:ascii="Arial" w:hAnsi="Arial" w:cs="Arial"/>
              </w:rPr>
              <w:t>70</w:t>
            </w:r>
            <w:r w:rsidRPr="00911CA5">
              <w:rPr>
                <w:rFonts w:ascii="Arial" w:hAnsi="Arial" w:cs="Arial"/>
              </w:rPr>
              <w:t>,</w:t>
            </w:r>
            <w:r>
              <w:rPr>
                <w:rFonts w:ascii="Arial" w:hAnsi="Arial" w:cs="Arial"/>
              </w:rPr>
              <w:t>00</w:t>
            </w:r>
          </w:p>
        </w:tc>
      </w:tr>
      <w:tr w:rsidR="00FD50F4" w:rsidRPr="00911CA5" w:rsidTr="00740494">
        <w:trPr>
          <w:trHeight w:val="274"/>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center"/>
              <w:rPr>
                <w:rFonts w:ascii="Arial" w:hAnsi="Arial" w:cs="Arial"/>
                <w:color w:val="000000"/>
              </w:rPr>
            </w:pPr>
            <w:r w:rsidRPr="00911CA5">
              <w:rPr>
                <w:rFonts w:ascii="Arial" w:hAnsi="Arial" w:cs="Arial"/>
                <w:color w:val="000000"/>
              </w:rPr>
              <w:t>6</w:t>
            </w:r>
          </w:p>
        </w:tc>
        <w:tc>
          <w:tcPr>
            <w:tcW w:w="7257" w:type="dxa"/>
            <w:tcBorders>
              <w:top w:val="single" w:sz="4" w:space="0" w:color="auto"/>
              <w:left w:val="nil"/>
              <w:bottom w:val="single" w:sz="4" w:space="0" w:color="auto"/>
              <w:right w:val="single" w:sz="4" w:space="0" w:color="auto"/>
            </w:tcBorders>
            <w:shd w:val="clear" w:color="auto" w:fill="auto"/>
            <w:vAlign w:val="center"/>
            <w:hideMark/>
          </w:tcPr>
          <w:p w:rsidR="00FD50F4" w:rsidRPr="00911CA5" w:rsidRDefault="00FD50F4" w:rsidP="00740494">
            <w:pPr>
              <w:spacing w:after="0" w:line="240" w:lineRule="auto"/>
              <w:jc w:val="both"/>
              <w:rPr>
                <w:rFonts w:ascii="Arial" w:hAnsi="Arial" w:cs="Arial"/>
              </w:rPr>
            </w:pPr>
            <w:r w:rsidRPr="00911CA5">
              <w:rPr>
                <w:rFonts w:ascii="Arial" w:hAnsi="Arial" w:cs="Arial"/>
              </w:rPr>
              <w:t>LIMPIEZA GENERAL INTERIOR Y EXTERIOR.</w:t>
            </w:r>
          </w:p>
        </w:tc>
        <w:tc>
          <w:tcPr>
            <w:tcW w:w="699" w:type="dxa"/>
            <w:tcBorders>
              <w:top w:val="single" w:sz="4" w:space="0" w:color="auto"/>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M²</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FD50F4" w:rsidRPr="00911CA5" w:rsidRDefault="00FD50F4" w:rsidP="00740494">
            <w:pPr>
              <w:spacing w:after="0" w:line="240" w:lineRule="auto"/>
              <w:jc w:val="center"/>
              <w:rPr>
                <w:rFonts w:ascii="Arial" w:hAnsi="Arial" w:cs="Arial"/>
              </w:rPr>
            </w:pPr>
            <w:r w:rsidRPr="00911CA5">
              <w:rPr>
                <w:rFonts w:ascii="Arial" w:hAnsi="Arial" w:cs="Arial"/>
              </w:rPr>
              <w:t>40,00</w:t>
            </w:r>
          </w:p>
        </w:tc>
      </w:tr>
      <w:tr w:rsidR="00FD50F4" w:rsidRPr="00911CA5" w:rsidTr="00740494">
        <w:trPr>
          <w:trHeight w:val="274"/>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rsidR="00FD50F4" w:rsidRPr="00911CA5" w:rsidRDefault="00FD50F4" w:rsidP="00740494">
            <w:pPr>
              <w:spacing w:after="0" w:line="240" w:lineRule="auto"/>
              <w:jc w:val="center"/>
              <w:rPr>
                <w:rFonts w:ascii="Arial" w:hAnsi="Arial" w:cs="Arial"/>
                <w:color w:val="000000"/>
              </w:rPr>
            </w:pPr>
          </w:p>
        </w:tc>
        <w:tc>
          <w:tcPr>
            <w:tcW w:w="7257" w:type="dxa"/>
            <w:tcBorders>
              <w:top w:val="single" w:sz="4" w:space="0" w:color="auto"/>
              <w:left w:val="nil"/>
              <w:bottom w:val="single" w:sz="4" w:space="0" w:color="auto"/>
              <w:right w:val="single" w:sz="4" w:space="0" w:color="auto"/>
            </w:tcBorders>
            <w:shd w:val="clear" w:color="auto" w:fill="auto"/>
            <w:vAlign w:val="center"/>
          </w:tcPr>
          <w:p w:rsidR="00FD50F4" w:rsidRPr="00911CA5" w:rsidRDefault="00FD50F4" w:rsidP="00740494">
            <w:pPr>
              <w:spacing w:after="0" w:line="240" w:lineRule="auto"/>
              <w:rPr>
                <w:rFonts w:ascii="Arial" w:hAnsi="Arial" w:cs="Arial"/>
              </w:rPr>
            </w:pPr>
          </w:p>
        </w:tc>
        <w:tc>
          <w:tcPr>
            <w:tcW w:w="699" w:type="dxa"/>
            <w:tcBorders>
              <w:top w:val="single" w:sz="4" w:space="0" w:color="auto"/>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c>
          <w:tcPr>
            <w:tcW w:w="969" w:type="dxa"/>
            <w:tcBorders>
              <w:top w:val="single" w:sz="4" w:space="0" w:color="auto"/>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tcPr>
          <w:p w:rsidR="00FD50F4" w:rsidRPr="00911CA5" w:rsidRDefault="00FD50F4" w:rsidP="00740494">
            <w:pPr>
              <w:spacing w:after="0" w:line="240" w:lineRule="auto"/>
              <w:jc w:val="center"/>
              <w:rPr>
                <w:rFonts w:ascii="Arial" w:hAnsi="Arial" w:cs="Arial"/>
                <w:color w:val="000000"/>
              </w:rPr>
            </w:pPr>
          </w:p>
        </w:tc>
        <w:tc>
          <w:tcPr>
            <w:tcW w:w="7257" w:type="dxa"/>
            <w:tcBorders>
              <w:top w:val="nil"/>
              <w:left w:val="nil"/>
              <w:bottom w:val="single" w:sz="4" w:space="0" w:color="auto"/>
              <w:right w:val="single" w:sz="4" w:space="0" w:color="auto"/>
            </w:tcBorders>
            <w:shd w:val="clear" w:color="auto" w:fill="auto"/>
            <w:vAlign w:val="center"/>
          </w:tcPr>
          <w:p w:rsidR="00FD50F4" w:rsidRPr="00911CA5" w:rsidRDefault="00FD50F4" w:rsidP="00740494">
            <w:pPr>
              <w:spacing w:after="0" w:line="240" w:lineRule="auto"/>
              <w:rPr>
                <w:rFonts w:ascii="Arial" w:hAnsi="Arial" w:cs="Arial"/>
              </w:rPr>
            </w:pPr>
            <w:r w:rsidRPr="00911CA5">
              <w:rPr>
                <w:rFonts w:ascii="Arial" w:hAnsi="Arial" w:cs="Arial"/>
                <w:b/>
              </w:rPr>
              <w:t>SUBTOTAL</w:t>
            </w:r>
          </w:p>
        </w:tc>
        <w:tc>
          <w:tcPr>
            <w:tcW w:w="69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c>
          <w:tcPr>
            <w:tcW w:w="96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tcPr>
          <w:p w:rsidR="00FD50F4" w:rsidRPr="00911CA5" w:rsidRDefault="00FD50F4" w:rsidP="00740494">
            <w:pPr>
              <w:spacing w:after="0" w:line="240" w:lineRule="auto"/>
              <w:jc w:val="center"/>
              <w:rPr>
                <w:rFonts w:ascii="Arial" w:hAnsi="Arial" w:cs="Arial"/>
                <w:color w:val="000000"/>
              </w:rPr>
            </w:pPr>
          </w:p>
        </w:tc>
        <w:tc>
          <w:tcPr>
            <w:tcW w:w="7257" w:type="dxa"/>
            <w:tcBorders>
              <w:top w:val="nil"/>
              <w:left w:val="nil"/>
              <w:bottom w:val="single" w:sz="4" w:space="0" w:color="auto"/>
              <w:right w:val="single" w:sz="4" w:space="0" w:color="auto"/>
            </w:tcBorders>
            <w:shd w:val="clear" w:color="auto" w:fill="auto"/>
            <w:vAlign w:val="center"/>
          </w:tcPr>
          <w:p w:rsidR="00FD50F4" w:rsidRPr="00911CA5" w:rsidRDefault="00FD50F4" w:rsidP="00740494">
            <w:pPr>
              <w:spacing w:after="0" w:line="240" w:lineRule="auto"/>
              <w:rPr>
                <w:rFonts w:ascii="Arial" w:hAnsi="Arial" w:cs="Arial"/>
              </w:rPr>
            </w:pPr>
            <w:r w:rsidRPr="00911CA5">
              <w:rPr>
                <w:rFonts w:ascii="Arial" w:hAnsi="Arial" w:cs="Arial"/>
              </w:rPr>
              <w:t>ADMINISTRACION</w:t>
            </w:r>
          </w:p>
        </w:tc>
        <w:tc>
          <w:tcPr>
            <w:tcW w:w="69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c>
          <w:tcPr>
            <w:tcW w:w="96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r w:rsidRPr="00911CA5">
              <w:rPr>
                <w:rFonts w:ascii="Arial" w:hAnsi="Arial" w:cs="Arial"/>
              </w:rPr>
              <w:t>%</w:t>
            </w: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tcPr>
          <w:p w:rsidR="00FD50F4" w:rsidRPr="00911CA5" w:rsidRDefault="00FD50F4" w:rsidP="00740494">
            <w:pPr>
              <w:spacing w:after="0" w:line="240" w:lineRule="auto"/>
              <w:jc w:val="center"/>
              <w:rPr>
                <w:rFonts w:ascii="Arial" w:hAnsi="Arial" w:cs="Arial"/>
                <w:color w:val="000000"/>
              </w:rPr>
            </w:pPr>
          </w:p>
        </w:tc>
        <w:tc>
          <w:tcPr>
            <w:tcW w:w="7257" w:type="dxa"/>
            <w:tcBorders>
              <w:top w:val="nil"/>
              <w:left w:val="nil"/>
              <w:bottom w:val="single" w:sz="4" w:space="0" w:color="auto"/>
              <w:right w:val="single" w:sz="4" w:space="0" w:color="auto"/>
            </w:tcBorders>
            <w:shd w:val="clear" w:color="auto" w:fill="auto"/>
            <w:vAlign w:val="center"/>
          </w:tcPr>
          <w:p w:rsidR="00FD50F4" w:rsidRPr="00911CA5" w:rsidRDefault="00FD50F4" w:rsidP="00740494">
            <w:pPr>
              <w:spacing w:after="0" w:line="240" w:lineRule="auto"/>
              <w:rPr>
                <w:rFonts w:ascii="Arial" w:hAnsi="Arial" w:cs="Arial"/>
              </w:rPr>
            </w:pPr>
            <w:r w:rsidRPr="00911CA5">
              <w:rPr>
                <w:rFonts w:ascii="Arial" w:hAnsi="Arial" w:cs="Arial"/>
              </w:rPr>
              <w:t>IMPREVISTOS</w:t>
            </w:r>
          </w:p>
        </w:tc>
        <w:tc>
          <w:tcPr>
            <w:tcW w:w="69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c>
          <w:tcPr>
            <w:tcW w:w="96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r w:rsidRPr="00911CA5">
              <w:rPr>
                <w:rFonts w:ascii="Arial" w:hAnsi="Arial" w:cs="Arial"/>
              </w:rPr>
              <w:t>%</w:t>
            </w: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tcPr>
          <w:p w:rsidR="00FD50F4" w:rsidRPr="00911CA5" w:rsidRDefault="00FD50F4" w:rsidP="00740494">
            <w:pPr>
              <w:spacing w:after="0" w:line="240" w:lineRule="auto"/>
              <w:jc w:val="center"/>
              <w:rPr>
                <w:rFonts w:ascii="Arial" w:hAnsi="Arial" w:cs="Arial"/>
                <w:color w:val="000000"/>
              </w:rPr>
            </w:pPr>
          </w:p>
        </w:tc>
        <w:tc>
          <w:tcPr>
            <w:tcW w:w="7257" w:type="dxa"/>
            <w:tcBorders>
              <w:top w:val="nil"/>
              <w:left w:val="nil"/>
              <w:bottom w:val="single" w:sz="4" w:space="0" w:color="auto"/>
              <w:right w:val="single" w:sz="4" w:space="0" w:color="auto"/>
            </w:tcBorders>
            <w:shd w:val="clear" w:color="auto" w:fill="auto"/>
            <w:vAlign w:val="center"/>
          </w:tcPr>
          <w:p w:rsidR="00FD50F4" w:rsidRPr="00911CA5" w:rsidRDefault="00FD50F4" w:rsidP="00740494">
            <w:pPr>
              <w:spacing w:after="0" w:line="240" w:lineRule="auto"/>
              <w:rPr>
                <w:rFonts w:ascii="Arial" w:hAnsi="Arial" w:cs="Arial"/>
              </w:rPr>
            </w:pPr>
            <w:r w:rsidRPr="00911CA5">
              <w:rPr>
                <w:rFonts w:ascii="Arial" w:hAnsi="Arial" w:cs="Arial"/>
              </w:rPr>
              <w:t>UTILIDAD</w:t>
            </w:r>
          </w:p>
        </w:tc>
        <w:tc>
          <w:tcPr>
            <w:tcW w:w="69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c>
          <w:tcPr>
            <w:tcW w:w="96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r w:rsidRPr="00911CA5">
              <w:rPr>
                <w:rFonts w:ascii="Arial" w:hAnsi="Arial" w:cs="Arial"/>
              </w:rPr>
              <w:t>%</w:t>
            </w: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tcPr>
          <w:p w:rsidR="00FD50F4" w:rsidRPr="00911CA5" w:rsidRDefault="00FD50F4" w:rsidP="00740494">
            <w:pPr>
              <w:spacing w:after="0" w:line="240" w:lineRule="auto"/>
              <w:jc w:val="center"/>
              <w:rPr>
                <w:rFonts w:ascii="Arial" w:hAnsi="Arial" w:cs="Arial"/>
                <w:color w:val="000000"/>
              </w:rPr>
            </w:pPr>
          </w:p>
        </w:tc>
        <w:tc>
          <w:tcPr>
            <w:tcW w:w="7257" w:type="dxa"/>
            <w:tcBorders>
              <w:top w:val="nil"/>
              <w:left w:val="nil"/>
              <w:bottom w:val="single" w:sz="4" w:space="0" w:color="auto"/>
              <w:right w:val="single" w:sz="4" w:space="0" w:color="auto"/>
            </w:tcBorders>
            <w:shd w:val="clear" w:color="auto" w:fill="auto"/>
            <w:vAlign w:val="center"/>
          </w:tcPr>
          <w:p w:rsidR="00FD50F4" w:rsidRPr="00911CA5" w:rsidRDefault="00FD50F4" w:rsidP="00740494">
            <w:pPr>
              <w:spacing w:after="0" w:line="240" w:lineRule="auto"/>
              <w:rPr>
                <w:rFonts w:ascii="Arial" w:hAnsi="Arial" w:cs="Arial"/>
              </w:rPr>
            </w:pPr>
            <w:r w:rsidRPr="00911CA5">
              <w:rPr>
                <w:rFonts w:ascii="Arial" w:hAnsi="Arial" w:cs="Arial"/>
              </w:rPr>
              <w:t>IVA/UTILIDAD</w:t>
            </w:r>
          </w:p>
        </w:tc>
        <w:tc>
          <w:tcPr>
            <w:tcW w:w="69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c>
          <w:tcPr>
            <w:tcW w:w="96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r w:rsidRPr="00911CA5">
              <w:rPr>
                <w:rFonts w:ascii="Arial" w:hAnsi="Arial" w:cs="Arial"/>
              </w:rPr>
              <w:t>%</w:t>
            </w:r>
          </w:p>
        </w:tc>
      </w:tr>
      <w:tr w:rsidR="00FD50F4" w:rsidRPr="00911CA5" w:rsidTr="00740494">
        <w:trPr>
          <w:trHeight w:val="274"/>
        </w:trPr>
        <w:tc>
          <w:tcPr>
            <w:tcW w:w="686" w:type="dxa"/>
            <w:tcBorders>
              <w:top w:val="nil"/>
              <w:left w:val="single" w:sz="4" w:space="0" w:color="auto"/>
              <w:bottom w:val="single" w:sz="4" w:space="0" w:color="auto"/>
              <w:right w:val="single" w:sz="4" w:space="0" w:color="auto"/>
            </w:tcBorders>
            <w:shd w:val="clear" w:color="auto" w:fill="auto"/>
            <w:vAlign w:val="center"/>
          </w:tcPr>
          <w:p w:rsidR="00FD50F4" w:rsidRPr="00911CA5" w:rsidRDefault="00FD50F4" w:rsidP="00740494">
            <w:pPr>
              <w:spacing w:after="0" w:line="240" w:lineRule="auto"/>
              <w:jc w:val="center"/>
              <w:rPr>
                <w:rFonts w:ascii="Arial" w:hAnsi="Arial" w:cs="Arial"/>
                <w:color w:val="000000"/>
              </w:rPr>
            </w:pPr>
          </w:p>
        </w:tc>
        <w:tc>
          <w:tcPr>
            <w:tcW w:w="7257" w:type="dxa"/>
            <w:tcBorders>
              <w:top w:val="nil"/>
              <w:left w:val="nil"/>
              <w:bottom w:val="single" w:sz="4" w:space="0" w:color="auto"/>
              <w:right w:val="single" w:sz="4" w:space="0" w:color="auto"/>
            </w:tcBorders>
            <w:shd w:val="clear" w:color="auto" w:fill="auto"/>
            <w:vAlign w:val="center"/>
          </w:tcPr>
          <w:p w:rsidR="00FD50F4" w:rsidRPr="00911CA5" w:rsidRDefault="00FD50F4" w:rsidP="00740494">
            <w:pPr>
              <w:spacing w:after="0" w:line="240" w:lineRule="auto"/>
              <w:rPr>
                <w:rFonts w:ascii="Arial" w:hAnsi="Arial" w:cs="Arial"/>
              </w:rPr>
            </w:pPr>
            <w:r w:rsidRPr="00911CA5">
              <w:rPr>
                <w:rFonts w:ascii="Arial" w:hAnsi="Arial" w:cs="Arial"/>
                <w:b/>
              </w:rPr>
              <w:t>TOTAL</w:t>
            </w:r>
          </w:p>
        </w:tc>
        <w:tc>
          <w:tcPr>
            <w:tcW w:w="69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c>
          <w:tcPr>
            <w:tcW w:w="969" w:type="dxa"/>
            <w:tcBorders>
              <w:top w:val="nil"/>
              <w:left w:val="nil"/>
              <w:bottom w:val="single" w:sz="4" w:space="0" w:color="auto"/>
              <w:right w:val="single" w:sz="4" w:space="0" w:color="auto"/>
            </w:tcBorders>
            <w:shd w:val="clear" w:color="auto" w:fill="auto"/>
            <w:noWrap/>
            <w:vAlign w:val="center"/>
          </w:tcPr>
          <w:p w:rsidR="00FD50F4" w:rsidRPr="00911CA5" w:rsidRDefault="00FD50F4" w:rsidP="00740494">
            <w:pPr>
              <w:spacing w:after="0" w:line="240" w:lineRule="auto"/>
              <w:jc w:val="center"/>
              <w:rPr>
                <w:rFonts w:ascii="Arial" w:hAnsi="Arial" w:cs="Arial"/>
              </w:rPr>
            </w:pPr>
          </w:p>
        </w:tc>
      </w:tr>
    </w:tbl>
    <w:p w:rsidR="00733980" w:rsidRDefault="00733980" w:rsidP="00980E3D">
      <w:pPr>
        <w:keepNext/>
        <w:keepLines/>
        <w:spacing w:before="74" w:after="0" w:line="240" w:lineRule="auto"/>
        <w:ind w:left="102"/>
        <w:outlineLvl w:val="0"/>
        <w:rPr>
          <w:rFonts w:ascii="Arial" w:eastAsia="Times New Roman" w:hAnsi="Arial" w:cs="Arial"/>
          <w:b/>
          <w:bCs/>
          <w:sz w:val="20"/>
          <w:szCs w:val="20"/>
          <w:lang w:eastAsia="es-CO"/>
        </w:rPr>
      </w:pPr>
    </w:p>
    <w:p w:rsidR="00FD50F4" w:rsidRPr="00911CA5" w:rsidRDefault="00FD50F4" w:rsidP="00FD50F4">
      <w:pPr>
        <w:spacing w:after="0" w:line="240" w:lineRule="auto"/>
        <w:jc w:val="both"/>
        <w:rPr>
          <w:rFonts w:ascii="Arial" w:hAnsi="Arial" w:cs="Arial"/>
          <w:b/>
        </w:rPr>
      </w:pPr>
      <w:r w:rsidRPr="00911CA5">
        <w:rPr>
          <w:rFonts w:ascii="Arial" w:hAnsi="Arial" w:cs="Arial"/>
          <w:b/>
        </w:rPr>
        <w:t xml:space="preserve">NOTA: </w:t>
      </w:r>
      <w:r w:rsidRPr="00911CA5">
        <w:rPr>
          <w:rFonts w:ascii="Arial" w:hAnsi="Arial" w:cs="Arial"/>
        </w:rPr>
        <w:t>El porcentaje de AIU, es facultativo por cada oferente.</w:t>
      </w:r>
    </w:p>
    <w:p w:rsidR="00FD50F4" w:rsidRPr="00911CA5" w:rsidRDefault="00FD50F4" w:rsidP="00FD50F4">
      <w:pPr>
        <w:spacing w:after="0" w:line="240" w:lineRule="auto"/>
        <w:jc w:val="both"/>
        <w:rPr>
          <w:rFonts w:ascii="Arial" w:hAnsi="Arial" w:cs="Arial"/>
          <w:b/>
        </w:rPr>
      </w:pPr>
    </w:p>
    <w:p w:rsidR="00FD50F4" w:rsidRPr="00911CA5" w:rsidRDefault="00FD50F4" w:rsidP="00FD50F4">
      <w:pPr>
        <w:suppressAutoHyphens/>
        <w:jc w:val="both"/>
        <w:textDirection w:val="btLr"/>
        <w:textAlignment w:val="top"/>
        <w:outlineLvl w:val="0"/>
        <w:rPr>
          <w:rFonts w:ascii="Arial" w:hAnsi="Arial" w:cs="Arial"/>
        </w:rPr>
      </w:pPr>
      <w:r w:rsidRPr="00911CA5">
        <w:rPr>
          <w:rFonts w:ascii="Arial" w:hAnsi="Arial" w:cs="Arial"/>
        </w:rPr>
        <w:t>De conformidad con los artículos 6 y 20 de la Ley 842 de 2003, la propuesta debe venir avalada por un ingeniero y/o arquitecto con tarjeta de matrícula profesional inscrito en el COPNIA.</w:t>
      </w:r>
    </w:p>
    <w:p w:rsidR="00FD50F4" w:rsidRPr="00911CA5" w:rsidRDefault="00FD50F4" w:rsidP="00FD50F4">
      <w:pPr>
        <w:shd w:val="clear" w:color="auto" w:fill="FFFFFF"/>
        <w:spacing w:after="0" w:line="240" w:lineRule="auto"/>
        <w:jc w:val="both"/>
        <w:rPr>
          <w:rFonts w:ascii="Arial" w:hAnsi="Arial" w:cs="Arial"/>
          <w:b/>
          <w:bCs/>
          <w:color w:val="222222"/>
          <w:lang w:val="es-MX" w:eastAsia="es-MX"/>
        </w:rPr>
      </w:pPr>
      <w:r w:rsidRPr="00911CA5">
        <w:rPr>
          <w:rFonts w:ascii="Arial" w:hAnsi="Arial" w:cs="Arial"/>
          <w:bCs/>
          <w:color w:val="222222"/>
          <w:lang w:val="es-MX" w:eastAsia="es-MX"/>
        </w:rPr>
        <w:t>La propuesta deberá incluir la totalidad del valor de la obra</w:t>
      </w:r>
      <w:r>
        <w:rPr>
          <w:rFonts w:ascii="Arial" w:hAnsi="Arial" w:cs="Arial"/>
          <w:bCs/>
          <w:color w:val="222222"/>
          <w:lang w:val="es-MX" w:eastAsia="es-MX"/>
        </w:rPr>
        <w:t>,</w:t>
      </w:r>
      <w:r w:rsidRPr="00911CA5">
        <w:rPr>
          <w:rFonts w:ascii="Arial" w:hAnsi="Arial" w:cs="Arial"/>
          <w:bCs/>
          <w:color w:val="222222"/>
          <w:lang w:val="es-MX" w:eastAsia="es-MX"/>
        </w:rPr>
        <w:t xml:space="preserve"> y no se reconocerá al proponente que resulte favorecido</w:t>
      </w:r>
      <w:r>
        <w:rPr>
          <w:rFonts w:ascii="Arial" w:hAnsi="Arial" w:cs="Arial"/>
          <w:bCs/>
          <w:color w:val="222222"/>
          <w:lang w:val="es-MX" w:eastAsia="es-MX"/>
        </w:rPr>
        <w:t xml:space="preserve"> por</w:t>
      </w:r>
      <w:r w:rsidRPr="00911CA5">
        <w:rPr>
          <w:rFonts w:ascii="Arial" w:hAnsi="Arial" w:cs="Arial"/>
          <w:bCs/>
          <w:color w:val="222222"/>
          <w:lang w:val="es-MX" w:eastAsia="es-MX"/>
        </w:rPr>
        <w:t xml:space="preserve"> costos omitidos.   </w:t>
      </w:r>
    </w:p>
    <w:p w:rsidR="00FD50F4" w:rsidRDefault="00FD50F4" w:rsidP="00FD50F4">
      <w:pPr>
        <w:shd w:val="clear" w:color="auto" w:fill="FFFFFF"/>
        <w:spacing w:after="0" w:line="240" w:lineRule="auto"/>
        <w:jc w:val="center"/>
        <w:rPr>
          <w:rFonts w:ascii="Arial" w:hAnsi="Arial" w:cs="Arial"/>
          <w:b/>
          <w:bCs/>
          <w:color w:val="222222"/>
          <w:lang w:val="es-MX" w:eastAsia="es-MX"/>
        </w:rPr>
      </w:pPr>
    </w:p>
    <w:p w:rsidR="00FD50F4" w:rsidRPr="00911CA5" w:rsidRDefault="00FD50F4" w:rsidP="00FD50F4">
      <w:pPr>
        <w:shd w:val="clear" w:color="auto" w:fill="FFFFFF"/>
        <w:spacing w:after="0" w:line="240" w:lineRule="auto"/>
        <w:jc w:val="center"/>
        <w:rPr>
          <w:rFonts w:ascii="Arial" w:hAnsi="Arial" w:cs="Arial"/>
          <w:b/>
          <w:bCs/>
          <w:color w:val="222222"/>
          <w:lang w:val="es-MX" w:eastAsia="es-MX"/>
        </w:rPr>
      </w:pPr>
      <w:r w:rsidRPr="00911CA5">
        <w:rPr>
          <w:rFonts w:ascii="Arial" w:hAnsi="Arial" w:cs="Arial"/>
          <w:b/>
          <w:bCs/>
          <w:color w:val="222222"/>
          <w:lang w:val="es-MX" w:eastAsia="es-MX"/>
        </w:rPr>
        <w:t>ESPECIFICACIONES TÉCNICAS</w:t>
      </w:r>
    </w:p>
    <w:p w:rsidR="00FD50F4" w:rsidRPr="00911CA5" w:rsidRDefault="00FD50F4" w:rsidP="00FD50F4">
      <w:pPr>
        <w:shd w:val="clear" w:color="auto" w:fill="FFFFFF"/>
        <w:spacing w:after="0" w:line="240" w:lineRule="auto"/>
        <w:jc w:val="center"/>
        <w:rPr>
          <w:rFonts w:ascii="Arial" w:hAnsi="Arial" w:cs="Arial"/>
          <w:b/>
          <w:bCs/>
          <w:color w:val="222222"/>
          <w:lang w:val="es-MX" w:eastAsia="es-MX"/>
        </w:rPr>
      </w:pPr>
    </w:p>
    <w:p w:rsidR="00FD50F4" w:rsidRPr="00911CA5" w:rsidRDefault="00FD50F4" w:rsidP="00FD50F4">
      <w:pPr>
        <w:shd w:val="clear" w:color="auto" w:fill="FFFFFF"/>
        <w:spacing w:after="0" w:line="240" w:lineRule="auto"/>
        <w:jc w:val="both"/>
        <w:rPr>
          <w:rFonts w:ascii="Arial" w:hAnsi="Arial" w:cs="Arial"/>
          <w:b/>
          <w:lang w:val="es-ES"/>
        </w:rPr>
      </w:pPr>
      <w:r w:rsidRPr="00911CA5">
        <w:rPr>
          <w:rFonts w:ascii="Arial" w:hAnsi="Arial" w:cs="Arial"/>
          <w:b/>
          <w:lang w:val="es-ES"/>
        </w:rPr>
        <w:t>ESPECIFICACIONES TÉCNICA GENERALES</w:t>
      </w:r>
    </w:p>
    <w:p w:rsidR="00FD50F4" w:rsidRPr="00911CA5" w:rsidRDefault="00FD50F4" w:rsidP="00FD50F4">
      <w:pPr>
        <w:shd w:val="clear" w:color="auto" w:fill="FFFFFF"/>
        <w:spacing w:after="0" w:line="240" w:lineRule="auto"/>
        <w:jc w:val="both"/>
        <w:rPr>
          <w:rFonts w:ascii="Arial" w:hAnsi="Arial" w:cs="Arial"/>
          <w:b/>
          <w:lang w:val="es-ES"/>
        </w:rPr>
      </w:pPr>
    </w:p>
    <w:p w:rsidR="00FD50F4" w:rsidRPr="00911CA5" w:rsidRDefault="00FD50F4" w:rsidP="00FD50F4">
      <w:pPr>
        <w:shd w:val="clear" w:color="auto" w:fill="FFFFFF"/>
        <w:spacing w:after="0" w:line="240" w:lineRule="auto"/>
        <w:jc w:val="both"/>
        <w:rPr>
          <w:rFonts w:ascii="Arial" w:hAnsi="Arial" w:cs="Arial"/>
          <w:lang w:val="es-ES"/>
        </w:rPr>
      </w:pPr>
      <w:r w:rsidRPr="00911CA5">
        <w:rPr>
          <w:rFonts w:ascii="Arial" w:hAnsi="Arial" w:cs="Arial"/>
          <w:lang w:val="es-ES"/>
        </w:rPr>
        <w:lastRenderedPageBreak/>
        <w:t>Estas especificaciones están relacionadas con las CONDICIONES</w:t>
      </w:r>
      <w:r>
        <w:rPr>
          <w:rFonts w:ascii="Arial" w:hAnsi="Arial" w:cs="Arial"/>
          <w:lang w:val="es-ES"/>
        </w:rPr>
        <w:t xml:space="preserve"> </w:t>
      </w:r>
      <w:r w:rsidRPr="00911CA5">
        <w:rPr>
          <w:rFonts w:ascii="Arial" w:hAnsi="Arial" w:cs="Arial"/>
          <w:lang w:val="es-ES"/>
        </w:rPr>
        <w:t>TECNICAS MÍNIMAS</w:t>
      </w:r>
      <w:r>
        <w:rPr>
          <w:rFonts w:ascii="Arial" w:hAnsi="Arial" w:cs="Arial"/>
          <w:lang w:val="es-ES"/>
        </w:rPr>
        <w:t>, que se requieren para que se cumpla con los estándares requeridos por la Fuerza Aérea Colombiana y la normatividad vigente en e</w:t>
      </w:r>
      <w:r w:rsidRPr="00911CA5">
        <w:rPr>
          <w:rFonts w:ascii="Arial" w:hAnsi="Arial" w:cs="Arial"/>
          <w:lang w:val="es-ES"/>
        </w:rPr>
        <w:t>l presente proceso “</w:t>
      </w:r>
      <w:r w:rsidRPr="00911CA5">
        <w:rPr>
          <w:rFonts w:ascii="Arial" w:hAnsi="Arial" w:cs="Arial"/>
          <w:i/>
          <w:lang w:val="es-ES"/>
        </w:rPr>
        <w:t xml:space="preserve">SERVICIO DE </w:t>
      </w:r>
      <w:r w:rsidRPr="00911CA5">
        <w:rPr>
          <w:rFonts w:ascii="Arial" w:hAnsi="Arial" w:cs="Arial"/>
          <w:i/>
        </w:rPr>
        <w:t>MANTENIMIENTO, ADECUACIÓN E INSTALACIÓN DE VIDRIOS PARA LA TORRE DE CONTROL DEL COMANDO AÉREO DE COMBATE No. 3</w:t>
      </w:r>
      <w:r w:rsidRPr="00911CA5">
        <w:rPr>
          <w:rFonts w:ascii="Arial" w:hAnsi="Arial" w:cs="Arial"/>
          <w:i/>
          <w:lang w:val="es-ES"/>
        </w:rPr>
        <w:t>”</w:t>
      </w:r>
      <w:r>
        <w:rPr>
          <w:rFonts w:ascii="Arial" w:hAnsi="Arial" w:cs="Arial"/>
          <w:lang w:val="es-ES"/>
        </w:rPr>
        <w:t>.</w:t>
      </w:r>
    </w:p>
    <w:p w:rsidR="00FD50F4" w:rsidRPr="00911CA5" w:rsidRDefault="00FD50F4" w:rsidP="00FD50F4">
      <w:pPr>
        <w:shd w:val="clear" w:color="auto" w:fill="FFFFFF"/>
        <w:spacing w:after="0" w:line="240" w:lineRule="auto"/>
        <w:jc w:val="both"/>
        <w:rPr>
          <w:rFonts w:ascii="Arial" w:hAnsi="Arial" w:cs="Arial"/>
          <w:lang w:val="es-ES"/>
        </w:rPr>
      </w:pPr>
    </w:p>
    <w:p w:rsidR="00FD50F4" w:rsidRPr="00911CA5" w:rsidRDefault="00FD50F4" w:rsidP="00FD50F4">
      <w:pPr>
        <w:numPr>
          <w:ilvl w:val="0"/>
          <w:numId w:val="8"/>
        </w:numPr>
        <w:shd w:val="clear" w:color="auto" w:fill="FFFFFF"/>
        <w:spacing w:after="0" w:line="240" w:lineRule="auto"/>
        <w:jc w:val="both"/>
        <w:rPr>
          <w:rFonts w:ascii="Arial" w:hAnsi="Arial" w:cs="Arial"/>
          <w:b/>
          <w:bCs/>
          <w:color w:val="222222"/>
          <w:lang w:val="es-MX" w:eastAsia="es-MX"/>
        </w:rPr>
      </w:pPr>
      <w:r w:rsidRPr="00911CA5">
        <w:rPr>
          <w:rFonts w:ascii="Arial" w:hAnsi="Arial" w:cs="Arial"/>
          <w:b/>
          <w:bCs/>
          <w:color w:val="222222"/>
          <w:lang w:val="es-MX" w:eastAsia="es-MX"/>
        </w:rPr>
        <w:t>ESPECIFICACIONES DE MATERIALES</w:t>
      </w:r>
    </w:p>
    <w:p w:rsidR="00FD50F4" w:rsidRPr="00911CA5" w:rsidRDefault="00FD50F4" w:rsidP="00FD50F4">
      <w:pPr>
        <w:shd w:val="clear" w:color="auto" w:fill="FFFFFF"/>
        <w:spacing w:after="0" w:line="240" w:lineRule="auto"/>
        <w:jc w:val="both"/>
        <w:rPr>
          <w:rFonts w:ascii="Arial" w:hAnsi="Arial" w:cs="Arial"/>
          <w:b/>
          <w:bCs/>
          <w:color w:val="222222"/>
          <w:lang w:val="es-MX" w:eastAsia="es-MX"/>
        </w:rPr>
      </w:pPr>
    </w:p>
    <w:p w:rsidR="00FD50F4" w:rsidRPr="00911CA5" w:rsidRDefault="00FD50F4" w:rsidP="00FD50F4">
      <w:pPr>
        <w:shd w:val="clear" w:color="auto" w:fill="FFFFFF"/>
        <w:spacing w:after="0" w:line="240" w:lineRule="auto"/>
        <w:ind w:left="720"/>
        <w:jc w:val="both"/>
        <w:rPr>
          <w:rFonts w:ascii="Arial" w:hAnsi="Arial" w:cs="Arial"/>
          <w:bCs/>
          <w:color w:val="222222"/>
          <w:lang w:val="es-MX" w:eastAsia="es-MX"/>
        </w:rPr>
      </w:pPr>
      <w:r w:rsidRPr="00911CA5">
        <w:rPr>
          <w:rFonts w:ascii="Arial" w:hAnsi="Arial" w:cs="Arial"/>
          <w:bCs/>
          <w:color w:val="222222"/>
          <w:lang w:val="es-MX" w:eastAsia="es-MX"/>
        </w:rPr>
        <w:t>La forma de pago será de acuerdo a las cantidades de obra ejecutadas totalmente y recibidas a satisfacción por el supervisor. Su medición será de acuerdo a las unidades específicas para cada ítem en el cuadro de cantidades de obra.</w:t>
      </w:r>
    </w:p>
    <w:p w:rsidR="00FD50F4" w:rsidRPr="00911CA5" w:rsidRDefault="00FD50F4" w:rsidP="00FD50F4">
      <w:pPr>
        <w:shd w:val="clear" w:color="auto" w:fill="FFFFFF"/>
        <w:spacing w:after="0" w:line="240" w:lineRule="auto"/>
        <w:jc w:val="both"/>
        <w:rPr>
          <w:rFonts w:ascii="Arial" w:hAnsi="Arial" w:cs="Arial"/>
          <w:b/>
          <w:bCs/>
          <w:color w:val="222222"/>
          <w:lang w:val="es-MX" w:eastAsia="es-MX"/>
        </w:rPr>
      </w:pPr>
    </w:p>
    <w:p w:rsidR="00FD50F4" w:rsidRPr="00911CA5" w:rsidRDefault="00FD50F4" w:rsidP="00FD50F4">
      <w:pPr>
        <w:shd w:val="clear" w:color="auto" w:fill="FFFFFF"/>
        <w:spacing w:after="0" w:line="240" w:lineRule="auto"/>
        <w:rPr>
          <w:rFonts w:ascii="Arial" w:hAnsi="Arial" w:cs="Arial"/>
          <w:b/>
          <w:bCs/>
          <w:color w:val="222222"/>
          <w:lang w:val="es-MX" w:eastAsia="es-MX"/>
        </w:rPr>
      </w:pPr>
      <w:r w:rsidRPr="00911CA5">
        <w:rPr>
          <w:rFonts w:ascii="Arial" w:hAnsi="Arial" w:cs="Arial"/>
          <w:b/>
          <w:lang w:val="es-ES"/>
        </w:rPr>
        <w:t xml:space="preserve">ESPECIFICACIONES TÉCNICAS PARTICULARES </w:t>
      </w:r>
    </w:p>
    <w:p w:rsidR="00FD50F4" w:rsidRPr="00911CA5" w:rsidRDefault="00FD50F4" w:rsidP="00FD50F4">
      <w:pPr>
        <w:shd w:val="clear" w:color="auto" w:fill="FFFFFF"/>
        <w:spacing w:after="0" w:line="240" w:lineRule="auto"/>
        <w:jc w:val="center"/>
        <w:rPr>
          <w:rFonts w:ascii="Arial" w:hAnsi="Arial" w:cs="Arial"/>
          <w:b/>
          <w:bCs/>
          <w:color w:val="222222"/>
          <w:lang w:val="es-MX" w:eastAsia="es-MX"/>
        </w:rPr>
      </w:pPr>
    </w:p>
    <w:p w:rsidR="00FD50F4" w:rsidRPr="00911CA5" w:rsidRDefault="00FD50F4" w:rsidP="00FD50F4">
      <w:pPr>
        <w:pStyle w:val="Prrafodelista"/>
        <w:numPr>
          <w:ilvl w:val="0"/>
          <w:numId w:val="7"/>
        </w:numPr>
        <w:shd w:val="clear" w:color="auto" w:fill="FFFFFF"/>
        <w:jc w:val="both"/>
        <w:rPr>
          <w:rFonts w:ascii="Arial" w:eastAsia="Times New Roman" w:hAnsi="Arial" w:cs="Arial"/>
          <w:b/>
          <w:bCs/>
          <w:color w:val="222222"/>
          <w:sz w:val="22"/>
          <w:szCs w:val="22"/>
          <w:lang w:val="es-MX" w:eastAsia="es-MX"/>
        </w:rPr>
      </w:pPr>
      <w:r w:rsidRPr="00911CA5">
        <w:rPr>
          <w:rFonts w:ascii="Arial" w:eastAsia="Times New Roman" w:hAnsi="Arial" w:cs="Arial"/>
          <w:b/>
          <w:bCs/>
          <w:color w:val="222222"/>
          <w:sz w:val="22"/>
          <w:szCs w:val="22"/>
          <w:lang w:val="es-MX" w:eastAsia="es-MX"/>
        </w:rPr>
        <w:t>DESMONTE DE PUERTA INCLUYE EL MARCO Y TAPA LUCES.</w:t>
      </w:r>
    </w:p>
    <w:p w:rsidR="00FD50F4" w:rsidRPr="00911CA5" w:rsidRDefault="00FD50F4" w:rsidP="00FD50F4">
      <w:pPr>
        <w:pStyle w:val="Prrafodelista"/>
        <w:shd w:val="clear" w:color="auto" w:fill="FFFFFF"/>
        <w:rPr>
          <w:rFonts w:ascii="Arial" w:eastAsia="Times New Roman" w:hAnsi="Arial" w:cs="Arial"/>
          <w:b/>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
          <w:bCs/>
          <w:color w:val="222222"/>
          <w:sz w:val="22"/>
          <w:szCs w:val="22"/>
          <w:lang w:val="es-MX" w:eastAsia="es-MX"/>
        </w:rPr>
      </w:pPr>
      <w:r w:rsidRPr="00911CA5">
        <w:rPr>
          <w:rFonts w:ascii="Arial" w:eastAsia="Times New Roman" w:hAnsi="Arial" w:cs="Arial"/>
          <w:bCs/>
          <w:color w:val="222222"/>
          <w:sz w:val="22"/>
          <w:szCs w:val="22"/>
          <w:lang w:val="es-MX" w:eastAsia="es-MX"/>
        </w:rPr>
        <w:t>Comprende el desmonte de la puerta existente incluido el marco. La unidad de medida de este ítem será por unidad (UND) y su pago acorde con el valor contratado, el cual incluirá los costos de mano de obra, herramientas, equipo, transporte vertical y horizontal, y en general todos aquellos costos directos e indirectos en los cuales se incurra para su ejecución. Los materiales producto de la demolición serán retirados y transportados por el contratista fuera de las instalaciones de la unidad a un sitio donde no causen daños a terceros o al contratante representando un contaminante visual y físico.</w:t>
      </w:r>
    </w:p>
    <w:p w:rsidR="00FD50F4" w:rsidRPr="00911CA5" w:rsidRDefault="00FD50F4" w:rsidP="00FD50F4">
      <w:pPr>
        <w:shd w:val="clear" w:color="auto" w:fill="FFFFFF"/>
        <w:spacing w:after="0" w:line="240" w:lineRule="auto"/>
        <w:jc w:val="both"/>
        <w:rPr>
          <w:rFonts w:ascii="Arial" w:hAnsi="Arial" w:cs="Arial"/>
          <w:bCs/>
          <w:color w:val="222222"/>
          <w:lang w:val="es-MX" w:eastAsia="es-MX"/>
        </w:rPr>
      </w:pPr>
    </w:p>
    <w:p w:rsidR="00FD50F4" w:rsidRPr="00911CA5" w:rsidRDefault="00FD50F4" w:rsidP="00FD50F4">
      <w:pPr>
        <w:pStyle w:val="Prrafodelista"/>
        <w:numPr>
          <w:ilvl w:val="0"/>
          <w:numId w:val="7"/>
        </w:numPr>
        <w:jc w:val="both"/>
        <w:rPr>
          <w:rFonts w:ascii="Arial" w:eastAsia="Times New Roman" w:hAnsi="Arial" w:cs="Arial"/>
          <w:b/>
          <w:bCs/>
          <w:color w:val="222222"/>
          <w:sz w:val="22"/>
          <w:szCs w:val="22"/>
          <w:lang w:val="es-MX" w:eastAsia="es-MX"/>
        </w:rPr>
      </w:pPr>
      <w:r w:rsidRPr="00911CA5">
        <w:rPr>
          <w:rFonts w:ascii="Arial" w:eastAsia="Times New Roman" w:hAnsi="Arial" w:cs="Arial"/>
          <w:b/>
          <w:bCs/>
          <w:color w:val="222222"/>
          <w:sz w:val="22"/>
          <w:szCs w:val="22"/>
          <w:lang w:val="es-MX" w:eastAsia="es-MX"/>
        </w:rPr>
        <w:t>DESMONTE DE VENTANA CON VIDRIO, INCLUYE MARCO.</w:t>
      </w:r>
    </w:p>
    <w:p w:rsidR="00FD50F4" w:rsidRPr="00911CA5" w:rsidRDefault="00FD50F4" w:rsidP="00FD50F4">
      <w:pPr>
        <w:pStyle w:val="Prrafodelista"/>
        <w:rPr>
          <w:rFonts w:ascii="Arial" w:eastAsia="Times New Roman" w:hAnsi="Arial" w:cs="Arial"/>
          <w:b/>
          <w:bCs/>
          <w:color w:val="222222"/>
          <w:sz w:val="22"/>
          <w:szCs w:val="22"/>
          <w:lang w:val="es-MX" w:eastAsia="es-MX"/>
        </w:rPr>
      </w:pPr>
    </w:p>
    <w:p w:rsidR="00FD50F4" w:rsidRPr="00911CA5" w:rsidRDefault="00FD50F4" w:rsidP="00FD50F4">
      <w:pPr>
        <w:pStyle w:val="Prrafodelista"/>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Comprende el desmonte de las ventanas existentes con marco. La unidad de medida de este ítem será por metro cuadrado (m</w:t>
      </w:r>
      <w:r w:rsidRPr="00911CA5">
        <w:rPr>
          <w:rFonts w:ascii="Arial" w:eastAsia="Times New Roman" w:hAnsi="Arial" w:cs="Arial"/>
          <w:bCs/>
          <w:color w:val="222222"/>
          <w:sz w:val="22"/>
          <w:szCs w:val="22"/>
          <w:vertAlign w:val="superscript"/>
          <w:lang w:val="es-MX" w:eastAsia="es-MX"/>
        </w:rPr>
        <w:t>2</w:t>
      </w:r>
      <w:r w:rsidRPr="00911CA5">
        <w:rPr>
          <w:rFonts w:ascii="Arial" w:eastAsia="Times New Roman" w:hAnsi="Arial" w:cs="Arial"/>
          <w:bCs/>
          <w:color w:val="222222"/>
          <w:sz w:val="22"/>
          <w:szCs w:val="22"/>
          <w:lang w:val="es-MX" w:eastAsia="es-MX"/>
        </w:rPr>
        <w:t>) y su pago acorde con el valor contratado, el cual incluirá los costos de mano de obra, herramientas, equipo, transporte vertical y horizontal, y en general todos aquellos costos directos e indirectos en los cuales se incurra para su ejecución. Los materiales producto de la demolición serán retirados y transportados por el contratista fuera de las instalaciones de la unidad militar a un sitio donde no causen daños a terceros o al contratante representando un contaminante visual y físico.</w:t>
      </w:r>
    </w:p>
    <w:p w:rsidR="00FD50F4" w:rsidRPr="00911CA5" w:rsidRDefault="00FD50F4" w:rsidP="00FD50F4">
      <w:pPr>
        <w:pStyle w:val="Prrafodelista"/>
        <w:rPr>
          <w:rFonts w:ascii="Arial" w:eastAsia="Times New Roman" w:hAnsi="Arial" w:cs="Arial"/>
          <w:b/>
          <w:bCs/>
          <w:color w:val="222222"/>
          <w:sz w:val="22"/>
          <w:szCs w:val="22"/>
          <w:lang w:val="es-MX" w:eastAsia="es-MX"/>
        </w:rPr>
      </w:pPr>
    </w:p>
    <w:p w:rsidR="00FD50F4" w:rsidRPr="00911CA5" w:rsidRDefault="00FD50F4" w:rsidP="00FD50F4">
      <w:pPr>
        <w:pStyle w:val="Prrafodelista"/>
        <w:numPr>
          <w:ilvl w:val="0"/>
          <w:numId w:val="7"/>
        </w:numPr>
        <w:shd w:val="clear" w:color="auto" w:fill="FFFFFF"/>
        <w:jc w:val="both"/>
        <w:rPr>
          <w:rFonts w:ascii="Arial" w:eastAsia="Times New Roman" w:hAnsi="Arial" w:cs="Arial"/>
          <w:b/>
          <w:bCs/>
          <w:color w:val="222222"/>
          <w:sz w:val="22"/>
          <w:szCs w:val="22"/>
          <w:lang w:val="es-MX" w:eastAsia="es-MX"/>
        </w:rPr>
      </w:pPr>
      <w:r w:rsidRPr="00911CA5">
        <w:rPr>
          <w:rFonts w:ascii="Arial" w:hAnsi="Arial" w:cs="Arial"/>
          <w:b/>
          <w:sz w:val="22"/>
          <w:szCs w:val="22"/>
        </w:rPr>
        <w:t>VENTANERIA FIJA MODULAR CON MARCO EN ALUMINIO ANODIZADO, INCLUYE VIDRIO DVH O INSULADO 5/12/4+4 (UN VIDRIO INCOLORO TEMPLADO DE 5mm CON CONTROL SOLAR Y AISLAMIENTO SONORO MÍNIMO DE UN 40% Y UN VIDRIO LAMINADO INCOLORO DE 4+4mm CON PVB MÍNIMO DE 0,76mm Y UN ANCHO DE CÁMARA O SEPARACIÓN DE 12mm), HERMETICAMENTE SELLADOS Y UN ESPESOR DE LA VENTANA MÍNIMO DE 3".</w:t>
      </w:r>
    </w:p>
    <w:p w:rsidR="00FD50F4" w:rsidRPr="00911CA5" w:rsidRDefault="00FD50F4" w:rsidP="00FD50F4">
      <w:pPr>
        <w:pStyle w:val="Prrafodelista"/>
        <w:shd w:val="clear" w:color="auto" w:fill="FFFFFF"/>
        <w:jc w:val="both"/>
        <w:rPr>
          <w:rFonts w:ascii="Arial" w:eastAsia="Times New Roman" w:hAnsi="Arial" w:cs="Arial"/>
          <w:b/>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 xml:space="preserve">Este ítem se refiere al suministro e instalación de marcos en aluminio anodizado, con vidrio DVH o </w:t>
      </w:r>
      <w:proofErr w:type="spellStart"/>
      <w:r w:rsidRPr="00911CA5">
        <w:rPr>
          <w:rFonts w:ascii="Arial" w:eastAsia="Times New Roman" w:hAnsi="Arial" w:cs="Arial"/>
          <w:bCs/>
          <w:color w:val="222222"/>
          <w:sz w:val="22"/>
          <w:szCs w:val="22"/>
          <w:lang w:val="es-MX" w:eastAsia="es-MX"/>
        </w:rPr>
        <w:t>insulado</w:t>
      </w:r>
      <w:proofErr w:type="spellEnd"/>
      <w:r w:rsidRPr="00911CA5">
        <w:rPr>
          <w:rFonts w:ascii="Arial" w:eastAsia="Times New Roman" w:hAnsi="Arial" w:cs="Arial"/>
          <w:bCs/>
          <w:color w:val="222222"/>
          <w:sz w:val="22"/>
          <w:szCs w:val="22"/>
          <w:lang w:val="es-MX" w:eastAsia="es-MX"/>
        </w:rPr>
        <w:t xml:space="preserve"> 5/12/4+4 (un vidrio incoloro templado de 5mm con control solar y aislamiento sonoro mínimo de 40% y un vidrio laminado incoloro de 4+4mm con PBV mínimo de 0.76mm y un ancho de cámara o separación de 12mm), herméticamente sellados y con un espesor de la ventana mínimo de 3”.</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 xml:space="preserve">El contratista reemplazará el vidrio y los materiales que se encuentren defectuosos, rotos, astillados, agrietados o dañados durante el </w:t>
      </w:r>
      <w:r w:rsidRPr="00911CA5">
        <w:rPr>
          <w:rFonts w:ascii="Arial" w:eastAsia="Times New Roman" w:hAnsi="Arial" w:cs="Arial"/>
          <w:bCs/>
          <w:color w:val="222222"/>
          <w:sz w:val="22"/>
          <w:szCs w:val="22"/>
          <w:lang w:val="es-MX" w:eastAsia="es-MX"/>
        </w:rPr>
        <w:lastRenderedPageBreak/>
        <w:t>transporte, instalación y antes de la terminación el cual el contratista correrá con los gastos del mismo.</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El vidrio se instalará con empaque perimetral, de manera que la unión del mismo se efectúe en el perfil de cabezal.</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El contratista deberá entregar adecuado las áreas donde se va a instalar el nuevo marco y vidrio, el cual deberá estar bien resanado, libre de imperfectos, así mismo deberá ser aprobado por el supervisor, del mismo modo el contratista deberá tener en cuenta el equipo necesario para el desplazamiento de los vidrios a instalar.</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La ventana debe ser apta para torres de control, los vidrios deben ser perfectamente planos y de espesor uniforme, libres de toda clase de burbujas y manchas y no deberá distorsionar las figuras, su instalación herméticamente sellado impidiendo el ingreso de agua y vapores garantizando que los vidrios no se empañen.</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
          <w:bCs/>
          <w:color w:val="222222"/>
          <w:sz w:val="22"/>
          <w:szCs w:val="22"/>
          <w:lang w:val="es-MX" w:eastAsia="es-MX"/>
        </w:rPr>
      </w:pPr>
      <w:r w:rsidRPr="00911CA5">
        <w:rPr>
          <w:rFonts w:ascii="Arial" w:eastAsia="Times New Roman" w:hAnsi="Arial" w:cs="Arial"/>
          <w:bCs/>
          <w:color w:val="222222"/>
          <w:sz w:val="22"/>
          <w:szCs w:val="22"/>
          <w:lang w:val="es-MX" w:eastAsia="es-MX"/>
        </w:rPr>
        <w:t>Unidad de pago y medida: unidad (m</w:t>
      </w:r>
      <w:r w:rsidRPr="00911CA5">
        <w:rPr>
          <w:rFonts w:ascii="Arial" w:eastAsia="Times New Roman" w:hAnsi="Arial" w:cs="Arial"/>
          <w:bCs/>
          <w:color w:val="222222"/>
          <w:sz w:val="22"/>
          <w:szCs w:val="22"/>
          <w:vertAlign w:val="superscript"/>
          <w:lang w:val="es-MX" w:eastAsia="es-MX"/>
        </w:rPr>
        <w:t>2</w:t>
      </w:r>
      <w:r w:rsidRPr="00911CA5">
        <w:rPr>
          <w:rFonts w:ascii="Arial" w:eastAsia="Times New Roman" w:hAnsi="Arial" w:cs="Arial"/>
          <w:bCs/>
          <w:color w:val="222222"/>
          <w:sz w:val="22"/>
          <w:szCs w:val="22"/>
          <w:lang w:val="es-MX" w:eastAsia="es-MX"/>
        </w:rPr>
        <w:t>) metro cuadrado el cual deberá incluir los materiales, mano de obra, herramientas, andamios y demás elementos necesarios para la correcta ejecución.</w:t>
      </w:r>
    </w:p>
    <w:p w:rsidR="00FD50F4" w:rsidRPr="00911CA5" w:rsidRDefault="00FD50F4" w:rsidP="00FD50F4">
      <w:pPr>
        <w:shd w:val="clear" w:color="auto" w:fill="FFFFFF"/>
        <w:spacing w:after="0" w:line="240" w:lineRule="auto"/>
        <w:rPr>
          <w:rFonts w:ascii="Arial" w:hAnsi="Arial" w:cs="Arial"/>
          <w:b/>
          <w:bCs/>
          <w:color w:val="222222"/>
          <w:lang w:val="es-MX" w:eastAsia="es-MX"/>
        </w:rPr>
      </w:pPr>
    </w:p>
    <w:p w:rsidR="00FD50F4" w:rsidRPr="00911CA5" w:rsidRDefault="00FD50F4" w:rsidP="00FD50F4">
      <w:pPr>
        <w:pStyle w:val="Prrafodelista"/>
        <w:numPr>
          <w:ilvl w:val="0"/>
          <w:numId w:val="7"/>
        </w:numPr>
        <w:shd w:val="clear" w:color="auto" w:fill="FFFFFF"/>
        <w:jc w:val="both"/>
        <w:rPr>
          <w:rFonts w:ascii="Arial" w:eastAsia="Times New Roman" w:hAnsi="Arial" w:cs="Arial"/>
          <w:b/>
          <w:bCs/>
          <w:color w:val="222222"/>
          <w:sz w:val="22"/>
          <w:szCs w:val="22"/>
          <w:lang w:val="es-MX" w:eastAsia="es-MX"/>
        </w:rPr>
      </w:pPr>
      <w:r w:rsidRPr="00911CA5">
        <w:rPr>
          <w:rFonts w:ascii="Arial" w:hAnsi="Arial" w:cs="Arial"/>
          <w:b/>
          <w:sz w:val="22"/>
          <w:szCs w:val="22"/>
        </w:rPr>
        <w:t>PUERTA EN VIDRIO DVH O INSULADO 5/12/4+4 (UN VIDRIO INCOLORO TEMPLADO DE 5mm CON CONTROL SOLAR Y AISLAMIENTO SONORO MÍNIMO DE UN 40% Y UN VIDRIO LAMINADO INCOLORO DE 4+4mm CON PVB MÍNIMO DE 0,76mm Y UN ANCHO DE CÁMARA O SEPARACIÓN DE 12mm), HERMETICAMENTE SELLADOS, INCLUYE PERFIL Y MARCO EN ALUMINIO ANODIZADO, HERRAJES, ACCESORIOS, BISAGRA DE PISO, MANIJAS EN ACERO INOXIDABLE, CHAPAS ENTRE OTROS.</w:t>
      </w:r>
    </w:p>
    <w:p w:rsidR="00FD50F4" w:rsidRPr="00911CA5" w:rsidRDefault="00FD50F4" w:rsidP="00FD50F4">
      <w:pPr>
        <w:pStyle w:val="Prrafodelista"/>
        <w:shd w:val="clear" w:color="auto" w:fill="FFFFFF"/>
        <w:jc w:val="both"/>
        <w:rPr>
          <w:rFonts w:ascii="Arial" w:eastAsia="Times New Roman" w:hAnsi="Arial" w:cs="Arial"/>
          <w:b/>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 xml:space="preserve">Consiste en el suministro e instalación de puerta en vidrio DVH o </w:t>
      </w:r>
      <w:proofErr w:type="spellStart"/>
      <w:r w:rsidRPr="00911CA5">
        <w:rPr>
          <w:rFonts w:ascii="Arial" w:eastAsia="Times New Roman" w:hAnsi="Arial" w:cs="Arial"/>
          <w:bCs/>
          <w:color w:val="222222"/>
          <w:sz w:val="22"/>
          <w:szCs w:val="22"/>
          <w:lang w:val="es-MX" w:eastAsia="es-MX"/>
        </w:rPr>
        <w:t>insulado</w:t>
      </w:r>
      <w:proofErr w:type="spellEnd"/>
      <w:r w:rsidRPr="00911CA5">
        <w:rPr>
          <w:rFonts w:ascii="Arial" w:eastAsia="Times New Roman" w:hAnsi="Arial" w:cs="Arial"/>
          <w:bCs/>
          <w:color w:val="222222"/>
          <w:sz w:val="22"/>
          <w:szCs w:val="22"/>
          <w:lang w:val="es-MX" w:eastAsia="es-MX"/>
        </w:rPr>
        <w:t xml:space="preserve"> 5/12/4+4. (UN VIDRIO INCOLORO TEMPLADO DE 5mm CON CONTROL SOLAR Y AISLAMIENTO SONORO MÍNIMO DE UN 40% Y UN VIDRIO LAMINADO INCOLORO DE 4+4mm CON PVB MÍNIMO DE 0,76mm Y UN ANCHO DE CÁMARA O SEPARACIÓN DE 12mm), HERMETICAMENTE SELLADOS, INCLUYE PERFIL Y MARCO EN ALUMINIO ANODIZADO HERRAJES, ACCESORIOS, BISAGRA DE PISO, MANIJAS EN ACERO INOXIDABLE, CHAPAS ENTRE OTROS. La medida es por metro cuadrado (m</w:t>
      </w:r>
      <w:r w:rsidRPr="00911CA5">
        <w:rPr>
          <w:rFonts w:ascii="Arial" w:eastAsia="Times New Roman" w:hAnsi="Arial" w:cs="Arial"/>
          <w:bCs/>
          <w:color w:val="222222"/>
          <w:sz w:val="22"/>
          <w:szCs w:val="22"/>
          <w:vertAlign w:val="superscript"/>
          <w:lang w:val="es-MX" w:eastAsia="es-MX"/>
        </w:rPr>
        <w:t>2</w:t>
      </w:r>
      <w:r w:rsidRPr="00911CA5">
        <w:rPr>
          <w:rFonts w:ascii="Arial" w:eastAsia="Times New Roman" w:hAnsi="Arial" w:cs="Arial"/>
          <w:bCs/>
          <w:color w:val="222222"/>
          <w:sz w:val="22"/>
          <w:szCs w:val="22"/>
          <w:lang w:val="es-MX" w:eastAsia="es-MX"/>
        </w:rPr>
        <w:t>) y el pago al valor unitario pactado, el cual debe contemplar los materiales, herramienta y mano de obra necesaria para su ejecución.</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El contratista reemplazará el vidrio y los materiales que se encuentren defectuosos, rotos, astillados, agrietados o dañados durante el transporte, instalación y antes de la terminación el cual el contratista correrá con los gastos del mismo.</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El contratista deberá entregar adecuadas las áreas donde se va a instalar el nuevo marco y puerta, el cual deberá estar bien resanado, libre de imperfectos, así mismo deberá ser aprobado por el supervisor, del mismo modo el contratista deberá tener en cuenta el equipo necesario para el desplazamiento de la puerta a instalar.</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lastRenderedPageBreak/>
        <w:t>Los vidrios de la puerta deben ser perfectamente planos y de espesor uniforme, libres de toda clase de burbujas y manchas y no deberá distorsionar las figuras, su instalación herméticamente sellado impidiendo el ingreso de agua y vapores garantizando que los vidrios no se empañen.</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
          <w:bCs/>
          <w:color w:val="222222"/>
          <w:sz w:val="22"/>
          <w:szCs w:val="22"/>
          <w:lang w:val="es-MX" w:eastAsia="es-MX"/>
        </w:rPr>
      </w:pPr>
      <w:r w:rsidRPr="00911CA5">
        <w:rPr>
          <w:rFonts w:ascii="Arial" w:eastAsia="Times New Roman" w:hAnsi="Arial" w:cs="Arial"/>
          <w:bCs/>
          <w:color w:val="222222"/>
          <w:sz w:val="22"/>
          <w:szCs w:val="22"/>
          <w:lang w:val="es-MX" w:eastAsia="es-MX"/>
        </w:rPr>
        <w:t>Unidad de pago y medida: unidad (m</w:t>
      </w:r>
      <w:r w:rsidRPr="00911CA5">
        <w:rPr>
          <w:rFonts w:ascii="Arial" w:eastAsia="Times New Roman" w:hAnsi="Arial" w:cs="Arial"/>
          <w:bCs/>
          <w:color w:val="222222"/>
          <w:sz w:val="22"/>
          <w:szCs w:val="22"/>
          <w:vertAlign w:val="superscript"/>
          <w:lang w:val="es-MX" w:eastAsia="es-MX"/>
        </w:rPr>
        <w:t>2</w:t>
      </w:r>
      <w:r w:rsidRPr="00911CA5">
        <w:rPr>
          <w:rFonts w:ascii="Arial" w:eastAsia="Times New Roman" w:hAnsi="Arial" w:cs="Arial"/>
          <w:bCs/>
          <w:color w:val="222222"/>
          <w:sz w:val="22"/>
          <w:szCs w:val="22"/>
          <w:lang w:val="es-MX" w:eastAsia="es-MX"/>
        </w:rPr>
        <w:t>) metro cuadrado el cual deberá incluir los materiales, mano de obra, herramientas, andamios y demás elementos necesarios para la correcta ejecución.</w:t>
      </w:r>
    </w:p>
    <w:p w:rsidR="00FD50F4" w:rsidRPr="00911CA5" w:rsidRDefault="00FD50F4" w:rsidP="00FD50F4">
      <w:pPr>
        <w:shd w:val="clear" w:color="auto" w:fill="FFFFFF"/>
        <w:spacing w:after="0" w:line="240" w:lineRule="auto"/>
        <w:jc w:val="both"/>
        <w:rPr>
          <w:rFonts w:ascii="Arial" w:hAnsi="Arial" w:cs="Arial"/>
          <w:b/>
          <w:bCs/>
          <w:color w:val="222222"/>
          <w:lang w:val="es-MX" w:eastAsia="es-MX"/>
        </w:rPr>
      </w:pPr>
    </w:p>
    <w:p w:rsidR="00FD50F4" w:rsidRPr="00911CA5" w:rsidRDefault="00FD50F4" w:rsidP="00FD50F4">
      <w:pPr>
        <w:pStyle w:val="Prrafodelista"/>
        <w:numPr>
          <w:ilvl w:val="0"/>
          <w:numId w:val="7"/>
        </w:numPr>
        <w:shd w:val="clear" w:color="auto" w:fill="FFFFFF"/>
        <w:jc w:val="both"/>
        <w:rPr>
          <w:rFonts w:ascii="Arial" w:eastAsia="Times New Roman" w:hAnsi="Arial" w:cs="Arial"/>
          <w:b/>
          <w:bCs/>
          <w:color w:val="222222"/>
          <w:sz w:val="22"/>
          <w:szCs w:val="22"/>
          <w:lang w:val="es-MX" w:eastAsia="es-MX"/>
        </w:rPr>
      </w:pPr>
      <w:r w:rsidRPr="00CC6608">
        <w:rPr>
          <w:rFonts w:ascii="Arial" w:eastAsia="Times New Roman" w:hAnsi="Arial" w:cs="Arial"/>
          <w:b/>
          <w:bCs/>
          <w:color w:val="222222"/>
          <w:sz w:val="22"/>
          <w:szCs w:val="22"/>
          <w:lang w:val="es-MX" w:eastAsia="es-MX"/>
        </w:rPr>
        <w:t>ESTUCO Y VINILO TIPO-1, (TRES) 3 MANOS (INCLUYE FILOS Y DILATACIONES)</w:t>
      </w:r>
      <w:r>
        <w:rPr>
          <w:rFonts w:ascii="Arial" w:eastAsia="Times New Roman" w:hAnsi="Arial" w:cs="Arial"/>
          <w:b/>
          <w:bCs/>
          <w:color w:val="222222"/>
          <w:sz w:val="22"/>
          <w:szCs w:val="22"/>
          <w:lang w:val="es-MX" w:eastAsia="es-MX"/>
        </w:rPr>
        <w:t>.</w:t>
      </w:r>
    </w:p>
    <w:p w:rsidR="00FD50F4" w:rsidRPr="00911CA5" w:rsidRDefault="00FD50F4" w:rsidP="00FD50F4">
      <w:pPr>
        <w:pStyle w:val="Prrafodelista"/>
        <w:shd w:val="clear" w:color="auto" w:fill="FFFFFF"/>
        <w:rPr>
          <w:rFonts w:ascii="Arial" w:eastAsia="Times New Roman" w:hAnsi="Arial" w:cs="Arial"/>
          <w:b/>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Es necesario realizar el resane y la aplicación de pintura</w:t>
      </w:r>
      <w:r>
        <w:rPr>
          <w:rFonts w:ascii="Arial" w:eastAsia="Times New Roman" w:hAnsi="Arial" w:cs="Arial"/>
          <w:bCs/>
          <w:color w:val="222222"/>
          <w:sz w:val="22"/>
          <w:szCs w:val="22"/>
          <w:lang w:val="es-MX" w:eastAsia="es-MX"/>
        </w:rPr>
        <w:t xml:space="preserve"> tanto al interior, exterior y cielo raso del recinto donde se instalarán los vidrios, donde se incluye la elaboración de filos en los vanos de las ventanas</w:t>
      </w:r>
      <w:r w:rsidRPr="00911CA5">
        <w:rPr>
          <w:rFonts w:ascii="Arial" w:eastAsia="Times New Roman" w:hAnsi="Arial" w:cs="Arial"/>
          <w:bCs/>
          <w:color w:val="222222"/>
          <w:sz w:val="22"/>
          <w:szCs w:val="22"/>
          <w:lang w:val="es-MX" w:eastAsia="es-MX"/>
        </w:rPr>
        <w:t xml:space="preserve">, la superficie </w:t>
      </w:r>
      <w:r>
        <w:rPr>
          <w:rFonts w:ascii="Arial" w:eastAsia="Times New Roman" w:hAnsi="Arial" w:cs="Arial"/>
          <w:bCs/>
          <w:color w:val="222222"/>
          <w:sz w:val="22"/>
          <w:szCs w:val="22"/>
          <w:lang w:val="es-MX" w:eastAsia="es-MX"/>
        </w:rPr>
        <w:t xml:space="preserve">que se va a </w:t>
      </w:r>
      <w:r w:rsidRPr="00911CA5">
        <w:rPr>
          <w:rFonts w:ascii="Arial" w:eastAsia="Times New Roman" w:hAnsi="Arial" w:cs="Arial"/>
          <w:bCs/>
          <w:color w:val="222222"/>
          <w:sz w:val="22"/>
          <w:szCs w:val="22"/>
          <w:lang w:val="es-MX" w:eastAsia="es-MX"/>
        </w:rPr>
        <w:t xml:space="preserve">pintar se </w:t>
      </w:r>
      <w:r w:rsidRPr="00CC6608">
        <w:rPr>
          <w:rFonts w:ascii="Arial" w:eastAsia="Times New Roman" w:hAnsi="Arial" w:cs="Arial"/>
          <w:bCs/>
          <w:color w:val="222222"/>
          <w:sz w:val="22"/>
          <w:szCs w:val="22"/>
          <w:lang w:val="es-MX" w:eastAsia="es-MX"/>
        </w:rPr>
        <w:t xml:space="preserve">limpiará cuidadosamente quitándole el polvo, la grasa y el mortero excedente que pueda tener, luego se procederá a resanar la totalidad del muro </w:t>
      </w:r>
      <w:r>
        <w:rPr>
          <w:rFonts w:ascii="Arial" w:eastAsia="Times New Roman" w:hAnsi="Arial" w:cs="Arial"/>
          <w:bCs/>
          <w:color w:val="222222"/>
          <w:sz w:val="22"/>
          <w:szCs w:val="22"/>
          <w:lang w:val="es-MX" w:eastAsia="es-MX"/>
        </w:rPr>
        <w:t>sin ninguna imperfección. La p</w:t>
      </w:r>
      <w:r w:rsidRPr="00CC6608">
        <w:rPr>
          <w:rFonts w:ascii="Arial" w:eastAsia="Times New Roman" w:hAnsi="Arial" w:cs="Arial"/>
          <w:bCs/>
          <w:color w:val="222222"/>
          <w:sz w:val="22"/>
          <w:szCs w:val="22"/>
          <w:lang w:val="es-MX" w:eastAsia="es-MX"/>
        </w:rPr>
        <w:t>intura a aplicar será vinilo tipo</w:t>
      </w:r>
      <w:r>
        <w:rPr>
          <w:rFonts w:ascii="Arial" w:eastAsia="Times New Roman" w:hAnsi="Arial" w:cs="Arial"/>
          <w:bCs/>
          <w:color w:val="222222"/>
          <w:sz w:val="22"/>
          <w:szCs w:val="22"/>
          <w:lang w:val="es-MX" w:eastAsia="es-MX"/>
        </w:rPr>
        <w:t>-</w:t>
      </w:r>
      <w:r w:rsidRPr="00CC6608">
        <w:rPr>
          <w:rFonts w:ascii="Arial" w:eastAsia="Times New Roman" w:hAnsi="Arial" w:cs="Arial"/>
          <w:bCs/>
          <w:color w:val="222222"/>
          <w:sz w:val="22"/>
          <w:szCs w:val="22"/>
          <w:lang w:val="es-MX" w:eastAsia="es-MX"/>
        </w:rPr>
        <w:t>1</w:t>
      </w:r>
      <w:r>
        <w:rPr>
          <w:rFonts w:ascii="Arial" w:eastAsia="Times New Roman" w:hAnsi="Arial" w:cs="Arial"/>
          <w:bCs/>
          <w:color w:val="222222"/>
          <w:sz w:val="22"/>
          <w:szCs w:val="22"/>
          <w:lang w:val="es-MX" w:eastAsia="es-MX"/>
        </w:rPr>
        <w:t xml:space="preserve"> </w:t>
      </w:r>
      <w:r w:rsidRPr="00CC6608">
        <w:rPr>
          <w:rFonts w:ascii="Arial" w:hAnsi="Arial" w:cs="Arial"/>
          <w:sz w:val="22"/>
        </w:rPr>
        <w:t>que cump</w:t>
      </w:r>
      <w:r>
        <w:rPr>
          <w:rFonts w:ascii="Arial" w:hAnsi="Arial" w:cs="Arial"/>
          <w:sz w:val="22"/>
        </w:rPr>
        <w:t>l</w:t>
      </w:r>
      <w:r w:rsidRPr="00CC6608">
        <w:rPr>
          <w:rFonts w:ascii="Arial" w:hAnsi="Arial" w:cs="Arial"/>
          <w:sz w:val="22"/>
        </w:rPr>
        <w:t>a con la norma NTC 1335</w:t>
      </w:r>
      <w:r>
        <w:rPr>
          <w:rFonts w:ascii="Arial" w:hAnsi="Arial" w:cs="Arial"/>
          <w:sz w:val="22"/>
        </w:rPr>
        <w:t xml:space="preserve"> y NTC 5828</w:t>
      </w:r>
      <w:r w:rsidRPr="00CC6608">
        <w:rPr>
          <w:rFonts w:ascii="Arial" w:hAnsi="Arial" w:cs="Arial"/>
          <w:sz w:val="22"/>
        </w:rPr>
        <w:t xml:space="preserve">, </w:t>
      </w:r>
      <w:r w:rsidRPr="00CC6608">
        <w:rPr>
          <w:rFonts w:ascii="Arial" w:eastAsia="Times New Roman" w:hAnsi="Arial" w:cs="Arial"/>
          <w:bCs/>
          <w:color w:val="222222"/>
          <w:sz w:val="22"/>
          <w:szCs w:val="22"/>
          <w:lang w:val="es-MX" w:eastAsia="es-MX"/>
        </w:rPr>
        <w:t>autorizado por el supervisor a tres manos color estipulado por el supervisor.</w:t>
      </w:r>
      <w:r w:rsidRPr="00911CA5">
        <w:rPr>
          <w:rFonts w:ascii="Arial" w:eastAsia="Times New Roman" w:hAnsi="Arial" w:cs="Arial"/>
          <w:bCs/>
          <w:color w:val="222222"/>
          <w:sz w:val="22"/>
          <w:szCs w:val="22"/>
          <w:lang w:val="es-MX" w:eastAsia="es-MX"/>
        </w:rPr>
        <w:t xml:space="preserve"> </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La unidad de medida será el metro cuadrado (m</w:t>
      </w:r>
      <w:r w:rsidRPr="00911CA5">
        <w:rPr>
          <w:rFonts w:ascii="Arial" w:eastAsia="Times New Roman" w:hAnsi="Arial" w:cs="Arial"/>
          <w:bCs/>
          <w:color w:val="222222"/>
          <w:sz w:val="22"/>
          <w:szCs w:val="22"/>
          <w:vertAlign w:val="superscript"/>
          <w:lang w:val="es-MX" w:eastAsia="es-MX"/>
        </w:rPr>
        <w:t>2</w:t>
      </w:r>
      <w:r w:rsidRPr="00911CA5">
        <w:rPr>
          <w:rFonts w:ascii="Arial" w:eastAsia="Times New Roman" w:hAnsi="Arial" w:cs="Arial"/>
          <w:bCs/>
          <w:color w:val="222222"/>
          <w:sz w:val="22"/>
          <w:szCs w:val="22"/>
          <w:lang w:val="es-MX" w:eastAsia="es-MX"/>
        </w:rPr>
        <w:t>) y deberá incluir todo lo anteriormente relacionado y adicionalmente lo que se necesite para su correcta ejecución.</w:t>
      </w:r>
    </w:p>
    <w:p w:rsidR="00FD50F4" w:rsidRPr="00911CA5" w:rsidRDefault="00FD50F4" w:rsidP="00FD50F4">
      <w:pPr>
        <w:pStyle w:val="Prrafodelista"/>
        <w:shd w:val="clear" w:color="auto" w:fill="FFFFFF"/>
        <w:rPr>
          <w:rFonts w:ascii="Arial" w:eastAsia="Times New Roman" w:hAnsi="Arial" w:cs="Arial"/>
          <w:b/>
          <w:bCs/>
          <w:color w:val="222222"/>
          <w:sz w:val="22"/>
          <w:szCs w:val="22"/>
          <w:lang w:val="es-MX" w:eastAsia="es-MX"/>
        </w:rPr>
      </w:pPr>
      <w:r w:rsidRPr="00911CA5">
        <w:rPr>
          <w:rFonts w:ascii="Arial" w:eastAsia="Times New Roman" w:hAnsi="Arial" w:cs="Arial"/>
          <w:bCs/>
          <w:color w:val="222222"/>
          <w:sz w:val="22"/>
          <w:szCs w:val="22"/>
          <w:lang w:val="es-MX" w:eastAsia="es-MX"/>
        </w:rPr>
        <w:t xml:space="preserve">  </w:t>
      </w:r>
    </w:p>
    <w:p w:rsidR="00FD50F4" w:rsidRPr="00911CA5" w:rsidRDefault="00FD50F4" w:rsidP="00FD50F4">
      <w:pPr>
        <w:pStyle w:val="Prrafodelista"/>
        <w:numPr>
          <w:ilvl w:val="0"/>
          <w:numId w:val="7"/>
        </w:numPr>
        <w:shd w:val="clear" w:color="auto" w:fill="FFFFFF"/>
        <w:jc w:val="both"/>
        <w:rPr>
          <w:rFonts w:ascii="Arial" w:eastAsia="Times New Roman" w:hAnsi="Arial" w:cs="Arial"/>
          <w:b/>
          <w:bCs/>
          <w:color w:val="222222"/>
          <w:sz w:val="22"/>
          <w:szCs w:val="22"/>
          <w:lang w:val="es-MX" w:eastAsia="es-MX"/>
        </w:rPr>
      </w:pPr>
      <w:r w:rsidRPr="00911CA5">
        <w:rPr>
          <w:rFonts w:ascii="Arial" w:eastAsia="Times New Roman" w:hAnsi="Arial" w:cs="Arial"/>
          <w:b/>
          <w:bCs/>
          <w:color w:val="222222"/>
          <w:sz w:val="22"/>
          <w:szCs w:val="22"/>
          <w:lang w:val="es-MX" w:eastAsia="es-MX"/>
        </w:rPr>
        <w:t>LIMPIEZA GENERAL INTERIOR Y EXTERIOR.</w:t>
      </w:r>
    </w:p>
    <w:p w:rsidR="00FD50F4" w:rsidRPr="00911CA5" w:rsidRDefault="00FD50F4" w:rsidP="00FD50F4">
      <w:pPr>
        <w:pStyle w:val="Prrafodelista"/>
        <w:shd w:val="clear" w:color="auto" w:fill="FFFFFF"/>
        <w:rPr>
          <w:rFonts w:ascii="Arial" w:eastAsia="Times New Roman" w:hAnsi="Arial" w:cs="Arial"/>
          <w:b/>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Consiste en los trabajos a lugar para mantener y dejar la obra totalmente limpia, el contratista deberá tener en cuenta el retiro de escombros y residuos de materiales sobrantes, etc., que hayan quedado en interiores o exteriores dejando los ambientes en perfecto estado de presentación.</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Los desechos y/o sobrantes serán evacuados y depositados donde no ocasionen daños a terceros en un lugar debidamente autorizado por las autoridades ambientales de la región.</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 xml:space="preserve">El contratista debe prever el ejercicio de esta actividad durante todo el tiempo que dure la obra, con el fin de mantener en orden la zona de trabajo.   </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 xml:space="preserve">Limpiar las ventanas retirando los residuos adheridos, cuidando de no dañar el acabado de los marcos verificando los acabados para aceptación. </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El contratista realizara las reparaciones necesarias en las obras que se hayan deteriorado durante el proceso de mantenimiento para una correcta presentación y entrega de la misma, sin que las reparaciones y/o arreglos constituyan obra adicional y valor.</w:t>
      </w: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p>
    <w:p w:rsidR="00FD50F4" w:rsidRPr="00911CA5" w:rsidRDefault="00FD50F4" w:rsidP="00FD50F4">
      <w:pPr>
        <w:pStyle w:val="Prrafodelista"/>
        <w:shd w:val="clear" w:color="auto" w:fill="FFFFFF"/>
        <w:jc w:val="both"/>
        <w:rPr>
          <w:rFonts w:ascii="Arial" w:eastAsia="Times New Roman" w:hAnsi="Arial" w:cs="Arial"/>
          <w:bCs/>
          <w:color w:val="222222"/>
          <w:sz w:val="22"/>
          <w:szCs w:val="22"/>
          <w:lang w:val="es-MX" w:eastAsia="es-MX"/>
        </w:rPr>
      </w:pPr>
      <w:r w:rsidRPr="00911CA5">
        <w:rPr>
          <w:rFonts w:ascii="Arial" w:eastAsia="Times New Roman" w:hAnsi="Arial" w:cs="Arial"/>
          <w:bCs/>
          <w:color w:val="222222"/>
          <w:sz w:val="22"/>
          <w:szCs w:val="22"/>
          <w:lang w:val="es-MX" w:eastAsia="es-MX"/>
        </w:rPr>
        <w:t>La unidad de medida será el metro cuadrado m</w:t>
      </w:r>
      <w:r w:rsidRPr="00911CA5">
        <w:rPr>
          <w:rFonts w:ascii="Arial" w:eastAsia="Times New Roman" w:hAnsi="Arial" w:cs="Arial"/>
          <w:bCs/>
          <w:color w:val="222222"/>
          <w:sz w:val="22"/>
          <w:szCs w:val="22"/>
          <w:vertAlign w:val="superscript"/>
          <w:lang w:val="es-MX" w:eastAsia="es-MX"/>
        </w:rPr>
        <w:t>2</w:t>
      </w:r>
      <w:r w:rsidRPr="00911CA5">
        <w:rPr>
          <w:rFonts w:ascii="Arial" w:eastAsia="Times New Roman" w:hAnsi="Arial" w:cs="Arial"/>
          <w:bCs/>
          <w:color w:val="222222"/>
          <w:sz w:val="22"/>
          <w:szCs w:val="22"/>
          <w:lang w:val="es-MX" w:eastAsia="es-MX"/>
        </w:rPr>
        <w:t xml:space="preserve"> (metro cuadrado) y deberá incluir todo lo anteriormente relacionado y adicionalmente lo que se necesite para su correcta ejecución.</w:t>
      </w:r>
    </w:p>
    <w:p w:rsidR="00FD50F4" w:rsidRPr="00FD50F4" w:rsidRDefault="00FD50F4" w:rsidP="00980E3D">
      <w:pPr>
        <w:keepNext/>
        <w:keepLines/>
        <w:spacing w:before="74" w:after="0" w:line="240" w:lineRule="auto"/>
        <w:ind w:left="102"/>
        <w:outlineLvl w:val="0"/>
        <w:rPr>
          <w:rFonts w:ascii="Arial" w:eastAsia="Times New Roman" w:hAnsi="Arial" w:cs="Arial"/>
          <w:b/>
          <w:bCs/>
          <w:sz w:val="20"/>
          <w:szCs w:val="20"/>
          <w:lang w:val="es-MX" w:eastAsia="es-CO"/>
        </w:rPr>
      </w:pPr>
      <w:bookmarkStart w:id="0" w:name="_GoBack"/>
      <w:bookmarkEnd w:id="0"/>
    </w:p>
    <w:sectPr w:rsidR="00FD50F4" w:rsidRPr="00FD50F4" w:rsidSect="00C95AE3">
      <w:headerReference w:type="default" r:id="rId7"/>
      <w:footerReference w:type="default" r:id="rId8"/>
      <w:headerReference w:type="first" r:id="rId9"/>
      <w:footerReference w:type="first" r:id="rId10"/>
      <w:pgSz w:w="12242" w:h="15842" w:code="1"/>
      <w:pgMar w:top="1134" w:right="1701" w:bottom="1418" w:left="1701" w:header="284" w:footer="22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EBB" w:rsidRDefault="00391EBB" w:rsidP="00980E3D">
      <w:pPr>
        <w:spacing w:after="0" w:line="240" w:lineRule="auto"/>
      </w:pPr>
      <w:r>
        <w:separator/>
      </w:r>
    </w:p>
  </w:endnote>
  <w:endnote w:type="continuationSeparator" w:id="0">
    <w:p w:rsidR="00391EBB" w:rsidRDefault="00391EBB"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ourceSansProSemi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67" w:rsidRPr="005A654C" w:rsidRDefault="00581667" w:rsidP="00581667">
    <w:pPr>
      <w:pStyle w:val="Sinespaciado"/>
      <w:rPr>
        <w:rFonts w:ascii="Arial" w:hAnsi="Arial" w:cs="Arial"/>
        <w:b/>
        <w:sz w:val="16"/>
        <w:lang w:val="es-ES"/>
      </w:rPr>
    </w:pPr>
    <w:r w:rsidRPr="007E4FA3">
      <w:rPr>
        <w:noProof/>
        <w:lang w:val="es-ES" w:eastAsia="es-ES"/>
      </w:rPr>
      <w:drawing>
        <wp:anchor distT="0" distB="0" distL="114300" distR="114300" simplePos="0" relativeHeight="251662336" behindDoc="0" locked="0" layoutInCell="1" allowOverlap="1">
          <wp:simplePos x="0" y="0"/>
          <wp:positionH relativeFrom="column">
            <wp:posOffset>4711065</wp:posOffset>
          </wp:positionH>
          <wp:positionV relativeFrom="paragraph">
            <wp:posOffset>-222885</wp:posOffset>
          </wp:positionV>
          <wp:extent cx="1143000" cy="730250"/>
          <wp:effectExtent l="0" t="0" r="0" b="0"/>
          <wp:wrapSquare wrapText="bothSides"/>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30250"/>
                  </a:xfrm>
                  <a:prstGeom prst="rect">
                    <a:avLst/>
                  </a:prstGeom>
                  <a:noFill/>
                </pic:spPr>
              </pic:pic>
            </a:graphicData>
          </a:graphic>
          <wp14:sizeRelH relativeFrom="page">
            <wp14:pctWidth>0</wp14:pctWidth>
          </wp14:sizeRelH>
          <wp14:sizeRelV relativeFrom="page">
            <wp14:pctHeight>0</wp14:pctHeight>
          </wp14:sizeRelV>
        </wp:anchor>
      </w:drawing>
    </w:r>
    <w:r w:rsidRPr="0059058F">
      <w:rPr>
        <w:rFonts w:ascii="Arial" w:hAnsi="Arial" w:cs="Arial"/>
        <w:b/>
        <w:sz w:val="16"/>
        <w:lang w:val="es-ES"/>
      </w:rPr>
      <w:t xml:space="preserve"> </w:t>
    </w:r>
    <w:r w:rsidRPr="005A654C">
      <w:rPr>
        <w:rFonts w:ascii="Arial" w:hAnsi="Arial" w:cs="Arial"/>
        <w:b/>
        <w:sz w:val="16"/>
        <w:lang w:val="es-ES"/>
      </w:rPr>
      <w:t>“ASÍ SE VA A LAS ALTURAS”</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581667" w:rsidRPr="00CA39E3" w:rsidRDefault="00391EBB" w:rsidP="00581667">
    <w:pPr>
      <w:pStyle w:val="Sinespaciado"/>
      <w:rPr>
        <w:rStyle w:val="Hipervnculo"/>
        <w:rFonts w:ascii="Arial" w:hAnsi="Arial" w:cs="Arial"/>
        <w:szCs w:val="18"/>
        <w:lang w:val="es-ES"/>
      </w:rPr>
    </w:pPr>
    <w:hyperlink r:id="rId2" w:history="1">
      <w:r w:rsidR="00581667" w:rsidRPr="00CA39E3">
        <w:rPr>
          <w:rStyle w:val="Hipervnculo"/>
          <w:rFonts w:ascii="Arial" w:hAnsi="Arial" w:cs="Arial"/>
          <w:sz w:val="16"/>
          <w:szCs w:val="18"/>
          <w:lang w:val="es-ES"/>
        </w:rPr>
        <w:t>www.fac.mil.co</w:t>
      </w:r>
    </w:hyperlink>
  </w:p>
  <w:p w:rsidR="00BC40E9" w:rsidRDefault="00BC40E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67" w:rsidRPr="005A654C" w:rsidRDefault="00581667" w:rsidP="00581667">
    <w:pPr>
      <w:pStyle w:val="Sinespaciado"/>
      <w:rPr>
        <w:rFonts w:ascii="Arial" w:hAnsi="Arial" w:cs="Arial"/>
        <w:b/>
        <w:sz w:val="16"/>
        <w:lang w:val="es-ES"/>
      </w:rPr>
    </w:pPr>
    <w:r w:rsidRPr="007E4FA3">
      <w:rPr>
        <w:noProof/>
        <w:lang w:val="es-ES" w:eastAsia="es-ES"/>
      </w:rPr>
      <w:drawing>
        <wp:anchor distT="0" distB="0" distL="114300" distR="114300" simplePos="0" relativeHeight="251657216" behindDoc="0" locked="0" layoutInCell="1" allowOverlap="1">
          <wp:simplePos x="0" y="0"/>
          <wp:positionH relativeFrom="column">
            <wp:posOffset>4711065</wp:posOffset>
          </wp:positionH>
          <wp:positionV relativeFrom="paragraph">
            <wp:posOffset>-222885</wp:posOffset>
          </wp:positionV>
          <wp:extent cx="1143000" cy="730250"/>
          <wp:effectExtent l="0" t="0" r="0" b="0"/>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30250"/>
                  </a:xfrm>
                  <a:prstGeom prst="rect">
                    <a:avLst/>
                  </a:prstGeom>
                  <a:noFill/>
                </pic:spPr>
              </pic:pic>
            </a:graphicData>
          </a:graphic>
          <wp14:sizeRelH relativeFrom="page">
            <wp14:pctWidth>0</wp14:pctWidth>
          </wp14:sizeRelH>
          <wp14:sizeRelV relativeFrom="page">
            <wp14:pctHeight>0</wp14:pctHeight>
          </wp14:sizeRelV>
        </wp:anchor>
      </w:drawing>
    </w:r>
    <w:r w:rsidRPr="0059058F">
      <w:rPr>
        <w:rFonts w:ascii="Arial" w:hAnsi="Arial" w:cs="Arial"/>
        <w:b/>
        <w:sz w:val="16"/>
        <w:lang w:val="es-ES"/>
      </w:rPr>
      <w:t xml:space="preserve"> </w:t>
    </w:r>
    <w:r w:rsidRPr="005A654C">
      <w:rPr>
        <w:rFonts w:ascii="Arial" w:hAnsi="Arial" w:cs="Arial"/>
        <w:b/>
        <w:sz w:val="16"/>
        <w:lang w:val="es-ES"/>
      </w:rPr>
      <w:t>“ASÍ SE VA A LAS ALTURAS”</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581667" w:rsidRPr="00CA39E3" w:rsidRDefault="00391EBB" w:rsidP="00581667">
    <w:pPr>
      <w:pStyle w:val="Sinespaciado"/>
      <w:rPr>
        <w:rStyle w:val="Hipervnculo"/>
        <w:rFonts w:ascii="Arial" w:hAnsi="Arial" w:cs="Arial"/>
        <w:szCs w:val="18"/>
        <w:lang w:val="es-ES"/>
      </w:rPr>
    </w:pPr>
    <w:hyperlink r:id="rId2" w:history="1">
      <w:r w:rsidR="00581667" w:rsidRPr="00CA39E3">
        <w:rPr>
          <w:rStyle w:val="Hipervnculo"/>
          <w:rFonts w:ascii="Arial" w:hAnsi="Arial" w:cs="Arial"/>
          <w:sz w:val="16"/>
          <w:szCs w:val="18"/>
          <w:lang w:val="es-ES"/>
        </w:rPr>
        <w:t>www.fac.mil.co</w:t>
      </w:r>
    </w:hyperlink>
  </w:p>
  <w:p w:rsidR="00BC40E9" w:rsidRDefault="00BC40E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EBB" w:rsidRDefault="00391EBB" w:rsidP="00980E3D">
      <w:pPr>
        <w:spacing w:after="0" w:line="240" w:lineRule="auto"/>
      </w:pPr>
      <w:r>
        <w:separator/>
      </w:r>
    </w:p>
  </w:footnote>
  <w:footnote w:type="continuationSeparator" w:id="0">
    <w:p w:rsidR="00391EBB" w:rsidRDefault="00391EBB" w:rsidP="00980E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0E9" w:rsidRDefault="00BC40E9" w:rsidP="009B2222">
    <w:pPr>
      <w:pStyle w:val="Encabezado"/>
      <w:pBdr>
        <w:bottom w:val="single" w:sz="12" w:space="1" w:color="auto"/>
      </w:pBdr>
      <w:ind w:left="2268"/>
      <w:jc w:val="right"/>
    </w:pPr>
    <w:r w:rsidRPr="00B47740">
      <w:rPr>
        <w:rFonts w:ascii="Arial" w:hAnsi="Arial" w:cs="Arial"/>
        <w:sz w:val="16"/>
        <w:szCs w:val="16"/>
      </w:rPr>
      <w:t>INVITACIÓN PÚBLICA No</w:t>
    </w:r>
    <w:r>
      <w:rPr>
        <w:rFonts w:ascii="Arial" w:hAnsi="Arial" w:cs="Arial"/>
        <w:sz w:val="16"/>
        <w:szCs w:val="16"/>
      </w:rPr>
      <w:t xml:space="preserve"> </w:t>
    </w:r>
    <w:r w:rsidR="00C95AE3">
      <w:rPr>
        <w:rFonts w:ascii="Arial" w:hAnsi="Arial" w:cs="Arial"/>
        <w:sz w:val="16"/>
        <w:szCs w:val="16"/>
        <w:lang w:val="es-CO"/>
      </w:rPr>
      <w:t>0</w:t>
    </w:r>
    <w:r w:rsidR="006B09B8">
      <w:rPr>
        <w:rFonts w:ascii="Arial" w:hAnsi="Arial" w:cs="Arial"/>
        <w:sz w:val="16"/>
        <w:szCs w:val="16"/>
        <w:lang w:val="es-CO"/>
      </w:rPr>
      <w:t>8</w:t>
    </w:r>
    <w:r w:rsidR="00A53A86">
      <w:rPr>
        <w:rFonts w:ascii="Arial" w:hAnsi="Arial" w:cs="Arial"/>
        <w:sz w:val="16"/>
        <w:szCs w:val="16"/>
        <w:lang w:val="es-CO"/>
      </w:rPr>
      <w:t>2</w:t>
    </w:r>
    <w:r w:rsidR="002872EF">
      <w:rPr>
        <w:rFonts w:ascii="Arial" w:hAnsi="Arial" w:cs="Arial"/>
        <w:sz w:val="16"/>
        <w:szCs w:val="16"/>
        <w:lang w:val="es-CO"/>
      </w:rPr>
      <w:t>-00</w:t>
    </w:r>
    <w:r w:rsidRPr="009B2222">
      <w:rPr>
        <w:rFonts w:ascii="Arial" w:hAnsi="Arial" w:cs="Arial"/>
        <w:sz w:val="16"/>
        <w:szCs w:val="16"/>
        <w:lang w:val="es-CO"/>
      </w:rPr>
      <w:t>-F-CACOM-3-</w:t>
    </w:r>
    <w:r w:rsidR="00B46325">
      <w:rPr>
        <w:rFonts w:ascii="Arial" w:hAnsi="Arial" w:cs="Arial"/>
        <w:sz w:val="16"/>
        <w:szCs w:val="16"/>
        <w:lang w:val="es-CO"/>
      </w:rPr>
      <w:t>GRU</w:t>
    </w:r>
    <w:r w:rsidR="00A53A86">
      <w:rPr>
        <w:rFonts w:ascii="Arial" w:hAnsi="Arial" w:cs="Arial"/>
        <w:sz w:val="16"/>
        <w:szCs w:val="16"/>
        <w:lang w:val="es-CO"/>
      </w:rPr>
      <w:t>CO</w:t>
    </w:r>
    <w:r w:rsidR="00193234">
      <w:rPr>
        <w:rFonts w:ascii="Arial" w:hAnsi="Arial" w:cs="Arial"/>
        <w:sz w:val="16"/>
        <w:szCs w:val="16"/>
        <w:lang w:val="es-CO"/>
      </w:rPr>
      <w:t>-2019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0E9" w:rsidRDefault="00BC40E9" w:rsidP="006B14C8">
    <w:pPr>
      <w:pStyle w:val="Encabezado"/>
      <w:pBdr>
        <w:bottom w:val="single" w:sz="12" w:space="1" w:color="auto"/>
      </w:pBdr>
      <w:ind w:left="2268"/>
      <w:jc w:val="center"/>
    </w:pPr>
    <w:r w:rsidRPr="00B47740">
      <w:rPr>
        <w:rFonts w:ascii="Arial" w:hAnsi="Arial" w:cs="Arial"/>
        <w:sz w:val="16"/>
        <w:szCs w:val="16"/>
      </w:rPr>
      <w:t xml:space="preserve">INVITACIÓN PÚBLICA No. </w:t>
    </w:r>
    <w:r w:rsidR="00B661DC">
      <w:rPr>
        <w:rFonts w:ascii="Arial" w:hAnsi="Arial" w:cs="Arial"/>
        <w:sz w:val="16"/>
        <w:szCs w:val="16"/>
      </w:rPr>
      <w:t>0</w:t>
    </w:r>
    <w:r w:rsidR="006B09B8">
      <w:rPr>
        <w:rFonts w:ascii="Arial" w:hAnsi="Arial" w:cs="Arial"/>
        <w:sz w:val="16"/>
        <w:szCs w:val="16"/>
      </w:rPr>
      <w:t>8</w:t>
    </w:r>
    <w:r w:rsidR="00A53A86">
      <w:rPr>
        <w:rFonts w:ascii="Arial" w:hAnsi="Arial" w:cs="Arial"/>
        <w:sz w:val="16"/>
        <w:szCs w:val="16"/>
      </w:rPr>
      <w:t>2</w:t>
    </w:r>
    <w:r w:rsidRPr="00BB0350">
      <w:rPr>
        <w:rFonts w:ascii="Arial" w:hAnsi="Arial" w:cs="Arial"/>
        <w:sz w:val="16"/>
        <w:szCs w:val="16"/>
      </w:rPr>
      <w:t>-00</w:t>
    </w:r>
    <w:r>
      <w:rPr>
        <w:rFonts w:ascii="Arial" w:hAnsi="Arial" w:cs="Arial"/>
        <w:sz w:val="16"/>
        <w:szCs w:val="16"/>
      </w:rPr>
      <w:t>-</w:t>
    </w:r>
    <w:r w:rsidRPr="00BB0350">
      <w:rPr>
        <w:rFonts w:ascii="Arial" w:hAnsi="Arial" w:cs="Arial"/>
        <w:sz w:val="16"/>
        <w:szCs w:val="16"/>
      </w:rPr>
      <w:t>F-CACOM</w:t>
    </w:r>
    <w:r>
      <w:rPr>
        <w:rFonts w:ascii="Arial" w:hAnsi="Arial" w:cs="Arial"/>
        <w:sz w:val="16"/>
        <w:szCs w:val="16"/>
      </w:rPr>
      <w:t>-</w:t>
    </w:r>
    <w:r w:rsidRPr="00BB0350">
      <w:rPr>
        <w:rFonts w:ascii="Arial" w:hAnsi="Arial" w:cs="Arial"/>
        <w:sz w:val="16"/>
        <w:szCs w:val="16"/>
      </w:rPr>
      <w:t>3-</w:t>
    </w:r>
    <w:r w:rsidR="00193234">
      <w:rPr>
        <w:rFonts w:ascii="Arial" w:hAnsi="Arial" w:cs="Arial"/>
        <w:sz w:val="16"/>
        <w:szCs w:val="16"/>
      </w:rPr>
      <w:t>GRU</w:t>
    </w:r>
    <w:r w:rsidR="00A53A86">
      <w:rPr>
        <w:rFonts w:ascii="Arial" w:hAnsi="Arial" w:cs="Arial"/>
        <w:sz w:val="16"/>
        <w:szCs w:val="16"/>
      </w:rPr>
      <w:t>CO</w:t>
    </w:r>
    <w:r w:rsidRPr="00BB0350">
      <w:rPr>
        <w:rFonts w:ascii="Arial" w:hAnsi="Arial" w:cs="Arial"/>
        <w:sz w:val="16"/>
        <w:szCs w:val="16"/>
      </w:rPr>
      <w:t>-201</w:t>
    </w:r>
    <w:r w:rsidR="00804587">
      <w:rPr>
        <w:rFonts w:ascii="Arial" w:hAnsi="Arial" w:cs="Arial"/>
        <w:sz w:val="16"/>
        <w:szCs w:val="16"/>
      </w:rPr>
      <w:t>9</w:t>
    </w:r>
  </w:p>
  <w:p w:rsidR="00BC40E9" w:rsidRDefault="00BC40E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73961"/>
    <w:multiLevelType w:val="hybridMultilevel"/>
    <w:tmpl w:val="4EEE5C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D22102C"/>
    <w:multiLevelType w:val="hybridMultilevel"/>
    <w:tmpl w:val="41F60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63235D8"/>
    <w:multiLevelType w:val="hybridMultilevel"/>
    <w:tmpl w:val="52A87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426026B"/>
    <w:multiLevelType w:val="hybridMultilevel"/>
    <w:tmpl w:val="7DBE8A1C"/>
    <w:lvl w:ilvl="0" w:tplc="C8A0414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nsid w:val="59F60CDA"/>
    <w:multiLevelType w:val="hybridMultilevel"/>
    <w:tmpl w:val="D5EA2E3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
    <w:nsid w:val="5CFF6716"/>
    <w:multiLevelType w:val="hybridMultilevel"/>
    <w:tmpl w:val="AD6A37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605743E2"/>
    <w:multiLevelType w:val="hybridMultilevel"/>
    <w:tmpl w:val="6226D39C"/>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num w:numId="1">
    <w:abstractNumId w:val="4"/>
  </w:num>
  <w:num w:numId="2">
    <w:abstractNumId w:val="5"/>
  </w:num>
  <w:num w:numId="3">
    <w:abstractNumId w:val="7"/>
  </w:num>
  <w:num w:numId="4">
    <w:abstractNumId w:val="1"/>
  </w:num>
  <w:num w:numId="5">
    <w:abstractNumId w:val="6"/>
  </w:num>
  <w:num w:numId="6">
    <w:abstractNumId w:val="2"/>
  </w:num>
  <w:num w:numId="7">
    <w:abstractNumId w:val="0"/>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E3D"/>
    <w:rsid w:val="00060A12"/>
    <w:rsid w:val="000931F4"/>
    <w:rsid w:val="0009357C"/>
    <w:rsid w:val="000A7FA6"/>
    <w:rsid w:val="000C5834"/>
    <w:rsid w:val="000D7960"/>
    <w:rsid w:val="000E02A2"/>
    <w:rsid w:val="00111B5A"/>
    <w:rsid w:val="00136004"/>
    <w:rsid w:val="0015186E"/>
    <w:rsid w:val="001535EC"/>
    <w:rsid w:val="0017338D"/>
    <w:rsid w:val="001740E5"/>
    <w:rsid w:val="00193234"/>
    <w:rsid w:val="001A043C"/>
    <w:rsid w:val="001A6B9E"/>
    <w:rsid w:val="001E2E2F"/>
    <w:rsid w:val="00236A5A"/>
    <w:rsid w:val="00254D0C"/>
    <w:rsid w:val="002869B9"/>
    <w:rsid w:val="002872EF"/>
    <w:rsid w:val="002D51E2"/>
    <w:rsid w:val="002E7B57"/>
    <w:rsid w:val="002F47E9"/>
    <w:rsid w:val="00300F6B"/>
    <w:rsid w:val="003038CD"/>
    <w:rsid w:val="00371E16"/>
    <w:rsid w:val="003832DC"/>
    <w:rsid w:val="00391EBB"/>
    <w:rsid w:val="003952E7"/>
    <w:rsid w:val="003B37BD"/>
    <w:rsid w:val="003D4CB2"/>
    <w:rsid w:val="0045029C"/>
    <w:rsid w:val="0045205B"/>
    <w:rsid w:val="004646D9"/>
    <w:rsid w:val="0048595C"/>
    <w:rsid w:val="004B1FBE"/>
    <w:rsid w:val="004D6167"/>
    <w:rsid w:val="004E6DDF"/>
    <w:rsid w:val="00534CAB"/>
    <w:rsid w:val="00550C69"/>
    <w:rsid w:val="00581667"/>
    <w:rsid w:val="00653E44"/>
    <w:rsid w:val="006B09B8"/>
    <w:rsid w:val="006B14C8"/>
    <w:rsid w:val="006B285A"/>
    <w:rsid w:val="006C650F"/>
    <w:rsid w:val="006E0504"/>
    <w:rsid w:val="006F4649"/>
    <w:rsid w:val="00725C50"/>
    <w:rsid w:val="00732504"/>
    <w:rsid w:val="00733980"/>
    <w:rsid w:val="00745A41"/>
    <w:rsid w:val="007C3852"/>
    <w:rsid w:val="007D176C"/>
    <w:rsid w:val="007D59AF"/>
    <w:rsid w:val="007F2908"/>
    <w:rsid w:val="007F6A4E"/>
    <w:rsid w:val="00804587"/>
    <w:rsid w:val="00847FF4"/>
    <w:rsid w:val="008544A8"/>
    <w:rsid w:val="008E520B"/>
    <w:rsid w:val="008F6D4B"/>
    <w:rsid w:val="0093772F"/>
    <w:rsid w:val="00943C26"/>
    <w:rsid w:val="00980E3D"/>
    <w:rsid w:val="009B2222"/>
    <w:rsid w:val="009B6E95"/>
    <w:rsid w:val="009C0C28"/>
    <w:rsid w:val="00A4081F"/>
    <w:rsid w:val="00A53A86"/>
    <w:rsid w:val="00A672DC"/>
    <w:rsid w:val="00A74FE3"/>
    <w:rsid w:val="00A92A00"/>
    <w:rsid w:val="00A96A4A"/>
    <w:rsid w:val="00B252D5"/>
    <w:rsid w:val="00B3503F"/>
    <w:rsid w:val="00B46325"/>
    <w:rsid w:val="00B50E3D"/>
    <w:rsid w:val="00B661DC"/>
    <w:rsid w:val="00B87CA7"/>
    <w:rsid w:val="00BB7018"/>
    <w:rsid w:val="00BC00B8"/>
    <w:rsid w:val="00BC40E9"/>
    <w:rsid w:val="00BD39CB"/>
    <w:rsid w:val="00BF4439"/>
    <w:rsid w:val="00C43897"/>
    <w:rsid w:val="00C925A2"/>
    <w:rsid w:val="00C927CE"/>
    <w:rsid w:val="00C95AE3"/>
    <w:rsid w:val="00CA6FD0"/>
    <w:rsid w:val="00CB1D14"/>
    <w:rsid w:val="00CB4494"/>
    <w:rsid w:val="00CB5AC6"/>
    <w:rsid w:val="00CD4124"/>
    <w:rsid w:val="00CE6EF4"/>
    <w:rsid w:val="00CF0114"/>
    <w:rsid w:val="00CF234F"/>
    <w:rsid w:val="00DB3A7A"/>
    <w:rsid w:val="00DB4834"/>
    <w:rsid w:val="00E27BCE"/>
    <w:rsid w:val="00E35FD7"/>
    <w:rsid w:val="00ED440B"/>
    <w:rsid w:val="00F0417E"/>
    <w:rsid w:val="00F448D2"/>
    <w:rsid w:val="00F6305B"/>
    <w:rsid w:val="00F812B1"/>
    <w:rsid w:val="00F81B7E"/>
    <w:rsid w:val="00FA123B"/>
    <w:rsid w:val="00FB4ED8"/>
    <w:rsid w:val="00FD50F4"/>
    <w:rsid w:val="00FD7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E868EE-15C6-4CF3-B424-63B6D5E7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0E3D"/>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980E3D"/>
    <w:rPr>
      <w:rFonts w:ascii="Times New Roman" w:eastAsia="Times New Roman" w:hAnsi="Times New Roman" w:cs="Times New Roman"/>
      <w:sz w:val="24"/>
      <w:szCs w:val="24"/>
      <w:lang w:val="es-ES" w:eastAsia="es-ES"/>
    </w:rPr>
  </w:style>
  <w:style w:type="character" w:styleId="Hipervnculo">
    <w:name w:val="Hyperlink"/>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980E3D"/>
    <w:rPr>
      <w:b/>
      <w:bCs/>
    </w:rPr>
  </w:style>
  <w:style w:type="character" w:customStyle="1" w:styleId="AsuntodelcomentarioCar">
    <w:name w:val="Asunto del comentario Car"/>
    <w:basedOn w:val="TextocomentarioCar"/>
    <w:link w:val="Asuntodelcomentario"/>
    <w:rsid w:val="00980E3D"/>
    <w:rPr>
      <w:rFonts w:ascii="Times New Roman" w:eastAsia="Times New Roman" w:hAnsi="Times New Roman" w:cs="Times New Roman"/>
      <w:b/>
      <w:bCs/>
      <w:sz w:val="20"/>
      <w:szCs w:val="20"/>
      <w:lang w:val="es-ES" w:eastAsia="es-ES"/>
    </w:rPr>
  </w:style>
  <w:style w:type="paragraph" w:styleId="Puesto">
    <w:name w:val="Title"/>
    <w:aliases w:val="Títulos Principales sin numeración,AL Título,Título AL"/>
    <w:basedOn w:val="Normal"/>
    <w:link w:val="PuestoCar"/>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PuestoCar">
    <w:name w:val="Puesto Car"/>
    <w:aliases w:val="Títulos Principales sin numeración Car,AL Título Car,Título AL Car"/>
    <w:basedOn w:val="Fuentedeprrafopredeter"/>
    <w:link w:val="Puesto"/>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table" w:customStyle="1" w:styleId="Tablaconcuadrcula1">
    <w:name w:val="Tabla con cuadrícula1"/>
    <w:basedOn w:val="Tablanormal"/>
    <w:next w:val="Tablaconcuadrcula"/>
    <w:rsid w:val="00CF01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CF0114"/>
    <w:rPr>
      <w:b/>
      <w:bCs/>
    </w:rPr>
  </w:style>
  <w:style w:type="character" w:styleId="nfasis">
    <w:name w:val="Emphasis"/>
    <w:basedOn w:val="Fuentedeprrafopredeter"/>
    <w:uiPriority w:val="20"/>
    <w:qFormat/>
    <w:rsid w:val="00CF0114"/>
    <w:rPr>
      <w:i/>
      <w:iCs/>
    </w:rPr>
  </w:style>
  <w:style w:type="paragraph" w:customStyle="1" w:styleId="subtitulos">
    <w:name w:val="subtitulos"/>
    <w:basedOn w:val="Normal"/>
    <w:rsid w:val="00CF01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CF0114"/>
    <w:rPr>
      <w:rtl w:val="0"/>
    </w:rPr>
  </w:style>
  <w:style w:type="paragraph" w:styleId="Textoindependienteprimerasangra2">
    <w:name w:val="Body Text First Indent 2"/>
    <w:basedOn w:val="Sangradetextonormal"/>
    <w:link w:val="Textoindependienteprimerasangra2Car"/>
    <w:unhideWhenUsed/>
    <w:rsid w:val="00CF0114"/>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CF0114"/>
    <w:rPr>
      <w:rFonts w:ascii="Times New Roman" w:eastAsia="Calibri" w:hAnsi="Times New Roman" w:cs="Times New Roman"/>
      <w:sz w:val="24"/>
      <w:szCs w:val="24"/>
      <w:lang w:val="es-ES" w:eastAsia="es-ES"/>
    </w:rPr>
  </w:style>
  <w:style w:type="paragraph" w:customStyle="1" w:styleId="Prrafodelista2">
    <w:name w:val="Párrafo de lista2"/>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F0114"/>
    <w:rPr>
      <w:color w:val="800080"/>
      <w:u w:val="single"/>
    </w:rPr>
  </w:style>
  <w:style w:type="paragraph" w:customStyle="1" w:styleId="xl65">
    <w:name w:val="xl65"/>
    <w:basedOn w:val="Normal"/>
    <w:rsid w:val="00CF0114"/>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CF0114"/>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CF0114"/>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CF011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CF0114"/>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CF0114"/>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CF0114"/>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CF0114"/>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CF0114"/>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CF0114"/>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CF0114"/>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CF0114"/>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CF0114"/>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CF0114"/>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CF0114"/>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CF0114"/>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CF0114"/>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CF0114"/>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CF0114"/>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CF0114"/>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CF0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CF0114"/>
    <w:rPr>
      <w:rFonts w:ascii="Courier New" w:eastAsia="Times New Roman" w:hAnsi="Courier New" w:cs="Courier New"/>
      <w:sz w:val="20"/>
      <w:szCs w:val="20"/>
      <w:lang w:eastAsia="es-CO"/>
    </w:rPr>
  </w:style>
  <w:style w:type="character" w:customStyle="1" w:styleId="semibold3">
    <w:name w:val="semibold3"/>
    <w:rsid w:val="00CF0114"/>
    <w:rPr>
      <w:rFonts w:ascii="SourceSansProSemibold" w:hAnsi="SourceSansProSemibold" w:hint="default"/>
    </w:rPr>
  </w:style>
  <w:style w:type="paragraph" w:styleId="Sinespaciado">
    <w:name w:val="No Spacing"/>
    <w:qFormat/>
    <w:rsid w:val="0058166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fac.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fac.mil.c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4</Pages>
  <Words>1500</Words>
  <Characters>8256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TS25. ALEXA ISABEL SIERRA ROJAS</cp:lastModifiedBy>
  <cp:revision>75</cp:revision>
  <cp:lastPrinted>2018-01-24T20:07:00Z</cp:lastPrinted>
  <dcterms:created xsi:type="dcterms:W3CDTF">2017-08-03T21:08:00Z</dcterms:created>
  <dcterms:modified xsi:type="dcterms:W3CDTF">2019-09-20T18:51:00Z</dcterms:modified>
</cp:coreProperties>
</file>