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B222CC" w14:textId="5794386A" w:rsidR="00DF7875" w:rsidRPr="00473C5C" w:rsidRDefault="004B2980" w:rsidP="00BF66F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3C5C">
        <w:rPr>
          <w:rFonts w:ascii="Times New Roman" w:hAnsi="Times New Roman" w:cs="Times New Roman"/>
          <w:b/>
          <w:bCs/>
          <w:sz w:val="24"/>
          <w:szCs w:val="24"/>
        </w:rPr>
        <w:t>CUENTA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DE</w:t>
      </w:r>
      <w:r w:rsidR="00DF7875" w:rsidRPr="00473C5C">
        <w:rPr>
          <w:rFonts w:ascii="Times New Roman" w:hAnsi="Times New Roman" w:cs="Times New Roman"/>
          <w:b/>
          <w:bCs/>
          <w:sz w:val="24"/>
          <w:szCs w:val="24"/>
        </w:rPr>
        <w:t xml:space="preserve"> COBRO N°0</w:t>
      </w:r>
      <w:r w:rsidR="00473C5C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1F2615F6" w14:textId="77777777" w:rsidR="00BF66F0" w:rsidRPr="00473C5C" w:rsidRDefault="00BF66F0" w:rsidP="00BF66F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95BB50" w14:textId="16B9E1FF" w:rsidR="00BF66F0" w:rsidRPr="00473C5C" w:rsidRDefault="00DF7875" w:rsidP="00BF66F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3C5C">
        <w:rPr>
          <w:rFonts w:ascii="Times New Roman" w:hAnsi="Times New Roman" w:cs="Times New Roman"/>
          <w:b/>
          <w:bCs/>
          <w:sz w:val="24"/>
          <w:szCs w:val="24"/>
        </w:rPr>
        <w:t>EL DISTRITO</w:t>
      </w:r>
      <w:r w:rsidR="00BF66F0" w:rsidRPr="00473C5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73C5C">
        <w:rPr>
          <w:rFonts w:ascii="Times New Roman" w:hAnsi="Times New Roman" w:cs="Times New Roman"/>
          <w:b/>
          <w:bCs/>
          <w:sz w:val="24"/>
          <w:szCs w:val="24"/>
        </w:rPr>
        <w:t>ESPECIAL, INDUSTRIAL Y PORTUARIO DE BARRANQUILLA NIT. 890.102.018 – 1</w:t>
      </w:r>
    </w:p>
    <w:p w14:paraId="58931A66" w14:textId="77777777" w:rsidR="00BF66F0" w:rsidRPr="00BF66F0" w:rsidRDefault="00BF66F0">
      <w:pPr>
        <w:rPr>
          <w:rFonts w:ascii="Times New Roman" w:hAnsi="Times New Roman" w:cs="Times New Roman"/>
          <w:sz w:val="24"/>
          <w:szCs w:val="24"/>
        </w:rPr>
      </w:pPr>
    </w:p>
    <w:p w14:paraId="2D2D867A" w14:textId="22A086C4" w:rsidR="00BF66F0" w:rsidRPr="00BF66F0" w:rsidRDefault="00DF7875" w:rsidP="00BF66F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66F0">
        <w:rPr>
          <w:rFonts w:ascii="Times New Roman" w:hAnsi="Times New Roman" w:cs="Times New Roman"/>
          <w:b/>
          <w:bCs/>
          <w:sz w:val="24"/>
          <w:szCs w:val="24"/>
        </w:rPr>
        <w:t>DEBE A:</w:t>
      </w:r>
    </w:p>
    <w:p w14:paraId="7DA591D7" w14:textId="0D0F0121" w:rsidR="00BF66F0" w:rsidRDefault="00DF7875" w:rsidP="00BF66F0">
      <w:pPr>
        <w:jc w:val="both"/>
        <w:rPr>
          <w:rFonts w:ascii="Times New Roman" w:hAnsi="Times New Roman" w:cs="Times New Roman"/>
          <w:sz w:val="24"/>
          <w:szCs w:val="24"/>
        </w:rPr>
      </w:pPr>
      <w:r w:rsidRPr="00BF66F0">
        <w:rPr>
          <w:rFonts w:ascii="Times New Roman" w:hAnsi="Times New Roman" w:cs="Times New Roman"/>
          <w:b/>
          <w:bCs/>
          <w:sz w:val="24"/>
          <w:szCs w:val="24"/>
        </w:rPr>
        <w:t>JONATHAN CANDIA DAZA,</w:t>
      </w:r>
      <w:r w:rsidRPr="00BF66F0">
        <w:rPr>
          <w:rFonts w:ascii="Times New Roman" w:hAnsi="Times New Roman" w:cs="Times New Roman"/>
          <w:sz w:val="24"/>
          <w:szCs w:val="24"/>
        </w:rPr>
        <w:t xml:space="preserve"> identificado con CC No. </w:t>
      </w:r>
      <w:r w:rsidRPr="00BF66F0">
        <w:rPr>
          <w:rFonts w:ascii="Times New Roman" w:hAnsi="Times New Roman" w:cs="Times New Roman"/>
          <w:b/>
          <w:bCs/>
          <w:sz w:val="24"/>
          <w:szCs w:val="24"/>
        </w:rPr>
        <w:t>1.082.874.768</w:t>
      </w:r>
      <w:r w:rsidRPr="00BF66F0">
        <w:rPr>
          <w:rFonts w:ascii="Times New Roman" w:hAnsi="Times New Roman" w:cs="Times New Roman"/>
          <w:sz w:val="24"/>
          <w:szCs w:val="24"/>
        </w:rPr>
        <w:t xml:space="preserve"> la suma de </w:t>
      </w:r>
      <w:r w:rsidRPr="00BF66F0">
        <w:rPr>
          <w:rFonts w:ascii="Times New Roman" w:hAnsi="Times New Roman" w:cs="Times New Roman"/>
          <w:b/>
          <w:bCs/>
          <w:sz w:val="24"/>
          <w:szCs w:val="24"/>
        </w:rPr>
        <w:t>CUATRO MILLONES DE PESOS M/L ($ 4.000.000)</w:t>
      </w:r>
      <w:r w:rsidRPr="00BF66F0">
        <w:rPr>
          <w:rFonts w:ascii="Times New Roman" w:hAnsi="Times New Roman" w:cs="Times New Roman"/>
          <w:sz w:val="24"/>
          <w:szCs w:val="24"/>
        </w:rPr>
        <w:t xml:space="preserve">. Por concepto de </w:t>
      </w:r>
      <w:r w:rsidRPr="00BF66F0">
        <w:rPr>
          <w:rFonts w:ascii="Times New Roman" w:hAnsi="Times New Roman" w:cs="Times New Roman"/>
          <w:b/>
          <w:bCs/>
          <w:sz w:val="24"/>
          <w:szCs w:val="24"/>
        </w:rPr>
        <w:t>PRESTACION DE SERVICIOS PROFESIONALES JURIDICOS PARA BRINDAR ASESORIA A LA SECRETARIA DISTRITAL DE CONTROL URBANO Y ESPACIO PUBLICO EN LOS ASUNTOS DE CARACTER LEGAL QUE LE SEAN ENCOMENDADOS</w:t>
      </w:r>
      <w:r w:rsidRPr="00BF66F0">
        <w:rPr>
          <w:rFonts w:ascii="Times New Roman" w:hAnsi="Times New Roman" w:cs="Times New Roman"/>
          <w:sz w:val="24"/>
          <w:szCs w:val="24"/>
        </w:rPr>
        <w:t>, en cumplimiento de las obligaciones derivadas del Contrato</w:t>
      </w:r>
      <w:r w:rsidRPr="00BF66F0">
        <w:rPr>
          <w:rFonts w:ascii="Times New Roman" w:hAnsi="Times New Roman" w:cs="Times New Roman"/>
          <w:b/>
          <w:bCs/>
          <w:sz w:val="24"/>
          <w:szCs w:val="24"/>
        </w:rPr>
        <w:t xml:space="preserve"> N° CD-57-2023-1868</w:t>
      </w:r>
      <w:r w:rsidRPr="00BF66F0">
        <w:rPr>
          <w:rFonts w:ascii="Times New Roman" w:hAnsi="Times New Roman" w:cs="Times New Roman"/>
          <w:sz w:val="24"/>
          <w:szCs w:val="24"/>
        </w:rPr>
        <w:t>,</w:t>
      </w:r>
      <w:r w:rsidR="00005813">
        <w:rPr>
          <w:rFonts w:ascii="Times New Roman" w:hAnsi="Times New Roman" w:cs="Times New Roman"/>
          <w:sz w:val="24"/>
          <w:szCs w:val="24"/>
        </w:rPr>
        <w:t xml:space="preserve"> el distrito cancelará un cuarto</w:t>
      </w:r>
      <w:bookmarkStart w:id="0" w:name="_GoBack"/>
      <w:bookmarkEnd w:id="0"/>
      <w:r w:rsidRPr="00BF66F0">
        <w:rPr>
          <w:rFonts w:ascii="Times New Roman" w:hAnsi="Times New Roman" w:cs="Times New Roman"/>
          <w:sz w:val="24"/>
          <w:szCs w:val="24"/>
        </w:rPr>
        <w:t xml:space="preserve"> pago por valor de </w:t>
      </w:r>
      <w:r w:rsidRPr="00BF66F0">
        <w:rPr>
          <w:rFonts w:ascii="Times New Roman" w:hAnsi="Times New Roman" w:cs="Times New Roman"/>
          <w:b/>
          <w:bCs/>
          <w:sz w:val="24"/>
          <w:szCs w:val="24"/>
        </w:rPr>
        <w:t>CUATRO MILLONES DE PESOS M/L ($ 4.000.000)</w:t>
      </w:r>
      <w:r w:rsidRPr="00BF66F0">
        <w:rPr>
          <w:rFonts w:ascii="Times New Roman" w:hAnsi="Times New Roman" w:cs="Times New Roman"/>
          <w:sz w:val="24"/>
          <w:szCs w:val="24"/>
        </w:rPr>
        <w:t>, correspondiente al periodo comprendido desde el 3</w:t>
      </w:r>
      <w:r w:rsidR="00BF66F0">
        <w:rPr>
          <w:rFonts w:ascii="Times New Roman" w:hAnsi="Times New Roman" w:cs="Times New Roman"/>
          <w:sz w:val="24"/>
          <w:szCs w:val="24"/>
        </w:rPr>
        <w:t>0</w:t>
      </w:r>
      <w:r w:rsidRPr="00BF66F0">
        <w:rPr>
          <w:rFonts w:ascii="Times New Roman" w:hAnsi="Times New Roman" w:cs="Times New Roman"/>
          <w:sz w:val="24"/>
          <w:szCs w:val="24"/>
        </w:rPr>
        <w:t xml:space="preserve"> de </w:t>
      </w:r>
      <w:r w:rsidR="00BF66F0">
        <w:rPr>
          <w:rFonts w:ascii="Times New Roman" w:hAnsi="Times New Roman" w:cs="Times New Roman"/>
          <w:sz w:val="24"/>
          <w:szCs w:val="24"/>
        </w:rPr>
        <w:t>junio</w:t>
      </w:r>
      <w:r w:rsidRPr="00BF66F0">
        <w:rPr>
          <w:rFonts w:ascii="Times New Roman" w:hAnsi="Times New Roman" w:cs="Times New Roman"/>
          <w:sz w:val="24"/>
          <w:szCs w:val="24"/>
        </w:rPr>
        <w:t xml:space="preserve"> al</w:t>
      </w:r>
      <w:r w:rsidR="00BF66F0">
        <w:rPr>
          <w:rFonts w:ascii="Times New Roman" w:hAnsi="Times New Roman" w:cs="Times New Roman"/>
          <w:sz w:val="24"/>
          <w:szCs w:val="24"/>
        </w:rPr>
        <w:t xml:space="preserve"> 28</w:t>
      </w:r>
      <w:r w:rsidRPr="00BF66F0">
        <w:rPr>
          <w:rFonts w:ascii="Times New Roman" w:hAnsi="Times New Roman" w:cs="Times New Roman"/>
          <w:sz w:val="24"/>
          <w:szCs w:val="24"/>
        </w:rPr>
        <w:t xml:space="preserve"> de ju</w:t>
      </w:r>
      <w:r w:rsidR="00BF66F0">
        <w:rPr>
          <w:rFonts w:ascii="Times New Roman" w:hAnsi="Times New Roman" w:cs="Times New Roman"/>
          <w:sz w:val="24"/>
          <w:szCs w:val="24"/>
        </w:rPr>
        <w:t>l</w:t>
      </w:r>
      <w:r w:rsidRPr="00BF66F0">
        <w:rPr>
          <w:rFonts w:ascii="Times New Roman" w:hAnsi="Times New Roman" w:cs="Times New Roman"/>
          <w:sz w:val="24"/>
          <w:szCs w:val="24"/>
        </w:rPr>
        <w:t xml:space="preserve">io del 2023. </w:t>
      </w:r>
    </w:p>
    <w:p w14:paraId="7624C544" w14:textId="53D8ECCD" w:rsidR="00BF66F0" w:rsidRDefault="00DF7875" w:rsidP="00BF66F0">
      <w:pPr>
        <w:jc w:val="both"/>
        <w:rPr>
          <w:rFonts w:ascii="Times New Roman" w:hAnsi="Times New Roman" w:cs="Times New Roman"/>
          <w:sz w:val="24"/>
          <w:szCs w:val="24"/>
        </w:rPr>
      </w:pPr>
      <w:r w:rsidRPr="00BF66F0">
        <w:rPr>
          <w:rFonts w:ascii="Times New Roman" w:hAnsi="Times New Roman" w:cs="Times New Roman"/>
          <w:sz w:val="24"/>
          <w:szCs w:val="24"/>
        </w:rPr>
        <w:t xml:space="preserve">Favor consignar en la cuenta de ahorro N° 08123993447 de BANCOLOMBIA. </w:t>
      </w:r>
    </w:p>
    <w:p w14:paraId="00E127D8" w14:textId="77777777" w:rsidR="00BF66F0" w:rsidRDefault="00BF66F0" w:rsidP="00BF66F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6E1CAC" w14:textId="77777777" w:rsidR="00BF66F0" w:rsidRPr="00473C5C" w:rsidRDefault="00DF7875" w:rsidP="00BF66F0">
      <w:pPr>
        <w:pStyle w:val="Sinespaciado"/>
        <w:rPr>
          <w:rFonts w:ascii="Times New Roman" w:hAnsi="Times New Roman" w:cs="Times New Roman"/>
          <w:sz w:val="28"/>
          <w:szCs w:val="28"/>
        </w:rPr>
      </w:pPr>
      <w:r w:rsidRPr="00473C5C">
        <w:rPr>
          <w:rFonts w:ascii="Times New Roman" w:hAnsi="Times New Roman" w:cs="Times New Roman"/>
          <w:sz w:val="28"/>
          <w:szCs w:val="28"/>
        </w:rPr>
        <w:t xml:space="preserve">Atentamente: </w:t>
      </w:r>
    </w:p>
    <w:p w14:paraId="5D7ECFC6" w14:textId="77777777" w:rsidR="00BF66F0" w:rsidRDefault="00BF66F0" w:rsidP="00BF66F0">
      <w:pPr>
        <w:pStyle w:val="Sinespaciado"/>
        <w:rPr>
          <w:rFonts w:ascii="Times New Roman" w:hAnsi="Times New Roman" w:cs="Times New Roman"/>
          <w:sz w:val="28"/>
          <w:szCs w:val="28"/>
        </w:rPr>
      </w:pPr>
    </w:p>
    <w:p w14:paraId="41C3EEFB" w14:textId="535748A8" w:rsidR="00BF66F0" w:rsidRPr="00BF66F0" w:rsidRDefault="00BF66F0" w:rsidP="00BF66F0">
      <w:pPr>
        <w:pStyle w:val="Sinespaciad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es-CO"/>
        </w:rPr>
        <w:drawing>
          <wp:inline distT="0" distB="0" distL="0" distR="0" wp14:anchorId="568B2A73" wp14:editId="33E85A51">
            <wp:extent cx="2286000" cy="904875"/>
            <wp:effectExtent l="0" t="0" r="0" b="9525"/>
            <wp:docPr id="1554838919" name="Imagen 11" descr="Texto, Carta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838919" name="Imagen 11" descr="Texto, CartaDescripción generada automáticamente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t="4041" r="343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2AD9A" w14:textId="77777777" w:rsidR="00BF66F0" w:rsidRPr="00473C5C" w:rsidRDefault="00DF7875" w:rsidP="00BF66F0">
      <w:pPr>
        <w:pStyle w:val="Sinespaciado"/>
        <w:rPr>
          <w:rFonts w:ascii="Times New Roman" w:hAnsi="Times New Roman" w:cs="Times New Roman"/>
          <w:b/>
          <w:bCs/>
          <w:sz w:val="28"/>
          <w:szCs w:val="28"/>
        </w:rPr>
      </w:pPr>
      <w:r w:rsidRPr="00473C5C">
        <w:rPr>
          <w:rFonts w:ascii="Times New Roman" w:hAnsi="Times New Roman" w:cs="Times New Roman"/>
          <w:b/>
          <w:bCs/>
          <w:sz w:val="28"/>
          <w:szCs w:val="28"/>
        </w:rPr>
        <w:t xml:space="preserve">JONATHAN CANDIA DAZA </w:t>
      </w:r>
    </w:p>
    <w:p w14:paraId="6A7BE928" w14:textId="724EC32E" w:rsidR="00DF7875" w:rsidRPr="00473C5C" w:rsidRDefault="00DF7875" w:rsidP="00BF66F0">
      <w:pPr>
        <w:pStyle w:val="Sinespaciado"/>
        <w:rPr>
          <w:rFonts w:ascii="Times New Roman" w:hAnsi="Times New Roman" w:cs="Times New Roman"/>
          <w:b/>
          <w:bCs/>
          <w:sz w:val="28"/>
          <w:szCs w:val="28"/>
        </w:rPr>
      </w:pPr>
      <w:r w:rsidRPr="00473C5C">
        <w:rPr>
          <w:rFonts w:ascii="Times New Roman" w:hAnsi="Times New Roman" w:cs="Times New Roman"/>
          <w:b/>
          <w:bCs/>
          <w:sz w:val="28"/>
          <w:szCs w:val="28"/>
        </w:rPr>
        <w:t>CC 1.082.874.768</w:t>
      </w:r>
    </w:p>
    <w:sectPr w:rsidR="00DF7875" w:rsidRPr="00473C5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875"/>
    <w:rsid w:val="00005813"/>
    <w:rsid w:val="00473C5C"/>
    <w:rsid w:val="004B2980"/>
    <w:rsid w:val="00BF66F0"/>
    <w:rsid w:val="00DF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76387"/>
  <w15:chartTrackingRefBased/>
  <w15:docId w15:val="{648B924F-0B58-4B72-8633-EF352E9F4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BF66F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BAQSIS002974 OFFICE Equipos Movistar 2022</dc:creator>
  <cp:keywords/>
  <dc:description/>
  <cp:lastModifiedBy>karen lorena quintero guerrero</cp:lastModifiedBy>
  <cp:revision>2</cp:revision>
  <dcterms:created xsi:type="dcterms:W3CDTF">2023-07-26T21:22:00Z</dcterms:created>
  <dcterms:modified xsi:type="dcterms:W3CDTF">2023-07-26T21:22:00Z</dcterms:modified>
</cp:coreProperties>
</file>