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2972"/>
        <w:gridCol w:w="7796"/>
      </w:tblGrid>
      <w:tr w:rsidR="00E96430" w:rsidRPr="00354DBF" w14:paraId="4F5584B1" w14:textId="77777777" w:rsidTr="00B80622">
        <w:trPr>
          <w:cantSplit/>
          <w:trHeight w:val="360"/>
          <w:jc w:val="center"/>
        </w:trPr>
        <w:tc>
          <w:tcPr>
            <w:tcW w:w="10768" w:type="dxa"/>
            <w:gridSpan w:val="2"/>
            <w:shd w:val="clear" w:color="auto" w:fill="DEEAF6" w:themeFill="accent1" w:themeFillTint="33"/>
          </w:tcPr>
          <w:p w14:paraId="522778E3" w14:textId="77777777" w:rsidR="00E96430" w:rsidRPr="00354DBF" w:rsidRDefault="00B86115" w:rsidP="008D4161">
            <w:pPr>
              <w:pStyle w:val="Prrafodelista"/>
              <w:keepNext/>
              <w:numPr>
                <w:ilvl w:val="0"/>
                <w:numId w:val="2"/>
              </w:numPr>
              <w:spacing w:before="240" w:after="60" w:line="240" w:lineRule="auto"/>
              <w:ind w:left="454" w:hanging="454"/>
              <w:outlineLvl w:val="0"/>
              <w:rPr>
                <w:rFonts w:ascii="Arial" w:eastAsia="Times New Roman" w:hAnsi="Arial" w:cs="Arial"/>
                <w:b/>
                <w:bCs/>
                <w:kern w:val="32"/>
                <w:sz w:val="20"/>
                <w:szCs w:val="20"/>
                <w:lang w:eastAsia="es-ES"/>
              </w:rPr>
            </w:pPr>
            <w:bookmarkStart w:id="0" w:name="_Hlk35359747"/>
            <w:r>
              <w:rPr>
                <w:rFonts w:ascii="Arial" w:eastAsia="Times New Roman" w:hAnsi="Arial" w:cs="Arial"/>
                <w:b/>
                <w:bCs/>
                <w:kern w:val="32"/>
                <w:sz w:val="20"/>
                <w:szCs w:val="20"/>
                <w:lang w:eastAsia="es-ES"/>
              </w:rPr>
              <w:t xml:space="preserve"> </w:t>
            </w:r>
            <w:r w:rsidR="000D1AB3" w:rsidRPr="00354DBF">
              <w:rPr>
                <w:rFonts w:ascii="Arial" w:eastAsia="Times New Roman" w:hAnsi="Arial" w:cs="Arial"/>
                <w:b/>
                <w:bCs/>
                <w:kern w:val="32"/>
                <w:sz w:val="20"/>
                <w:szCs w:val="20"/>
                <w:lang w:eastAsia="es-ES"/>
              </w:rPr>
              <w:t>DATOS GENERALES</w:t>
            </w:r>
          </w:p>
        </w:tc>
      </w:tr>
      <w:tr w:rsidR="00E96430" w:rsidRPr="00354DBF" w14:paraId="4ACBA20E" w14:textId="77777777" w:rsidTr="002725B6">
        <w:trPr>
          <w:cantSplit/>
          <w:trHeight w:val="419"/>
          <w:jc w:val="center"/>
        </w:trPr>
        <w:tc>
          <w:tcPr>
            <w:tcW w:w="2972" w:type="dxa"/>
          </w:tcPr>
          <w:p w14:paraId="1ED0472E" w14:textId="77777777" w:rsidR="00E96430" w:rsidRPr="002653C9" w:rsidRDefault="00E96430" w:rsidP="00E96430">
            <w:pPr>
              <w:spacing w:after="0" w:line="240" w:lineRule="auto"/>
              <w:rPr>
                <w:rFonts w:ascii="Arial" w:eastAsia="Times New Roman" w:hAnsi="Arial" w:cs="Arial"/>
                <w:b/>
                <w:bCs/>
                <w:sz w:val="18"/>
                <w:szCs w:val="18"/>
                <w:lang w:eastAsia="es-ES"/>
              </w:rPr>
            </w:pPr>
            <w:r w:rsidRPr="002653C9">
              <w:rPr>
                <w:rFonts w:ascii="Arial" w:eastAsia="Times New Roman" w:hAnsi="Arial" w:cs="Arial"/>
                <w:b/>
                <w:sz w:val="18"/>
                <w:szCs w:val="18"/>
                <w:lang w:eastAsia="es-ES"/>
              </w:rPr>
              <w:t>OBJETO</w:t>
            </w:r>
          </w:p>
        </w:tc>
        <w:tc>
          <w:tcPr>
            <w:tcW w:w="7796" w:type="dxa"/>
          </w:tcPr>
          <w:p w14:paraId="37477120" w14:textId="77777777" w:rsidR="008D4161" w:rsidRPr="005464FA" w:rsidRDefault="005464FA" w:rsidP="002359F7">
            <w:pPr>
              <w:autoSpaceDE w:val="0"/>
              <w:autoSpaceDN w:val="0"/>
              <w:adjustRightInd w:val="0"/>
              <w:jc w:val="both"/>
              <w:rPr>
                <w:rFonts w:ascii="Arial" w:eastAsia="Times New Roman" w:hAnsi="Arial" w:cs="Arial"/>
                <w:b/>
                <w:bCs/>
                <w:iCs/>
                <w:sz w:val="20"/>
                <w:szCs w:val="20"/>
                <w:highlight w:val="yellow"/>
              </w:rPr>
            </w:pPr>
            <w:r>
              <w:rPr>
                <w:rFonts w:ascii="Arial" w:hAnsi="Arial" w:cs="Arial"/>
              </w:rPr>
              <w:t xml:space="preserve">Contratar el suministro de calzado y vestido de labor para los servidores de la </w:t>
            </w:r>
            <w:r w:rsidR="002359F7">
              <w:rPr>
                <w:rFonts w:ascii="Arial" w:hAnsi="Arial" w:cs="Arial"/>
              </w:rPr>
              <w:t>Dirección Ejecutiva Seccional de Administración Judicial de Montería</w:t>
            </w:r>
            <w:r>
              <w:rPr>
                <w:rFonts w:ascii="Arial" w:hAnsi="Arial" w:cs="Arial"/>
              </w:rPr>
              <w:t>, que cumplan</w:t>
            </w:r>
            <w:r w:rsidR="00556888">
              <w:rPr>
                <w:rFonts w:ascii="Arial" w:hAnsi="Arial" w:cs="Arial"/>
              </w:rPr>
              <w:t xml:space="preserve"> con los requisitos exigidos en la normatividad vigente</w:t>
            </w:r>
            <w:r>
              <w:rPr>
                <w:rFonts w:ascii="Arial" w:hAnsi="Arial" w:cs="Arial"/>
              </w:rPr>
              <w:t>.</w:t>
            </w:r>
          </w:p>
        </w:tc>
      </w:tr>
      <w:tr w:rsidR="00E96430" w:rsidRPr="00354DBF" w14:paraId="49611385" w14:textId="77777777" w:rsidTr="002725B6">
        <w:trPr>
          <w:cantSplit/>
          <w:trHeight w:val="363"/>
          <w:jc w:val="center"/>
        </w:trPr>
        <w:tc>
          <w:tcPr>
            <w:tcW w:w="2972" w:type="dxa"/>
          </w:tcPr>
          <w:p w14:paraId="0114CD3B" w14:textId="77777777" w:rsidR="00E96430" w:rsidRPr="002653C9" w:rsidRDefault="00E96430" w:rsidP="00E96430">
            <w:pPr>
              <w:spacing w:after="0" w:line="240" w:lineRule="auto"/>
              <w:rPr>
                <w:rFonts w:ascii="Arial" w:eastAsia="Times New Roman" w:hAnsi="Arial" w:cs="Arial"/>
                <w:b/>
                <w:bCs/>
                <w:sz w:val="18"/>
                <w:szCs w:val="18"/>
                <w:lang w:eastAsia="es-ES"/>
              </w:rPr>
            </w:pPr>
            <w:r w:rsidRPr="002653C9">
              <w:rPr>
                <w:rFonts w:ascii="Arial" w:eastAsia="Times New Roman" w:hAnsi="Arial" w:cs="Arial"/>
                <w:b/>
                <w:bCs/>
                <w:sz w:val="18"/>
                <w:szCs w:val="18"/>
                <w:lang w:eastAsia="es-ES"/>
              </w:rPr>
              <w:t>MODALIDAD DE SELECCIÓN</w:t>
            </w:r>
          </w:p>
        </w:tc>
        <w:tc>
          <w:tcPr>
            <w:tcW w:w="7796" w:type="dxa"/>
          </w:tcPr>
          <w:p w14:paraId="1611F141" w14:textId="69F00E0D" w:rsidR="00E96430" w:rsidRPr="003B2D50" w:rsidRDefault="005D0A68" w:rsidP="00CB6DC7">
            <w:pPr>
              <w:spacing w:after="0" w:line="240" w:lineRule="auto"/>
              <w:jc w:val="both"/>
              <w:rPr>
                <w:rFonts w:ascii="Arial" w:eastAsia="Times New Roman" w:hAnsi="Arial" w:cs="Arial"/>
                <w:highlight w:val="yellow"/>
                <w:lang w:val="es-MX" w:eastAsia="es-ES"/>
              </w:rPr>
            </w:pPr>
            <w:r w:rsidRPr="003B2D50">
              <w:rPr>
                <w:rFonts w:ascii="Arial" w:eastAsia="Times New Roman" w:hAnsi="Arial" w:cs="Arial"/>
                <w:lang w:val="es-MX" w:eastAsia="es-ES"/>
              </w:rPr>
              <w:t>Mínima Cuantía</w:t>
            </w:r>
          </w:p>
        </w:tc>
      </w:tr>
      <w:tr w:rsidR="00E96430" w:rsidRPr="00354DBF" w14:paraId="5B01D252" w14:textId="77777777" w:rsidTr="002725B6">
        <w:trPr>
          <w:cantSplit/>
          <w:trHeight w:val="338"/>
          <w:jc w:val="center"/>
        </w:trPr>
        <w:tc>
          <w:tcPr>
            <w:tcW w:w="2972" w:type="dxa"/>
          </w:tcPr>
          <w:p w14:paraId="2C36B08B" w14:textId="77777777" w:rsidR="00E96430" w:rsidRPr="002653C9" w:rsidRDefault="00E96430" w:rsidP="00E96430">
            <w:pPr>
              <w:spacing w:after="0" w:line="240" w:lineRule="auto"/>
              <w:rPr>
                <w:rFonts w:ascii="Arial" w:eastAsia="Times New Roman" w:hAnsi="Arial" w:cs="Arial"/>
                <w:b/>
                <w:bCs/>
                <w:sz w:val="18"/>
                <w:szCs w:val="18"/>
                <w:lang w:eastAsia="es-ES"/>
              </w:rPr>
            </w:pPr>
            <w:r w:rsidRPr="002653C9">
              <w:rPr>
                <w:rFonts w:ascii="Arial" w:eastAsia="Times New Roman" w:hAnsi="Arial" w:cs="Arial"/>
                <w:b/>
                <w:bCs/>
                <w:sz w:val="18"/>
                <w:szCs w:val="18"/>
                <w:lang w:eastAsia="es-ES"/>
              </w:rPr>
              <w:t>FECHA DE ELABORACIÓN</w:t>
            </w:r>
          </w:p>
        </w:tc>
        <w:tc>
          <w:tcPr>
            <w:tcW w:w="7796" w:type="dxa"/>
          </w:tcPr>
          <w:p w14:paraId="491F90C6" w14:textId="51709319" w:rsidR="00FB3BFC" w:rsidRPr="00C90881" w:rsidRDefault="007A4A3D" w:rsidP="007A4A3D">
            <w:pPr>
              <w:spacing w:after="0" w:line="240" w:lineRule="auto"/>
              <w:jc w:val="both"/>
              <w:rPr>
                <w:rFonts w:ascii="Arial" w:eastAsia="Times New Roman" w:hAnsi="Arial" w:cs="Arial"/>
                <w:bCs/>
                <w:iCs/>
                <w:highlight w:val="yellow"/>
                <w:lang w:val="es-ES_tradnl"/>
              </w:rPr>
            </w:pPr>
            <w:r>
              <w:rPr>
                <w:rFonts w:ascii="Arial" w:eastAsia="Times New Roman" w:hAnsi="Arial" w:cs="Arial"/>
                <w:bCs/>
                <w:iCs/>
                <w:lang w:val="es-ES_tradnl"/>
              </w:rPr>
              <w:t>1</w:t>
            </w:r>
            <w:r w:rsidR="00144E81">
              <w:rPr>
                <w:rFonts w:ascii="Arial" w:eastAsia="Times New Roman" w:hAnsi="Arial" w:cs="Arial"/>
                <w:bCs/>
                <w:iCs/>
                <w:lang w:val="es-ES_tradnl"/>
              </w:rPr>
              <w:t>9</w:t>
            </w:r>
            <w:r w:rsidR="00AF1DDC">
              <w:rPr>
                <w:rFonts w:ascii="Arial" w:eastAsia="Times New Roman" w:hAnsi="Arial" w:cs="Arial"/>
                <w:bCs/>
                <w:iCs/>
                <w:lang w:val="es-ES_tradnl"/>
              </w:rPr>
              <w:t xml:space="preserve"> </w:t>
            </w:r>
            <w:r w:rsidR="00DD7F7B" w:rsidRPr="003230B4">
              <w:rPr>
                <w:rFonts w:ascii="Arial" w:eastAsia="Times New Roman" w:hAnsi="Arial" w:cs="Arial"/>
                <w:bCs/>
                <w:iCs/>
                <w:lang w:val="es-ES_tradnl"/>
              </w:rPr>
              <w:t>de</w:t>
            </w:r>
            <w:r>
              <w:rPr>
                <w:rFonts w:ascii="Arial" w:eastAsia="Times New Roman" w:hAnsi="Arial" w:cs="Arial"/>
                <w:bCs/>
                <w:iCs/>
                <w:lang w:val="es-ES_tradnl"/>
              </w:rPr>
              <w:t xml:space="preserve"> </w:t>
            </w:r>
            <w:r w:rsidR="00AF1DDC">
              <w:rPr>
                <w:rFonts w:ascii="Arial" w:eastAsia="Times New Roman" w:hAnsi="Arial" w:cs="Arial"/>
                <w:bCs/>
                <w:iCs/>
                <w:lang w:val="es-ES_tradnl"/>
              </w:rPr>
              <w:t>julio</w:t>
            </w:r>
            <w:r w:rsidR="00DD7F7B" w:rsidRPr="003230B4">
              <w:rPr>
                <w:rFonts w:ascii="Arial" w:eastAsia="Times New Roman" w:hAnsi="Arial" w:cs="Arial"/>
                <w:bCs/>
                <w:iCs/>
                <w:lang w:val="es-ES_tradnl"/>
              </w:rPr>
              <w:t xml:space="preserve"> de 20</w:t>
            </w:r>
            <w:r w:rsidR="00C14DDA">
              <w:rPr>
                <w:rFonts w:ascii="Arial" w:eastAsia="Times New Roman" w:hAnsi="Arial" w:cs="Arial"/>
                <w:bCs/>
                <w:iCs/>
                <w:lang w:val="es-ES_tradnl"/>
              </w:rPr>
              <w:t>23</w:t>
            </w:r>
          </w:p>
        </w:tc>
      </w:tr>
      <w:tr w:rsidR="00E96430" w:rsidRPr="00354DBF" w14:paraId="61E0E732" w14:textId="77777777" w:rsidTr="002725B6">
        <w:trPr>
          <w:cantSplit/>
          <w:trHeight w:val="338"/>
          <w:jc w:val="center"/>
        </w:trPr>
        <w:tc>
          <w:tcPr>
            <w:tcW w:w="2972" w:type="dxa"/>
          </w:tcPr>
          <w:p w14:paraId="6FEE7E2F" w14:textId="77777777" w:rsidR="00E96430" w:rsidRPr="002653C9" w:rsidRDefault="00E96430" w:rsidP="00E96430">
            <w:pPr>
              <w:spacing w:after="0" w:line="240" w:lineRule="auto"/>
              <w:rPr>
                <w:rFonts w:ascii="Arial" w:eastAsia="Times New Roman" w:hAnsi="Arial" w:cs="Arial"/>
                <w:b/>
                <w:bCs/>
                <w:sz w:val="18"/>
                <w:szCs w:val="18"/>
                <w:lang w:eastAsia="es-ES"/>
              </w:rPr>
            </w:pPr>
            <w:r w:rsidRPr="002653C9">
              <w:rPr>
                <w:rFonts w:ascii="Arial" w:eastAsia="Times New Roman" w:hAnsi="Arial" w:cs="Arial"/>
                <w:b/>
                <w:bCs/>
                <w:sz w:val="18"/>
                <w:szCs w:val="18"/>
                <w:lang w:eastAsia="es-ES"/>
              </w:rPr>
              <w:t>NOMBRE DEL FUNCIONARIO QUE DILIGENCIA</w:t>
            </w:r>
          </w:p>
        </w:tc>
        <w:tc>
          <w:tcPr>
            <w:tcW w:w="7796" w:type="dxa"/>
          </w:tcPr>
          <w:p w14:paraId="2B6BCE95" w14:textId="77777777" w:rsidR="00E96430" w:rsidRPr="003B2D50" w:rsidRDefault="0031165E" w:rsidP="000158AF">
            <w:pPr>
              <w:spacing w:after="0" w:line="240" w:lineRule="auto"/>
              <w:jc w:val="both"/>
              <w:rPr>
                <w:rFonts w:ascii="Arial" w:eastAsia="Times New Roman" w:hAnsi="Arial" w:cs="Arial"/>
                <w:bCs/>
                <w:iCs/>
                <w:lang w:val="es-ES_tradnl"/>
              </w:rPr>
            </w:pPr>
            <w:r>
              <w:rPr>
                <w:rFonts w:ascii="Arial" w:eastAsia="Times New Roman" w:hAnsi="Arial" w:cs="Arial"/>
                <w:bCs/>
                <w:iCs/>
                <w:lang w:val="es-ES_tradnl"/>
              </w:rPr>
              <w:t>MARIANA PETRO BERNAL</w:t>
            </w:r>
          </w:p>
        </w:tc>
      </w:tr>
      <w:tr w:rsidR="00E96430" w:rsidRPr="00354DBF" w14:paraId="7D9BC194" w14:textId="77777777" w:rsidTr="002725B6">
        <w:trPr>
          <w:cantSplit/>
          <w:trHeight w:val="338"/>
          <w:jc w:val="center"/>
        </w:trPr>
        <w:tc>
          <w:tcPr>
            <w:tcW w:w="2972" w:type="dxa"/>
          </w:tcPr>
          <w:p w14:paraId="0C12446E" w14:textId="77777777" w:rsidR="00E96430" w:rsidRPr="002653C9" w:rsidRDefault="008D4161" w:rsidP="00E96430">
            <w:pPr>
              <w:spacing w:after="0" w:line="240" w:lineRule="auto"/>
              <w:rPr>
                <w:rFonts w:ascii="Arial" w:eastAsia="Times New Roman" w:hAnsi="Arial" w:cs="Arial"/>
                <w:b/>
                <w:bCs/>
                <w:sz w:val="18"/>
                <w:szCs w:val="18"/>
                <w:lang w:eastAsia="es-ES"/>
              </w:rPr>
            </w:pPr>
            <w:r w:rsidRPr="002653C9">
              <w:rPr>
                <w:rFonts w:ascii="Arial" w:eastAsia="Times New Roman" w:hAnsi="Arial" w:cs="Arial"/>
                <w:b/>
                <w:bCs/>
                <w:sz w:val="18"/>
                <w:szCs w:val="18"/>
                <w:lang w:eastAsia="es-ES"/>
              </w:rPr>
              <w:t>UNIDAD DE ORIGEN</w:t>
            </w:r>
          </w:p>
        </w:tc>
        <w:tc>
          <w:tcPr>
            <w:tcW w:w="7796" w:type="dxa"/>
          </w:tcPr>
          <w:p w14:paraId="33D7EC94" w14:textId="77777777" w:rsidR="00E96430" w:rsidRPr="003B2D50" w:rsidRDefault="009D2C1A" w:rsidP="000445BC">
            <w:pPr>
              <w:spacing w:after="0" w:line="240" w:lineRule="auto"/>
              <w:jc w:val="both"/>
              <w:rPr>
                <w:rFonts w:ascii="Arial" w:eastAsia="Times New Roman" w:hAnsi="Arial" w:cs="Arial"/>
                <w:bCs/>
                <w:iCs/>
                <w:lang w:val="es-ES_tradnl"/>
              </w:rPr>
            </w:pPr>
            <w:r w:rsidRPr="003B2D50">
              <w:rPr>
                <w:rFonts w:ascii="Arial" w:eastAsia="Times New Roman" w:hAnsi="Arial" w:cs="Arial"/>
                <w:bCs/>
                <w:iCs/>
                <w:lang w:val="es-ES_tradnl"/>
              </w:rPr>
              <w:t>Coordinaci</w:t>
            </w:r>
            <w:r w:rsidR="000E521D" w:rsidRPr="003B2D50">
              <w:rPr>
                <w:rFonts w:ascii="Arial" w:eastAsia="Times New Roman" w:hAnsi="Arial" w:cs="Arial"/>
                <w:bCs/>
                <w:iCs/>
                <w:lang w:val="es-ES_tradnl"/>
              </w:rPr>
              <w:t xml:space="preserve">ón </w:t>
            </w:r>
            <w:r w:rsidR="00D95758">
              <w:rPr>
                <w:rFonts w:ascii="Arial" w:eastAsia="Times New Roman" w:hAnsi="Arial" w:cs="Arial"/>
                <w:bCs/>
                <w:iCs/>
                <w:lang w:val="es-ES_tradnl"/>
              </w:rPr>
              <w:t xml:space="preserve">de </w:t>
            </w:r>
            <w:r w:rsidR="007E7F88">
              <w:rPr>
                <w:rFonts w:ascii="Arial" w:eastAsia="Times New Roman" w:hAnsi="Arial" w:cs="Arial"/>
                <w:bCs/>
                <w:iCs/>
                <w:lang w:val="es-ES_tradnl"/>
              </w:rPr>
              <w:t xml:space="preserve">Seguridad y Salud en el </w:t>
            </w:r>
            <w:r w:rsidR="00D95758">
              <w:rPr>
                <w:rFonts w:ascii="Arial" w:eastAsia="Times New Roman" w:hAnsi="Arial" w:cs="Arial"/>
                <w:bCs/>
                <w:iCs/>
                <w:lang w:val="es-ES_tradnl"/>
              </w:rPr>
              <w:t xml:space="preserve">Trabajo </w:t>
            </w:r>
            <w:r w:rsidR="00321E0B" w:rsidRPr="003B2D50">
              <w:rPr>
                <w:rFonts w:ascii="Arial" w:eastAsia="Times New Roman" w:hAnsi="Arial" w:cs="Arial"/>
                <w:bCs/>
                <w:iCs/>
                <w:lang w:val="es-ES_tradnl"/>
              </w:rPr>
              <w:t xml:space="preserve">– DESAJ </w:t>
            </w:r>
            <w:r w:rsidR="000445BC">
              <w:rPr>
                <w:rFonts w:ascii="Arial" w:eastAsia="Times New Roman" w:hAnsi="Arial" w:cs="Arial"/>
                <w:bCs/>
                <w:iCs/>
                <w:lang w:val="es-ES_tradnl"/>
              </w:rPr>
              <w:t>Montería</w:t>
            </w:r>
          </w:p>
        </w:tc>
      </w:tr>
      <w:bookmarkEnd w:id="0"/>
    </w:tbl>
    <w:p w14:paraId="5B5E4679" w14:textId="77777777" w:rsidR="00E96430" w:rsidRPr="00354DBF" w:rsidRDefault="00E96430" w:rsidP="00E96430">
      <w:pPr>
        <w:spacing w:after="0" w:line="240" w:lineRule="auto"/>
        <w:rPr>
          <w:rFonts w:ascii="Arial" w:eastAsia="Times New Roman" w:hAnsi="Arial" w:cs="Arial"/>
          <w:sz w:val="20"/>
          <w:szCs w:val="20"/>
          <w:lang w:eastAsia="es-ES"/>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1E0" w:firstRow="1" w:lastRow="1" w:firstColumn="1" w:lastColumn="1" w:noHBand="0" w:noVBand="0"/>
      </w:tblPr>
      <w:tblGrid>
        <w:gridCol w:w="10774"/>
      </w:tblGrid>
      <w:tr w:rsidR="00E96430" w:rsidRPr="00354DBF" w14:paraId="1EC09007" w14:textId="77777777" w:rsidTr="00B80622">
        <w:trPr>
          <w:trHeight w:val="152"/>
        </w:trPr>
        <w:tc>
          <w:tcPr>
            <w:tcW w:w="10774" w:type="dxa"/>
            <w:shd w:val="clear" w:color="auto" w:fill="DEEAF6" w:themeFill="accent1" w:themeFillTint="33"/>
          </w:tcPr>
          <w:p w14:paraId="4AC2659A" w14:textId="77777777" w:rsidR="00E96430" w:rsidRPr="00354DBF" w:rsidRDefault="00E96430" w:rsidP="008D4161">
            <w:pPr>
              <w:pStyle w:val="Prrafodelista"/>
              <w:keepNext/>
              <w:numPr>
                <w:ilvl w:val="0"/>
                <w:numId w:val="2"/>
              </w:numPr>
              <w:spacing w:before="240" w:after="60" w:line="240" w:lineRule="auto"/>
              <w:ind w:left="398" w:hanging="398"/>
              <w:outlineLvl w:val="0"/>
              <w:rPr>
                <w:rFonts w:ascii="Arial" w:eastAsia="Times New Roman" w:hAnsi="Arial" w:cs="Arial"/>
                <w:bCs/>
                <w:kern w:val="32"/>
                <w:sz w:val="20"/>
                <w:szCs w:val="20"/>
                <w:lang w:val="es-MX" w:eastAsia="es-ES"/>
              </w:rPr>
            </w:pPr>
            <w:bookmarkStart w:id="1" w:name="_Hlk35359639"/>
            <w:r w:rsidRPr="00354DBF">
              <w:rPr>
                <w:rFonts w:ascii="Arial" w:eastAsia="Times New Roman" w:hAnsi="Arial" w:cs="Arial"/>
                <w:b/>
                <w:bCs/>
                <w:kern w:val="32"/>
                <w:sz w:val="20"/>
                <w:szCs w:val="20"/>
                <w:lang w:eastAsia="es-ES"/>
              </w:rPr>
              <w:t>ELEMENTOS DEL ANÁLISIS DEL SECTOR (Artículo 2.2.1.1.1.6.1. Decreto 1082 de 2015)</w:t>
            </w:r>
          </w:p>
        </w:tc>
      </w:tr>
      <w:bookmarkEnd w:id="1"/>
    </w:tbl>
    <w:p w14:paraId="5C62102B" w14:textId="77777777" w:rsidR="00E96430" w:rsidRDefault="00E96430" w:rsidP="00E96430">
      <w:pPr>
        <w:spacing w:after="0" w:line="240" w:lineRule="auto"/>
        <w:jc w:val="center"/>
        <w:rPr>
          <w:rFonts w:ascii="Arial" w:eastAsia="Times New Roman" w:hAnsi="Arial" w:cs="Arial"/>
          <w:sz w:val="20"/>
          <w:szCs w:val="20"/>
          <w:lang w:eastAsia="es-ES"/>
        </w:rPr>
      </w:pPr>
    </w:p>
    <w:p w14:paraId="3913213B" w14:textId="77777777" w:rsidR="005E223D" w:rsidRDefault="005E223D" w:rsidP="00E96430">
      <w:pPr>
        <w:spacing w:after="0" w:line="240" w:lineRule="auto"/>
        <w:jc w:val="center"/>
        <w:rPr>
          <w:rFonts w:ascii="Arial" w:eastAsia="Times New Roman" w:hAnsi="Arial" w:cs="Arial"/>
          <w:sz w:val="20"/>
          <w:szCs w:val="20"/>
          <w:lang w:eastAsia="es-ES"/>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1E0" w:firstRow="1" w:lastRow="1" w:firstColumn="1" w:lastColumn="1" w:noHBand="0" w:noVBand="0"/>
      </w:tblPr>
      <w:tblGrid>
        <w:gridCol w:w="10774"/>
      </w:tblGrid>
      <w:tr w:rsidR="00B06C10" w:rsidRPr="00354DBF" w14:paraId="1407DE83" w14:textId="77777777" w:rsidTr="003B219E">
        <w:trPr>
          <w:trHeight w:val="152"/>
        </w:trPr>
        <w:tc>
          <w:tcPr>
            <w:tcW w:w="10774" w:type="dxa"/>
            <w:shd w:val="clear" w:color="auto" w:fill="auto"/>
          </w:tcPr>
          <w:p w14:paraId="2DEEA595" w14:textId="77777777" w:rsidR="005E223D" w:rsidRDefault="00B06C10" w:rsidP="005E223D">
            <w:pPr>
              <w:spacing w:after="0" w:line="240" w:lineRule="auto"/>
              <w:jc w:val="both"/>
              <w:rPr>
                <w:rFonts w:ascii="Arial" w:eastAsia="Times New Roman" w:hAnsi="Arial" w:cs="Arial"/>
                <w:b/>
                <w:u w:val="single"/>
                <w:lang w:eastAsia="es-MX"/>
              </w:rPr>
            </w:pPr>
            <w:r w:rsidRPr="005E223D">
              <w:rPr>
                <w:rFonts w:ascii="Arial" w:eastAsia="Times New Roman" w:hAnsi="Arial" w:cs="Arial"/>
                <w:b/>
                <w:u w:val="single"/>
                <w:lang w:eastAsia="es-MX"/>
              </w:rPr>
              <w:t>INTRODUCCIÓN</w:t>
            </w:r>
            <w:r w:rsidR="005E223D">
              <w:rPr>
                <w:rFonts w:ascii="Arial" w:eastAsia="Times New Roman" w:hAnsi="Arial" w:cs="Arial"/>
                <w:b/>
                <w:u w:val="single"/>
                <w:lang w:eastAsia="es-MX"/>
              </w:rPr>
              <w:t xml:space="preserve"> </w:t>
            </w:r>
          </w:p>
          <w:p w14:paraId="3753141B" w14:textId="77777777" w:rsidR="005E223D" w:rsidRDefault="005E223D" w:rsidP="005E223D">
            <w:pPr>
              <w:spacing w:after="0" w:line="240" w:lineRule="auto"/>
              <w:jc w:val="both"/>
              <w:rPr>
                <w:rFonts w:ascii="Arial" w:eastAsia="Times New Roman" w:hAnsi="Arial" w:cs="Arial"/>
                <w:lang w:eastAsia="es-MX"/>
              </w:rPr>
            </w:pPr>
          </w:p>
          <w:p w14:paraId="09371486" w14:textId="77777777" w:rsidR="005E223D" w:rsidRDefault="00B06C10" w:rsidP="005E223D">
            <w:pPr>
              <w:spacing w:after="0" w:line="240" w:lineRule="auto"/>
              <w:jc w:val="both"/>
              <w:rPr>
                <w:rFonts w:ascii="Arial" w:eastAsia="Times New Roman" w:hAnsi="Arial" w:cs="Arial"/>
                <w:lang w:eastAsia="es-MX"/>
              </w:rPr>
            </w:pPr>
            <w:r w:rsidRPr="005E223D">
              <w:rPr>
                <w:rFonts w:ascii="Arial" w:eastAsia="Times New Roman" w:hAnsi="Arial" w:cs="Arial"/>
                <w:lang w:eastAsia="es-MX"/>
              </w:rPr>
              <w:t xml:space="preserve">A través de este documento se da a conocer el presente análisis del sector, de conformidad con lo establecido en el artículo 2.2.1.1.1.6.1. Del Decreto 1082 de 2015, estableciendo que le corresponde a la entidad estatal efectuar el análisis económico del sector de servicios al cual pertenece la necesidad que se pretende satisfacer. </w:t>
            </w:r>
          </w:p>
          <w:p w14:paraId="211AFB73" w14:textId="77777777" w:rsidR="005E223D" w:rsidRDefault="005E223D" w:rsidP="005E223D">
            <w:pPr>
              <w:spacing w:after="0" w:line="240" w:lineRule="auto"/>
              <w:jc w:val="both"/>
              <w:rPr>
                <w:rFonts w:ascii="Arial" w:eastAsia="Times New Roman" w:hAnsi="Arial" w:cs="Arial"/>
                <w:lang w:eastAsia="es-MX"/>
              </w:rPr>
            </w:pPr>
          </w:p>
          <w:p w14:paraId="232D290B" w14:textId="77777777" w:rsidR="005E223D" w:rsidRDefault="00B06C10" w:rsidP="005E223D">
            <w:pPr>
              <w:spacing w:after="0" w:line="240" w:lineRule="auto"/>
              <w:jc w:val="both"/>
              <w:rPr>
                <w:rFonts w:ascii="Arial" w:eastAsia="Times New Roman" w:hAnsi="Arial" w:cs="Arial"/>
                <w:lang w:eastAsia="es-MX"/>
              </w:rPr>
            </w:pPr>
            <w:r w:rsidRPr="005E223D">
              <w:rPr>
                <w:rFonts w:ascii="Arial" w:eastAsia="Times New Roman" w:hAnsi="Arial" w:cs="Arial"/>
                <w:lang w:eastAsia="es-MX"/>
              </w:rPr>
              <w:t>A las entidades estatales les corresponde entender claramente cuál es su necesidad y como pueden satisfacerla; es por ello, que deben conocer y entender cómo y con quien pueden establecer la relación que permite satisfacer la necesidad identificada. Para tal efecto es necesario que las entidades estatales conozcan el contexto en el cual los posibles proveedores desarrollan sus actividades.</w:t>
            </w:r>
          </w:p>
          <w:p w14:paraId="168C62AA" w14:textId="77777777" w:rsidR="005E223D" w:rsidRDefault="005E223D" w:rsidP="005E223D">
            <w:pPr>
              <w:spacing w:after="0" w:line="240" w:lineRule="auto"/>
              <w:jc w:val="both"/>
              <w:rPr>
                <w:rFonts w:ascii="Arial" w:eastAsia="Times New Roman" w:hAnsi="Arial" w:cs="Arial"/>
                <w:lang w:eastAsia="es-MX"/>
              </w:rPr>
            </w:pPr>
          </w:p>
          <w:p w14:paraId="22B1DB2B" w14:textId="77777777" w:rsidR="005E223D" w:rsidRDefault="00B06C10" w:rsidP="005E223D">
            <w:pPr>
              <w:spacing w:after="0" w:line="240" w:lineRule="auto"/>
              <w:jc w:val="both"/>
              <w:rPr>
                <w:rFonts w:ascii="Arial" w:eastAsia="Times New Roman" w:hAnsi="Arial" w:cs="Arial"/>
                <w:lang w:eastAsia="es-MX"/>
              </w:rPr>
            </w:pPr>
            <w:r w:rsidRPr="005E223D">
              <w:rPr>
                <w:rFonts w:ascii="Arial" w:eastAsia="Times New Roman" w:hAnsi="Arial" w:cs="Arial"/>
                <w:lang w:eastAsia="es-MX"/>
              </w:rPr>
              <w:t>En el presente estudio del sector identificaremos los aspectos generales del mercado, la importancia del sector en el contexto nacional y local, datos históricos del desempeño del sector, los diferentes aportes e indicadores nacionales; con el fin de obtener una mayor perspectiva en el área legal, comercial, técnica y de análisis del riesgo dentro del sector.</w:t>
            </w:r>
          </w:p>
          <w:p w14:paraId="1C31B812" w14:textId="77777777" w:rsidR="005E223D" w:rsidRDefault="005E223D" w:rsidP="005E223D">
            <w:pPr>
              <w:spacing w:after="0" w:line="240" w:lineRule="auto"/>
              <w:jc w:val="both"/>
              <w:rPr>
                <w:rFonts w:ascii="Arial" w:eastAsia="Times New Roman" w:hAnsi="Arial" w:cs="Arial"/>
                <w:lang w:eastAsia="es-MX"/>
              </w:rPr>
            </w:pPr>
          </w:p>
          <w:p w14:paraId="3A6F4DE6" w14:textId="7C39DD68" w:rsidR="005E223D" w:rsidRDefault="00B06C10" w:rsidP="005E223D">
            <w:pPr>
              <w:spacing w:after="0" w:line="240" w:lineRule="auto"/>
              <w:jc w:val="both"/>
              <w:rPr>
                <w:rFonts w:ascii="Arial" w:eastAsia="Times New Roman" w:hAnsi="Arial" w:cs="Arial"/>
                <w:lang w:eastAsia="es-MX"/>
              </w:rPr>
            </w:pPr>
            <w:r w:rsidRPr="005E223D">
              <w:rPr>
                <w:rFonts w:ascii="Arial" w:eastAsia="Times New Roman" w:hAnsi="Arial" w:cs="Arial"/>
                <w:lang w:eastAsia="es-MX"/>
              </w:rPr>
              <w:t>La necesidad que la entidad pretende satisfacer está enmarcada en el cumplimiento del Plan Sectorial de Desarrollo de la Rama Judicial y responde a las políticas de eficiencia y eficacia; garantizando el ejercicio oportuno y accesible a la administración de justicia. Así mismo, se atienden las políticas trazadas por el Consejo Superior de la Judicatura en el marco del Sistema Integrado de Control de Calidad y Medio Ambiente. La presente contratación se encuentra prevista en el Plan Anual de Adquisiciones de la entidad cu</w:t>
            </w:r>
            <w:r w:rsidR="005D0A68">
              <w:rPr>
                <w:rFonts w:ascii="Arial" w:eastAsia="Times New Roman" w:hAnsi="Arial" w:cs="Arial"/>
                <w:lang w:eastAsia="es-MX"/>
              </w:rPr>
              <w:t xml:space="preserve">ya actualización se realizó el </w:t>
            </w:r>
            <w:r w:rsidR="001C0F32">
              <w:rPr>
                <w:rFonts w:ascii="Arial" w:eastAsia="Times New Roman" w:hAnsi="Arial" w:cs="Arial"/>
                <w:lang w:eastAsia="es-MX"/>
              </w:rPr>
              <w:t xml:space="preserve">25 </w:t>
            </w:r>
            <w:r w:rsidR="005D0A68">
              <w:rPr>
                <w:rFonts w:ascii="Arial" w:eastAsia="Times New Roman" w:hAnsi="Arial" w:cs="Arial"/>
                <w:lang w:eastAsia="es-MX"/>
              </w:rPr>
              <w:t xml:space="preserve">de </w:t>
            </w:r>
            <w:r w:rsidR="001C0F32">
              <w:rPr>
                <w:rFonts w:ascii="Arial" w:eastAsia="Times New Roman" w:hAnsi="Arial" w:cs="Arial"/>
                <w:lang w:eastAsia="es-MX"/>
              </w:rPr>
              <w:t>enero</w:t>
            </w:r>
            <w:r w:rsidR="005D0A68" w:rsidRPr="005E223D">
              <w:rPr>
                <w:rFonts w:ascii="Arial" w:eastAsia="Times New Roman" w:hAnsi="Arial" w:cs="Arial"/>
                <w:lang w:eastAsia="es-MX"/>
              </w:rPr>
              <w:t xml:space="preserve"> </w:t>
            </w:r>
            <w:r w:rsidR="005D0A68">
              <w:rPr>
                <w:rFonts w:ascii="Arial" w:eastAsia="Times New Roman" w:hAnsi="Arial" w:cs="Arial"/>
                <w:lang w:eastAsia="es-MX"/>
              </w:rPr>
              <w:t>de 202</w:t>
            </w:r>
            <w:r w:rsidR="001C0F32">
              <w:rPr>
                <w:rFonts w:ascii="Arial" w:eastAsia="Times New Roman" w:hAnsi="Arial" w:cs="Arial"/>
                <w:lang w:eastAsia="es-MX"/>
              </w:rPr>
              <w:t>3</w:t>
            </w:r>
            <w:r w:rsidRPr="005E223D">
              <w:rPr>
                <w:rFonts w:ascii="Arial" w:eastAsia="Times New Roman" w:hAnsi="Arial" w:cs="Arial"/>
                <w:lang w:eastAsia="es-MX"/>
              </w:rPr>
              <w:t>.</w:t>
            </w:r>
          </w:p>
          <w:p w14:paraId="5B0C55B5" w14:textId="77777777" w:rsidR="005E223D" w:rsidRDefault="005E223D" w:rsidP="005E223D">
            <w:pPr>
              <w:spacing w:after="0" w:line="240" w:lineRule="auto"/>
              <w:jc w:val="both"/>
              <w:rPr>
                <w:rFonts w:ascii="Arial" w:eastAsia="Times New Roman" w:hAnsi="Arial" w:cs="Arial"/>
                <w:lang w:eastAsia="es-MX"/>
              </w:rPr>
            </w:pPr>
          </w:p>
          <w:p w14:paraId="0340E2D7" w14:textId="77777777" w:rsidR="005E223D" w:rsidRDefault="00B06C10" w:rsidP="005E223D">
            <w:pPr>
              <w:spacing w:after="0" w:line="240" w:lineRule="auto"/>
              <w:jc w:val="both"/>
              <w:rPr>
                <w:rFonts w:ascii="Arial" w:hAnsi="Arial" w:cs="Arial"/>
              </w:rPr>
            </w:pPr>
            <w:r w:rsidRPr="005E223D">
              <w:rPr>
                <w:rFonts w:ascii="Arial" w:eastAsia="Times New Roman" w:hAnsi="Arial" w:cs="Arial"/>
                <w:lang w:eastAsia="es-MX"/>
              </w:rPr>
              <w:t xml:space="preserve">Mediante el presente análisis de sector, se pretende contratar </w:t>
            </w:r>
            <w:r w:rsidRPr="005E223D">
              <w:rPr>
                <w:rFonts w:ascii="Arial" w:hAnsi="Arial" w:cs="Arial"/>
              </w:rPr>
              <w:t>el suministro de calzado y vestido de labor para los servidores judiciales de la Dirección Ejecutiva Seccional de Administración Judicial de Montería, que cumplan con los requisitos exigidos en la normatividad vigente.</w:t>
            </w:r>
          </w:p>
          <w:p w14:paraId="6B4AFCAA" w14:textId="77777777" w:rsidR="005E223D" w:rsidRDefault="005E223D" w:rsidP="005E223D">
            <w:pPr>
              <w:spacing w:after="0" w:line="240" w:lineRule="auto"/>
              <w:jc w:val="both"/>
              <w:rPr>
                <w:rFonts w:ascii="Arial" w:eastAsia="Times New Roman" w:hAnsi="Arial" w:cs="Arial"/>
                <w:b/>
                <w:u w:val="single"/>
                <w:lang w:eastAsia="es-CO"/>
              </w:rPr>
            </w:pPr>
          </w:p>
          <w:p w14:paraId="36CBE632" w14:textId="77777777" w:rsidR="005E223D" w:rsidRDefault="00B06C10" w:rsidP="005E223D">
            <w:pPr>
              <w:spacing w:after="0" w:line="240" w:lineRule="auto"/>
              <w:jc w:val="both"/>
              <w:rPr>
                <w:rFonts w:ascii="Arial" w:eastAsia="Times New Roman" w:hAnsi="Arial" w:cs="Arial"/>
                <w:b/>
                <w:u w:val="single"/>
                <w:lang w:eastAsia="es-CO"/>
              </w:rPr>
            </w:pPr>
            <w:r w:rsidRPr="005E223D">
              <w:rPr>
                <w:rFonts w:ascii="Arial" w:eastAsia="Times New Roman" w:hAnsi="Arial" w:cs="Arial"/>
                <w:b/>
                <w:u w:val="single"/>
                <w:lang w:eastAsia="es-CO"/>
              </w:rPr>
              <w:t>ASPECTOS LEGALES</w:t>
            </w:r>
          </w:p>
          <w:p w14:paraId="474ACDE0" w14:textId="77777777" w:rsidR="005E223D" w:rsidRDefault="005E223D" w:rsidP="005E223D">
            <w:pPr>
              <w:spacing w:after="0" w:line="240" w:lineRule="auto"/>
              <w:jc w:val="both"/>
              <w:rPr>
                <w:rFonts w:ascii="Arial" w:eastAsia="Times New Roman" w:hAnsi="Arial" w:cs="Arial"/>
                <w:b/>
                <w:u w:val="single"/>
                <w:lang w:eastAsia="es-CO"/>
              </w:rPr>
            </w:pPr>
          </w:p>
          <w:p w14:paraId="1BC8EFAE" w14:textId="77777777" w:rsidR="005E223D" w:rsidRDefault="00B06C10" w:rsidP="005E223D">
            <w:pPr>
              <w:spacing w:after="0" w:line="240" w:lineRule="auto"/>
              <w:jc w:val="both"/>
              <w:rPr>
                <w:rFonts w:ascii="Arial" w:hAnsi="Arial" w:cs="Arial"/>
              </w:rPr>
            </w:pPr>
            <w:r w:rsidRPr="005E223D">
              <w:rPr>
                <w:rFonts w:ascii="Arial" w:hAnsi="Arial" w:cs="Arial"/>
              </w:rPr>
              <w:t xml:space="preserve">Para el presente proceso contractual son aplicables los principios consagrados en la Constitución Política de Colombia, Estatuto General de Contratación de la Administración Pública (Ley 80 de 1993) y sus decretos reglamentarios, en especial la Ley 1150 de 2007; Ley 1474 de 2011, Ley 816 de 2003, Decreto 791 de 2014, Decreto 019 de 2012, Decreto 1082 de 2015 y demás decretos reglamentarios y normas aplicables que regulen la materia. Igualmente, las del Sistema Integrado de Gestión de Calidad del Consejo Superior de la Judicatura y de la Dirección Ejecutiva de Administración Judicial y el Manual de Contratación de la entidad.  </w:t>
            </w:r>
          </w:p>
          <w:p w14:paraId="069FAFDF" w14:textId="77777777" w:rsidR="005E223D" w:rsidRDefault="005E223D" w:rsidP="005E223D">
            <w:pPr>
              <w:spacing w:after="0" w:line="240" w:lineRule="auto"/>
              <w:jc w:val="both"/>
              <w:rPr>
                <w:rFonts w:ascii="Arial" w:hAnsi="Arial" w:cs="Arial"/>
              </w:rPr>
            </w:pPr>
          </w:p>
          <w:p w14:paraId="372AA054" w14:textId="22F67529" w:rsidR="005E223D" w:rsidRDefault="00B06C10" w:rsidP="005E223D">
            <w:pPr>
              <w:spacing w:after="0" w:line="240" w:lineRule="auto"/>
              <w:jc w:val="both"/>
              <w:rPr>
                <w:rFonts w:ascii="Arial" w:hAnsi="Arial" w:cs="Arial"/>
              </w:rPr>
            </w:pPr>
            <w:r w:rsidRPr="008B0520">
              <w:rPr>
                <w:rFonts w:ascii="Arial" w:hAnsi="Arial" w:cs="Arial"/>
              </w:rPr>
              <w:t>El presente proceso contractual por mandato legal, especialmente las normas aplicables al proceso de contratación, se adelantará bajo la modalidad de contratación mínima cuantía</w:t>
            </w:r>
            <w:r w:rsidR="008B0520" w:rsidRPr="008B0520">
              <w:rPr>
                <w:rFonts w:ascii="Arial" w:hAnsi="Arial" w:cs="Arial"/>
              </w:rPr>
              <w:t xml:space="preserve"> </w:t>
            </w:r>
            <w:r w:rsidRPr="008B0520">
              <w:rPr>
                <w:rFonts w:ascii="Arial" w:hAnsi="Arial" w:cs="Arial"/>
              </w:rPr>
              <w:t>y podrán participar todas las personas naturales o jurídicas, nacionales o extranjeras, en forma individual o conjunta, que cumplan con los requisitos legales y especialmente los previstos en la invitación pública.</w:t>
            </w:r>
          </w:p>
          <w:p w14:paraId="795597B2" w14:textId="77777777" w:rsidR="005E223D" w:rsidRDefault="005E223D" w:rsidP="005E223D">
            <w:pPr>
              <w:spacing w:after="0" w:line="240" w:lineRule="auto"/>
              <w:jc w:val="both"/>
              <w:rPr>
                <w:rFonts w:ascii="Arial" w:hAnsi="Arial" w:cs="Arial"/>
              </w:rPr>
            </w:pPr>
          </w:p>
          <w:p w14:paraId="63A9780E" w14:textId="77777777" w:rsidR="005E223D" w:rsidRDefault="00B06C10" w:rsidP="005E223D">
            <w:pPr>
              <w:spacing w:after="0" w:line="240" w:lineRule="auto"/>
              <w:jc w:val="both"/>
              <w:rPr>
                <w:rFonts w:ascii="Arial" w:hAnsi="Arial" w:cs="Arial"/>
                <w:b/>
              </w:rPr>
            </w:pPr>
            <w:r w:rsidRPr="005E223D">
              <w:rPr>
                <w:rFonts w:ascii="Arial" w:hAnsi="Arial" w:cs="Arial"/>
              </w:rPr>
              <w:lastRenderedPageBreak/>
              <w:t xml:space="preserve">Con relación a las personas que pueden participar, el régimen legal aplicable al proceso impone el deber de las entidades estatales de verificar la capacidad jurídica. En ese sentido, en el artículo 6 de la Ley 80 de 1993 se establece que podrán </w:t>
            </w:r>
            <w:r w:rsidRPr="005E223D">
              <w:rPr>
                <w:rFonts w:ascii="Arial" w:hAnsi="Arial" w:cs="Arial"/>
                <w:b/>
              </w:rPr>
              <w:t>"(...) celebrar contratos con las entidades estatales las personas consideradas legalmente capaces en las disposiciones vigentes."</w:t>
            </w:r>
          </w:p>
          <w:p w14:paraId="776F9C9B" w14:textId="77777777" w:rsidR="005E223D" w:rsidRDefault="005E223D" w:rsidP="005E223D">
            <w:pPr>
              <w:spacing w:after="0" w:line="240" w:lineRule="auto"/>
              <w:jc w:val="both"/>
              <w:rPr>
                <w:rFonts w:ascii="Arial" w:hAnsi="Arial" w:cs="Arial"/>
                <w:b/>
                <w:w w:val="105"/>
                <w:u w:val="single"/>
              </w:rPr>
            </w:pPr>
          </w:p>
          <w:p w14:paraId="0FD7D940" w14:textId="77777777" w:rsidR="005E223D" w:rsidRDefault="00B06C10" w:rsidP="005E223D">
            <w:pPr>
              <w:spacing w:after="0" w:line="240" w:lineRule="auto"/>
              <w:jc w:val="both"/>
              <w:rPr>
                <w:rFonts w:ascii="Arial" w:hAnsi="Arial" w:cs="Arial"/>
                <w:b/>
                <w:w w:val="105"/>
                <w:u w:val="single"/>
              </w:rPr>
            </w:pPr>
            <w:r w:rsidRPr="005E223D">
              <w:rPr>
                <w:rFonts w:ascii="Arial" w:hAnsi="Arial" w:cs="Arial"/>
                <w:b/>
                <w:w w:val="105"/>
                <w:u w:val="single"/>
              </w:rPr>
              <w:t>ANALISIS DEL MERCADO.</w:t>
            </w:r>
          </w:p>
          <w:p w14:paraId="66B6384D" w14:textId="77777777" w:rsidR="005E223D" w:rsidRDefault="005E223D" w:rsidP="005E223D">
            <w:pPr>
              <w:spacing w:after="0" w:line="240" w:lineRule="auto"/>
              <w:jc w:val="both"/>
              <w:rPr>
                <w:rFonts w:ascii="Arial" w:hAnsi="Arial" w:cs="Arial"/>
                <w:b/>
                <w:w w:val="105"/>
                <w:u w:val="single"/>
              </w:rPr>
            </w:pPr>
          </w:p>
          <w:p w14:paraId="779AC9D2" w14:textId="77777777" w:rsidR="005E223D" w:rsidRDefault="00B06C10" w:rsidP="005E223D">
            <w:pPr>
              <w:spacing w:after="0" w:line="240" w:lineRule="auto"/>
              <w:jc w:val="both"/>
              <w:rPr>
                <w:rFonts w:ascii="Arial" w:hAnsi="Arial" w:cs="Arial"/>
                <w:b/>
                <w:w w:val="105"/>
                <w:u w:val="single"/>
              </w:rPr>
            </w:pPr>
            <w:r w:rsidRPr="005E223D">
              <w:rPr>
                <w:rFonts w:ascii="Arial" w:hAnsi="Arial" w:cs="Arial"/>
                <w:b/>
                <w:w w:val="105"/>
                <w:u w:val="single"/>
              </w:rPr>
              <w:t>Aspectos Generales:</w:t>
            </w:r>
          </w:p>
          <w:p w14:paraId="083D740E" w14:textId="77777777" w:rsidR="005E223D" w:rsidRDefault="005E223D" w:rsidP="005E223D">
            <w:pPr>
              <w:spacing w:after="0" w:line="240" w:lineRule="auto"/>
              <w:jc w:val="both"/>
              <w:rPr>
                <w:rFonts w:ascii="Arial" w:hAnsi="Arial" w:cs="Arial"/>
              </w:rPr>
            </w:pPr>
          </w:p>
          <w:p w14:paraId="3899ECD1" w14:textId="77777777" w:rsidR="005E223D" w:rsidRPr="00DE4CDC" w:rsidRDefault="00B06C10" w:rsidP="00C403A1">
            <w:pPr>
              <w:spacing w:after="0" w:line="276" w:lineRule="auto"/>
              <w:jc w:val="both"/>
              <w:rPr>
                <w:rFonts w:ascii="Arial" w:hAnsi="Arial" w:cs="Arial"/>
                <w:i/>
                <w:u w:val="single"/>
                <w:shd w:val="clear" w:color="auto" w:fill="FFFFFF"/>
              </w:rPr>
            </w:pPr>
            <w:r w:rsidRPr="00DE4CDC">
              <w:rPr>
                <w:rFonts w:ascii="Arial" w:hAnsi="Arial" w:cs="Arial"/>
              </w:rPr>
              <w:t xml:space="preserve">El trabajo concebido como un derecho y obligación social, goza en todas sus modalidades de la especial protección del Estado Colombiano, tal como lo establece nuestra Carta Magna en su artículo 25: </w:t>
            </w:r>
            <w:r w:rsidRPr="00DE4CDC">
              <w:rPr>
                <w:rFonts w:ascii="Arial" w:hAnsi="Arial" w:cs="Arial"/>
                <w:i/>
                <w:u w:val="single"/>
              </w:rPr>
              <w:t xml:space="preserve">“El </w:t>
            </w:r>
            <w:r w:rsidRPr="00DE4CDC">
              <w:rPr>
                <w:rFonts w:ascii="Arial" w:hAnsi="Arial" w:cs="Arial"/>
                <w:i/>
                <w:u w:val="single"/>
                <w:shd w:val="clear" w:color="auto" w:fill="FFFFFF"/>
              </w:rPr>
              <w:t>trabajo es un derecho y una obligación social y goza, en todas sus modalidades, de la especial protección del Estado. Toda persona tiene derecho a un trabajo en condiciones dignas y justas”</w:t>
            </w:r>
          </w:p>
          <w:p w14:paraId="041EDC74" w14:textId="77777777" w:rsidR="005E223D" w:rsidRPr="00DE4CDC" w:rsidRDefault="005E223D" w:rsidP="00C403A1">
            <w:pPr>
              <w:spacing w:after="0" w:line="276" w:lineRule="auto"/>
              <w:jc w:val="both"/>
              <w:rPr>
                <w:rFonts w:ascii="Arial" w:hAnsi="Arial" w:cs="Arial"/>
                <w:i/>
                <w:u w:val="single"/>
                <w:shd w:val="clear" w:color="auto" w:fill="FFFFFF"/>
              </w:rPr>
            </w:pPr>
          </w:p>
          <w:p w14:paraId="2EFC0F68" w14:textId="77777777" w:rsidR="005E223D" w:rsidRPr="00DE4CDC" w:rsidRDefault="00B06C10" w:rsidP="00C403A1">
            <w:pPr>
              <w:spacing w:after="0" w:line="276" w:lineRule="auto"/>
              <w:jc w:val="both"/>
              <w:rPr>
                <w:rFonts w:ascii="Arial" w:hAnsi="Arial" w:cs="Arial"/>
                <w:shd w:val="clear" w:color="auto" w:fill="FFFFFF"/>
              </w:rPr>
            </w:pPr>
            <w:r w:rsidRPr="00DE4CDC">
              <w:rPr>
                <w:rFonts w:ascii="Arial" w:hAnsi="Arial" w:cs="Arial"/>
                <w:shd w:val="clear" w:color="auto" w:fill="FFFFFF"/>
              </w:rPr>
              <w:t>La dotación es una prestación social a la que tienen derecho los trabajadores y que los empleadores están obligados a entregar en las fechas previstas por la ley. Es así como el artículo 230 del Código Sustantivo del Trabajo, modificado por el artículo 7 de la Ley 11 de 1984 y señala los requisitos para tener derecho a ellos.</w:t>
            </w:r>
          </w:p>
          <w:p w14:paraId="16E7C447" w14:textId="77777777" w:rsidR="005E223D" w:rsidRPr="00DE4CDC" w:rsidRDefault="005E223D" w:rsidP="00C403A1">
            <w:pPr>
              <w:spacing w:after="0" w:line="276" w:lineRule="auto"/>
              <w:jc w:val="both"/>
              <w:rPr>
                <w:rFonts w:ascii="Arial" w:hAnsi="Arial" w:cs="Arial"/>
                <w:shd w:val="clear" w:color="auto" w:fill="FFFFFF"/>
              </w:rPr>
            </w:pPr>
          </w:p>
          <w:p w14:paraId="546193CF" w14:textId="77777777" w:rsidR="005E223D" w:rsidRPr="00DE4CDC" w:rsidRDefault="00B06C10" w:rsidP="00C403A1">
            <w:pPr>
              <w:spacing w:after="0" w:line="276" w:lineRule="auto"/>
              <w:jc w:val="both"/>
              <w:rPr>
                <w:rFonts w:ascii="Arial" w:hAnsi="Arial" w:cs="Arial"/>
              </w:rPr>
            </w:pPr>
            <w:r w:rsidRPr="00DE4CDC">
              <w:rPr>
                <w:rFonts w:ascii="Arial" w:hAnsi="Arial" w:cs="Arial"/>
              </w:rPr>
              <w:t xml:space="preserve">La Ley 70 de 1988, en aras de garantizar los derechos constitucionales y concebir la función pública como una función en beneficio del desarrollo del Estado, preceptúa en su artículo primero, el derecho que tienen los empleados al suministro cada cuatro meses en forma gratuita de un par de calzado y un vestido de labor siempre que su remuneración mensual sea inferior a dos veces el salario mínimo legal vigente, y que haya cumplido más de tres (3) meses al servicio de la entidad empleadora. </w:t>
            </w:r>
          </w:p>
          <w:p w14:paraId="3E7058FF" w14:textId="77777777" w:rsidR="005E223D" w:rsidRPr="00DE4CDC" w:rsidRDefault="005E223D" w:rsidP="00C403A1">
            <w:pPr>
              <w:spacing w:after="0" w:line="276" w:lineRule="auto"/>
              <w:jc w:val="both"/>
              <w:rPr>
                <w:rFonts w:ascii="Arial" w:hAnsi="Arial" w:cs="Arial"/>
              </w:rPr>
            </w:pPr>
          </w:p>
          <w:p w14:paraId="7712FE95" w14:textId="4A0FAEB4" w:rsidR="005E223D" w:rsidRPr="00C403A1" w:rsidRDefault="00B06C10" w:rsidP="00C403A1">
            <w:pPr>
              <w:spacing w:after="0" w:line="276" w:lineRule="auto"/>
              <w:jc w:val="both"/>
              <w:rPr>
                <w:rFonts w:ascii="Arial" w:hAnsi="Arial" w:cs="Arial"/>
              </w:rPr>
            </w:pPr>
            <w:r w:rsidRPr="00C403A1">
              <w:rPr>
                <w:rFonts w:ascii="Arial" w:hAnsi="Arial" w:cs="Arial"/>
              </w:rPr>
              <w:t xml:space="preserve">Teniendo en cuenta la disposición reglamentaria antes citada, se determina </w:t>
            </w:r>
            <w:r w:rsidR="00A97CE6" w:rsidRPr="00C403A1">
              <w:rPr>
                <w:rFonts w:ascii="Arial" w:hAnsi="Arial" w:cs="Arial"/>
              </w:rPr>
              <w:t>que,</w:t>
            </w:r>
            <w:r w:rsidRPr="00C403A1">
              <w:rPr>
                <w:rFonts w:ascii="Arial" w:hAnsi="Arial" w:cs="Arial"/>
              </w:rPr>
              <w:t xml:space="preserve"> en la Dirección Ejecutiva Seccional de Administración Judicial de Montería, tendrán derecho a recibir el suministro de calzado y vestido de labor los servidores judiciales cuya remune</w:t>
            </w:r>
            <w:r w:rsidR="008B0520" w:rsidRPr="00C403A1">
              <w:rPr>
                <w:rFonts w:ascii="Arial" w:hAnsi="Arial" w:cs="Arial"/>
              </w:rPr>
              <w:t xml:space="preserve">ración mensual sea inferior a </w:t>
            </w:r>
            <w:r w:rsidR="0031165E" w:rsidRPr="00C403A1">
              <w:rPr>
                <w:rFonts w:ascii="Arial" w:hAnsi="Arial" w:cs="Arial"/>
              </w:rPr>
              <w:t>DOS MILLONES</w:t>
            </w:r>
            <w:r w:rsidR="00F47BC0">
              <w:rPr>
                <w:rFonts w:ascii="Arial" w:hAnsi="Arial" w:cs="Arial"/>
              </w:rPr>
              <w:t xml:space="preserve"> TRESCIENTOS VEINTE MIL</w:t>
            </w:r>
            <w:r w:rsidR="0031165E" w:rsidRPr="00C403A1">
              <w:rPr>
                <w:rFonts w:ascii="Arial" w:hAnsi="Arial" w:cs="Arial"/>
              </w:rPr>
              <w:t xml:space="preserve"> PESOS M/CTE ($2.</w:t>
            </w:r>
            <w:r w:rsidR="00F47BC0">
              <w:rPr>
                <w:rFonts w:ascii="Arial" w:hAnsi="Arial" w:cs="Arial"/>
              </w:rPr>
              <w:t>320</w:t>
            </w:r>
            <w:r w:rsidR="0031165E" w:rsidRPr="00C403A1">
              <w:rPr>
                <w:rFonts w:ascii="Arial" w:hAnsi="Arial" w:cs="Arial"/>
              </w:rPr>
              <w:t>.000) durante la vigencia 202</w:t>
            </w:r>
            <w:r w:rsidR="00F47BC0">
              <w:rPr>
                <w:rFonts w:ascii="Arial" w:hAnsi="Arial" w:cs="Arial"/>
              </w:rPr>
              <w:t>3</w:t>
            </w:r>
            <w:r w:rsidRPr="00C403A1">
              <w:rPr>
                <w:rFonts w:ascii="Arial" w:hAnsi="Arial" w:cs="Arial"/>
              </w:rPr>
              <w:t>; y que cumplan con las demás disposiciones de ley.</w:t>
            </w:r>
          </w:p>
          <w:p w14:paraId="2EBD9311" w14:textId="77777777" w:rsidR="005E223D" w:rsidRPr="00C403A1" w:rsidRDefault="005E223D" w:rsidP="00C403A1">
            <w:pPr>
              <w:spacing w:after="0" w:line="276" w:lineRule="auto"/>
              <w:jc w:val="both"/>
              <w:rPr>
                <w:rFonts w:ascii="Arial" w:hAnsi="Arial" w:cs="Arial"/>
              </w:rPr>
            </w:pPr>
          </w:p>
          <w:p w14:paraId="17E3E983" w14:textId="77777777" w:rsidR="006919B9" w:rsidRDefault="006919B9" w:rsidP="00C403A1">
            <w:pPr>
              <w:spacing w:line="276" w:lineRule="auto"/>
              <w:jc w:val="both"/>
              <w:rPr>
                <w:rFonts w:ascii="Arial" w:hAnsi="Arial" w:cs="Arial"/>
              </w:rPr>
            </w:pPr>
            <w:r w:rsidRPr="006919B9">
              <w:rPr>
                <w:rFonts w:ascii="Arial" w:hAnsi="Arial" w:cs="Arial"/>
              </w:rPr>
              <w:t xml:space="preserve">El sector textil ha mostrado su reactivación económica al superar cifras prepandémicas. En 2022, la contribución de la actividad fue de $11.074 miles de millones de pesos al PIB nacional, mostrando un crecimiento de 17,6% frente a 2021. Asimismo, el gasto en moda de los hogares colombianos llegó a $30,30 billones de pesos, un crecimiento de 9,4% respecto al mismo periodo del 2021, el sistema moda tuvo un buen desempeño en el corrido del 2022, a pesar del incremento en precios y la alta depreciación del tipo de cambio. </w:t>
            </w:r>
          </w:p>
          <w:p w14:paraId="09661AF6" w14:textId="7E3D7CA6" w:rsidR="001C09E6" w:rsidRPr="00C403A1" w:rsidRDefault="006919B9" w:rsidP="00C403A1">
            <w:pPr>
              <w:spacing w:line="276" w:lineRule="auto"/>
              <w:jc w:val="both"/>
              <w:rPr>
                <w:rFonts w:ascii="Arial" w:hAnsi="Arial" w:cs="Arial"/>
              </w:rPr>
            </w:pPr>
            <w:r w:rsidRPr="006919B9">
              <w:rPr>
                <w:rFonts w:ascii="Arial" w:hAnsi="Arial" w:cs="Arial"/>
              </w:rPr>
              <w:t>Respecto al comercio exterior, las exportaciones de textiles aumentaron 11,7% y las de confecciones 5,0% en 2022, mientras que las importaciones con cifras a noviembre crecieron 20% y 29% en textil y confecciones, respectivamente. Se espera que con la reapertura de la frontera con Venezuela se logren incrementar las ventas externas del sector. Por otra parte, se estima que el mercado de segunda mano continuará tomando fuerza a nivel mundial por la importancia el tema de la sostenibilidad.</w:t>
            </w:r>
          </w:p>
          <w:p w14:paraId="02FE86B6" w14:textId="77777777" w:rsidR="005E223D" w:rsidRPr="00C403A1" w:rsidRDefault="005E223D" w:rsidP="00C403A1">
            <w:pPr>
              <w:spacing w:after="0" w:line="276" w:lineRule="auto"/>
              <w:jc w:val="both"/>
              <w:rPr>
                <w:rFonts w:ascii="Arial" w:eastAsia="Times New Roman" w:hAnsi="Arial" w:cs="Arial"/>
                <w:sz w:val="21"/>
                <w:szCs w:val="21"/>
                <w:lang w:val="es-ES" w:eastAsia="es-ES"/>
              </w:rPr>
            </w:pPr>
          </w:p>
          <w:p w14:paraId="1E6F2B82" w14:textId="0773CFB4" w:rsidR="001C09E6" w:rsidRPr="003F37AD" w:rsidRDefault="003B19C7" w:rsidP="003F37AD">
            <w:pPr>
              <w:spacing w:after="0" w:line="276" w:lineRule="auto"/>
              <w:jc w:val="both"/>
              <w:rPr>
                <w:rFonts w:ascii="Arial" w:hAnsi="Arial" w:cs="Arial"/>
                <w:bdr w:val="none" w:sz="0" w:space="0" w:color="auto" w:frame="1"/>
              </w:rPr>
            </w:pPr>
            <w:r>
              <w:rPr>
                <w:rFonts w:ascii="Arial" w:hAnsi="Arial" w:cs="Arial"/>
                <w:bdr w:val="none" w:sz="0" w:space="0" w:color="auto" w:frame="1"/>
              </w:rPr>
              <w:t xml:space="preserve">Por otra parte, </w:t>
            </w:r>
            <w:r w:rsidR="003F37AD">
              <w:rPr>
                <w:rFonts w:ascii="Arial" w:hAnsi="Arial" w:cs="Arial"/>
                <w:bdr w:val="none" w:sz="0" w:space="0" w:color="auto" w:frame="1"/>
              </w:rPr>
              <w:t>e</w:t>
            </w:r>
            <w:r w:rsidR="003F37AD" w:rsidRPr="003F37AD">
              <w:rPr>
                <w:rFonts w:ascii="Arial" w:hAnsi="Arial" w:cs="Arial"/>
                <w:bdr w:val="none" w:sz="0" w:space="0" w:color="auto" w:frame="1"/>
              </w:rPr>
              <w:t>n diciembre de 2022, la producción real de la industria manufacturera creció 0,5% anual, las ventas reales 0,8% y el personal ocupado de 2,3%.</w:t>
            </w:r>
            <w:r w:rsidR="003F37AD">
              <w:rPr>
                <w:rFonts w:ascii="Arial" w:hAnsi="Arial" w:cs="Arial"/>
                <w:bdr w:val="none" w:sz="0" w:space="0" w:color="auto" w:frame="1"/>
              </w:rPr>
              <w:t xml:space="preserve"> </w:t>
            </w:r>
            <w:r w:rsidR="003F37AD" w:rsidRPr="003F37AD">
              <w:rPr>
                <w:rFonts w:ascii="Arial" w:hAnsi="Arial" w:cs="Arial"/>
                <w:bdr w:val="none" w:sz="0" w:space="0" w:color="auto" w:frame="1"/>
              </w:rPr>
              <w:t>Para todo el periodo de enero a diciembre de 2022, la producción real de la industria creció 10,7%, mientras que las ventas reales lo hicieron en 10,1% y el personal ocupado en 4,3%.</w:t>
            </w:r>
            <w:r w:rsidR="003F37AD">
              <w:rPr>
                <w:rFonts w:ascii="Arial" w:hAnsi="Arial" w:cs="Arial"/>
                <w:bdr w:val="none" w:sz="0" w:space="0" w:color="auto" w:frame="1"/>
              </w:rPr>
              <w:t xml:space="preserve"> </w:t>
            </w:r>
            <w:r w:rsidR="003F37AD" w:rsidRPr="003F37AD">
              <w:rPr>
                <w:rFonts w:ascii="Arial" w:hAnsi="Arial" w:cs="Arial"/>
                <w:bdr w:val="none" w:sz="0" w:space="0" w:color="auto" w:frame="1"/>
              </w:rPr>
              <w:t>Esas fueron las cifras que reportó el Dane de la Encuesta Mensual Manufacturera con Enfoque territorial (Emmet), que mide la evolución mensual del sector manufacturero del país a través de las variables de producción, ventas, empleo, sueldos y horas trabajadas.</w:t>
            </w:r>
          </w:p>
          <w:p w14:paraId="29E4DFFD" w14:textId="1C914608" w:rsidR="001C09E6" w:rsidRDefault="001C09E6" w:rsidP="00C403A1">
            <w:pPr>
              <w:spacing w:after="0" w:line="276" w:lineRule="auto"/>
              <w:jc w:val="both"/>
              <w:rPr>
                <w:rFonts w:ascii="open_sansitalic" w:hAnsi="open_sansitalic"/>
                <w:i/>
                <w:iCs/>
                <w:color w:val="333333"/>
                <w:bdr w:val="none" w:sz="0" w:space="0" w:color="auto" w:frame="1"/>
              </w:rPr>
            </w:pPr>
          </w:p>
          <w:p w14:paraId="0C3855BC" w14:textId="683DC2F2" w:rsidR="00205D1E" w:rsidRDefault="00205D1E" w:rsidP="00C403A1">
            <w:pPr>
              <w:spacing w:after="0" w:line="276" w:lineRule="auto"/>
              <w:jc w:val="both"/>
              <w:rPr>
                <w:rFonts w:ascii="open_sansitalic" w:hAnsi="open_sansitalic"/>
                <w:i/>
                <w:iCs/>
                <w:color w:val="333333"/>
                <w:bdr w:val="none" w:sz="0" w:space="0" w:color="auto" w:frame="1"/>
              </w:rPr>
            </w:pPr>
          </w:p>
          <w:p w14:paraId="246C99DA" w14:textId="75571529" w:rsidR="00205D1E" w:rsidRDefault="00205D1E" w:rsidP="00C403A1">
            <w:pPr>
              <w:spacing w:after="0" w:line="276" w:lineRule="auto"/>
              <w:jc w:val="both"/>
              <w:rPr>
                <w:rFonts w:ascii="open_sansitalic" w:hAnsi="open_sansitalic"/>
                <w:i/>
                <w:iCs/>
                <w:color w:val="333333"/>
                <w:bdr w:val="none" w:sz="0" w:space="0" w:color="auto" w:frame="1"/>
              </w:rPr>
            </w:pPr>
          </w:p>
          <w:p w14:paraId="54F9E9F3" w14:textId="077F2518" w:rsidR="00205D1E" w:rsidRDefault="00205D1E" w:rsidP="00C403A1">
            <w:pPr>
              <w:spacing w:after="0" w:line="276" w:lineRule="auto"/>
              <w:jc w:val="both"/>
              <w:rPr>
                <w:rFonts w:ascii="open_sansitalic" w:hAnsi="open_sansitalic"/>
                <w:i/>
                <w:iCs/>
                <w:color w:val="333333"/>
                <w:bdr w:val="none" w:sz="0" w:space="0" w:color="auto" w:frame="1"/>
              </w:rPr>
            </w:pPr>
          </w:p>
          <w:p w14:paraId="33BECFED" w14:textId="3A3B9881" w:rsidR="00205D1E" w:rsidRDefault="00205D1E" w:rsidP="00C403A1">
            <w:pPr>
              <w:spacing w:after="0" w:line="276" w:lineRule="auto"/>
              <w:jc w:val="both"/>
              <w:rPr>
                <w:rFonts w:ascii="open_sansitalic" w:hAnsi="open_sansitalic"/>
                <w:i/>
                <w:iCs/>
                <w:color w:val="333333"/>
                <w:bdr w:val="none" w:sz="0" w:space="0" w:color="auto" w:frame="1"/>
              </w:rPr>
            </w:pPr>
          </w:p>
          <w:p w14:paraId="1B566BCD" w14:textId="5D725044" w:rsidR="00205D1E" w:rsidRDefault="00205D1E" w:rsidP="00C403A1">
            <w:pPr>
              <w:spacing w:after="0" w:line="276" w:lineRule="auto"/>
              <w:jc w:val="both"/>
              <w:rPr>
                <w:rFonts w:ascii="open_sansitalic" w:hAnsi="open_sansitalic"/>
                <w:i/>
                <w:iCs/>
                <w:color w:val="333333"/>
                <w:bdr w:val="none" w:sz="0" w:space="0" w:color="auto" w:frame="1"/>
              </w:rPr>
            </w:pPr>
          </w:p>
          <w:p w14:paraId="057E34C5" w14:textId="55BB2AE7" w:rsidR="00205D1E" w:rsidRDefault="00205D1E" w:rsidP="00C403A1">
            <w:pPr>
              <w:spacing w:after="0" w:line="276" w:lineRule="auto"/>
              <w:jc w:val="both"/>
              <w:rPr>
                <w:rFonts w:ascii="open_sansitalic" w:hAnsi="open_sansitalic"/>
                <w:i/>
                <w:iCs/>
                <w:color w:val="333333"/>
                <w:bdr w:val="none" w:sz="0" w:space="0" w:color="auto" w:frame="1"/>
              </w:rPr>
            </w:pPr>
          </w:p>
          <w:p w14:paraId="0869C8BF" w14:textId="5D46FF48" w:rsidR="00205D1E" w:rsidRDefault="00205D1E" w:rsidP="00C403A1">
            <w:pPr>
              <w:spacing w:after="0" w:line="276" w:lineRule="auto"/>
              <w:jc w:val="both"/>
              <w:rPr>
                <w:rFonts w:ascii="open_sansitalic" w:hAnsi="open_sansitalic"/>
                <w:i/>
                <w:iCs/>
                <w:color w:val="333333"/>
                <w:bdr w:val="none" w:sz="0" w:space="0" w:color="auto" w:frame="1"/>
              </w:rPr>
            </w:pPr>
          </w:p>
          <w:p w14:paraId="07BC5A55" w14:textId="52A51266" w:rsidR="00205D1E" w:rsidRPr="00205D1E" w:rsidRDefault="00205D1E" w:rsidP="006F0008">
            <w:pPr>
              <w:spacing w:after="0" w:line="276" w:lineRule="auto"/>
              <w:jc w:val="center"/>
              <w:rPr>
                <w:rFonts w:ascii="Arial" w:hAnsi="Arial" w:cs="Arial"/>
                <w:i/>
                <w:iCs/>
                <w:color w:val="333333"/>
                <w:sz w:val="20"/>
                <w:szCs w:val="20"/>
                <w:bdr w:val="none" w:sz="0" w:space="0" w:color="auto" w:frame="1"/>
              </w:rPr>
            </w:pPr>
            <w:r w:rsidRPr="00205D1E">
              <w:rPr>
                <w:rFonts w:ascii="Arial" w:hAnsi="Arial" w:cs="Arial"/>
                <w:i/>
                <w:iCs/>
                <w:color w:val="333333"/>
                <w:sz w:val="20"/>
                <w:szCs w:val="20"/>
                <w:bdr w:val="none" w:sz="0" w:space="0" w:color="auto" w:frame="1"/>
              </w:rPr>
              <w:lastRenderedPageBreak/>
              <w:t xml:space="preserve">Figura 1. </w:t>
            </w:r>
            <w:r w:rsidR="003F37AD">
              <w:rPr>
                <w:rFonts w:ascii="Arial" w:hAnsi="Arial" w:cs="Arial"/>
                <w:i/>
                <w:iCs/>
                <w:color w:val="333333"/>
                <w:sz w:val="20"/>
                <w:szCs w:val="20"/>
                <w:bdr w:val="none" w:sz="0" w:space="0" w:color="auto" w:frame="1"/>
              </w:rPr>
              <w:t>Resultado de la industria manufacturera en diciembre de 2022</w:t>
            </w:r>
          </w:p>
          <w:p w14:paraId="4C71A482" w14:textId="77777777" w:rsidR="001C09E6" w:rsidRPr="005E223D" w:rsidRDefault="001C09E6" w:rsidP="005E223D">
            <w:pPr>
              <w:spacing w:after="0" w:line="240" w:lineRule="auto"/>
              <w:jc w:val="both"/>
              <w:rPr>
                <w:rFonts w:ascii="Arial" w:eastAsia="Times New Roman" w:hAnsi="Arial" w:cs="Arial"/>
                <w:sz w:val="21"/>
                <w:szCs w:val="21"/>
                <w:lang w:val="es-ES" w:eastAsia="es-ES"/>
              </w:rPr>
            </w:pPr>
          </w:p>
          <w:p w14:paraId="3EC0E086" w14:textId="7D4A9E96" w:rsidR="005E223D" w:rsidRDefault="003F37AD" w:rsidP="001C09E6">
            <w:pPr>
              <w:spacing w:before="75" w:after="75" w:line="240" w:lineRule="auto"/>
              <w:jc w:val="center"/>
              <w:rPr>
                <w:rFonts w:ascii="Arial" w:eastAsia="Times New Roman" w:hAnsi="Arial" w:cs="Arial"/>
                <w:sz w:val="21"/>
                <w:szCs w:val="21"/>
                <w:lang w:val="es-ES" w:eastAsia="es-ES"/>
              </w:rPr>
            </w:pPr>
            <w:r w:rsidRPr="003F37AD">
              <w:rPr>
                <w:rFonts w:ascii="Arial" w:eastAsia="Times New Roman" w:hAnsi="Arial" w:cs="Arial"/>
                <w:noProof/>
                <w:sz w:val="21"/>
                <w:szCs w:val="21"/>
                <w:lang w:eastAsia="es-CO"/>
              </w:rPr>
              <w:drawing>
                <wp:inline distT="0" distB="0" distL="0" distR="0" wp14:anchorId="32B2ECD6" wp14:editId="6AFB5159">
                  <wp:extent cx="4127500" cy="3412954"/>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40748" cy="3423908"/>
                          </a:xfrm>
                          <a:prstGeom prst="rect">
                            <a:avLst/>
                          </a:prstGeom>
                        </pic:spPr>
                      </pic:pic>
                    </a:graphicData>
                  </a:graphic>
                </wp:inline>
              </w:drawing>
            </w:r>
          </w:p>
          <w:p w14:paraId="08725198" w14:textId="77777777" w:rsidR="001C09E6" w:rsidRPr="00205D1E" w:rsidRDefault="001C09E6" w:rsidP="001C09E6">
            <w:pPr>
              <w:spacing w:before="75" w:after="75" w:line="240" w:lineRule="auto"/>
              <w:rPr>
                <w:rFonts w:ascii="Arial" w:eastAsia="Times New Roman" w:hAnsi="Arial" w:cs="Arial"/>
                <w:sz w:val="20"/>
                <w:szCs w:val="20"/>
                <w:lang w:val="es-ES" w:eastAsia="es-ES"/>
              </w:rPr>
            </w:pPr>
            <w:r>
              <w:rPr>
                <w:rFonts w:ascii="Arial" w:eastAsia="Times New Roman" w:hAnsi="Arial" w:cs="Arial"/>
                <w:b/>
                <w:sz w:val="21"/>
                <w:szCs w:val="21"/>
                <w:lang w:val="es-ES" w:eastAsia="es-ES"/>
              </w:rPr>
              <w:t xml:space="preserve">                                             </w:t>
            </w:r>
            <w:r w:rsidRPr="00205D1E">
              <w:rPr>
                <w:rFonts w:ascii="Arial" w:eastAsia="Times New Roman" w:hAnsi="Arial" w:cs="Arial"/>
                <w:b/>
                <w:sz w:val="20"/>
                <w:szCs w:val="20"/>
                <w:lang w:val="es-ES" w:eastAsia="es-ES"/>
              </w:rPr>
              <w:t>Fuente:</w:t>
            </w:r>
            <w:r w:rsidRPr="00205D1E">
              <w:rPr>
                <w:rFonts w:ascii="Arial" w:eastAsia="Times New Roman" w:hAnsi="Arial" w:cs="Arial"/>
                <w:sz w:val="20"/>
                <w:szCs w:val="20"/>
                <w:lang w:val="es-ES" w:eastAsia="es-ES"/>
              </w:rPr>
              <w:t xml:space="preserve"> DANE</w:t>
            </w:r>
          </w:p>
          <w:p w14:paraId="24B0F0B0" w14:textId="77777777" w:rsidR="005E223D" w:rsidRDefault="005E223D" w:rsidP="005E223D">
            <w:pPr>
              <w:spacing w:after="0" w:line="240" w:lineRule="auto"/>
              <w:jc w:val="both"/>
              <w:rPr>
                <w:rFonts w:ascii="Arial" w:eastAsia="Times New Roman" w:hAnsi="Arial" w:cs="Arial"/>
                <w:sz w:val="21"/>
                <w:szCs w:val="21"/>
                <w:lang w:val="es-ES" w:eastAsia="es-ES"/>
              </w:rPr>
            </w:pPr>
          </w:p>
          <w:p w14:paraId="0B00D5DB" w14:textId="2B5DAE84" w:rsidR="006F0008" w:rsidRPr="00205D1E" w:rsidRDefault="007513E8" w:rsidP="007513E8">
            <w:pPr>
              <w:shd w:val="clear" w:color="auto" w:fill="FFFFFF"/>
              <w:spacing w:after="255" w:line="276" w:lineRule="auto"/>
              <w:jc w:val="both"/>
              <w:rPr>
                <w:rFonts w:ascii="Arial" w:hAnsi="Arial" w:cs="Arial"/>
                <w:shd w:val="clear" w:color="auto" w:fill="FFFFFF"/>
              </w:rPr>
            </w:pPr>
            <w:r w:rsidRPr="007513E8">
              <w:rPr>
                <w:rFonts w:ascii="Arial" w:hAnsi="Arial" w:cs="Arial"/>
                <w:shd w:val="clear" w:color="auto" w:fill="FFFFFF"/>
              </w:rPr>
              <w:t>En el periodo febrero 2022 - enero 2023 comparado con el periodo febrero 2021 - enero 2022, de las</w:t>
            </w:r>
            <w:r>
              <w:rPr>
                <w:rFonts w:ascii="Arial" w:hAnsi="Arial" w:cs="Arial"/>
                <w:shd w:val="clear" w:color="auto" w:fill="FFFFFF"/>
              </w:rPr>
              <w:t xml:space="preserve"> </w:t>
            </w:r>
            <w:r w:rsidRPr="007513E8">
              <w:rPr>
                <w:rFonts w:ascii="Arial" w:hAnsi="Arial" w:cs="Arial"/>
                <w:shd w:val="clear" w:color="auto" w:fill="FFFFFF"/>
              </w:rPr>
              <w:t>26 actividades industriales 25 registraron variaciones positivas contribuyendo con 7,1 puntos</w:t>
            </w:r>
            <w:r>
              <w:rPr>
                <w:rFonts w:ascii="Arial" w:hAnsi="Arial" w:cs="Arial"/>
                <w:shd w:val="clear" w:color="auto" w:fill="FFFFFF"/>
              </w:rPr>
              <w:t xml:space="preserve"> </w:t>
            </w:r>
            <w:r w:rsidRPr="007513E8">
              <w:rPr>
                <w:rFonts w:ascii="Arial" w:hAnsi="Arial" w:cs="Arial"/>
                <w:shd w:val="clear" w:color="auto" w:fill="FFFFFF"/>
              </w:rPr>
              <w:t>porcentuales.</w:t>
            </w:r>
            <w:r>
              <w:rPr>
                <w:rFonts w:ascii="Arial" w:hAnsi="Arial" w:cs="Arial"/>
                <w:shd w:val="clear" w:color="auto" w:fill="FFFFFF"/>
              </w:rPr>
              <w:t xml:space="preserve"> </w:t>
            </w:r>
            <w:r w:rsidRPr="007513E8">
              <w:rPr>
                <w:rFonts w:ascii="Arial" w:hAnsi="Arial" w:cs="Arial"/>
                <w:shd w:val="clear" w:color="auto" w:fill="FFFFFF"/>
              </w:rPr>
              <w:t>La actividad que presentó variación negativa fue extracción de hulla (carbón de piedra) restando 0,3</w:t>
            </w:r>
            <w:r>
              <w:rPr>
                <w:rFonts w:ascii="Arial" w:hAnsi="Arial" w:cs="Arial"/>
                <w:shd w:val="clear" w:color="auto" w:fill="FFFFFF"/>
              </w:rPr>
              <w:t xml:space="preserve"> </w:t>
            </w:r>
            <w:r w:rsidRPr="007513E8">
              <w:rPr>
                <w:rFonts w:ascii="Arial" w:hAnsi="Arial" w:cs="Arial"/>
                <w:shd w:val="clear" w:color="auto" w:fill="FFFFFF"/>
              </w:rPr>
              <w:t>puntos porcentuales a la variación doce meses.</w:t>
            </w:r>
          </w:p>
          <w:p w14:paraId="5C9F094C" w14:textId="77777777" w:rsidR="00762FB4" w:rsidRDefault="00762FB4" w:rsidP="00762FB4">
            <w:pPr>
              <w:pStyle w:val="Prrafodelista"/>
              <w:shd w:val="clear" w:color="auto" w:fill="FFFFFF"/>
              <w:spacing w:after="255" w:line="276" w:lineRule="auto"/>
              <w:ind w:left="0"/>
              <w:jc w:val="both"/>
              <w:rPr>
                <w:rFonts w:ascii="Arial" w:hAnsi="Arial" w:cs="Arial"/>
                <w:shd w:val="clear" w:color="auto" w:fill="FFFFFF"/>
              </w:rPr>
            </w:pPr>
          </w:p>
          <w:p w14:paraId="26F71D8A" w14:textId="16725056" w:rsidR="007513E8" w:rsidRPr="007513E8" w:rsidRDefault="00205D1E" w:rsidP="007513E8">
            <w:pPr>
              <w:pStyle w:val="Prrafodelista"/>
              <w:shd w:val="clear" w:color="auto" w:fill="FFFFFF"/>
              <w:spacing w:after="255" w:line="276" w:lineRule="auto"/>
              <w:jc w:val="center"/>
              <w:rPr>
                <w:rFonts w:ascii="Arial" w:hAnsi="Arial" w:cs="Arial"/>
                <w:i/>
                <w:iCs/>
                <w:sz w:val="20"/>
                <w:szCs w:val="20"/>
                <w:bdr w:val="none" w:sz="0" w:space="0" w:color="auto" w:frame="1"/>
              </w:rPr>
            </w:pPr>
            <w:r w:rsidRPr="007513E8">
              <w:rPr>
                <w:rFonts w:ascii="Arial" w:hAnsi="Arial" w:cs="Arial"/>
                <w:i/>
                <w:iCs/>
                <w:sz w:val="20"/>
                <w:szCs w:val="20"/>
                <w:bdr w:val="none" w:sz="0" w:space="0" w:color="auto" w:frame="1"/>
              </w:rPr>
              <w:t xml:space="preserve">Figura 2. </w:t>
            </w:r>
            <w:r w:rsidR="007513E8" w:rsidRPr="007513E8">
              <w:rPr>
                <w:rFonts w:ascii="Arial" w:hAnsi="Arial" w:cs="Arial"/>
                <w:i/>
                <w:iCs/>
                <w:sz w:val="20"/>
                <w:szCs w:val="20"/>
                <w:bdr w:val="none" w:sz="0" w:space="0" w:color="auto" w:frame="1"/>
              </w:rPr>
              <w:t>Variación y contribución doce meses del Índice de Producción Industrial por actividades</w:t>
            </w:r>
          </w:p>
          <w:p w14:paraId="5C348991" w14:textId="7134ECEE" w:rsidR="00762FB4" w:rsidRPr="007513E8" w:rsidRDefault="007513E8" w:rsidP="007513E8">
            <w:pPr>
              <w:pStyle w:val="Prrafodelista"/>
              <w:shd w:val="clear" w:color="auto" w:fill="FFFFFF"/>
              <w:spacing w:after="255" w:line="276" w:lineRule="auto"/>
              <w:ind w:left="0"/>
              <w:jc w:val="center"/>
              <w:rPr>
                <w:rFonts w:ascii="Arial" w:hAnsi="Arial" w:cs="Arial"/>
                <w:shd w:val="clear" w:color="auto" w:fill="FFFFFF"/>
              </w:rPr>
            </w:pPr>
            <w:r w:rsidRPr="007513E8">
              <w:rPr>
                <w:rFonts w:ascii="Arial" w:hAnsi="Arial" w:cs="Arial"/>
                <w:i/>
                <w:iCs/>
                <w:sz w:val="20"/>
                <w:szCs w:val="20"/>
                <w:bdr w:val="none" w:sz="0" w:space="0" w:color="auto" w:frame="1"/>
              </w:rPr>
              <w:t>industriales</w:t>
            </w:r>
          </w:p>
          <w:p w14:paraId="668E5B29" w14:textId="06779034" w:rsidR="008B0520" w:rsidRDefault="006F0008" w:rsidP="00762FB4">
            <w:pPr>
              <w:pStyle w:val="Sinespaciado"/>
              <w:jc w:val="center"/>
              <w:rPr>
                <w:rFonts w:eastAsia="Arial"/>
              </w:rPr>
            </w:pPr>
            <w:r>
              <w:rPr>
                <w:rFonts w:eastAsia="Arial"/>
                <w:noProof/>
                <w:lang w:eastAsia="es-CO"/>
              </w:rPr>
              <w:drawing>
                <wp:inline distT="0" distB="0" distL="0" distR="0" wp14:anchorId="2F344D46" wp14:editId="1DA60E19">
                  <wp:extent cx="6057900" cy="3657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0" cy="3657600"/>
                          </a:xfrm>
                          <a:prstGeom prst="rect">
                            <a:avLst/>
                          </a:prstGeom>
                          <a:noFill/>
                        </pic:spPr>
                      </pic:pic>
                    </a:graphicData>
                  </a:graphic>
                </wp:inline>
              </w:drawing>
            </w:r>
          </w:p>
          <w:p w14:paraId="7E4C2BC7" w14:textId="4206746D" w:rsidR="00762FB4" w:rsidRPr="00CA7E8A" w:rsidRDefault="00205D1E" w:rsidP="00762FB4">
            <w:pPr>
              <w:rPr>
                <w:rFonts w:ascii="Arial" w:hAnsi="Arial" w:cs="Arial"/>
                <w:sz w:val="20"/>
                <w:szCs w:val="20"/>
                <w:shd w:val="clear" w:color="auto" w:fill="FFFFFF"/>
              </w:rPr>
            </w:pPr>
            <w:r>
              <w:rPr>
                <w:rFonts w:ascii="Arial" w:hAnsi="Arial" w:cs="Arial"/>
                <w:b/>
                <w:sz w:val="20"/>
                <w:szCs w:val="20"/>
                <w:shd w:val="clear" w:color="auto" w:fill="FFFFFF"/>
              </w:rPr>
              <w:t xml:space="preserve">               </w:t>
            </w:r>
            <w:r w:rsidR="00762FB4" w:rsidRPr="00CA7E8A">
              <w:rPr>
                <w:rFonts w:ascii="Arial" w:hAnsi="Arial" w:cs="Arial"/>
                <w:b/>
                <w:sz w:val="20"/>
                <w:szCs w:val="20"/>
                <w:shd w:val="clear" w:color="auto" w:fill="FFFFFF"/>
              </w:rPr>
              <w:t>Fuente:</w:t>
            </w:r>
            <w:r w:rsidR="00762FB4" w:rsidRPr="00CA7E8A">
              <w:rPr>
                <w:rFonts w:ascii="Arial" w:hAnsi="Arial" w:cs="Arial"/>
                <w:sz w:val="20"/>
                <w:szCs w:val="20"/>
                <w:shd w:val="clear" w:color="auto" w:fill="FFFFFF"/>
              </w:rPr>
              <w:t xml:space="preserve"> </w:t>
            </w:r>
            <w:r w:rsidR="006F0008" w:rsidRPr="006F0008">
              <w:rPr>
                <w:rFonts w:ascii="Arial" w:hAnsi="Arial" w:cs="Arial"/>
                <w:sz w:val="20"/>
                <w:szCs w:val="20"/>
                <w:shd w:val="clear" w:color="auto" w:fill="FFFFFF"/>
              </w:rPr>
              <w:t>DANE, Índice de Producción Industrial, con información de EMMET,</w:t>
            </w:r>
          </w:p>
          <w:p w14:paraId="4B38631C" w14:textId="77777777" w:rsidR="00762FB4" w:rsidRPr="001466BB" w:rsidRDefault="00762FB4" w:rsidP="00762FB4">
            <w:pPr>
              <w:pStyle w:val="Sinespaciado"/>
              <w:jc w:val="center"/>
              <w:rPr>
                <w:rFonts w:eastAsia="Arial"/>
              </w:rPr>
            </w:pPr>
          </w:p>
          <w:p w14:paraId="5B62CED5" w14:textId="15E7982A" w:rsidR="00BC02BF" w:rsidRPr="00BC02BF" w:rsidRDefault="00BC02BF" w:rsidP="00BC02BF">
            <w:pPr>
              <w:spacing w:after="136" w:line="276" w:lineRule="auto"/>
              <w:jc w:val="both"/>
              <w:rPr>
                <w:rFonts w:ascii="Arial" w:eastAsia="Arial" w:hAnsi="Arial" w:cs="Arial"/>
              </w:rPr>
            </w:pPr>
            <w:r w:rsidRPr="00BC02BF">
              <w:rPr>
                <w:rFonts w:ascii="Arial" w:eastAsia="Arial" w:hAnsi="Arial" w:cs="Arial"/>
              </w:rPr>
              <w:lastRenderedPageBreak/>
              <w:t>Durante el año 2022, la industria manufacturera</w:t>
            </w:r>
            <w:r>
              <w:rPr>
                <w:rFonts w:ascii="Arial" w:eastAsia="Arial" w:hAnsi="Arial" w:cs="Arial"/>
              </w:rPr>
              <w:t xml:space="preserve"> </w:t>
            </w:r>
            <w:r w:rsidRPr="00BC02BF">
              <w:rPr>
                <w:rFonts w:ascii="Arial" w:eastAsia="Arial" w:hAnsi="Arial" w:cs="Arial"/>
              </w:rPr>
              <w:t>con</w:t>
            </w:r>
            <w:r>
              <w:rPr>
                <w:rFonts w:ascii="Arial" w:eastAsia="Arial" w:hAnsi="Arial" w:cs="Arial"/>
              </w:rPr>
              <w:t>ti</w:t>
            </w:r>
            <w:r w:rsidRPr="00BC02BF">
              <w:rPr>
                <w:rFonts w:ascii="Arial" w:eastAsia="Arial" w:hAnsi="Arial" w:cs="Arial"/>
              </w:rPr>
              <w:t>núo presentando un desempeño favorable,</w:t>
            </w:r>
            <w:r>
              <w:rPr>
                <w:rFonts w:ascii="Arial" w:eastAsia="Arial" w:hAnsi="Arial" w:cs="Arial"/>
              </w:rPr>
              <w:t xml:space="preserve"> </w:t>
            </w:r>
            <w:r w:rsidRPr="00BC02BF">
              <w:rPr>
                <w:rFonts w:ascii="Arial" w:eastAsia="Arial" w:hAnsi="Arial" w:cs="Arial"/>
              </w:rPr>
              <w:t>donde la recuperación y la mejoría en los indicadores</w:t>
            </w:r>
            <w:r>
              <w:rPr>
                <w:rFonts w:ascii="Arial" w:eastAsia="Arial" w:hAnsi="Arial" w:cs="Arial"/>
              </w:rPr>
              <w:t xml:space="preserve"> </w:t>
            </w:r>
            <w:r w:rsidRPr="00BC02BF">
              <w:rPr>
                <w:rFonts w:ascii="Arial" w:eastAsia="Arial" w:hAnsi="Arial" w:cs="Arial"/>
              </w:rPr>
              <w:t>han prevalecido, aunque se empieza a observar una</w:t>
            </w:r>
          </w:p>
          <w:p w14:paraId="78A5AD33" w14:textId="77777777" w:rsidR="00BC02BF" w:rsidRPr="00BC02BF" w:rsidRDefault="00BC02BF" w:rsidP="00BC02BF">
            <w:pPr>
              <w:spacing w:after="136" w:line="276" w:lineRule="auto"/>
              <w:jc w:val="both"/>
              <w:rPr>
                <w:rFonts w:ascii="Arial" w:eastAsia="Arial" w:hAnsi="Arial" w:cs="Arial"/>
              </w:rPr>
            </w:pPr>
            <w:r w:rsidRPr="00BC02BF">
              <w:rPr>
                <w:rFonts w:ascii="Arial" w:eastAsia="Arial" w:hAnsi="Arial" w:cs="Arial"/>
              </w:rPr>
              <w:t>moderación en su dinamismo.</w:t>
            </w:r>
          </w:p>
          <w:p w14:paraId="04E4E175" w14:textId="658AF81D" w:rsidR="001C09E6" w:rsidRPr="00B8287C" w:rsidRDefault="00BC02BF" w:rsidP="00BC02BF">
            <w:pPr>
              <w:spacing w:after="136" w:line="276" w:lineRule="auto"/>
              <w:jc w:val="both"/>
              <w:rPr>
                <w:rFonts w:ascii="Arial" w:eastAsia="Arial" w:hAnsi="Arial" w:cs="Arial"/>
              </w:rPr>
            </w:pPr>
            <w:r w:rsidRPr="00BC02BF">
              <w:rPr>
                <w:rFonts w:ascii="Arial" w:eastAsia="Arial" w:hAnsi="Arial" w:cs="Arial"/>
              </w:rPr>
              <w:t>Al compararnos internacionalmente, encontramos</w:t>
            </w:r>
            <w:r>
              <w:rPr>
                <w:rFonts w:ascii="Arial" w:eastAsia="Arial" w:hAnsi="Arial" w:cs="Arial"/>
              </w:rPr>
              <w:t xml:space="preserve"> </w:t>
            </w:r>
            <w:r w:rsidRPr="00BC02BF">
              <w:rPr>
                <w:rFonts w:ascii="Arial" w:eastAsia="Arial" w:hAnsi="Arial" w:cs="Arial"/>
              </w:rPr>
              <w:t>que el desempeño de la industria colombiana es</w:t>
            </w:r>
            <w:r>
              <w:rPr>
                <w:rFonts w:ascii="Arial" w:eastAsia="Arial" w:hAnsi="Arial" w:cs="Arial"/>
              </w:rPr>
              <w:t xml:space="preserve"> </w:t>
            </w:r>
            <w:r w:rsidRPr="00BC02BF">
              <w:rPr>
                <w:rFonts w:ascii="Arial" w:eastAsia="Arial" w:hAnsi="Arial" w:cs="Arial"/>
              </w:rPr>
              <w:t>mejor que el observado en la mayoría de los países.</w:t>
            </w:r>
            <w:r>
              <w:rPr>
                <w:rFonts w:ascii="Arial" w:eastAsia="Arial" w:hAnsi="Arial" w:cs="Arial"/>
              </w:rPr>
              <w:t xml:space="preserve"> </w:t>
            </w:r>
            <w:r w:rsidRPr="00BC02BF">
              <w:rPr>
                <w:rFonts w:ascii="Arial" w:eastAsia="Arial" w:hAnsi="Arial" w:cs="Arial"/>
              </w:rPr>
              <w:t>Es así como el crecimiento de dos dígitos de la</w:t>
            </w:r>
            <w:r>
              <w:rPr>
                <w:rFonts w:ascii="Arial" w:eastAsia="Arial" w:hAnsi="Arial" w:cs="Arial"/>
              </w:rPr>
              <w:t xml:space="preserve"> </w:t>
            </w:r>
            <w:r w:rsidRPr="00BC02BF">
              <w:rPr>
                <w:rFonts w:ascii="Arial" w:eastAsia="Arial" w:hAnsi="Arial" w:cs="Arial"/>
              </w:rPr>
              <w:t>industria manufacturera resulta favorable frente a</w:t>
            </w:r>
            <w:r>
              <w:rPr>
                <w:rFonts w:ascii="Arial" w:eastAsia="Arial" w:hAnsi="Arial" w:cs="Arial"/>
              </w:rPr>
              <w:t xml:space="preserve"> </w:t>
            </w:r>
            <w:r w:rsidRPr="00BC02BF">
              <w:rPr>
                <w:rFonts w:ascii="Arial" w:eastAsia="Arial" w:hAnsi="Arial" w:cs="Arial"/>
              </w:rPr>
              <w:t>países como Estados Unidos (10,4%), Francia (9%),</w:t>
            </w:r>
            <w:r>
              <w:rPr>
                <w:rFonts w:ascii="Arial" w:eastAsia="Arial" w:hAnsi="Arial" w:cs="Arial"/>
              </w:rPr>
              <w:t xml:space="preserve"> </w:t>
            </w:r>
            <w:r w:rsidRPr="00BC02BF">
              <w:rPr>
                <w:rFonts w:ascii="Arial" w:eastAsia="Arial" w:hAnsi="Arial" w:cs="Arial"/>
              </w:rPr>
              <w:t>Alemania (7,4%), Portugal (6,6%), Brasil (5,9%) y</w:t>
            </w:r>
            <w:r>
              <w:rPr>
                <w:rFonts w:ascii="Arial" w:eastAsia="Arial" w:hAnsi="Arial" w:cs="Arial"/>
              </w:rPr>
              <w:t xml:space="preserve"> </w:t>
            </w:r>
            <w:r w:rsidRPr="00BC02BF">
              <w:rPr>
                <w:rFonts w:ascii="Arial" w:eastAsia="Arial" w:hAnsi="Arial" w:cs="Arial"/>
              </w:rPr>
              <w:t>Chile (4%).</w:t>
            </w:r>
            <w:r>
              <w:rPr>
                <w:rFonts w:ascii="Arial" w:eastAsia="Arial" w:hAnsi="Arial" w:cs="Arial"/>
              </w:rPr>
              <w:t xml:space="preserve"> </w:t>
            </w:r>
            <w:r w:rsidR="001C09E6">
              <w:rPr>
                <w:rFonts w:ascii="Arial" w:eastAsia="Arial" w:hAnsi="Arial" w:cs="Arial"/>
              </w:rPr>
              <w:t>En el siguiente cuadro se observa el crecimiento de la industria manufacturera en el tercer trimestre de 2021.</w:t>
            </w:r>
          </w:p>
          <w:p w14:paraId="14DE33B8" w14:textId="27A7F863" w:rsidR="006F5985" w:rsidRDefault="00BC02BF" w:rsidP="00BC02BF">
            <w:pPr>
              <w:spacing w:after="170" w:line="276" w:lineRule="auto"/>
              <w:jc w:val="both"/>
              <w:rPr>
                <w:rFonts w:ascii="Arial" w:eastAsia="Arial" w:hAnsi="Arial" w:cs="Arial"/>
              </w:rPr>
            </w:pPr>
            <w:r w:rsidRPr="00BC02BF">
              <w:rPr>
                <w:rFonts w:ascii="Arial" w:eastAsia="Arial" w:hAnsi="Arial" w:cs="Arial"/>
              </w:rPr>
              <w:t>El buen comportamiento de la manufactura en el úl</w:t>
            </w:r>
            <w:r>
              <w:rPr>
                <w:rFonts w:ascii="Arial" w:eastAsia="Arial" w:hAnsi="Arial" w:cs="Arial"/>
              </w:rPr>
              <w:t>ti</w:t>
            </w:r>
            <w:r w:rsidRPr="00BC02BF">
              <w:rPr>
                <w:rFonts w:ascii="Arial" w:eastAsia="Arial" w:hAnsi="Arial" w:cs="Arial"/>
              </w:rPr>
              <w:t>mo año no</w:t>
            </w:r>
            <w:r>
              <w:rPr>
                <w:rFonts w:ascii="Arial" w:eastAsia="Arial" w:hAnsi="Arial" w:cs="Arial"/>
              </w:rPr>
              <w:t xml:space="preserve"> </w:t>
            </w:r>
            <w:r w:rsidRPr="00BC02BF">
              <w:rPr>
                <w:rFonts w:ascii="Arial" w:eastAsia="Arial" w:hAnsi="Arial" w:cs="Arial"/>
              </w:rPr>
              <w:t>implica que esta ac</w:t>
            </w:r>
            <w:r>
              <w:rPr>
                <w:rFonts w:ascii="Arial" w:eastAsia="Arial" w:hAnsi="Arial" w:cs="Arial"/>
              </w:rPr>
              <w:t>ti</w:t>
            </w:r>
            <w:r w:rsidRPr="00BC02BF">
              <w:rPr>
                <w:rFonts w:ascii="Arial" w:eastAsia="Arial" w:hAnsi="Arial" w:cs="Arial"/>
              </w:rPr>
              <w:t>vidad no haya enfrentado dificultades. Los</w:t>
            </w:r>
            <w:r>
              <w:rPr>
                <w:rFonts w:ascii="Arial" w:eastAsia="Arial" w:hAnsi="Arial" w:cs="Arial"/>
              </w:rPr>
              <w:t xml:space="preserve"> </w:t>
            </w:r>
            <w:r w:rsidRPr="00BC02BF">
              <w:rPr>
                <w:rFonts w:ascii="Arial" w:eastAsia="Arial" w:hAnsi="Arial" w:cs="Arial"/>
              </w:rPr>
              <w:t>principales obstáculos que dificultaron el día a día de los</w:t>
            </w:r>
            <w:r>
              <w:rPr>
                <w:rFonts w:ascii="Arial" w:eastAsia="Arial" w:hAnsi="Arial" w:cs="Arial"/>
              </w:rPr>
              <w:t xml:space="preserve"> </w:t>
            </w:r>
            <w:r w:rsidRPr="00BC02BF">
              <w:rPr>
                <w:rFonts w:ascii="Arial" w:eastAsia="Arial" w:hAnsi="Arial" w:cs="Arial"/>
              </w:rPr>
              <w:t>negocios en 2022 fueron: costo y suministro de materias primas</w:t>
            </w:r>
            <w:r>
              <w:rPr>
                <w:rFonts w:ascii="Arial" w:eastAsia="Arial" w:hAnsi="Arial" w:cs="Arial"/>
              </w:rPr>
              <w:t xml:space="preserve"> </w:t>
            </w:r>
            <w:r w:rsidRPr="00BC02BF">
              <w:rPr>
                <w:rFonts w:ascii="Arial" w:eastAsia="Arial" w:hAnsi="Arial" w:cs="Arial"/>
              </w:rPr>
              <w:t>ocupando el primer lugar, seguido de infraestructura y costos</w:t>
            </w:r>
            <w:r>
              <w:rPr>
                <w:rFonts w:ascii="Arial" w:eastAsia="Arial" w:hAnsi="Arial" w:cs="Arial"/>
              </w:rPr>
              <w:t xml:space="preserve"> </w:t>
            </w:r>
            <w:r w:rsidRPr="00BC02BF">
              <w:rPr>
                <w:rFonts w:ascii="Arial" w:eastAsia="Arial" w:hAnsi="Arial" w:cs="Arial"/>
              </w:rPr>
              <w:t>logís</w:t>
            </w:r>
            <w:r>
              <w:rPr>
                <w:rFonts w:ascii="Arial" w:eastAsia="Arial" w:hAnsi="Arial" w:cs="Arial"/>
              </w:rPr>
              <w:t>ti</w:t>
            </w:r>
            <w:r w:rsidRPr="00BC02BF">
              <w:rPr>
                <w:rFonts w:ascii="Arial" w:eastAsia="Arial" w:hAnsi="Arial" w:cs="Arial"/>
              </w:rPr>
              <w:t xml:space="preserve">cos, </w:t>
            </w:r>
            <w:r>
              <w:rPr>
                <w:rFonts w:ascii="Arial" w:eastAsia="Arial" w:hAnsi="Arial" w:cs="Arial"/>
              </w:rPr>
              <w:t>ti</w:t>
            </w:r>
            <w:r w:rsidRPr="00BC02BF">
              <w:rPr>
                <w:rFonts w:ascii="Arial" w:eastAsia="Arial" w:hAnsi="Arial" w:cs="Arial"/>
              </w:rPr>
              <w:t>po de cambio, falta de demanda, estrategias</w:t>
            </w:r>
            <w:r>
              <w:rPr>
                <w:rFonts w:ascii="Arial" w:eastAsia="Arial" w:hAnsi="Arial" w:cs="Arial"/>
              </w:rPr>
              <w:t xml:space="preserve"> </w:t>
            </w:r>
            <w:r w:rsidRPr="00BC02BF">
              <w:rPr>
                <w:rFonts w:ascii="Arial" w:eastAsia="Arial" w:hAnsi="Arial" w:cs="Arial"/>
              </w:rPr>
              <w:t>agresivas de precios y comercialización, mano de obra, capital de</w:t>
            </w:r>
            <w:r>
              <w:rPr>
                <w:rFonts w:ascii="Arial" w:eastAsia="Arial" w:hAnsi="Arial" w:cs="Arial"/>
              </w:rPr>
              <w:t xml:space="preserve"> </w:t>
            </w:r>
            <w:r w:rsidRPr="00BC02BF">
              <w:rPr>
                <w:rFonts w:ascii="Arial" w:eastAsia="Arial" w:hAnsi="Arial" w:cs="Arial"/>
              </w:rPr>
              <w:t>trabajo e incer</w:t>
            </w:r>
            <w:r>
              <w:rPr>
                <w:rFonts w:ascii="Arial" w:eastAsia="Arial" w:hAnsi="Arial" w:cs="Arial"/>
              </w:rPr>
              <w:t>ti</w:t>
            </w:r>
            <w:r w:rsidRPr="00BC02BF">
              <w:rPr>
                <w:rFonts w:ascii="Arial" w:eastAsia="Arial" w:hAnsi="Arial" w:cs="Arial"/>
              </w:rPr>
              <w:t>dumbre polí</w:t>
            </w:r>
            <w:r>
              <w:rPr>
                <w:rFonts w:ascii="Arial" w:eastAsia="Arial" w:hAnsi="Arial" w:cs="Arial"/>
              </w:rPr>
              <w:t>ti</w:t>
            </w:r>
            <w:r w:rsidRPr="00BC02BF">
              <w:rPr>
                <w:rFonts w:ascii="Arial" w:eastAsia="Arial" w:hAnsi="Arial" w:cs="Arial"/>
              </w:rPr>
              <w:t>ca. En la coyuntura más reciente</w:t>
            </w:r>
            <w:r>
              <w:rPr>
                <w:rFonts w:ascii="Arial" w:eastAsia="Arial" w:hAnsi="Arial" w:cs="Arial"/>
              </w:rPr>
              <w:t xml:space="preserve"> </w:t>
            </w:r>
            <w:r w:rsidRPr="00BC02BF">
              <w:rPr>
                <w:rFonts w:ascii="Arial" w:eastAsia="Arial" w:hAnsi="Arial" w:cs="Arial"/>
              </w:rPr>
              <w:t>comenzaron a crecer dentro de la problemá</w:t>
            </w:r>
            <w:r>
              <w:rPr>
                <w:rFonts w:ascii="Arial" w:eastAsia="Arial" w:hAnsi="Arial" w:cs="Arial"/>
              </w:rPr>
              <w:t>ti</w:t>
            </w:r>
            <w:r w:rsidRPr="00BC02BF">
              <w:rPr>
                <w:rFonts w:ascii="Arial" w:eastAsia="Arial" w:hAnsi="Arial" w:cs="Arial"/>
              </w:rPr>
              <w:t>ca industrial la</w:t>
            </w:r>
            <w:r>
              <w:rPr>
                <w:rFonts w:ascii="Arial" w:eastAsia="Arial" w:hAnsi="Arial" w:cs="Arial"/>
              </w:rPr>
              <w:t xml:space="preserve"> </w:t>
            </w:r>
            <w:r w:rsidRPr="00BC02BF">
              <w:rPr>
                <w:rFonts w:ascii="Arial" w:eastAsia="Arial" w:hAnsi="Arial" w:cs="Arial"/>
              </w:rPr>
              <w:t>desaceleración de la demanda, la alta inflación y los bajos</w:t>
            </w:r>
            <w:r>
              <w:rPr>
                <w:rFonts w:ascii="Arial" w:eastAsia="Arial" w:hAnsi="Arial" w:cs="Arial"/>
              </w:rPr>
              <w:t xml:space="preserve"> </w:t>
            </w:r>
            <w:r w:rsidRPr="00BC02BF">
              <w:rPr>
                <w:rFonts w:ascii="Arial" w:eastAsia="Arial" w:hAnsi="Arial" w:cs="Arial"/>
              </w:rPr>
              <w:t>márgenes de rentabilidad.</w:t>
            </w:r>
          </w:p>
          <w:p w14:paraId="7986F3D9" w14:textId="1B9E8B38" w:rsidR="00BC02BF" w:rsidRDefault="001C09E6" w:rsidP="00BC02BF">
            <w:pPr>
              <w:spacing w:after="170" w:line="276" w:lineRule="auto"/>
              <w:jc w:val="both"/>
              <w:rPr>
                <w:rFonts w:ascii="Arial" w:hAnsi="Arial" w:cs="Arial"/>
                <w:i/>
                <w:iCs/>
                <w:sz w:val="20"/>
                <w:szCs w:val="20"/>
              </w:rPr>
            </w:pPr>
            <w:r w:rsidRPr="00893744">
              <w:rPr>
                <w:rFonts w:ascii="Arial" w:eastAsia="Arial" w:hAnsi="Arial" w:cs="Arial"/>
              </w:rPr>
              <w:t>A</w:t>
            </w:r>
            <w:r>
              <w:rPr>
                <w:rFonts w:ascii="Arial" w:eastAsia="Arial" w:hAnsi="Arial" w:cs="Arial"/>
              </w:rPr>
              <w:t>demás</w:t>
            </w:r>
            <w:r w:rsidRPr="00893744">
              <w:rPr>
                <w:rFonts w:ascii="Arial" w:eastAsia="Arial" w:hAnsi="Arial" w:cs="Arial"/>
              </w:rPr>
              <w:t xml:space="preserve">, </w:t>
            </w:r>
            <w:r w:rsidR="00BC02BF" w:rsidRPr="00BC02BF">
              <w:rPr>
                <w:rFonts w:ascii="Arial" w:eastAsia="Arial" w:hAnsi="Arial" w:cs="Arial"/>
              </w:rPr>
              <w:t>Por actividad económica se observa que lo que fue en el 2022, en lo corrido del año (enero – octubre) comparado con igual</w:t>
            </w:r>
            <w:r w:rsidR="00BC02BF">
              <w:rPr>
                <w:rFonts w:ascii="Arial" w:eastAsia="Arial" w:hAnsi="Arial" w:cs="Arial"/>
              </w:rPr>
              <w:t xml:space="preserve"> </w:t>
            </w:r>
            <w:r w:rsidR="00BC02BF" w:rsidRPr="00BC02BF">
              <w:rPr>
                <w:rFonts w:ascii="Arial" w:eastAsia="Arial" w:hAnsi="Arial" w:cs="Arial"/>
              </w:rPr>
              <w:t>periodo del año anterior, se registraron aumentos de la población ocupada en todos los sectores económicos. Hay incrementos</w:t>
            </w:r>
            <w:r w:rsidR="00BC02BF">
              <w:rPr>
                <w:rFonts w:ascii="Arial" w:eastAsia="Arial" w:hAnsi="Arial" w:cs="Arial"/>
              </w:rPr>
              <w:t xml:space="preserve"> </w:t>
            </w:r>
            <w:r w:rsidR="00BC02BF" w:rsidRPr="00BC02BF">
              <w:rPr>
                <w:rFonts w:ascii="Arial" w:eastAsia="Arial" w:hAnsi="Arial" w:cs="Arial"/>
              </w:rPr>
              <w:t>de trabajadores principalmente en actividades inmobiliarias (+27,2%), actividades artísticas, entretenimiento, recreación y otras</w:t>
            </w:r>
            <w:r w:rsidR="00BC02BF">
              <w:rPr>
                <w:rFonts w:ascii="Arial" w:eastAsia="Arial" w:hAnsi="Arial" w:cs="Arial"/>
              </w:rPr>
              <w:t xml:space="preserve"> </w:t>
            </w:r>
            <w:r w:rsidR="00BC02BF" w:rsidRPr="00BC02BF">
              <w:rPr>
                <w:rFonts w:ascii="Arial" w:eastAsia="Arial" w:hAnsi="Arial" w:cs="Arial"/>
              </w:rPr>
              <w:t>(+17,5%), actividades financieras y de seguros (+14,8%), alojamiento y servicios de comida (+13,5%), transporte y</w:t>
            </w:r>
            <w:r w:rsidR="00BC02BF">
              <w:rPr>
                <w:rFonts w:ascii="Arial" w:eastAsia="Arial" w:hAnsi="Arial" w:cs="Arial"/>
              </w:rPr>
              <w:t xml:space="preserve"> </w:t>
            </w:r>
            <w:r w:rsidR="00BC02BF" w:rsidRPr="00BC02BF">
              <w:rPr>
                <w:rFonts w:ascii="Arial" w:eastAsia="Arial" w:hAnsi="Arial" w:cs="Arial"/>
              </w:rPr>
              <w:t>almacenamiento (+13,3%), suministro de electricidad, gas y agua (+13%), industria manufacturera (+11,9%). La entrada de</w:t>
            </w:r>
            <w:r w:rsidR="00BC02BF">
              <w:rPr>
                <w:rFonts w:ascii="Arial" w:eastAsia="Arial" w:hAnsi="Arial" w:cs="Arial"/>
              </w:rPr>
              <w:t xml:space="preserve"> </w:t>
            </w:r>
            <w:r w:rsidR="00BC02BF" w:rsidRPr="00BC02BF">
              <w:rPr>
                <w:rFonts w:ascii="Arial" w:eastAsia="Arial" w:hAnsi="Arial" w:cs="Arial"/>
              </w:rPr>
              <w:t>ocupados, en las actividades mencionadas anteriormente explican cerca del 60% del crecimiento de ocupados en lo acumulado</w:t>
            </w:r>
            <w:r w:rsidR="00BC02BF">
              <w:rPr>
                <w:rFonts w:ascii="Arial" w:eastAsia="Arial" w:hAnsi="Arial" w:cs="Arial"/>
              </w:rPr>
              <w:t xml:space="preserve"> </w:t>
            </w:r>
            <w:r w:rsidR="00BC02BF" w:rsidRPr="00BC02BF">
              <w:rPr>
                <w:rFonts w:ascii="Arial" w:eastAsia="Arial" w:hAnsi="Arial" w:cs="Arial"/>
              </w:rPr>
              <w:t>del año.</w:t>
            </w:r>
            <w:r w:rsidR="00AB4148">
              <w:rPr>
                <w:rFonts w:ascii="Arial" w:hAnsi="Arial" w:cs="Arial"/>
                <w:i/>
                <w:iCs/>
                <w:sz w:val="20"/>
                <w:szCs w:val="20"/>
              </w:rPr>
              <w:t xml:space="preserve">                  </w:t>
            </w:r>
          </w:p>
          <w:p w14:paraId="358751B9" w14:textId="2909D6EC" w:rsidR="00AB4148" w:rsidRPr="00BC02BF" w:rsidRDefault="00AB4148" w:rsidP="00BC02BF">
            <w:pPr>
              <w:spacing w:after="170" w:line="276" w:lineRule="auto"/>
              <w:jc w:val="center"/>
              <w:rPr>
                <w:rFonts w:ascii="Arial" w:eastAsia="Arial" w:hAnsi="Arial" w:cs="Arial"/>
              </w:rPr>
            </w:pPr>
            <w:r w:rsidRPr="00AB4148">
              <w:rPr>
                <w:rFonts w:ascii="Arial" w:hAnsi="Arial" w:cs="Arial"/>
                <w:i/>
                <w:iCs/>
                <w:sz w:val="20"/>
                <w:szCs w:val="20"/>
              </w:rPr>
              <w:t>Figura 4. Mercado laboral según ramas de actividad</w:t>
            </w:r>
          </w:p>
          <w:p w14:paraId="640B6CAF" w14:textId="2C4FAFD9" w:rsidR="009A73ED" w:rsidRDefault="00BC02BF" w:rsidP="00BC02BF">
            <w:pPr>
              <w:spacing w:after="0" w:line="276" w:lineRule="auto"/>
              <w:jc w:val="center"/>
              <w:rPr>
                <w:rFonts w:ascii="Arial" w:hAnsi="Arial" w:cs="Arial"/>
              </w:rPr>
            </w:pPr>
            <w:r w:rsidRPr="00BC02BF">
              <w:rPr>
                <w:rFonts w:ascii="Arial" w:hAnsi="Arial" w:cs="Arial"/>
                <w:noProof/>
                <w:lang w:eastAsia="es-CO"/>
              </w:rPr>
              <w:drawing>
                <wp:inline distT="0" distB="0" distL="0" distR="0" wp14:anchorId="22051051" wp14:editId="471D025E">
                  <wp:extent cx="5001950" cy="3543300"/>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03149" cy="3544149"/>
                          </a:xfrm>
                          <a:prstGeom prst="rect">
                            <a:avLst/>
                          </a:prstGeom>
                        </pic:spPr>
                      </pic:pic>
                    </a:graphicData>
                  </a:graphic>
                </wp:inline>
              </w:drawing>
            </w:r>
          </w:p>
          <w:p w14:paraId="0819DCC5" w14:textId="77777777" w:rsidR="00BC02BF" w:rsidRPr="00CF62E8" w:rsidRDefault="00BC02BF" w:rsidP="00BC02BF">
            <w:pPr>
              <w:spacing w:after="0" w:line="276" w:lineRule="auto"/>
              <w:jc w:val="center"/>
              <w:rPr>
                <w:rFonts w:ascii="Arial" w:hAnsi="Arial" w:cs="Arial"/>
              </w:rPr>
            </w:pPr>
          </w:p>
          <w:p w14:paraId="6D25A1B7" w14:textId="0757C511" w:rsidR="00151FF3" w:rsidRDefault="00CF62E8" w:rsidP="00151FF3">
            <w:pPr>
              <w:pStyle w:val="NormalWeb"/>
              <w:shd w:val="clear" w:color="auto" w:fill="FFFFFF"/>
              <w:spacing w:after="255" w:line="276" w:lineRule="auto"/>
              <w:jc w:val="both"/>
              <w:rPr>
                <w:rFonts w:ascii="Arial" w:hAnsi="Arial" w:cs="Arial"/>
                <w:sz w:val="22"/>
                <w:szCs w:val="22"/>
              </w:rPr>
            </w:pPr>
            <w:r w:rsidRPr="00CF62E8">
              <w:rPr>
                <w:rFonts w:ascii="Arial" w:hAnsi="Arial" w:cs="Arial"/>
                <w:sz w:val="22"/>
                <w:szCs w:val="22"/>
              </w:rPr>
              <w:t xml:space="preserve">En conclusión, </w:t>
            </w:r>
            <w:r w:rsidR="000A5257">
              <w:rPr>
                <w:rFonts w:ascii="Arial" w:hAnsi="Arial" w:cs="Arial"/>
                <w:sz w:val="22"/>
                <w:szCs w:val="22"/>
              </w:rPr>
              <w:t>U</w:t>
            </w:r>
            <w:r w:rsidR="00151FF3" w:rsidRPr="00151FF3">
              <w:rPr>
                <w:rFonts w:ascii="Arial" w:hAnsi="Arial" w:cs="Arial"/>
                <w:sz w:val="22"/>
                <w:szCs w:val="22"/>
              </w:rPr>
              <w:t>no de los principales retos del país es empezar a pensar hacia</w:t>
            </w:r>
            <w:r w:rsidR="00151FF3">
              <w:rPr>
                <w:rFonts w:ascii="Arial" w:hAnsi="Arial" w:cs="Arial"/>
                <w:sz w:val="22"/>
                <w:szCs w:val="22"/>
              </w:rPr>
              <w:t xml:space="preserve"> </w:t>
            </w:r>
            <w:r w:rsidR="00151FF3" w:rsidRPr="00151FF3">
              <w:rPr>
                <w:rFonts w:ascii="Arial" w:hAnsi="Arial" w:cs="Arial"/>
                <w:sz w:val="22"/>
                <w:szCs w:val="22"/>
              </w:rPr>
              <w:t>dónde vamos en el mediano y largo plazo, y trabajar en esta</w:t>
            </w:r>
            <w:r w:rsidR="00151FF3">
              <w:rPr>
                <w:rFonts w:ascii="Arial" w:hAnsi="Arial" w:cs="Arial"/>
                <w:sz w:val="22"/>
                <w:szCs w:val="22"/>
              </w:rPr>
              <w:t xml:space="preserve"> </w:t>
            </w:r>
            <w:r w:rsidR="00151FF3" w:rsidRPr="00151FF3">
              <w:rPr>
                <w:rFonts w:ascii="Arial" w:hAnsi="Arial" w:cs="Arial"/>
                <w:sz w:val="22"/>
                <w:szCs w:val="22"/>
              </w:rPr>
              <w:t>dirección, teniendo en cuenta cómo estamos posicionados hoy en el</w:t>
            </w:r>
            <w:r w:rsidR="00151FF3">
              <w:rPr>
                <w:rFonts w:ascii="Arial" w:hAnsi="Arial" w:cs="Arial"/>
                <w:sz w:val="22"/>
                <w:szCs w:val="22"/>
              </w:rPr>
              <w:t xml:space="preserve"> </w:t>
            </w:r>
            <w:r w:rsidR="00151FF3" w:rsidRPr="00151FF3">
              <w:rPr>
                <w:rFonts w:ascii="Arial" w:hAnsi="Arial" w:cs="Arial"/>
                <w:sz w:val="22"/>
                <w:szCs w:val="22"/>
              </w:rPr>
              <w:t>contexto internacional. En este sentido, los indicadores de</w:t>
            </w:r>
            <w:r w:rsidR="00151FF3">
              <w:rPr>
                <w:rFonts w:ascii="Arial" w:hAnsi="Arial" w:cs="Arial"/>
                <w:sz w:val="22"/>
                <w:szCs w:val="22"/>
              </w:rPr>
              <w:t xml:space="preserve"> </w:t>
            </w:r>
            <w:r w:rsidR="00151FF3" w:rsidRPr="00151FF3">
              <w:rPr>
                <w:rFonts w:ascii="Arial" w:hAnsi="Arial" w:cs="Arial"/>
                <w:sz w:val="22"/>
                <w:szCs w:val="22"/>
              </w:rPr>
              <w:t>competitividad nos muestran dónde se ubica Colombia</w:t>
            </w:r>
            <w:r w:rsidR="00151FF3">
              <w:rPr>
                <w:rFonts w:ascii="Arial" w:hAnsi="Arial" w:cs="Arial"/>
                <w:sz w:val="22"/>
                <w:szCs w:val="22"/>
              </w:rPr>
              <w:t xml:space="preserve"> </w:t>
            </w:r>
            <w:r w:rsidR="00151FF3" w:rsidRPr="00151FF3">
              <w:rPr>
                <w:rFonts w:ascii="Arial" w:hAnsi="Arial" w:cs="Arial"/>
                <w:sz w:val="22"/>
                <w:szCs w:val="22"/>
              </w:rPr>
              <w:t>comparativamente con otros países y de esta forma permiten</w:t>
            </w:r>
            <w:r w:rsidR="00151FF3">
              <w:rPr>
                <w:rFonts w:ascii="Arial" w:hAnsi="Arial" w:cs="Arial"/>
                <w:sz w:val="22"/>
                <w:szCs w:val="22"/>
              </w:rPr>
              <w:t xml:space="preserve"> </w:t>
            </w:r>
            <w:r w:rsidR="00151FF3" w:rsidRPr="00151FF3">
              <w:rPr>
                <w:rFonts w:ascii="Arial" w:hAnsi="Arial" w:cs="Arial"/>
                <w:sz w:val="22"/>
                <w:szCs w:val="22"/>
              </w:rPr>
              <w:t>planear qué ruta debemos seguir para ser un país más competitivo.</w:t>
            </w:r>
          </w:p>
          <w:p w14:paraId="75BBE3D5" w14:textId="068404C2" w:rsidR="00CF62E8" w:rsidRPr="00CF62E8" w:rsidRDefault="00151FF3" w:rsidP="00151FF3">
            <w:pPr>
              <w:pStyle w:val="NormalWeb"/>
              <w:shd w:val="clear" w:color="auto" w:fill="FFFFFF"/>
              <w:spacing w:after="255" w:line="276" w:lineRule="auto"/>
              <w:jc w:val="both"/>
              <w:rPr>
                <w:rFonts w:ascii="Arial" w:hAnsi="Arial" w:cs="Arial"/>
                <w:sz w:val="22"/>
                <w:szCs w:val="22"/>
              </w:rPr>
            </w:pPr>
            <w:r w:rsidRPr="00151FF3">
              <w:rPr>
                <w:rFonts w:ascii="Arial" w:hAnsi="Arial" w:cs="Arial"/>
                <w:sz w:val="22"/>
                <w:szCs w:val="22"/>
              </w:rPr>
              <w:t>En esta dirección, el IMD, en su reporte más reciente de</w:t>
            </w:r>
            <w:r>
              <w:rPr>
                <w:rFonts w:ascii="Arial" w:hAnsi="Arial" w:cs="Arial"/>
                <w:sz w:val="22"/>
                <w:szCs w:val="22"/>
              </w:rPr>
              <w:t xml:space="preserve"> </w:t>
            </w:r>
            <w:r w:rsidRPr="00151FF3">
              <w:rPr>
                <w:rFonts w:ascii="Arial" w:hAnsi="Arial" w:cs="Arial"/>
                <w:sz w:val="22"/>
                <w:szCs w:val="22"/>
              </w:rPr>
              <w:t>competitividad del año 2022, sitúa a Colombia en la posición 57 en</w:t>
            </w:r>
            <w:r>
              <w:rPr>
                <w:rFonts w:ascii="Arial" w:hAnsi="Arial" w:cs="Arial"/>
                <w:sz w:val="22"/>
                <w:szCs w:val="22"/>
              </w:rPr>
              <w:t xml:space="preserve"> </w:t>
            </w:r>
            <w:r w:rsidRPr="00151FF3">
              <w:rPr>
                <w:rFonts w:ascii="Arial" w:hAnsi="Arial" w:cs="Arial"/>
                <w:sz w:val="22"/>
                <w:szCs w:val="22"/>
              </w:rPr>
              <w:t>competitividad global, entre 63 países, mostrando no solo un</w:t>
            </w:r>
            <w:r>
              <w:rPr>
                <w:rFonts w:ascii="Arial" w:hAnsi="Arial" w:cs="Arial"/>
                <w:sz w:val="22"/>
                <w:szCs w:val="22"/>
              </w:rPr>
              <w:t xml:space="preserve"> </w:t>
            </w:r>
            <w:r w:rsidRPr="00151FF3">
              <w:rPr>
                <w:rFonts w:ascii="Arial" w:hAnsi="Arial" w:cs="Arial"/>
                <w:sz w:val="22"/>
                <w:szCs w:val="22"/>
              </w:rPr>
              <w:t xml:space="preserve">retroceso con respecto a los 2 </w:t>
            </w:r>
            <w:r w:rsidRPr="00151FF3">
              <w:rPr>
                <w:rFonts w:ascii="Arial" w:hAnsi="Arial" w:cs="Arial"/>
                <w:sz w:val="22"/>
                <w:szCs w:val="22"/>
              </w:rPr>
              <w:lastRenderedPageBreak/>
              <w:t>años anteriores, sino una posición</w:t>
            </w:r>
            <w:r>
              <w:rPr>
                <w:rFonts w:ascii="Arial" w:hAnsi="Arial" w:cs="Arial"/>
                <w:sz w:val="22"/>
                <w:szCs w:val="22"/>
              </w:rPr>
              <w:t xml:space="preserve"> </w:t>
            </w:r>
            <w:r w:rsidRPr="00151FF3">
              <w:rPr>
                <w:rFonts w:ascii="Arial" w:hAnsi="Arial" w:cs="Arial"/>
                <w:sz w:val="22"/>
                <w:szCs w:val="22"/>
              </w:rPr>
              <w:t>muy desfavorable en el ranking. Por esto, se debe tener en cuenta</w:t>
            </w:r>
            <w:r>
              <w:rPr>
                <w:rFonts w:ascii="Arial" w:hAnsi="Arial" w:cs="Arial"/>
                <w:sz w:val="22"/>
                <w:szCs w:val="22"/>
              </w:rPr>
              <w:t xml:space="preserve"> </w:t>
            </w:r>
            <w:r w:rsidRPr="00151FF3">
              <w:rPr>
                <w:rFonts w:ascii="Arial" w:hAnsi="Arial" w:cs="Arial"/>
                <w:sz w:val="22"/>
                <w:szCs w:val="22"/>
              </w:rPr>
              <w:t>que el camino por recorrer es largo y es de gran urgencia empezar a</w:t>
            </w:r>
            <w:r w:rsidR="000B5843">
              <w:rPr>
                <w:rFonts w:ascii="Arial" w:hAnsi="Arial" w:cs="Arial"/>
                <w:sz w:val="22"/>
                <w:szCs w:val="22"/>
              </w:rPr>
              <w:t xml:space="preserve"> </w:t>
            </w:r>
            <w:r w:rsidRPr="00151FF3">
              <w:rPr>
                <w:rFonts w:ascii="Arial" w:hAnsi="Arial" w:cs="Arial"/>
                <w:sz w:val="22"/>
                <w:szCs w:val="22"/>
              </w:rPr>
              <w:t>trabajar en esta materia.</w:t>
            </w:r>
          </w:p>
          <w:p w14:paraId="141EBC7F" w14:textId="2A270848" w:rsidR="005E223D" w:rsidRDefault="00AB4148" w:rsidP="009A73ED">
            <w:pPr>
              <w:spacing w:after="0" w:line="276" w:lineRule="auto"/>
              <w:jc w:val="both"/>
              <w:rPr>
                <w:rFonts w:ascii="Arial" w:hAnsi="Arial" w:cs="Arial"/>
              </w:rPr>
            </w:pPr>
            <w:r>
              <w:rPr>
                <w:rFonts w:ascii="Arial" w:hAnsi="Arial" w:cs="Arial"/>
              </w:rPr>
              <w:t>E</w:t>
            </w:r>
            <w:r w:rsidR="00B06C10" w:rsidRPr="005E223D">
              <w:rPr>
                <w:rFonts w:ascii="Arial" w:hAnsi="Arial" w:cs="Arial"/>
              </w:rPr>
              <w:t>n aras de dar cumplimiento a la normatividad vigente, y en consideración a los preceptos normativos constitucionales y conforme a los derechos personales y garantías legales establecidas para el desarrollo de la función pública que garantizan el derecho al trabajo y la adecuada prestación del servicio público en condiciones</w:t>
            </w:r>
            <w:r w:rsidR="00CC7192">
              <w:rPr>
                <w:rFonts w:ascii="Arial" w:hAnsi="Arial" w:cs="Arial"/>
              </w:rPr>
              <w:t xml:space="preserve"> de igualdad, celeridad y respe</w:t>
            </w:r>
            <w:r w:rsidR="00B06C10" w:rsidRPr="005E223D">
              <w:rPr>
                <w:rFonts w:ascii="Arial" w:hAnsi="Arial" w:cs="Arial"/>
              </w:rPr>
              <w:t>to, se hace necesario contratar el suministro de calzado y vestido de labor para los servidores de la Dirección Ejecutiva Seccional de Administración Judicial de Montería, que cumplan con los requisitos exigidos en la normatividad vigente.</w:t>
            </w:r>
          </w:p>
          <w:p w14:paraId="7A31FE18" w14:textId="77777777" w:rsidR="005E223D" w:rsidRDefault="005E223D" w:rsidP="005E223D">
            <w:pPr>
              <w:spacing w:after="0" w:line="240" w:lineRule="auto"/>
              <w:jc w:val="both"/>
              <w:rPr>
                <w:rFonts w:ascii="Arial" w:hAnsi="Arial" w:cs="Arial"/>
                <w:b/>
                <w:sz w:val="20"/>
                <w:szCs w:val="20"/>
                <w:u w:val="single"/>
              </w:rPr>
            </w:pPr>
          </w:p>
          <w:p w14:paraId="6AEDD421" w14:textId="77777777" w:rsidR="005E223D" w:rsidRDefault="00B06C10" w:rsidP="005E223D">
            <w:pPr>
              <w:spacing w:after="0" w:line="240" w:lineRule="auto"/>
              <w:jc w:val="both"/>
              <w:rPr>
                <w:rFonts w:ascii="Arial" w:hAnsi="Arial" w:cs="Arial"/>
                <w:b/>
                <w:sz w:val="20"/>
                <w:szCs w:val="20"/>
                <w:u w:val="single"/>
              </w:rPr>
            </w:pPr>
            <w:r w:rsidRPr="005E223D">
              <w:rPr>
                <w:rFonts w:ascii="Arial" w:hAnsi="Arial" w:cs="Arial"/>
                <w:b/>
                <w:sz w:val="20"/>
                <w:szCs w:val="20"/>
                <w:u w:val="single"/>
              </w:rPr>
              <w:t>ANÁLISIS DE LA OFERTA</w:t>
            </w:r>
          </w:p>
          <w:p w14:paraId="40EFE81B" w14:textId="77777777" w:rsidR="005E223D" w:rsidRDefault="005E223D" w:rsidP="005E223D">
            <w:pPr>
              <w:spacing w:after="0" w:line="240" w:lineRule="auto"/>
              <w:jc w:val="both"/>
              <w:rPr>
                <w:rFonts w:ascii="Arial" w:hAnsi="Arial" w:cs="Arial"/>
                <w:b/>
                <w:sz w:val="20"/>
                <w:szCs w:val="20"/>
                <w:u w:val="single"/>
              </w:rPr>
            </w:pPr>
          </w:p>
          <w:p w14:paraId="4EA81FDC" w14:textId="77777777" w:rsidR="005E223D" w:rsidRDefault="00B06C10" w:rsidP="00CF62E8">
            <w:pPr>
              <w:spacing w:after="0" w:line="276" w:lineRule="auto"/>
              <w:jc w:val="both"/>
              <w:rPr>
                <w:rFonts w:ascii="Arial" w:hAnsi="Arial" w:cs="Arial"/>
              </w:rPr>
            </w:pPr>
            <w:r w:rsidRPr="005E223D">
              <w:rPr>
                <w:rFonts w:ascii="Arial" w:hAnsi="Arial" w:cs="Arial"/>
              </w:rPr>
              <w:t>Según el estudio de mercado realizado por la entidad, esta invitación estará dirigida a personas naturales y jurídicas encargadas de proveer los servicios de dotación requeridos por la Rama Judicial para el cumplimiento del objeto a contratar.</w:t>
            </w:r>
          </w:p>
          <w:p w14:paraId="22DB22C6" w14:textId="77777777" w:rsidR="005E223D" w:rsidRDefault="005E223D" w:rsidP="00CF62E8">
            <w:pPr>
              <w:spacing w:after="0" w:line="276" w:lineRule="auto"/>
              <w:jc w:val="both"/>
              <w:rPr>
                <w:rFonts w:ascii="Arial" w:hAnsi="Arial" w:cs="Arial"/>
              </w:rPr>
            </w:pPr>
          </w:p>
          <w:p w14:paraId="4BD1D654" w14:textId="77777777" w:rsidR="005E223D" w:rsidRDefault="00B06C10" w:rsidP="00CF62E8">
            <w:pPr>
              <w:spacing w:after="0" w:line="276" w:lineRule="auto"/>
              <w:jc w:val="both"/>
              <w:rPr>
                <w:rFonts w:ascii="Arial" w:hAnsi="Arial" w:cs="Arial"/>
              </w:rPr>
            </w:pPr>
            <w:r w:rsidRPr="005E223D">
              <w:rPr>
                <w:rFonts w:ascii="Arial" w:hAnsi="Arial" w:cs="Arial"/>
              </w:rPr>
              <w:t>El servicio objeto del presente proceso de contratación está codificado en el clasificador de bienes y servicios de Naciones Unidas (UNSPSC) con el nivel, como se indica en la siguiente tabla:</w:t>
            </w:r>
          </w:p>
          <w:p w14:paraId="4C182A88" w14:textId="77777777" w:rsidR="005E223D" w:rsidRDefault="005E223D" w:rsidP="005E223D">
            <w:pPr>
              <w:spacing w:after="0" w:line="240" w:lineRule="auto"/>
              <w:jc w:val="both"/>
              <w:rPr>
                <w:rFonts w:ascii="Arial" w:hAnsi="Arial" w:cs="Arial"/>
              </w:rPr>
            </w:pPr>
          </w:p>
          <w:tbl>
            <w:tblPr>
              <w:tblW w:w="0" w:type="auto"/>
              <w:tblInd w:w="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993"/>
              <w:gridCol w:w="992"/>
              <w:gridCol w:w="1276"/>
              <w:gridCol w:w="4389"/>
            </w:tblGrid>
            <w:tr w:rsidR="005D02AA" w:rsidRPr="005E223D" w14:paraId="53FE3741" w14:textId="77777777" w:rsidTr="003B219E">
              <w:tc>
                <w:tcPr>
                  <w:tcW w:w="1133" w:type="dxa"/>
                  <w:shd w:val="clear" w:color="auto" w:fill="auto"/>
                </w:tcPr>
                <w:p w14:paraId="56249153"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SEGMENTO</w:t>
                  </w:r>
                </w:p>
              </w:tc>
              <w:tc>
                <w:tcPr>
                  <w:tcW w:w="993" w:type="dxa"/>
                  <w:shd w:val="clear" w:color="auto" w:fill="auto"/>
                </w:tcPr>
                <w:p w14:paraId="53E808E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FAMILIA</w:t>
                  </w:r>
                </w:p>
              </w:tc>
              <w:tc>
                <w:tcPr>
                  <w:tcW w:w="992" w:type="dxa"/>
                  <w:shd w:val="clear" w:color="auto" w:fill="auto"/>
                </w:tcPr>
                <w:p w14:paraId="07AA410A"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CLASE</w:t>
                  </w:r>
                </w:p>
              </w:tc>
              <w:tc>
                <w:tcPr>
                  <w:tcW w:w="1276" w:type="dxa"/>
                  <w:shd w:val="clear" w:color="auto" w:fill="auto"/>
                </w:tcPr>
                <w:p w14:paraId="298DDC2C"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PRODUCTO</w:t>
                  </w:r>
                </w:p>
              </w:tc>
              <w:tc>
                <w:tcPr>
                  <w:tcW w:w="4389" w:type="dxa"/>
                  <w:shd w:val="clear" w:color="auto" w:fill="auto"/>
                </w:tcPr>
                <w:p w14:paraId="42445F0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DESCRIPCION DEL PRODUCTO</w:t>
                  </w:r>
                </w:p>
              </w:tc>
            </w:tr>
            <w:tr w:rsidR="005D02AA" w:rsidRPr="005E223D" w14:paraId="36413560" w14:textId="77777777" w:rsidTr="003B219E">
              <w:tc>
                <w:tcPr>
                  <w:tcW w:w="1133" w:type="dxa"/>
                  <w:shd w:val="clear" w:color="auto" w:fill="auto"/>
                </w:tcPr>
                <w:p w14:paraId="5A9A9CCB"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787DEBF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w:t>
                  </w:r>
                </w:p>
              </w:tc>
              <w:tc>
                <w:tcPr>
                  <w:tcW w:w="992" w:type="dxa"/>
                  <w:shd w:val="clear" w:color="auto" w:fill="auto"/>
                </w:tcPr>
                <w:p w14:paraId="11D242DE"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531016</w:t>
                  </w:r>
                </w:p>
              </w:tc>
              <w:tc>
                <w:tcPr>
                  <w:tcW w:w="1276" w:type="dxa"/>
                  <w:shd w:val="clear" w:color="auto" w:fill="auto"/>
                </w:tcPr>
                <w:p w14:paraId="4A5BF3EC"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53101602</w:t>
                  </w:r>
                </w:p>
              </w:tc>
              <w:tc>
                <w:tcPr>
                  <w:tcW w:w="4389" w:type="dxa"/>
                  <w:shd w:val="clear" w:color="auto" w:fill="auto"/>
                </w:tcPr>
                <w:p w14:paraId="44A98431"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Camisas para hombres.</w:t>
                  </w:r>
                </w:p>
              </w:tc>
            </w:tr>
            <w:tr w:rsidR="005D02AA" w:rsidRPr="005E223D" w14:paraId="1F4AE5FA" w14:textId="77777777" w:rsidTr="003B219E">
              <w:tc>
                <w:tcPr>
                  <w:tcW w:w="1133" w:type="dxa"/>
                  <w:shd w:val="clear" w:color="auto" w:fill="auto"/>
                </w:tcPr>
                <w:p w14:paraId="7EA97B17"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46E40BAE"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w:t>
                  </w:r>
                </w:p>
              </w:tc>
              <w:tc>
                <w:tcPr>
                  <w:tcW w:w="992" w:type="dxa"/>
                  <w:shd w:val="clear" w:color="auto" w:fill="auto"/>
                </w:tcPr>
                <w:p w14:paraId="35A0E27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531016</w:t>
                  </w:r>
                </w:p>
              </w:tc>
              <w:tc>
                <w:tcPr>
                  <w:tcW w:w="1276" w:type="dxa"/>
                  <w:shd w:val="clear" w:color="auto" w:fill="auto"/>
                </w:tcPr>
                <w:p w14:paraId="781C90F2"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53101604</w:t>
                  </w:r>
                </w:p>
              </w:tc>
              <w:tc>
                <w:tcPr>
                  <w:tcW w:w="4389" w:type="dxa"/>
                  <w:shd w:val="clear" w:color="auto" w:fill="auto"/>
                </w:tcPr>
                <w:p w14:paraId="7AF18A13"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Camisas o blusas para mujer.</w:t>
                  </w:r>
                </w:p>
              </w:tc>
            </w:tr>
            <w:tr w:rsidR="005D02AA" w:rsidRPr="005E223D" w14:paraId="52BD153B" w14:textId="77777777" w:rsidTr="003B219E">
              <w:tc>
                <w:tcPr>
                  <w:tcW w:w="1133" w:type="dxa"/>
                  <w:shd w:val="clear" w:color="auto" w:fill="auto"/>
                </w:tcPr>
                <w:p w14:paraId="17657107"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29ADDEC7"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w:t>
                  </w:r>
                </w:p>
              </w:tc>
              <w:tc>
                <w:tcPr>
                  <w:tcW w:w="992" w:type="dxa"/>
                  <w:shd w:val="clear" w:color="auto" w:fill="auto"/>
                </w:tcPr>
                <w:p w14:paraId="0E484BD7"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531016</w:t>
                  </w:r>
                </w:p>
              </w:tc>
              <w:tc>
                <w:tcPr>
                  <w:tcW w:w="1276" w:type="dxa"/>
                  <w:shd w:val="clear" w:color="auto" w:fill="auto"/>
                </w:tcPr>
                <w:p w14:paraId="06923EE4"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53101502</w:t>
                  </w:r>
                </w:p>
              </w:tc>
              <w:tc>
                <w:tcPr>
                  <w:tcW w:w="4389" w:type="dxa"/>
                  <w:shd w:val="clear" w:color="auto" w:fill="auto"/>
                </w:tcPr>
                <w:p w14:paraId="338364C1"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Pantalones largos o cortos o pantalonetas para hombres.</w:t>
                  </w:r>
                </w:p>
              </w:tc>
            </w:tr>
            <w:tr w:rsidR="005D02AA" w:rsidRPr="005E223D" w14:paraId="07098759" w14:textId="77777777" w:rsidTr="003B219E">
              <w:tc>
                <w:tcPr>
                  <w:tcW w:w="1133" w:type="dxa"/>
                  <w:shd w:val="clear" w:color="auto" w:fill="auto"/>
                </w:tcPr>
                <w:p w14:paraId="3AE45F7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662F0257"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w:t>
                  </w:r>
                </w:p>
              </w:tc>
              <w:tc>
                <w:tcPr>
                  <w:tcW w:w="992" w:type="dxa"/>
                  <w:shd w:val="clear" w:color="auto" w:fill="auto"/>
                </w:tcPr>
                <w:p w14:paraId="3479A098"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531015</w:t>
                  </w:r>
                </w:p>
              </w:tc>
              <w:tc>
                <w:tcPr>
                  <w:tcW w:w="1276" w:type="dxa"/>
                  <w:shd w:val="clear" w:color="auto" w:fill="auto"/>
                </w:tcPr>
                <w:p w14:paraId="3912AAA8"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53101504</w:t>
                  </w:r>
                </w:p>
              </w:tc>
              <w:tc>
                <w:tcPr>
                  <w:tcW w:w="4389" w:type="dxa"/>
                  <w:shd w:val="clear" w:color="auto" w:fill="auto"/>
                </w:tcPr>
                <w:p w14:paraId="1C29B4CB"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Pantalones largos o cortos o pantalonetas para mujer.</w:t>
                  </w:r>
                </w:p>
              </w:tc>
            </w:tr>
            <w:tr w:rsidR="005D02AA" w:rsidRPr="005E223D" w14:paraId="20773120" w14:textId="77777777" w:rsidTr="003B219E">
              <w:tc>
                <w:tcPr>
                  <w:tcW w:w="1133" w:type="dxa"/>
                  <w:shd w:val="clear" w:color="auto" w:fill="auto"/>
                </w:tcPr>
                <w:p w14:paraId="139A0C45"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17D5699E"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w:t>
                  </w:r>
                </w:p>
              </w:tc>
              <w:tc>
                <w:tcPr>
                  <w:tcW w:w="992" w:type="dxa"/>
                  <w:shd w:val="clear" w:color="auto" w:fill="auto"/>
                </w:tcPr>
                <w:p w14:paraId="71418EDD"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531116</w:t>
                  </w:r>
                </w:p>
              </w:tc>
              <w:tc>
                <w:tcPr>
                  <w:tcW w:w="1276" w:type="dxa"/>
                  <w:shd w:val="clear" w:color="auto" w:fill="auto"/>
                </w:tcPr>
                <w:p w14:paraId="7B12A486"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53111601</w:t>
                  </w:r>
                </w:p>
              </w:tc>
              <w:tc>
                <w:tcPr>
                  <w:tcW w:w="4389" w:type="dxa"/>
                  <w:shd w:val="clear" w:color="auto" w:fill="auto"/>
                </w:tcPr>
                <w:p w14:paraId="153EACC8"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Zapatos para hombres</w:t>
                  </w:r>
                </w:p>
              </w:tc>
            </w:tr>
            <w:tr w:rsidR="005D02AA" w:rsidRPr="005E223D" w14:paraId="4B75A640" w14:textId="77777777" w:rsidTr="003B219E">
              <w:tc>
                <w:tcPr>
                  <w:tcW w:w="1133" w:type="dxa"/>
                  <w:shd w:val="clear" w:color="auto" w:fill="auto"/>
                </w:tcPr>
                <w:p w14:paraId="17A46282"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w:t>
                  </w:r>
                </w:p>
              </w:tc>
              <w:tc>
                <w:tcPr>
                  <w:tcW w:w="993" w:type="dxa"/>
                  <w:shd w:val="clear" w:color="auto" w:fill="auto"/>
                </w:tcPr>
                <w:p w14:paraId="1863CC74"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w:t>
                  </w:r>
                </w:p>
              </w:tc>
              <w:tc>
                <w:tcPr>
                  <w:tcW w:w="992" w:type="dxa"/>
                  <w:shd w:val="clear" w:color="auto" w:fill="auto"/>
                </w:tcPr>
                <w:p w14:paraId="47A72C99"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531116</w:t>
                  </w:r>
                </w:p>
              </w:tc>
              <w:tc>
                <w:tcPr>
                  <w:tcW w:w="1276" w:type="dxa"/>
                  <w:shd w:val="clear" w:color="auto" w:fill="auto"/>
                </w:tcPr>
                <w:p w14:paraId="7366B4BB"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53111602</w:t>
                  </w:r>
                </w:p>
              </w:tc>
              <w:tc>
                <w:tcPr>
                  <w:tcW w:w="4389" w:type="dxa"/>
                  <w:shd w:val="clear" w:color="auto" w:fill="auto"/>
                </w:tcPr>
                <w:p w14:paraId="46307141" w14:textId="77777777" w:rsidR="005E223D" w:rsidRPr="005E223D" w:rsidRDefault="005E223D" w:rsidP="005E223D">
                  <w:pPr>
                    <w:spacing w:after="0" w:line="276" w:lineRule="auto"/>
                    <w:jc w:val="both"/>
                    <w:rPr>
                      <w:rFonts w:ascii="Arial" w:eastAsia="Times New Roman" w:hAnsi="Arial" w:cs="Arial"/>
                      <w:bCs/>
                      <w:sz w:val="16"/>
                      <w:szCs w:val="16"/>
                      <w:lang w:eastAsia="es-ES"/>
                    </w:rPr>
                  </w:pPr>
                  <w:r w:rsidRPr="005E223D">
                    <w:rPr>
                      <w:rFonts w:ascii="Arial" w:eastAsia="Times New Roman" w:hAnsi="Arial" w:cs="Arial"/>
                      <w:bCs/>
                      <w:sz w:val="16"/>
                      <w:szCs w:val="16"/>
                      <w:lang w:eastAsia="es-ES"/>
                    </w:rPr>
                    <w:t xml:space="preserve">Zapatos para mujer </w:t>
                  </w:r>
                </w:p>
              </w:tc>
            </w:tr>
          </w:tbl>
          <w:p w14:paraId="7B77C4B5" w14:textId="77777777" w:rsidR="005E223D" w:rsidRDefault="005E223D" w:rsidP="00AD4F69">
            <w:pPr>
              <w:spacing w:after="0" w:line="276" w:lineRule="auto"/>
              <w:jc w:val="both"/>
              <w:rPr>
                <w:rFonts w:ascii="Arial" w:hAnsi="Arial" w:cs="Arial"/>
              </w:rPr>
            </w:pPr>
          </w:p>
          <w:p w14:paraId="3CC23D54" w14:textId="77777777" w:rsidR="005E223D" w:rsidRDefault="00B06C10" w:rsidP="00AD4F69">
            <w:pPr>
              <w:spacing w:after="0" w:line="276" w:lineRule="auto"/>
              <w:jc w:val="both"/>
              <w:rPr>
                <w:rFonts w:ascii="Arial" w:hAnsi="Arial" w:cs="Arial"/>
              </w:rPr>
            </w:pPr>
            <w:r w:rsidRPr="005E223D">
              <w:rPr>
                <w:rFonts w:ascii="Arial" w:hAnsi="Arial" w:cs="Arial"/>
              </w:rPr>
              <w:t xml:space="preserve">Los futuros proponentes de este proceso son todos los profesionales de la industria manufacturera con mano de obra calificada que permitan dar cumplimiento a las exigencias legales. </w:t>
            </w:r>
          </w:p>
          <w:p w14:paraId="02B796D0" w14:textId="77777777" w:rsidR="005E223D" w:rsidRDefault="005E223D" w:rsidP="00AD4F69">
            <w:pPr>
              <w:spacing w:after="0" w:line="276" w:lineRule="auto"/>
              <w:jc w:val="both"/>
              <w:rPr>
                <w:rFonts w:ascii="Arial" w:hAnsi="Arial" w:cs="Arial"/>
              </w:rPr>
            </w:pPr>
          </w:p>
          <w:p w14:paraId="58214E20" w14:textId="399434B5" w:rsidR="005E223D" w:rsidRDefault="00B06C10" w:rsidP="00AD4F69">
            <w:pPr>
              <w:spacing w:after="0" w:line="276" w:lineRule="auto"/>
              <w:jc w:val="both"/>
              <w:rPr>
                <w:rFonts w:ascii="Arial" w:hAnsi="Arial" w:cs="Arial"/>
                <w:lang w:val="es-ES_tradnl"/>
              </w:rPr>
            </w:pPr>
            <w:r w:rsidRPr="005E223D">
              <w:rPr>
                <w:rFonts w:ascii="Arial" w:hAnsi="Arial" w:cs="Arial"/>
              </w:rPr>
              <w:t xml:space="preserve">Para determinar los costos de los servicios a adquirir, la Oficina de Seguridad y Salud en el Trabajo– Dirección Ejecutiva Seccional de Administración de Córdoba, </w:t>
            </w:r>
            <w:r w:rsidRPr="005E223D">
              <w:rPr>
                <w:rFonts w:ascii="Arial" w:hAnsi="Arial" w:cs="Arial"/>
                <w:lang w:val="es-ES_tradnl"/>
              </w:rPr>
              <w:t>ha vi</w:t>
            </w:r>
            <w:r w:rsidR="008B0520">
              <w:rPr>
                <w:rFonts w:ascii="Arial" w:hAnsi="Arial" w:cs="Arial"/>
                <w:lang w:val="es-ES_tradnl"/>
              </w:rPr>
              <w:t>sualizado en el mercado nacional</w:t>
            </w:r>
            <w:r w:rsidRPr="005E223D">
              <w:rPr>
                <w:rFonts w:ascii="Arial" w:hAnsi="Arial" w:cs="Arial"/>
                <w:lang w:val="es-ES_tradnl"/>
              </w:rPr>
              <w:t xml:space="preserve"> la presencia de algunas empresas que puedan atender los requerimientos de la Rama Judicial respecto del objeto </w:t>
            </w:r>
            <w:r w:rsidR="00637E50" w:rsidRPr="005E223D">
              <w:rPr>
                <w:rFonts w:ascii="Arial" w:hAnsi="Arial" w:cs="Arial"/>
                <w:lang w:val="es-ES_tradnl"/>
              </w:rPr>
              <w:t>contractual</w:t>
            </w:r>
            <w:r w:rsidR="00637E50">
              <w:rPr>
                <w:rFonts w:ascii="Arial" w:hAnsi="Arial" w:cs="Arial"/>
                <w:lang w:val="es-ES_tradnl"/>
              </w:rPr>
              <w:t xml:space="preserve"> para</w:t>
            </w:r>
            <w:r w:rsidR="008B0520">
              <w:rPr>
                <w:rFonts w:ascii="Arial" w:hAnsi="Arial" w:cs="Arial"/>
                <w:lang w:val="es-ES_tradnl"/>
              </w:rPr>
              <w:t xml:space="preserve"> adquirir est</w:t>
            </w:r>
            <w:r w:rsidR="009E63D9">
              <w:rPr>
                <w:rFonts w:ascii="Arial" w:hAnsi="Arial" w:cs="Arial"/>
                <w:lang w:val="es-ES_tradnl"/>
              </w:rPr>
              <w:t>os productos</w:t>
            </w:r>
            <w:r w:rsidR="008B0520">
              <w:rPr>
                <w:rFonts w:ascii="Arial" w:hAnsi="Arial" w:cs="Arial"/>
                <w:lang w:val="es-ES_tradnl"/>
              </w:rPr>
              <w:t xml:space="preserve">. </w:t>
            </w:r>
          </w:p>
          <w:p w14:paraId="10BF140C" w14:textId="77777777" w:rsidR="005E223D" w:rsidRDefault="005E223D" w:rsidP="00AD4F69">
            <w:pPr>
              <w:spacing w:after="0" w:line="276" w:lineRule="auto"/>
              <w:jc w:val="both"/>
              <w:rPr>
                <w:rFonts w:ascii="Arial" w:hAnsi="Arial" w:cs="Arial"/>
                <w:lang w:val="es-ES_tradnl"/>
              </w:rPr>
            </w:pPr>
          </w:p>
          <w:p w14:paraId="39E1FCBE" w14:textId="5BC1F0DA" w:rsidR="008B0520" w:rsidRPr="009E63D9" w:rsidRDefault="00637E50" w:rsidP="00637E50">
            <w:pPr>
              <w:spacing w:line="276" w:lineRule="auto"/>
              <w:ind w:right="60"/>
              <w:jc w:val="both"/>
              <w:rPr>
                <w:rStyle w:val="Textoennegrita"/>
                <w:rFonts w:ascii="Arial" w:hAnsi="Arial" w:cs="Arial"/>
                <w:b w:val="0"/>
                <w:highlight w:val="yellow"/>
              </w:rPr>
            </w:pPr>
            <w:r w:rsidRPr="00637E50">
              <w:rPr>
                <w:rStyle w:val="Textoennegrita"/>
                <w:rFonts w:ascii="Arial" w:hAnsi="Arial" w:cs="Arial"/>
                <w:b w:val="0"/>
              </w:rPr>
              <w:t>El valor de la contratación se proyectó a partir del análisis de precios de cotizaciones. Es importante precisar que para establecer el precio de mercado se contó con tres cotizaciones, presentadas a la Dirección Ejecutiva Seccional de Administración Judicial de Montería, por las siguientes empresas:</w:t>
            </w:r>
          </w:p>
          <w:p w14:paraId="2F266A0F" w14:textId="597CC094" w:rsidR="004D46C7" w:rsidRPr="00163359" w:rsidRDefault="00637E50" w:rsidP="00637E50">
            <w:pPr>
              <w:pStyle w:val="Prrafodelista"/>
              <w:numPr>
                <w:ilvl w:val="0"/>
                <w:numId w:val="34"/>
              </w:numPr>
              <w:spacing w:line="276" w:lineRule="auto"/>
              <w:ind w:right="60"/>
              <w:jc w:val="both"/>
              <w:rPr>
                <w:rStyle w:val="Textoennegrita"/>
                <w:rFonts w:ascii="Arial" w:hAnsi="Arial" w:cs="Arial"/>
                <w:b w:val="0"/>
                <w:bCs w:val="0"/>
              </w:rPr>
            </w:pPr>
            <w:r w:rsidRPr="00163359">
              <w:rPr>
                <w:rStyle w:val="Textoennegrita"/>
                <w:rFonts w:ascii="Arial" w:hAnsi="Arial" w:cs="Arial"/>
                <w:b w:val="0"/>
                <w:bCs w:val="0"/>
              </w:rPr>
              <w:t>ATELIER</w:t>
            </w:r>
          </w:p>
          <w:p w14:paraId="21F4D578" w14:textId="0B7158E6" w:rsidR="00637E50" w:rsidRPr="00163359" w:rsidRDefault="00637E50" w:rsidP="00637E50">
            <w:pPr>
              <w:pStyle w:val="Prrafodelista"/>
              <w:numPr>
                <w:ilvl w:val="0"/>
                <w:numId w:val="34"/>
              </w:numPr>
              <w:spacing w:line="276" w:lineRule="auto"/>
              <w:ind w:right="60"/>
              <w:jc w:val="both"/>
              <w:rPr>
                <w:rStyle w:val="Textoennegrita"/>
                <w:rFonts w:ascii="Arial" w:hAnsi="Arial" w:cs="Arial"/>
                <w:b w:val="0"/>
                <w:bCs w:val="0"/>
              </w:rPr>
            </w:pPr>
            <w:r w:rsidRPr="00163359">
              <w:rPr>
                <w:rStyle w:val="Textoennegrita"/>
                <w:rFonts w:ascii="Arial" w:hAnsi="Arial" w:cs="Arial"/>
                <w:b w:val="0"/>
                <w:bCs w:val="0"/>
              </w:rPr>
              <w:t>MAKTUB</w:t>
            </w:r>
          </w:p>
          <w:p w14:paraId="166C2582" w14:textId="12D743CD" w:rsidR="00637E50" w:rsidRPr="00163359" w:rsidRDefault="00163359" w:rsidP="00637E50">
            <w:pPr>
              <w:pStyle w:val="Prrafodelista"/>
              <w:numPr>
                <w:ilvl w:val="0"/>
                <w:numId w:val="34"/>
              </w:numPr>
              <w:spacing w:line="276" w:lineRule="auto"/>
              <w:ind w:right="60"/>
              <w:jc w:val="both"/>
              <w:rPr>
                <w:rStyle w:val="Textoennegrita"/>
                <w:rFonts w:ascii="Arial" w:hAnsi="Arial" w:cs="Arial"/>
                <w:b w:val="0"/>
                <w:bCs w:val="0"/>
              </w:rPr>
            </w:pPr>
            <w:r w:rsidRPr="00163359">
              <w:rPr>
                <w:rStyle w:val="Textoennegrita"/>
                <w:rFonts w:ascii="Arial" w:hAnsi="Arial" w:cs="Arial"/>
                <w:b w:val="0"/>
                <w:bCs w:val="0"/>
              </w:rPr>
              <w:t>JAIN DOTACIÓN Y CONSULTORIA</w:t>
            </w:r>
          </w:p>
          <w:p w14:paraId="4482E644" w14:textId="5804A1A4" w:rsidR="00163359" w:rsidRPr="00163359" w:rsidRDefault="00163359" w:rsidP="00163359">
            <w:pPr>
              <w:spacing w:line="276" w:lineRule="auto"/>
              <w:ind w:right="60"/>
              <w:jc w:val="both"/>
              <w:rPr>
                <w:rStyle w:val="Textoennegrita"/>
                <w:rFonts w:ascii="Arial" w:hAnsi="Arial" w:cs="Arial"/>
                <w:b w:val="0"/>
                <w:bCs w:val="0"/>
              </w:rPr>
            </w:pPr>
            <w:r w:rsidRPr="00163359">
              <w:rPr>
                <w:rStyle w:val="Textoennegrita"/>
                <w:rFonts w:ascii="Arial" w:hAnsi="Arial" w:cs="Arial"/>
                <w:b w:val="0"/>
                <w:bCs w:val="0"/>
              </w:rPr>
              <w:t xml:space="preserve">Las cotizaciones presentadas provienen de entidades que comercializan con esta clase de servicios, y estarían en condiciones de suministrar el objeto contractual requerido en el presente análisis. </w:t>
            </w:r>
          </w:p>
          <w:p w14:paraId="2606A444" w14:textId="6CC887AE" w:rsidR="00637E50" w:rsidRPr="009E63D9" w:rsidRDefault="00163359" w:rsidP="00163359">
            <w:pPr>
              <w:spacing w:line="276" w:lineRule="auto"/>
              <w:ind w:right="60"/>
              <w:jc w:val="both"/>
              <w:rPr>
                <w:rStyle w:val="Textoennegrita"/>
                <w:rFonts w:ascii="Arial" w:hAnsi="Arial" w:cs="Arial"/>
                <w:b w:val="0"/>
                <w:bCs w:val="0"/>
                <w:highlight w:val="yellow"/>
              </w:rPr>
            </w:pPr>
            <w:r w:rsidRPr="00163359">
              <w:rPr>
                <w:rStyle w:val="Textoennegrita"/>
                <w:rFonts w:ascii="Arial" w:hAnsi="Arial" w:cs="Arial"/>
                <w:b w:val="0"/>
                <w:bCs w:val="0"/>
              </w:rPr>
              <w:t>El siguiente es el estudio de mercado realizado con el valor unitario (incluidos impuestos) del ítem relacionado en el objeto de 3 cotizaciones, así:</w:t>
            </w:r>
          </w:p>
          <w:tbl>
            <w:tblPr>
              <w:tblW w:w="7960" w:type="dxa"/>
              <w:jc w:val="center"/>
              <w:tblLayout w:type="fixed"/>
              <w:tblCellMar>
                <w:left w:w="70" w:type="dxa"/>
                <w:right w:w="70" w:type="dxa"/>
              </w:tblCellMar>
              <w:tblLook w:val="04A0" w:firstRow="1" w:lastRow="0" w:firstColumn="1" w:lastColumn="0" w:noHBand="0" w:noVBand="1"/>
            </w:tblPr>
            <w:tblGrid>
              <w:gridCol w:w="1960"/>
              <w:gridCol w:w="1167"/>
              <w:gridCol w:w="1153"/>
              <w:gridCol w:w="2180"/>
              <w:gridCol w:w="1500"/>
            </w:tblGrid>
            <w:tr w:rsidR="00AF1DDC" w:rsidRPr="003A6CFA" w14:paraId="630B99AB" w14:textId="77777777" w:rsidTr="001F4CE8">
              <w:trPr>
                <w:trHeight w:val="315"/>
                <w:jc w:val="center"/>
              </w:trPr>
              <w:tc>
                <w:tcPr>
                  <w:tcW w:w="1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A2B73EA"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ELEMENTO</w:t>
                  </w:r>
                </w:p>
              </w:tc>
              <w:tc>
                <w:tcPr>
                  <w:tcW w:w="4500"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00AA27E"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PROVEEDOR (VALORES IVA INCLUIDO)</w:t>
                  </w:r>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085E04"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PROMEDIO</w:t>
                  </w:r>
                </w:p>
              </w:tc>
            </w:tr>
            <w:tr w:rsidR="00AF1DDC" w:rsidRPr="003A6CFA" w14:paraId="0C944265" w14:textId="77777777" w:rsidTr="001F4CE8">
              <w:trPr>
                <w:trHeight w:val="465"/>
                <w:jc w:val="center"/>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4F1310E8" w14:textId="77777777" w:rsidR="00AF1DDC" w:rsidRPr="003A6CFA" w:rsidRDefault="00AF1DDC" w:rsidP="00AF1DDC">
                  <w:pPr>
                    <w:rPr>
                      <w:rFonts w:ascii="Arial" w:hAnsi="Arial" w:cs="Arial"/>
                      <w:b/>
                      <w:bCs/>
                      <w:color w:val="000000"/>
                      <w:sz w:val="16"/>
                      <w:szCs w:val="16"/>
                      <w:lang w:eastAsia="es-CO"/>
                    </w:rPr>
                  </w:pPr>
                </w:p>
              </w:tc>
              <w:tc>
                <w:tcPr>
                  <w:tcW w:w="1167" w:type="dxa"/>
                  <w:tcBorders>
                    <w:top w:val="nil"/>
                    <w:left w:val="nil"/>
                    <w:bottom w:val="single" w:sz="8" w:space="0" w:color="auto"/>
                    <w:right w:val="single" w:sz="8" w:space="0" w:color="auto"/>
                  </w:tcBorders>
                  <w:shd w:val="clear" w:color="auto" w:fill="auto"/>
                  <w:noWrap/>
                  <w:vAlign w:val="center"/>
                  <w:hideMark/>
                </w:tcPr>
                <w:p w14:paraId="297C81AE"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MAKTUB</w:t>
                  </w:r>
                </w:p>
              </w:tc>
              <w:tc>
                <w:tcPr>
                  <w:tcW w:w="1153" w:type="dxa"/>
                  <w:tcBorders>
                    <w:top w:val="nil"/>
                    <w:left w:val="nil"/>
                    <w:bottom w:val="single" w:sz="8" w:space="0" w:color="auto"/>
                    <w:right w:val="single" w:sz="8" w:space="0" w:color="auto"/>
                  </w:tcBorders>
                  <w:shd w:val="clear" w:color="auto" w:fill="auto"/>
                  <w:noWrap/>
                  <w:vAlign w:val="center"/>
                  <w:hideMark/>
                </w:tcPr>
                <w:p w14:paraId="2887AB2E"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ATELIER</w:t>
                  </w:r>
                </w:p>
              </w:tc>
              <w:tc>
                <w:tcPr>
                  <w:tcW w:w="2180" w:type="dxa"/>
                  <w:tcBorders>
                    <w:top w:val="nil"/>
                    <w:left w:val="nil"/>
                    <w:bottom w:val="single" w:sz="8" w:space="0" w:color="auto"/>
                    <w:right w:val="single" w:sz="8" w:space="0" w:color="auto"/>
                  </w:tcBorders>
                  <w:shd w:val="clear" w:color="auto" w:fill="auto"/>
                  <w:vAlign w:val="center"/>
                  <w:hideMark/>
                </w:tcPr>
                <w:p w14:paraId="77BEDBAC"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JAIN DOTACION Y CONSULTORIA</w:t>
                  </w:r>
                </w:p>
              </w:tc>
              <w:tc>
                <w:tcPr>
                  <w:tcW w:w="1500" w:type="dxa"/>
                  <w:vMerge/>
                  <w:tcBorders>
                    <w:top w:val="single" w:sz="8" w:space="0" w:color="auto"/>
                    <w:left w:val="single" w:sz="8" w:space="0" w:color="auto"/>
                    <w:bottom w:val="single" w:sz="8" w:space="0" w:color="000000"/>
                    <w:right w:val="single" w:sz="8" w:space="0" w:color="auto"/>
                  </w:tcBorders>
                  <w:vAlign w:val="center"/>
                  <w:hideMark/>
                </w:tcPr>
                <w:p w14:paraId="6FFE5F20" w14:textId="77777777" w:rsidR="00AF1DDC" w:rsidRPr="003A6CFA" w:rsidRDefault="00AF1DDC" w:rsidP="00AF1DDC">
                  <w:pPr>
                    <w:rPr>
                      <w:rFonts w:ascii="Arial" w:hAnsi="Arial" w:cs="Arial"/>
                      <w:b/>
                      <w:bCs/>
                      <w:color w:val="000000"/>
                      <w:sz w:val="16"/>
                      <w:szCs w:val="16"/>
                      <w:lang w:eastAsia="es-CO"/>
                    </w:rPr>
                  </w:pPr>
                </w:p>
              </w:tc>
            </w:tr>
            <w:tr w:rsidR="00AF1DDC" w:rsidRPr="003A6CFA" w14:paraId="4370A44A" w14:textId="77777777" w:rsidTr="001F4CE8">
              <w:trPr>
                <w:trHeight w:val="1140"/>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2EC3C23B"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CAMISA PARA DAMA EN ALGODÓN Y/O DACRÓN,MANGA ¾, CUELLO CAMISERO CON REFUERZO.</w:t>
                  </w:r>
                </w:p>
              </w:tc>
              <w:tc>
                <w:tcPr>
                  <w:tcW w:w="1167" w:type="dxa"/>
                  <w:tcBorders>
                    <w:top w:val="nil"/>
                    <w:left w:val="nil"/>
                    <w:bottom w:val="single" w:sz="8" w:space="0" w:color="auto"/>
                    <w:right w:val="single" w:sz="8" w:space="0" w:color="auto"/>
                  </w:tcBorders>
                  <w:shd w:val="clear" w:color="auto" w:fill="auto"/>
                  <w:noWrap/>
                  <w:vAlign w:val="center"/>
                  <w:hideMark/>
                </w:tcPr>
                <w:p w14:paraId="26FF2B5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$60.005</w:t>
                  </w:r>
                </w:p>
              </w:tc>
              <w:tc>
                <w:tcPr>
                  <w:tcW w:w="1153" w:type="dxa"/>
                  <w:tcBorders>
                    <w:top w:val="nil"/>
                    <w:left w:val="nil"/>
                    <w:bottom w:val="single" w:sz="8" w:space="0" w:color="auto"/>
                    <w:right w:val="single" w:sz="8" w:space="0" w:color="auto"/>
                  </w:tcBorders>
                  <w:shd w:val="clear" w:color="auto" w:fill="auto"/>
                  <w:noWrap/>
                  <w:vAlign w:val="center"/>
                  <w:hideMark/>
                </w:tcPr>
                <w:p w14:paraId="262ECDF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$75.000</w:t>
                  </w:r>
                </w:p>
              </w:tc>
              <w:tc>
                <w:tcPr>
                  <w:tcW w:w="2180" w:type="dxa"/>
                  <w:tcBorders>
                    <w:top w:val="nil"/>
                    <w:left w:val="nil"/>
                    <w:bottom w:val="single" w:sz="8" w:space="0" w:color="auto"/>
                    <w:right w:val="single" w:sz="8" w:space="0" w:color="auto"/>
                  </w:tcBorders>
                  <w:shd w:val="clear" w:color="auto" w:fill="auto"/>
                  <w:noWrap/>
                  <w:vAlign w:val="center"/>
                  <w:hideMark/>
                </w:tcPr>
                <w:p w14:paraId="6CA09EB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$89.000</w:t>
                  </w:r>
                </w:p>
              </w:tc>
              <w:tc>
                <w:tcPr>
                  <w:tcW w:w="1500" w:type="dxa"/>
                  <w:tcBorders>
                    <w:top w:val="nil"/>
                    <w:left w:val="nil"/>
                    <w:bottom w:val="single" w:sz="8" w:space="0" w:color="auto"/>
                    <w:right w:val="single" w:sz="8" w:space="0" w:color="auto"/>
                  </w:tcBorders>
                  <w:shd w:val="clear" w:color="auto" w:fill="auto"/>
                  <w:noWrap/>
                  <w:vAlign w:val="center"/>
                  <w:hideMark/>
                </w:tcPr>
                <w:p w14:paraId="68F6142B"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$74.668</w:t>
                  </w:r>
                </w:p>
              </w:tc>
            </w:tr>
            <w:tr w:rsidR="00AF1DDC" w:rsidRPr="003A6CFA" w14:paraId="4BC7495C" w14:textId="77777777" w:rsidTr="001F4CE8">
              <w:trPr>
                <w:trHeight w:val="1590"/>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535B8F96"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lastRenderedPageBreak/>
                    <w:t>CAMISA PARA CABALLERO, EN ALGODÓN Y/O DACRÓN, MANGA CORTA, CUELLO CAMISERO CON REFUERZO.</w:t>
                  </w:r>
                </w:p>
              </w:tc>
              <w:tc>
                <w:tcPr>
                  <w:tcW w:w="1167" w:type="dxa"/>
                  <w:tcBorders>
                    <w:top w:val="nil"/>
                    <w:left w:val="nil"/>
                    <w:bottom w:val="single" w:sz="8" w:space="0" w:color="auto"/>
                    <w:right w:val="single" w:sz="8" w:space="0" w:color="auto"/>
                  </w:tcBorders>
                  <w:shd w:val="clear" w:color="auto" w:fill="auto"/>
                  <w:noWrap/>
                  <w:vAlign w:val="center"/>
                  <w:hideMark/>
                </w:tcPr>
                <w:p w14:paraId="7AA04C20"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$60.005</w:t>
                  </w:r>
                </w:p>
              </w:tc>
              <w:tc>
                <w:tcPr>
                  <w:tcW w:w="1153" w:type="dxa"/>
                  <w:tcBorders>
                    <w:top w:val="nil"/>
                    <w:left w:val="nil"/>
                    <w:bottom w:val="single" w:sz="8" w:space="0" w:color="auto"/>
                    <w:right w:val="single" w:sz="8" w:space="0" w:color="auto"/>
                  </w:tcBorders>
                  <w:shd w:val="clear" w:color="auto" w:fill="auto"/>
                  <w:noWrap/>
                  <w:vAlign w:val="center"/>
                  <w:hideMark/>
                </w:tcPr>
                <w:p w14:paraId="72955145"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$78.355</w:t>
                  </w:r>
                </w:p>
              </w:tc>
              <w:tc>
                <w:tcPr>
                  <w:tcW w:w="2180" w:type="dxa"/>
                  <w:tcBorders>
                    <w:top w:val="nil"/>
                    <w:left w:val="nil"/>
                    <w:bottom w:val="single" w:sz="8" w:space="0" w:color="auto"/>
                    <w:right w:val="single" w:sz="8" w:space="0" w:color="auto"/>
                  </w:tcBorders>
                  <w:shd w:val="clear" w:color="auto" w:fill="auto"/>
                  <w:noWrap/>
                  <w:vAlign w:val="center"/>
                  <w:hideMark/>
                </w:tcPr>
                <w:p w14:paraId="655BC8C3"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$90.000</w:t>
                  </w:r>
                </w:p>
              </w:tc>
              <w:tc>
                <w:tcPr>
                  <w:tcW w:w="1500" w:type="dxa"/>
                  <w:tcBorders>
                    <w:top w:val="nil"/>
                    <w:left w:val="nil"/>
                    <w:bottom w:val="single" w:sz="8" w:space="0" w:color="auto"/>
                    <w:right w:val="single" w:sz="8" w:space="0" w:color="auto"/>
                  </w:tcBorders>
                  <w:shd w:val="clear" w:color="auto" w:fill="auto"/>
                  <w:noWrap/>
                  <w:vAlign w:val="center"/>
                  <w:hideMark/>
                </w:tcPr>
                <w:p w14:paraId="0D31D50F"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$76.120</w:t>
                  </w:r>
                </w:p>
              </w:tc>
            </w:tr>
            <w:tr w:rsidR="00AF1DDC" w:rsidRPr="003A6CFA" w14:paraId="345568C4" w14:textId="77777777" w:rsidTr="001F4CE8">
              <w:trPr>
                <w:trHeight w:val="465"/>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37562F01"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PANTALÓN PARA MUJER EN TELA DRIL</w:t>
                  </w:r>
                </w:p>
              </w:tc>
              <w:tc>
                <w:tcPr>
                  <w:tcW w:w="1167" w:type="dxa"/>
                  <w:tcBorders>
                    <w:top w:val="nil"/>
                    <w:left w:val="nil"/>
                    <w:bottom w:val="single" w:sz="8" w:space="0" w:color="auto"/>
                    <w:right w:val="single" w:sz="8" w:space="0" w:color="auto"/>
                  </w:tcBorders>
                  <w:shd w:val="clear" w:color="auto" w:fill="auto"/>
                  <w:noWrap/>
                  <w:vAlign w:val="center"/>
                  <w:hideMark/>
                </w:tcPr>
                <w:p w14:paraId="00561860"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$107.100</w:t>
                  </w:r>
                </w:p>
              </w:tc>
              <w:tc>
                <w:tcPr>
                  <w:tcW w:w="1153" w:type="dxa"/>
                  <w:tcBorders>
                    <w:top w:val="nil"/>
                    <w:left w:val="nil"/>
                    <w:bottom w:val="single" w:sz="8" w:space="0" w:color="auto"/>
                    <w:right w:val="single" w:sz="8" w:space="0" w:color="auto"/>
                  </w:tcBorders>
                  <w:shd w:val="clear" w:color="auto" w:fill="auto"/>
                  <w:noWrap/>
                  <w:vAlign w:val="center"/>
                  <w:hideMark/>
                </w:tcPr>
                <w:p w14:paraId="01F1DAA5"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$95.000</w:t>
                  </w:r>
                </w:p>
              </w:tc>
              <w:tc>
                <w:tcPr>
                  <w:tcW w:w="2180" w:type="dxa"/>
                  <w:tcBorders>
                    <w:top w:val="nil"/>
                    <w:left w:val="nil"/>
                    <w:bottom w:val="single" w:sz="8" w:space="0" w:color="auto"/>
                    <w:right w:val="single" w:sz="8" w:space="0" w:color="auto"/>
                  </w:tcBorders>
                  <w:shd w:val="clear" w:color="auto" w:fill="auto"/>
                  <w:noWrap/>
                  <w:vAlign w:val="center"/>
                  <w:hideMark/>
                </w:tcPr>
                <w:p w14:paraId="365D8F2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$115.000</w:t>
                  </w:r>
                </w:p>
              </w:tc>
              <w:tc>
                <w:tcPr>
                  <w:tcW w:w="1500" w:type="dxa"/>
                  <w:tcBorders>
                    <w:top w:val="nil"/>
                    <w:left w:val="nil"/>
                    <w:bottom w:val="single" w:sz="8" w:space="0" w:color="auto"/>
                    <w:right w:val="single" w:sz="8" w:space="0" w:color="auto"/>
                  </w:tcBorders>
                  <w:shd w:val="clear" w:color="auto" w:fill="auto"/>
                  <w:noWrap/>
                  <w:vAlign w:val="center"/>
                  <w:hideMark/>
                </w:tcPr>
                <w:p w14:paraId="3E49E7FB"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$105.700</w:t>
                  </w:r>
                </w:p>
              </w:tc>
            </w:tr>
            <w:tr w:rsidR="00AF1DDC" w:rsidRPr="003A6CFA" w14:paraId="7EC4DC83" w14:textId="77777777" w:rsidTr="001F4CE8">
              <w:trPr>
                <w:trHeight w:val="690"/>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4BA10636"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PANTALÓN PARA HOMBRE EN TELA DRIL Y/O JEANS</w:t>
                  </w:r>
                </w:p>
              </w:tc>
              <w:tc>
                <w:tcPr>
                  <w:tcW w:w="1167" w:type="dxa"/>
                  <w:tcBorders>
                    <w:top w:val="nil"/>
                    <w:left w:val="nil"/>
                    <w:bottom w:val="single" w:sz="8" w:space="0" w:color="auto"/>
                    <w:right w:val="single" w:sz="8" w:space="0" w:color="auto"/>
                  </w:tcBorders>
                  <w:shd w:val="clear" w:color="auto" w:fill="auto"/>
                  <w:noWrap/>
                  <w:vAlign w:val="center"/>
                  <w:hideMark/>
                </w:tcPr>
                <w:p w14:paraId="7B782BBE"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$107.100</w:t>
                  </w:r>
                </w:p>
              </w:tc>
              <w:tc>
                <w:tcPr>
                  <w:tcW w:w="1153" w:type="dxa"/>
                  <w:tcBorders>
                    <w:top w:val="nil"/>
                    <w:left w:val="nil"/>
                    <w:bottom w:val="single" w:sz="8" w:space="0" w:color="auto"/>
                    <w:right w:val="single" w:sz="8" w:space="0" w:color="auto"/>
                  </w:tcBorders>
                  <w:shd w:val="clear" w:color="auto" w:fill="auto"/>
                  <w:noWrap/>
                  <w:vAlign w:val="center"/>
                  <w:hideMark/>
                </w:tcPr>
                <w:p w14:paraId="4C3307F7"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$102.000</w:t>
                  </w:r>
                </w:p>
              </w:tc>
              <w:tc>
                <w:tcPr>
                  <w:tcW w:w="2180" w:type="dxa"/>
                  <w:tcBorders>
                    <w:top w:val="nil"/>
                    <w:left w:val="nil"/>
                    <w:bottom w:val="single" w:sz="8" w:space="0" w:color="auto"/>
                    <w:right w:val="single" w:sz="8" w:space="0" w:color="auto"/>
                  </w:tcBorders>
                  <w:shd w:val="clear" w:color="auto" w:fill="auto"/>
                  <w:noWrap/>
                  <w:vAlign w:val="center"/>
                  <w:hideMark/>
                </w:tcPr>
                <w:p w14:paraId="5CC576F4"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$130.000</w:t>
                  </w:r>
                </w:p>
              </w:tc>
              <w:tc>
                <w:tcPr>
                  <w:tcW w:w="1500" w:type="dxa"/>
                  <w:tcBorders>
                    <w:top w:val="nil"/>
                    <w:left w:val="nil"/>
                    <w:bottom w:val="single" w:sz="8" w:space="0" w:color="auto"/>
                    <w:right w:val="single" w:sz="8" w:space="0" w:color="auto"/>
                  </w:tcBorders>
                  <w:shd w:val="clear" w:color="auto" w:fill="auto"/>
                  <w:noWrap/>
                  <w:vAlign w:val="center"/>
                  <w:hideMark/>
                </w:tcPr>
                <w:p w14:paraId="1E7161E2"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$113.033</w:t>
                  </w:r>
                </w:p>
              </w:tc>
            </w:tr>
            <w:tr w:rsidR="00AF1DDC" w:rsidRPr="003A6CFA" w14:paraId="24DB116E" w14:textId="77777777" w:rsidTr="001F4CE8">
              <w:trPr>
                <w:trHeight w:val="465"/>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614C7D62"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ZAPATOS EN CUERO PARA CABALLEROS</w:t>
                  </w:r>
                </w:p>
              </w:tc>
              <w:tc>
                <w:tcPr>
                  <w:tcW w:w="1167" w:type="dxa"/>
                  <w:tcBorders>
                    <w:top w:val="nil"/>
                    <w:left w:val="nil"/>
                    <w:bottom w:val="single" w:sz="8" w:space="0" w:color="auto"/>
                    <w:right w:val="single" w:sz="8" w:space="0" w:color="auto"/>
                  </w:tcBorders>
                  <w:shd w:val="clear" w:color="auto" w:fill="auto"/>
                  <w:noWrap/>
                  <w:vAlign w:val="center"/>
                  <w:hideMark/>
                </w:tcPr>
                <w:p w14:paraId="4E72F2BD"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$178.381</w:t>
                  </w:r>
                </w:p>
              </w:tc>
              <w:tc>
                <w:tcPr>
                  <w:tcW w:w="1153" w:type="dxa"/>
                  <w:tcBorders>
                    <w:top w:val="nil"/>
                    <w:left w:val="nil"/>
                    <w:bottom w:val="single" w:sz="8" w:space="0" w:color="auto"/>
                    <w:right w:val="single" w:sz="8" w:space="0" w:color="auto"/>
                  </w:tcBorders>
                  <w:shd w:val="clear" w:color="auto" w:fill="auto"/>
                  <w:noWrap/>
                  <w:vAlign w:val="center"/>
                  <w:hideMark/>
                </w:tcPr>
                <w:p w14:paraId="2AD72A35"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$187.000</w:t>
                  </w:r>
                </w:p>
              </w:tc>
              <w:tc>
                <w:tcPr>
                  <w:tcW w:w="2180" w:type="dxa"/>
                  <w:tcBorders>
                    <w:top w:val="nil"/>
                    <w:left w:val="nil"/>
                    <w:bottom w:val="single" w:sz="8" w:space="0" w:color="auto"/>
                    <w:right w:val="single" w:sz="8" w:space="0" w:color="auto"/>
                  </w:tcBorders>
                  <w:shd w:val="clear" w:color="auto" w:fill="auto"/>
                  <w:noWrap/>
                  <w:vAlign w:val="center"/>
                  <w:hideMark/>
                </w:tcPr>
                <w:p w14:paraId="1B7AFC2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$255.000</w:t>
                  </w:r>
                </w:p>
              </w:tc>
              <w:tc>
                <w:tcPr>
                  <w:tcW w:w="1500" w:type="dxa"/>
                  <w:tcBorders>
                    <w:top w:val="nil"/>
                    <w:left w:val="nil"/>
                    <w:bottom w:val="single" w:sz="8" w:space="0" w:color="auto"/>
                    <w:right w:val="single" w:sz="8" w:space="0" w:color="auto"/>
                  </w:tcBorders>
                  <w:shd w:val="clear" w:color="auto" w:fill="auto"/>
                  <w:noWrap/>
                  <w:vAlign w:val="center"/>
                  <w:hideMark/>
                </w:tcPr>
                <w:p w14:paraId="5828809E"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$206.794</w:t>
                  </w:r>
                </w:p>
              </w:tc>
            </w:tr>
            <w:tr w:rsidR="00AF1DDC" w:rsidRPr="003A6CFA" w14:paraId="3B405EA5" w14:textId="77777777" w:rsidTr="001F4CE8">
              <w:trPr>
                <w:trHeight w:val="465"/>
                <w:jc w:val="center"/>
              </w:trPr>
              <w:tc>
                <w:tcPr>
                  <w:tcW w:w="1960" w:type="dxa"/>
                  <w:tcBorders>
                    <w:top w:val="nil"/>
                    <w:left w:val="single" w:sz="8" w:space="0" w:color="auto"/>
                    <w:bottom w:val="single" w:sz="8" w:space="0" w:color="auto"/>
                    <w:right w:val="single" w:sz="8" w:space="0" w:color="auto"/>
                  </w:tcBorders>
                  <w:shd w:val="clear" w:color="auto" w:fill="auto"/>
                  <w:vAlign w:val="center"/>
                  <w:hideMark/>
                </w:tcPr>
                <w:p w14:paraId="03386F3F"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 xml:space="preserve">ZAPATOS EN CUERO PARA DAMAS. </w:t>
                  </w:r>
                </w:p>
              </w:tc>
              <w:tc>
                <w:tcPr>
                  <w:tcW w:w="1167" w:type="dxa"/>
                  <w:tcBorders>
                    <w:top w:val="nil"/>
                    <w:left w:val="nil"/>
                    <w:bottom w:val="single" w:sz="8" w:space="0" w:color="auto"/>
                    <w:right w:val="single" w:sz="8" w:space="0" w:color="auto"/>
                  </w:tcBorders>
                  <w:shd w:val="clear" w:color="auto" w:fill="auto"/>
                  <w:noWrap/>
                  <w:vAlign w:val="center"/>
                  <w:hideMark/>
                </w:tcPr>
                <w:p w14:paraId="271085E7"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$178.381</w:t>
                  </w:r>
                </w:p>
              </w:tc>
              <w:tc>
                <w:tcPr>
                  <w:tcW w:w="1153" w:type="dxa"/>
                  <w:tcBorders>
                    <w:top w:val="nil"/>
                    <w:left w:val="nil"/>
                    <w:bottom w:val="single" w:sz="8" w:space="0" w:color="auto"/>
                    <w:right w:val="single" w:sz="8" w:space="0" w:color="auto"/>
                  </w:tcBorders>
                  <w:shd w:val="clear" w:color="auto" w:fill="auto"/>
                  <w:noWrap/>
                  <w:vAlign w:val="center"/>
                  <w:hideMark/>
                </w:tcPr>
                <w:p w14:paraId="3FEDA35F"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$178.460</w:t>
                  </w:r>
                </w:p>
              </w:tc>
              <w:tc>
                <w:tcPr>
                  <w:tcW w:w="2180" w:type="dxa"/>
                  <w:tcBorders>
                    <w:top w:val="nil"/>
                    <w:left w:val="nil"/>
                    <w:bottom w:val="single" w:sz="8" w:space="0" w:color="auto"/>
                    <w:right w:val="single" w:sz="8" w:space="0" w:color="auto"/>
                  </w:tcBorders>
                  <w:shd w:val="clear" w:color="auto" w:fill="auto"/>
                  <w:noWrap/>
                  <w:vAlign w:val="center"/>
                  <w:hideMark/>
                </w:tcPr>
                <w:p w14:paraId="1AA143B0"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$230.000</w:t>
                  </w:r>
                </w:p>
              </w:tc>
              <w:tc>
                <w:tcPr>
                  <w:tcW w:w="1500" w:type="dxa"/>
                  <w:tcBorders>
                    <w:top w:val="nil"/>
                    <w:left w:val="nil"/>
                    <w:bottom w:val="single" w:sz="8" w:space="0" w:color="auto"/>
                    <w:right w:val="single" w:sz="8" w:space="0" w:color="auto"/>
                  </w:tcBorders>
                  <w:shd w:val="clear" w:color="auto" w:fill="auto"/>
                  <w:noWrap/>
                  <w:vAlign w:val="center"/>
                  <w:hideMark/>
                </w:tcPr>
                <w:p w14:paraId="37AE780D"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$195.614</w:t>
                  </w:r>
                </w:p>
              </w:tc>
            </w:tr>
          </w:tbl>
          <w:p w14:paraId="5D95ADD3" w14:textId="006FA2CB" w:rsidR="008B0520" w:rsidRDefault="008B0520" w:rsidP="00163359">
            <w:pPr>
              <w:ind w:left="401" w:right="60"/>
              <w:rPr>
                <w:rStyle w:val="Textoennegrita"/>
                <w:highlight w:val="yellow"/>
              </w:rPr>
            </w:pPr>
          </w:p>
          <w:tbl>
            <w:tblPr>
              <w:tblW w:w="6460" w:type="dxa"/>
              <w:jc w:val="center"/>
              <w:tblLayout w:type="fixed"/>
              <w:tblCellMar>
                <w:left w:w="70" w:type="dxa"/>
                <w:right w:w="70" w:type="dxa"/>
              </w:tblCellMar>
              <w:tblLook w:val="04A0" w:firstRow="1" w:lastRow="0" w:firstColumn="1" w:lastColumn="0" w:noHBand="0" w:noVBand="1"/>
            </w:tblPr>
            <w:tblGrid>
              <w:gridCol w:w="1960"/>
              <w:gridCol w:w="1500"/>
              <w:gridCol w:w="1500"/>
              <w:gridCol w:w="1500"/>
            </w:tblGrid>
            <w:tr w:rsidR="00AF1DDC" w:rsidRPr="003A6CFA" w14:paraId="15AC9EE9" w14:textId="77777777" w:rsidTr="001F4CE8">
              <w:trPr>
                <w:trHeight w:val="315"/>
                <w:jc w:val="center"/>
              </w:trPr>
              <w:tc>
                <w:tcPr>
                  <w:tcW w:w="196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2965D03"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ELEMENTO</w:t>
                  </w:r>
                </w:p>
              </w:tc>
              <w:tc>
                <w:tcPr>
                  <w:tcW w:w="1500" w:type="dxa"/>
                  <w:tcBorders>
                    <w:top w:val="single" w:sz="8" w:space="0" w:color="auto"/>
                    <w:left w:val="nil"/>
                    <w:bottom w:val="single" w:sz="8" w:space="0" w:color="auto"/>
                    <w:right w:val="single" w:sz="8" w:space="0" w:color="auto"/>
                  </w:tcBorders>
                  <w:shd w:val="clear" w:color="000000" w:fill="FFFFFF"/>
                  <w:noWrap/>
                  <w:vAlign w:val="center"/>
                  <w:hideMark/>
                </w:tcPr>
                <w:p w14:paraId="4D7B121B"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VALOR PROMEDIO</w:t>
                  </w:r>
                </w:p>
              </w:tc>
              <w:tc>
                <w:tcPr>
                  <w:tcW w:w="1500" w:type="dxa"/>
                  <w:tcBorders>
                    <w:top w:val="single" w:sz="8" w:space="0" w:color="auto"/>
                    <w:left w:val="nil"/>
                    <w:bottom w:val="single" w:sz="8" w:space="0" w:color="auto"/>
                    <w:right w:val="single" w:sz="8" w:space="0" w:color="auto"/>
                  </w:tcBorders>
                  <w:shd w:val="clear" w:color="000000" w:fill="FFFFFF"/>
                  <w:noWrap/>
                  <w:vAlign w:val="center"/>
                  <w:hideMark/>
                </w:tcPr>
                <w:p w14:paraId="057283BB"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CANTIDAD</w:t>
                  </w:r>
                </w:p>
              </w:tc>
              <w:tc>
                <w:tcPr>
                  <w:tcW w:w="1500" w:type="dxa"/>
                  <w:tcBorders>
                    <w:top w:val="single" w:sz="8" w:space="0" w:color="auto"/>
                    <w:left w:val="nil"/>
                    <w:bottom w:val="single" w:sz="8" w:space="0" w:color="auto"/>
                    <w:right w:val="single" w:sz="8" w:space="0" w:color="auto"/>
                  </w:tcBorders>
                  <w:shd w:val="clear" w:color="000000" w:fill="FFFFFF"/>
                  <w:noWrap/>
                  <w:vAlign w:val="center"/>
                  <w:hideMark/>
                </w:tcPr>
                <w:p w14:paraId="15346252"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VALOR TOTAL</w:t>
                  </w:r>
                </w:p>
              </w:tc>
            </w:tr>
            <w:tr w:rsidR="00AF1DDC" w:rsidRPr="003A6CFA" w14:paraId="1A30976B" w14:textId="77777777" w:rsidTr="001F4CE8">
              <w:trPr>
                <w:trHeight w:val="1560"/>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1A591030"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CAMISA PARA DAMA EN ALGODÓN Y/O DACRÓN, MANGA ¾, CUELLO CAMISERO CON REFUERZO.</w:t>
                  </w:r>
                </w:p>
              </w:tc>
              <w:tc>
                <w:tcPr>
                  <w:tcW w:w="1500" w:type="dxa"/>
                  <w:tcBorders>
                    <w:top w:val="nil"/>
                    <w:left w:val="nil"/>
                    <w:bottom w:val="single" w:sz="8" w:space="0" w:color="auto"/>
                    <w:right w:val="single" w:sz="8" w:space="0" w:color="auto"/>
                  </w:tcBorders>
                  <w:shd w:val="clear" w:color="000000" w:fill="FFFFFF"/>
                  <w:noWrap/>
                  <w:vAlign w:val="center"/>
                  <w:hideMark/>
                </w:tcPr>
                <w:p w14:paraId="65CEB61C"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$74.668</w:t>
                  </w:r>
                </w:p>
              </w:tc>
              <w:tc>
                <w:tcPr>
                  <w:tcW w:w="1500" w:type="dxa"/>
                  <w:tcBorders>
                    <w:top w:val="nil"/>
                    <w:left w:val="nil"/>
                    <w:bottom w:val="single" w:sz="8" w:space="0" w:color="auto"/>
                    <w:right w:val="single" w:sz="8" w:space="0" w:color="auto"/>
                  </w:tcBorders>
                  <w:shd w:val="clear" w:color="000000" w:fill="FFFFFF"/>
                  <w:noWrap/>
                  <w:vAlign w:val="center"/>
                  <w:hideMark/>
                </w:tcPr>
                <w:p w14:paraId="462D449C"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5</w:t>
                  </w:r>
                </w:p>
              </w:tc>
              <w:tc>
                <w:tcPr>
                  <w:tcW w:w="1500" w:type="dxa"/>
                  <w:tcBorders>
                    <w:top w:val="nil"/>
                    <w:left w:val="nil"/>
                    <w:bottom w:val="single" w:sz="8" w:space="0" w:color="auto"/>
                    <w:right w:val="single" w:sz="8" w:space="0" w:color="auto"/>
                  </w:tcBorders>
                  <w:shd w:val="clear" w:color="000000" w:fill="FFFFFF"/>
                  <w:noWrap/>
                  <w:vAlign w:val="center"/>
                  <w:hideMark/>
                </w:tcPr>
                <w:p w14:paraId="51ADF8DA"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$373.340</w:t>
                  </w:r>
                </w:p>
              </w:tc>
            </w:tr>
            <w:tr w:rsidR="00AF1DDC" w:rsidRPr="003A6CFA" w14:paraId="1ED8585B" w14:textId="77777777" w:rsidTr="001F4CE8">
              <w:trPr>
                <w:trHeight w:val="1620"/>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552D9DA4"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CAMISA PARA CABALLERO, EN ALGODÓN Y/O DACRÓN, MANGA CORTA, CUELLO CAMISERO CON REFUERZO.</w:t>
                  </w:r>
                </w:p>
              </w:tc>
              <w:tc>
                <w:tcPr>
                  <w:tcW w:w="1500" w:type="dxa"/>
                  <w:tcBorders>
                    <w:top w:val="nil"/>
                    <w:left w:val="nil"/>
                    <w:bottom w:val="single" w:sz="8" w:space="0" w:color="auto"/>
                    <w:right w:val="single" w:sz="8" w:space="0" w:color="auto"/>
                  </w:tcBorders>
                  <w:shd w:val="clear" w:color="000000" w:fill="FFFFFF"/>
                  <w:noWrap/>
                  <w:vAlign w:val="center"/>
                  <w:hideMark/>
                </w:tcPr>
                <w:p w14:paraId="52057824"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$76.120</w:t>
                  </w:r>
                </w:p>
              </w:tc>
              <w:tc>
                <w:tcPr>
                  <w:tcW w:w="1500" w:type="dxa"/>
                  <w:tcBorders>
                    <w:top w:val="nil"/>
                    <w:left w:val="nil"/>
                    <w:bottom w:val="single" w:sz="8" w:space="0" w:color="auto"/>
                    <w:right w:val="single" w:sz="8" w:space="0" w:color="auto"/>
                  </w:tcBorders>
                  <w:shd w:val="clear" w:color="000000" w:fill="FFFFFF"/>
                  <w:noWrap/>
                  <w:vAlign w:val="center"/>
                  <w:hideMark/>
                </w:tcPr>
                <w:p w14:paraId="36DED592"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14</w:t>
                  </w:r>
                </w:p>
              </w:tc>
              <w:tc>
                <w:tcPr>
                  <w:tcW w:w="1500" w:type="dxa"/>
                  <w:tcBorders>
                    <w:top w:val="nil"/>
                    <w:left w:val="nil"/>
                    <w:bottom w:val="single" w:sz="8" w:space="0" w:color="auto"/>
                    <w:right w:val="single" w:sz="8" w:space="0" w:color="auto"/>
                  </w:tcBorders>
                  <w:shd w:val="clear" w:color="000000" w:fill="FFFFFF"/>
                  <w:noWrap/>
                  <w:vAlign w:val="center"/>
                  <w:hideMark/>
                </w:tcPr>
                <w:p w14:paraId="1DB40960"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$1.065.680</w:t>
                  </w:r>
                </w:p>
              </w:tc>
            </w:tr>
            <w:tr w:rsidR="00AF1DDC" w:rsidRPr="003A6CFA" w14:paraId="5E3974E7" w14:textId="77777777" w:rsidTr="001F4CE8">
              <w:trPr>
                <w:trHeight w:val="465"/>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6CC2628A"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PANTALÓN PARA MUJER EN TELA DRIL</w:t>
                  </w:r>
                </w:p>
              </w:tc>
              <w:tc>
                <w:tcPr>
                  <w:tcW w:w="1500" w:type="dxa"/>
                  <w:tcBorders>
                    <w:top w:val="nil"/>
                    <w:left w:val="nil"/>
                    <w:bottom w:val="single" w:sz="8" w:space="0" w:color="auto"/>
                    <w:right w:val="single" w:sz="8" w:space="0" w:color="auto"/>
                  </w:tcBorders>
                  <w:shd w:val="clear" w:color="000000" w:fill="FFFFFF"/>
                  <w:noWrap/>
                  <w:vAlign w:val="center"/>
                  <w:hideMark/>
                </w:tcPr>
                <w:p w14:paraId="784B2CE9"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$105.700</w:t>
                  </w:r>
                </w:p>
              </w:tc>
              <w:tc>
                <w:tcPr>
                  <w:tcW w:w="1500" w:type="dxa"/>
                  <w:tcBorders>
                    <w:top w:val="nil"/>
                    <w:left w:val="nil"/>
                    <w:bottom w:val="single" w:sz="8" w:space="0" w:color="auto"/>
                    <w:right w:val="single" w:sz="8" w:space="0" w:color="auto"/>
                  </w:tcBorders>
                  <w:shd w:val="clear" w:color="000000" w:fill="FFFFFF"/>
                  <w:noWrap/>
                  <w:vAlign w:val="center"/>
                  <w:hideMark/>
                </w:tcPr>
                <w:p w14:paraId="7706CC52"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5</w:t>
                  </w:r>
                </w:p>
              </w:tc>
              <w:tc>
                <w:tcPr>
                  <w:tcW w:w="1500" w:type="dxa"/>
                  <w:tcBorders>
                    <w:top w:val="nil"/>
                    <w:left w:val="nil"/>
                    <w:bottom w:val="single" w:sz="8" w:space="0" w:color="auto"/>
                    <w:right w:val="single" w:sz="8" w:space="0" w:color="auto"/>
                  </w:tcBorders>
                  <w:shd w:val="clear" w:color="000000" w:fill="FFFFFF"/>
                  <w:noWrap/>
                  <w:vAlign w:val="center"/>
                  <w:hideMark/>
                </w:tcPr>
                <w:p w14:paraId="5AD9525C"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$528.500</w:t>
                  </w:r>
                </w:p>
              </w:tc>
            </w:tr>
            <w:tr w:rsidR="00AF1DDC" w:rsidRPr="003A6CFA" w14:paraId="6411B83A" w14:textId="77777777" w:rsidTr="001F4CE8">
              <w:trPr>
                <w:trHeight w:val="690"/>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5D46A7D2"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PANTALÓN PARA HOMBRE EN TELA DRIL Y/O JEANS</w:t>
                  </w:r>
                </w:p>
              </w:tc>
              <w:tc>
                <w:tcPr>
                  <w:tcW w:w="1500" w:type="dxa"/>
                  <w:tcBorders>
                    <w:top w:val="nil"/>
                    <w:left w:val="nil"/>
                    <w:bottom w:val="single" w:sz="8" w:space="0" w:color="auto"/>
                    <w:right w:val="single" w:sz="8" w:space="0" w:color="auto"/>
                  </w:tcBorders>
                  <w:shd w:val="clear" w:color="000000" w:fill="FFFFFF"/>
                  <w:noWrap/>
                  <w:vAlign w:val="center"/>
                  <w:hideMark/>
                </w:tcPr>
                <w:p w14:paraId="7AA0FE53"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$113.033</w:t>
                  </w:r>
                </w:p>
              </w:tc>
              <w:tc>
                <w:tcPr>
                  <w:tcW w:w="1500" w:type="dxa"/>
                  <w:tcBorders>
                    <w:top w:val="nil"/>
                    <w:left w:val="nil"/>
                    <w:bottom w:val="single" w:sz="8" w:space="0" w:color="auto"/>
                    <w:right w:val="single" w:sz="8" w:space="0" w:color="auto"/>
                  </w:tcBorders>
                  <w:shd w:val="clear" w:color="000000" w:fill="FFFFFF"/>
                  <w:noWrap/>
                  <w:vAlign w:val="center"/>
                  <w:hideMark/>
                </w:tcPr>
                <w:p w14:paraId="0D49AA98"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14</w:t>
                  </w:r>
                </w:p>
              </w:tc>
              <w:tc>
                <w:tcPr>
                  <w:tcW w:w="1500" w:type="dxa"/>
                  <w:tcBorders>
                    <w:top w:val="nil"/>
                    <w:left w:val="nil"/>
                    <w:bottom w:val="single" w:sz="8" w:space="0" w:color="auto"/>
                    <w:right w:val="single" w:sz="8" w:space="0" w:color="auto"/>
                  </w:tcBorders>
                  <w:shd w:val="clear" w:color="000000" w:fill="FFFFFF"/>
                  <w:noWrap/>
                  <w:vAlign w:val="center"/>
                  <w:hideMark/>
                </w:tcPr>
                <w:p w14:paraId="5E22472F"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$1.582.462</w:t>
                  </w:r>
                </w:p>
              </w:tc>
            </w:tr>
            <w:tr w:rsidR="00AF1DDC" w:rsidRPr="003A6CFA" w14:paraId="5E4EAB67" w14:textId="77777777" w:rsidTr="001F4CE8">
              <w:trPr>
                <w:trHeight w:val="690"/>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16D58754"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ZAPATOS EN CUERO PARA CABALLEROS</w:t>
                  </w:r>
                </w:p>
              </w:tc>
              <w:tc>
                <w:tcPr>
                  <w:tcW w:w="1500" w:type="dxa"/>
                  <w:tcBorders>
                    <w:top w:val="nil"/>
                    <w:left w:val="nil"/>
                    <w:bottom w:val="single" w:sz="8" w:space="0" w:color="auto"/>
                    <w:right w:val="single" w:sz="8" w:space="0" w:color="auto"/>
                  </w:tcBorders>
                  <w:shd w:val="clear" w:color="000000" w:fill="FFFFFF"/>
                  <w:noWrap/>
                  <w:vAlign w:val="center"/>
                  <w:hideMark/>
                </w:tcPr>
                <w:p w14:paraId="18B55777"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$206.794</w:t>
                  </w:r>
                </w:p>
              </w:tc>
              <w:tc>
                <w:tcPr>
                  <w:tcW w:w="1500" w:type="dxa"/>
                  <w:tcBorders>
                    <w:top w:val="nil"/>
                    <w:left w:val="nil"/>
                    <w:bottom w:val="single" w:sz="8" w:space="0" w:color="auto"/>
                    <w:right w:val="single" w:sz="8" w:space="0" w:color="auto"/>
                  </w:tcBorders>
                  <w:shd w:val="clear" w:color="000000" w:fill="FFFFFF"/>
                  <w:noWrap/>
                  <w:vAlign w:val="center"/>
                  <w:hideMark/>
                </w:tcPr>
                <w:p w14:paraId="7FE941AD"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14</w:t>
                  </w:r>
                </w:p>
              </w:tc>
              <w:tc>
                <w:tcPr>
                  <w:tcW w:w="1500" w:type="dxa"/>
                  <w:tcBorders>
                    <w:top w:val="nil"/>
                    <w:left w:val="nil"/>
                    <w:bottom w:val="single" w:sz="8" w:space="0" w:color="auto"/>
                    <w:right w:val="single" w:sz="8" w:space="0" w:color="auto"/>
                  </w:tcBorders>
                  <w:shd w:val="clear" w:color="000000" w:fill="FFFFFF"/>
                  <w:noWrap/>
                  <w:vAlign w:val="center"/>
                  <w:hideMark/>
                </w:tcPr>
                <w:p w14:paraId="328974B2"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$2.895.116</w:t>
                  </w:r>
                </w:p>
              </w:tc>
            </w:tr>
            <w:tr w:rsidR="00AF1DDC" w:rsidRPr="003A6CFA" w14:paraId="7ADFAD4E" w14:textId="77777777" w:rsidTr="001F4CE8">
              <w:trPr>
                <w:trHeight w:val="465"/>
                <w:jc w:val="center"/>
              </w:trPr>
              <w:tc>
                <w:tcPr>
                  <w:tcW w:w="1960" w:type="dxa"/>
                  <w:tcBorders>
                    <w:top w:val="nil"/>
                    <w:left w:val="single" w:sz="8" w:space="0" w:color="auto"/>
                    <w:bottom w:val="single" w:sz="8" w:space="0" w:color="auto"/>
                    <w:right w:val="single" w:sz="8" w:space="0" w:color="auto"/>
                  </w:tcBorders>
                  <w:shd w:val="clear" w:color="000000" w:fill="FFFFFF"/>
                  <w:vAlign w:val="center"/>
                  <w:hideMark/>
                </w:tcPr>
                <w:p w14:paraId="0B1266FD"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ZAPATOS EN CUERO PARA DAMAS. </w:t>
                  </w:r>
                </w:p>
              </w:tc>
              <w:tc>
                <w:tcPr>
                  <w:tcW w:w="1500" w:type="dxa"/>
                  <w:tcBorders>
                    <w:top w:val="nil"/>
                    <w:left w:val="nil"/>
                    <w:bottom w:val="single" w:sz="8" w:space="0" w:color="auto"/>
                    <w:right w:val="single" w:sz="8" w:space="0" w:color="auto"/>
                  </w:tcBorders>
                  <w:shd w:val="clear" w:color="000000" w:fill="FFFFFF"/>
                  <w:noWrap/>
                  <w:vAlign w:val="center"/>
                  <w:hideMark/>
                </w:tcPr>
                <w:p w14:paraId="5C059FD8"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$195.614</w:t>
                  </w:r>
                </w:p>
              </w:tc>
              <w:tc>
                <w:tcPr>
                  <w:tcW w:w="1500" w:type="dxa"/>
                  <w:tcBorders>
                    <w:top w:val="nil"/>
                    <w:left w:val="nil"/>
                    <w:bottom w:val="single" w:sz="8" w:space="0" w:color="auto"/>
                    <w:right w:val="single" w:sz="8" w:space="0" w:color="auto"/>
                  </w:tcBorders>
                  <w:shd w:val="clear" w:color="000000" w:fill="FFFFFF"/>
                  <w:noWrap/>
                  <w:vAlign w:val="center"/>
                  <w:hideMark/>
                </w:tcPr>
                <w:p w14:paraId="5ED21A8D" w14:textId="77777777" w:rsidR="00AF1DDC" w:rsidRPr="003A6CFA" w:rsidRDefault="00AF1DDC" w:rsidP="00AF1DDC">
                  <w:pPr>
                    <w:jc w:val="center"/>
                    <w:rPr>
                      <w:rFonts w:ascii="Arial" w:hAnsi="Arial" w:cs="Arial"/>
                      <w:color w:val="000000"/>
                      <w:sz w:val="16"/>
                      <w:szCs w:val="16"/>
                      <w:lang w:eastAsia="es-CO"/>
                    </w:rPr>
                  </w:pPr>
                  <w:r w:rsidRPr="003A6CFA">
                    <w:rPr>
                      <w:rFonts w:ascii="Arial" w:hAnsi="Arial" w:cs="Arial"/>
                      <w:color w:val="000000"/>
                      <w:sz w:val="16"/>
                      <w:szCs w:val="16"/>
                      <w:lang w:eastAsia="es-CO"/>
                    </w:rPr>
                    <w:t>5</w:t>
                  </w:r>
                </w:p>
              </w:tc>
              <w:tc>
                <w:tcPr>
                  <w:tcW w:w="1500" w:type="dxa"/>
                  <w:tcBorders>
                    <w:top w:val="nil"/>
                    <w:left w:val="nil"/>
                    <w:bottom w:val="single" w:sz="8" w:space="0" w:color="auto"/>
                    <w:right w:val="single" w:sz="8" w:space="0" w:color="auto"/>
                  </w:tcBorders>
                  <w:shd w:val="clear" w:color="000000" w:fill="FFFFFF"/>
                  <w:noWrap/>
                  <w:vAlign w:val="center"/>
                  <w:hideMark/>
                </w:tcPr>
                <w:p w14:paraId="3D518171" w14:textId="77777777" w:rsidR="00AF1DDC" w:rsidRPr="003A6CFA" w:rsidRDefault="00AF1DDC" w:rsidP="00AF1DDC">
                  <w:pPr>
                    <w:jc w:val="center"/>
                    <w:rPr>
                      <w:rFonts w:ascii="Arial" w:hAnsi="Arial" w:cs="Arial"/>
                      <w:b/>
                      <w:bCs/>
                      <w:color w:val="000000"/>
                      <w:sz w:val="16"/>
                      <w:szCs w:val="16"/>
                      <w:lang w:eastAsia="es-CO"/>
                    </w:rPr>
                  </w:pPr>
                  <w:r w:rsidRPr="003A6CFA">
                    <w:rPr>
                      <w:rFonts w:ascii="Arial" w:hAnsi="Arial" w:cs="Arial"/>
                      <w:b/>
                      <w:bCs/>
                      <w:color w:val="000000"/>
                      <w:sz w:val="16"/>
                      <w:szCs w:val="16"/>
                      <w:lang w:eastAsia="es-CO"/>
                    </w:rPr>
                    <w:t>$978.070</w:t>
                  </w:r>
                </w:p>
              </w:tc>
            </w:tr>
            <w:tr w:rsidR="00AF1DDC" w:rsidRPr="003A6CFA" w14:paraId="27977D13" w14:textId="77777777" w:rsidTr="001F4CE8">
              <w:trPr>
                <w:trHeight w:val="315"/>
                <w:jc w:val="center"/>
              </w:trPr>
              <w:tc>
                <w:tcPr>
                  <w:tcW w:w="4960" w:type="dxa"/>
                  <w:gridSpan w:val="3"/>
                  <w:tcBorders>
                    <w:top w:val="nil"/>
                    <w:left w:val="single" w:sz="8" w:space="0" w:color="auto"/>
                    <w:bottom w:val="single" w:sz="8" w:space="0" w:color="auto"/>
                    <w:right w:val="single" w:sz="8" w:space="0" w:color="000000"/>
                  </w:tcBorders>
                  <w:shd w:val="clear" w:color="000000" w:fill="FFFFFF"/>
                  <w:vAlign w:val="center"/>
                  <w:hideMark/>
                </w:tcPr>
                <w:p w14:paraId="720880B2" w14:textId="77777777" w:rsidR="00AF1DDC" w:rsidRPr="003A6CFA" w:rsidRDefault="00AF1DDC" w:rsidP="00AF1DDC">
                  <w:pPr>
                    <w:jc w:val="center"/>
                    <w:rPr>
                      <w:rFonts w:ascii="Arial" w:hAnsi="Arial" w:cs="Arial"/>
                      <w:b/>
                      <w:bCs/>
                      <w:sz w:val="16"/>
                      <w:szCs w:val="16"/>
                      <w:lang w:eastAsia="es-CO"/>
                    </w:rPr>
                  </w:pPr>
                  <w:r w:rsidRPr="003A6CFA">
                    <w:rPr>
                      <w:rFonts w:ascii="Arial" w:hAnsi="Arial" w:cs="Arial"/>
                      <w:b/>
                      <w:bCs/>
                      <w:sz w:val="16"/>
                      <w:szCs w:val="16"/>
                      <w:lang w:eastAsia="es-CO"/>
                    </w:rPr>
                    <w:t>VALOR TOTAL</w:t>
                  </w:r>
                </w:p>
              </w:tc>
              <w:tc>
                <w:tcPr>
                  <w:tcW w:w="1500" w:type="dxa"/>
                  <w:tcBorders>
                    <w:top w:val="nil"/>
                    <w:left w:val="nil"/>
                    <w:bottom w:val="single" w:sz="8" w:space="0" w:color="auto"/>
                    <w:right w:val="single" w:sz="8" w:space="0" w:color="auto"/>
                  </w:tcBorders>
                  <w:shd w:val="clear" w:color="000000" w:fill="FFFFFF"/>
                  <w:noWrap/>
                  <w:vAlign w:val="center"/>
                  <w:hideMark/>
                </w:tcPr>
                <w:p w14:paraId="4B3E1424" w14:textId="77777777" w:rsidR="00AF1DDC" w:rsidRPr="003A6CFA" w:rsidRDefault="00AF1DDC" w:rsidP="00AF1DDC">
                  <w:pPr>
                    <w:jc w:val="center"/>
                    <w:rPr>
                      <w:rFonts w:ascii="Arial" w:hAnsi="Arial" w:cs="Arial"/>
                      <w:b/>
                      <w:bCs/>
                      <w:sz w:val="16"/>
                      <w:szCs w:val="16"/>
                      <w:lang w:eastAsia="es-CO"/>
                    </w:rPr>
                  </w:pPr>
                  <w:r w:rsidRPr="003A6CFA">
                    <w:rPr>
                      <w:rFonts w:ascii="Arial" w:hAnsi="Arial" w:cs="Arial"/>
                      <w:b/>
                      <w:bCs/>
                      <w:sz w:val="16"/>
                      <w:szCs w:val="16"/>
                      <w:lang w:eastAsia="es-CO"/>
                    </w:rPr>
                    <w:t>$7.423.168</w:t>
                  </w:r>
                </w:p>
              </w:tc>
            </w:tr>
          </w:tbl>
          <w:p w14:paraId="42041B41" w14:textId="77777777" w:rsidR="00AF1DDC" w:rsidRDefault="00AF1DDC" w:rsidP="00163359">
            <w:pPr>
              <w:ind w:left="401" w:right="60"/>
              <w:rPr>
                <w:rStyle w:val="Textoennegrita"/>
                <w:highlight w:val="yellow"/>
              </w:rPr>
            </w:pPr>
          </w:p>
          <w:p w14:paraId="7C2EB066" w14:textId="77777777" w:rsidR="00163359" w:rsidRDefault="00163359" w:rsidP="0047322A">
            <w:pPr>
              <w:ind w:right="60"/>
              <w:rPr>
                <w:rStyle w:val="Textoennegrita"/>
                <w:highlight w:val="yellow"/>
              </w:rPr>
            </w:pPr>
          </w:p>
          <w:p w14:paraId="45BF30A7" w14:textId="77777777" w:rsidR="00AF1DDC" w:rsidRPr="00427D96" w:rsidRDefault="00AF1DDC" w:rsidP="00AF1DDC">
            <w:pPr>
              <w:spacing w:after="85"/>
              <w:jc w:val="both"/>
              <w:rPr>
                <w:rFonts w:ascii="Arial" w:hAnsi="Arial" w:cs="Arial"/>
                <w:iCs/>
                <w:lang w:eastAsia="es-ES"/>
              </w:rPr>
            </w:pPr>
            <w:r w:rsidRPr="00427D96">
              <w:rPr>
                <w:rFonts w:ascii="Arial" w:hAnsi="Arial" w:cs="Arial"/>
                <w:iCs/>
                <w:lang w:eastAsia="es-ES"/>
              </w:rPr>
              <w:t xml:space="preserve">Que teniendo en cuenta los valores anteriores se fija el presupuesto de este contrato con el promedio de las cotizaciones presentadas. </w:t>
            </w:r>
          </w:p>
          <w:p w14:paraId="71FE9D50" w14:textId="20D4B5DE" w:rsidR="005E223D" w:rsidRDefault="00AF1DDC" w:rsidP="00AF1DDC">
            <w:pPr>
              <w:spacing w:after="0" w:line="240" w:lineRule="auto"/>
              <w:jc w:val="both"/>
              <w:rPr>
                <w:rFonts w:ascii="Arial" w:hAnsi="Arial" w:cs="Arial"/>
                <w:b/>
                <w:spacing w:val="-8"/>
                <w:w w:val="105"/>
                <w:u w:val="single"/>
                <w:lang w:eastAsia="es-ES"/>
              </w:rPr>
            </w:pPr>
            <w:r w:rsidRPr="00427D96">
              <w:rPr>
                <w:rFonts w:ascii="Arial" w:hAnsi="Arial" w:cs="Arial"/>
                <w:iCs/>
                <w:lang w:eastAsia="es-ES"/>
              </w:rPr>
              <w:t xml:space="preserve">Teniendo como base las cotizaciones presentadas ante la entidad, se requiere sean asignados para esta contratación los siguientes valores para la presente contratación: </w:t>
            </w:r>
            <w:r w:rsidRPr="00427D96">
              <w:rPr>
                <w:rFonts w:ascii="Arial" w:hAnsi="Arial" w:cs="Arial"/>
                <w:b/>
                <w:iCs/>
              </w:rPr>
              <w:t>SIE</w:t>
            </w:r>
            <w:r w:rsidR="000760C2">
              <w:rPr>
                <w:rFonts w:ascii="Arial" w:hAnsi="Arial" w:cs="Arial"/>
                <w:b/>
                <w:iCs/>
              </w:rPr>
              <w:t>TE MILLONES CUATROCIENTOS VEINTI</w:t>
            </w:r>
            <w:r w:rsidRPr="00427D96">
              <w:rPr>
                <w:rFonts w:ascii="Arial" w:hAnsi="Arial" w:cs="Arial"/>
                <w:b/>
                <w:iCs/>
              </w:rPr>
              <w:t xml:space="preserve">TRES MIL CIENTO SESENTA Y OCHO PESOS M/CTE ($7.423.168), </w:t>
            </w:r>
            <w:r w:rsidRPr="00427D96">
              <w:rPr>
                <w:rFonts w:ascii="Arial" w:hAnsi="Arial" w:cs="Arial"/>
                <w:iCs/>
              </w:rPr>
              <w:t>incluidos impuestos, que es el valor aprobado en los CDP N° 5923 del 06/07/2023 por valor de SIETE MILLONES TRESCIENTOS SETENTA Y DOS MIL PESOS M/CTE ($7.372.000,00) y N° 10323 del 06/07/2023 por valor de UN MILLON CIENTO SETENTA Y NUEVE MIL CIENTO ONCE PESOS M/CTE ($1.179.111,00).</w:t>
            </w:r>
          </w:p>
          <w:p w14:paraId="2123F09E" w14:textId="77777777" w:rsidR="00AF1DDC" w:rsidRDefault="00AF1DDC" w:rsidP="005E223D">
            <w:pPr>
              <w:spacing w:after="0" w:line="240" w:lineRule="auto"/>
              <w:jc w:val="both"/>
              <w:rPr>
                <w:rFonts w:ascii="Arial" w:hAnsi="Arial" w:cs="Arial"/>
                <w:b/>
                <w:u w:val="single"/>
                <w:lang w:eastAsia="es-ES"/>
              </w:rPr>
            </w:pPr>
          </w:p>
          <w:p w14:paraId="4FE5FF12" w14:textId="3EA6D41B" w:rsidR="005E223D" w:rsidRDefault="00B06C10" w:rsidP="005E223D">
            <w:pPr>
              <w:spacing w:after="0" w:line="240" w:lineRule="auto"/>
              <w:jc w:val="both"/>
              <w:rPr>
                <w:rFonts w:ascii="Arial" w:hAnsi="Arial" w:cs="Arial"/>
                <w:b/>
                <w:u w:val="single"/>
                <w:lang w:eastAsia="es-ES"/>
              </w:rPr>
            </w:pPr>
            <w:r w:rsidRPr="005E223D">
              <w:rPr>
                <w:rFonts w:ascii="Arial" w:hAnsi="Arial" w:cs="Arial"/>
                <w:b/>
                <w:u w:val="single"/>
                <w:lang w:eastAsia="es-ES"/>
              </w:rPr>
              <w:t>ASPECTOS TECNICOS:</w:t>
            </w:r>
          </w:p>
          <w:p w14:paraId="45773CDD" w14:textId="77777777" w:rsidR="005E223D" w:rsidRDefault="005E223D" w:rsidP="005E223D">
            <w:pPr>
              <w:spacing w:after="0" w:line="240" w:lineRule="auto"/>
              <w:jc w:val="both"/>
              <w:rPr>
                <w:rFonts w:ascii="Arial" w:hAnsi="Arial" w:cs="Arial"/>
                <w:b/>
                <w:spacing w:val="-8"/>
                <w:w w:val="105"/>
                <w:u w:val="single"/>
                <w:lang w:eastAsia="es-ES"/>
              </w:rPr>
            </w:pPr>
          </w:p>
          <w:p w14:paraId="0A66D6A3" w14:textId="77777777" w:rsidR="005E223D" w:rsidRDefault="00B06C10" w:rsidP="005E223D">
            <w:pPr>
              <w:spacing w:after="0" w:line="240" w:lineRule="auto"/>
              <w:jc w:val="both"/>
              <w:rPr>
                <w:rFonts w:ascii="Arial" w:hAnsi="Arial" w:cs="Arial"/>
                <w:w w:val="105"/>
              </w:rPr>
            </w:pPr>
            <w:r w:rsidRPr="005E223D">
              <w:rPr>
                <w:rFonts w:ascii="Arial" w:hAnsi="Arial" w:cs="Arial"/>
                <w:spacing w:val="-8"/>
                <w:w w:val="105"/>
              </w:rPr>
              <w:t>L</w:t>
            </w:r>
            <w:r w:rsidRPr="005E223D">
              <w:rPr>
                <w:rFonts w:ascii="Arial" w:hAnsi="Arial" w:cs="Arial"/>
                <w:w w:val="105"/>
              </w:rPr>
              <w:t>as</w:t>
            </w:r>
            <w:r w:rsidRPr="005E223D">
              <w:rPr>
                <w:rFonts w:ascii="Arial" w:hAnsi="Arial" w:cs="Arial"/>
                <w:spacing w:val="4"/>
                <w:w w:val="105"/>
              </w:rPr>
              <w:t xml:space="preserve"> </w:t>
            </w:r>
            <w:r w:rsidRPr="005E223D">
              <w:rPr>
                <w:rFonts w:ascii="Arial" w:hAnsi="Arial" w:cs="Arial"/>
                <w:w w:val="105"/>
              </w:rPr>
              <w:t>espe</w:t>
            </w:r>
            <w:r w:rsidRPr="005E223D">
              <w:rPr>
                <w:rFonts w:ascii="Arial" w:hAnsi="Arial" w:cs="Arial"/>
                <w:spacing w:val="13"/>
                <w:w w:val="105"/>
              </w:rPr>
              <w:t>c</w:t>
            </w:r>
            <w:r w:rsidRPr="005E223D">
              <w:rPr>
                <w:rFonts w:ascii="Arial" w:hAnsi="Arial" w:cs="Arial"/>
                <w:spacing w:val="-20"/>
                <w:w w:val="105"/>
              </w:rPr>
              <w:t>i</w:t>
            </w:r>
            <w:r w:rsidRPr="005E223D">
              <w:rPr>
                <w:rFonts w:ascii="Arial" w:hAnsi="Arial" w:cs="Arial"/>
                <w:w w:val="105"/>
              </w:rPr>
              <w:t>ficaciones</w:t>
            </w:r>
            <w:r w:rsidRPr="005E223D">
              <w:rPr>
                <w:rFonts w:ascii="Arial" w:hAnsi="Arial" w:cs="Arial"/>
                <w:spacing w:val="15"/>
                <w:w w:val="105"/>
              </w:rPr>
              <w:t xml:space="preserve"> </w:t>
            </w:r>
            <w:r w:rsidRPr="005E223D">
              <w:rPr>
                <w:rFonts w:ascii="Arial" w:hAnsi="Arial" w:cs="Arial"/>
                <w:w w:val="105"/>
              </w:rPr>
              <w:t>técnicas</w:t>
            </w:r>
            <w:r w:rsidRPr="005E223D">
              <w:rPr>
                <w:rFonts w:ascii="Arial" w:hAnsi="Arial" w:cs="Arial"/>
                <w:spacing w:val="2"/>
                <w:w w:val="105"/>
              </w:rPr>
              <w:t xml:space="preserve"> </w:t>
            </w:r>
            <w:r w:rsidRPr="005E223D">
              <w:rPr>
                <w:rFonts w:ascii="Arial" w:hAnsi="Arial" w:cs="Arial"/>
                <w:w w:val="105"/>
              </w:rPr>
              <w:t>d</w:t>
            </w:r>
            <w:r w:rsidRPr="005E223D">
              <w:rPr>
                <w:rFonts w:ascii="Arial" w:hAnsi="Arial" w:cs="Arial"/>
                <w:spacing w:val="9"/>
                <w:w w:val="105"/>
              </w:rPr>
              <w:t>e</w:t>
            </w:r>
            <w:r w:rsidRPr="005E223D">
              <w:rPr>
                <w:rFonts w:ascii="Arial" w:hAnsi="Arial" w:cs="Arial"/>
                <w:w w:val="105"/>
              </w:rPr>
              <w:t>l</w:t>
            </w:r>
            <w:r w:rsidRPr="005E223D">
              <w:rPr>
                <w:rFonts w:ascii="Arial" w:hAnsi="Arial" w:cs="Arial"/>
                <w:spacing w:val="-12"/>
                <w:w w:val="105"/>
              </w:rPr>
              <w:t xml:space="preserve"> </w:t>
            </w:r>
            <w:r w:rsidRPr="005E223D">
              <w:rPr>
                <w:rFonts w:ascii="Arial" w:hAnsi="Arial" w:cs="Arial"/>
                <w:w w:val="105"/>
              </w:rPr>
              <w:t>servi</w:t>
            </w:r>
            <w:r w:rsidRPr="005E223D">
              <w:rPr>
                <w:rFonts w:ascii="Arial" w:hAnsi="Arial" w:cs="Arial"/>
                <w:spacing w:val="16"/>
                <w:w w:val="105"/>
              </w:rPr>
              <w:t>c</w:t>
            </w:r>
            <w:r w:rsidRPr="005E223D">
              <w:rPr>
                <w:rFonts w:ascii="Arial" w:hAnsi="Arial" w:cs="Arial"/>
                <w:spacing w:val="-20"/>
                <w:w w:val="105"/>
              </w:rPr>
              <w:t>i</w:t>
            </w:r>
            <w:r w:rsidRPr="005E223D">
              <w:rPr>
                <w:rFonts w:ascii="Arial" w:hAnsi="Arial" w:cs="Arial"/>
                <w:w w:val="105"/>
              </w:rPr>
              <w:t>o</w:t>
            </w:r>
            <w:r w:rsidRPr="005E223D">
              <w:rPr>
                <w:rFonts w:ascii="Arial" w:hAnsi="Arial" w:cs="Arial"/>
                <w:spacing w:val="4"/>
                <w:w w:val="105"/>
              </w:rPr>
              <w:t xml:space="preserve"> </w:t>
            </w:r>
            <w:r w:rsidRPr="005E223D">
              <w:rPr>
                <w:rFonts w:ascii="Arial" w:hAnsi="Arial" w:cs="Arial"/>
                <w:w w:val="105"/>
              </w:rPr>
              <w:t>a</w:t>
            </w:r>
            <w:r w:rsidRPr="005E223D">
              <w:rPr>
                <w:rFonts w:ascii="Arial" w:hAnsi="Arial" w:cs="Arial"/>
                <w:spacing w:val="2"/>
                <w:w w:val="105"/>
              </w:rPr>
              <w:t xml:space="preserve"> contratar </w:t>
            </w:r>
            <w:r w:rsidRPr="005E223D">
              <w:rPr>
                <w:rFonts w:ascii="Arial" w:hAnsi="Arial" w:cs="Arial"/>
                <w:w w:val="105"/>
              </w:rPr>
              <w:t>e</w:t>
            </w:r>
            <w:r w:rsidRPr="005E223D">
              <w:rPr>
                <w:rFonts w:ascii="Arial" w:hAnsi="Arial" w:cs="Arial"/>
                <w:spacing w:val="-14"/>
                <w:w w:val="105"/>
              </w:rPr>
              <w:t>s</w:t>
            </w:r>
            <w:r w:rsidRPr="005E223D">
              <w:rPr>
                <w:rFonts w:ascii="Arial" w:hAnsi="Arial" w:cs="Arial"/>
                <w:spacing w:val="10"/>
                <w:w w:val="105"/>
              </w:rPr>
              <w:t>t</w:t>
            </w:r>
            <w:r w:rsidRPr="005E223D">
              <w:rPr>
                <w:rFonts w:ascii="Arial" w:hAnsi="Arial" w:cs="Arial"/>
                <w:w w:val="105"/>
              </w:rPr>
              <w:t>arán</w:t>
            </w:r>
            <w:r w:rsidRPr="005E223D">
              <w:rPr>
                <w:rFonts w:ascii="Arial" w:hAnsi="Arial" w:cs="Arial"/>
                <w:spacing w:val="-1"/>
                <w:w w:val="105"/>
              </w:rPr>
              <w:t xml:space="preserve"> </w:t>
            </w:r>
            <w:r w:rsidRPr="005E223D">
              <w:rPr>
                <w:rFonts w:ascii="Arial" w:hAnsi="Arial" w:cs="Arial"/>
                <w:w w:val="105"/>
              </w:rPr>
              <w:t>defi</w:t>
            </w:r>
            <w:r w:rsidRPr="005E223D">
              <w:rPr>
                <w:rFonts w:ascii="Arial" w:hAnsi="Arial" w:cs="Arial"/>
                <w:spacing w:val="6"/>
                <w:w w:val="105"/>
              </w:rPr>
              <w:t>n</w:t>
            </w:r>
            <w:r w:rsidRPr="005E223D">
              <w:rPr>
                <w:rFonts w:ascii="Arial" w:hAnsi="Arial" w:cs="Arial"/>
                <w:spacing w:val="-20"/>
                <w:w w:val="105"/>
              </w:rPr>
              <w:t>i</w:t>
            </w:r>
            <w:r w:rsidRPr="005E223D">
              <w:rPr>
                <w:rFonts w:ascii="Arial" w:hAnsi="Arial" w:cs="Arial"/>
                <w:w w:val="105"/>
              </w:rPr>
              <w:t>das</w:t>
            </w:r>
            <w:r w:rsidRPr="005E223D">
              <w:rPr>
                <w:rFonts w:ascii="Arial" w:hAnsi="Arial" w:cs="Arial"/>
                <w:spacing w:val="-6"/>
                <w:w w:val="105"/>
              </w:rPr>
              <w:t xml:space="preserve"> </w:t>
            </w:r>
            <w:r w:rsidRPr="005E223D">
              <w:rPr>
                <w:rFonts w:ascii="Arial" w:hAnsi="Arial" w:cs="Arial"/>
                <w:w w:val="105"/>
              </w:rPr>
              <w:t>en</w:t>
            </w:r>
            <w:r w:rsidRPr="005E223D">
              <w:rPr>
                <w:rFonts w:ascii="Arial" w:hAnsi="Arial" w:cs="Arial"/>
                <w:spacing w:val="-2"/>
                <w:w w:val="105"/>
              </w:rPr>
              <w:t xml:space="preserve"> </w:t>
            </w:r>
            <w:r w:rsidRPr="005E223D">
              <w:rPr>
                <w:rFonts w:ascii="Arial" w:hAnsi="Arial" w:cs="Arial"/>
                <w:spacing w:val="-11"/>
                <w:w w:val="105"/>
              </w:rPr>
              <w:t>l</w:t>
            </w:r>
            <w:r w:rsidRPr="005E223D">
              <w:rPr>
                <w:rFonts w:ascii="Arial" w:hAnsi="Arial" w:cs="Arial"/>
                <w:w w:val="105"/>
              </w:rPr>
              <w:t>os</w:t>
            </w:r>
            <w:r w:rsidRPr="005E223D">
              <w:rPr>
                <w:rFonts w:ascii="Arial" w:hAnsi="Arial" w:cs="Arial"/>
                <w:spacing w:val="52"/>
                <w:w w:val="105"/>
              </w:rPr>
              <w:t xml:space="preserve"> </w:t>
            </w:r>
            <w:r w:rsidRPr="005E223D">
              <w:rPr>
                <w:rFonts w:ascii="Arial" w:hAnsi="Arial" w:cs="Arial"/>
                <w:w w:val="105"/>
              </w:rPr>
              <w:t>estudios</w:t>
            </w:r>
            <w:r w:rsidRPr="005E223D">
              <w:rPr>
                <w:rFonts w:ascii="Arial" w:hAnsi="Arial" w:cs="Arial"/>
                <w:spacing w:val="14"/>
                <w:w w:val="105"/>
              </w:rPr>
              <w:t xml:space="preserve"> </w:t>
            </w:r>
            <w:r w:rsidRPr="005E223D">
              <w:rPr>
                <w:rFonts w:ascii="Arial" w:hAnsi="Arial" w:cs="Arial"/>
                <w:w w:val="105"/>
              </w:rPr>
              <w:t>previo</w:t>
            </w:r>
            <w:r w:rsidRPr="005E223D">
              <w:rPr>
                <w:rFonts w:ascii="Arial" w:hAnsi="Arial" w:cs="Arial"/>
                <w:spacing w:val="15"/>
                <w:w w:val="105"/>
              </w:rPr>
              <w:t>s</w:t>
            </w:r>
            <w:r w:rsidRPr="005E223D">
              <w:rPr>
                <w:rFonts w:ascii="Arial" w:hAnsi="Arial" w:cs="Arial"/>
                <w:w w:val="105"/>
              </w:rPr>
              <w:t>,</w:t>
            </w:r>
            <w:r w:rsidRPr="005E223D">
              <w:rPr>
                <w:rFonts w:ascii="Arial" w:hAnsi="Arial" w:cs="Arial"/>
                <w:spacing w:val="33"/>
                <w:w w:val="105"/>
              </w:rPr>
              <w:t xml:space="preserve"> </w:t>
            </w:r>
            <w:r w:rsidRPr="005E223D">
              <w:rPr>
                <w:rFonts w:ascii="Arial" w:hAnsi="Arial" w:cs="Arial"/>
                <w:w w:val="105"/>
              </w:rPr>
              <w:t>p</w:t>
            </w:r>
            <w:r w:rsidRPr="005E223D">
              <w:rPr>
                <w:rFonts w:ascii="Arial" w:hAnsi="Arial" w:cs="Arial"/>
                <w:spacing w:val="-6"/>
                <w:w w:val="105"/>
              </w:rPr>
              <w:t>o</w:t>
            </w:r>
            <w:r w:rsidRPr="005E223D">
              <w:rPr>
                <w:rFonts w:ascii="Arial" w:hAnsi="Arial" w:cs="Arial"/>
                <w:w w:val="105"/>
              </w:rPr>
              <w:t>r</w:t>
            </w:r>
            <w:r w:rsidRPr="005E223D">
              <w:rPr>
                <w:rFonts w:ascii="Arial" w:hAnsi="Arial" w:cs="Arial"/>
                <w:spacing w:val="49"/>
                <w:w w:val="105"/>
              </w:rPr>
              <w:t xml:space="preserve"> </w:t>
            </w:r>
            <w:r w:rsidRPr="005E223D">
              <w:rPr>
                <w:rFonts w:ascii="Arial" w:hAnsi="Arial" w:cs="Arial"/>
                <w:w w:val="105"/>
              </w:rPr>
              <w:t>lo</w:t>
            </w:r>
            <w:r w:rsidRPr="005E223D">
              <w:rPr>
                <w:rFonts w:ascii="Arial" w:hAnsi="Arial" w:cs="Arial"/>
                <w:spacing w:val="45"/>
                <w:w w:val="105"/>
              </w:rPr>
              <w:t xml:space="preserve"> </w:t>
            </w:r>
            <w:r w:rsidRPr="005E223D">
              <w:rPr>
                <w:rFonts w:ascii="Arial" w:hAnsi="Arial" w:cs="Arial"/>
                <w:w w:val="105"/>
              </w:rPr>
              <w:t>que</w:t>
            </w:r>
            <w:r w:rsidRPr="005E223D">
              <w:rPr>
                <w:rFonts w:ascii="Arial" w:hAnsi="Arial" w:cs="Arial"/>
                <w:spacing w:val="57"/>
                <w:w w:val="105"/>
              </w:rPr>
              <w:t xml:space="preserve"> </w:t>
            </w:r>
            <w:r w:rsidRPr="005E223D">
              <w:rPr>
                <w:rFonts w:ascii="Arial" w:hAnsi="Arial" w:cs="Arial"/>
                <w:spacing w:val="-20"/>
                <w:w w:val="105"/>
              </w:rPr>
              <w:t>l</w:t>
            </w:r>
            <w:r w:rsidRPr="005E223D">
              <w:rPr>
                <w:rFonts w:ascii="Arial" w:hAnsi="Arial" w:cs="Arial"/>
                <w:w w:val="105"/>
              </w:rPr>
              <w:t>os</w:t>
            </w:r>
            <w:r w:rsidRPr="005E223D">
              <w:rPr>
                <w:rFonts w:ascii="Arial" w:hAnsi="Arial" w:cs="Arial"/>
                <w:spacing w:val="58"/>
                <w:w w:val="105"/>
              </w:rPr>
              <w:t xml:space="preserve"> </w:t>
            </w:r>
            <w:r w:rsidRPr="005E223D">
              <w:rPr>
                <w:rFonts w:ascii="Arial" w:hAnsi="Arial" w:cs="Arial"/>
                <w:w w:val="105"/>
              </w:rPr>
              <w:t>ofere</w:t>
            </w:r>
            <w:r w:rsidRPr="005E223D">
              <w:rPr>
                <w:rFonts w:ascii="Arial" w:hAnsi="Arial" w:cs="Arial"/>
                <w:spacing w:val="4"/>
                <w:w w:val="105"/>
              </w:rPr>
              <w:t>n</w:t>
            </w:r>
            <w:r w:rsidRPr="005E223D">
              <w:rPr>
                <w:rFonts w:ascii="Arial" w:hAnsi="Arial" w:cs="Arial"/>
                <w:spacing w:val="10"/>
                <w:w w:val="105"/>
              </w:rPr>
              <w:t>t</w:t>
            </w:r>
            <w:r w:rsidRPr="005E223D">
              <w:rPr>
                <w:rFonts w:ascii="Arial" w:hAnsi="Arial" w:cs="Arial"/>
                <w:w w:val="105"/>
              </w:rPr>
              <w:t>es</w:t>
            </w:r>
            <w:r w:rsidRPr="005E223D">
              <w:rPr>
                <w:rFonts w:ascii="Arial" w:hAnsi="Arial" w:cs="Arial"/>
                <w:spacing w:val="49"/>
                <w:w w:val="105"/>
              </w:rPr>
              <w:t xml:space="preserve"> </w:t>
            </w:r>
            <w:r w:rsidRPr="005E223D">
              <w:rPr>
                <w:rFonts w:ascii="Arial" w:hAnsi="Arial" w:cs="Arial"/>
                <w:w w:val="105"/>
              </w:rPr>
              <w:t>deber</w:t>
            </w:r>
            <w:r w:rsidRPr="005E223D">
              <w:rPr>
                <w:rFonts w:ascii="Arial" w:hAnsi="Arial" w:cs="Arial"/>
                <w:spacing w:val="17"/>
                <w:w w:val="105"/>
              </w:rPr>
              <w:t>á</w:t>
            </w:r>
            <w:r w:rsidRPr="005E223D">
              <w:rPr>
                <w:rFonts w:ascii="Arial" w:hAnsi="Arial" w:cs="Arial"/>
                <w:w w:val="105"/>
              </w:rPr>
              <w:t>n</w:t>
            </w:r>
            <w:r w:rsidRPr="005E223D">
              <w:rPr>
                <w:rFonts w:ascii="Arial" w:hAnsi="Arial" w:cs="Arial"/>
                <w:spacing w:val="32"/>
                <w:w w:val="105"/>
              </w:rPr>
              <w:t xml:space="preserve"> </w:t>
            </w:r>
            <w:r w:rsidRPr="005E223D">
              <w:rPr>
                <w:rFonts w:ascii="Arial" w:hAnsi="Arial" w:cs="Arial"/>
                <w:w w:val="105"/>
              </w:rPr>
              <w:t>cum</w:t>
            </w:r>
            <w:r w:rsidRPr="005E223D">
              <w:rPr>
                <w:rFonts w:ascii="Arial" w:hAnsi="Arial" w:cs="Arial"/>
                <w:spacing w:val="8"/>
                <w:w w:val="105"/>
              </w:rPr>
              <w:t>p</w:t>
            </w:r>
            <w:r w:rsidRPr="005E223D">
              <w:rPr>
                <w:rFonts w:ascii="Arial" w:hAnsi="Arial" w:cs="Arial"/>
                <w:w w:val="105"/>
              </w:rPr>
              <w:t>lir</w:t>
            </w:r>
            <w:r w:rsidRPr="005E223D">
              <w:rPr>
                <w:rFonts w:ascii="Arial" w:hAnsi="Arial" w:cs="Arial"/>
                <w:spacing w:val="54"/>
                <w:w w:val="105"/>
              </w:rPr>
              <w:t xml:space="preserve"> </w:t>
            </w:r>
            <w:r w:rsidRPr="005E223D">
              <w:rPr>
                <w:rFonts w:ascii="Arial" w:hAnsi="Arial" w:cs="Arial"/>
                <w:w w:val="105"/>
              </w:rPr>
              <w:t>con cada</w:t>
            </w:r>
            <w:r w:rsidRPr="005E223D">
              <w:rPr>
                <w:rFonts w:ascii="Arial" w:hAnsi="Arial" w:cs="Arial"/>
                <w:spacing w:val="6"/>
                <w:w w:val="105"/>
              </w:rPr>
              <w:t xml:space="preserve"> </w:t>
            </w:r>
            <w:r w:rsidRPr="005E223D">
              <w:rPr>
                <w:rFonts w:ascii="Arial" w:hAnsi="Arial" w:cs="Arial"/>
                <w:spacing w:val="-9"/>
                <w:w w:val="105"/>
              </w:rPr>
              <w:t>u</w:t>
            </w:r>
            <w:r w:rsidRPr="005E223D">
              <w:rPr>
                <w:rFonts w:ascii="Arial" w:hAnsi="Arial" w:cs="Arial"/>
                <w:w w:val="105"/>
              </w:rPr>
              <w:t>no</w:t>
            </w:r>
            <w:r w:rsidRPr="005E223D">
              <w:rPr>
                <w:rFonts w:ascii="Arial" w:hAnsi="Arial" w:cs="Arial"/>
                <w:spacing w:val="45"/>
                <w:w w:val="105"/>
              </w:rPr>
              <w:t xml:space="preserve"> </w:t>
            </w:r>
            <w:r w:rsidRPr="005E223D">
              <w:rPr>
                <w:rFonts w:ascii="Arial" w:hAnsi="Arial" w:cs="Arial"/>
                <w:w w:val="105"/>
              </w:rPr>
              <w:t>de</w:t>
            </w:r>
            <w:r w:rsidRPr="005E223D">
              <w:rPr>
                <w:rFonts w:ascii="Arial" w:hAnsi="Arial" w:cs="Arial"/>
                <w:spacing w:val="56"/>
                <w:w w:val="105"/>
              </w:rPr>
              <w:t xml:space="preserve"> </w:t>
            </w:r>
            <w:r w:rsidRPr="005E223D">
              <w:rPr>
                <w:rFonts w:ascii="Arial" w:hAnsi="Arial" w:cs="Arial"/>
                <w:w w:val="105"/>
              </w:rPr>
              <w:t>los</w:t>
            </w:r>
            <w:r w:rsidRPr="005E223D">
              <w:rPr>
                <w:rFonts w:ascii="Arial" w:hAnsi="Arial" w:cs="Arial"/>
                <w:w w:val="103"/>
              </w:rPr>
              <w:t xml:space="preserve"> </w:t>
            </w:r>
            <w:r w:rsidRPr="005E223D">
              <w:rPr>
                <w:rFonts w:ascii="Arial" w:hAnsi="Arial" w:cs="Arial"/>
                <w:w w:val="105"/>
              </w:rPr>
              <w:t>requ</w:t>
            </w:r>
            <w:r w:rsidRPr="005E223D">
              <w:rPr>
                <w:rFonts w:ascii="Arial" w:hAnsi="Arial" w:cs="Arial"/>
                <w:spacing w:val="3"/>
                <w:w w:val="105"/>
              </w:rPr>
              <w:t>e</w:t>
            </w:r>
            <w:r w:rsidRPr="005E223D">
              <w:rPr>
                <w:rFonts w:ascii="Arial" w:hAnsi="Arial" w:cs="Arial"/>
                <w:spacing w:val="-3"/>
                <w:w w:val="105"/>
              </w:rPr>
              <w:t>r</w:t>
            </w:r>
            <w:r w:rsidRPr="005E223D">
              <w:rPr>
                <w:rFonts w:ascii="Arial" w:hAnsi="Arial" w:cs="Arial"/>
                <w:w w:val="105"/>
              </w:rPr>
              <w:t>imientos</w:t>
            </w:r>
            <w:r w:rsidRPr="005E223D">
              <w:rPr>
                <w:rFonts w:ascii="Arial" w:hAnsi="Arial" w:cs="Arial"/>
                <w:spacing w:val="-6"/>
                <w:w w:val="105"/>
              </w:rPr>
              <w:t xml:space="preserve"> </w:t>
            </w:r>
            <w:r w:rsidRPr="005E223D">
              <w:rPr>
                <w:rFonts w:ascii="Arial" w:hAnsi="Arial" w:cs="Arial"/>
                <w:spacing w:val="16"/>
                <w:w w:val="105"/>
              </w:rPr>
              <w:t>a</w:t>
            </w:r>
            <w:r w:rsidRPr="005E223D">
              <w:rPr>
                <w:rFonts w:ascii="Arial" w:hAnsi="Arial" w:cs="Arial"/>
                <w:w w:val="105"/>
              </w:rPr>
              <w:t>l</w:t>
            </w:r>
            <w:r w:rsidRPr="005E223D">
              <w:rPr>
                <w:rFonts w:ascii="Arial" w:hAnsi="Arial" w:cs="Arial"/>
                <w:spacing w:val="-1"/>
                <w:w w:val="105"/>
              </w:rPr>
              <w:t>l</w:t>
            </w:r>
            <w:r w:rsidRPr="005E223D">
              <w:rPr>
                <w:rFonts w:ascii="Arial" w:hAnsi="Arial" w:cs="Arial"/>
                <w:w w:val="105"/>
              </w:rPr>
              <w:t>í</w:t>
            </w:r>
            <w:r w:rsidRPr="005E223D">
              <w:rPr>
                <w:rFonts w:ascii="Arial" w:hAnsi="Arial" w:cs="Arial"/>
                <w:spacing w:val="-11"/>
                <w:w w:val="105"/>
              </w:rPr>
              <w:t xml:space="preserve"> plasmados</w:t>
            </w:r>
            <w:r w:rsidRPr="005E223D">
              <w:rPr>
                <w:rFonts w:ascii="Arial" w:hAnsi="Arial" w:cs="Arial"/>
                <w:spacing w:val="-3"/>
                <w:w w:val="105"/>
              </w:rPr>
              <w:t xml:space="preserve"> </w:t>
            </w:r>
            <w:r w:rsidRPr="005E223D">
              <w:rPr>
                <w:rFonts w:ascii="Arial" w:hAnsi="Arial" w:cs="Arial"/>
                <w:w w:val="105"/>
              </w:rPr>
              <w:t>por</w:t>
            </w:r>
            <w:r w:rsidRPr="005E223D">
              <w:rPr>
                <w:rFonts w:ascii="Arial" w:hAnsi="Arial" w:cs="Arial"/>
                <w:spacing w:val="-15"/>
                <w:w w:val="105"/>
              </w:rPr>
              <w:t xml:space="preserve"> </w:t>
            </w:r>
            <w:r w:rsidRPr="005E223D">
              <w:rPr>
                <w:rFonts w:ascii="Arial" w:hAnsi="Arial" w:cs="Arial"/>
                <w:spacing w:val="-11"/>
                <w:w w:val="105"/>
              </w:rPr>
              <w:t>l</w:t>
            </w:r>
            <w:r w:rsidRPr="005E223D">
              <w:rPr>
                <w:rFonts w:ascii="Arial" w:hAnsi="Arial" w:cs="Arial"/>
                <w:w w:val="105"/>
              </w:rPr>
              <w:t>a</w:t>
            </w:r>
            <w:r w:rsidRPr="005E223D">
              <w:rPr>
                <w:rFonts w:ascii="Arial" w:hAnsi="Arial" w:cs="Arial"/>
                <w:spacing w:val="-7"/>
                <w:w w:val="105"/>
              </w:rPr>
              <w:t xml:space="preserve"> e</w:t>
            </w:r>
            <w:r w:rsidRPr="005E223D">
              <w:rPr>
                <w:rFonts w:ascii="Arial" w:hAnsi="Arial" w:cs="Arial"/>
                <w:spacing w:val="-15"/>
                <w:w w:val="105"/>
              </w:rPr>
              <w:t>n</w:t>
            </w:r>
            <w:r w:rsidRPr="005E223D">
              <w:rPr>
                <w:rFonts w:ascii="Arial" w:hAnsi="Arial" w:cs="Arial"/>
                <w:w w:val="105"/>
              </w:rPr>
              <w:t>tidad</w:t>
            </w:r>
          </w:p>
          <w:p w14:paraId="2644D15B" w14:textId="77777777" w:rsidR="005E223D" w:rsidRDefault="005E223D" w:rsidP="005E223D">
            <w:pPr>
              <w:spacing w:after="0" w:line="240" w:lineRule="auto"/>
              <w:jc w:val="both"/>
              <w:rPr>
                <w:rFonts w:ascii="Arial" w:hAnsi="Arial" w:cs="Arial"/>
                <w:b/>
                <w:u w:val="single"/>
                <w:lang w:eastAsia="es-ES"/>
              </w:rPr>
            </w:pPr>
          </w:p>
          <w:p w14:paraId="392054FE" w14:textId="77777777" w:rsidR="005E223D" w:rsidRDefault="00B06C10" w:rsidP="005E223D">
            <w:pPr>
              <w:spacing w:after="0" w:line="240" w:lineRule="auto"/>
              <w:jc w:val="both"/>
              <w:rPr>
                <w:rFonts w:ascii="Arial" w:hAnsi="Arial" w:cs="Arial"/>
                <w:b/>
                <w:u w:val="single"/>
                <w:lang w:eastAsia="es-ES"/>
              </w:rPr>
            </w:pPr>
            <w:r w:rsidRPr="005E223D">
              <w:rPr>
                <w:rFonts w:ascii="Arial" w:hAnsi="Arial" w:cs="Arial"/>
                <w:b/>
                <w:u w:val="single"/>
                <w:lang w:eastAsia="es-ES"/>
              </w:rPr>
              <w:lastRenderedPageBreak/>
              <w:t>FORMA DE PAGO:</w:t>
            </w:r>
          </w:p>
          <w:p w14:paraId="2869724F" w14:textId="77777777" w:rsidR="005E223D" w:rsidRDefault="005E223D" w:rsidP="005E223D">
            <w:pPr>
              <w:spacing w:after="0" w:line="240" w:lineRule="auto"/>
              <w:jc w:val="both"/>
              <w:rPr>
                <w:rFonts w:ascii="Arial" w:hAnsi="Arial" w:cs="Arial"/>
                <w:b/>
                <w:u w:val="single"/>
                <w:lang w:eastAsia="es-ES"/>
              </w:rPr>
            </w:pPr>
          </w:p>
          <w:p w14:paraId="58470B94" w14:textId="77777777" w:rsidR="00DF5F0C" w:rsidRPr="00DF5F0C" w:rsidRDefault="00DF5F0C" w:rsidP="00DF5F0C">
            <w:pPr>
              <w:suppressAutoHyphens/>
              <w:jc w:val="both"/>
              <w:rPr>
                <w:rFonts w:ascii="Arial" w:eastAsia="Times New Roman" w:hAnsi="Arial" w:cs="Arial"/>
                <w:lang w:eastAsia="es-ES"/>
              </w:rPr>
            </w:pPr>
            <w:r w:rsidRPr="00DF5F0C">
              <w:rPr>
                <w:rFonts w:ascii="Arial" w:eastAsia="Times New Roman" w:hAnsi="Arial" w:cs="Arial"/>
                <w:lang w:eastAsia="es-ES"/>
              </w:rPr>
              <w:t xml:space="preserve">La Nación- Consejo Superior de la Judicatura- Dirección Ejecutiva Seccional de Administración Judicial de Montería, cancelará el valor del contrato que se suscriba en moneda legal colombiana, efectuando dos (02) pagos, de acuerdo a la entrega de los productos, previa presentación de los siguientes documentos: </w:t>
            </w:r>
          </w:p>
          <w:p w14:paraId="38941D89" w14:textId="77777777" w:rsidR="00DF5F0C" w:rsidRPr="00DF5F0C" w:rsidRDefault="00DF5F0C" w:rsidP="00DF5F0C">
            <w:pPr>
              <w:suppressAutoHyphens/>
              <w:jc w:val="both"/>
              <w:rPr>
                <w:rFonts w:ascii="Arial" w:eastAsia="Times New Roman" w:hAnsi="Arial" w:cs="Arial"/>
                <w:lang w:eastAsia="es-ES"/>
              </w:rPr>
            </w:pPr>
            <w:r w:rsidRPr="00DF5F0C">
              <w:rPr>
                <w:rFonts w:ascii="Arial" w:eastAsia="Times New Roman" w:hAnsi="Arial" w:cs="Arial"/>
                <w:lang w:eastAsia="es-ES"/>
              </w:rPr>
              <w:t xml:space="preserve">1.- Factura y/o cuenta de cobro dependiendo del régimen tributario al que pertenezca (régimen común o régimen simplificado) por parte del contratista; según propuesta económica y certificación suscrita por el supervisor del contrato. </w:t>
            </w:r>
          </w:p>
          <w:p w14:paraId="253DD269" w14:textId="77777777" w:rsidR="00DF5F0C" w:rsidRPr="00DF5F0C" w:rsidRDefault="00DF5F0C" w:rsidP="00DF5F0C">
            <w:pPr>
              <w:suppressAutoHyphens/>
              <w:jc w:val="both"/>
              <w:rPr>
                <w:rFonts w:ascii="Arial" w:eastAsia="Times New Roman" w:hAnsi="Arial" w:cs="Arial"/>
                <w:lang w:eastAsia="es-ES"/>
              </w:rPr>
            </w:pPr>
            <w:r w:rsidRPr="00DF5F0C">
              <w:rPr>
                <w:rFonts w:ascii="Arial" w:eastAsia="Times New Roman" w:hAnsi="Arial" w:cs="Arial"/>
                <w:lang w:eastAsia="es-ES"/>
              </w:rPr>
              <w:t xml:space="preserve">2.- Cumplido y/o recibido a entera satisfacción de los servicios requeridos, expedido por el supervisor designado. Para lo cual deberá presentase un informe por cada una de las actividades, detallando su ejecución y adjuntando evidencias </w:t>
            </w:r>
            <w:proofErr w:type="spellStart"/>
            <w:r w:rsidRPr="00DF5F0C">
              <w:rPr>
                <w:rFonts w:ascii="Arial" w:eastAsia="Times New Roman" w:hAnsi="Arial" w:cs="Arial"/>
                <w:lang w:eastAsia="es-ES"/>
              </w:rPr>
              <w:t>fotograficas</w:t>
            </w:r>
            <w:proofErr w:type="spellEnd"/>
            <w:r w:rsidRPr="00DF5F0C">
              <w:rPr>
                <w:rFonts w:ascii="Arial" w:eastAsia="Times New Roman" w:hAnsi="Arial" w:cs="Arial"/>
                <w:lang w:eastAsia="es-ES"/>
              </w:rPr>
              <w:t xml:space="preserve">. </w:t>
            </w:r>
          </w:p>
          <w:p w14:paraId="4FBDBE1E" w14:textId="77777777" w:rsidR="00DF5F0C" w:rsidRPr="00DF5F0C" w:rsidRDefault="00DF5F0C" w:rsidP="00DF5F0C">
            <w:pPr>
              <w:suppressAutoHyphens/>
              <w:jc w:val="both"/>
              <w:rPr>
                <w:rFonts w:ascii="Arial" w:eastAsia="Times New Roman" w:hAnsi="Arial" w:cs="Arial"/>
                <w:lang w:eastAsia="es-ES"/>
              </w:rPr>
            </w:pPr>
            <w:r w:rsidRPr="00DF5F0C">
              <w:rPr>
                <w:rFonts w:ascii="Arial" w:eastAsia="Times New Roman" w:hAnsi="Arial" w:cs="Arial"/>
                <w:lang w:eastAsia="es-ES"/>
              </w:rPr>
              <w:t xml:space="preserve">3.- Certificación expedida por el representante legal o revisor fiscal según corresponda, de conformidad con la Ley 43 de 1990 y el artículo 23 de la Ley 1150 de 2007; que acredite estar al día en el pago de las obligaciones al Sistema Integral de Seguridad Social y pago de los aportes parafiscales cuando haya lugar, junto con las respectivas planillas de pago. </w:t>
            </w:r>
          </w:p>
          <w:p w14:paraId="7DEA20FF" w14:textId="72CE9524" w:rsidR="005E223D" w:rsidRDefault="00DF5F0C" w:rsidP="00DF5F0C">
            <w:pPr>
              <w:spacing w:after="0" w:line="240" w:lineRule="auto"/>
              <w:jc w:val="both"/>
              <w:rPr>
                <w:rFonts w:ascii="Arial" w:eastAsia="Times New Roman" w:hAnsi="Arial" w:cs="Arial"/>
                <w:lang w:eastAsia="es-ES"/>
              </w:rPr>
            </w:pPr>
            <w:r w:rsidRPr="00DF5F0C">
              <w:rPr>
                <w:rFonts w:ascii="Arial" w:eastAsia="Times New Roman" w:hAnsi="Arial" w:cs="Arial"/>
                <w:lang w:eastAsia="es-ES"/>
              </w:rPr>
              <w:t xml:space="preserve">En todo caso los pagos estipulados en el presente punto se sujetarán a los recursos que la Dirección General de Crédito Público y del Tesoro Nacional del Ministerio de Hacienda y Crédito Público sitúe a la entidad. </w:t>
            </w:r>
          </w:p>
          <w:p w14:paraId="7A3C8D3F" w14:textId="77777777" w:rsidR="00DF5F0C" w:rsidRDefault="00DF5F0C" w:rsidP="00DF5F0C">
            <w:pPr>
              <w:spacing w:after="0" w:line="240" w:lineRule="auto"/>
              <w:jc w:val="both"/>
              <w:rPr>
                <w:rFonts w:ascii="Arial" w:hAnsi="Arial" w:cs="Arial"/>
                <w:b/>
                <w:u w:val="single"/>
              </w:rPr>
            </w:pPr>
          </w:p>
          <w:p w14:paraId="1A00C41C" w14:textId="77777777" w:rsidR="005E223D" w:rsidRDefault="00B06C10" w:rsidP="005E223D">
            <w:pPr>
              <w:spacing w:after="0" w:line="240" w:lineRule="auto"/>
              <w:jc w:val="both"/>
              <w:rPr>
                <w:rFonts w:ascii="Arial" w:hAnsi="Arial" w:cs="Arial"/>
              </w:rPr>
            </w:pPr>
            <w:r w:rsidRPr="005E223D">
              <w:rPr>
                <w:rFonts w:ascii="Arial" w:hAnsi="Arial" w:cs="Arial"/>
                <w:b/>
                <w:u w:val="single"/>
              </w:rPr>
              <w:t>Nota 1.</w:t>
            </w:r>
            <w:r w:rsidRPr="005E223D">
              <w:rPr>
                <w:rFonts w:ascii="Arial" w:hAnsi="Arial" w:cs="Arial"/>
              </w:rPr>
              <w:t xml:space="preserve"> En caso de devolución de los documentos por la Dirección Seccional de Administración Judicial de Montería, al contratista, los términos se reiniciarán con la nueva radicación.</w:t>
            </w:r>
          </w:p>
          <w:p w14:paraId="2A70282F" w14:textId="77777777" w:rsidR="005E223D" w:rsidRDefault="005E223D" w:rsidP="005E223D">
            <w:pPr>
              <w:spacing w:after="0" w:line="240" w:lineRule="auto"/>
              <w:jc w:val="both"/>
              <w:rPr>
                <w:rFonts w:ascii="Arial" w:hAnsi="Arial" w:cs="Arial"/>
                <w:b/>
                <w:u w:val="single"/>
              </w:rPr>
            </w:pPr>
          </w:p>
          <w:p w14:paraId="2BC26DE4" w14:textId="77777777" w:rsidR="005E223D" w:rsidRDefault="00B06C10" w:rsidP="005E223D">
            <w:pPr>
              <w:spacing w:after="0" w:line="240" w:lineRule="auto"/>
              <w:jc w:val="both"/>
              <w:rPr>
                <w:rFonts w:ascii="Arial" w:hAnsi="Arial" w:cs="Arial"/>
              </w:rPr>
            </w:pPr>
            <w:r w:rsidRPr="005E223D">
              <w:rPr>
                <w:rFonts w:ascii="Arial" w:hAnsi="Arial" w:cs="Arial"/>
                <w:b/>
                <w:u w:val="single"/>
              </w:rPr>
              <w:t>Nota 2.</w:t>
            </w:r>
            <w:r w:rsidRPr="005E223D">
              <w:rPr>
                <w:rFonts w:ascii="Arial" w:hAnsi="Arial" w:cs="Arial"/>
              </w:rPr>
              <w:t xml:space="preserve"> La Dirección Ejecutiva Seccional de Administración Judicial de Montería, efectuará las retenciones, deducciones o contribuciones a que haya lugar en virtud del contrato que suscriba, de acuerdo al Estatuto Tributario en cada uno de los pagos que correspondan a: retención en la fuente, retención por IVA, retención de industria y comercio, impuestos departamentales y aquellas otras que se deriven del contrato, de acuerdo a la calidad del contribuyente o contratista y a las tablas establecidas en la ley, según información financiera que reporte cada proveedor, la cual será aplicada bajo su responsabilidad.</w:t>
            </w:r>
          </w:p>
          <w:p w14:paraId="5CFE7CFF" w14:textId="77777777" w:rsidR="00A811FE" w:rsidRDefault="00A811FE" w:rsidP="005E223D">
            <w:pPr>
              <w:spacing w:after="0" w:line="240" w:lineRule="auto"/>
              <w:jc w:val="both"/>
              <w:rPr>
                <w:rFonts w:ascii="Arial" w:hAnsi="Arial" w:cs="Arial"/>
              </w:rPr>
            </w:pPr>
          </w:p>
          <w:p w14:paraId="2A0E332E" w14:textId="77777777" w:rsidR="00A811FE" w:rsidRPr="003E0081" w:rsidRDefault="00A811FE" w:rsidP="00A811FE">
            <w:pPr>
              <w:jc w:val="both"/>
              <w:rPr>
                <w:rFonts w:ascii="Arial" w:hAnsi="Arial" w:cs="Arial"/>
                <w:b/>
              </w:rPr>
            </w:pPr>
            <w:r w:rsidRPr="003E0081">
              <w:rPr>
                <w:rFonts w:ascii="Arial" w:hAnsi="Arial" w:cs="Arial"/>
                <w:b/>
              </w:rPr>
              <w:t>ANÁLISIS DE LA DEMANDA.</w:t>
            </w:r>
          </w:p>
          <w:p w14:paraId="7DCE3ECE" w14:textId="77777777" w:rsidR="00A811FE" w:rsidRPr="003E0081" w:rsidRDefault="00A811FE" w:rsidP="00A811FE">
            <w:pPr>
              <w:pStyle w:val="Sinespaciado"/>
            </w:pPr>
          </w:p>
          <w:p w14:paraId="6C4C4F88" w14:textId="77777777" w:rsidR="00A811FE" w:rsidRPr="003E0081" w:rsidRDefault="00A811FE" w:rsidP="00A811FE">
            <w:pPr>
              <w:jc w:val="both"/>
              <w:rPr>
                <w:rFonts w:ascii="Arial" w:hAnsi="Arial" w:cs="Arial"/>
                <w:b/>
              </w:rPr>
            </w:pPr>
            <w:r w:rsidRPr="003E0081">
              <w:rPr>
                <w:rFonts w:ascii="Arial" w:hAnsi="Arial" w:cs="Arial"/>
                <w:b/>
              </w:rPr>
              <w:t xml:space="preserve">ADQUISICIONES PREVIAS DE LA DIRECCIÓN EJECUTIVA SECCIONAL DE ADMINISTRACIÓN JUDICIAL MONTERÍA. </w:t>
            </w:r>
          </w:p>
          <w:p w14:paraId="4694076C" w14:textId="77777777" w:rsidR="00A811FE" w:rsidRPr="003E0081" w:rsidRDefault="00A811FE" w:rsidP="00A811FE">
            <w:pPr>
              <w:pStyle w:val="Sinespaciado"/>
            </w:pPr>
          </w:p>
          <w:p w14:paraId="37ED8D2E" w14:textId="0F799D2C" w:rsidR="00A811FE" w:rsidRDefault="00A811FE" w:rsidP="00A811FE">
            <w:pPr>
              <w:jc w:val="both"/>
              <w:rPr>
                <w:rFonts w:ascii="Arial" w:hAnsi="Arial" w:cs="Arial"/>
                <w:iCs/>
                <w:lang w:val="es-MX"/>
              </w:rPr>
            </w:pPr>
            <w:r w:rsidRPr="003E0081">
              <w:rPr>
                <w:rFonts w:ascii="Arial" w:hAnsi="Arial" w:cs="Arial"/>
                <w:bCs/>
                <w:iCs/>
                <w:color w:val="000000"/>
                <w:shd w:val="clear" w:color="auto" w:fill="FFFFFF"/>
              </w:rPr>
              <w:t>La Dirección Ejecutiva Seccional de Administración Judicial de Montería</w:t>
            </w:r>
            <w:r w:rsidRPr="003E0081">
              <w:rPr>
                <w:rFonts w:ascii="Arial" w:hAnsi="Arial" w:cs="Arial"/>
              </w:rPr>
              <w:t xml:space="preserve"> realizó en los años</w:t>
            </w:r>
            <w:r w:rsidR="00C51DFB">
              <w:rPr>
                <w:rFonts w:ascii="Arial" w:hAnsi="Arial" w:cs="Arial"/>
              </w:rPr>
              <w:t xml:space="preserve"> </w:t>
            </w:r>
            <w:r>
              <w:rPr>
                <w:rFonts w:ascii="Arial" w:hAnsi="Arial" w:cs="Arial"/>
              </w:rPr>
              <w:t>2020</w:t>
            </w:r>
            <w:r w:rsidR="00866F93">
              <w:rPr>
                <w:rFonts w:ascii="Arial" w:hAnsi="Arial" w:cs="Arial"/>
              </w:rPr>
              <w:t xml:space="preserve">, </w:t>
            </w:r>
            <w:r w:rsidR="00C51DFB">
              <w:rPr>
                <w:rFonts w:ascii="Arial" w:hAnsi="Arial" w:cs="Arial"/>
              </w:rPr>
              <w:t>2021</w:t>
            </w:r>
            <w:r w:rsidR="00866F93">
              <w:rPr>
                <w:rFonts w:ascii="Arial" w:hAnsi="Arial" w:cs="Arial"/>
              </w:rPr>
              <w:t xml:space="preserve"> y 2022</w:t>
            </w:r>
            <w:r w:rsidRPr="003E0081">
              <w:rPr>
                <w:rFonts w:ascii="Arial" w:hAnsi="Arial" w:cs="Arial"/>
              </w:rPr>
              <w:t xml:space="preserve"> </w:t>
            </w:r>
            <w:r>
              <w:rPr>
                <w:rFonts w:ascii="Arial" w:hAnsi="Arial" w:cs="Arial"/>
                <w:iCs/>
              </w:rPr>
              <w:t>la dotación</w:t>
            </w:r>
            <w:r w:rsidRPr="003E0081">
              <w:rPr>
                <w:rFonts w:ascii="Arial" w:hAnsi="Arial" w:cs="Arial"/>
                <w:iCs/>
              </w:rPr>
              <w:t xml:space="preserve"> de la Rama Judicial, Dirección Ejecutiva Seccional de Administración Judicial de Montería</w:t>
            </w:r>
            <w:r w:rsidRPr="003E0081">
              <w:rPr>
                <w:rFonts w:ascii="Arial" w:hAnsi="Arial" w:cs="Arial"/>
                <w:iCs/>
                <w:lang w:val="es-MX"/>
              </w:rPr>
              <w:t xml:space="preserve"> a través del contrato que se relaciona a continuación:</w:t>
            </w:r>
          </w:p>
          <w:p w14:paraId="6C567799" w14:textId="4C371A53" w:rsidR="00866F93" w:rsidRDefault="00866F93" w:rsidP="00A811FE">
            <w:pPr>
              <w:jc w:val="both"/>
              <w:rPr>
                <w:rFonts w:ascii="Arial" w:hAnsi="Arial" w:cs="Arial"/>
                <w:iCs/>
                <w:lang w:val="es-MX"/>
              </w:rPr>
            </w:pPr>
          </w:p>
          <w:tbl>
            <w:tblPr>
              <w:tblStyle w:val="Tablaconcuadrcula"/>
              <w:tblW w:w="0" w:type="auto"/>
              <w:tblLayout w:type="fixed"/>
              <w:tblLook w:val="04A0" w:firstRow="1" w:lastRow="0" w:firstColumn="1" w:lastColumn="0" w:noHBand="0" w:noVBand="1"/>
            </w:tblPr>
            <w:tblGrid>
              <w:gridCol w:w="1664"/>
              <w:gridCol w:w="1985"/>
              <w:gridCol w:w="2664"/>
              <w:gridCol w:w="2105"/>
              <w:gridCol w:w="2105"/>
            </w:tblGrid>
            <w:tr w:rsidR="00866F93" w14:paraId="14453335" w14:textId="77777777" w:rsidTr="00866F93">
              <w:trPr>
                <w:trHeight w:val="268"/>
              </w:trPr>
              <w:tc>
                <w:tcPr>
                  <w:tcW w:w="1664" w:type="dxa"/>
                </w:tcPr>
                <w:p w14:paraId="243A5D68" w14:textId="0519F956" w:rsidR="00866F93" w:rsidRPr="00866F93" w:rsidRDefault="00866F93" w:rsidP="00866F93">
                  <w:pPr>
                    <w:jc w:val="center"/>
                    <w:rPr>
                      <w:rFonts w:ascii="Arial" w:hAnsi="Arial" w:cs="Arial"/>
                      <w:b/>
                      <w:bCs/>
                      <w:iCs/>
                      <w:sz w:val="18"/>
                      <w:szCs w:val="18"/>
                      <w:lang w:val="es-MX"/>
                    </w:rPr>
                  </w:pPr>
                  <w:r w:rsidRPr="00866F93">
                    <w:rPr>
                      <w:rFonts w:ascii="Arial" w:hAnsi="Arial" w:cs="Arial"/>
                      <w:b/>
                      <w:bCs/>
                      <w:color w:val="000000"/>
                      <w:sz w:val="18"/>
                      <w:szCs w:val="18"/>
                    </w:rPr>
                    <w:t>CONTRATO No.</w:t>
                  </w:r>
                </w:p>
              </w:tc>
              <w:tc>
                <w:tcPr>
                  <w:tcW w:w="1985" w:type="dxa"/>
                </w:tcPr>
                <w:p w14:paraId="6E1E2FED" w14:textId="2F516079" w:rsidR="00866F93" w:rsidRPr="00866F93" w:rsidRDefault="00866F93" w:rsidP="00866F93">
                  <w:pPr>
                    <w:jc w:val="center"/>
                    <w:rPr>
                      <w:rFonts w:ascii="Arial" w:hAnsi="Arial" w:cs="Arial"/>
                      <w:b/>
                      <w:bCs/>
                      <w:iCs/>
                      <w:sz w:val="18"/>
                      <w:szCs w:val="18"/>
                      <w:lang w:val="es-MX"/>
                    </w:rPr>
                  </w:pPr>
                  <w:r w:rsidRPr="00866F93">
                    <w:rPr>
                      <w:rFonts w:ascii="Arial" w:hAnsi="Arial" w:cs="Arial"/>
                      <w:b/>
                      <w:bCs/>
                      <w:color w:val="000000"/>
                      <w:sz w:val="18"/>
                      <w:szCs w:val="18"/>
                    </w:rPr>
                    <w:t>VALOR CONTRATO</w:t>
                  </w:r>
                </w:p>
              </w:tc>
              <w:tc>
                <w:tcPr>
                  <w:tcW w:w="2664" w:type="dxa"/>
                </w:tcPr>
                <w:p w14:paraId="17218C70" w14:textId="3B67BF9D" w:rsidR="00866F93" w:rsidRPr="00866F93" w:rsidRDefault="00866F93" w:rsidP="00866F93">
                  <w:pPr>
                    <w:jc w:val="center"/>
                    <w:rPr>
                      <w:rFonts w:ascii="Arial" w:hAnsi="Arial" w:cs="Arial"/>
                      <w:b/>
                      <w:bCs/>
                      <w:iCs/>
                      <w:sz w:val="18"/>
                      <w:szCs w:val="18"/>
                      <w:lang w:val="es-MX"/>
                    </w:rPr>
                  </w:pPr>
                  <w:r w:rsidRPr="00866F93">
                    <w:rPr>
                      <w:rFonts w:ascii="Arial" w:hAnsi="Arial" w:cs="Arial"/>
                      <w:b/>
                      <w:bCs/>
                      <w:color w:val="000000"/>
                      <w:sz w:val="18"/>
                      <w:szCs w:val="18"/>
                    </w:rPr>
                    <w:t>OBJETO</w:t>
                  </w:r>
                </w:p>
              </w:tc>
              <w:tc>
                <w:tcPr>
                  <w:tcW w:w="2105" w:type="dxa"/>
                </w:tcPr>
                <w:p w14:paraId="7D15698B" w14:textId="367E9D82" w:rsidR="00866F93" w:rsidRPr="00866F93" w:rsidRDefault="00866F93" w:rsidP="00866F93">
                  <w:pPr>
                    <w:jc w:val="center"/>
                    <w:rPr>
                      <w:rFonts w:ascii="Arial" w:hAnsi="Arial" w:cs="Arial"/>
                      <w:b/>
                      <w:bCs/>
                      <w:iCs/>
                      <w:sz w:val="18"/>
                      <w:szCs w:val="18"/>
                      <w:lang w:val="es-MX"/>
                    </w:rPr>
                  </w:pPr>
                  <w:r w:rsidRPr="00866F93">
                    <w:rPr>
                      <w:rFonts w:ascii="Arial" w:hAnsi="Arial" w:cs="Arial"/>
                      <w:b/>
                      <w:bCs/>
                      <w:iCs/>
                      <w:sz w:val="18"/>
                      <w:szCs w:val="18"/>
                      <w:lang w:val="es-MX"/>
                    </w:rPr>
                    <w:t>CONTRATISTA</w:t>
                  </w:r>
                </w:p>
              </w:tc>
              <w:tc>
                <w:tcPr>
                  <w:tcW w:w="2105" w:type="dxa"/>
                </w:tcPr>
                <w:p w14:paraId="56D3BEA2" w14:textId="25DA69BC" w:rsidR="00866F93" w:rsidRPr="00866F93" w:rsidRDefault="00866F93" w:rsidP="00866F93">
                  <w:pPr>
                    <w:jc w:val="center"/>
                    <w:rPr>
                      <w:rFonts w:ascii="Arial" w:hAnsi="Arial" w:cs="Arial"/>
                      <w:b/>
                      <w:bCs/>
                      <w:iCs/>
                      <w:sz w:val="18"/>
                      <w:szCs w:val="18"/>
                      <w:lang w:val="es-MX"/>
                    </w:rPr>
                  </w:pPr>
                  <w:r w:rsidRPr="00866F93">
                    <w:rPr>
                      <w:rFonts w:ascii="Arial" w:hAnsi="Arial" w:cs="Arial"/>
                      <w:b/>
                      <w:bCs/>
                      <w:iCs/>
                      <w:sz w:val="18"/>
                      <w:szCs w:val="18"/>
                      <w:lang w:val="es-MX"/>
                    </w:rPr>
                    <w:t>FECHA DE SUSCRIPCIÓN</w:t>
                  </w:r>
                </w:p>
              </w:tc>
            </w:tr>
            <w:tr w:rsidR="00866F93" w14:paraId="3E2D7438" w14:textId="77777777" w:rsidTr="00866F93">
              <w:trPr>
                <w:trHeight w:val="268"/>
              </w:trPr>
              <w:tc>
                <w:tcPr>
                  <w:tcW w:w="1664" w:type="dxa"/>
                  <w:vAlign w:val="center"/>
                </w:tcPr>
                <w:p w14:paraId="4D5059FA" w14:textId="395D4FB1" w:rsidR="00866F93" w:rsidRPr="00866F93" w:rsidRDefault="00866F93" w:rsidP="00866F93">
                  <w:pPr>
                    <w:jc w:val="center"/>
                    <w:rPr>
                      <w:rFonts w:ascii="Arial" w:hAnsi="Arial" w:cs="Arial"/>
                      <w:iCs/>
                      <w:sz w:val="16"/>
                      <w:szCs w:val="16"/>
                      <w:lang w:val="es-MX"/>
                    </w:rPr>
                  </w:pPr>
                  <w:r w:rsidRPr="00866F93">
                    <w:rPr>
                      <w:rFonts w:ascii="Arial" w:hAnsi="Arial" w:cs="Arial"/>
                      <w:sz w:val="16"/>
                      <w:szCs w:val="16"/>
                    </w:rPr>
                    <w:t>COM009 DE 2020</w:t>
                  </w:r>
                </w:p>
              </w:tc>
              <w:tc>
                <w:tcPr>
                  <w:tcW w:w="1985" w:type="dxa"/>
                  <w:vAlign w:val="center"/>
                </w:tcPr>
                <w:p w14:paraId="1E98B480" w14:textId="4BC708A6" w:rsidR="00866F93" w:rsidRPr="00866F93" w:rsidRDefault="00866F93" w:rsidP="00866F93">
                  <w:pPr>
                    <w:jc w:val="center"/>
                    <w:rPr>
                      <w:rFonts w:ascii="Arial" w:hAnsi="Arial" w:cs="Arial"/>
                      <w:iCs/>
                      <w:sz w:val="16"/>
                      <w:szCs w:val="16"/>
                      <w:lang w:val="es-MX"/>
                    </w:rPr>
                  </w:pPr>
                  <w:r w:rsidRPr="00866F93">
                    <w:rPr>
                      <w:rFonts w:ascii="Arial" w:hAnsi="Arial" w:cs="Arial"/>
                      <w:sz w:val="16"/>
                      <w:szCs w:val="16"/>
                    </w:rPr>
                    <w:t>$5.176.500</w:t>
                  </w:r>
                </w:p>
              </w:tc>
              <w:tc>
                <w:tcPr>
                  <w:tcW w:w="2664" w:type="dxa"/>
                </w:tcPr>
                <w:p w14:paraId="63515376" w14:textId="2DA3AFDB" w:rsidR="00866F93" w:rsidRPr="00866F93" w:rsidRDefault="00866F93" w:rsidP="00866F93">
                  <w:pPr>
                    <w:jc w:val="center"/>
                    <w:rPr>
                      <w:rFonts w:ascii="Arial" w:hAnsi="Arial" w:cs="Arial"/>
                      <w:iCs/>
                      <w:sz w:val="16"/>
                      <w:szCs w:val="16"/>
                      <w:lang w:val="es-MX"/>
                    </w:rPr>
                  </w:pPr>
                  <w:r w:rsidRPr="00866F93">
                    <w:rPr>
                      <w:rFonts w:ascii="Arial" w:hAnsi="Arial" w:cs="Arial"/>
                      <w:sz w:val="16"/>
                      <w:szCs w:val="16"/>
                    </w:rPr>
                    <w:t>Contratar en nombre de la Nación – Consejo Superior de la Judicatura – Dirección Ejecutiva Seccional de Administración Judicial de Montería, el suministro de calzado y vestido de labor para los servidores de la Dirección Ejecutiva Seccional de Administración Judicial de Montería, que cumplan con los requisitos exigidos en la normatividad vigente</w:t>
                  </w:r>
                </w:p>
              </w:tc>
              <w:tc>
                <w:tcPr>
                  <w:tcW w:w="2105" w:type="dxa"/>
                </w:tcPr>
                <w:p w14:paraId="7B9E3F71" w14:textId="77777777" w:rsidR="00866F93" w:rsidRPr="00866F93" w:rsidRDefault="00866F93" w:rsidP="00866F93">
                  <w:pPr>
                    <w:jc w:val="center"/>
                    <w:rPr>
                      <w:rFonts w:ascii="Arial" w:hAnsi="Arial" w:cs="Arial"/>
                      <w:bCs/>
                      <w:i/>
                      <w:iCs/>
                      <w:color w:val="000000"/>
                      <w:sz w:val="16"/>
                      <w:szCs w:val="16"/>
                    </w:rPr>
                  </w:pPr>
                </w:p>
                <w:p w14:paraId="00F4DEEC" w14:textId="77777777" w:rsidR="00866F93" w:rsidRPr="00866F93" w:rsidRDefault="00866F93" w:rsidP="00866F93">
                  <w:pPr>
                    <w:jc w:val="center"/>
                    <w:rPr>
                      <w:rFonts w:ascii="Arial" w:hAnsi="Arial" w:cs="Arial"/>
                      <w:iCs/>
                      <w:sz w:val="16"/>
                      <w:szCs w:val="16"/>
                    </w:rPr>
                  </w:pPr>
                </w:p>
                <w:p w14:paraId="4D18A36E" w14:textId="77777777" w:rsidR="00866F93" w:rsidRPr="00866F93" w:rsidRDefault="00866F93" w:rsidP="00866F93">
                  <w:pPr>
                    <w:jc w:val="center"/>
                    <w:rPr>
                      <w:rFonts w:ascii="Arial" w:hAnsi="Arial" w:cs="Arial"/>
                      <w:iCs/>
                      <w:sz w:val="16"/>
                      <w:szCs w:val="16"/>
                    </w:rPr>
                  </w:pPr>
                </w:p>
                <w:p w14:paraId="4542866F" w14:textId="77777777" w:rsidR="00866F93" w:rsidRPr="00866F93" w:rsidRDefault="00866F93" w:rsidP="00866F93">
                  <w:pPr>
                    <w:jc w:val="center"/>
                    <w:rPr>
                      <w:rFonts w:ascii="Arial" w:hAnsi="Arial" w:cs="Arial"/>
                      <w:iCs/>
                      <w:sz w:val="16"/>
                      <w:szCs w:val="16"/>
                    </w:rPr>
                  </w:pPr>
                  <w:r w:rsidRPr="00866F93">
                    <w:rPr>
                      <w:rFonts w:ascii="Arial" w:hAnsi="Arial" w:cs="Arial"/>
                      <w:sz w:val="16"/>
                      <w:szCs w:val="16"/>
                    </w:rPr>
                    <w:t>TADINO SUMINISTRO SAS</w:t>
                  </w:r>
                </w:p>
                <w:p w14:paraId="242C1C9A" w14:textId="77777777" w:rsidR="00866F93" w:rsidRPr="00866F93" w:rsidRDefault="00866F93" w:rsidP="00866F93">
                  <w:pPr>
                    <w:jc w:val="center"/>
                    <w:rPr>
                      <w:rFonts w:ascii="Arial" w:hAnsi="Arial" w:cs="Arial"/>
                      <w:bCs/>
                      <w:i/>
                      <w:iCs/>
                      <w:color w:val="000000"/>
                      <w:sz w:val="16"/>
                      <w:szCs w:val="16"/>
                    </w:rPr>
                  </w:pPr>
                </w:p>
                <w:p w14:paraId="4B521656" w14:textId="77777777" w:rsidR="00866F93" w:rsidRPr="00866F93" w:rsidRDefault="00866F93" w:rsidP="00866F93">
                  <w:pPr>
                    <w:jc w:val="center"/>
                    <w:rPr>
                      <w:rFonts w:ascii="Arial" w:hAnsi="Arial" w:cs="Arial"/>
                      <w:bCs/>
                      <w:i/>
                      <w:iCs/>
                      <w:color w:val="000000"/>
                      <w:sz w:val="16"/>
                      <w:szCs w:val="16"/>
                    </w:rPr>
                  </w:pPr>
                </w:p>
                <w:p w14:paraId="41FBC237" w14:textId="77777777" w:rsidR="00866F93" w:rsidRPr="00866F93" w:rsidRDefault="00866F93" w:rsidP="00866F93">
                  <w:pPr>
                    <w:jc w:val="center"/>
                    <w:rPr>
                      <w:rFonts w:ascii="Arial" w:hAnsi="Arial" w:cs="Arial"/>
                      <w:iCs/>
                      <w:sz w:val="16"/>
                      <w:szCs w:val="16"/>
                      <w:lang w:val="es-MX"/>
                    </w:rPr>
                  </w:pPr>
                </w:p>
              </w:tc>
              <w:tc>
                <w:tcPr>
                  <w:tcW w:w="2105" w:type="dxa"/>
                </w:tcPr>
                <w:p w14:paraId="7174EEB7" w14:textId="77777777" w:rsidR="00866F93" w:rsidRPr="00866F93" w:rsidRDefault="00866F93" w:rsidP="00866F93">
                  <w:pPr>
                    <w:jc w:val="center"/>
                    <w:rPr>
                      <w:rFonts w:ascii="Arial" w:hAnsi="Arial" w:cs="Arial"/>
                      <w:iCs/>
                      <w:sz w:val="16"/>
                      <w:szCs w:val="16"/>
                    </w:rPr>
                  </w:pPr>
                </w:p>
                <w:p w14:paraId="6F1916B9" w14:textId="77777777" w:rsidR="00866F93" w:rsidRPr="00866F93" w:rsidRDefault="00866F93" w:rsidP="00866F93">
                  <w:pPr>
                    <w:jc w:val="center"/>
                    <w:rPr>
                      <w:rFonts w:ascii="Arial" w:hAnsi="Arial" w:cs="Arial"/>
                      <w:iCs/>
                      <w:sz w:val="16"/>
                      <w:szCs w:val="16"/>
                    </w:rPr>
                  </w:pPr>
                </w:p>
                <w:p w14:paraId="29BC1D74" w14:textId="77777777" w:rsidR="00866F93" w:rsidRPr="00866F93" w:rsidRDefault="00866F93" w:rsidP="00866F93">
                  <w:pPr>
                    <w:jc w:val="center"/>
                    <w:rPr>
                      <w:rFonts w:ascii="Arial" w:hAnsi="Arial" w:cs="Arial"/>
                      <w:iCs/>
                      <w:sz w:val="16"/>
                      <w:szCs w:val="16"/>
                    </w:rPr>
                  </w:pPr>
                </w:p>
                <w:p w14:paraId="2D0B4B13" w14:textId="2CAFE0C2" w:rsidR="00866F93" w:rsidRPr="00866F93" w:rsidRDefault="00866F93" w:rsidP="00866F93">
                  <w:pPr>
                    <w:jc w:val="center"/>
                    <w:rPr>
                      <w:rFonts w:ascii="Arial" w:hAnsi="Arial" w:cs="Arial"/>
                      <w:iCs/>
                      <w:sz w:val="16"/>
                      <w:szCs w:val="16"/>
                    </w:rPr>
                  </w:pPr>
                  <w:r w:rsidRPr="00866F93">
                    <w:rPr>
                      <w:rFonts w:ascii="Arial" w:hAnsi="Arial" w:cs="Arial"/>
                      <w:iCs/>
                      <w:sz w:val="16"/>
                      <w:szCs w:val="16"/>
                    </w:rPr>
                    <w:t>24 DE ABRIL DE 2020</w:t>
                  </w:r>
                </w:p>
                <w:p w14:paraId="7C254DFA" w14:textId="77777777" w:rsidR="00866F93" w:rsidRPr="00866F93" w:rsidRDefault="00866F93" w:rsidP="00866F93">
                  <w:pPr>
                    <w:jc w:val="center"/>
                    <w:rPr>
                      <w:rFonts w:ascii="Arial" w:hAnsi="Arial" w:cs="Arial"/>
                      <w:iCs/>
                      <w:sz w:val="16"/>
                      <w:szCs w:val="16"/>
                      <w:lang w:val="es-MX"/>
                    </w:rPr>
                  </w:pPr>
                </w:p>
              </w:tc>
            </w:tr>
            <w:tr w:rsidR="00866F93" w14:paraId="1BDC17F7" w14:textId="77777777" w:rsidTr="007E1E61">
              <w:trPr>
                <w:trHeight w:val="268"/>
              </w:trPr>
              <w:tc>
                <w:tcPr>
                  <w:tcW w:w="1664" w:type="dxa"/>
                  <w:shd w:val="clear" w:color="auto" w:fill="auto"/>
                  <w:vAlign w:val="center"/>
                </w:tcPr>
                <w:p w14:paraId="4BE0B2DA" w14:textId="2148075A" w:rsidR="00866F93" w:rsidRPr="00866F93" w:rsidRDefault="00866F93" w:rsidP="00866F93">
                  <w:pPr>
                    <w:jc w:val="center"/>
                    <w:rPr>
                      <w:rFonts w:ascii="Arial" w:hAnsi="Arial" w:cs="Arial"/>
                      <w:sz w:val="16"/>
                      <w:szCs w:val="16"/>
                    </w:rPr>
                  </w:pPr>
                  <w:r w:rsidRPr="00866F93">
                    <w:rPr>
                      <w:rFonts w:ascii="Arial" w:hAnsi="Arial" w:cs="Arial"/>
                      <w:sz w:val="16"/>
                      <w:szCs w:val="16"/>
                    </w:rPr>
                    <w:t xml:space="preserve"> ORDEN DE COMPRA Nº 68123</w:t>
                  </w:r>
                </w:p>
              </w:tc>
              <w:tc>
                <w:tcPr>
                  <w:tcW w:w="1985" w:type="dxa"/>
                  <w:vAlign w:val="center"/>
                </w:tcPr>
                <w:p w14:paraId="063A3FAC" w14:textId="634EC65F" w:rsidR="00866F93" w:rsidRPr="00866F93" w:rsidRDefault="00866F93" w:rsidP="00866F93">
                  <w:pPr>
                    <w:jc w:val="center"/>
                    <w:rPr>
                      <w:rFonts w:ascii="Arial" w:hAnsi="Arial" w:cs="Arial"/>
                      <w:sz w:val="16"/>
                      <w:szCs w:val="16"/>
                    </w:rPr>
                  </w:pPr>
                  <w:r w:rsidRPr="00866F93">
                    <w:rPr>
                      <w:rFonts w:ascii="Arial" w:hAnsi="Arial" w:cs="Arial"/>
                      <w:sz w:val="16"/>
                      <w:szCs w:val="16"/>
                    </w:rPr>
                    <w:t>$1.104.926.60</w:t>
                  </w:r>
                </w:p>
              </w:tc>
              <w:tc>
                <w:tcPr>
                  <w:tcW w:w="2664" w:type="dxa"/>
                </w:tcPr>
                <w:p w14:paraId="03A9613C" w14:textId="601D1552" w:rsidR="00866F93" w:rsidRPr="00866F93" w:rsidRDefault="00866F93" w:rsidP="00866F93">
                  <w:pPr>
                    <w:jc w:val="center"/>
                    <w:rPr>
                      <w:rFonts w:ascii="Arial" w:hAnsi="Arial" w:cs="Arial"/>
                      <w:sz w:val="16"/>
                      <w:szCs w:val="16"/>
                    </w:rPr>
                  </w:pPr>
                  <w:r w:rsidRPr="00866F93">
                    <w:rPr>
                      <w:rFonts w:ascii="Arial" w:hAnsi="Arial" w:cs="Arial"/>
                      <w:sz w:val="16"/>
                      <w:szCs w:val="16"/>
                    </w:rPr>
                    <w:t>Contratar el suministro de calzado y vestido de labor para los servidores de la Dirección Ejecutiva Seccional de Administración Judicial de Montería, que cumplan con los requisitos exigidos en la normatividad vigente</w:t>
                  </w:r>
                </w:p>
              </w:tc>
              <w:tc>
                <w:tcPr>
                  <w:tcW w:w="2105" w:type="dxa"/>
                </w:tcPr>
                <w:p w14:paraId="56C7D509" w14:textId="77777777" w:rsidR="00866F93" w:rsidRPr="00866F93" w:rsidRDefault="00866F93" w:rsidP="00866F93">
                  <w:pPr>
                    <w:jc w:val="center"/>
                    <w:rPr>
                      <w:rFonts w:ascii="Arial" w:hAnsi="Arial" w:cs="Arial"/>
                      <w:sz w:val="16"/>
                      <w:szCs w:val="16"/>
                    </w:rPr>
                  </w:pPr>
                </w:p>
                <w:p w14:paraId="4B44A9D6" w14:textId="77777777" w:rsidR="00866F93" w:rsidRPr="00866F93" w:rsidRDefault="00866F93" w:rsidP="00866F93">
                  <w:pPr>
                    <w:jc w:val="center"/>
                    <w:rPr>
                      <w:rFonts w:ascii="Arial" w:hAnsi="Arial" w:cs="Arial"/>
                      <w:sz w:val="16"/>
                      <w:szCs w:val="16"/>
                    </w:rPr>
                  </w:pPr>
                </w:p>
                <w:p w14:paraId="1403F3AC" w14:textId="24346257" w:rsidR="00866F93" w:rsidRPr="00866F93" w:rsidRDefault="00866F93" w:rsidP="00866F93">
                  <w:pPr>
                    <w:jc w:val="center"/>
                    <w:rPr>
                      <w:rFonts w:ascii="Arial" w:hAnsi="Arial" w:cs="Arial"/>
                      <w:bCs/>
                      <w:i/>
                      <w:iCs/>
                      <w:color w:val="000000"/>
                      <w:sz w:val="16"/>
                      <w:szCs w:val="16"/>
                    </w:rPr>
                  </w:pPr>
                  <w:r w:rsidRPr="00866F93">
                    <w:rPr>
                      <w:rFonts w:ascii="Arial" w:hAnsi="Arial" w:cs="Arial"/>
                      <w:sz w:val="16"/>
                      <w:szCs w:val="16"/>
                    </w:rPr>
                    <w:t>DOTACION INTEGRAL SAS</w:t>
                  </w:r>
                </w:p>
              </w:tc>
              <w:tc>
                <w:tcPr>
                  <w:tcW w:w="2105" w:type="dxa"/>
                </w:tcPr>
                <w:p w14:paraId="3776E879" w14:textId="77777777" w:rsidR="00866F93" w:rsidRDefault="00866F93" w:rsidP="00866F93">
                  <w:pPr>
                    <w:jc w:val="center"/>
                    <w:rPr>
                      <w:rFonts w:ascii="Arial" w:hAnsi="Arial" w:cs="Arial"/>
                      <w:iCs/>
                      <w:sz w:val="16"/>
                      <w:szCs w:val="16"/>
                    </w:rPr>
                  </w:pPr>
                </w:p>
                <w:p w14:paraId="7B10C943" w14:textId="77777777" w:rsidR="00866F93" w:rsidRDefault="00866F93" w:rsidP="00866F93">
                  <w:pPr>
                    <w:jc w:val="center"/>
                    <w:rPr>
                      <w:rFonts w:ascii="Arial" w:hAnsi="Arial" w:cs="Arial"/>
                      <w:iCs/>
                      <w:sz w:val="16"/>
                      <w:szCs w:val="16"/>
                    </w:rPr>
                  </w:pPr>
                </w:p>
                <w:p w14:paraId="02A1B2EC" w14:textId="67C13B67" w:rsidR="00866F93" w:rsidRPr="00866F93" w:rsidRDefault="00866F93" w:rsidP="00866F93">
                  <w:pPr>
                    <w:jc w:val="center"/>
                    <w:rPr>
                      <w:rFonts w:ascii="Arial" w:hAnsi="Arial" w:cs="Arial"/>
                      <w:iCs/>
                      <w:sz w:val="16"/>
                      <w:szCs w:val="16"/>
                    </w:rPr>
                  </w:pPr>
                  <w:r w:rsidRPr="00866F93">
                    <w:rPr>
                      <w:rFonts w:ascii="Arial" w:hAnsi="Arial" w:cs="Arial"/>
                      <w:iCs/>
                      <w:sz w:val="16"/>
                      <w:szCs w:val="16"/>
                    </w:rPr>
                    <w:t>28 DE ABRIL DE 2021</w:t>
                  </w:r>
                </w:p>
                <w:p w14:paraId="76A7BBC9" w14:textId="77777777" w:rsidR="00866F93" w:rsidRPr="00866F93" w:rsidRDefault="00866F93" w:rsidP="00866F93">
                  <w:pPr>
                    <w:jc w:val="center"/>
                    <w:rPr>
                      <w:rFonts w:ascii="Arial" w:hAnsi="Arial" w:cs="Arial"/>
                      <w:iCs/>
                      <w:sz w:val="16"/>
                      <w:szCs w:val="16"/>
                    </w:rPr>
                  </w:pPr>
                </w:p>
              </w:tc>
            </w:tr>
            <w:tr w:rsidR="00866F93" w14:paraId="7E0C4FBC" w14:textId="77777777" w:rsidTr="007E1E61">
              <w:trPr>
                <w:trHeight w:val="268"/>
              </w:trPr>
              <w:tc>
                <w:tcPr>
                  <w:tcW w:w="1664" w:type="dxa"/>
                  <w:shd w:val="clear" w:color="auto" w:fill="auto"/>
                  <w:vAlign w:val="center"/>
                </w:tcPr>
                <w:p w14:paraId="1769B393" w14:textId="238B0F2D" w:rsidR="00866F93" w:rsidRPr="00866F93" w:rsidRDefault="00866F93" w:rsidP="00866F93">
                  <w:pPr>
                    <w:jc w:val="center"/>
                    <w:rPr>
                      <w:rFonts w:ascii="Arial" w:hAnsi="Arial" w:cs="Arial"/>
                      <w:sz w:val="16"/>
                      <w:szCs w:val="16"/>
                    </w:rPr>
                  </w:pPr>
                  <w:r w:rsidRPr="00866F93">
                    <w:rPr>
                      <w:rFonts w:ascii="Arial" w:hAnsi="Arial" w:cs="Arial"/>
                      <w:sz w:val="16"/>
                      <w:szCs w:val="16"/>
                    </w:rPr>
                    <w:lastRenderedPageBreak/>
                    <w:t>ORDEN DE COMPRA Nº 68122</w:t>
                  </w:r>
                </w:p>
              </w:tc>
              <w:tc>
                <w:tcPr>
                  <w:tcW w:w="1985" w:type="dxa"/>
                  <w:vAlign w:val="center"/>
                </w:tcPr>
                <w:p w14:paraId="4D1ACD1E" w14:textId="28D20784" w:rsidR="00866F93" w:rsidRPr="00866F93" w:rsidRDefault="00866F93" w:rsidP="00866F93">
                  <w:pPr>
                    <w:jc w:val="center"/>
                    <w:rPr>
                      <w:rFonts w:ascii="Arial" w:hAnsi="Arial" w:cs="Arial"/>
                      <w:sz w:val="16"/>
                      <w:szCs w:val="16"/>
                    </w:rPr>
                  </w:pPr>
                  <w:r w:rsidRPr="00866F93">
                    <w:rPr>
                      <w:rFonts w:ascii="Arial" w:hAnsi="Arial" w:cs="Arial"/>
                      <w:sz w:val="16"/>
                      <w:szCs w:val="16"/>
                    </w:rPr>
                    <w:t>$ 1.014.596,17</w:t>
                  </w:r>
                </w:p>
              </w:tc>
              <w:tc>
                <w:tcPr>
                  <w:tcW w:w="2664" w:type="dxa"/>
                </w:tcPr>
                <w:p w14:paraId="183BD304" w14:textId="1C772873" w:rsidR="00866F93" w:rsidRPr="00866F93" w:rsidRDefault="00866F93" w:rsidP="00866F93">
                  <w:pPr>
                    <w:jc w:val="center"/>
                    <w:rPr>
                      <w:rFonts w:ascii="Arial" w:hAnsi="Arial" w:cs="Arial"/>
                      <w:sz w:val="16"/>
                      <w:szCs w:val="16"/>
                    </w:rPr>
                  </w:pPr>
                  <w:r w:rsidRPr="00866F93">
                    <w:rPr>
                      <w:rFonts w:ascii="Arial" w:hAnsi="Arial" w:cs="Arial"/>
                      <w:sz w:val="16"/>
                      <w:szCs w:val="16"/>
                    </w:rPr>
                    <w:t>Contratar el suministro de calzado y vestido de labor para los servidores de la Dirección Ejecutiva Seccional de Administración Judicial de Montería, que cumplan con los requisitos exigidos en la normatividad vigente</w:t>
                  </w:r>
                </w:p>
              </w:tc>
              <w:tc>
                <w:tcPr>
                  <w:tcW w:w="2105" w:type="dxa"/>
                </w:tcPr>
                <w:p w14:paraId="225780EC" w14:textId="77777777" w:rsidR="00866F93" w:rsidRPr="00866F93" w:rsidRDefault="00866F93" w:rsidP="00866F93">
                  <w:pPr>
                    <w:jc w:val="center"/>
                    <w:rPr>
                      <w:rFonts w:ascii="Arial" w:hAnsi="Arial" w:cs="Arial"/>
                      <w:sz w:val="16"/>
                      <w:szCs w:val="16"/>
                    </w:rPr>
                  </w:pPr>
                </w:p>
                <w:p w14:paraId="11F9999B" w14:textId="77777777" w:rsidR="00866F93" w:rsidRPr="00866F93" w:rsidRDefault="00866F93" w:rsidP="00866F93">
                  <w:pPr>
                    <w:jc w:val="center"/>
                    <w:rPr>
                      <w:rFonts w:ascii="Arial" w:hAnsi="Arial" w:cs="Arial"/>
                      <w:sz w:val="16"/>
                      <w:szCs w:val="16"/>
                    </w:rPr>
                  </w:pPr>
                </w:p>
                <w:p w14:paraId="4A1AEF22" w14:textId="2F8687CE" w:rsidR="00866F93" w:rsidRPr="00866F93" w:rsidRDefault="00866F93" w:rsidP="00866F93">
                  <w:pPr>
                    <w:jc w:val="center"/>
                    <w:rPr>
                      <w:rFonts w:ascii="Arial" w:hAnsi="Arial" w:cs="Arial"/>
                      <w:sz w:val="16"/>
                      <w:szCs w:val="16"/>
                    </w:rPr>
                  </w:pPr>
                  <w:r w:rsidRPr="00866F93">
                    <w:rPr>
                      <w:rFonts w:ascii="Arial" w:hAnsi="Arial" w:cs="Arial"/>
                      <w:sz w:val="16"/>
                      <w:szCs w:val="16"/>
                    </w:rPr>
                    <w:t>DOTACION INTEGRAL SAS</w:t>
                  </w:r>
                </w:p>
              </w:tc>
              <w:tc>
                <w:tcPr>
                  <w:tcW w:w="2105" w:type="dxa"/>
                </w:tcPr>
                <w:p w14:paraId="39231411" w14:textId="77777777" w:rsidR="00866F93" w:rsidRDefault="00866F93" w:rsidP="00866F93">
                  <w:pPr>
                    <w:jc w:val="center"/>
                    <w:rPr>
                      <w:rFonts w:ascii="Arial" w:hAnsi="Arial" w:cs="Arial"/>
                      <w:iCs/>
                      <w:sz w:val="16"/>
                      <w:szCs w:val="16"/>
                    </w:rPr>
                  </w:pPr>
                </w:p>
                <w:p w14:paraId="643E0DF9" w14:textId="77777777" w:rsidR="00866F93" w:rsidRDefault="00866F93" w:rsidP="00866F93">
                  <w:pPr>
                    <w:jc w:val="center"/>
                    <w:rPr>
                      <w:rFonts w:ascii="Arial" w:hAnsi="Arial" w:cs="Arial"/>
                      <w:iCs/>
                      <w:sz w:val="16"/>
                      <w:szCs w:val="16"/>
                    </w:rPr>
                  </w:pPr>
                </w:p>
                <w:p w14:paraId="4AD86256" w14:textId="11C596FC" w:rsidR="00866F93" w:rsidRPr="00866F93" w:rsidRDefault="00866F93" w:rsidP="00866F93">
                  <w:pPr>
                    <w:jc w:val="center"/>
                    <w:rPr>
                      <w:rFonts w:ascii="Arial" w:hAnsi="Arial" w:cs="Arial"/>
                      <w:iCs/>
                      <w:sz w:val="16"/>
                      <w:szCs w:val="16"/>
                    </w:rPr>
                  </w:pPr>
                  <w:r w:rsidRPr="00866F93">
                    <w:rPr>
                      <w:rFonts w:ascii="Arial" w:hAnsi="Arial" w:cs="Arial"/>
                      <w:iCs/>
                      <w:sz w:val="16"/>
                      <w:szCs w:val="16"/>
                    </w:rPr>
                    <w:t>28 DE ABRIL DE 2021</w:t>
                  </w:r>
                </w:p>
                <w:p w14:paraId="0654CB6A" w14:textId="77777777" w:rsidR="00866F93" w:rsidRPr="00866F93" w:rsidRDefault="00866F93" w:rsidP="00866F93">
                  <w:pPr>
                    <w:jc w:val="center"/>
                    <w:rPr>
                      <w:rFonts w:ascii="Arial" w:hAnsi="Arial" w:cs="Arial"/>
                      <w:iCs/>
                      <w:sz w:val="16"/>
                      <w:szCs w:val="16"/>
                    </w:rPr>
                  </w:pPr>
                </w:p>
              </w:tc>
            </w:tr>
            <w:tr w:rsidR="00866F93" w14:paraId="76E46A90" w14:textId="77777777" w:rsidTr="007E1E61">
              <w:trPr>
                <w:trHeight w:val="268"/>
              </w:trPr>
              <w:tc>
                <w:tcPr>
                  <w:tcW w:w="1664" w:type="dxa"/>
                  <w:shd w:val="clear" w:color="auto" w:fill="auto"/>
                  <w:vAlign w:val="center"/>
                </w:tcPr>
                <w:p w14:paraId="4F538A0B" w14:textId="5714C207" w:rsidR="00866F93" w:rsidRPr="00866F93" w:rsidRDefault="00866F93" w:rsidP="00866F93">
                  <w:pPr>
                    <w:jc w:val="center"/>
                    <w:rPr>
                      <w:rFonts w:ascii="Arial" w:hAnsi="Arial" w:cs="Arial"/>
                      <w:sz w:val="16"/>
                      <w:szCs w:val="16"/>
                    </w:rPr>
                  </w:pPr>
                  <w:r w:rsidRPr="00866F93">
                    <w:rPr>
                      <w:rFonts w:ascii="Arial" w:hAnsi="Arial" w:cs="Arial"/>
                      <w:sz w:val="16"/>
                      <w:szCs w:val="16"/>
                    </w:rPr>
                    <w:t>ORDEN DE COMPRA Nº 68124</w:t>
                  </w:r>
                </w:p>
              </w:tc>
              <w:tc>
                <w:tcPr>
                  <w:tcW w:w="1985" w:type="dxa"/>
                  <w:vAlign w:val="center"/>
                </w:tcPr>
                <w:p w14:paraId="52E3A176" w14:textId="5264585D" w:rsidR="00866F93" w:rsidRPr="00866F93" w:rsidRDefault="00866F93" w:rsidP="00866F93">
                  <w:pPr>
                    <w:jc w:val="center"/>
                    <w:rPr>
                      <w:rFonts w:ascii="Arial" w:hAnsi="Arial" w:cs="Arial"/>
                      <w:sz w:val="16"/>
                      <w:szCs w:val="16"/>
                    </w:rPr>
                  </w:pPr>
                  <w:r w:rsidRPr="00866F93">
                    <w:rPr>
                      <w:rFonts w:ascii="Arial" w:hAnsi="Arial" w:cs="Arial"/>
                      <w:sz w:val="16"/>
                      <w:szCs w:val="16"/>
                    </w:rPr>
                    <w:t>$ 1.471.484,21</w:t>
                  </w:r>
                </w:p>
              </w:tc>
              <w:tc>
                <w:tcPr>
                  <w:tcW w:w="2664" w:type="dxa"/>
                </w:tcPr>
                <w:p w14:paraId="01B60111" w14:textId="6E9ECF1C" w:rsidR="00866F93" w:rsidRPr="00866F93" w:rsidRDefault="00866F93" w:rsidP="00866F93">
                  <w:pPr>
                    <w:jc w:val="center"/>
                    <w:rPr>
                      <w:rFonts w:ascii="Arial" w:hAnsi="Arial" w:cs="Arial"/>
                      <w:sz w:val="16"/>
                      <w:szCs w:val="16"/>
                    </w:rPr>
                  </w:pPr>
                  <w:r w:rsidRPr="00866F93">
                    <w:rPr>
                      <w:rFonts w:ascii="Arial" w:hAnsi="Arial" w:cs="Arial"/>
                      <w:sz w:val="16"/>
                      <w:szCs w:val="16"/>
                    </w:rPr>
                    <w:t>Contratar el suministro de calzado y vestido de labor para los servidores de la Dirección Ejecutiva Seccional de Administración Judicial de Montería, que cumplan con los requisitos exigidos en la normatividad vigente</w:t>
                  </w:r>
                </w:p>
              </w:tc>
              <w:tc>
                <w:tcPr>
                  <w:tcW w:w="2105" w:type="dxa"/>
                </w:tcPr>
                <w:p w14:paraId="5D7C5184" w14:textId="77777777" w:rsidR="00866F93" w:rsidRPr="00866F93" w:rsidRDefault="00866F93" w:rsidP="00866F93">
                  <w:pPr>
                    <w:jc w:val="center"/>
                    <w:rPr>
                      <w:rFonts w:ascii="Arial" w:hAnsi="Arial" w:cs="Arial"/>
                      <w:sz w:val="16"/>
                      <w:szCs w:val="16"/>
                    </w:rPr>
                  </w:pPr>
                </w:p>
                <w:p w14:paraId="055027F9" w14:textId="77777777" w:rsidR="00866F93" w:rsidRPr="00866F93" w:rsidRDefault="00866F93" w:rsidP="00866F93">
                  <w:pPr>
                    <w:jc w:val="center"/>
                    <w:rPr>
                      <w:rFonts w:ascii="Arial" w:hAnsi="Arial" w:cs="Arial"/>
                      <w:sz w:val="16"/>
                      <w:szCs w:val="16"/>
                    </w:rPr>
                  </w:pPr>
                </w:p>
                <w:p w14:paraId="3E538A72" w14:textId="6F1A27F6" w:rsidR="00866F93" w:rsidRPr="00866F93" w:rsidRDefault="00866F93" w:rsidP="00866F93">
                  <w:pPr>
                    <w:jc w:val="center"/>
                    <w:rPr>
                      <w:rFonts w:ascii="Arial" w:hAnsi="Arial" w:cs="Arial"/>
                      <w:sz w:val="16"/>
                      <w:szCs w:val="16"/>
                    </w:rPr>
                  </w:pPr>
                  <w:r w:rsidRPr="00866F93">
                    <w:rPr>
                      <w:rFonts w:ascii="Arial" w:hAnsi="Arial" w:cs="Arial"/>
                      <w:sz w:val="16"/>
                      <w:szCs w:val="16"/>
                    </w:rPr>
                    <w:t>YUBARTA SAS</w:t>
                  </w:r>
                </w:p>
              </w:tc>
              <w:tc>
                <w:tcPr>
                  <w:tcW w:w="2105" w:type="dxa"/>
                </w:tcPr>
                <w:p w14:paraId="38395D70" w14:textId="77777777" w:rsidR="00866F93" w:rsidRDefault="00866F93" w:rsidP="00866F93">
                  <w:pPr>
                    <w:jc w:val="center"/>
                    <w:rPr>
                      <w:rFonts w:ascii="Arial" w:hAnsi="Arial" w:cs="Arial"/>
                      <w:iCs/>
                      <w:sz w:val="16"/>
                      <w:szCs w:val="16"/>
                    </w:rPr>
                  </w:pPr>
                </w:p>
                <w:p w14:paraId="27711A2D" w14:textId="77777777" w:rsidR="00866F93" w:rsidRDefault="00866F93" w:rsidP="00866F93">
                  <w:pPr>
                    <w:jc w:val="center"/>
                    <w:rPr>
                      <w:rFonts w:ascii="Arial" w:hAnsi="Arial" w:cs="Arial"/>
                      <w:iCs/>
                      <w:sz w:val="16"/>
                      <w:szCs w:val="16"/>
                    </w:rPr>
                  </w:pPr>
                </w:p>
                <w:p w14:paraId="1433EB80" w14:textId="3BAAEDC9" w:rsidR="00866F93" w:rsidRPr="00866F93" w:rsidRDefault="00866F93" w:rsidP="00866F93">
                  <w:pPr>
                    <w:jc w:val="center"/>
                    <w:rPr>
                      <w:rFonts w:ascii="Arial" w:hAnsi="Arial" w:cs="Arial"/>
                      <w:iCs/>
                      <w:sz w:val="16"/>
                      <w:szCs w:val="16"/>
                    </w:rPr>
                  </w:pPr>
                  <w:r w:rsidRPr="00866F93">
                    <w:rPr>
                      <w:rFonts w:ascii="Arial" w:hAnsi="Arial" w:cs="Arial"/>
                      <w:iCs/>
                      <w:sz w:val="16"/>
                      <w:szCs w:val="16"/>
                    </w:rPr>
                    <w:t>28 DE ABRIL DE 2021</w:t>
                  </w:r>
                </w:p>
                <w:p w14:paraId="25F303C5" w14:textId="77777777" w:rsidR="00866F93" w:rsidRPr="00866F93" w:rsidRDefault="00866F93" w:rsidP="00866F93">
                  <w:pPr>
                    <w:jc w:val="center"/>
                    <w:rPr>
                      <w:rFonts w:ascii="Arial" w:hAnsi="Arial" w:cs="Arial"/>
                      <w:iCs/>
                      <w:sz w:val="16"/>
                      <w:szCs w:val="16"/>
                    </w:rPr>
                  </w:pPr>
                </w:p>
              </w:tc>
            </w:tr>
            <w:tr w:rsidR="00170E5F" w14:paraId="7B03F560" w14:textId="77777777" w:rsidTr="007E1E61">
              <w:trPr>
                <w:trHeight w:val="268"/>
              </w:trPr>
              <w:tc>
                <w:tcPr>
                  <w:tcW w:w="1664" w:type="dxa"/>
                  <w:shd w:val="clear" w:color="auto" w:fill="auto"/>
                  <w:vAlign w:val="center"/>
                </w:tcPr>
                <w:p w14:paraId="20294721" w14:textId="2110C5D1" w:rsidR="00170E5F" w:rsidRPr="00866F93" w:rsidRDefault="00170E5F" w:rsidP="00866F93">
                  <w:pPr>
                    <w:jc w:val="center"/>
                    <w:rPr>
                      <w:rFonts w:ascii="Arial" w:hAnsi="Arial" w:cs="Arial"/>
                      <w:sz w:val="16"/>
                      <w:szCs w:val="16"/>
                    </w:rPr>
                  </w:pPr>
                  <w:r w:rsidRPr="00866F93">
                    <w:rPr>
                      <w:rFonts w:ascii="Arial" w:hAnsi="Arial" w:cs="Arial"/>
                      <w:sz w:val="16"/>
                      <w:szCs w:val="16"/>
                    </w:rPr>
                    <w:t xml:space="preserve">ORDEN DE COMPRA Nº </w:t>
                  </w:r>
                  <w:r>
                    <w:rPr>
                      <w:rFonts w:ascii="Arial" w:hAnsi="Arial" w:cs="Arial"/>
                      <w:sz w:val="16"/>
                      <w:szCs w:val="16"/>
                    </w:rPr>
                    <w:t>88382</w:t>
                  </w:r>
                </w:p>
              </w:tc>
              <w:tc>
                <w:tcPr>
                  <w:tcW w:w="1985" w:type="dxa"/>
                  <w:vAlign w:val="center"/>
                </w:tcPr>
                <w:p w14:paraId="6A9A7E2C" w14:textId="0616D1CF" w:rsidR="00170E5F" w:rsidRPr="00866F93" w:rsidRDefault="00170E5F" w:rsidP="00866F93">
                  <w:pPr>
                    <w:jc w:val="center"/>
                    <w:rPr>
                      <w:rFonts w:ascii="Arial" w:hAnsi="Arial" w:cs="Arial"/>
                      <w:sz w:val="16"/>
                      <w:szCs w:val="16"/>
                    </w:rPr>
                  </w:pPr>
                  <w:r>
                    <w:rPr>
                      <w:rFonts w:ascii="Arial" w:hAnsi="Arial" w:cs="Arial"/>
                      <w:sz w:val="16"/>
                      <w:szCs w:val="16"/>
                    </w:rPr>
                    <w:t xml:space="preserve">$ </w:t>
                  </w:r>
                  <w:r w:rsidRPr="00170E5F">
                    <w:rPr>
                      <w:rFonts w:ascii="Arial" w:hAnsi="Arial" w:cs="Arial"/>
                      <w:sz w:val="16"/>
                      <w:szCs w:val="16"/>
                    </w:rPr>
                    <w:t>1.576.296,02</w:t>
                  </w:r>
                </w:p>
              </w:tc>
              <w:tc>
                <w:tcPr>
                  <w:tcW w:w="2664" w:type="dxa"/>
                </w:tcPr>
                <w:p w14:paraId="1D83E603"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Contratar el suministro de calzado</w:t>
                  </w:r>
                </w:p>
                <w:p w14:paraId="681BD5FC"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y vestido de labor para los servidores de la</w:t>
                  </w:r>
                </w:p>
                <w:p w14:paraId="0EED050F"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Dirección Ejecutiva Seccional de Administración</w:t>
                  </w:r>
                </w:p>
                <w:p w14:paraId="35E7C221"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Judicial de Montería, que cumplan con los</w:t>
                  </w:r>
                </w:p>
                <w:p w14:paraId="43E75F3C" w14:textId="170F2FE0" w:rsidR="00170E5F" w:rsidRPr="00866F93" w:rsidRDefault="00170E5F" w:rsidP="00170E5F">
                  <w:pPr>
                    <w:jc w:val="center"/>
                    <w:rPr>
                      <w:rFonts w:ascii="Arial" w:hAnsi="Arial" w:cs="Arial"/>
                      <w:sz w:val="16"/>
                      <w:szCs w:val="16"/>
                    </w:rPr>
                  </w:pPr>
                  <w:r w:rsidRPr="00170E5F">
                    <w:rPr>
                      <w:rFonts w:ascii="Arial" w:hAnsi="Arial" w:cs="Arial"/>
                      <w:sz w:val="16"/>
                      <w:szCs w:val="16"/>
                    </w:rPr>
                    <w:t>requisitos exigidos en la normatividad vigente</w:t>
                  </w:r>
                </w:p>
              </w:tc>
              <w:tc>
                <w:tcPr>
                  <w:tcW w:w="2105" w:type="dxa"/>
                </w:tcPr>
                <w:p w14:paraId="7790AFE8" w14:textId="77777777" w:rsidR="00170E5F" w:rsidRDefault="00170E5F" w:rsidP="00866F93">
                  <w:pPr>
                    <w:jc w:val="center"/>
                    <w:rPr>
                      <w:rFonts w:ascii="Arial" w:hAnsi="Arial" w:cs="Arial"/>
                      <w:sz w:val="16"/>
                      <w:szCs w:val="16"/>
                    </w:rPr>
                  </w:pPr>
                </w:p>
                <w:p w14:paraId="52E87E0A" w14:textId="77777777" w:rsidR="00170E5F" w:rsidRDefault="00170E5F" w:rsidP="00866F93">
                  <w:pPr>
                    <w:jc w:val="center"/>
                    <w:rPr>
                      <w:rFonts w:ascii="Arial" w:hAnsi="Arial" w:cs="Arial"/>
                      <w:sz w:val="16"/>
                      <w:szCs w:val="16"/>
                    </w:rPr>
                  </w:pPr>
                </w:p>
                <w:p w14:paraId="1E3D674D" w14:textId="04B94714" w:rsidR="00170E5F" w:rsidRPr="00866F93" w:rsidRDefault="00170E5F" w:rsidP="00866F93">
                  <w:pPr>
                    <w:jc w:val="center"/>
                    <w:rPr>
                      <w:rFonts w:ascii="Arial" w:hAnsi="Arial" w:cs="Arial"/>
                      <w:sz w:val="16"/>
                      <w:szCs w:val="16"/>
                    </w:rPr>
                  </w:pPr>
                  <w:r w:rsidRPr="00170E5F">
                    <w:rPr>
                      <w:rFonts w:ascii="Arial" w:hAnsi="Arial" w:cs="Arial"/>
                      <w:sz w:val="16"/>
                      <w:szCs w:val="16"/>
                    </w:rPr>
                    <w:t>Celmy LTDA</w:t>
                  </w:r>
                </w:p>
              </w:tc>
              <w:tc>
                <w:tcPr>
                  <w:tcW w:w="2105" w:type="dxa"/>
                </w:tcPr>
                <w:p w14:paraId="2FBF6120" w14:textId="77777777" w:rsidR="00170E5F" w:rsidRDefault="00170E5F" w:rsidP="00866F93">
                  <w:pPr>
                    <w:jc w:val="center"/>
                    <w:rPr>
                      <w:rFonts w:ascii="Arial" w:hAnsi="Arial" w:cs="Arial"/>
                      <w:iCs/>
                      <w:sz w:val="16"/>
                      <w:szCs w:val="16"/>
                    </w:rPr>
                  </w:pPr>
                </w:p>
                <w:p w14:paraId="31ACF188" w14:textId="77777777" w:rsidR="00170E5F" w:rsidRDefault="00170E5F" w:rsidP="00866F93">
                  <w:pPr>
                    <w:jc w:val="center"/>
                    <w:rPr>
                      <w:rFonts w:ascii="Arial" w:hAnsi="Arial" w:cs="Arial"/>
                      <w:iCs/>
                      <w:sz w:val="16"/>
                      <w:szCs w:val="16"/>
                    </w:rPr>
                  </w:pPr>
                </w:p>
                <w:p w14:paraId="52BAB06B" w14:textId="09F96857" w:rsidR="00170E5F" w:rsidRPr="00866F93" w:rsidRDefault="00170E5F" w:rsidP="00170E5F">
                  <w:pPr>
                    <w:jc w:val="center"/>
                    <w:rPr>
                      <w:rFonts w:ascii="Arial" w:hAnsi="Arial" w:cs="Arial"/>
                      <w:iCs/>
                      <w:sz w:val="16"/>
                      <w:szCs w:val="16"/>
                    </w:rPr>
                  </w:pPr>
                  <w:r>
                    <w:rPr>
                      <w:rFonts w:ascii="Arial" w:hAnsi="Arial" w:cs="Arial"/>
                      <w:iCs/>
                      <w:sz w:val="16"/>
                      <w:szCs w:val="16"/>
                    </w:rPr>
                    <w:t>18</w:t>
                  </w:r>
                  <w:r w:rsidRPr="00866F93">
                    <w:rPr>
                      <w:rFonts w:ascii="Arial" w:hAnsi="Arial" w:cs="Arial"/>
                      <w:iCs/>
                      <w:sz w:val="16"/>
                      <w:szCs w:val="16"/>
                    </w:rPr>
                    <w:t xml:space="preserve"> DE ABRIL DE 202</w:t>
                  </w:r>
                  <w:r>
                    <w:rPr>
                      <w:rFonts w:ascii="Arial" w:hAnsi="Arial" w:cs="Arial"/>
                      <w:iCs/>
                      <w:sz w:val="16"/>
                      <w:szCs w:val="16"/>
                    </w:rPr>
                    <w:t>2</w:t>
                  </w:r>
                </w:p>
                <w:p w14:paraId="34B0BB08" w14:textId="5BFDC64A" w:rsidR="00170E5F" w:rsidRDefault="00170E5F" w:rsidP="00866F93">
                  <w:pPr>
                    <w:jc w:val="center"/>
                    <w:rPr>
                      <w:rFonts w:ascii="Arial" w:hAnsi="Arial" w:cs="Arial"/>
                      <w:iCs/>
                      <w:sz w:val="16"/>
                      <w:szCs w:val="16"/>
                    </w:rPr>
                  </w:pPr>
                </w:p>
              </w:tc>
            </w:tr>
            <w:tr w:rsidR="00170E5F" w14:paraId="2E33FC62" w14:textId="77777777" w:rsidTr="007E1E61">
              <w:trPr>
                <w:trHeight w:val="268"/>
              </w:trPr>
              <w:tc>
                <w:tcPr>
                  <w:tcW w:w="1664" w:type="dxa"/>
                  <w:shd w:val="clear" w:color="auto" w:fill="auto"/>
                  <w:vAlign w:val="center"/>
                </w:tcPr>
                <w:p w14:paraId="3DC7B57A" w14:textId="09CBF958" w:rsidR="00170E5F" w:rsidRPr="00866F93" w:rsidRDefault="00170E5F" w:rsidP="00866F93">
                  <w:pPr>
                    <w:jc w:val="center"/>
                    <w:rPr>
                      <w:rFonts w:ascii="Arial" w:hAnsi="Arial" w:cs="Arial"/>
                      <w:sz w:val="16"/>
                      <w:szCs w:val="16"/>
                    </w:rPr>
                  </w:pPr>
                  <w:r w:rsidRPr="00866F93">
                    <w:rPr>
                      <w:rFonts w:ascii="Arial" w:hAnsi="Arial" w:cs="Arial"/>
                      <w:sz w:val="16"/>
                      <w:szCs w:val="16"/>
                    </w:rPr>
                    <w:t xml:space="preserve">ORDEN DE COMPRA Nº </w:t>
                  </w:r>
                  <w:r>
                    <w:rPr>
                      <w:rFonts w:ascii="Arial" w:hAnsi="Arial" w:cs="Arial"/>
                      <w:sz w:val="16"/>
                      <w:szCs w:val="16"/>
                    </w:rPr>
                    <w:t>88385</w:t>
                  </w:r>
                </w:p>
              </w:tc>
              <w:tc>
                <w:tcPr>
                  <w:tcW w:w="1985" w:type="dxa"/>
                  <w:vAlign w:val="center"/>
                </w:tcPr>
                <w:p w14:paraId="3189D599" w14:textId="3CB04C3F" w:rsidR="00170E5F" w:rsidRDefault="00170E5F" w:rsidP="00866F93">
                  <w:pPr>
                    <w:jc w:val="center"/>
                    <w:rPr>
                      <w:rFonts w:ascii="Arial" w:hAnsi="Arial" w:cs="Arial"/>
                      <w:sz w:val="16"/>
                      <w:szCs w:val="16"/>
                    </w:rPr>
                  </w:pPr>
                  <w:r>
                    <w:rPr>
                      <w:rFonts w:ascii="Arial" w:hAnsi="Arial" w:cs="Arial"/>
                      <w:sz w:val="16"/>
                      <w:szCs w:val="16"/>
                    </w:rPr>
                    <w:t xml:space="preserve">$ </w:t>
                  </w:r>
                  <w:r w:rsidRPr="00170E5F">
                    <w:rPr>
                      <w:rFonts w:ascii="Arial" w:hAnsi="Arial" w:cs="Arial"/>
                      <w:sz w:val="16"/>
                      <w:szCs w:val="16"/>
                    </w:rPr>
                    <w:t>1.247.715</w:t>
                  </w:r>
                </w:p>
              </w:tc>
              <w:tc>
                <w:tcPr>
                  <w:tcW w:w="2664" w:type="dxa"/>
                </w:tcPr>
                <w:p w14:paraId="7709139E"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Contratar el suministro de calzado</w:t>
                  </w:r>
                </w:p>
                <w:p w14:paraId="32427DD3"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y vestido de labor para los servidores de la</w:t>
                  </w:r>
                </w:p>
                <w:p w14:paraId="3BE1D102"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Dirección Ejecutiva Seccional de Administración</w:t>
                  </w:r>
                </w:p>
                <w:p w14:paraId="611C0CE5" w14:textId="77777777" w:rsidR="00170E5F" w:rsidRPr="00170E5F" w:rsidRDefault="00170E5F" w:rsidP="00170E5F">
                  <w:pPr>
                    <w:jc w:val="center"/>
                    <w:rPr>
                      <w:rFonts w:ascii="Arial" w:hAnsi="Arial" w:cs="Arial"/>
                      <w:sz w:val="16"/>
                      <w:szCs w:val="16"/>
                    </w:rPr>
                  </w:pPr>
                  <w:r w:rsidRPr="00170E5F">
                    <w:rPr>
                      <w:rFonts w:ascii="Arial" w:hAnsi="Arial" w:cs="Arial"/>
                      <w:sz w:val="16"/>
                      <w:szCs w:val="16"/>
                    </w:rPr>
                    <w:t>Judicial de Montería, que cumplan con los</w:t>
                  </w:r>
                </w:p>
                <w:p w14:paraId="0FD424FA" w14:textId="0C279EDC" w:rsidR="00170E5F" w:rsidRPr="00170E5F" w:rsidRDefault="00170E5F" w:rsidP="00170E5F">
                  <w:pPr>
                    <w:jc w:val="center"/>
                    <w:rPr>
                      <w:rFonts w:ascii="Arial" w:hAnsi="Arial" w:cs="Arial"/>
                      <w:sz w:val="16"/>
                      <w:szCs w:val="16"/>
                    </w:rPr>
                  </w:pPr>
                  <w:r w:rsidRPr="00170E5F">
                    <w:rPr>
                      <w:rFonts w:ascii="Arial" w:hAnsi="Arial" w:cs="Arial"/>
                      <w:sz w:val="16"/>
                      <w:szCs w:val="16"/>
                    </w:rPr>
                    <w:t>requisitos exigidos en la normatividad vigente</w:t>
                  </w:r>
                </w:p>
              </w:tc>
              <w:tc>
                <w:tcPr>
                  <w:tcW w:w="2105" w:type="dxa"/>
                </w:tcPr>
                <w:p w14:paraId="46475E51" w14:textId="77777777" w:rsidR="00170E5F" w:rsidRDefault="00170E5F" w:rsidP="00866F93">
                  <w:pPr>
                    <w:jc w:val="center"/>
                    <w:rPr>
                      <w:rFonts w:ascii="Arial" w:hAnsi="Arial" w:cs="Arial"/>
                      <w:sz w:val="16"/>
                      <w:szCs w:val="16"/>
                    </w:rPr>
                  </w:pPr>
                </w:p>
                <w:p w14:paraId="589B4EDB" w14:textId="1D404943" w:rsidR="00170E5F" w:rsidRDefault="00170E5F" w:rsidP="00866F93">
                  <w:pPr>
                    <w:jc w:val="center"/>
                    <w:rPr>
                      <w:rFonts w:ascii="Arial" w:hAnsi="Arial" w:cs="Arial"/>
                      <w:sz w:val="16"/>
                      <w:szCs w:val="16"/>
                    </w:rPr>
                  </w:pPr>
                  <w:r w:rsidRPr="00170E5F">
                    <w:rPr>
                      <w:rFonts w:ascii="Arial" w:hAnsi="Arial" w:cs="Arial"/>
                      <w:sz w:val="16"/>
                      <w:szCs w:val="16"/>
                    </w:rPr>
                    <w:t>DOTACION INTEGRAL S.A.S.</w:t>
                  </w:r>
                </w:p>
              </w:tc>
              <w:tc>
                <w:tcPr>
                  <w:tcW w:w="2105" w:type="dxa"/>
                </w:tcPr>
                <w:p w14:paraId="2EC85618" w14:textId="77777777" w:rsidR="00170E5F" w:rsidRDefault="00170E5F" w:rsidP="00866F93">
                  <w:pPr>
                    <w:jc w:val="center"/>
                    <w:rPr>
                      <w:rFonts w:ascii="Arial" w:hAnsi="Arial" w:cs="Arial"/>
                      <w:iCs/>
                      <w:sz w:val="16"/>
                      <w:szCs w:val="16"/>
                    </w:rPr>
                  </w:pPr>
                </w:p>
                <w:p w14:paraId="0693BF0A" w14:textId="77777777" w:rsidR="00170E5F" w:rsidRDefault="00170E5F" w:rsidP="00866F93">
                  <w:pPr>
                    <w:jc w:val="center"/>
                    <w:rPr>
                      <w:rFonts w:ascii="Arial" w:hAnsi="Arial" w:cs="Arial"/>
                      <w:iCs/>
                      <w:sz w:val="16"/>
                      <w:szCs w:val="16"/>
                    </w:rPr>
                  </w:pPr>
                </w:p>
                <w:p w14:paraId="592CFEB3" w14:textId="2BAC2853" w:rsidR="00170E5F" w:rsidRDefault="00170E5F" w:rsidP="00866F93">
                  <w:pPr>
                    <w:jc w:val="center"/>
                    <w:rPr>
                      <w:rFonts w:ascii="Arial" w:hAnsi="Arial" w:cs="Arial"/>
                      <w:iCs/>
                      <w:sz w:val="16"/>
                      <w:szCs w:val="16"/>
                    </w:rPr>
                  </w:pPr>
                  <w:r>
                    <w:rPr>
                      <w:rFonts w:ascii="Arial" w:hAnsi="Arial" w:cs="Arial"/>
                      <w:iCs/>
                      <w:sz w:val="16"/>
                      <w:szCs w:val="16"/>
                    </w:rPr>
                    <w:t>18</w:t>
                  </w:r>
                  <w:r w:rsidRPr="00866F93">
                    <w:rPr>
                      <w:rFonts w:ascii="Arial" w:hAnsi="Arial" w:cs="Arial"/>
                      <w:iCs/>
                      <w:sz w:val="16"/>
                      <w:szCs w:val="16"/>
                    </w:rPr>
                    <w:t xml:space="preserve"> DE ABRIL DE 202</w:t>
                  </w:r>
                  <w:r>
                    <w:rPr>
                      <w:rFonts w:ascii="Arial" w:hAnsi="Arial" w:cs="Arial"/>
                      <w:iCs/>
                      <w:sz w:val="16"/>
                      <w:szCs w:val="16"/>
                    </w:rPr>
                    <w:t>2</w:t>
                  </w:r>
                </w:p>
              </w:tc>
            </w:tr>
          </w:tbl>
          <w:p w14:paraId="0954FDA8" w14:textId="6B0FBEBE" w:rsidR="0083734E" w:rsidRPr="00C14DDA" w:rsidRDefault="0083734E" w:rsidP="00A811FE">
            <w:pPr>
              <w:jc w:val="both"/>
              <w:rPr>
                <w:rFonts w:ascii="Arial" w:hAnsi="Arial" w:cs="Arial"/>
              </w:rPr>
            </w:pPr>
          </w:p>
          <w:p w14:paraId="1815CBD4" w14:textId="1F1C5193" w:rsidR="00A50C5F" w:rsidRPr="00805214" w:rsidRDefault="00CB6DC7" w:rsidP="00A811FE">
            <w:pPr>
              <w:jc w:val="both"/>
              <w:rPr>
                <w:rFonts w:ascii="Arial" w:hAnsi="Arial" w:cs="Arial"/>
                <w:b/>
                <w:u w:val="single"/>
              </w:rPr>
            </w:pPr>
            <w:r w:rsidRPr="00805214">
              <w:rPr>
                <w:rFonts w:ascii="Arial" w:hAnsi="Arial" w:cs="Arial"/>
              </w:rPr>
              <w:t xml:space="preserve">Que se evidencia que en los años 2021 y 2022 se realizó la adquirió mediante Órdenes de Compra en la tienda virtual del Estado colombiano, por la vigencia de acuerdo marco. A la fecha de suscripción de este Análisis, se constató que la página oficial de Colombia Compra Eficiente EXISTE acuerdo marco </w:t>
            </w:r>
            <w:r w:rsidR="00A50C5F" w:rsidRPr="00805214">
              <w:rPr>
                <w:rFonts w:ascii="Arial" w:hAnsi="Arial" w:cs="Arial"/>
              </w:rPr>
              <w:t>de prec</w:t>
            </w:r>
            <w:r w:rsidR="00B71150">
              <w:rPr>
                <w:rFonts w:ascii="Arial" w:hAnsi="Arial" w:cs="Arial"/>
              </w:rPr>
              <w:t xml:space="preserve">ios </w:t>
            </w:r>
            <w:proofErr w:type="gramStart"/>
            <w:r w:rsidR="00B71150">
              <w:rPr>
                <w:rFonts w:ascii="Arial" w:hAnsi="Arial" w:cs="Arial"/>
              </w:rPr>
              <w:t xml:space="preserve">para </w:t>
            </w:r>
            <w:r w:rsidR="00A50C5F" w:rsidRPr="00805214">
              <w:rPr>
                <w:rFonts w:ascii="Arial" w:hAnsi="Arial" w:cs="Arial"/>
              </w:rPr>
              <w:t xml:space="preserve"> adqui</w:t>
            </w:r>
            <w:r w:rsidR="00C14DDA" w:rsidRPr="00805214">
              <w:rPr>
                <w:rFonts w:ascii="Arial" w:hAnsi="Arial" w:cs="Arial"/>
              </w:rPr>
              <w:t>rir</w:t>
            </w:r>
            <w:proofErr w:type="gramEnd"/>
            <w:r w:rsidR="00C14DDA" w:rsidRPr="00805214">
              <w:rPr>
                <w:rFonts w:ascii="Arial" w:hAnsi="Arial" w:cs="Arial"/>
              </w:rPr>
              <w:t xml:space="preserve"> U</w:t>
            </w:r>
            <w:r w:rsidR="00A50C5F" w:rsidRPr="00805214">
              <w:rPr>
                <w:rFonts w:ascii="Arial" w:hAnsi="Arial" w:cs="Arial"/>
              </w:rPr>
              <w:t>NIFORMES PARA LABOR Y SUS VARIOS</w:t>
            </w:r>
            <w:r w:rsidR="00C14DDA" w:rsidRPr="00805214">
              <w:rPr>
                <w:rFonts w:ascii="Arial" w:hAnsi="Arial" w:cs="Arial"/>
              </w:rPr>
              <w:t xml:space="preserve"> vigente desde 2023 hasta 2024</w:t>
            </w:r>
            <w:r w:rsidR="00A50C5F" w:rsidRPr="00805214">
              <w:rPr>
                <w:rFonts w:ascii="Arial" w:hAnsi="Arial" w:cs="Arial"/>
              </w:rPr>
              <w:t xml:space="preserve">, </w:t>
            </w:r>
            <w:r w:rsidR="00A50C5F" w:rsidRPr="00805214">
              <w:rPr>
                <w:rFonts w:ascii="Arial" w:hAnsi="Arial" w:cs="Arial"/>
                <w:b/>
                <w:u w:val="single"/>
              </w:rPr>
              <w:t xml:space="preserve">no obstante, </w:t>
            </w:r>
            <w:r w:rsidR="006B0689" w:rsidRPr="00805214">
              <w:rPr>
                <w:rFonts w:ascii="Arial" w:hAnsi="Arial" w:cs="Arial"/>
                <w:b/>
                <w:u w:val="single"/>
              </w:rPr>
              <w:t xml:space="preserve">la oferta de calzado se limita a: </w:t>
            </w:r>
          </w:p>
          <w:p w14:paraId="31931F8F" w14:textId="42AEFC55" w:rsidR="006B0689" w:rsidRPr="00805214" w:rsidRDefault="006B0689" w:rsidP="00A811FE">
            <w:pPr>
              <w:jc w:val="both"/>
              <w:rPr>
                <w:rFonts w:ascii="Arial" w:hAnsi="Arial" w:cs="Arial"/>
                <w:b/>
                <w:u w:val="single"/>
              </w:rPr>
            </w:pPr>
          </w:p>
          <w:p w14:paraId="4E131681" w14:textId="58EF1D99" w:rsidR="006B0689" w:rsidRPr="00805214" w:rsidRDefault="006B0689" w:rsidP="00A811FE">
            <w:pPr>
              <w:jc w:val="both"/>
              <w:rPr>
                <w:rFonts w:ascii="Arial" w:hAnsi="Arial" w:cs="Arial"/>
                <w:b/>
                <w:u w:val="single"/>
              </w:rPr>
            </w:pPr>
            <w:r w:rsidRPr="00805214">
              <w:rPr>
                <w:rFonts w:ascii="Calibri" w:eastAsia="Times New Roman" w:hAnsi="Calibri" w:cs="Calibri"/>
                <w:noProof/>
                <w:lang w:eastAsia="es-CO"/>
              </w:rPr>
              <w:drawing>
                <wp:inline distT="0" distB="0" distL="0" distR="0" wp14:anchorId="684F676C" wp14:editId="00155A5F">
                  <wp:extent cx="5715000" cy="681393"/>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4-10 at 3.46.23 PM.jpeg"/>
                          <pic:cNvPicPr/>
                        </pic:nvPicPr>
                        <pic:blipFill>
                          <a:blip r:embed="rId11">
                            <a:extLst>
                              <a:ext uri="{28A0092B-C50C-407E-A947-70E740481C1C}">
                                <a14:useLocalDpi xmlns:a14="http://schemas.microsoft.com/office/drawing/2010/main" val="0"/>
                              </a:ext>
                            </a:extLst>
                          </a:blip>
                          <a:stretch>
                            <a:fillRect/>
                          </a:stretch>
                        </pic:blipFill>
                        <pic:spPr>
                          <a:xfrm>
                            <a:off x="0" y="0"/>
                            <a:ext cx="5788317" cy="690134"/>
                          </a:xfrm>
                          <a:prstGeom prst="rect">
                            <a:avLst/>
                          </a:prstGeom>
                        </pic:spPr>
                      </pic:pic>
                    </a:graphicData>
                  </a:graphic>
                </wp:inline>
              </w:drawing>
            </w:r>
          </w:p>
          <w:p w14:paraId="58CD1D43" w14:textId="2BB10F02" w:rsidR="004E65A2" w:rsidRPr="00805214" w:rsidRDefault="00343A37" w:rsidP="00A811FE">
            <w:pPr>
              <w:jc w:val="both"/>
              <w:rPr>
                <w:rFonts w:ascii="Arial" w:hAnsi="Arial" w:cs="Arial"/>
              </w:rPr>
            </w:pPr>
            <w:r w:rsidRPr="00805214">
              <w:rPr>
                <w:rFonts w:ascii="Arial" w:hAnsi="Arial" w:cs="Arial"/>
              </w:rPr>
              <w:t xml:space="preserve">Que la Rama Judicial del Poder Público administra por excelencia justicia y las funciones asignadas a cada cargo no implican trabajaos de fuerza o peligro que requieran botas de seguridad ni menos industriales de caucho; como tampoco por la distinción de los mismo es acorde el suministro de calzado deportivo a sus trabajadores. </w:t>
            </w:r>
          </w:p>
          <w:p w14:paraId="6E126896" w14:textId="133CA770" w:rsidR="00343A37" w:rsidRPr="00805214" w:rsidRDefault="00343A37" w:rsidP="00A811FE">
            <w:pPr>
              <w:jc w:val="both"/>
              <w:rPr>
                <w:rFonts w:ascii="Arial" w:hAnsi="Arial" w:cs="Arial"/>
              </w:rPr>
            </w:pPr>
            <w:proofErr w:type="spellStart"/>
            <w:r w:rsidRPr="00805214">
              <w:rPr>
                <w:rFonts w:ascii="Arial" w:hAnsi="Arial" w:cs="Arial"/>
              </w:rPr>
              <w:t>Anuado</w:t>
            </w:r>
            <w:proofErr w:type="spellEnd"/>
            <w:r w:rsidRPr="00805214">
              <w:rPr>
                <w:rFonts w:ascii="Arial" w:hAnsi="Arial" w:cs="Arial"/>
              </w:rPr>
              <w:t xml:space="preserve"> a lo anterior, se realiza comparativo de costos de acuerdo con los precios ofertados en el mercado frente a los precios manejados en el Acuerdo Marco vigente, </w:t>
            </w:r>
            <w:r w:rsidR="00CC056F" w:rsidRPr="00805214">
              <w:rPr>
                <w:rFonts w:ascii="Arial" w:hAnsi="Arial" w:cs="Arial"/>
              </w:rPr>
              <w:t>así</w:t>
            </w:r>
            <w:r w:rsidRPr="00805214">
              <w:rPr>
                <w:rFonts w:ascii="Arial" w:hAnsi="Arial" w:cs="Arial"/>
              </w:rPr>
              <w:t xml:space="preserve">: </w:t>
            </w:r>
          </w:p>
          <w:tbl>
            <w:tblPr>
              <w:tblW w:w="6541" w:type="dxa"/>
              <w:tblLayout w:type="fixed"/>
              <w:tblCellMar>
                <w:top w:w="15" w:type="dxa"/>
                <w:left w:w="15" w:type="dxa"/>
                <w:bottom w:w="15" w:type="dxa"/>
                <w:right w:w="15" w:type="dxa"/>
              </w:tblCellMar>
              <w:tblLook w:val="04A0" w:firstRow="1" w:lastRow="0" w:firstColumn="1" w:lastColumn="0" w:noHBand="0" w:noVBand="1"/>
            </w:tblPr>
            <w:tblGrid>
              <w:gridCol w:w="2539"/>
              <w:gridCol w:w="2001"/>
              <w:gridCol w:w="2001"/>
            </w:tblGrid>
            <w:tr w:rsidR="004E65A2" w:rsidRPr="00805214" w14:paraId="3C46B036" w14:textId="77777777" w:rsidTr="002C3EBB">
              <w:trPr>
                <w:trHeight w:val="290"/>
              </w:trPr>
              <w:tc>
                <w:tcPr>
                  <w:tcW w:w="6541" w:type="dxa"/>
                  <w:gridSpan w:val="3"/>
                  <w:tcBorders>
                    <w:top w:val="single" w:sz="4" w:space="0" w:color="auto"/>
                    <w:left w:val="single" w:sz="4" w:space="0" w:color="auto"/>
                    <w:bottom w:val="single" w:sz="4" w:space="0" w:color="auto"/>
                    <w:right w:val="single" w:sz="4" w:space="0" w:color="auto"/>
                  </w:tcBorders>
                </w:tcPr>
                <w:p w14:paraId="076B591F" w14:textId="63F78E6A"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DATOS</w:t>
                  </w:r>
                  <w:r w:rsidRPr="00805214">
                    <w:rPr>
                      <w:rFonts w:ascii="Calibri" w:eastAsia="Times New Roman" w:hAnsi="Calibri" w:cs="Calibri"/>
                      <w:b/>
                      <w:bCs/>
                      <w:lang w:val="es-ES" w:eastAsia="es-ES"/>
                    </w:rPr>
                    <w:t xml:space="preserve"> PROMEDIO</w:t>
                  </w:r>
                  <w:r w:rsidRPr="004E65A2">
                    <w:rPr>
                      <w:rFonts w:ascii="Calibri" w:eastAsia="Times New Roman" w:hAnsi="Calibri" w:cs="Calibri"/>
                      <w:b/>
                      <w:bCs/>
                      <w:lang w:val="es-ES" w:eastAsia="es-ES"/>
                    </w:rPr>
                    <w:t xml:space="preserve"> TIENDA VIRTUAL</w:t>
                  </w:r>
                </w:p>
              </w:tc>
            </w:tr>
            <w:tr w:rsidR="004E65A2" w:rsidRPr="00805214" w14:paraId="36E79F22"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7EE2D910" w14:textId="77777777"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ELEMENTOS</w:t>
                  </w:r>
                </w:p>
              </w:tc>
              <w:tc>
                <w:tcPr>
                  <w:tcW w:w="2001" w:type="dxa"/>
                  <w:tcBorders>
                    <w:top w:val="nil"/>
                    <w:left w:val="nil"/>
                    <w:bottom w:val="single" w:sz="4" w:space="0" w:color="auto"/>
                    <w:right w:val="single" w:sz="4" w:space="0" w:color="auto"/>
                  </w:tcBorders>
                </w:tcPr>
                <w:p w14:paraId="6A62DE0B" w14:textId="18C6B7E5" w:rsidR="004E65A2" w:rsidRPr="00805214" w:rsidRDefault="004E65A2" w:rsidP="004E65A2">
                  <w:pPr>
                    <w:spacing w:after="0" w:line="240" w:lineRule="auto"/>
                    <w:jc w:val="center"/>
                    <w:rPr>
                      <w:rFonts w:ascii="Calibri" w:eastAsia="Times New Roman" w:hAnsi="Calibri" w:cs="Calibri"/>
                      <w:b/>
                      <w:bCs/>
                      <w:lang w:val="es-ES" w:eastAsia="es-ES"/>
                    </w:rPr>
                  </w:pPr>
                  <w:r w:rsidRPr="00805214">
                    <w:rPr>
                      <w:rFonts w:ascii="Calibri" w:eastAsia="Times New Roman" w:hAnsi="Calibri" w:cs="Calibri"/>
                      <w:b/>
                      <w:bCs/>
                      <w:lang w:val="es-ES" w:eastAsia="es-ES"/>
                    </w:rPr>
                    <w:t>UNIDADES</w:t>
                  </w:r>
                </w:p>
              </w:tc>
              <w:tc>
                <w:tcPr>
                  <w:tcW w:w="2001" w:type="dxa"/>
                  <w:tcBorders>
                    <w:top w:val="single" w:sz="4" w:space="0" w:color="auto"/>
                    <w:left w:val="single" w:sz="4" w:space="0" w:color="auto"/>
                    <w:bottom w:val="single" w:sz="4" w:space="0" w:color="auto"/>
                    <w:right w:val="single" w:sz="4" w:space="0" w:color="auto"/>
                  </w:tcBorders>
                  <w:vAlign w:val="bottom"/>
                  <w:hideMark/>
                </w:tcPr>
                <w:p w14:paraId="5FAE25A9" w14:textId="6EE88C7F"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VALOR TOTAL</w:t>
                  </w:r>
                </w:p>
              </w:tc>
            </w:tr>
            <w:tr w:rsidR="004E65A2" w:rsidRPr="00805214" w14:paraId="3F59F548"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6ED0B3EA"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CAMISA HOMBRE</w:t>
                  </w:r>
                </w:p>
              </w:tc>
              <w:tc>
                <w:tcPr>
                  <w:tcW w:w="2001" w:type="dxa"/>
                  <w:tcBorders>
                    <w:top w:val="nil"/>
                    <w:left w:val="nil"/>
                    <w:bottom w:val="single" w:sz="4" w:space="0" w:color="auto"/>
                    <w:right w:val="single" w:sz="4" w:space="0" w:color="auto"/>
                  </w:tcBorders>
                </w:tcPr>
                <w:p w14:paraId="40DF313D" w14:textId="1E37DEF6"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7</w:t>
                  </w:r>
                </w:p>
              </w:tc>
              <w:tc>
                <w:tcPr>
                  <w:tcW w:w="2001" w:type="dxa"/>
                  <w:tcBorders>
                    <w:top w:val="single" w:sz="4" w:space="0" w:color="auto"/>
                    <w:left w:val="single" w:sz="4" w:space="0" w:color="auto"/>
                    <w:bottom w:val="single" w:sz="4" w:space="0" w:color="auto"/>
                    <w:right w:val="single" w:sz="4" w:space="0" w:color="auto"/>
                  </w:tcBorders>
                  <w:vAlign w:val="bottom"/>
                  <w:hideMark/>
                </w:tcPr>
                <w:p w14:paraId="57930CAC" w14:textId="6DED3A3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868.685,72</w:t>
                  </w:r>
                </w:p>
              </w:tc>
            </w:tr>
            <w:tr w:rsidR="004E65A2" w:rsidRPr="00805214" w14:paraId="06738E3D"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792399FA"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CAMISA MUJER</w:t>
                  </w:r>
                </w:p>
              </w:tc>
              <w:tc>
                <w:tcPr>
                  <w:tcW w:w="2001" w:type="dxa"/>
                  <w:tcBorders>
                    <w:top w:val="nil"/>
                    <w:left w:val="nil"/>
                    <w:bottom w:val="single" w:sz="4" w:space="0" w:color="auto"/>
                    <w:right w:val="single" w:sz="4" w:space="0" w:color="auto"/>
                  </w:tcBorders>
                </w:tcPr>
                <w:p w14:paraId="79DB1FAC" w14:textId="4DA7A56D"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3</w:t>
                  </w:r>
                </w:p>
              </w:tc>
              <w:tc>
                <w:tcPr>
                  <w:tcW w:w="2001" w:type="dxa"/>
                  <w:tcBorders>
                    <w:top w:val="single" w:sz="4" w:space="0" w:color="auto"/>
                    <w:left w:val="single" w:sz="4" w:space="0" w:color="auto"/>
                    <w:bottom w:val="single" w:sz="4" w:space="0" w:color="auto"/>
                    <w:right w:val="single" w:sz="4" w:space="0" w:color="auto"/>
                  </w:tcBorders>
                  <w:vAlign w:val="bottom"/>
                  <w:hideMark/>
                </w:tcPr>
                <w:p w14:paraId="65D70F51" w14:textId="6322EF44" w:rsidR="004E65A2" w:rsidRPr="004E65A2" w:rsidRDefault="004E65A2" w:rsidP="006B0689">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289.469,88</w:t>
                  </w:r>
                </w:p>
              </w:tc>
            </w:tr>
            <w:tr w:rsidR="004E65A2" w:rsidRPr="00805214" w14:paraId="056CDE0A"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1A247EA6"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PANTALON HOMBRE</w:t>
                  </w:r>
                </w:p>
              </w:tc>
              <w:tc>
                <w:tcPr>
                  <w:tcW w:w="2001" w:type="dxa"/>
                  <w:tcBorders>
                    <w:top w:val="nil"/>
                    <w:left w:val="nil"/>
                    <w:bottom w:val="single" w:sz="4" w:space="0" w:color="auto"/>
                    <w:right w:val="single" w:sz="4" w:space="0" w:color="auto"/>
                  </w:tcBorders>
                </w:tcPr>
                <w:p w14:paraId="4A64DB27" w14:textId="0E248C59"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7</w:t>
                  </w:r>
                </w:p>
              </w:tc>
              <w:tc>
                <w:tcPr>
                  <w:tcW w:w="2001" w:type="dxa"/>
                  <w:tcBorders>
                    <w:top w:val="single" w:sz="4" w:space="0" w:color="auto"/>
                    <w:left w:val="single" w:sz="4" w:space="0" w:color="auto"/>
                    <w:bottom w:val="single" w:sz="4" w:space="0" w:color="auto"/>
                    <w:right w:val="single" w:sz="4" w:space="0" w:color="auto"/>
                  </w:tcBorders>
                  <w:vAlign w:val="bottom"/>
                  <w:hideMark/>
                </w:tcPr>
                <w:p w14:paraId="051B5A89" w14:textId="665AF48E"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772.057,72</w:t>
                  </w:r>
                </w:p>
              </w:tc>
            </w:tr>
            <w:tr w:rsidR="004E65A2" w:rsidRPr="00805214" w14:paraId="6C107CAB"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3C8ED5D0"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PANTALON MUJER</w:t>
                  </w:r>
                </w:p>
              </w:tc>
              <w:tc>
                <w:tcPr>
                  <w:tcW w:w="2001" w:type="dxa"/>
                  <w:tcBorders>
                    <w:top w:val="nil"/>
                    <w:left w:val="nil"/>
                    <w:bottom w:val="single" w:sz="4" w:space="0" w:color="auto"/>
                    <w:right w:val="single" w:sz="4" w:space="0" w:color="auto"/>
                  </w:tcBorders>
                </w:tcPr>
                <w:p w14:paraId="7DCBFCBF" w14:textId="202BCE31"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3</w:t>
                  </w:r>
                </w:p>
              </w:tc>
              <w:tc>
                <w:tcPr>
                  <w:tcW w:w="2001" w:type="dxa"/>
                  <w:tcBorders>
                    <w:top w:val="single" w:sz="4" w:space="0" w:color="auto"/>
                    <w:left w:val="single" w:sz="4" w:space="0" w:color="auto"/>
                    <w:bottom w:val="single" w:sz="4" w:space="0" w:color="auto"/>
                    <w:right w:val="single" w:sz="4" w:space="0" w:color="auto"/>
                  </w:tcBorders>
                  <w:vAlign w:val="bottom"/>
                  <w:hideMark/>
                </w:tcPr>
                <w:p w14:paraId="4EAD5E89" w14:textId="1A3852C5"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330.881,80</w:t>
                  </w:r>
                </w:p>
              </w:tc>
            </w:tr>
            <w:tr w:rsidR="004E65A2" w:rsidRPr="00805214" w14:paraId="1080040C"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4F8B903A" w14:textId="3F5B8660"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TOTAL</w:t>
                  </w:r>
                  <w:r w:rsidRPr="00805214">
                    <w:rPr>
                      <w:rFonts w:ascii="Calibri" w:eastAsia="Times New Roman" w:hAnsi="Calibri" w:cs="Calibri"/>
                      <w:b/>
                      <w:bCs/>
                      <w:lang w:val="es-ES" w:eastAsia="es-ES"/>
                    </w:rPr>
                    <w:t xml:space="preserve"> PROMEDIO</w:t>
                  </w:r>
                </w:p>
              </w:tc>
              <w:tc>
                <w:tcPr>
                  <w:tcW w:w="2001" w:type="dxa"/>
                  <w:tcBorders>
                    <w:top w:val="nil"/>
                    <w:left w:val="nil"/>
                    <w:bottom w:val="single" w:sz="4" w:space="0" w:color="auto"/>
                    <w:right w:val="single" w:sz="4" w:space="0" w:color="auto"/>
                  </w:tcBorders>
                </w:tcPr>
                <w:p w14:paraId="065C50D9" w14:textId="77777777" w:rsidR="004E65A2" w:rsidRPr="00805214" w:rsidRDefault="004E65A2" w:rsidP="004E65A2">
                  <w:pPr>
                    <w:spacing w:after="0" w:line="240" w:lineRule="auto"/>
                    <w:rPr>
                      <w:rFonts w:ascii="Calibri" w:eastAsia="Times New Roman" w:hAnsi="Calibri" w:cs="Calibri"/>
                      <w:b/>
                      <w:bCs/>
                      <w:bdr w:val="none" w:sz="0" w:space="0" w:color="auto" w:frame="1"/>
                      <w:lang w:val="es-ES" w:eastAsia="es-ES"/>
                    </w:rPr>
                  </w:pPr>
                </w:p>
              </w:tc>
              <w:tc>
                <w:tcPr>
                  <w:tcW w:w="2001" w:type="dxa"/>
                  <w:tcBorders>
                    <w:top w:val="single" w:sz="4" w:space="0" w:color="auto"/>
                    <w:left w:val="single" w:sz="4" w:space="0" w:color="auto"/>
                    <w:bottom w:val="single" w:sz="4" w:space="0" w:color="auto"/>
                    <w:right w:val="single" w:sz="4" w:space="0" w:color="auto"/>
                  </w:tcBorders>
                  <w:vAlign w:val="bottom"/>
                  <w:hideMark/>
                </w:tcPr>
                <w:p w14:paraId="3828CE52" w14:textId="15AC1989" w:rsidR="004E65A2" w:rsidRPr="004E65A2" w:rsidRDefault="004E65A2" w:rsidP="004E65A2">
                  <w:pPr>
                    <w:spacing w:after="0" w:line="240" w:lineRule="auto"/>
                    <w:rPr>
                      <w:rFonts w:ascii="Calibri" w:eastAsia="Times New Roman" w:hAnsi="Calibri" w:cs="Calibri"/>
                      <w:b/>
                      <w:bCs/>
                      <w:lang w:val="es-ES" w:eastAsia="es-ES"/>
                    </w:rPr>
                  </w:pPr>
                  <w:r w:rsidRPr="004E65A2">
                    <w:rPr>
                      <w:rFonts w:ascii="Calibri" w:eastAsia="Times New Roman" w:hAnsi="Calibri" w:cs="Calibri"/>
                      <w:b/>
                      <w:bCs/>
                      <w:bdr w:val="none" w:sz="0" w:space="0" w:color="auto" w:frame="1"/>
                      <w:lang w:val="es-ES" w:eastAsia="es-ES"/>
                    </w:rPr>
                    <w:t> </w:t>
                  </w:r>
                  <w:r w:rsidRPr="004E65A2">
                    <w:rPr>
                      <w:rFonts w:ascii="Calibri" w:eastAsia="Times New Roman" w:hAnsi="Calibri" w:cs="Calibri"/>
                      <w:b/>
                      <w:bCs/>
                      <w:lang w:val="es-ES" w:eastAsia="es-ES"/>
                    </w:rPr>
                    <w:t>$</w:t>
                  </w:r>
                  <w:r w:rsidRPr="004E65A2">
                    <w:rPr>
                      <w:rFonts w:ascii="Calibri" w:eastAsia="Times New Roman" w:hAnsi="Calibri" w:cs="Calibri"/>
                      <w:b/>
                      <w:bCs/>
                      <w:bdr w:val="none" w:sz="0" w:space="0" w:color="auto" w:frame="1"/>
                      <w:lang w:val="es-ES" w:eastAsia="es-ES"/>
                    </w:rPr>
                    <w:t>  </w:t>
                  </w:r>
                  <w:r w:rsidRPr="004E65A2">
                    <w:rPr>
                      <w:rFonts w:ascii="Calibri" w:eastAsia="Times New Roman" w:hAnsi="Calibri" w:cs="Calibri"/>
                      <w:b/>
                      <w:bCs/>
                      <w:lang w:val="es-ES" w:eastAsia="es-ES"/>
                    </w:rPr>
                    <w:t>2.261.095,12</w:t>
                  </w:r>
                </w:p>
              </w:tc>
            </w:tr>
          </w:tbl>
          <w:p w14:paraId="1A27F530" w14:textId="77777777" w:rsidR="004E65A2" w:rsidRPr="004E65A2" w:rsidRDefault="004E65A2" w:rsidP="004E65A2">
            <w:pPr>
              <w:spacing w:after="0" w:line="240" w:lineRule="auto"/>
              <w:textAlignment w:val="baseline"/>
              <w:rPr>
                <w:rFonts w:ascii="Calibri" w:eastAsia="Times New Roman" w:hAnsi="Calibri" w:cs="Calibri"/>
                <w:sz w:val="24"/>
                <w:szCs w:val="24"/>
                <w:lang w:val="es-ES" w:eastAsia="es-ES"/>
              </w:rPr>
            </w:pPr>
          </w:p>
          <w:p w14:paraId="09F5E817" w14:textId="77777777" w:rsidR="004E65A2" w:rsidRPr="004E65A2" w:rsidRDefault="004E65A2" w:rsidP="004E65A2">
            <w:pPr>
              <w:spacing w:after="0" w:line="240" w:lineRule="auto"/>
              <w:textAlignment w:val="baseline"/>
              <w:rPr>
                <w:rFonts w:ascii="Calibri" w:eastAsia="Times New Roman" w:hAnsi="Calibri" w:cs="Calibri"/>
                <w:sz w:val="24"/>
                <w:szCs w:val="24"/>
                <w:lang w:val="es-ES" w:eastAsia="es-ES"/>
              </w:rPr>
            </w:pPr>
          </w:p>
          <w:tbl>
            <w:tblPr>
              <w:tblW w:w="6541" w:type="dxa"/>
              <w:tblLayout w:type="fixed"/>
              <w:tblCellMar>
                <w:top w:w="15" w:type="dxa"/>
                <w:left w:w="15" w:type="dxa"/>
                <w:bottom w:w="15" w:type="dxa"/>
                <w:right w:w="15" w:type="dxa"/>
              </w:tblCellMar>
              <w:tblLook w:val="04A0" w:firstRow="1" w:lastRow="0" w:firstColumn="1" w:lastColumn="0" w:noHBand="0" w:noVBand="1"/>
            </w:tblPr>
            <w:tblGrid>
              <w:gridCol w:w="2539"/>
              <w:gridCol w:w="2001"/>
              <w:gridCol w:w="2001"/>
            </w:tblGrid>
            <w:tr w:rsidR="004E65A2" w:rsidRPr="00805214" w14:paraId="4C33D26E" w14:textId="77777777" w:rsidTr="00B54210">
              <w:trPr>
                <w:trHeight w:val="290"/>
              </w:trPr>
              <w:tc>
                <w:tcPr>
                  <w:tcW w:w="6541" w:type="dxa"/>
                  <w:gridSpan w:val="3"/>
                  <w:tcBorders>
                    <w:top w:val="single" w:sz="4" w:space="0" w:color="auto"/>
                    <w:left w:val="single" w:sz="4" w:space="0" w:color="auto"/>
                    <w:bottom w:val="single" w:sz="4" w:space="0" w:color="auto"/>
                    <w:right w:val="single" w:sz="4" w:space="0" w:color="auto"/>
                  </w:tcBorders>
                </w:tcPr>
                <w:p w14:paraId="39D56FEE" w14:textId="504FAF46"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DATOS</w:t>
                  </w:r>
                  <w:r w:rsidRPr="00805214">
                    <w:rPr>
                      <w:rFonts w:ascii="Calibri" w:eastAsia="Times New Roman" w:hAnsi="Calibri" w:cs="Calibri"/>
                      <w:b/>
                      <w:bCs/>
                      <w:lang w:val="es-ES" w:eastAsia="es-ES"/>
                    </w:rPr>
                    <w:t xml:space="preserve"> PROMEDIO</w:t>
                  </w:r>
                  <w:r w:rsidRPr="004E65A2">
                    <w:rPr>
                      <w:rFonts w:ascii="Calibri" w:eastAsia="Times New Roman" w:hAnsi="Calibri" w:cs="Calibri"/>
                      <w:b/>
                      <w:bCs/>
                      <w:lang w:val="es-ES" w:eastAsia="es-ES"/>
                    </w:rPr>
                    <w:t xml:space="preserve"> COTIZACIONES</w:t>
                  </w:r>
                </w:p>
              </w:tc>
            </w:tr>
            <w:tr w:rsidR="004E65A2" w:rsidRPr="00805214" w14:paraId="0D7B3AED"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7B1C9F0C" w14:textId="77777777"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ELEMENTOS</w:t>
                  </w:r>
                </w:p>
              </w:tc>
              <w:tc>
                <w:tcPr>
                  <w:tcW w:w="2001" w:type="dxa"/>
                  <w:tcBorders>
                    <w:top w:val="nil"/>
                    <w:left w:val="nil"/>
                    <w:bottom w:val="single" w:sz="4" w:space="0" w:color="auto"/>
                    <w:right w:val="single" w:sz="4" w:space="0" w:color="auto"/>
                  </w:tcBorders>
                </w:tcPr>
                <w:p w14:paraId="50DC10E0" w14:textId="2F605BD5" w:rsidR="004E65A2" w:rsidRPr="00805214" w:rsidRDefault="004E65A2" w:rsidP="004E65A2">
                  <w:pPr>
                    <w:spacing w:after="0" w:line="240" w:lineRule="auto"/>
                    <w:jc w:val="center"/>
                    <w:rPr>
                      <w:rFonts w:ascii="Calibri" w:eastAsia="Times New Roman" w:hAnsi="Calibri" w:cs="Calibri"/>
                      <w:b/>
                      <w:bCs/>
                      <w:lang w:val="es-ES" w:eastAsia="es-ES"/>
                    </w:rPr>
                  </w:pPr>
                  <w:r w:rsidRPr="00805214">
                    <w:rPr>
                      <w:rFonts w:ascii="Calibri" w:eastAsia="Times New Roman" w:hAnsi="Calibri" w:cs="Calibri"/>
                      <w:b/>
                      <w:bCs/>
                      <w:lang w:val="es-ES" w:eastAsia="es-ES"/>
                    </w:rPr>
                    <w:t>UNIDADES</w:t>
                  </w:r>
                </w:p>
              </w:tc>
              <w:tc>
                <w:tcPr>
                  <w:tcW w:w="2001" w:type="dxa"/>
                  <w:tcBorders>
                    <w:top w:val="single" w:sz="4" w:space="0" w:color="auto"/>
                    <w:left w:val="single" w:sz="4" w:space="0" w:color="auto"/>
                    <w:bottom w:val="single" w:sz="4" w:space="0" w:color="auto"/>
                    <w:right w:val="single" w:sz="4" w:space="0" w:color="auto"/>
                  </w:tcBorders>
                  <w:vAlign w:val="bottom"/>
                  <w:hideMark/>
                </w:tcPr>
                <w:p w14:paraId="140E8E71" w14:textId="61107EC4"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VALOR TOTAL</w:t>
                  </w:r>
                </w:p>
              </w:tc>
            </w:tr>
            <w:tr w:rsidR="004E65A2" w:rsidRPr="00805214" w14:paraId="328DD4BA"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4B906093"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CAMISA HOMBRE</w:t>
                  </w:r>
                </w:p>
              </w:tc>
              <w:tc>
                <w:tcPr>
                  <w:tcW w:w="2001" w:type="dxa"/>
                  <w:tcBorders>
                    <w:top w:val="nil"/>
                    <w:left w:val="nil"/>
                    <w:bottom w:val="single" w:sz="4" w:space="0" w:color="auto"/>
                    <w:right w:val="single" w:sz="4" w:space="0" w:color="auto"/>
                  </w:tcBorders>
                </w:tcPr>
                <w:p w14:paraId="43865D7D" w14:textId="1EAFCE60"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7</w:t>
                  </w:r>
                </w:p>
              </w:tc>
              <w:tc>
                <w:tcPr>
                  <w:tcW w:w="2001" w:type="dxa"/>
                  <w:tcBorders>
                    <w:top w:val="single" w:sz="4" w:space="0" w:color="auto"/>
                    <w:left w:val="single" w:sz="4" w:space="0" w:color="auto"/>
                    <w:bottom w:val="single" w:sz="4" w:space="0" w:color="auto"/>
                    <w:right w:val="single" w:sz="4" w:space="0" w:color="auto"/>
                  </w:tcBorders>
                  <w:vAlign w:val="bottom"/>
                  <w:hideMark/>
                </w:tcPr>
                <w:p w14:paraId="7CD5D65E" w14:textId="25803BE4"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527.344,00</w:t>
                  </w:r>
                </w:p>
              </w:tc>
            </w:tr>
            <w:tr w:rsidR="004E65A2" w:rsidRPr="00805214" w14:paraId="6F84425F"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0626B1B9"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CAMISA MUJER</w:t>
                  </w:r>
                </w:p>
              </w:tc>
              <w:tc>
                <w:tcPr>
                  <w:tcW w:w="2001" w:type="dxa"/>
                  <w:tcBorders>
                    <w:top w:val="nil"/>
                    <w:left w:val="nil"/>
                    <w:bottom w:val="single" w:sz="4" w:space="0" w:color="auto"/>
                    <w:right w:val="single" w:sz="4" w:space="0" w:color="auto"/>
                  </w:tcBorders>
                </w:tcPr>
                <w:p w14:paraId="3FF52D80" w14:textId="598D041A"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3</w:t>
                  </w:r>
                </w:p>
              </w:tc>
              <w:tc>
                <w:tcPr>
                  <w:tcW w:w="2001" w:type="dxa"/>
                  <w:tcBorders>
                    <w:top w:val="single" w:sz="4" w:space="0" w:color="auto"/>
                    <w:left w:val="single" w:sz="4" w:space="0" w:color="auto"/>
                    <w:bottom w:val="single" w:sz="4" w:space="0" w:color="auto"/>
                    <w:right w:val="single" w:sz="4" w:space="0" w:color="auto"/>
                  </w:tcBorders>
                  <w:vAlign w:val="bottom"/>
                  <w:hideMark/>
                </w:tcPr>
                <w:p w14:paraId="157CCAFE" w14:textId="14BD5F14"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217.005,00</w:t>
                  </w:r>
                </w:p>
              </w:tc>
            </w:tr>
            <w:tr w:rsidR="004E65A2" w:rsidRPr="00805214" w14:paraId="4A5FA5CE"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3FF31705"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lastRenderedPageBreak/>
                    <w:t>PANTALON HOMBRE</w:t>
                  </w:r>
                </w:p>
              </w:tc>
              <w:tc>
                <w:tcPr>
                  <w:tcW w:w="2001" w:type="dxa"/>
                  <w:tcBorders>
                    <w:top w:val="nil"/>
                    <w:left w:val="nil"/>
                    <w:bottom w:val="single" w:sz="4" w:space="0" w:color="auto"/>
                    <w:right w:val="single" w:sz="4" w:space="0" w:color="auto"/>
                  </w:tcBorders>
                </w:tcPr>
                <w:p w14:paraId="02898516" w14:textId="11E34160"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7</w:t>
                  </w:r>
                </w:p>
              </w:tc>
              <w:tc>
                <w:tcPr>
                  <w:tcW w:w="2001" w:type="dxa"/>
                  <w:tcBorders>
                    <w:top w:val="single" w:sz="4" w:space="0" w:color="auto"/>
                    <w:left w:val="single" w:sz="4" w:space="0" w:color="auto"/>
                    <w:bottom w:val="single" w:sz="4" w:space="0" w:color="auto"/>
                    <w:right w:val="single" w:sz="4" w:space="0" w:color="auto"/>
                  </w:tcBorders>
                  <w:vAlign w:val="bottom"/>
                  <w:hideMark/>
                </w:tcPr>
                <w:p w14:paraId="6BC6F2DB" w14:textId="3BDF59EC"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695.800,00</w:t>
                  </w:r>
                </w:p>
              </w:tc>
            </w:tr>
            <w:tr w:rsidR="004E65A2" w:rsidRPr="00805214" w14:paraId="10AA46C8"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5268BF8E" w14:textId="77777777"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lang w:val="es-ES" w:eastAsia="es-ES"/>
                    </w:rPr>
                    <w:t>PANTALON MUJER</w:t>
                  </w:r>
                </w:p>
              </w:tc>
              <w:tc>
                <w:tcPr>
                  <w:tcW w:w="2001" w:type="dxa"/>
                  <w:tcBorders>
                    <w:top w:val="nil"/>
                    <w:left w:val="nil"/>
                    <w:bottom w:val="single" w:sz="4" w:space="0" w:color="auto"/>
                    <w:right w:val="single" w:sz="4" w:space="0" w:color="auto"/>
                  </w:tcBorders>
                </w:tcPr>
                <w:p w14:paraId="0DC8163B" w14:textId="564FB0E1" w:rsidR="004E65A2" w:rsidRPr="00805214" w:rsidRDefault="004E65A2" w:rsidP="004E65A2">
                  <w:pPr>
                    <w:spacing w:after="0" w:line="240" w:lineRule="auto"/>
                    <w:rPr>
                      <w:rFonts w:ascii="Calibri" w:eastAsia="Times New Roman" w:hAnsi="Calibri" w:cs="Calibri"/>
                      <w:bdr w:val="none" w:sz="0" w:space="0" w:color="auto" w:frame="1"/>
                      <w:lang w:val="es-ES" w:eastAsia="es-ES"/>
                    </w:rPr>
                  </w:pPr>
                  <w:r w:rsidRPr="00805214">
                    <w:rPr>
                      <w:rFonts w:ascii="Calibri" w:eastAsia="Times New Roman" w:hAnsi="Calibri" w:cs="Calibri"/>
                      <w:bdr w:val="none" w:sz="0" w:space="0" w:color="auto" w:frame="1"/>
                      <w:lang w:val="es-ES" w:eastAsia="es-ES"/>
                    </w:rPr>
                    <w:t>3</w:t>
                  </w:r>
                </w:p>
              </w:tc>
              <w:tc>
                <w:tcPr>
                  <w:tcW w:w="2001" w:type="dxa"/>
                  <w:tcBorders>
                    <w:top w:val="single" w:sz="4" w:space="0" w:color="auto"/>
                    <w:left w:val="single" w:sz="4" w:space="0" w:color="auto"/>
                    <w:bottom w:val="single" w:sz="4" w:space="0" w:color="auto"/>
                    <w:right w:val="single" w:sz="4" w:space="0" w:color="auto"/>
                  </w:tcBorders>
                  <w:vAlign w:val="bottom"/>
                  <w:hideMark/>
                </w:tcPr>
                <w:p w14:paraId="17897DC2" w14:textId="70C34201" w:rsidR="004E65A2" w:rsidRPr="004E65A2" w:rsidRDefault="004E65A2" w:rsidP="004E65A2">
                  <w:pPr>
                    <w:spacing w:after="0" w:line="240" w:lineRule="auto"/>
                    <w:rPr>
                      <w:rFonts w:ascii="Calibri" w:eastAsia="Times New Roman" w:hAnsi="Calibri" w:cs="Calibri"/>
                      <w:lang w:val="es-ES" w:eastAsia="es-ES"/>
                    </w:rPr>
                  </w:pP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w:t>
                  </w:r>
                  <w:r w:rsidRPr="004E65A2">
                    <w:rPr>
                      <w:rFonts w:ascii="Calibri" w:eastAsia="Times New Roman" w:hAnsi="Calibri" w:cs="Calibri"/>
                      <w:bdr w:val="none" w:sz="0" w:space="0" w:color="auto" w:frame="1"/>
                      <w:lang w:val="es-ES" w:eastAsia="es-ES"/>
                    </w:rPr>
                    <w:t>      </w:t>
                  </w:r>
                  <w:r w:rsidRPr="004E65A2">
                    <w:rPr>
                      <w:rFonts w:ascii="Calibri" w:eastAsia="Times New Roman" w:hAnsi="Calibri" w:cs="Calibri"/>
                      <w:lang w:val="es-ES" w:eastAsia="es-ES"/>
                    </w:rPr>
                    <w:t>279.600,00</w:t>
                  </w:r>
                </w:p>
              </w:tc>
            </w:tr>
            <w:tr w:rsidR="004E65A2" w:rsidRPr="00805214" w14:paraId="5A1666EB" w14:textId="77777777" w:rsidTr="004E65A2">
              <w:trPr>
                <w:trHeight w:val="290"/>
              </w:trPr>
              <w:tc>
                <w:tcPr>
                  <w:tcW w:w="2539" w:type="dxa"/>
                  <w:tcBorders>
                    <w:top w:val="nil"/>
                    <w:left w:val="single" w:sz="4" w:space="0" w:color="auto"/>
                    <w:bottom w:val="single" w:sz="4" w:space="0" w:color="auto"/>
                    <w:right w:val="single" w:sz="4" w:space="0" w:color="auto"/>
                  </w:tcBorders>
                  <w:vAlign w:val="bottom"/>
                  <w:hideMark/>
                </w:tcPr>
                <w:p w14:paraId="6F6A2F2F" w14:textId="488EE4D1" w:rsidR="004E65A2" w:rsidRPr="004E65A2" w:rsidRDefault="004E65A2" w:rsidP="004E65A2">
                  <w:pPr>
                    <w:spacing w:after="0" w:line="240" w:lineRule="auto"/>
                    <w:jc w:val="center"/>
                    <w:rPr>
                      <w:rFonts w:ascii="Calibri" w:eastAsia="Times New Roman" w:hAnsi="Calibri" w:cs="Calibri"/>
                      <w:b/>
                      <w:bCs/>
                      <w:lang w:val="es-ES" w:eastAsia="es-ES"/>
                    </w:rPr>
                  </w:pPr>
                  <w:r w:rsidRPr="004E65A2">
                    <w:rPr>
                      <w:rFonts w:ascii="Calibri" w:eastAsia="Times New Roman" w:hAnsi="Calibri" w:cs="Calibri"/>
                      <w:b/>
                      <w:bCs/>
                      <w:lang w:val="es-ES" w:eastAsia="es-ES"/>
                    </w:rPr>
                    <w:t>TOTAL</w:t>
                  </w:r>
                  <w:r w:rsidRPr="00805214">
                    <w:rPr>
                      <w:rFonts w:ascii="Calibri" w:eastAsia="Times New Roman" w:hAnsi="Calibri" w:cs="Calibri"/>
                      <w:b/>
                      <w:bCs/>
                      <w:lang w:val="es-ES" w:eastAsia="es-ES"/>
                    </w:rPr>
                    <w:t xml:space="preserve"> PROMEDIO</w:t>
                  </w:r>
                </w:p>
              </w:tc>
              <w:tc>
                <w:tcPr>
                  <w:tcW w:w="2001" w:type="dxa"/>
                  <w:tcBorders>
                    <w:top w:val="nil"/>
                    <w:left w:val="nil"/>
                    <w:bottom w:val="single" w:sz="4" w:space="0" w:color="auto"/>
                    <w:right w:val="single" w:sz="4" w:space="0" w:color="auto"/>
                  </w:tcBorders>
                </w:tcPr>
                <w:p w14:paraId="1AAD8F1C" w14:textId="77777777" w:rsidR="004E65A2" w:rsidRPr="00805214" w:rsidRDefault="004E65A2" w:rsidP="004E65A2">
                  <w:pPr>
                    <w:spacing w:after="0" w:line="240" w:lineRule="auto"/>
                    <w:rPr>
                      <w:rFonts w:ascii="Calibri" w:eastAsia="Times New Roman" w:hAnsi="Calibri" w:cs="Calibri"/>
                      <w:b/>
                      <w:bCs/>
                      <w:lang w:val="es-ES" w:eastAsia="es-ES"/>
                    </w:rPr>
                  </w:pPr>
                </w:p>
              </w:tc>
              <w:tc>
                <w:tcPr>
                  <w:tcW w:w="2001" w:type="dxa"/>
                  <w:tcBorders>
                    <w:top w:val="single" w:sz="4" w:space="0" w:color="auto"/>
                    <w:left w:val="single" w:sz="4" w:space="0" w:color="auto"/>
                    <w:bottom w:val="single" w:sz="4" w:space="0" w:color="auto"/>
                    <w:right w:val="single" w:sz="4" w:space="0" w:color="auto"/>
                  </w:tcBorders>
                  <w:vAlign w:val="bottom"/>
                  <w:hideMark/>
                </w:tcPr>
                <w:p w14:paraId="57A117AF" w14:textId="50099532" w:rsidR="004E65A2" w:rsidRPr="004E65A2" w:rsidRDefault="004E65A2" w:rsidP="004E65A2">
                  <w:pPr>
                    <w:spacing w:after="0" w:line="240" w:lineRule="auto"/>
                    <w:rPr>
                      <w:rFonts w:ascii="Calibri" w:eastAsia="Times New Roman" w:hAnsi="Calibri" w:cs="Calibri"/>
                      <w:b/>
                      <w:bCs/>
                      <w:lang w:val="es-ES" w:eastAsia="es-ES"/>
                    </w:rPr>
                  </w:pPr>
                  <w:r w:rsidRPr="004E65A2">
                    <w:rPr>
                      <w:rFonts w:ascii="Calibri" w:eastAsia="Times New Roman" w:hAnsi="Calibri" w:cs="Calibri"/>
                      <w:b/>
                      <w:bCs/>
                      <w:lang w:val="es-ES" w:eastAsia="es-ES"/>
                    </w:rPr>
                    <w:t>$</w:t>
                  </w:r>
                  <w:r w:rsidRPr="004E65A2">
                    <w:rPr>
                      <w:rFonts w:ascii="Calibri" w:eastAsia="Times New Roman" w:hAnsi="Calibri" w:cs="Calibri"/>
                      <w:b/>
                      <w:bCs/>
                      <w:bdr w:val="none" w:sz="0" w:space="0" w:color="auto" w:frame="1"/>
                      <w:lang w:val="es-ES" w:eastAsia="es-ES"/>
                    </w:rPr>
                    <w:t>  </w:t>
                  </w:r>
                  <w:r w:rsidRPr="004E65A2">
                    <w:rPr>
                      <w:rFonts w:ascii="Calibri" w:eastAsia="Times New Roman" w:hAnsi="Calibri" w:cs="Calibri"/>
                      <w:b/>
                      <w:bCs/>
                      <w:lang w:val="es-ES" w:eastAsia="es-ES"/>
                    </w:rPr>
                    <w:t>1.719.749,00</w:t>
                  </w:r>
                </w:p>
              </w:tc>
            </w:tr>
          </w:tbl>
          <w:p w14:paraId="775B67FC" w14:textId="2592743F" w:rsidR="004E65A2" w:rsidRPr="00805214" w:rsidRDefault="004E65A2" w:rsidP="00A811FE">
            <w:pPr>
              <w:jc w:val="both"/>
              <w:rPr>
                <w:rFonts w:ascii="Arial" w:hAnsi="Arial" w:cs="Arial"/>
                <w:b/>
                <w:u w:val="single"/>
              </w:rPr>
            </w:pPr>
          </w:p>
          <w:p w14:paraId="7E824CC8" w14:textId="0C9CBC65" w:rsidR="004E65A2" w:rsidRPr="00805214" w:rsidRDefault="004E65A2" w:rsidP="00A811FE">
            <w:pPr>
              <w:jc w:val="both"/>
              <w:rPr>
                <w:rFonts w:ascii="Arial" w:hAnsi="Arial" w:cs="Arial"/>
              </w:rPr>
            </w:pPr>
            <w:r w:rsidRPr="00805214">
              <w:rPr>
                <w:rFonts w:ascii="Arial" w:hAnsi="Arial" w:cs="Arial"/>
              </w:rPr>
              <w:t xml:space="preserve">Que para el anterior comparativo no se tuvo en cuenta el valor de los zapatos, puesto que como ya se </w:t>
            </w:r>
            <w:proofErr w:type="spellStart"/>
            <w:r w:rsidRPr="00805214">
              <w:rPr>
                <w:rFonts w:ascii="Arial" w:hAnsi="Arial" w:cs="Arial"/>
              </w:rPr>
              <w:t>explico</w:t>
            </w:r>
            <w:proofErr w:type="spellEnd"/>
            <w:r w:rsidRPr="00805214">
              <w:rPr>
                <w:rFonts w:ascii="Arial" w:hAnsi="Arial" w:cs="Arial"/>
              </w:rPr>
              <w:t xml:space="preserve">, el tipo de calzado existente no es adecuado para esta labor. Aun así, se evidencia una diferencia de QUINIENTOS CUARENTA Y UN MIL TRESCIENTOS CUARENTA Y SEIS PESOS CON DOCE CENTAVOS ($541.346.,12) M/CTE, por lo que presupuestalmente es menos oneroso para la Entidad adelantar el proceso por mínima cuantía a través del SECOP II. </w:t>
            </w:r>
          </w:p>
          <w:p w14:paraId="3EDB5CFE" w14:textId="11EBA263" w:rsidR="00CB6DC7" w:rsidRPr="006B0689" w:rsidRDefault="00A50C5F" w:rsidP="00A811FE">
            <w:pPr>
              <w:jc w:val="both"/>
              <w:rPr>
                <w:rFonts w:ascii="Arial" w:hAnsi="Arial" w:cs="Arial"/>
                <w:b/>
                <w:u w:val="single"/>
              </w:rPr>
            </w:pPr>
            <w:r w:rsidRPr="00805214">
              <w:rPr>
                <w:rFonts w:ascii="Arial" w:hAnsi="Arial" w:cs="Arial"/>
                <w:b/>
                <w:u w:val="single"/>
              </w:rPr>
              <w:t xml:space="preserve">Por lo anterior, y ante la necesidad real se adquirir la dotación para realizar la 1º entregada en los términos legales, se hace necesario adelantar este proceso por Mínima Cuantía a través del SECOP II, teniendo en cuenta que </w:t>
            </w:r>
            <w:r w:rsidR="006B0689" w:rsidRPr="00805214">
              <w:rPr>
                <w:rFonts w:ascii="Arial" w:hAnsi="Arial" w:cs="Arial"/>
                <w:b/>
                <w:u w:val="single"/>
              </w:rPr>
              <w:t>el catálogo de calzado disponible no se relaciona con las funciones y carácter misional de esta Entidad y por ser más favorable presupuestalmente.</w:t>
            </w:r>
            <w:r w:rsidR="006B0689" w:rsidRPr="006B0689">
              <w:rPr>
                <w:rFonts w:ascii="Arial" w:hAnsi="Arial" w:cs="Arial"/>
                <w:b/>
                <w:u w:val="single"/>
              </w:rPr>
              <w:t xml:space="preserve"> </w:t>
            </w:r>
          </w:p>
          <w:p w14:paraId="158E6943" w14:textId="47119A30" w:rsidR="00A811FE" w:rsidRDefault="00A811FE" w:rsidP="00A811FE">
            <w:pPr>
              <w:jc w:val="both"/>
              <w:rPr>
                <w:rFonts w:ascii="Arial" w:hAnsi="Arial" w:cs="Arial"/>
              </w:rPr>
            </w:pPr>
            <w:r w:rsidRPr="00591173">
              <w:rPr>
                <w:rFonts w:ascii="Arial" w:hAnsi="Arial" w:cs="Arial"/>
              </w:rPr>
              <w:t>Como resultado del presente estudio se concluye que existe pluralidad de oferentes en el mercado, el mercado colombiano ofrece un alto número de proveedores para el desarrollo del objeto contractual, existiendo gran número de firmas en la capacidad técnica, jurídica y financiera para resolver la necesidad manifestada; durante la presente vigencia no existe servicio repetido por parte de la Entidad, no aplican sustitutos al servicio del servicio a adquirir como quiera que normativamente se exige el objeto tal y como se plantea para el presente proceso de selección.</w:t>
            </w:r>
          </w:p>
          <w:p w14:paraId="1368F2EE" w14:textId="77777777" w:rsidR="005E223D" w:rsidRDefault="005E223D" w:rsidP="005E223D">
            <w:pPr>
              <w:spacing w:after="0" w:line="240" w:lineRule="auto"/>
              <w:jc w:val="both"/>
              <w:rPr>
                <w:rFonts w:ascii="Arial" w:hAnsi="Arial" w:cs="Arial"/>
                <w:b/>
              </w:rPr>
            </w:pPr>
          </w:p>
          <w:p w14:paraId="3C3C41CB" w14:textId="77777777" w:rsidR="005E223D" w:rsidRDefault="00B06C10" w:rsidP="005E223D">
            <w:pPr>
              <w:spacing w:after="0" w:line="240" w:lineRule="auto"/>
              <w:jc w:val="both"/>
              <w:rPr>
                <w:rFonts w:ascii="Arial" w:hAnsi="Arial" w:cs="Arial"/>
                <w:b/>
              </w:rPr>
            </w:pPr>
            <w:r w:rsidRPr="005E223D">
              <w:rPr>
                <w:rFonts w:ascii="Arial" w:hAnsi="Arial" w:cs="Arial"/>
                <w:b/>
              </w:rPr>
              <w:t>ANÁLISIS DE RIESGOS</w:t>
            </w:r>
          </w:p>
          <w:p w14:paraId="6EB4DE76" w14:textId="77777777" w:rsidR="005E223D" w:rsidRDefault="005E223D" w:rsidP="005E223D">
            <w:pPr>
              <w:spacing w:after="0" w:line="240" w:lineRule="auto"/>
              <w:jc w:val="both"/>
              <w:rPr>
                <w:rFonts w:ascii="Arial" w:hAnsi="Arial" w:cs="Arial"/>
                <w:b/>
              </w:rPr>
            </w:pPr>
          </w:p>
          <w:p w14:paraId="2BC74D47" w14:textId="77777777" w:rsidR="005E223D" w:rsidRDefault="00B06C10" w:rsidP="005E223D">
            <w:pPr>
              <w:spacing w:after="0" w:line="240" w:lineRule="auto"/>
              <w:jc w:val="both"/>
              <w:rPr>
                <w:rFonts w:ascii="Arial" w:hAnsi="Arial" w:cs="Arial"/>
              </w:rPr>
            </w:pPr>
            <w:r w:rsidRPr="005E223D">
              <w:rPr>
                <w:rFonts w:ascii="Arial" w:hAnsi="Arial" w:cs="Arial"/>
                <w:b/>
              </w:rPr>
              <w:t>Identificación de los Riesgos</w:t>
            </w:r>
            <w:r w:rsidRPr="005E223D">
              <w:rPr>
                <w:rFonts w:ascii="Arial" w:hAnsi="Arial" w:cs="Arial"/>
              </w:rPr>
              <w:t xml:space="preserve">: </w:t>
            </w:r>
          </w:p>
          <w:p w14:paraId="17EC72BD" w14:textId="77777777" w:rsidR="005E223D" w:rsidRDefault="005E223D" w:rsidP="005E223D">
            <w:pPr>
              <w:spacing w:after="0" w:line="240" w:lineRule="auto"/>
              <w:jc w:val="both"/>
              <w:rPr>
                <w:rFonts w:ascii="Arial" w:hAnsi="Arial" w:cs="Arial"/>
              </w:rPr>
            </w:pPr>
          </w:p>
          <w:p w14:paraId="64FA7D3F" w14:textId="77777777" w:rsidR="005E223D" w:rsidRDefault="00B06C10" w:rsidP="005E223D">
            <w:pPr>
              <w:spacing w:after="0" w:line="240" w:lineRule="auto"/>
              <w:jc w:val="both"/>
              <w:rPr>
                <w:rFonts w:ascii="Arial" w:hAnsi="Arial" w:cs="Arial"/>
                <w:iCs/>
                <w:shd w:val="clear" w:color="auto" w:fill="FFFFFF"/>
                <w:lang w:val="sk-SK"/>
              </w:rPr>
            </w:pPr>
            <w:r w:rsidRPr="005E223D">
              <w:rPr>
                <w:rFonts w:ascii="Arial" w:hAnsi="Arial" w:cs="Arial"/>
              </w:rPr>
              <w:t xml:space="preserve">De conformidad con el artículo 4 de la ley 1150 de 2007, se procede en el presente estudio a enumerar y asignar los riesgos previsibles del proceso de selección. </w:t>
            </w:r>
            <w:r w:rsidRPr="005E223D">
              <w:rPr>
                <w:rFonts w:ascii="Arial" w:hAnsi="Arial" w:cs="Arial"/>
                <w:iCs/>
                <w:shd w:val="clear" w:color="auto" w:fill="FFFFFF"/>
                <w:lang w:val="sk-SK"/>
              </w:rPr>
              <w:t xml:space="preserve">Los riesgos que pueden afectar el equilibrio económico del contrato están determinados básicamente por circunstancias espacio temporales que inciden en el cumplimiento de las obligaciones contratadas y la satisfacción de las necesidades que se busca atender, así mismo con los requisitos legales para el contratista frente al personal vinculado para la prestación de los servicios contratados, sin embargo a continuación se detallan algunos riesgos que pueden darse para el contrato, tanto en la etapa previa como en la ejecución del mismo. La matriz se relaciona en el estudio previo.  </w:t>
            </w:r>
          </w:p>
          <w:p w14:paraId="78A3C9C0" w14:textId="77777777" w:rsidR="005E223D" w:rsidRDefault="005E223D" w:rsidP="005E223D">
            <w:pPr>
              <w:spacing w:after="0" w:line="240" w:lineRule="auto"/>
              <w:jc w:val="both"/>
              <w:rPr>
                <w:rFonts w:ascii="Arial" w:hAnsi="Arial" w:cs="Arial"/>
                <w:bCs/>
                <w:iCs/>
                <w:shd w:val="clear" w:color="auto" w:fill="FFFFFF"/>
                <w:lang w:val="sk-SK"/>
              </w:rPr>
            </w:pPr>
          </w:p>
          <w:p w14:paraId="3E7FD239" w14:textId="77777777" w:rsidR="005E223D" w:rsidRDefault="00B06C10" w:rsidP="005E223D">
            <w:pPr>
              <w:spacing w:after="0" w:line="240" w:lineRule="auto"/>
              <w:jc w:val="both"/>
              <w:rPr>
                <w:rFonts w:ascii="Arial" w:hAnsi="Arial" w:cs="Arial"/>
                <w:bCs/>
                <w:iCs/>
                <w:shd w:val="clear" w:color="auto" w:fill="FFFFFF"/>
                <w:lang w:val="es-MX"/>
              </w:rPr>
            </w:pPr>
            <w:r w:rsidRPr="005E223D">
              <w:rPr>
                <w:rFonts w:ascii="Arial" w:hAnsi="Arial" w:cs="Arial"/>
                <w:bCs/>
                <w:iCs/>
                <w:shd w:val="clear" w:color="auto" w:fill="FFFFFF"/>
              </w:rPr>
              <w:t xml:space="preserve">Los anteriores riesgos serán asumidos por el contratista. </w:t>
            </w:r>
            <w:r w:rsidRPr="005E223D">
              <w:rPr>
                <w:rFonts w:ascii="Arial" w:hAnsi="Arial" w:cs="Arial"/>
                <w:bCs/>
                <w:iCs/>
                <w:shd w:val="clear" w:color="auto" w:fill="FFFFFF"/>
                <w:lang w:val="es-MX"/>
              </w:rPr>
              <w:t>En cumplimiento del numeral uno (1) del artículo 5 de la Ley 1150 de 2007, las obligaciones contractuales que sean necesarias deben ampararse a través de la constitución de las siguientes pólizas:</w:t>
            </w:r>
          </w:p>
          <w:p w14:paraId="48B097C5" w14:textId="77777777" w:rsidR="005E223D" w:rsidRDefault="005E223D" w:rsidP="005E223D">
            <w:pPr>
              <w:spacing w:after="0" w:line="240" w:lineRule="auto"/>
              <w:jc w:val="both"/>
              <w:rPr>
                <w:rFonts w:ascii="Arial" w:hAnsi="Arial" w:cs="Arial"/>
                <w:bCs/>
                <w:iCs/>
                <w:shd w:val="clear" w:color="auto" w:fill="FFFFFF"/>
                <w:lang w:val="es-MX" w:eastAsia="es-CO"/>
              </w:rPr>
            </w:pPr>
          </w:p>
          <w:p w14:paraId="39BB29D9" w14:textId="77777777" w:rsidR="005E223D" w:rsidRDefault="00B06C10" w:rsidP="005E223D">
            <w:pPr>
              <w:spacing w:after="0" w:line="240" w:lineRule="auto"/>
              <w:jc w:val="both"/>
              <w:rPr>
                <w:rFonts w:ascii="Arial" w:hAnsi="Arial" w:cs="Arial"/>
                <w:lang w:eastAsia="es-CO"/>
              </w:rPr>
            </w:pPr>
            <w:r w:rsidRPr="005E223D">
              <w:rPr>
                <w:rFonts w:ascii="Arial" w:hAnsi="Arial" w:cs="Arial"/>
                <w:lang w:eastAsia="es-CO"/>
              </w:rPr>
              <w:t>Esta matriz será publicada con el proyecto de Pliego de Condiciones. Si se presenta alguna observación adicional, la misma solo es estudiada y tenida en cuenta por parte de la Nación Consejo Superior de la Judicatura – Dirección Ejecutiva Seccional de Administración Judicial de Montería, únicamente si da lugar a modificar el Pliego de Condiciones mediante Adenda.</w:t>
            </w:r>
          </w:p>
          <w:p w14:paraId="5C413608" w14:textId="77777777" w:rsidR="005E223D" w:rsidRDefault="005E223D" w:rsidP="005E223D">
            <w:pPr>
              <w:spacing w:after="0" w:line="240" w:lineRule="auto"/>
              <w:jc w:val="both"/>
              <w:rPr>
                <w:rFonts w:ascii="Arial" w:hAnsi="Arial" w:cs="Arial"/>
                <w:b/>
                <w:lang w:eastAsia="es-CO"/>
              </w:rPr>
            </w:pPr>
          </w:p>
          <w:p w14:paraId="4CC2C6B1" w14:textId="77777777" w:rsidR="005E223D" w:rsidRDefault="00B06C10" w:rsidP="005E223D">
            <w:pPr>
              <w:spacing w:after="0" w:line="240" w:lineRule="auto"/>
              <w:jc w:val="both"/>
              <w:rPr>
                <w:rFonts w:ascii="Arial" w:hAnsi="Arial" w:cs="Arial"/>
              </w:rPr>
            </w:pPr>
            <w:r w:rsidRPr="005E223D">
              <w:rPr>
                <w:rFonts w:ascii="Arial" w:hAnsi="Arial" w:cs="Arial"/>
                <w:b/>
              </w:rPr>
              <w:t>NOTA:</w:t>
            </w:r>
            <w:r w:rsidRPr="005E223D">
              <w:rPr>
                <w:rFonts w:ascii="Arial" w:hAnsi="Arial" w:cs="Arial"/>
              </w:rPr>
              <w:t xml:space="preserve"> Los interesados en participar en el proceso, deben manifestar a la Nación Consejo Superior de la </w:t>
            </w:r>
            <w:r w:rsidRPr="005E223D">
              <w:rPr>
                <w:rFonts w:ascii="Arial" w:hAnsi="Arial" w:cs="Arial"/>
                <w:lang w:eastAsia="es-CO"/>
              </w:rPr>
              <w:t>Judicatura – Dirección Ejecutiva Seccional de Administración Judicial de Montería,</w:t>
            </w:r>
            <w:r w:rsidRPr="005E223D">
              <w:rPr>
                <w:rFonts w:ascii="Arial" w:hAnsi="Arial" w:cs="Arial"/>
              </w:rPr>
              <w:t xml:space="preserve"> teniendo en cuenta el conocimiento que poseen como expertos en su actividad ordinaria, la existencia de posibles riesgos asociados con la ejecución del contrato que puedan afectar su equilibrio, de conformidad con lo previsto por el artículo 863 del Código de Comercio, según el cual las partes deben proceder de buena fe exenta de culpa en el período precontractual, so pena de indemnizar los perjuicios que se causen. En consecuencia, la Entidad no acepta reclamaciones relacionadas con circunstancias que pueden ser previsibles por los posibles proponentes futuros contratistas, que afecten el equilibrio económico y que no fueron manifestadas en la oportunidad prevista por el pliego.</w:t>
            </w:r>
          </w:p>
          <w:p w14:paraId="674D62D1" w14:textId="77777777" w:rsidR="005E223D" w:rsidRDefault="005E223D" w:rsidP="005E223D">
            <w:pPr>
              <w:spacing w:after="0" w:line="240" w:lineRule="auto"/>
              <w:jc w:val="both"/>
              <w:rPr>
                <w:rFonts w:ascii="Arial" w:hAnsi="Arial" w:cs="Arial"/>
                <w:b/>
              </w:rPr>
            </w:pPr>
          </w:p>
          <w:p w14:paraId="1ED4E90F" w14:textId="77777777" w:rsidR="005E223D" w:rsidRDefault="00B06C10" w:rsidP="005E223D">
            <w:pPr>
              <w:spacing w:after="0" w:line="240" w:lineRule="auto"/>
              <w:jc w:val="both"/>
              <w:rPr>
                <w:rFonts w:ascii="Arial" w:hAnsi="Arial" w:cs="Arial"/>
                <w:b/>
              </w:rPr>
            </w:pPr>
            <w:r w:rsidRPr="005E223D">
              <w:rPr>
                <w:rFonts w:ascii="Arial" w:hAnsi="Arial" w:cs="Arial"/>
                <w:b/>
              </w:rPr>
              <w:t>CONCLUSIÓN</w:t>
            </w:r>
          </w:p>
          <w:p w14:paraId="68FDA4F6" w14:textId="77777777" w:rsidR="005E223D" w:rsidRDefault="005E223D" w:rsidP="005E223D">
            <w:pPr>
              <w:spacing w:after="0" w:line="240" w:lineRule="auto"/>
              <w:jc w:val="both"/>
              <w:rPr>
                <w:rFonts w:ascii="Arial" w:hAnsi="Arial" w:cs="Arial"/>
                <w:b/>
              </w:rPr>
            </w:pPr>
          </w:p>
          <w:p w14:paraId="65AE5A44" w14:textId="721F50BF" w:rsidR="00B06C10" w:rsidRPr="005E223D" w:rsidRDefault="00B06C10" w:rsidP="005E223D">
            <w:pPr>
              <w:spacing w:after="0" w:line="240" w:lineRule="auto"/>
              <w:jc w:val="both"/>
              <w:rPr>
                <w:rFonts w:ascii="Arial" w:eastAsia="Times New Roman" w:hAnsi="Arial" w:cs="Arial"/>
                <w:sz w:val="20"/>
                <w:szCs w:val="20"/>
                <w:lang w:val="es-ES" w:eastAsia="es-ES"/>
              </w:rPr>
            </w:pPr>
            <w:r w:rsidRPr="005E223D">
              <w:rPr>
                <w:rFonts w:ascii="Arial" w:hAnsi="Arial" w:cs="Arial"/>
              </w:rPr>
              <w:t xml:space="preserve">En la Dirección Ejecutiva Seccional de Administración Judicial de Montería se hace necesario contratar el suministro de calzado y vestido de labor para los servidores de dicha entidad, que cumplen con los requisitos de ley. Como empleadores estamos obligados a brindarles a nuestros trabajadores esta prestación social </w:t>
            </w:r>
            <w:r w:rsidRPr="005E223D">
              <w:rPr>
                <w:rFonts w:ascii="Arial" w:hAnsi="Arial" w:cs="Arial"/>
              </w:rPr>
              <w:lastRenderedPageBreak/>
              <w:t xml:space="preserve">dentro de las fechas previstas por la ley; y la dotación debe estar acorde con la naturaleza de la labor realizada y las condiciones medioambientales en las cuales se trabaja. </w:t>
            </w:r>
            <w:r w:rsidRPr="005E223D">
              <w:rPr>
                <w:rFonts w:ascii="Arial" w:hAnsi="Arial" w:cs="Arial"/>
                <w:spacing w:val="18"/>
              </w:rPr>
              <w:t xml:space="preserve">La </w:t>
            </w:r>
            <w:r w:rsidRPr="005E223D">
              <w:rPr>
                <w:rFonts w:ascii="Arial" w:hAnsi="Arial" w:cs="Arial"/>
                <w:bCs/>
                <w:iCs/>
                <w:lang w:val="es-ES_tradnl"/>
              </w:rPr>
              <w:t xml:space="preserve">Oficina de Seguridad y Salud en el trabajo- Dirección Ejecutiva Seccional de Administración Judicial de </w:t>
            </w:r>
            <w:r w:rsidR="005D02AA" w:rsidRPr="005E223D">
              <w:rPr>
                <w:rFonts w:ascii="Arial" w:hAnsi="Arial" w:cs="Arial"/>
                <w:bCs/>
                <w:iCs/>
                <w:lang w:val="es-ES_tradnl"/>
              </w:rPr>
              <w:t>Montería</w:t>
            </w:r>
            <w:r w:rsidRPr="005E223D">
              <w:rPr>
                <w:rFonts w:ascii="Arial" w:hAnsi="Arial" w:cs="Arial"/>
                <w:bCs/>
                <w:iCs/>
                <w:lang w:val="es-ES_tradnl"/>
              </w:rPr>
              <w:t xml:space="preserve"> </w:t>
            </w:r>
            <w:r w:rsidRPr="005E223D">
              <w:rPr>
                <w:rFonts w:ascii="Arial" w:hAnsi="Arial" w:cs="Arial"/>
                <w:spacing w:val="-1"/>
              </w:rPr>
              <w:t>a</w:t>
            </w:r>
            <w:r w:rsidRPr="005E223D">
              <w:rPr>
                <w:rFonts w:ascii="Arial" w:hAnsi="Arial" w:cs="Arial"/>
                <w:spacing w:val="1"/>
              </w:rPr>
              <w:t>n</w:t>
            </w:r>
            <w:r w:rsidRPr="005E223D">
              <w:rPr>
                <w:rFonts w:ascii="Arial" w:hAnsi="Arial" w:cs="Arial"/>
                <w:spacing w:val="-1"/>
              </w:rPr>
              <w:t>a</w:t>
            </w:r>
            <w:r w:rsidRPr="005E223D">
              <w:rPr>
                <w:rFonts w:ascii="Arial" w:hAnsi="Arial" w:cs="Arial"/>
                <w:spacing w:val="3"/>
              </w:rPr>
              <w:t>l</w:t>
            </w:r>
            <w:r w:rsidRPr="005E223D">
              <w:rPr>
                <w:rFonts w:ascii="Arial" w:hAnsi="Arial" w:cs="Arial"/>
                <w:spacing w:val="-5"/>
              </w:rPr>
              <w:t>i</w:t>
            </w:r>
            <w:r w:rsidRPr="005E223D">
              <w:rPr>
                <w:rFonts w:ascii="Arial" w:hAnsi="Arial" w:cs="Arial"/>
                <w:spacing w:val="-1"/>
              </w:rPr>
              <w:t>z</w:t>
            </w:r>
            <w:r w:rsidRPr="005E223D">
              <w:rPr>
                <w:rFonts w:ascii="Arial" w:hAnsi="Arial" w:cs="Arial"/>
              </w:rPr>
              <w:t>ó</w:t>
            </w:r>
            <w:r w:rsidRPr="005E223D">
              <w:rPr>
                <w:rFonts w:ascii="Arial" w:hAnsi="Arial" w:cs="Arial"/>
                <w:spacing w:val="6"/>
              </w:rPr>
              <w:t xml:space="preserve"> </w:t>
            </w:r>
            <w:r w:rsidRPr="005E223D">
              <w:rPr>
                <w:rFonts w:ascii="Arial" w:hAnsi="Arial" w:cs="Arial"/>
                <w:spacing w:val="1"/>
              </w:rPr>
              <w:t>e</w:t>
            </w:r>
            <w:r w:rsidRPr="005E223D">
              <w:rPr>
                <w:rFonts w:ascii="Arial" w:hAnsi="Arial" w:cs="Arial"/>
              </w:rPr>
              <w:t>l</w:t>
            </w:r>
            <w:r w:rsidRPr="005E223D">
              <w:rPr>
                <w:rFonts w:ascii="Arial" w:hAnsi="Arial" w:cs="Arial"/>
                <w:spacing w:val="8"/>
              </w:rPr>
              <w:t xml:space="preserve"> </w:t>
            </w:r>
            <w:r w:rsidRPr="005E223D">
              <w:rPr>
                <w:rFonts w:ascii="Arial" w:hAnsi="Arial" w:cs="Arial"/>
                <w:spacing w:val="-2"/>
              </w:rPr>
              <w:t>c</w:t>
            </w:r>
            <w:r w:rsidRPr="005E223D">
              <w:rPr>
                <w:rFonts w:ascii="Arial" w:hAnsi="Arial" w:cs="Arial"/>
              </w:rPr>
              <w:t>omportam</w:t>
            </w:r>
            <w:r w:rsidRPr="005E223D">
              <w:rPr>
                <w:rFonts w:ascii="Arial" w:hAnsi="Arial" w:cs="Arial"/>
                <w:spacing w:val="-6"/>
              </w:rPr>
              <w:t>i</w:t>
            </w:r>
            <w:r w:rsidRPr="005E223D">
              <w:rPr>
                <w:rFonts w:ascii="Arial" w:hAnsi="Arial" w:cs="Arial"/>
                <w:spacing w:val="1"/>
              </w:rPr>
              <w:t>en</w:t>
            </w:r>
            <w:r w:rsidRPr="005E223D">
              <w:rPr>
                <w:rFonts w:ascii="Arial" w:hAnsi="Arial" w:cs="Arial"/>
                <w:spacing w:val="-5"/>
              </w:rPr>
              <w:t>t</w:t>
            </w:r>
            <w:r w:rsidRPr="005E223D">
              <w:rPr>
                <w:rFonts w:ascii="Arial" w:hAnsi="Arial" w:cs="Arial"/>
              </w:rPr>
              <w:t>o</w:t>
            </w:r>
            <w:r w:rsidRPr="005E223D">
              <w:rPr>
                <w:rFonts w:ascii="Arial" w:hAnsi="Arial" w:cs="Arial"/>
                <w:spacing w:val="6"/>
              </w:rPr>
              <w:t xml:space="preserve"> </w:t>
            </w:r>
            <w:r w:rsidRPr="005E223D">
              <w:rPr>
                <w:rFonts w:ascii="Arial" w:hAnsi="Arial" w:cs="Arial"/>
                <w:spacing w:val="-1"/>
              </w:rPr>
              <w:t>d</w:t>
            </w:r>
            <w:r w:rsidRPr="005E223D">
              <w:rPr>
                <w:rFonts w:ascii="Arial" w:hAnsi="Arial" w:cs="Arial"/>
                <w:spacing w:val="-2"/>
              </w:rPr>
              <w:t>e la industria manufacturera con mano de obra calificada</w:t>
            </w:r>
            <w:r w:rsidRPr="005E223D">
              <w:rPr>
                <w:rFonts w:ascii="Arial" w:hAnsi="Arial" w:cs="Arial"/>
              </w:rPr>
              <w:t xml:space="preserve">, así como de las empresas que hacen parte del mismo determinando que existe un número aceptable de proveedores que prestan el servicio requerido, y que cumplen con las especificaciones técnicas exigidas, permitiendo prever que el presente análisis concluirá con éxito. El presupuesto se estimó con el método de análisis de precios </w:t>
            </w:r>
            <w:r w:rsidR="00D5528B">
              <w:rPr>
                <w:rFonts w:ascii="Arial" w:hAnsi="Arial" w:cs="Arial"/>
              </w:rPr>
              <w:t>del simulador del acuerdo marco</w:t>
            </w:r>
            <w:r w:rsidRPr="005E223D">
              <w:rPr>
                <w:rFonts w:ascii="Arial" w:hAnsi="Arial" w:cs="Arial"/>
              </w:rPr>
              <w:t>.</w:t>
            </w:r>
          </w:p>
          <w:p w14:paraId="6CC9C7EE" w14:textId="77777777" w:rsidR="00B06C10" w:rsidRPr="00B06C10" w:rsidRDefault="00B06C10" w:rsidP="00762FB4">
            <w:pPr>
              <w:keepNext/>
              <w:spacing w:before="240" w:after="60" w:line="240" w:lineRule="auto"/>
              <w:outlineLvl w:val="0"/>
              <w:rPr>
                <w:rFonts w:ascii="Arial" w:eastAsia="Times New Roman" w:hAnsi="Arial" w:cs="Arial"/>
                <w:bCs/>
                <w:kern w:val="32"/>
                <w:sz w:val="20"/>
                <w:szCs w:val="20"/>
                <w:lang w:val="es-MX" w:eastAsia="es-ES"/>
              </w:rPr>
            </w:pPr>
          </w:p>
        </w:tc>
      </w:tr>
    </w:tbl>
    <w:p w14:paraId="7150E0E0" w14:textId="27AE5052" w:rsidR="00B06C10" w:rsidRDefault="00B06C10" w:rsidP="0058680C">
      <w:pPr>
        <w:pStyle w:val="Descripcin"/>
        <w:rPr>
          <w:rFonts w:ascii="Arial" w:eastAsia="Times New Roman" w:hAnsi="Arial" w:cs="Arial"/>
          <w:b/>
          <w:sz w:val="20"/>
          <w:szCs w:val="20"/>
          <w:u w:val="single"/>
          <w:lang w:eastAsia="es-MX"/>
        </w:rPr>
      </w:pPr>
    </w:p>
    <w:p w14:paraId="46CFDD0C" w14:textId="77777777" w:rsidR="00B06C10" w:rsidRPr="007C1176" w:rsidRDefault="00B06C10" w:rsidP="00B06C10">
      <w:pPr>
        <w:spacing w:after="0" w:line="240" w:lineRule="auto"/>
        <w:jc w:val="both"/>
        <w:rPr>
          <w:rFonts w:ascii="Arial" w:eastAsia="Times New Roman" w:hAnsi="Arial" w:cs="Arial"/>
          <w:b/>
          <w:sz w:val="20"/>
          <w:szCs w:val="20"/>
          <w:u w:val="single"/>
          <w:lang w:eastAsia="es-MX"/>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1E0" w:firstRow="1" w:lastRow="1" w:firstColumn="1" w:lastColumn="1" w:noHBand="0" w:noVBand="0"/>
      </w:tblPr>
      <w:tblGrid>
        <w:gridCol w:w="1585"/>
        <w:gridCol w:w="9331"/>
      </w:tblGrid>
      <w:tr w:rsidR="00716E44" w:rsidRPr="00354DBF" w14:paraId="087E784A" w14:textId="77777777" w:rsidTr="00915A00">
        <w:trPr>
          <w:trHeight w:val="13"/>
        </w:trPr>
        <w:tc>
          <w:tcPr>
            <w:tcW w:w="1585" w:type="dxa"/>
          </w:tcPr>
          <w:p w14:paraId="2F5FEFF3" w14:textId="77777777" w:rsidR="00716E44" w:rsidRPr="00354DBF" w:rsidRDefault="00716E44" w:rsidP="001C1744">
            <w:pPr>
              <w:spacing w:after="0" w:line="240" w:lineRule="auto"/>
              <w:jc w:val="both"/>
              <w:rPr>
                <w:rFonts w:ascii="Arial" w:eastAsia="Times New Roman" w:hAnsi="Arial" w:cs="Arial"/>
                <w:b/>
                <w:sz w:val="20"/>
                <w:szCs w:val="20"/>
                <w:lang w:val="es-MX" w:eastAsia="es-ES"/>
              </w:rPr>
            </w:pPr>
            <w:r>
              <w:rPr>
                <w:rFonts w:ascii="Arial" w:eastAsia="Times New Roman" w:hAnsi="Arial" w:cs="Arial"/>
                <w:b/>
                <w:sz w:val="20"/>
                <w:szCs w:val="20"/>
                <w:lang w:val="es-MX" w:eastAsia="es-ES"/>
              </w:rPr>
              <w:t>Elaboró:</w:t>
            </w:r>
          </w:p>
        </w:tc>
        <w:tc>
          <w:tcPr>
            <w:tcW w:w="9331" w:type="dxa"/>
          </w:tcPr>
          <w:p w14:paraId="0E8507E9" w14:textId="77777777" w:rsidR="00864354" w:rsidRDefault="00864354" w:rsidP="001C1744">
            <w:pPr>
              <w:spacing w:after="0" w:line="240" w:lineRule="auto"/>
              <w:jc w:val="both"/>
              <w:rPr>
                <w:rFonts w:ascii="Arial" w:eastAsia="Times New Roman" w:hAnsi="Arial" w:cs="Arial"/>
                <w:b/>
                <w:sz w:val="20"/>
                <w:szCs w:val="20"/>
                <w:lang w:val="es-MX" w:eastAsia="es-ES"/>
              </w:rPr>
            </w:pPr>
          </w:p>
          <w:p w14:paraId="208D25D3" w14:textId="126B7C5F" w:rsidR="00864354" w:rsidRDefault="00864354" w:rsidP="001C1744">
            <w:pPr>
              <w:spacing w:after="0" w:line="240" w:lineRule="auto"/>
              <w:jc w:val="both"/>
              <w:rPr>
                <w:rFonts w:ascii="Arial" w:eastAsia="Times New Roman" w:hAnsi="Arial" w:cs="Arial"/>
                <w:b/>
                <w:sz w:val="20"/>
                <w:szCs w:val="20"/>
                <w:lang w:val="es-MX" w:eastAsia="es-ES"/>
              </w:rPr>
            </w:pPr>
          </w:p>
          <w:p w14:paraId="408F11F1" w14:textId="3839AC99" w:rsidR="0058680C" w:rsidRDefault="00791ACD" w:rsidP="001C1744">
            <w:pPr>
              <w:spacing w:after="0" w:line="240" w:lineRule="auto"/>
              <w:jc w:val="both"/>
              <w:rPr>
                <w:rFonts w:ascii="Arial" w:eastAsia="Times New Roman" w:hAnsi="Arial" w:cs="Arial"/>
                <w:b/>
                <w:sz w:val="20"/>
                <w:szCs w:val="20"/>
                <w:lang w:val="es-MX" w:eastAsia="es-ES"/>
              </w:rPr>
            </w:pPr>
            <w:r>
              <w:rPr>
                <w:b/>
                <w:noProof/>
                <w:lang w:eastAsia="es-CO"/>
              </w:rPr>
              <w:drawing>
                <wp:inline distT="0" distB="0" distL="0" distR="0" wp14:anchorId="5190C39B" wp14:editId="2835EFB5">
                  <wp:extent cx="1276350" cy="1295400"/>
                  <wp:effectExtent l="0" t="0" r="0" b="0"/>
                  <wp:docPr id="6" name="Imagen 6" descr="C:\Users\lberrocg\OneDrive - Consejo Superior de la Judicatura\seguridad y salud en el trabajo\Nombramiento Mariana Petro\firma mari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errocg\OneDrive - Consejo Superior de la Judicatura\seguridad y salud en el trabajo\Nombramiento Mariana Petro\firma mariana.png"/>
                          <pic:cNvPicPr>
                            <a:picLocks noChangeAspect="1" noChangeArrowheads="1"/>
                          </pic:cNvPicPr>
                        </pic:nvPicPr>
                        <pic:blipFill>
                          <a:blip r:embed="rId12" cstate="print">
                            <a:extLst>
                              <a:ext uri="{28A0092B-C50C-407E-A947-70E740481C1C}">
                                <a14:useLocalDpi xmlns:a14="http://schemas.microsoft.com/office/drawing/2010/main" val="0"/>
                              </a:ext>
                            </a:extLst>
                          </a:blip>
                          <a:srcRect l="25946" t="28333" r="18741" b="40649"/>
                          <a:stretch>
                            <a:fillRect/>
                          </a:stretch>
                        </pic:blipFill>
                        <pic:spPr bwMode="auto">
                          <a:xfrm>
                            <a:off x="0" y="0"/>
                            <a:ext cx="1276350" cy="1295400"/>
                          </a:xfrm>
                          <a:prstGeom prst="rect">
                            <a:avLst/>
                          </a:prstGeom>
                          <a:noFill/>
                          <a:ln>
                            <a:noFill/>
                          </a:ln>
                        </pic:spPr>
                      </pic:pic>
                    </a:graphicData>
                  </a:graphic>
                </wp:inline>
              </w:drawing>
            </w:r>
            <w:bookmarkStart w:id="2" w:name="_GoBack"/>
            <w:bookmarkEnd w:id="2"/>
          </w:p>
          <w:p w14:paraId="1B256F24" w14:textId="77777777" w:rsidR="00447F56" w:rsidRDefault="00447F56" w:rsidP="001C1744">
            <w:pPr>
              <w:spacing w:after="0" w:line="240" w:lineRule="auto"/>
              <w:jc w:val="both"/>
              <w:rPr>
                <w:rFonts w:ascii="Arial" w:eastAsia="Times New Roman" w:hAnsi="Arial" w:cs="Arial"/>
                <w:b/>
                <w:sz w:val="20"/>
                <w:szCs w:val="20"/>
                <w:lang w:val="es-MX" w:eastAsia="es-ES"/>
              </w:rPr>
            </w:pPr>
          </w:p>
          <w:p w14:paraId="3F7C617C" w14:textId="77777777" w:rsidR="0058680C" w:rsidRDefault="0058680C" w:rsidP="001C1744">
            <w:pPr>
              <w:spacing w:after="0" w:line="240" w:lineRule="auto"/>
              <w:jc w:val="both"/>
              <w:rPr>
                <w:rFonts w:ascii="Arial" w:eastAsia="Times New Roman" w:hAnsi="Arial" w:cs="Arial"/>
                <w:b/>
                <w:sz w:val="20"/>
                <w:szCs w:val="20"/>
                <w:lang w:val="es-MX" w:eastAsia="es-ES"/>
              </w:rPr>
            </w:pPr>
          </w:p>
          <w:p w14:paraId="61F0E19F" w14:textId="45636D78" w:rsidR="00716E44" w:rsidRPr="00520615" w:rsidRDefault="0058680C" w:rsidP="001C1744">
            <w:pPr>
              <w:spacing w:after="0" w:line="240" w:lineRule="auto"/>
              <w:jc w:val="both"/>
              <w:rPr>
                <w:rFonts w:ascii="Arial" w:eastAsia="Times New Roman" w:hAnsi="Arial" w:cs="Arial"/>
                <w:b/>
                <w:sz w:val="20"/>
                <w:szCs w:val="20"/>
                <w:lang w:val="es-MX" w:eastAsia="es-ES"/>
              </w:rPr>
            </w:pPr>
            <w:r>
              <w:rPr>
                <w:rFonts w:ascii="Arial" w:eastAsia="Times New Roman" w:hAnsi="Arial" w:cs="Arial"/>
                <w:b/>
                <w:sz w:val="20"/>
                <w:szCs w:val="20"/>
                <w:lang w:val="es-MX" w:eastAsia="es-ES"/>
              </w:rPr>
              <w:t>MARIANA PETRO BERNAL</w:t>
            </w:r>
          </w:p>
          <w:p w14:paraId="710C8606" w14:textId="77777777" w:rsidR="00716E44" w:rsidRPr="00520615" w:rsidRDefault="00716E44" w:rsidP="001C1744">
            <w:pPr>
              <w:spacing w:after="0" w:line="240" w:lineRule="auto"/>
              <w:jc w:val="both"/>
              <w:rPr>
                <w:rFonts w:ascii="Arial" w:eastAsia="Times New Roman" w:hAnsi="Arial" w:cs="Arial"/>
                <w:b/>
                <w:sz w:val="20"/>
                <w:szCs w:val="20"/>
                <w:lang w:val="es-MX" w:eastAsia="es-ES"/>
              </w:rPr>
            </w:pPr>
            <w:r>
              <w:rPr>
                <w:rFonts w:ascii="Arial" w:eastAsia="Times New Roman" w:hAnsi="Arial" w:cs="Arial"/>
                <w:b/>
                <w:sz w:val="20"/>
                <w:szCs w:val="20"/>
                <w:lang w:val="es-MX" w:eastAsia="es-ES"/>
              </w:rPr>
              <w:t>Coordinadora de</w:t>
            </w:r>
            <w:r w:rsidRPr="00520615">
              <w:rPr>
                <w:rFonts w:ascii="Arial" w:eastAsia="Times New Roman" w:hAnsi="Arial" w:cs="Arial"/>
                <w:b/>
                <w:sz w:val="20"/>
                <w:szCs w:val="20"/>
                <w:lang w:val="es-MX" w:eastAsia="es-ES"/>
              </w:rPr>
              <w:t xml:space="preserve"> </w:t>
            </w:r>
            <w:r>
              <w:rPr>
                <w:rFonts w:ascii="Arial" w:eastAsia="Times New Roman" w:hAnsi="Arial" w:cs="Arial"/>
                <w:b/>
                <w:sz w:val="20"/>
                <w:szCs w:val="20"/>
                <w:lang w:val="es-MX" w:eastAsia="es-ES"/>
              </w:rPr>
              <w:t>Seguridad y Salud en el Trabajo</w:t>
            </w:r>
            <w:r w:rsidRPr="00520615">
              <w:rPr>
                <w:rFonts w:ascii="Arial" w:eastAsia="Times New Roman" w:hAnsi="Arial" w:cs="Arial"/>
                <w:b/>
                <w:sz w:val="20"/>
                <w:szCs w:val="20"/>
                <w:lang w:val="es-MX" w:eastAsia="es-ES"/>
              </w:rPr>
              <w:t xml:space="preserve">– DESAJ </w:t>
            </w:r>
            <w:r>
              <w:rPr>
                <w:rFonts w:ascii="Arial" w:eastAsia="Times New Roman" w:hAnsi="Arial" w:cs="Arial"/>
                <w:b/>
                <w:sz w:val="20"/>
                <w:szCs w:val="20"/>
                <w:lang w:val="es-MX" w:eastAsia="es-ES"/>
              </w:rPr>
              <w:t>Montería</w:t>
            </w:r>
          </w:p>
        </w:tc>
      </w:tr>
    </w:tbl>
    <w:p w14:paraId="76D955C5" w14:textId="77777777" w:rsidR="00716E44" w:rsidRPr="00354DBF" w:rsidRDefault="00716E44" w:rsidP="00716E44">
      <w:pPr>
        <w:spacing w:after="0" w:line="240" w:lineRule="auto"/>
        <w:rPr>
          <w:rFonts w:ascii="Arial" w:eastAsia="Times New Roman" w:hAnsi="Arial" w:cs="Arial"/>
          <w:vanish/>
          <w:sz w:val="20"/>
          <w:szCs w:val="20"/>
          <w:lang w:eastAsia="es-ES"/>
        </w:rPr>
      </w:pPr>
    </w:p>
    <w:p w14:paraId="0ABC4AD3" w14:textId="77777777" w:rsidR="00716E44" w:rsidRPr="00354DBF" w:rsidRDefault="00716E44" w:rsidP="00716E44">
      <w:pPr>
        <w:spacing w:after="0" w:line="240" w:lineRule="auto"/>
        <w:rPr>
          <w:rFonts w:ascii="Arial" w:eastAsia="Times New Roman" w:hAnsi="Arial" w:cs="Arial"/>
          <w:vanish/>
          <w:sz w:val="20"/>
          <w:szCs w:val="20"/>
          <w:lang w:eastAsia="es-ES"/>
        </w:rPr>
      </w:pPr>
    </w:p>
    <w:p w14:paraId="748F35A0" w14:textId="77777777" w:rsidR="00716E44" w:rsidRPr="00354DBF" w:rsidRDefault="00716E44" w:rsidP="00716E44">
      <w:pPr>
        <w:spacing w:after="0" w:line="240" w:lineRule="auto"/>
        <w:rPr>
          <w:rFonts w:ascii="Arial" w:eastAsia="Times New Roman" w:hAnsi="Arial" w:cs="Arial"/>
          <w:vanish/>
          <w:sz w:val="20"/>
          <w:szCs w:val="20"/>
          <w:lang w:eastAsia="es-ES"/>
        </w:rPr>
      </w:pPr>
    </w:p>
    <w:p w14:paraId="71AB007C" w14:textId="09EE1761" w:rsidR="00637E50" w:rsidRDefault="00637E50" w:rsidP="00716E44">
      <w:pPr>
        <w:spacing w:after="0" w:line="240" w:lineRule="auto"/>
        <w:jc w:val="both"/>
        <w:rPr>
          <w:rFonts w:ascii="Arial" w:eastAsia="Times New Roman" w:hAnsi="Arial" w:cs="Arial"/>
          <w:sz w:val="20"/>
          <w:szCs w:val="20"/>
          <w:lang w:eastAsia="es-ES"/>
        </w:rPr>
      </w:pPr>
    </w:p>
    <w:p w14:paraId="788E7682" w14:textId="3C21025E" w:rsidR="00637E50" w:rsidRDefault="00637E50" w:rsidP="00716E44">
      <w:pPr>
        <w:spacing w:after="0" w:line="240" w:lineRule="auto"/>
        <w:jc w:val="both"/>
        <w:rPr>
          <w:rFonts w:ascii="Arial" w:eastAsia="Times New Roman" w:hAnsi="Arial" w:cs="Arial"/>
          <w:sz w:val="20"/>
          <w:szCs w:val="20"/>
          <w:lang w:eastAsia="es-ES"/>
        </w:rPr>
      </w:pPr>
    </w:p>
    <w:p w14:paraId="25A09418" w14:textId="1C5E2301" w:rsidR="00637E50" w:rsidRDefault="00637E50" w:rsidP="00716E44">
      <w:pPr>
        <w:spacing w:after="0" w:line="240" w:lineRule="auto"/>
        <w:jc w:val="both"/>
        <w:rPr>
          <w:rFonts w:ascii="Arial" w:eastAsia="Times New Roman" w:hAnsi="Arial" w:cs="Arial"/>
          <w:sz w:val="20"/>
          <w:szCs w:val="20"/>
          <w:lang w:eastAsia="es-ES"/>
        </w:rPr>
      </w:pPr>
    </w:p>
    <w:p w14:paraId="62719F60" w14:textId="3BFC00B0" w:rsidR="00637E50" w:rsidRDefault="00637E50" w:rsidP="00716E44">
      <w:pPr>
        <w:spacing w:after="0" w:line="240" w:lineRule="auto"/>
        <w:jc w:val="both"/>
        <w:rPr>
          <w:rFonts w:ascii="Arial" w:eastAsia="Times New Roman" w:hAnsi="Arial" w:cs="Arial"/>
          <w:sz w:val="20"/>
          <w:szCs w:val="20"/>
          <w:lang w:eastAsia="es-ES"/>
        </w:rPr>
      </w:pPr>
    </w:p>
    <w:p w14:paraId="2D364039" w14:textId="77777777" w:rsidR="00D941E2" w:rsidRDefault="00D941E2" w:rsidP="00D941E2">
      <w:pPr>
        <w:spacing w:after="0" w:line="240" w:lineRule="auto"/>
        <w:rPr>
          <w:rFonts w:ascii="Arial" w:eastAsia="Times New Roman" w:hAnsi="Arial" w:cs="Arial"/>
          <w:sz w:val="20"/>
          <w:szCs w:val="20"/>
          <w:lang w:eastAsia="es-ES"/>
        </w:rPr>
      </w:pPr>
    </w:p>
    <w:p w14:paraId="4812CD70" w14:textId="40C6FF20" w:rsidR="00D941E2" w:rsidRPr="00637E50" w:rsidRDefault="00637E50" w:rsidP="00D941E2">
      <w:pPr>
        <w:spacing w:after="0" w:line="240" w:lineRule="auto"/>
        <w:jc w:val="center"/>
        <w:rPr>
          <w:rFonts w:ascii="Arial" w:eastAsia="Times New Roman" w:hAnsi="Arial" w:cs="Arial"/>
          <w:b/>
          <w:bCs/>
          <w:sz w:val="20"/>
          <w:szCs w:val="20"/>
          <w:lang w:eastAsia="es-ES"/>
        </w:rPr>
      </w:pPr>
      <w:r w:rsidRPr="00637E50">
        <w:rPr>
          <w:rFonts w:ascii="Arial" w:eastAsia="Times New Roman" w:hAnsi="Arial" w:cs="Arial"/>
          <w:b/>
          <w:bCs/>
          <w:sz w:val="20"/>
          <w:szCs w:val="20"/>
          <w:lang w:eastAsia="es-ES"/>
        </w:rPr>
        <w:t>ANEXO 1</w:t>
      </w:r>
      <w:r w:rsidR="00D941E2">
        <w:rPr>
          <w:rFonts w:ascii="Arial" w:eastAsia="Times New Roman" w:hAnsi="Arial" w:cs="Arial"/>
          <w:b/>
          <w:bCs/>
          <w:sz w:val="20"/>
          <w:szCs w:val="20"/>
          <w:lang w:eastAsia="es-ES"/>
        </w:rPr>
        <w:t>. TIENDA VIRTUAL</w:t>
      </w:r>
    </w:p>
    <w:p w14:paraId="78C704D4" w14:textId="3597E50B" w:rsidR="00637E50" w:rsidRDefault="00637E50" w:rsidP="00716E44">
      <w:pPr>
        <w:spacing w:after="0" w:line="240" w:lineRule="auto"/>
        <w:jc w:val="both"/>
        <w:rPr>
          <w:rFonts w:ascii="Arial" w:eastAsia="Times New Roman" w:hAnsi="Arial" w:cs="Arial"/>
          <w:sz w:val="20"/>
          <w:szCs w:val="20"/>
          <w:lang w:eastAsia="es-ES"/>
        </w:rPr>
      </w:pPr>
    </w:p>
    <w:p w14:paraId="1F3AB0D6" w14:textId="3752B8F6" w:rsidR="004E65A2" w:rsidRDefault="004E65A2" w:rsidP="00716E44">
      <w:pPr>
        <w:spacing w:after="0" w:line="240" w:lineRule="auto"/>
        <w:jc w:val="both"/>
        <w:rPr>
          <w:rFonts w:ascii="Arial" w:eastAsia="Times New Roman" w:hAnsi="Arial" w:cs="Arial"/>
          <w:sz w:val="20"/>
          <w:szCs w:val="20"/>
          <w:lang w:eastAsia="es-ES"/>
        </w:rPr>
      </w:pPr>
    </w:p>
    <w:p w14:paraId="7B8E8B02" w14:textId="6CC172CA" w:rsidR="004E65A2" w:rsidRDefault="004E65A2" w:rsidP="00716E44">
      <w:pPr>
        <w:spacing w:after="0" w:line="240" w:lineRule="auto"/>
        <w:jc w:val="both"/>
        <w:rPr>
          <w:rFonts w:ascii="Arial" w:eastAsia="Times New Roman" w:hAnsi="Arial" w:cs="Arial"/>
          <w:sz w:val="20"/>
          <w:szCs w:val="20"/>
          <w:lang w:eastAsia="es-ES"/>
        </w:rPr>
      </w:pPr>
    </w:p>
    <w:p w14:paraId="38A0A22F" w14:textId="0D021E0D" w:rsidR="004E65A2" w:rsidRDefault="004E65A2" w:rsidP="00716E44">
      <w:pPr>
        <w:spacing w:after="0" w:line="240" w:lineRule="auto"/>
        <w:jc w:val="both"/>
        <w:rPr>
          <w:rFonts w:ascii="Arial" w:eastAsia="Times New Roman" w:hAnsi="Arial" w:cs="Arial"/>
          <w:sz w:val="20"/>
          <w:szCs w:val="20"/>
          <w:lang w:eastAsia="es-ES"/>
        </w:rPr>
      </w:pPr>
    </w:p>
    <w:p w14:paraId="1EEF5D2B" w14:textId="6B02DF7B" w:rsidR="004E65A2" w:rsidRDefault="004E65A2" w:rsidP="00716E44">
      <w:pPr>
        <w:spacing w:after="0" w:line="240" w:lineRule="auto"/>
        <w:jc w:val="both"/>
        <w:rPr>
          <w:rFonts w:ascii="Arial" w:eastAsia="Times New Roman" w:hAnsi="Arial" w:cs="Arial"/>
          <w:sz w:val="20"/>
          <w:szCs w:val="20"/>
          <w:lang w:eastAsia="es-ES"/>
        </w:rPr>
      </w:pPr>
      <w:r>
        <w:rPr>
          <w:rFonts w:ascii="Arial" w:eastAsia="Times New Roman" w:hAnsi="Arial" w:cs="Arial"/>
          <w:noProof/>
          <w:sz w:val="20"/>
          <w:szCs w:val="20"/>
          <w:lang w:eastAsia="es-CO"/>
        </w:rPr>
        <w:drawing>
          <wp:inline distT="0" distB="0" distL="0" distR="0" wp14:anchorId="68446A77" wp14:editId="615917C5">
            <wp:extent cx="4857750" cy="2286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3-04-10 at 3.09.51 PM.jpeg"/>
                    <pic:cNvPicPr/>
                  </pic:nvPicPr>
                  <pic:blipFill rotWithShape="1">
                    <a:blip r:embed="rId13" cstate="print">
                      <a:extLst>
                        <a:ext uri="{28A0092B-C50C-407E-A947-70E740481C1C}">
                          <a14:useLocalDpi xmlns:a14="http://schemas.microsoft.com/office/drawing/2010/main" val="0"/>
                        </a:ext>
                      </a:extLst>
                    </a:blip>
                    <a:srcRect l="4243" t="18406" r="9199" b="9173"/>
                    <a:stretch/>
                  </pic:blipFill>
                  <pic:spPr bwMode="auto">
                    <a:xfrm>
                      <a:off x="0" y="0"/>
                      <a:ext cx="4857750" cy="2286000"/>
                    </a:xfrm>
                    <a:prstGeom prst="rect">
                      <a:avLst/>
                    </a:prstGeom>
                    <a:ln>
                      <a:noFill/>
                    </a:ln>
                    <a:extLst>
                      <a:ext uri="{53640926-AAD7-44D8-BBD7-CCE9431645EC}">
                        <a14:shadowObscured xmlns:a14="http://schemas.microsoft.com/office/drawing/2010/main"/>
                      </a:ext>
                    </a:extLst>
                  </pic:spPr>
                </pic:pic>
              </a:graphicData>
            </a:graphic>
          </wp:inline>
        </w:drawing>
      </w:r>
    </w:p>
    <w:p w14:paraId="270782DB" w14:textId="57BE4347" w:rsidR="004E65A2" w:rsidRDefault="004E65A2" w:rsidP="00716E44">
      <w:pPr>
        <w:spacing w:after="0" w:line="240" w:lineRule="auto"/>
        <w:jc w:val="both"/>
        <w:rPr>
          <w:rFonts w:ascii="Arial" w:eastAsia="Times New Roman" w:hAnsi="Arial" w:cs="Arial"/>
          <w:sz w:val="20"/>
          <w:szCs w:val="20"/>
          <w:lang w:eastAsia="es-ES"/>
        </w:rPr>
      </w:pPr>
    </w:p>
    <w:p w14:paraId="3927E0EC" w14:textId="77777777" w:rsidR="004E65A2" w:rsidRDefault="004E65A2" w:rsidP="00716E44">
      <w:pPr>
        <w:spacing w:after="0" w:line="240" w:lineRule="auto"/>
        <w:jc w:val="both"/>
        <w:rPr>
          <w:rFonts w:ascii="Arial" w:eastAsia="Times New Roman" w:hAnsi="Arial" w:cs="Arial"/>
          <w:sz w:val="20"/>
          <w:szCs w:val="20"/>
          <w:lang w:eastAsia="es-ES"/>
        </w:rPr>
      </w:pPr>
    </w:p>
    <w:p w14:paraId="5EA76143" w14:textId="564B2167" w:rsidR="00637E50" w:rsidRDefault="00637E50" w:rsidP="00716E44">
      <w:pPr>
        <w:spacing w:after="0" w:line="240" w:lineRule="auto"/>
        <w:jc w:val="both"/>
        <w:rPr>
          <w:rFonts w:ascii="Arial" w:eastAsia="Times New Roman" w:hAnsi="Arial" w:cs="Arial"/>
          <w:sz w:val="20"/>
          <w:szCs w:val="20"/>
          <w:lang w:eastAsia="es-ES"/>
        </w:rPr>
      </w:pPr>
    </w:p>
    <w:p w14:paraId="1B4D52FF" w14:textId="154A9D22" w:rsidR="00637E50" w:rsidRDefault="00637E50" w:rsidP="00716E44">
      <w:pPr>
        <w:spacing w:after="0" w:line="240" w:lineRule="auto"/>
        <w:jc w:val="both"/>
        <w:rPr>
          <w:rFonts w:ascii="Arial" w:eastAsia="Times New Roman" w:hAnsi="Arial" w:cs="Arial"/>
          <w:sz w:val="20"/>
          <w:szCs w:val="20"/>
          <w:lang w:eastAsia="es-ES"/>
        </w:rPr>
      </w:pPr>
      <w:r w:rsidRPr="00637E50">
        <w:rPr>
          <w:rFonts w:ascii="Arial" w:eastAsia="Times New Roman" w:hAnsi="Arial" w:cs="Arial"/>
          <w:noProof/>
          <w:sz w:val="20"/>
          <w:szCs w:val="20"/>
          <w:lang w:eastAsia="es-CO"/>
        </w:rPr>
        <w:lastRenderedPageBreak/>
        <w:drawing>
          <wp:inline distT="0" distB="0" distL="0" distR="0" wp14:anchorId="768A3804" wp14:editId="378C03DB">
            <wp:extent cx="5612130" cy="2183130"/>
            <wp:effectExtent l="0" t="0" r="762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2183130"/>
                    </a:xfrm>
                    <a:prstGeom prst="rect">
                      <a:avLst/>
                    </a:prstGeom>
                  </pic:spPr>
                </pic:pic>
              </a:graphicData>
            </a:graphic>
          </wp:inline>
        </w:drawing>
      </w:r>
    </w:p>
    <w:p w14:paraId="6A7ACD55" w14:textId="042427A0" w:rsidR="00D941E2" w:rsidRDefault="00D941E2" w:rsidP="00716E44">
      <w:pPr>
        <w:spacing w:after="0" w:line="240" w:lineRule="auto"/>
        <w:jc w:val="both"/>
        <w:rPr>
          <w:rFonts w:ascii="Arial" w:eastAsia="Times New Roman" w:hAnsi="Arial" w:cs="Arial"/>
          <w:sz w:val="20"/>
          <w:szCs w:val="20"/>
          <w:lang w:eastAsia="es-ES"/>
        </w:rPr>
      </w:pPr>
    </w:p>
    <w:p w14:paraId="7A10CE42" w14:textId="53B8A674" w:rsidR="00D941E2" w:rsidRDefault="00D941E2" w:rsidP="00716E44">
      <w:pPr>
        <w:spacing w:after="0" w:line="240" w:lineRule="auto"/>
        <w:jc w:val="both"/>
        <w:rPr>
          <w:rFonts w:ascii="Arial" w:eastAsia="Times New Roman" w:hAnsi="Arial" w:cs="Arial"/>
          <w:sz w:val="20"/>
          <w:szCs w:val="20"/>
          <w:lang w:eastAsia="es-ES"/>
        </w:rPr>
      </w:pPr>
      <w:r w:rsidRPr="00D941E2">
        <w:rPr>
          <w:rFonts w:ascii="Arial" w:eastAsia="Times New Roman" w:hAnsi="Arial" w:cs="Arial"/>
          <w:noProof/>
          <w:sz w:val="20"/>
          <w:szCs w:val="20"/>
          <w:lang w:eastAsia="es-CO"/>
        </w:rPr>
        <w:drawing>
          <wp:inline distT="0" distB="0" distL="0" distR="0" wp14:anchorId="45F80214" wp14:editId="3AF13CDC">
            <wp:extent cx="5612130" cy="2148205"/>
            <wp:effectExtent l="0" t="0" r="762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2148205"/>
                    </a:xfrm>
                    <a:prstGeom prst="rect">
                      <a:avLst/>
                    </a:prstGeom>
                  </pic:spPr>
                </pic:pic>
              </a:graphicData>
            </a:graphic>
          </wp:inline>
        </w:drawing>
      </w:r>
    </w:p>
    <w:p w14:paraId="6DD68482" w14:textId="59A65D4C" w:rsidR="00D941E2" w:rsidRDefault="00D941E2" w:rsidP="00716E44">
      <w:pPr>
        <w:spacing w:after="0" w:line="240" w:lineRule="auto"/>
        <w:jc w:val="both"/>
        <w:rPr>
          <w:rFonts w:ascii="Arial" w:eastAsia="Times New Roman" w:hAnsi="Arial" w:cs="Arial"/>
          <w:sz w:val="20"/>
          <w:szCs w:val="20"/>
          <w:lang w:eastAsia="es-ES"/>
        </w:rPr>
      </w:pPr>
    </w:p>
    <w:p w14:paraId="5E560001" w14:textId="058945F7" w:rsidR="00D941E2" w:rsidRDefault="004F2EE4" w:rsidP="00716E44">
      <w:pPr>
        <w:spacing w:after="0" w:line="240" w:lineRule="auto"/>
        <w:jc w:val="both"/>
        <w:rPr>
          <w:rFonts w:ascii="Arial" w:eastAsia="Times New Roman" w:hAnsi="Arial" w:cs="Arial"/>
          <w:sz w:val="20"/>
          <w:szCs w:val="20"/>
          <w:lang w:eastAsia="es-ES"/>
        </w:rPr>
      </w:pPr>
      <w:r w:rsidRPr="004F2EE4">
        <w:rPr>
          <w:rFonts w:ascii="Arial" w:eastAsia="Times New Roman" w:hAnsi="Arial" w:cs="Arial"/>
          <w:noProof/>
          <w:sz w:val="20"/>
          <w:szCs w:val="20"/>
          <w:lang w:eastAsia="es-CO"/>
        </w:rPr>
        <w:drawing>
          <wp:inline distT="0" distB="0" distL="0" distR="0" wp14:anchorId="551FDC8C" wp14:editId="3DB39E6F">
            <wp:extent cx="5612130" cy="2527300"/>
            <wp:effectExtent l="0" t="0" r="762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2527300"/>
                    </a:xfrm>
                    <a:prstGeom prst="rect">
                      <a:avLst/>
                    </a:prstGeom>
                  </pic:spPr>
                </pic:pic>
              </a:graphicData>
            </a:graphic>
          </wp:inline>
        </w:drawing>
      </w:r>
    </w:p>
    <w:p w14:paraId="7E4DD850" w14:textId="4499BB29" w:rsidR="004E65A2" w:rsidRDefault="004E65A2" w:rsidP="00716E44">
      <w:pPr>
        <w:spacing w:after="0" w:line="240" w:lineRule="auto"/>
        <w:jc w:val="both"/>
        <w:rPr>
          <w:rFonts w:ascii="Arial" w:eastAsia="Times New Roman" w:hAnsi="Arial" w:cs="Arial"/>
          <w:sz w:val="20"/>
          <w:szCs w:val="20"/>
          <w:lang w:eastAsia="es-ES"/>
        </w:rPr>
      </w:pPr>
    </w:p>
    <w:p w14:paraId="58ADDDFF" w14:textId="1EE1F972" w:rsidR="004E65A2" w:rsidRDefault="004E65A2" w:rsidP="00716E44">
      <w:pPr>
        <w:spacing w:after="0" w:line="240" w:lineRule="auto"/>
        <w:jc w:val="both"/>
        <w:rPr>
          <w:rFonts w:ascii="Arial" w:eastAsia="Times New Roman" w:hAnsi="Arial" w:cs="Arial"/>
          <w:sz w:val="20"/>
          <w:szCs w:val="20"/>
          <w:lang w:eastAsia="es-ES"/>
        </w:rPr>
      </w:pPr>
    </w:p>
    <w:p w14:paraId="5E2B3E6A" w14:textId="3C9B856E" w:rsidR="004E65A2" w:rsidRDefault="004E65A2" w:rsidP="00716E44">
      <w:pPr>
        <w:spacing w:after="0" w:line="240" w:lineRule="auto"/>
        <w:jc w:val="both"/>
        <w:rPr>
          <w:rFonts w:ascii="Arial" w:eastAsia="Times New Roman" w:hAnsi="Arial" w:cs="Arial"/>
          <w:sz w:val="20"/>
          <w:szCs w:val="20"/>
          <w:lang w:eastAsia="es-ES"/>
        </w:rPr>
      </w:pPr>
    </w:p>
    <w:p w14:paraId="355A9498" w14:textId="6F035791" w:rsidR="004E65A2" w:rsidRDefault="004E65A2" w:rsidP="00716E44">
      <w:pPr>
        <w:spacing w:after="0" w:line="240" w:lineRule="auto"/>
        <w:jc w:val="both"/>
        <w:rPr>
          <w:rFonts w:ascii="Arial" w:eastAsia="Times New Roman" w:hAnsi="Arial" w:cs="Arial"/>
          <w:sz w:val="20"/>
          <w:szCs w:val="20"/>
          <w:lang w:eastAsia="es-ES"/>
        </w:rPr>
      </w:pPr>
    </w:p>
    <w:p w14:paraId="6E435966" w14:textId="2A3E12E5" w:rsidR="004E65A2" w:rsidRPr="00354DBF" w:rsidRDefault="0041538B" w:rsidP="00716E44">
      <w:pPr>
        <w:spacing w:after="0" w:line="240" w:lineRule="auto"/>
        <w:jc w:val="both"/>
        <w:rPr>
          <w:rFonts w:ascii="Arial" w:eastAsia="Times New Roman" w:hAnsi="Arial" w:cs="Arial"/>
          <w:sz w:val="20"/>
          <w:szCs w:val="20"/>
          <w:lang w:eastAsia="es-ES"/>
        </w:rPr>
      </w:pPr>
      <w:r>
        <w:rPr>
          <w:rFonts w:ascii="Arial" w:hAnsi="Arial" w:cs="Arial"/>
          <w:b/>
          <w:noProof/>
          <w:sz w:val="16"/>
          <w:szCs w:val="16"/>
          <w:lang w:eastAsia="es-CO"/>
        </w:rPr>
        <w:lastRenderedPageBreak/>
        <w:drawing>
          <wp:inline distT="0" distB="0" distL="0" distR="0" wp14:anchorId="2A67AC44" wp14:editId="5283B692">
            <wp:extent cx="5612130" cy="2527449"/>
            <wp:effectExtent l="0" t="0" r="1270" b="0"/>
            <wp:docPr id="157268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8868" name="Imagen 157268868"/>
                    <pic:cNvPicPr/>
                  </pic:nvPicPr>
                  <pic:blipFill>
                    <a:blip r:embed="rId17">
                      <a:extLst>
                        <a:ext uri="{28A0092B-C50C-407E-A947-70E740481C1C}">
                          <a14:useLocalDpi xmlns:a14="http://schemas.microsoft.com/office/drawing/2010/main" val="0"/>
                        </a:ext>
                      </a:extLst>
                    </a:blip>
                    <a:stretch>
                      <a:fillRect/>
                    </a:stretch>
                  </pic:blipFill>
                  <pic:spPr>
                    <a:xfrm>
                      <a:off x="0" y="0"/>
                      <a:ext cx="5612130" cy="2527449"/>
                    </a:xfrm>
                    <a:prstGeom prst="rect">
                      <a:avLst/>
                    </a:prstGeom>
                  </pic:spPr>
                </pic:pic>
              </a:graphicData>
            </a:graphic>
          </wp:inline>
        </w:drawing>
      </w:r>
    </w:p>
    <w:sectPr w:rsidR="004E65A2" w:rsidRPr="00354DBF" w:rsidSect="00520615">
      <w:headerReference w:type="even" r:id="rId18"/>
      <w:headerReference w:type="default" r:id="rId19"/>
      <w:footerReference w:type="even" r:id="rId20"/>
      <w:footerReference w:type="default" r:id="rId21"/>
      <w:headerReference w:type="first" r:id="rId22"/>
      <w:footerReference w:type="first" r:id="rId23"/>
      <w:pgSz w:w="12240" w:h="18720" w:code="14"/>
      <w:pgMar w:top="0" w:right="1701" w:bottom="1417" w:left="1701" w:header="708" w:footer="708" w:gutter="0"/>
      <w:pgBorders w:offsetFrom="page">
        <w:top w:val="single" w:sz="4" w:space="24" w:color="548DD4" w:shadow="1"/>
        <w:left w:val="single" w:sz="4" w:space="24" w:color="548DD4" w:shadow="1"/>
        <w:bottom w:val="single" w:sz="4" w:space="24" w:color="548DD4" w:shadow="1"/>
        <w:right w:val="single" w:sz="4" w:space="24" w:color="548DD4" w:shadow="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393CC" w14:textId="77777777" w:rsidR="00355AD3" w:rsidRDefault="00355AD3">
      <w:pPr>
        <w:spacing w:after="0" w:line="240" w:lineRule="auto"/>
      </w:pPr>
      <w:r>
        <w:separator/>
      </w:r>
    </w:p>
  </w:endnote>
  <w:endnote w:type="continuationSeparator" w:id="0">
    <w:p w14:paraId="03D5CFB6" w14:textId="77777777" w:rsidR="00355AD3" w:rsidRDefault="00355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_sansitali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E9C1E" w14:textId="77777777" w:rsidR="0072726F" w:rsidRDefault="007272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A54F3" w14:textId="141B2C59" w:rsidR="00FC747C" w:rsidRPr="00C932B2" w:rsidRDefault="00FC747C">
    <w:pPr>
      <w:pStyle w:val="Piedepgina"/>
      <w:jc w:val="right"/>
      <w:rPr>
        <w:rFonts w:ascii="Arial" w:hAnsi="Arial" w:cs="Arial"/>
        <w:sz w:val="16"/>
        <w:szCs w:val="16"/>
      </w:rPr>
    </w:pPr>
    <w:r w:rsidRPr="00C932B2">
      <w:rPr>
        <w:rFonts w:ascii="Arial" w:hAnsi="Arial" w:cs="Arial"/>
        <w:sz w:val="16"/>
        <w:szCs w:val="16"/>
      </w:rPr>
      <w:fldChar w:fldCharType="begin"/>
    </w:r>
    <w:r w:rsidRPr="00C932B2">
      <w:rPr>
        <w:rFonts w:ascii="Arial" w:hAnsi="Arial" w:cs="Arial"/>
        <w:sz w:val="16"/>
        <w:szCs w:val="16"/>
      </w:rPr>
      <w:instrText>PAGE   \* MERGEFORMAT</w:instrText>
    </w:r>
    <w:r w:rsidRPr="00C932B2">
      <w:rPr>
        <w:rFonts w:ascii="Arial" w:hAnsi="Arial" w:cs="Arial"/>
        <w:sz w:val="16"/>
        <w:szCs w:val="16"/>
      </w:rPr>
      <w:fldChar w:fldCharType="separate"/>
    </w:r>
    <w:r w:rsidR="0072726F">
      <w:rPr>
        <w:rFonts w:ascii="Arial" w:hAnsi="Arial" w:cs="Arial"/>
        <w:noProof/>
        <w:sz w:val="16"/>
        <w:szCs w:val="16"/>
      </w:rPr>
      <w:t>11</w:t>
    </w:r>
    <w:r w:rsidRPr="00C932B2">
      <w:rPr>
        <w:rFonts w:ascii="Arial" w:hAnsi="Arial" w:cs="Arial"/>
        <w:sz w:val="16"/>
        <w:szCs w:val="16"/>
      </w:rPr>
      <w:fldChar w:fldCharType="end"/>
    </w:r>
  </w:p>
  <w:p w14:paraId="7D79B143" w14:textId="77777777" w:rsidR="00FC747C" w:rsidRPr="00245545" w:rsidRDefault="00FC747C" w:rsidP="00801E95">
    <w:pPr>
      <w:pStyle w:val="Piedepgina"/>
      <w:jc w:val="center"/>
      <w:rPr>
        <w:rFonts w:ascii="Calibri" w:hAnsi="Calibri" w:cs="Calibri"/>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612A3" w14:textId="77777777" w:rsidR="0072726F" w:rsidRDefault="0072726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49D10" w14:textId="77777777" w:rsidR="00355AD3" w:rsidRDefault="00355AD3">
      <w:pPr>
        <w:spacing w:after="0" w:line="240" w:lineRule="auto"/>
      </w:pPr>
      <w:r>
        <w:separator/>
      </w:r>
    </w:p>
  </w:footnote>
  <w:footnote w:type="continuationSeparator" w:id="0">
    <w:p w14:paraId="236F1612" w14:textId="77777777" w:rsidR="00355AD3" w:rsidRDefault="00355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1DB66" w14:textId="04C6BBBA" w:rsidR="00FC747C" w:rsidRPr="00AF3FDD" w:rsidRDefault="0072726F">
    <w:pPr>
      <w:pStyle w:val="Encabezado"/>
    </w:pPr>
    <w:r>
      <w:rPr>
        <w:noProof/>
      </w:rPr>
      <w:pict w14:anchorId="6ED537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56047" o:spid="_x0000_s2053" type="#_x0000_t136" style="position:absolute;margin-left:0;margin-top:0;width:524.6pt;height:98.35pt;rotation:315;z-index:-251655168;mso-position-horizontal:center;mso-position-horizontal-relative:margin;mso-position-vertical:center;mso-position-vertical-relative:margin" o:allowincell="f" fillcolor="silver" stroked="f">
          <v:fill opacity=".5"/>
          <v:textpath style="font-family:&quot;Calibri&quot;;font-size:1pt" string="ORIGINAL FIRMADO"/>
        </v:shape>
      </w:pict>
    </w:r>
    <w:r w:rsidR="00FC747C">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737"/>
      <w:gridCol w:w="1101"/>
    </w:tblGrid>
    <w:tr w:rsidR="00FC747C" w14:paraId="344968CC" w14:textId="77777777" w:rsidTr="00801E95">
      <w:trPr>
        <w:trHeight w:val="288"/>
      </w:trPr>
      <w:tc>
        <w:tcPr>
          <w:tcW w:w="7765" w:type="dxa"/>
        </w:tcPr>
        <w:p w14:paraId="128D9548" w14:textId="77777777" w:rsidR="00FC747C" w:rsidRPr="00245545" w:rsidRDefault="00FC747C" w:rsidP="00801E95">
          <w:pPr>
            <w:pStyle w:val="Encabezado"/>
            <w:jc w:val="right"/>
            <w:rPr>
              <w:rFonts w:ascii="Cambria" w:hAnsi="Cambria"/>
              <w:sz w:val="36"/>
              <w:szCs w:val="36"/>
            </w:rPr>
          </w:pPr>
          <w:r>
            <w:rPr>
              <w:rFonts w:ascii="Cambria" w:hAnsi="Cambria"/>
              <w:sz w:val="36"/>
              <w:szCs w:val="36"/>
            </w:rPr>
            <w:t>ANÁLISIS DEL SECTOR</w:t>
          </w:r>
        </w:p>
      </w:tc>
      <w:tc>
        <w:tcPr>
          <w:tcW w:w="1105" w:type="dxa"/>
        </w:tcPr>
        <w:p w14:paraId="5CA4AB38" w14:textId="77777777" w:rsidR="00FC747C" w:rsidRPr="00245545" w:rsidRDefault="00FC747C" w:rsidP="00801E95">
          <w:pPr>
            <w:pStyle w:val="Encabezado"/>
            <w:rPr>
              <w:rFonts w:ascii="Cambria" w:hAnsi="Cambria"/>
              <w:b/>
              <w:bCs/>
              <w:color w:val="4F81BD"/>
              <w:sz w:val="18"/>
              <w:szCs w:val="18"/>
            </w:rPr>
          </w:pPr>
        </w:p>
      </w:tc>
    </w:tr>
  </w:tbl>
  <w:p w14:paraId="7F4631B2" w14:textId="2EA4A971" w:rsidR="00FC747C" w:rsidRDefault="0072726F">
    <w:pPr>
      <w:pStyle w:val="Encabezado"/>
    </w:pPr>
    <w:r>
      <w:rPr>
        <w:noProof/>
      </w:rPr>
      <w:pict w14:anchorId="0D41C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56048" o:spid="_x0000_s2054" type="#_x0000_t136" style="position:absolute;margin-left:0;margin-top:0;width:524.6pt;height:98.35pt;rotation:315;z-index:-251653120;mso-position-horizontal:center;mso-position-horizontal-relative:margin;mso-position-vertical:center;mso-position-vertical-relative:margin" o:allowincell="f" fillcolor="silver" stroked="f">
          <v:fill opacity=".5"/>
          <v:textpath style="font-family:&quot;Calibri&quot;;font-size:1pt" string="ORIGINAL FIRMADO"/>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4A701" w14:textId="1EF2BB83" w:rsidR="0072726F" w:rsidRDefault="0072726F">
    <w:pPr>
      <w:pStyle w:val="Encabezado"/>
    </w:pPr>
    <w:r>
      <w:rPr>
        <w:noProof/>
      </w:rPr>
      <w:pict w14:anchorId="4CCE3C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956046" o:spid="_x0000_s2052" type="#_x0000_t136" style="position:absolute;margin-left:0;margin-top:0;width:524.6pt;height:98.35pt;rotation:315;z-index:-251657216;mso-position-horizontal:center;mso-position-horizontal-relative:margin;mso-position-vertical:center;mso-position-vertical-relative:margin" o:allowincell="f" fillcolor="silver" stroked="f">
          <v:fill opacity=".5"/>
          <v:textpath style="font-family:&quot;Calibri&quot;;font-size:1pt" string="ORIGINAL FIRMADO"/>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3165"/>
    <w:multiLevelType w:val="hybridMultilevel"/>
    <w:tmpl w:val="64C8A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374A8E"/>
    <w:multiLevelType w:val="hybridMultilevel"/>
    <w:tmpl w:val="C40A38A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ED10D3"/>
    <w:multiLevelType w:val="hybridMultilevel"/>
    <w:tmpl w:val="7898E21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D5799"/>
    <w:multiLevelType w:val="hybridMultilevel"/>
    <w:tmpl w:val="1C22A254"/>
    <w:lvl w:ilvl="0" w:tplc="CFF43B8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8B01F1"/>
    <w:multiLevelType w:val="hybridMultilevel"/>
    <w:tmpl w:val="327AECB2"/>
    <w:lvl w:ilvl="0" w:tplc="15B2D4A2">
      <w:start w:val="1"/>
      <w:numFmt w:val="bullet"/>
      <w:lvlText w:val=""/>
      <w:lvlJc w:val="left"/>
      <w:pPr>
        <w:ind w:hanging="360"/>
      </w:pPr>
      <w:rPr>
        <w:rFonts w:ascii="Symbol" w:eastAsia="Symbol" w:hAnsi="Symbol" w:hint="default"/>
        <w:color w:val="D20073"/>
        <w:sz w:val="24"/>
        <w:szCs w:val="24"/>
      </w:rPr>
    </w:lvl>
    <w:lvl w:ilvl="1" w:tplc="04B2601A">
      <w:start w:val="1"/>
      <w:numFmt w:val="bullet"/>
      <w:lvlText w:val="•"/>
      <w:lvlJc w:val="left"/>
      <w:rPr>
        <w:rFonts w:hint="default"/>
      </w:rPr>
    </w:lvl>
    <w:lvl w:ilvl="2" w:tplc="3A5C4244">
      <w:start w:val="1"/>
      <w:numFmt w:val="bullet"/>
      <w:lvlText w:val="•"/>
      <w:lvlJc w:val="left"/>
      <w:rPr>
        <w:rFonts w:hint="default"/>
      </w:rPr>
    </w:lvl>
    <w:lvl w:ilvl="3" w:tplc="BF12B5B2">
      <w:start w:val="1"/>
      <w:numFmt w:val="bullet"/>
      <w:lvlText w:val="•"/>
      <w:lvlJc w:val="left"/>
      <w:rPr>
        <w:rFonts w:hint="default"/>
      </w:rPr>
    </w:lvl>
    <w:lvl w:ilvl="4" w:tplc="E6504F6C">
      <w:start w:val="1"/>
      <w:numFmt w:val="bullet"/>
      <w:lvlText w:val="•"/>
      <w:lvlJc w:val="left"/>
      <w:rPr>
        <w:rFonts w:hint="default"/>
      </w:rPr>
    </w:lvl>
    <w:lvl w:ilvl="5" w:tplc="49048DA2">
      <w:start w:val="1"/>
      <w:numFmt w:val="bullet"/>
      <w:lvlText w:val="•"/>
      <w:lvlJc w:val="left"/>
      <w:rPr>
        <w:rFonts w:hint="default"/>
      </w:rPr>
    </w:lvl>
    <w:lvl w:ilvl="6" w:tplc="E7F89736">
      <w:start w:val="1"/>
      <w:numFmt w:val="bullet"/>
      <w:lvlText w:val="•"/>
      <w:lvlJc w:val="left"/>
      <w:rPr>
        <w:rFonts w:hint="default"/>
      </w:rPr>
    </w:lvl>
    <w:lvl w:ilvl="7" w:tplc="68748FC6">
      <w:start w:val="1"/>
      <w:numFmt w:val="bullet"/>
      <w:lvlText w:val="•"/>
      <w:lvlJc w:val="left"/>
      <w:rPr>
        <w:rFonts w:hint="default"/>
      </w:rPr>
    </w:lvl>
    <w:lvl w:ilvl="8" w:tplc="3E6C0AE8">
      <w:start w:val="1"/>
      <w:numFmt w:val="bullet"/>
      <w:lvlText w:val="•"/>
      <w:lvlJc w:val="left"/>
      <w:rPr>
        <w:rFonts w:hint="default"/>
      </w:rPr>
    </w:lvl>
  </w:abstractNum>
  <w:abstractNum w:abstractNumId="5" w15:restartNumberingAfterBreak="0">
    <w:nsid w:val="0DC85D25"/>
    <w:multiLevelType w:val="hybridMultilevel"/>
    <w:tmpl w:val="B764F456"/>
    <w:lvl w:ilvl="0" w:tplc="808AACF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45FD6"/>
    <w:multiLevelType w:val="hybridMultilevel"/>
    <w:tmpl w:val="94087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08655D"/>
    <w:multiLevelType w:val="hybridMultilevel"/>
    <w:tmpl w:val="DD0A75CE"/>
    <w:lvl w:ilvl="0" w:tplc="C594433A">
      <w:numFmt w:val="none"/>
      <w:lvlText w:val=""/>
      <w:lvlJc w:val="left"/>
      <w:pPr>
        <w:tabs>
          <w:tab w:val="num" w:pos="360"/>
        </w:tabs>
      </w:pPr>
    </w:lvl>
    <w:lvl w:ilvl="1" w:tplc="9C945376">
      <w:start w:val="1"/>
      <w:numFmt w:val="bullet"/>
      <w:lvlText w:val=""/>
      <w:lvlJc w:val="left"/>
      <w:pPr>
        <w:ind w:hanging="360"/>
      </w:pPr>
      <w:rPr>
        <w:rFonts w:ascii="Symbol" w:eastAsia="Symbol" w:hAnsi="Symbol" w:hint="default"/>
        <w:sz w:val="20"/>
        <w:szCs w:val="20"/>
      </w:rPr>
    </w:lvl>
    <w:lvl w:ilvl="2" w:tplc="2BCC8A86">
      <w:start w:val="1"/>
      <w:numFmt w:val="bullet"/>
      <w:lvlText w:val="-"/>
      <w:lvlJc w:val="left"/>
      <w:pPr>
        <w:ind w:hanging="361"/>
      </w:pPr>
      <w:rPr>
        <w:rFonts w:ascii="Bookman Old Style" w:eastAsia="Bookman Old Style" w:hAnsi="Bookman Old Style" w:hint="default"/>
        <w:w w:val="99"/>
        <w:sz w:val="20"/>
        <w:szCs w:val="20"/>
      </w:rPr>
    </w:lvl>
    <w:lvl w:ilvl="3" w:tplc="C234B9B2">
      <w:start w:val="1"/>
      <w:numFmt w:val="bullet"/>
      <w:lvlText w:val="•"/>
      <w:lvlJc w:val="left"/>
      <w:rPr>
        <w:rFonts w:hint="default"/>
      </w:rPr>
    </w:lvl>
    <w:lvl w:ilvl="4" w:tplc="5E4E3798">
      <w:start w:val="1"/>
      <w:numFmt w:val="bullet"/>
      <w:lvlText w:val="•"/>
      <w:lvlJc w:val="left"/>
      <w:rPr>
        <w:rFonts w:hint="default"/>
      </w:rPr>
    </w:lvl>
    <w:lvl w:ilvl="5" w:tplc="4F0839DC">
      <w:start w:val="1"/>
      <w:numFmt w:val="bullet"/>
      <w:lvlText w:val="•"/>
      <w:lvlJc w:val="left"/>
      <w:rPr>
        <w:rFonts w:hint="default"/>
      </w:rPr>
    </w:lvl>
    <w:lvl w:ilvl="6" w:tplc="FF5894E4">
      <w:start w:val="1"/>
      <w:numFmt w:val="bullet"/>
      <w:lvlText w:val="•"/>
      <w:lvlJc w:val="left"/>
      <w:rPr>
        <w:rFonts w:hint="default"/>
      </w:rPr>
    </w:lvl>
    <w:lvl w:ilvl="7" w:tplc="5D46BC6A">
      <w:start w:val="1"/>
      <w:numFmt w:val="bullet"/>
      <w:lvlText w:val="•"/>
      <w:lvlJc w:val="left"/>
      <w:rPr>
        <w:rFonts w:hint="default"/>
      </w:rPr>
    </w:lvl>
    <w:lvl w:ilvl="8" w:tplc="A1CA3D5C">
      <w:start w:val="1"/>
      <w:numFmt w:val="bullet"/>
      <w:lvlText w:val="•"/>
      <w:lvlJc w:val="left"/>
      <w:rPr>
        <w:rFonts w:hint="default"/>
      </w:rPr>
    </w:lvl>
  </w:abstractNum>
  <w:abstractNum w:abstractNumId="8" w15:restartNumberingAfterBreak="0">
    <w:nsid w:val="13183A07"/>
    <w:multiLevelType w:val="hybridMultilevel"/>
    <w:tmpl w:val="AC20C168"/>
    <w:lvl w:ilvl="0" w:tplc="68563D44">
      <w:start w:val="1"/>
      <w:numFmt w:val="decimal"/>
      <w:lvlText w:val="%1."/>
      <w:lvlJc w:val="left"/>
      <w:pPr>
        <w:ind w:hanging="131"/>
      </w:pPr>
      <w:rPr>
        <w:rFonts w:ascii="Arial Narrow" w:eastAsia="Arial Narrow" w:hAnsi="Arial Narrow" w:hint="default"/>
        <w:spacing w:val="-2"/>
        <w:w w:val="129"/>
        <w:position w:val="5"/>
        <w:sz w:val="7"/>
        <w:szCs w:val="7"/>
      </w:rPr>
    </w:lvl>
    <w:lvl w:ilvl="1" w:tplc="DF009A8E">
      <w:start w:val="1"/>
      <w:numFmt w:val="decimal"/>
      <w:lvlText w:val="%2."/>
      <w:lvlJc w:val="left"/>
      <w:pPr>
        <w:ind w:hanging="708"/>
        <w:jc w:val="right"/>
      </w:pPr>
      <w:rPr>
        <w:rFonts w:ascii="Arial" w:eastAsia="Arial" w:hAnsi="Arial" w:hint="default"/>
        <w:b/>
        <w:bCs/>
        <w:w w:val="102"/>
        <w:sz w:val="32"/>
        <w:szCs w:val="32"/>
      </w:rPr>
    </w:lvl>
    <w:lvl w:ilvl="2" w:tplc="C674C71E">
      <w:start w:val="1"/>
      <w:numFmt w:val="bullet"/>
      <w:lvlText w:val="•"/>
      <w:lvlJc w:val="left"/>
      <w:rPr>
        <w:rFonts w:hint="default"/>
      </w:rPr>
    </w:lvl>
    <w:lvl w:ilvl="3" w:tplc="4CACC674">
      <w:start w:val="1"/>
      <w:numFmt w:val="bullet"/>
      <w:lvlText w:val="•"/>
      <w:lvlJc w:val="left"/>
      <w:rPr>
        <w:rFonts w:hint="default"/>
      </w:rPr>
    </w:lvl>
    <w:lvl w:ilvl="4" w:tplc="DF74079A">
      <w:start w:val="1"/>
      <w:numFmt w:val="bullet"/>
      <w:lvlText w:val="•"/>
      <w:lvlJc w:val="left"/>
      <w:rPr>
        <w:rFonts w:hint="default"/>
      </w:rPr>
    </w:lvl>
    <w:lvl w:ilvl="5" w:tplc="EAE284CA">
      <w:start w:val="1"/>
      <w:numFmt w:val="bullet"/>
      <w:lvlText w:val="•"/>
      <w:lvlJc w:val="left"/>
      <w:rPr>
        <w:rFonts w:hint="default"/>
      </w:rPr>
    </w:lvl>
    <w:lvl w:ilvl="6" w:tplc="B9C2D242">
      <w:start w:val="1"/>
      <w:numFmt w:val="bullet"/>
      <w:lvlText w:val="•"/>
      <w:lvlJc w:val="left"/>
      <w:rPr>
        <w:rFonts w:hint="default"/>
      </w:rPr>
    </w:lvl>
    <w:lvl w:ilvl="7" w:tplc="BDDC55FA">
      <w:start w:val="1"/>
      <w:numFmt w:val="bullet"/>
      <w:lvlText w:val="•"/>
      <w:lvlJc w:val="left"/>
      <w:rPr>
        <w:rFonts w:hint="default"/>
      </w:rPr>
    </w:lvl>
    <w:lvl w:ilvl="8" w:tplc="D090D274">
      <w:start w:val="1"/>
      <w:numFmt w:val="bullet"/>
      <w:lvlText w:val="•"/>
      <w:lvlJc w:val="left"/>
      <w:rPr>
        <w:rFonts w:hint="default"/>
      </w:rPr>
    </w:lvl>
  </w:abstractNum>
  <w:abstractNum w:abstractNumId="9" w15:restartNumberingAfterBreak="0">
    <w:nsid w:val="149A128D"/>
    <w:multiLevelType w:val="multilevel"/>
    <w:tmpl w:val="789EE018"/>
    <w:lvl w:ilvl="0">
      <w:start w:val="3"/>
      <w:numFmt w:val="upperLetter"/>
      <w:lvlText w:val="%1"/>
      <w:lvlJc w:val="left"/>
      <w:pPr>
        <w:ind w:hanging="375"/>
      </w:pPr>
      <w:rPr>
        <w:rFonts w:hint="default"/>
      </w:rPr>
    </w:lvl>
    <w:lvl w:ilvl="1">
      <w:start w:val="1"/>
      <w:numFmt w:val="upperRoman"/>
      <w:lvlText w:val="%1.%2."/>
      <w:lvlJc w:val="left"/>
      <w:pPr>
        <w:ind w:hanging="375"/>
      </w:pPr>
      <w:rPr>
        <w:rFonts w:ascii="Century Gothic" w:eastAsia="Century Gothic" w:hAnsi="Century Gothic" w:hint="default"/>
        <w:spacing w:val="1"/>
        <w:w w:val="99"/>
        <w:sz w:val="20"/>
        <w:szCs w:val="20"/>
      </w:rPr>
    </w:lvl>
    <w:lvl w:ilvl="2">
      <w:start w:val="1"/>
      <w:numFmt w:val="decimal"/>
      <w:lvlText w:val="%3."/>
      <w:lvlJc w:val="left"/>
      <w:pPr>
        <w:ind w:hanging="641"/>
      </w:pPr>
      <w:rPr>
        <w:rFonts w:ascii="Century Gothic" w:eastAsia="Century Gothic" w:hAnsi="Century Gothic" w:hint="default"/>
        <w:spacing w:val="1"/>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18BE6095"/>
    <w:multiLevelType w:val="hybridMultilevel"/>
    <w:tmpl w:val="F2380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182524"/>
    <w:multiLevelType w:val="multilevel"/>
    <w:tmpl w:val="9C28374E"/>
    <w:lvl w:ilvl="0">
      <w:start w:val="4"/>
      <w:numFmt w:val="decimal"/>
      <w:lvlText w:val="%1"/>
      <w:lvlJc w:val="left"/>
      <w:pPr>
        <w:ind w:hanging="379"/>
      </w:pPr>
      <w:rPr>
        <w:rFonts w:hint="default"/>
      </w:rPr>
    </w:lvl>
    <w:lvl w:ilvl="1">
      <w:start w:val="1"/>
      <w:numFmt w:val="decimal"/>
      <w:lvlText w:val="%1.%2"/>
      <w:lvlJc w:val="left"/>
      <w:pPr>
        <w:ind w:hanging="379"/>
      </w:pPr>
      <w:rPr>
        <w:rFonts w:ascii="Arial" w:eastAsia="Arial" w:hAnsi="Arial" w:hint="default"/>
        <w:color w:val="B6004B"/>
        <w:w w:val="103"/>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15:restartNumberingAfterBreak="0">
    <w:nsid w:val="1ED16F6C"/>
    <w:multiLevelType w:val="hybridMultilevel"/>
    <w:tmpl w:val="99328F2C"/>
    <w:lvl w:ilvl="0" w:tplc="10829DB8">
      <w:start w:val="1"/>
      <w:numFmt w:val="bullet"/>
      <w:lvlText w:val="*"/>
      <w:lvlJc w:val="left"/>
      <w:pPr>
        <w:ind w:hanging="190"/>
      </w:pPr>
      <w:rPr>
        <w:rFonts w:ascii="Arial" w:eastAsia="Arial" w:hAnsi="Arial" w:hint="default"/>
        <w:w w:val="141"/>
        <w:sz w:val="18"/>
        <w:szCs w:val="18"/>
      </w:rPr>
    </w:lvl>
    <w:lvl w:ilvl="1" w:tplc="1584B80C">
      <w:start w:val="1"/>
      <w:numFmt w:val="bullet"/>
      <w:lvlText w:val="•"/>
      <w:lvlJc w:val="left"/>
      <w:rPr>
        <w:rFonts w:hint="default"/>
      </w:rPr>
    </w:lvl>
    <w:lvl w:ilvl="2" w:tplc="2A683C54">
      <w:start w:val="1"/>
      <w:numFmt w:val="bullet"/>
      <w:lvlText w:val="•"/>
      <w:lvlJc w:val="left"/>
      <w:rPr>
        <w:rFonts w:hint="default"/>
      </w:rPr>
    </w:lvl>
    <w:lvl w:ilvl="3" w:tplc="B2282B0E">
      <w:start w:val="1"/>
      <w:numFmt w:val="bullet"/>
      <w:lvlText w:val="•"/>
      <w:lvlJc w:val="left"/>
      <w:rPr>
        <w:rFonts w:hint="default"/>
      </w:rPr>
    </w:lvl>
    <w:lvl w:ilvl="4" w:tplc="009A5E2C">
      <w:start w:val="1"/>
      <w:numFmt w:val="bullet"/>
      <w:lvlText w:val="•"/>
      <w:lvlJc w:val="left"/>
      <w:rPr>
        <w:rFonts w:hint="default"/>
      </w:rPr>
    </w:lvl>
    <w:lvl w:ilvl="5" w:tplc="5CBCFC06">
      <w:start w:val="1"/>
      <w:numFmt w:val="bullet"/>
      <w:lvlText w:val="•"/>
      <w:lvlJc w:val="left"/>
      <w:rPr>
        <w:rFonts w:hint="default"/>
      </w:rPr>
    </w:lvl>
    <w:lvl w:ilvl="6" w:tplc="F9A002D8">
      <w:start w:val="1"/>
      <w:numFmt w:val="bullet"/>
      <w:lvlText w:val="•"/>
      <w:lvlJc w:val="left"/>
      <w:rPr>
        <w:rFonts w:hint="default"/>
      </w:rPr>
    </w:lvl>
    <w:lvl w:ilvl="7" w:tplc="67045DF2">
      <w:start w:val="1"/>
      <w:numFmt w:val="bullet"/>
      <w:lvlText w:val="•"/>
      <w:lvlJc w:val="left"/>
      <w:rPr>
        <w:rFonts w:hint="default"/>
      </w:rPr>
    </w:lvl>
    <w:lvl w:ilvl="8" w:tplc="76FACC84">
      <w:start w:val="1"/>
      <w:numFmt w:val="bullet"/>
      <w:lvlText w:val="•"/>
      <w:lvlJc w:val="left"/>
      <w:rPr>
        <w:rFonts w:hint="default"/>
      </w:rPr>
    </w:lvl>
  </w:abstractNum>
  <w:abstractNum w:abstractNumId="13" w15:restartNumberingAfterBreak="0">
    <w:nsid w:val="20C30592"/>
    <w:multiLevelType w:val="hybridMultilevel"/>
    <w:tmpl w:val="241C982C"/>
    <w:lvl w:ilvl="0" w:tplc="430A4E5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6E073D"/>
    <w:multiLevelType w:val="hybridMultilevel"/>
    <w:tmpl w:val="D1AAF370"/>
    <w:lvl w:ilvl="0" w:tplc="1F1CEB26">
      <w:start w:val="2"/>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9FC5763"/>
    <w:multiLevelType w:val="hybridMultilevel"/>
    <w:tmpl w:val="CC243064"/>
    <w:lvl w:ilvl="0" w:tplc="A7109C9E">
      <w:start w:val="27"/>
      <w:numFmt w:val="bullet"/>
      <w:lvlText w:val="-"/>
      <w:lvlJc w:val="left"/>
      <w:pPr>
        <w:ind w:left="401" w:hanging="360"/>
      </w:pPr>
      <w:rPr>
        <w:rFonts w:ascii="Arial" w:eastAsia="Calibri" w:hAnsi="Arial" w:cs="Arial" w:hint="default"/>
        <w:b/>
        <w:sz w:val="18"/>
      </w:rPr>
    </w:lvl>
    <w:lvl w:ilvl="1" w:tplc="04090003" w:tentative="1">
      <w:start w:val="1"/>
      <w:numFmt w:val="bullet"/>
      <w:lvlText w:val="o"/>
      <w:lvlJc w:val="left"/>
      <w:pPr>
        <w:ind w:left="1121" w:hanging="360"/>
      </w:pPr>
      <w:rPr>
        <w:rFonts w:ascii="Courier New" w:hAnsi="Courier New" w:cs="Courier New" w:hint="default"/>
      </w:rPr>
    </w:lvl>
    <w:lvl w:ilvl="2" w:tplc="04090005" w:tentative="1">
      <w:start w:val="1"/>
      <w:numFmt w:val="bullet"/>
      <w:lvlText w:val=""/>
      <w:lvlJc w:val="left"/>
      <w:pPr>
        <w:ind w:left="1841" w:hanging="360"/>
      </w:pPr>
      <w:rPr>
        <w:rFonts w:ascii="Wingdings" w:hAnsi="Wingdings" w:hint="default"/>
      </w:rPr>
    </w:lvl>
    <w:lvl w:ilvl="3" w:tplc="04090001" w:tentative="1">
      <w:start w:val="1"/>
      <w:numFmt w:val="bullet"/>
      <w:lvlText w:val=""/>
      <w:lvlJc w:val="left"/>
      <w:pPr>
        <w:ind w:left="2561" w:hanging="360"/>
      </w:pPr>
      <w:rPr>
        <w:rFonts w:ascii="Symbol" w:hAnsi="Symbol" w:hint="default"/>
      </w:rPr>
    </w:lvl>
    <w:lvl w:ilvl="4" w:tplc="04090003" w:tentative="1">
      <w:start w:val="1"/>
      <w:numFmt w:val="bullet"/>
      <w:lvlText w:val="o"/>
      <w:lvlJc w:val="left"/>
      <w:pPr>
        <w:ind w:left="3281" w:hanging="360"/>
      </w:pPr>
      <w:rPr>
        <w:rFonts w:ascii="Courier New" w:hAnsi="Courier New" w:cs="Courier New" w:hint="default"/>
      </w:rPr>
    </w:lvl>
    <w:lvl w:ilvl="5" w:tplc="04090005" w:tentative="1">
      <w:start w:val="1"/>
      <w:numFmt w:val="bullet"/>
      <w:lvlText w:val=""/>
      <w:lvlJc w:val="left"/>
      <w:pPr>
        <w:ind w:left="4001" w:hanging="360"/>
      </w:pPr>
      <w:rPr>
        <w:rFonts w:ascii="Wingdings" w:hAnsi="Wingdings" w:hint="default"/>
      </w:rPr>
    </w:lvl>
    <w:lvl w:ilvl="6" w:tplc="04090001" w:tentative="1">
      <w:start w:val="1"/>
      <w:numFmt w:val="bullet"/>
      <w:lvlText w:val=""/>
      <w:lvlJc w:val="left"/>
      <w:pPr>
        <w:ind w:left="4721" w:hanging="360"/>
      </w:pPr>
      <w:rPr>
        <w:rFonts w:ascii="Symbol" w:hAnsi="Symbol" w:hint="default"/>
      </w:rPr>
    </w:lvl>
    <w:lvl w:ilvl="7" w:tplc="04090003" w:tentative="1">
      <w:start w:val="1"/>
      <w:numFmt w:val="bullet"/>
      <w:lvlText w:val="o"/>
      <w:lvlJc w:val="left"/>
      <w:pPr>
        <w:ind w:left="5441" w:hanging="360"/>
      </w:pPr>
      <w:rPr>
        <w:rFonts w:ascii="Courier New" w:hAnsi="Courier New" w:cs="Courier New" w:hint="default"/>
      </w:rPr>
    </w:lvl>
    <w:lvl w:ilvl="8" w:tplc="04090005" w:tentative="1">
      <w:start w:val="1"/>
      <w:numFmt w:val="bullet"/>
      <w:lvlText w:val=""/>
      <w:lvlJc w:val="left"/>
      <w:pPr>
        <w:ind w:left="6161" w:hanging="360"/>
      </w:pPr>
      <w:rPr>
        <w:rFonts w:ascii="Wingdings" w:hAnsi="Wingdings" w:hint="default"/>
      </w:rPr>
    </w:lvl>
  </w:abstractNum>
  <w:abstractNum w:abstractNumId="16" w15:restartNumberingAfterBreak="0">
    <w:nsid w:val="2B081D55"/>
    <w:multiLevelType w:val="multilevel"/>
    <w:tmpl w:val="013E008E"/>
    <w:lvl w:ilvl="0">
      <w:start w:val="1"/>
      <w:numFmt w:val="decimal"/>
      <w:lvlText w:val="%1"/>
      <w:lvlJc w:val="left"/>
      <w:pPr>
        <w:ind w:hanging="370"/>
      </w:pPr>
      <w:rPr>
        <w:rFonts w:hint="default"/>
      </w:rPr>
    </w:lvl>
    <w:lvl w:ilvl="1">
      <w:start w:val="1"/>
      <w:numFmt w:val="decimal"/>
      <w:lvlText w:val="%1.%2"/>
      <w:lvlJc w:val="left"/>
      <w:pPr>
        <w:ind w:hanging="370"/>
        <w:jc w:val="right"/>
      </w:pPr>
      <w:rPr>
        <w:rFonts w:ascii="Arial" w:eastAsia="Arial" w:hAnsi="Arial" w:hint="default"/>
        <w:color w:val="B6004B"/>
        <w:w w:val="103"/>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15:restartNumberingAfterBreak="0">
    <w:nsid w:val="2EB34519"/>
    <w:multiLevelType w:val="hybridMultilevel"/>
    <w:tmpl w:val="0B1A3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68595A"/>
    <w:multiLevelType w:val="hybridMultilevel"/>
    <w:tmpl w:val="5582F606"/>
    <w:lvl w:ilvl="0" w:tplc="CA7A5DA8">
      <w:start w:val="1"/>
      <w:numFmt w:val="decimal"/>
      <w:lvlText w:val="%1"/>
      <w:lvlJc w:val="left"/>
      <w:pPr>
        <w:ind w:hanging="156"/>
      </w:pPr>
      <w:rPr>
        <w:rFonts w:ascii="Calibri" w:eastAsia="Calibri" w:hAnsi="Calibri" w:hint="default"/>
        <w:w w:val="99"/>
        <w:position w:val="10"/>
        <w:sz w:val="13"/>
        <w:szCs w:val="13"/>
      </w:rPr>
    </w:lvl>
    <w:lvl w:ilvl="1" w:tplc="9210D516">
      <w:start w:val="1"/>
      <w:numFmt w:val="bullet"/>
      <w:lvlText w:val="•"/>
      <w:lvlJc w:val="left"/>
      <w:rPr>
        <w:rFonts w:hint="default"/>
      </w:rPr>
    </w:lvl>
    <w:lvl w:ilvl="2" w:tplc="38B0315E">
      <w:start w:val="1"/>
      <w:numFmt w:val="bullet"/>
      <w:lvlText w:val="•"/>
      <w:lvlJc w:val="left"/>
      <w:rPr>
        <w:rFonts w:hint="default"/>
      </w:rPr>
    </w:lvl>
    <w:lvl w:ilvl="3" w:tplc="3D32112C">
      <w:start w:val="1"/>
      <w:numFmt w:val="bullet"/>
      <w:lvlText w:val="•"/>
      <w:lvlJc w:val="left"/>
      <w:rPr>
        <w:rFonts w:hint="default"/>
      </w:rPr>
    </w:lvl>
    <w:lvl w:ilvl="4" w:tplc="0F78E912">
      <w:start w:val="1"/>
      <w:numFmt w:val="bullet"/>
      <w:lvlText w:val="•"/>
      <w:lvlJc w:val="left"/>
      <w:rPr>
        <w:rFonts w:hint="default"/>
      </w:rPr>
    </w:lvl>
    <w:lvl w:ilvl="5" w:tplc="19DEB9BC">
      <w:start w:val="1"/>
      <w:numFmt w:val="bullet"/>
      <w:lvlText w:val="•"/>
      <w:lvlJc w:val="left"/>
      <w:rPr>
        <w:rFonts w:hint="default"/>
      </w:rPr>
    </w:lvl>
    <w:lvl w:ilvl="6" w:tplc="031C8DEC">
      <w:start w:val="1"/>
      <w:numFmt w:val="bullet"/>
      <w:lvlText w:val="•"/>
      <w:lvlJc w:val="left"/>
      <w:rPr>
        <w:rFonts w:hint="default"/>
      </w:rPr>
    </w:lvl>
    <w:lvl w:ilvl="7" w:tplc="220EDF3C">
      <w:start w:val="1"/>
      <w:numFmt w:val="bullet"/>
      <w:lvlText w:val="•"/>
      <w:lvlJc w:val="left"/>
      <w:rPr>
        <w:rFonts w:hint="default"/>
      </w:rPr>
    </w:lvl>
    <w:lvl w:ilvl="8" w:tplc="8FE00B14">
      <w:start w:val="1"/>
      <w:numFmt w:val="bullet"/>
      <w:lvlText w:val="•"/>
      <w:lvlJc w:val="left"/>
      <w:rPr>
        <w:rFonts w:hint="default"/>
      </w:rPr>
    </w:lvl>
  </w:abstractNum>
  <w:abstractNum w:abstractNumId="19" w15:restartNumberingAfterBreak="0">
    <w:nsid w:val="414C312E"/>
    <w:multiLevelType w:val="hybridMultilevel"/>
    <w:tmpl w:val="8D44E8B8"/>
    <w:lvl w:ilvl="0" w:tplc="04406F9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2D281D"/>
    <w:multiLevelType w:val="hybridMultilevel"/>
    <w:tmpl w:val="51602C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605A51"/>
    <w:multiLevelType w:val="hybridMultilevel"/>
    <w:tmpl w:val="03D8C2D4"/>
    <w:lvl w:ilvl="0" w:tplc="0F2420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0017EB"/>
    <w:multiLevelType w:val="hybridMultilevel"/>
    <w:tmpl w:val="163A14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18589E"/>
    <w:multiLevelType w:val="hybridMultilevel"/>
    <w:tmpl w:val="DCB460C4"/>
    <w:lvl w:ilvl="0" w:tplc="AF7EF032">
      <w:start w:val="8"/>
      <w:numFmt w:val="decimal"/>
      <w:lvlText w:val="%1"/>
      <w:lvlJc w:val="left"/>
      <w:pPr>
        <w:ind w:hanging="120"/>
      </w:pPr>
      <w:rPr>
        <w:rFonts w:ascii="Calibri" w:eastAsia="Calibri" w:hAnsi="Calibri" w:hint="default"/>
        <w:w w:val="99"/>
        <w:position w:val="10"/>
        <w:sz w:val="14"/>
        <w:szCs w:val="14"/>
      </w:rPr>
    </w:lvl>
    <w:lvl w:ilvl="1" w:tplc="4B16F45C">
      <w:start w:val="1"/>
      <w:numFmt w:val="bullet"/>
      <w:lvlText w:val="•"/>
      <w:lvlJc w:val="left"/>
      <w:rPr>
        <w:rFonts w:hint="default"/>
      </w:rPr>
    </w:lvl>
    <w:lvl w:ilvl="2" w:tplc="342ABBE0">
      <w:start w:val="1"/>
      <w:numFmt w:val="bullet"/>
      <w:lvlText w:val="•"/>
      <w:lvlJc w:val="left"/>
      <w:rPr>
        <w:rFonts w:hint="default"/>
      </w:rPr>
    </w:lvl>
    <w:lvl w:ilvl="3" w:tplc="0074D3D0">
      <w:start w:val="1"/>
      <w:numFmt w:val="bullet"/>
      <w:lvlText w:val="•"/>
      <w:lvlJc w:val="left"/>
      <w:rPr>
        <w:rFonts w:hint="default"/>
      </w:rPr>
    </w:lvl>
    <w:lvl w:ilvl="4" w:tplc="51661376">
      <w:start w:val="1"/>
      <w:numFmt w:val="bullet"/>
      <w:lvlText w:val="•"/>
      <w:lvlJc w:val="left"/>
      <w:rPr>
        <w:rFonts w:hint="default"/>
      </w:rPr>
    </w:lvl>
    <w:lvl w:ilvl="5" w:tplc="FD5403DE">
      <w:start w:val="1"/>
      <w:numFmt w:val="bullet"/>
      <w:lvlText w:val="•"/>
      <w:lvlJc w:val="left"/>
      <w:rPr>
        <w:rFonts w:hint="default"/>
      </w:rPr>
    </w:lvl>
    <w:lvl w:ilvl="6" w:tplc="C2C6DDC4">
      <w:start w:val="1"/>
      <w:numFmt w:val="bullet"/>
      <w:lvlText w:val="•"/>
      <w:lvlJc w:val="left"/>
      <w:rPr>
        <w:rFonts w:hint="default"/>
      </w:rPr>
    </w:lvl>
    <w:lvl w:ilvl="7" w:tplc="43DCA4DA">
      <w:start w:val="1"/>
      <w:numFmt w:val="bullet"/>
      <w:lvlText w:val="•"/>
      <w:lvlJc w:val="left"/>
      <w:rPr>
        <w:rFonts w:hint="default"/>
      </w:rPr>
    </w:lvl>
    <w:lvl w:ilvl="8" w:tplc="D9BC8F80">
      <w:start w:val="1"/>
      <w:numFmt w:val="bullet"/>
      <w:lvlText w:val="•"/>
      <w:lvlJc w:val="left"/>
      <w:rPr>
        <w:rFonts w:hint="default"/>
      </w:rPr>
    </w:lvl>
  </w:abstractNum>
  <w:abstractNum w:abstractNumId="24" w15:restartNumberingAfterBreak="0">
    <w:nsid w:val="5EE000EA"/>
    <w:multiLevelType w:val="hybridMultilevel"/>
    <w:tmpl w:val="82488E30"/>
    <w:lvl w:ilvl="0" w:tplc="2FA4FC58">
      <w:start w:val="1"/>
      <w:numFmt w:val="bullet"/>
      <w:lvlText w:val=""/>
      <w:lvlJc w:val="left"/>
      <w:pPr>
        <w:ind w:hanging="360"/>
      </w:pPr>
      <w:rPr>
        <w:rFonts w:ascii="Symbol" w:eastAsia="Symbol" w:hAnsi="Symbol" w:hint="default"/>
        <w:sz w:val="22"/>
        <w:szCs w:val="22"/>
      </w:rPr>
    </w:lvl>
    <w:lvl w:ilvl="1" w:tplc="7F6AA31C">
      <w:start w:val="1"/>
      <w:numFmt w:val="bullet"/>
      <w:lvlText w:val=""/>
      <w:lvlJc w:val="left"/>
      <w:pPr>
        <w:ind w:hanging="360"/>
      </w:pPr>
      <w:rPr>
        <w:rFonts w:ascii="Symbol" w:eastAsia="Symbol" w:hAnsi="Symbol" w:hint="default"/>
        <w:sz w:val="22"/>
        <w:szCs w:val="22"/>
      </w:rPr>
    </w:lvl>
    <w:lvl w:ilvl="2" w:tplc="F1EEF526">
      <w:start w:val="1"/>
      <w:numFmt w:val="bullet"/>
      <w:lvlText w:val="•"/>
      <w:lvlJc w:val="left"/>
      <w:rPr>
        <w:rFonts w:hint="default"/>
      </w:rPr>
    </w:lvl>
    <w:lvl w:ilvl="3" w:tplc="41B06A10">
      <w:start w:val="1"/>
      <w:numFmt w:val="bullet"/>
      <w:lvlText w:val="•"/>
      <w:lvlJc w:val="left"/>
      <w:rPr>
        <w:rFonts w:hint="default"/>
      </w:rPr>
    </w:lvl>
    <w:lvl w:ilvl="4" w:tplc="3DB8156A">
      <w:start w:val="1"/>
      <w:numFmt w:val="bullet"/>
      <w:lvlText w:val="•"/>
      <w:lvlJc w:val="left"/>
      <w:rPr>
        <w:rFonts w:hint="default"/>
      </w:rPr>
    </w:lvl>
    <w:lvl w:ilvl="5" w:tplc="EC783692">
      <w:start w:val="1"/>
      <w:numFmt w:val="bullet"/>
      <w:lvlText w:val="•"/>
      <w:lvlJc w:val="left"/>
      <w:rPr>
        <w:rFonts w:hint="default"/>
      </w:rPr>
    </w:lvl>
    <w:lvl w:ilvl="6" w:tplc="F7CCE55A">
      <w:start w:val="1"/>
      <w:numFmt w:val="bullet"/>
      <w:lvlText w:val="•"/>
      <w:lvlJc w:val="left"/>
      <w:rPr>
        <w:rFonts w:hint="default"/>
      </w:rPr>
    </w:lvl>
    <w:lvl w:ilvl="7" w:tplc="2DAEBEE4">
      <w:start w:val="1"/>
      <w:numFmt w:val="bullet"/>
      <w:lvlText w:val="•"/>
      <w:lvlJc w:val="left"/>
      <w:rPr>
        <w:rFonts w:hint="default"/>
      </w:rPr>
    </w:lvl>
    <w:lvl w:ilvl="8" w:tplc="EBD6EE5A">
      <w:start w:val="1"/>
      <w:numFmt w:val="bullet"/>
      <w:lvlText w:val="•"/>
      <w:lvlJc w:val="left"/>
      <w:rPr>
        <w:rFonts w:hint="default"/>
      </w:rPr>
    </w:lvl>
  </w:abstractNum>
  <w:abstractNum w:abstractNumId="25" w15:restartNumberingAfterBreak="0">
    <w:nsid w:val="5FF80069"/>
    <w:multiLevelType w:val="multilevel"/>
    <w:tmpl w:val="B17A19E2"/>
    <w:lvl w:ilvl="0">
      <w:start w:val="3"/>
      <w:numFmt w:val="decimal"/>
      <w:lvlText w:val="%1"/>
      <w:lvlJc w:val="left"/>
      <w:pPr>
        <w:ind w:hanging="369"/>
      </w:pPr>
      <w:rPr>
        <w:rFonts w:hint="default"/>
      </w:rPr>
    </w:lvl>
    <w:lvl w:ilvl="1">
      <w:start w:val="1"/>
      <w:numFmt w:val="decimal"/>
      <w:lvlText w:val="%1.%2"/>
      <w:lvlJc w:val="left"/>
      <w:pPr>
        <w:ind w:hanging="369"/>
      </w:pPr>
      <w:rPr>
        <w:rFonts w:ascii="Arial" w:eastAsia="Arial" w:hAnsi="Arial" w:hint="default"/>
        <w:color w:val="B6004B"/>
        <w:w w:val="103"/>
        <w:sz w:val="22"/>
        <w:szCs w:val="22"/>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0710D61"/>
    <w:multiLevelType w:val="hybridMultilevel"/>
    <w:tmpl w:val="C80ACE9A"/>
    <w:lvl w:ilvl="0" w:tplc="67B047C2">
      <w:start w:val="1"/>
      <w:numFmt w:val="bullet"/>
      <w:lvlText w:val=""/>
      <w:lvlJc w:val="left"/>
      <w:pPr>
        <w:ind w:hanging="361"/>
      </w:pPr>
      <w:rPr>
        <w:rFonts w:ascii="Symbol" w:eastAsia="Symbol" w:hAnsi="Symbol" w:hint="default"/>
        <w:color w:val="D20073"/>
        <w:sz w:val="24"/>
        <w:szCs w:val="24"/>
      </w:rPr>
    </w:lvl>
    <w:lvl w:ilvl="1" w:tplc="6B68FB9E">
      <w:start w:val="1"/>
      <w:numFmt w:val="bullet"/>
      <w:lvlText w:val="•"/>
      <w:lvlJc w:val="left"/>
      <w:rPr>
        <w:rFonts w:hint="default"/>
      </w:rPr>
    </w:lvl>
    <w:lvl w:ilvl="2" w:tplc="7E76DACE">
      <w:start w:val="1"/>
      <w:numFmt w:val="bullet"/>
      <w:lvlText w:val="•"/>
      <w:lvlJc w:val="left"/>
      <w:rPr>
        <w:rFonts w:hint="default"/>
      </w:rPr>
    </w:lvl>
    <w:lvl w:ilvl="3" w:tplc="943E995A">
      <w:start w:val="1"/>
      <w:numFmt w:val="bullet"/>
      <w:lvlText w:val="•"/>
      <w:lvlJc w:val="left"/>
      <w:rPr>
        <w:rFonts w:hint="default"/>
      </w:rPr>
    </w:lvl>
    <w:lvl w:ilvl="4" w:tplc="9CDAEF82">
      <w:start w:val="1"/>
      <w:numFmt w:val="bullet"/>
      <w:lvlText w:val="•"/>
      <w:lvlJc w:val="left"/>
      <w:rPr>
        <w:rFonts w:hint="default"/>
      </w:rPr>
    </w:lvl>
    <w:lvl w:ilvl="5" w:tplc="DA0EC9DA">
      <w:start w:val="1"/>
      <w:numFmt w:val="bullet"/>
      <w:lvlText w:val="•"/>
      <w:lvlJc w:val="left"/>
      <w:rPr>
        <w:rFonts w:hint="default"/>
      </w:rPr>
    </w:lvl>
    <w:lvl w:ilvl="6" w:tplc="3384C99A">
      <w:start w:val="1"/>
      <w:numFmt w:val="bullet"/>
      <w:lvlText w:val="•"/>
      <w:lvlJc w:val="left"/>
      <w:rPr>
        <w:rFonts w:hint="default"/>
      </w:rPr>
    </w:lvl>
    <w:lvl w:ilvl="7" w:tplc="B550450C">
      <w:start w:val="1"/>
      <w:numFmt w:val="bullet"/>
      <w:lvlText w:val="•"/>
      <w:lvlJc w:val="left"/>
      <w:rPr>
        <w:rFonts w:hint="default"/>
      </w:rPr>
    </w:lvl>
    <w:lvl w:ilvl="8" w:tplc="747ACE98">
      <w:start w:val="1"/>
      <w:numFmt w:val="bullet"/>
      <w:lvlText w:val="•"/>
      <w:lvlJc w:val="left"/>
      <w:rPr>
        <w:rFonts w:hint="default"/>
      </w:rPr>
    </w:lvl>
  </w:abstractNum>
  <w:abstractNum w:abstractNumId="27" w15:restartNumberingAfterBreak="0">
    <w:nsid w:val="611A7405"/>
    <w:multiLevelType w:val="hybridMultilevel"/>
    <w:tmpl w:val="77C2BF14"/>
    <w:lvl w:ilvl="0" w:tplc="EBDE3FEA">
      <w:start w:val="31"/>
      <w:numFmt w:val="bullet"/>
      <w:lvlText w:val="-"/>
      <w:lvlJc w:val="left"/>
      <w:pPr>
        <w:ind w:left="720" w:hanging="360"/>
      </w:pPr>
      <w:rPr>
        <w:rFonts w:ascii="Arial" w:eastAsia="Times New Roman" w:hAnsi="Arial" w:cs="Arial" w:hint="default"/>
        <w:color w:val="39393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665E80"/>
    <w:multiLevelType w:val="multilevel"/>
    <w:tmpl w:val="BC9ADC04"/>
    <w:lvl w:ilvl="0">
      <w:start w:val="1"/>
      <w:numFmt w:val="decimal"/>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55A6B37"/>
    <w:multiLevelType w:val="hybridMultilevel"/>
    <w:tmpl w:val="FF868594"/>
    <w:lvl w:ilvl="0" w:tplc="DE3E973E">
      <w:start w:val="1"/>
      <w:numFmt w:val="decimal"/>
      <w:pStyle w:val="Estilo3"/>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392D3A"/>
    <w:multiLevelType w:val="hybridMultilevel"/>
    <w:tmpl w:val="703C0732"/>
    <w:lvl w:ilvl="0" w:tplc="F70A0724">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6A85AE8"/>
    <w:multiLevelType w:val="multilevel"/>
    <w:tmpl w:val="DE2E1D9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AA744D"/>
    <w:multiLevelType w:val="hybridMultilevel"/>
    <w:tmpl w:val="0680DE5C"/>
    <w:lvl w:ilvl="0" w:tplc="0354E59C">
      <w:start w:val="1"/>
      <w:numFmt w:val="decimal"/>
      <w:lvlText w:val="%1"/>
      <w:lvlJc w:val="left"/>
      <w:pPr>
        <w:ind w:hanging="116"/>
      </w:pPr>
      <w:rPr>
        <w:rFonts w:ascii="Arial" w:eastAsia="Arial" w:hAnsi="Arial" w:hint="default"/>
        <w:w w:val="102"/>
        <w:position w:val="9"/>
        <w:sz w:val="12"/>
        <w:szCs w:val="12"/>
      </w:rPr>
    </w:lvl>
    <w:lvl w:ilvl="1" w:tplc="4E9662C0">
      <w:start w:val="1"/>
      <w:numFmt w:val="bullet"/>
      <w:lvlText w:val="•"/>
      <w:lvlJc w:val="left"/>
      <w:rPr>
        <w:rFonts w:hint="default"/>
      </w:rPr>
    </w:lvl>
    <w:lvl w:ilvl="2" w:tplc="F0BA90AE">
      <w:start w:val="1"/>
      <w:numFmt w:val="bullet"/>
      <w:lvlText w:val="•"/>
      <w:lvlJc w:val="left"/>
      <w:rPr>
        <w:rFonts w:hint="default"/>
      </w:rPr>
    </w:lvl>
    <w:lvl w:ilvl="3" w:tplc="E7C891F4">
      <w:start w:val="1"/>
      <w:numFmt w:val="bullet"/>
      <w:lvlText w:val="•"/>
      <w:lvlJc w:val="left"/>
      <w:rPr>
        <w:rFonts w:hint="default"/>
      </w:rPr>
    </w:lvl>
    <w:lvl w:ilvl="4" w:tplc="E7BA826C">
      <w:start w:val="1"/>
      <w:numFmt w:val="bullet"/>
      <w:lvlText w:val="•"/>
      <w:lvlJc w:val="left"/>
      <w:rPr>
        <w:rFonts w:hint="default"/>
      </w:rPr>
    </w:lvl>
    <w:lvl w:ilvl="5" w:tplc="CAE070BA">
      <w:start w:val="1"/>
      <w:numFmt w:val="bullet"/>
      <w:lvlText w:val="•"/>
      <w:lvlJc w:val="left"/>
      <w:rPr>
        <w:rFonts w:hint="default"/>
      </w:rPr>
    </w:lvl>
    <w:lvl w:ilvl="6" w:tplc="EEF274E2">
      <w:start w:val="1"/>
      <w:numFmt w:val="bullet"/>
      <w:lvlText w:val="•"/>
      <w:lvlJc w:val="left"/>
      <w:rPr>
        <w:rFonts w:hint="default"/>
      </w:rPr>
    </w:lvl>
    <w:lvl w:ilvl="7" w:tplc="A6B8639C">
      <w:start w:val="1"/>
      <w:numFmt w:val="bullet"/>
      <w:lvlText w:val="•"/>
      <w:lvlJc w:val="left"/>
      <w:rPr>
        <w:rFonts w:hint="default"/>
      </w:rPr>
    </w:lvl>
    <w:lvl w:ilvl="8" w:tplc="D74C1F7C">
      <w:start w:val="1"/>
      <w:numFmt w:val="bullet"/>
      <w:lvlText w:val="•"/>
      <w:lvlJc w:val="left"/>
      <w:rPr>
        <w:rFonts w:hint="default"/>
      </w:rPr>
    </w:lvl>
  </w:abstractNum>
  <w:abstractNum w:abstractNumId="33" w15:restartNumberingAfterBreak="0">
    <w:nsid w:val="7C5811D5"/>
    <w:multiLevelType w:val="hybridMultilevel"/>
    <w:tmpl w:val="CC381F2E"/>
    <w:lvl w:ilvl="0" w:tplc="D80E349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31"/>
  </w:num>
  <w:num w:numId="4">
    <w:abstractNumId w:val="22"/>
  </w:num>
  <w:num w:numId="5">
    <w:abstractNumId w:val="1"/>
  </w:num>
  <w:num w:numId="6">
    <w:abstractNumId w:val="2"/>
  </w:num>
  <w:num w:numId="7">
    <w:abstractNumId w:val="21"/>
  </w:num>
  <w:num w:numId="8">
    <w:abstractNumId w:val="30"/>
  </w:num>
  <w:num w:numId="9">
    <w:abstractNumId w:val="33"/>
  </w:num>
  <w:num w:numId="10">
    <w:abstractNumId w:val="13"/>
  </w:num>
  <w:num w:numId="11">
    <w:abstractNumId w:val="8"/>
  </w:num>
  <w:num w:numId="12">
    <w:abstractNumId w:val="11"/>
  </w:num>
  <w:num w:numId="13">
    <w:abstractNumId w:val="23"/>
  </w:num>
  <w:num w:numId="14">
    <w:abstractNumId w:val="25"/>
  </w:num>
  <w:num w:numId="15">
    <w:abstractNumId w:val="32"/>
  </w:num>
  <w:num w:numId="16">
    <w:abstractNumId w:val="12"/>
  </w:num>
  <w:num w:numId="17">
    <w:abstractNumId w:val="18"/>
  </w:num>
  <w:num w:numId="18">
    <w:abstractNumId w:val="16"/>
  </w:num>
  <w:num w:numId="19">
    <w:abstractNumId w:val="4"/>
  </w:num>
  <w:num w:numId="20">
    <w:abstractNumId w:val="26"/>
  </w:num>
  <w:num w:numId="21">
    <w:abstractNumId w:val="14"/>
  </w:num>
  <w:num w:numId="22">
    <w:abstractNumId w:val="7"/>
  </w:num>
  <w:num w:numId="23">
    <w:abstractNumId w:val="9"/>
  </w:num>
  <w:num w:numId="24">
    <w:abstractNumId w:val="6"/>
  </w:num>
  <w:num w:numId="25">
    <w:abstractNumId w:val="28"/>
  </w:num>
  <w:num w:numId="26">
    <w:abstractNumId w:val="27"/>
  </w:num>
  <w:num w:numId="27">
    <w:abstractNumId w:val="24"/>
  </w:num>
  <w:num w:numId="28">
    <w:abstractNumId w:val="3"/>
  </w:num>
  <w:num w:numId="29">
    <w:abstractNumId w:val="5"/>
  </w:num>
  <w:num w:numId="30">
    <w:abstractNumId w:val="20"/>
  </w:num>
  <w:num w:numId="31">
    <w:abstractNumId w:val="10"/>
  </w:num>
  <w:num w:numId="32">
    <w:abstractNumId w:val="17"/>
  </w:num>
  <w:num w:numId="33">
    <w:abstractNumId w:val="15"/>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evenAndOddHeaders/>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30"/>
    <w:rsid w:val="000017A1"/>
    <w:rsid w:val="00001FF0"/>
    <w:rsid w:val="0000261D"/>
    <w:rsid w:val="0000360B"/>
    <w:rsid w:val="000060C0"/>
    <w:rsid w:val="0000663A"/>
    <w:rsid w:val="000067E3"/>
    <w:rsid w:val="00006A6C"/>
    <w:rsid w:val="000158AF"/>
    <w:rsid w:val="00020359"/>
    <w:rsid w:val="0002200C"/>
    <w:rsid w:val="00027CD6"/>
    <w:rsid w:val="0003517B"/>
    <w:rsid w:val="00035443"/>
    <w:rsid w:val="00035B74"/>
    <w:rsid w:val="000368C9"/>
    <w:rsid w:val="00036D39"/>
    <w:rsid w:val="00037EA3"/>
    <w:rsid w:val="0004112A"/>
    <w:rsid w:val="00041B4C"/>
    <w:rsid w:val="00041EB3"/>
    <w:rsid w:val="00042D2A"/>
    <w:rsid w:val="000445BC"/>
    <w:rsid w:val="00044E9A"/>
    <w:rsid w:val="00045DCD"/>
    <w:rsid w:val="0004711D"/>
    <w:rsid w:val="000533EC"/>
    <w:rsid w:val="00054EB6"/>
    <w:rsid w:val="00055E02"/>
    <w:rsid w:val="0005656F"/>
    <w:rsid w:val="00056F7E"/>
    <w:rsid w:val="0006011A"/>
    <w:rsid w:val="00060877"/>
    <w:rsid w:val="0006105E"/>
    <w:rsid w:val="000628F2"/>
    <w:rsid w:val="00062C98"/>
    <w:rsid w:val="00062EB0"/>
    <w:rsid w:val="000635DC"/>
    <w:rsid w:val="00067BE1"/>
    <w:rsid w:val="00070F55"/>
    <w:rsid w:val="00074DDB"/>
    <w:rsid w:val="0007599E"/>
    <w:rsid w:val="000760C2"/>
    <w:rsid w:val="00083C6D"/>
    <w:rsid w:val="00084885"/>
    <w:rsid w:val="000862D2"/>
    <w:rsid w:val="000874B9"/>
    <w:rsid w:val="000900D4"/>
    <w:rsid w:val="000906E4"/>
    <w:rsid w:val="00090C6F"/>
    <w:rsid w:val="00091215"/>
    <w:rsid w:val="00092C79"/>
    <w:rsid w:val="000A0874"/>
    <w:rsid w:val="000A08F5"/>
    <w:rsid w:val="000A0E2D"/>
    <w:rsid w:val="000A5257"/>
    <w:rsid w:val="000B5843"/>
    <w:rsid w:val="000B5D9A"/>
    <w:rsid w:val="000C3C13"/>
    <w:rsid w:val="000C40A8"/>
    <w:rsid w:val="000C5040"/>
    <w:rsid w:val="000C536E"/>
    <w:rsid w:val="000C7513"/>
    <w:rsid w:val="000D1AB3"/>
    <w:rsid w:val="000D3DDD"/>
    <w:rsid w:val="000D5586"/>
    <w:rsid w:val="000D5F82"/>
    <w:rsid w:val="000E3C00"/>
    <w:rsid w:val="000E4E4C"/>
    <w:rsid w:val="000E521D"/>
    <w:rsid w:val="000E682B"/>
    <w:rsid w:val="000E7A93"/>
    <w:rsid w:val="000F0CDE"/>
    <w:rsid w:val="000F6B2C"/>
    <w:rsid w:val="000F74D9"/>
    <w:rsid w:val="00105E6A"/>
    <w:rsid w:val="001101F4"/>
    <w:rsid w:val="00110B3E"/>
    <w:rsid w:val="00114DDE"/>
    <w:rsid w:val="0011640A"/>
    <w:rsid w:val="00123A6F"/>
    <w:rsid w:val="0012450F"/>
    <w:rsid w:val="001402D7"/>
    <w:rsid w:val="00140CCD"/>
    <w:rsid w:val="00141367"/>
    <w:rsid w:val="00141776"/>
    <w:rsid w:val="00141E8F"/>
    <w:rsid w:val="00142349"/>
    <w:rsid w:val="00144E81"/>
    <w:rsid w:val="001453F8"/>
    <w:rsid w:val="00150099"/>
    <w:rsid w:val="00150485"/>
    <w:rsid w:val="00151FF3"/>
    <w:rsid w:val="001524E0"/>
    <w:rsid w:val="00156C89"/>
    <w:rsid w:val="00157314"/>
    <w:rsid w:val="00157AEA"/>
    <w:rsid w:val="00162257"/>
    <w:rsid w:val="00163356"/>
    <w:rsid w:val="00163359"/>
    <w:rsid w:val="0016525D"/>
    <w:rsid w:val="001703E8"/>
    <w:rsid w:val="00170E5F"/>
    <w:rsid w:val="001766A0"/>
    <w:rsid w:val="00176F8B"/>
    <w:rsid w:val="00186E44"/>
    <w:rsid w:val="00195513"/>
    <w:rsid w:val="001A076D"/>
    <w:rsid w:val="001A0920"/>
    <w:rsid w:val="001A18DD"/>
    <w:rsid w:val="001A25A7"/>
    <w:rsid w:val="001A2CE1"/>
    <w:rsid w:val="001B3986"/>
    <w:rsid w:val="001B4877"/>
    <w:rsid w:val="001B7C49"/>
    <w:rsid w:val="001C09E6"/>
    <w:rsid w:val="001C0F32"/>
    <w:rsid w:val="001C1744"/>
    <w:rsid w:val="001C3225"/>
    <w:rsid w:val="001C3D41"/>
    <w:rsid w:val="001D22F3"/>
    <w:rsid w:val="001D2598"/>
    <w:rsid w:val="001D2E80"/>
    <w:rsid w:val="001E05BD"/>
    <w:rsid w:val="001E09CE"/>
    <w:rsid w:val="001E2095"/>
    <w:rsid w:val="001F3025"/>
    <w:rsid w:val="00205D1E"/>
    <w:rsid w:val="00206B3F"/>
    <w:rsid w:val="0021241E"/>
    <w:rsid w:val="002129CA"/>
    <w:rsid w:val="0021463A"/>
    <w:rsid w:val="00214B3C"/>
    <w:rsid w:val="002165EB"/>
    <w:rsid w:val="00220645"/>
    <w:rsid w:val="00220651"/>
    <w:rsid w:val="002221DF"/>
    <w:rsid w:val="00224DE4"/>
    <w:rsid w:val="00227625"/>
    <w:rsid w:val="00227DB3"/>
    <w:rsid w:val="00230DA6"/>
    <w:rsid w:val="00231B4E"/>
    <w:rsid w:val="0023343F"/>
    <w:rsid w:val="00233991"/>
    <w:rsid w:val="002359F7"/>
    <w:rsid w:val="00240723"/>
    <w:rsid w:val="00244820"/>
    <w:rsid w:val="002460DC"/>
    <w:rsid w:val="00247A8E"/>
    <w:rsid w:val="00252E05"/>
    <w:rsid w:val="00253DE3"/>
    <w:rsid w:val="002565B9"/>
    <w:rsid w:val="00257E72"/>
    <w:rsid w:val="00260E07"/>
    <w:rsid w:val="0026453B"/>
    <w:rsid w:val="002653C9"/>
    <w:rsid w:val="002672C1"/>
    <w:rsid w:val="0026732A"/>
    <w:rsid w:val="0027101F"/>
    <w:rsid w:val="002725B6"/>
    <w:rsid w:val="00275C31"/>
    <w:rsid w:val="00275D7E"/>
    <w:rsid w:val="00276AC4"/>
    <w:rsid w:val="00282B5D"/>
    <w:rsid w:val="0028322F"/>
    <w:rsid w:val="002856AD"/>
    <w:rsid w:val="002858BA"/>
    <w:rsid w:val="002950EA"/>
    <w:rsid w:val="002952CF"/>
    <w:rsid w:val="002A09A4"/>
    <w:rsid w:val="002A0CF6"/>
    <w:rsid w:val="002A303F"/>
    <w:rsid w:val="002A3EF0"/>
    <w:rsid w:val="002A4E3A"/>
    <w:rsid w:val="002A64D4"/>
    <w:rsid w:val="002B1526"/>
    <w:rsid w:val="002B1994"/>
    <w:rsid w:val="002B1FB7"/>
    <w:rsid w:val="002B337F"/>
    <w:rsid w:val="002B4487"/>
    <w:rsid w:val="002B4613"/>
    <w:rsid w:val="002B72B0"/>
    <w:rsid w:val="002C16FD"/>
    <w:rsid w:val="002C3587"/>
    <w:rsid w:val="002C4040"/>
    <w:rsid w:val="002C6AD6"/>
    <w:rsid w:val="002C7701"/>
    <w:rsid w:val="002D30C9"/>
    <w:rsid w:val="002D6049"/>
    <w:rsid w:val="002D7D5A"/>
    <w:rsid w:val="002E10ED"/>
    <w:rsid w:val="002E1D8D"/>
    <w:rsid w:val="002E2B25"/>
    <w:rsid w:val="002E5CC2"/>
    <w:rsid w:val="002F12D6"/>
    <w:rsid w:val="002F40BC"/>
    <w:rsid w:val="002F49BD"/>
    <w:rsid w:val="002F55D3"/>
    <w:rsid w:val="002F785F"/>
    <w:rsid w:val="003057CB"/>
    <w:rsid w:val="0031165E"/>
    <w:rsid w:val="003134B4"/>
    <w:rsid w:val="00317F67"/>
    <w:rsid w:val="00320A2E"/>
    <w:rsid w:val="003213CF"/>
    <w:rsid w:val="0032158B"/>
    <w:rsid w:val="00321E0B"/>
    <w:rsid w:val="00322D84"/>
    <w:rsid w:val="003230B4"/>
    <w:rsid w:val="003250B2"/>
    <w:rsid w:val="00325916"/>
    <w:rsid w:val="003320CD"/>
    <w:rsid w:val="003361FD"/>
    <w:rsid w:val="00337173"/>
    <w:rsid w:val="00343066"/>
    <w:rsid w:val="00343A37"/>
    <w:rsid w:val="003442F9"/>
    <w:rsid w:val="00344606"/>
    <w:rsid w:val="00344A9A"/>
    <w:rsid w:val="003452D3"/>
    <w:rsid w:val="00350690"/>
    <w:rsid w:val="00353DB0"/>
    <w:rsid w:val="00354DBF"/>
    <w:rsid w:val="00355AD3"/>
    <w:rsid w:val="00361D74"/>
    <w:rsid w:val="00364EDF"/>
    <w:rsid w:val="00366941"/>
    <w:rsid w:val="0036757B"/>
    <w:rsid w:val="003679E6"/>
    <w:rsid w:val="0037345A"/>
    <w:rsid w:val="003741AF"/>
    <w:rsid w:val="00375A96"/>
    <w:rsid w:val="0037601C"/>
    <w:rsid w:val="00376E25"/>
    <w:rsid w:val="0037723F"/>
    <w:rsid w:val="003800EC"/>
    <w:rsid w:val="00383EC8"/>
    <w:rsid w:val="00384B87"/>
    <w:rsid w:val="0038516A"/>
    <w:rsid w:val="003871A0"/>
    <w:rsid w:val="00390C8E"/>
    <w:rsid w:val="003915A3"/>
    <w:rsid w:val="003A3496"/>
    <w:rsid w:val="003A3E58"/>
    <w:rsid w:val="003A4A5C"/>
    <w:rsid w:val="003A701C"/>
    <w:rsid w:val="003A718D"/>
    <w:rsid w:val="003A7E08"/>
    <w:rsid w:val="003B19C7"/>
    <w:rsid w:val="003B219E"/>
    <w:rsid w:val="003B2D50"/>
    <w:rsid w:val="003B6366"/>
    <w:rsid w:val="003B7814"/>
    <w:rsid w:val="003B7B6F"/>
    <w:rsid w:val="003C0652"/>
    <w:rsid w:val="003C071B"/>
    <w:rsid w:val="003C0EFD"/>
    <w:rsid w:val="003C3967"/>
    <w:rsid w:val="003C5F3A"/>
    <w:rsid w:val="003C733C"/>
    <w:rsid w:val="003C753D"/>
    <w:rsid w:val="003D082C"/>
    <w:rsid w:val="003D11CE"/>
    <w:rsid w:val="003D1A8D"/>
    <w:rsid w:val="003D2EBE"/>
    <w:rsid w:val="003D50C2"/>
    <w:rsid w:val="003D768B"/>
    <w:rsid w:val="003E13EE"/>
    <w:rsid w:val="003E1F4E"/>
    <w:rsid w:val="003F19F8"/>
    <w:rsid w:val="003F28E2"/>
    <w:rsid w:val="003F37AD"/>
    <w:rsid w:val="003F396A"/>
    <w:rsid w:val="003F46DA"/>
    <w:rsid w:val="003F6D41"/>
    <w:rsid w:val="004001D2"/>
    <w:rsid w:val="00402246"/>
    <w:rsid w:val="004033BB"/>
    <w:rsid w:val="00406349"/>
    <w:rsid w:val="00411548"/>
    <w:rsid w:val="004138DA"/>
    <w:rsid w:val="00413E2F"/>
    <w:rsid w:val="004149D8"/>
    <w:rsid w:val="0041538B"/>
    <w:rsid w:val="00415A31"/>
    <w:rsid w:val="00415B47"/>
    <w:rsid w:val="004226F2"/>
    <w:rsid w:val="00427390"/>
    <w:rsid w:val="00432C5B"/>
    <w:rsid w:val="00437758"/>
    <w:rsid w:val="00440CB2"/>
    <w:rsid w:val="00441352"/>
    <w:rsid w:val="00441ADB"/>
    <w:rsid w:val="004454A1"/>
    <w:rsid w:val="00446DE8"/>
    <w:rsid w:val="00447F56"/>
    <w:rsid w:val="00450499"/>
    <w:rsid w:val="00450AFA"/>
    <w:rsid w:val="004673E9"/>
    <w:rsid w:val="00471371"/>
    <w:rsid w:val="004728DB"/>
    <w:rsid w:val="0047322A"/>
    <w:rsid w:val="00474BBD"/>
    <w:rsid w:val="0047568D"/>
    <w:rsid w:val="004848B7"/>
    <w:rsid w:val="00484903"/>
    <w:rsid w:val="00484B62"/>
    <w:rsid w:val="00484B86"/>
    <w:rsid w:val="004858CA"/>
    <w:rsid w:val="0049541A"/>
    <w:rsid w:val="0049703C"/>
    <w:rsid w:val="004976CF"/>
    <w:rsid w:val="004A0605"/>
    <w:rsid w:val="004A351A"/>
    <w:rsid w:val="004A7A4F"/>
    <w:rsid w:val="004A7B75"/>
    <w:rsid w:val="004B609E"/>
    <w:rsid w:val="004B725C"/>
    <w:rsid w:val="004C1033"/>
    <w:rsid w:val="004C1107"/>
    <w:rsid w:val="004C3324"/>
    <w:rsid w:val="004C68F4"/>
    <w:rsid w:val="004D01EB"/>
    <w:rsid w:val="004D3F7F"/>
    <w:rsid w:val="004D4304"/>
    <w:rsid w:val="004D46C7"/>
    <w:rsid w:val="004D4E8E"/>
    <w:rsid w:val="004D638C"/>
    <w:rsid w:val="004E6525"/>
    <w:rsid w:val="004E65A2"/>
    <w:rsid w:val="004F0920"/>
    <w:rsid w:val="004F0E56"/>
    <w:rsid w:val="004F177B"/>
    <w:rsid w:val="004F2EE4"/>
    <w:rsid w:val="004F3C91"/>
    <w:rsid w:val="004F3D53"/>
    <w:rsid w:val="004F4C6D"/>
    <w:rsid w:val="005036FA"/>
    <w:rsid w:val="00503BC9"/>
    <w:rsid w:val="00506BD0"/>
    <w:rsid w:val="00507D19"/>
    <w:rsid w:val="0051299B"/>
    <w:rsid w:val="00520615"/>
    <w:rsid w:val="0052543D"/>
    <w:rsid w:val="005270F8"/>
    <w:rsid w:val="005310E5"/>
    <w:rsid w:val="0053478F"/>
    <w:rsid w:val="00542F01"/>
    <w:rsid w:val="00545F60"/>
    <w:rsid w:val="005464FA"/>
    <w:rsid w:val="00547C10"/>
    <w:rsid w:val="00553C52"/>
    <w:rsid w:val="00554E3F"/>
    <w:rsid w:val="00556888"/>
    <w:rsid w:val="00556D0E"/>
    <w:rsid w:val="00557DED"/>
    <w:rsid w:val="00557EAD"/>
    <w:rsid w:val="00560329"/>
    <w:rsid w:val="005616F6"/>
    <w:rsid w:val="00562FAE"/>
    <w:rsid w:val="00566A27"/>
    <w:rsid w:val="00566B6C"/>
    <w:rsid w:val="005678F6"/>
    <w:rsid w:val="00570FA6"/>
    <w:rsid w:val="0057170D"/>
    <w:rsid w:val="0057197E"/>
    <w:rsid w:val="005730C6"/>
    <w:rsid w:val="00577790"/>
    <w:rsid w:val="00577A65"/>
    <w:rsid w:val="00581A26"/>
    <w:rsid w:val="00584148"/>
    <w:rsid w:val="0058680C"/>
    <w:rsid w:val="00587ACC"/>
    <w:rsid w:val="005900D1"/>
    <w:rsid w:val="00591768"/>
    <w:rsid w:val="00593E7D"/>
    <w:rsid w:val="00595F21"/>
    <w:rsid w:val="0059787D"/>
    <w:rsid w:val="005A07C4"/>
    <w:rsid w:val="005A0C9D"/>
    <w:rsid w:val="005A2F05"/>
    <w:rsid w:val="005A3C2D"/>
    <w:rsid w:val="005B43AD"/>
    <w:rsid w:val="005B57A9"/>
    <w:rsid w:val="005C0BC4"/>
    <w:rsid w:val="005C169B"/>
    <w:rsid w:val="005C6104"/>
    <w:rsid w:val="005C6E75"/>
    <w:rsid w:val="005D02AA"/>
    <w:rsid w:val="005D03A8"/>
    <w:rsid w:val="005D0A68"/>
    <w:rsid w:val="005D13C6"/>
    <w:rsid w:val="005D2162"/>
    <w:rsid w:val="005D2466"/>
    <w:rsid w:val="005D74CB"/>
    <w:rsid w:val="005D775F"/>
    <w:rsid w:val="005E1144"/>
    <w:rsid w:val="005E223D"/>
    <w:rsid w:val="005E312B"/>
    <w:rsid w:val="005E6BE6"/>
    <w:rsid w:val="005F0E5B"/>
    <w:rsid w:val="005F217A"/>
    <w:rsid w:val="005F545D"/>
    <w:rsid w:val="005F5E1A"/>
    <w:rsid w:val="006005B1"/>
    <w:rsid w:val="006005D1"/>
    <w:rsid w:val="00601F77"/>
    <w:rsid w:val="00602089"/>
    <w:rsid w:val="00602925"/>
    <w:rsid w:val="00603453"/>
    <w:rsid w:val="00604508"/>
    <w:rsid w:val="006046ED"/>
    <w:rsid w:val="0060478D"/>
    <w:rsid w:val="00606554"/>
    <w:rsid w:val="00611043"/>
    <w:rsid w:val="00616528"/>
    <w:rsid w:val="0061744B"/>
    <w:rsid w:val="006174FF"/>
    <w:rsid w:val="006178D4"/>
    <w:rsid w:val="00621D3F"/>
    <w:rsid w:val="00630A82"/>
    <w:rsid w:val="006339A7"/>
    <w:rsid w:val="00634597"/>
    <w:rsid w:val="0063751E"/>
    <w:rsid w:val="00637E50"/>
    <w:rsid w:val="0064049E"/>
    <w:rsid w:val="0064172A"/>
    <w:rsid w:val="00646E42"/>
    <w:rsid w:val="00650A63"/>
    <w:rsid w:val="00651DEF"/>
    <w:rsid w:val="00656485"/>
    <w:rsid w:val="00660CB0"/>
    <w:rsid w:val="00660E6E"/>
    <w:rsid w:val="00663AD1"/>
    <w:rsid w:val="00666B02"/>
    <w:rsid w:val="00667CAB"/>
    <w:rsid w:val="00676161"/>
    <w:rsid w:val="00683B0B"/>
    <w:rsid w:val="00686E56"/>
    <w:rsid w:val="00687A98"/>
    <w:rsid w:val="00687D92"/>
    <w:rsid w:val="006919B9"/>
    <w:rsid w:val="006935EF"/>
    <w:rsid w:val="00693AF4"/>
    <w:rsid w:val="0069439B"/>
    <w:rsid w:val="00695D81"/>
    <w:rsid w:val="006961D1"/>
    <w:rsid w:val="00697838"/>
    <w:rsid w:val="006A0F86"/>
    <w:rsid w:val="006A1CAA"/>
    <w:rsid w:val="006A353D"/>
    <w:rsid w:val="006A6E8C"/>
    <w:rsid w:val="006A7494"/>
    <w:rsid w:val="006B0000"/>
    <w:rsid w:val="006B0689"/>
    <w:rsid w:val="006B13F9"/>
    <w:rsid w:val="006B2B68"/>
    <w:rsid w:val="006B525B"/>
    <w:rsid w:val="006B6DFE"/>
    <w:rsid w:val="006C144C"/>
    <w:rsid w:val="006C151F"/>
    <w:rsid w:val="006C5241"/>
    <w:rsid w:val="006C66EE"/>
    <w:rsid w:val="006D1165"/>
    <w:rsid w:val="006D3EAD"/>
    <w:rsid w:val="006E325D"/>
    <w:rsid w:val="006E42B7"/>
    <w:rsid w:val="006E760F"/>
    <w:rsid w:val="006E7F0B"/>
    <w:rsid w:val="006F0008"/>
    <w:rsid w:val="006F397B"/>
    <w:rsid w:val="006F5985"/>
    <w:rsid w:val="00704DC1"/>
    <w:rsid w:val="007054A4"/>
    <w:rsid w:val="0070566C"/>
    <w:rsid w:val="007107A2"/>
    <w:rsid w:val="007148B8"/>
    <w:rsid w:val="00715B0F"/>
    <w:rsid w:val="00716E44"/>
    <w:rsid w:val="0072097E"/>
    <w:rsid w:val="00721418"/>
    <w:rsid w:val="00722755"/>
    <w:rsid w:val="0072726F"/>
    <w:rsid w:val="00735BD4"/>
    <w:rsid w:val="007432F7"/>
    <w:rsid w:val="00743FB0"/>
    <w:rsid w:val="00744652"/>
    <w:rsid w:val="007446DF"/>
    <w:rsid w:val="007513E8"/>
    <w:rsid w:val="0075231E"/>
    <w:rsid w:val="00753409"/>
    <w:rsid w:val="0075770B"/>
    <w:rsid w:val="00761661"/>
    <w:rsid w:val="00762A0B"/>
    <w:rsid w:val="00762C77"/>
    <w:rsid w:val="00762FB4"/>
    <w:rsid w:val="00764B07"/>
    <w:rsid w:val="00766908"/>
    <w:rsid w:val="00771A93"/>
    <w:rsid w:val="00780C7E"/>
    <w:rsid w:val="00782C9A"/>
    <w:rsid w:val="00784CFA"/>
    <w:rsid w:val="00787D98"/>
    <w:rsid w:val="00791ACD"/>
    <w:rsid w:val="007929E9"/>
    <w:rsid w:val="00792B4B"/>
    <w:rsid w:val="007A4A3D"/>
    <w:rsid w:val="007A4C8E"/>
    <w:rsid w:val="007A723F"/>
    <w:rsid w:val="007B44DF"/>
    <w:rsid w:val="007B5040"/>
    <w:rsid w:val="007B6F9E"/>
    <w:rsid w:val="007B7A6B"/>
    <w:rsid w:val="007C1176"/>
    <w:rsid w:val="007C1A98"/>
    <w:rsid w:val="007C4612"/>
    <w:rsid w:val="007C6A02"/>
    <w:rsid w:val="007C72A5"/>
    <w:rsid w:val="007D0307"/>
    <w:rsid w:val="007D0B89"/>
    <w:rsid w:val="007D1F51"/>
    <w:rsid w:val="007D33C1"/>
    <w:rsid w:val="007D3B32"/>
    <w:rsid w:val="007D5B4E"/>
    <w:rsid w:val="007D5CF8"/>
    <w:rsid w:val="007D6577"/>
    <w:rsid w:val="007D78AA"/>
    <w:rsid w:val="007E1C89"/>
    <w:rsid w:val="007E2376"/>
    <w:rsid w:val="007E3575"/>
    <w:rsid w:val="007E628A"/>
    <w:rsid w:val="007E7862"/>
    <w:rsid w:val="007E7F88"/>
    <w:rsid w:val="007F38DC"/>
    <w:rsid w:val="007F4806"/>
    <w:rsid w:val="007F5803"/>
    <w:rsid w:val="007F73A6"/>
    <w:rsid w:val="008003FD"/>
    <w:rsid w:val="00801CB2"/>
    <w:rsid w:val="00801E95"/>
    <w:rsid w:val="0080382B"/>
    <w:rsid w:val="00805214"/>
    <w:rsid w:val="0080661F"/>
    <w:rsid w:val="008209AF"/>
    <w:rsid w:val="00820A7C"/>
    <w:rsid w:val="00822996"/>
    <w:rsid w:val="00834BF7"/>
    <w:rsid w:val="0083734E"/>
    <w:rsid w:val="00842E3D"/>
    <w:rsid w:val="00846B43"/>
    <w:rsid w:val="00846C5F"/>
    <w:rsid w:val="00851A32"/>
    <w:rsid w:val="00851CAA"/>
    <w:rsid w:val="00852B4F"/>
    <w:rsid w:val="0085481E"/>
    <w:rsid w:val="00856974"/>
    <w:rsid w:val="00860B05"/>
    <w:rsid w:val="00861DBF"/>
    <w:rsid w:val="00862131"/>
    <w:rsid w:val="00864354"/>
    <w:rsid w:val="0086456C"/>
    <w:rsid w:val="00864AC8"/>
    <w:rsid w:val="00866214"/>
    <w:rsid w:val="00866F93"/>
    <w:rsid w:val="008671E2"/>
    <w:rsid w:val="00873FEE"/>
    <w:rsid w:val="00876042"/>
    <w:rsid w:val="00876BF7"/>
    <w:rsid w:val="00877E36"/>
    <w:rsid w:val="0088205D"/>
    <w:rsid w:val="008827AC"/>
    <w:rsid w:val="00882C04"/>
    <w:rsid w:val="00883127"/>
    <w:rsid w:val="00884C2E"/>
    <w:rsid w:val="0088553E"/>
    <w:rsid w:val="00890388"/>
    <w:rsid w:val="0089763F"/>
    <w:rsid w:val="00897777"/>
    <w:rsid w:val="008A2BFE"/>
    <w:rsid w:val="008A3297"/>
    <w:rsid w:val="008B0520"/>
    <w:rsid w:val="008B31EF"/>
    <w:rsid w:val="008B41DD"/>
    <w:rsid w:val="008B7BC2"/>
    <w:rsid w:val="008C07E3"/>
    <w:rsid w:val="008C2F70"/>
    <w:rsid w:val="008C4933"/>
    <w:rsid w:val="008C6B0B"/>
    <w:rsid w:val="008C6C31"/>
    <w:rsid w:val="008D056A"/>
    <w:rsid w:val="008D1326"/>
    <w:rsid w:val="008D19A0"/>
    <w:rsid w:val="008D4161"/>
    <w:rsid w:val="008D4EB7"/>
    <w:rsid w:val="008D515D"/>
    <w:rsid w:val="008D628B"/>
    <w:rsid w:val="008D62E7"/>
    <w:rsid w:val="008D6A5D"/>
    <w:rsid w:val="008F400D"/>
    <w:rsid w:val="008F4552"/>
    <w:rsid w:val="008F4704"/>
    <w:rsid w:val="008F64D0"/>
    <w:rsid w:val="00902558"/>
    <w:rsid w:val="00904F09"/>
    <w:rsid w:val="00912E7E"/>
    <w:rsid w:val="00913FD5"/>
    <w:rsid w:val="00914CB2"/>
    <w:rsid w:val="00915308"/>
    <w:rsid w:val="00915A00"/>
    <w:rsid w:val="009162A6"/>
    <w:rsid w:val="00916367"/>
    <w:rsid w:val="009167CA"/>
    <w:rsid w:val="00917006"/>
    <w:rsid w:val="009200C6"/>
    <w:rsid w:val="009206AE"/>
    <w:rsid w:val="009226DC"/>
    <w:rsid w:val="00925C78"/>
    <w:rsid w:val="009277B2"/>
    <w:rsid w:val="00930012"/>
    <w:rsid w:val="00930155"/>
    <w:rsid w:val="009303F1"/>
    <w:rsid w:val="00930F78"/>
    <w:rsid w:val="00931C8D"/>
    <w:rsid w:val="00932E4C"/>
    <w:rsid w:val="0093398B"/>
    <w:rsid w:val="0094333C"/>
    <w:rsid w:val="00944C07"/>
    <w:rsid w:val="009466EC"/>
    <w:rsid w:val="00952EC7"/>
    <w:rsid w:val="0095320D"/>
    <w:rsid w:val="009564EE"/>
    <w:rsid w:val="00957FB9"/>
    <w:rsid w:val="0096164A"/>
    <w:rsid w:val="00964F5A"/>
    <w:rsid w:val="00966C3B"/>
    <w:rsid w:val="00972D96"/>
    <w:rsid w:val="0097455A"/>
    <w:rsid w:val="0097541C"/>
    <w:rsid w:val="00976395"/>
    <w:rsid w:val="00976B09"/>
    <w:rsid w:val="009803BD"/>
    <w:rsid w:val="009922D7"/>
    <w:rsid w:val="009951F1"/>
    <w:rsid w:val="009972C5"/>
    <w:rsid w:val="009A2273"/>
    <w:rsid w:val="009A36D3"/>
    <w:rsid w:val="009A37AA"/>
    <w:rsid w:val="009A45EF"/>
    <w:rsid w:val="009A6057"/>
    <w:rsid w:val="009A7034"/>
    <w:rsid w:val="009A73ED"/>
    <w:rsid w:val="009B1C21"/>
    <w:rsid w:val="009B6A2E"/>
    <w:rsid w:val="009D2C1A"/>
    <w:rsid w:val="009D3090"/>
    <w:rsid w:val="009D3F34"/>
    <w:rsid w:val="009D6D24"/>
    <w:rsid w:val="009D75A9"/>
    <w:rsid w:val="009D76C6"/>
    <w:rsid w:val="009D7FE2"/>
    <w:rsid w:val="009E3533"/>
    <w:rsid w:val="009E5C77"/>
    <w:rsid w:val="009E63D9"/>
    <w:rsid w:val="009F00A9"/>
    <w:rsid w:val="009F0634"/>
    <w:rsid w:val="009F465B"/>
    <w:rsid w:val="009F5D50"/>
    <w:rsid w:val="009F77BC"/>
    <w:rsid w:val="00A10B8B"/>
    <w:rsid w:val="00A137C0"/>
    <w:rsid w:val="00A17D2C"/>
    <w:rsid w:val="00A2515C"/>
    <w:rsid w:val="00A26332"/>
    <w:rsid w:val="00A26F90"/>
    <w:rsid w:val="00A3007A"/>
    <w:rsid w:val="00A3230B"/>
    <w:rsid w:val="00A32C83"/>
    <w:rsid w:val="00A33D0F"/>
    <w:rsid w:val="00A41A12"/>
    <w:rsid w:val="00A43AE6"/>
    <w:rsid w:val="00A442F9"/>
    <w:rsid w:val="00A44E52"/>
    <w:rsid w:val="00A4776B"/>
    <w:rsid w:val="00A47924"/>
    <w:rsid w:val="00A50112"/>
    <w:rsid w:val="00A50C5F"/>
    <w:rsid w:val="00A51667"/>
    <w:rsid w:val="00A558EE"/>
    <w:rsid w:val="00A64FDC"/>
    <w:rsid w:val="00A65D04"/>
    <w:rsid w:val="00A67CCE"/>
    <w:rsid w:val="00A70AC1"/>
    <w:rsid w:val="00A73420"/>
    <w:rsid w:val="00A74A55"/>
    <w:rsid w:val="00A811FE"/>
    <w:rsid w:val="00A84DC9"/>
    <w:rsid w:val="00A856B4"/>
    <w:rsid w:val="00A86A21"/>
    <w:rsid w:val="00A86DF2"/>
    <w:rsid w:val="00A87303"/>
    <w:rsid w:val="00A87676"/>
    <w:rsid w:val="00A900BA"/>
    <w:rsid w:val="00A92408"/>
    <w:rsid w:val="00A92B2C"/>
    <w:rsid w:val="00A93E0B"/>
    <w:rsid w:val="00A967CD"/>
    <w:rsid w:val="00A96890"/>
    <w:rsid w:val="00A96AE9"/>
    <w:rsid w:val="00A97CE6"/>
    <w:rsid w:val="00AA1FED"/>
    <w:rsid w:val="00AA561C"/>
    <w:rsid w:val="00AA79E4"/>
    <w:rsid w:val="00AB13DB"/>
    <w:rsid w:val="00AB19CC"/>
    <w:rsid w:val="00AB4148"/>
    <w:rsid w:val="00AB6D16"/>
    <w:rsid w:val="00AC06A4"/>
    <w:rsid w:val="00AC1371"/>
    <w:rsid w:val="00AC3FE6"/>
    <w:rsid w:val="00AC416C"/>
    <w:rsid w:val="00AC7FAC"/>
    <w:rsid w:val="00AD3F18"/>
    <w:rsid w:val="00AD415C"/>
    <w:rsid w:val="00AD4F69"/>
    <w:rsid w:val="00AD6DA0"/>
    <w:rsid w:val="00AD6DAE"/>
    <w:rsid w:val="00AE345C"/>
    <w:rsid w:val="00AE5F04"/>
    <w:rsid w:val="00AF11B9"/>
    <w:rsid w:val="00AF1DDC"/>
    <w:rsid w:val="00AF2C21"/>
    <w:rsid w:val="00AF3FDD"/>
    <w:rsid w:val="00AF6A81"/>
    <w:rsid w:val="00B00210"/>
    <w:rsid w:val="00B00B80"/>
    <w:rsid w:val="00B06C10"/>
    <w:rsid w:val="00B101FC"/>
    <w:rsid w:val="00B1099F"/>
    <w:rsid w:val="00B12B19"/>
    <w:rsid w:val="00B14F30"/>
    <w:rsid w:val="00B15146"/>
    <w:rsid w:val="00B1626F"/>
    <w:rsid w:val="00B170CA"/>
    <w:rsid w:val="00B20950"/>
    <w:rsid w:val="00B21262"/>
    <w:rsid w:val="00B22002"/>
    <w:rsid w:val="00B25881"/>
    <w:rsid w:val="00B265ED"/>
    <w:rsid w:val="00B27EF9"/>
    <w:rsid w:val="00B31BF4"/>
    <w:rsid w:val="00B3380B"/>
    <w:rsid w:val="00B33A6A"/>
    <w:rsid w:val="00B345AE"/>
    <w:rsid w:val="00B35966"/>
    <w:rsid w:val="00B50235"/>
    <w:rsid w:val="00B503AA"/>
    <w:rsid w:val="00B51763"/>
    <w:rsid w:val="00B53DA2"/>
    <w:rsid w:val="00B56DA3"/>
    <w:rsid w:val="00B61447"/>
    <w:rsid w:val="00B62EAA"/>
    <w:rsid w:val="00B62F95"/>
    <w:rsid w:val="00B63295"/>
    <w:rsid w:val="00B71150"/>
    <w:rsid w:val="00B71827"/>
    <w:rsid w:val="00B741B9"/>
    <w:rsid w:val="00B76BF0"/>
    <w:rsid w:val="00B80622"/>
    <w:rsid w:val="00B86115"/>
    <w:rsid w:val="00B92536"/>
    <w:rsid w:val="00B96228"/>
    <w:rsid w:val="00B974E2"/>
    <w:rsid w:val="00B97F2C"/>
    <w:rsid w:val="00BA5117"/>
    <w:rsid w:val="00BA7291"/>
    <w:rsid w:val="00BA72F1"/>
    <w:rsid w:val="00BB3AB8"/>
    <w:rsid w:val="00BB3FFB"/>
    <w:rsid w:val="00BB4C6F"/>
    <w:rsid w:val="00BB5070"/>
    <w:rsid w:val="00BB5C6C"/>
    <w:rsid w:val="00BB7B19"/>
    <w:rsid w:val="00BC02BF"/>
    <w:rsid w:val="00BC1D7F"/>
    <w:rsid w:val="00BC1E79"/>
    <w:rsid w:val="00BC24F4"/>
    <w:rsid w:val="00BC2E83"/>
    <w:rsid w:val="00BC4D93"/>
    <w:rsid w:val="00BC5FD5"/>
    <w:rsid w:val="00BC7D03"/>
    <w:rsid w:val="00BD367E"/>
    <w:rsid w:val="00BD3BB2"/>
    <w:rsid w:val="00BD47BB"/>
    <w:rsid w:val="00BD51BF"/>
    <w:rsid w:val="00BE15CF"/>
    <w:rsid w:val="00BF3AC5"/>
    <w:rsid w:val="00BF43D1"/>
    <w:rsid w:val="00C03175"/>
    <w:rsid w:val="00C063E8"/>
    <w:rsid w:val="00C10892"/>
    <w:rsid w:val="00C110D2"/>
    <w:rsid w:val="00C125BF"/>
    <w:rsid w:val="00C14DDA"/>
    <w:rsid w:val="00C14E1B"/>
    <w:rsid w:val="00C16015"/>
    <w:rsid w:val="00C21036"/>
    <w:rsid w:val="00C21A95"/>
    <w:rsid w:val="00C21D36"/>
    <w:rsid w:val="00C21EFA"/>
    <w:rsid w:val="00C230C6"/>
    <w:rsid w:val="00C30266"/>
    <w:rsid w:val="00C34044"/>
    <w:rsid w:val="00C362C5"/>
    <w:rsid w:val="00C375A5"/>
    <w:rsid w:val="00C403A1"/>
    <w:rsid w:val="00C42716"/>
    <w:rsid w:val="00C439E9"/>
    <w:rsid w:val="00C46332"/>
    <w:rsid w:val="00C51DFB"/>
    <w:rsid w:val="00C559E4"/>
    <w:rsid w:val="00C718DE"/>
    <w:rsid w:val="00C7221E"/>
    <w:rsid w:val="00C73D21"/>
    <w:rsid w:val="00C77E8F"/>
    <w:rsid w:val="00C84325"/>
    <w:rsid w:val="00C8490D"/>
    <w:rsid w:val="00C84BB1"/>
    <w:rsid w:val="00C85F80"/>
    <w:rsid w:val="00C8729E"/>
    <w:rsid w:val="00C87AFA"/>
    <w:rsid w:val="00C90881"/>
    <w:rsid w:val="00C92969"/>
    <w:rsid w:val="00C94BF6"/>
    <w:rsid w:val="00CA6823"/>
    <w:rsid w:val="00CA77B9"/>
    <w:rsid w:val="00CB112B"/>
    <w:rsid w:val="00CB4C99"/>
    <w:rsid w:val="00CB5878"/>
    <w:rsid w:val="00CB5D16"/>
    <w:rsid w:val="00CB684E"/>
    <w:rsid w:val="00CB6DC7"/>
    <w:rsid w:val="00CC056F"/>
    <w:rsid w:val="00CC1BCE"/>
    <w:rsid w:val="00CC1C5D"/>
    <w:rsid w:val="00CC7192"/>
    <w:rsid w:val="00CC7BB2"/>
    <w:rsid w:val="00CD20A3"/>
    <w:rsid w:val="00CD490B"/>
    <w:rsid w:val="00CD6ABD"/>
    <w:rsid w:val="00CD730B"/>
    <w:rsid w:val="00CE4B04"/>
    <w:rsid w:val="00CE6BCB"/>
    <w:rsid w:val="00CF409F"/>
    <w:rsid w:val="00CF48A7"/>
    <w:rsid w:val="00CF5B06"/>
    <w:rsid w:val="00CF62E8"/>
    <w:rsid w:val="00CF7084"/>
    <w:rsid w:val="00D001F8"/>
    <w:rsid w:val="00D05E5C"/>
    <w:rsid w:val="00D070D1"/>
    <w:rsid w:val="00D078C9"/>
    <w:rsid w:val="00D10005"/>
    <w:rsid w:val="00D100E2"/>
    <w:rsid w:val="00D13B2D"/>
    <w:rsid w:val="00D1530A"/>
    <w:rsid w:val="00D2406B"/>
    <w:rsid w:val="00D25D0D"/>
    <w:rsid w:val="00D31BE7"/>
    <w:rsid w:val="00D32C9B"/>
    <w:rsid w:val="00D33B0E"/>
    <w:rsid w:val="00D35CE0"/>
    <w:rsid w:val="00D37C4C"/>
    <w:rsid w:val="00D37D17"/>
    <w:rsid w:val="00D40AB9"/>
    <w:rsid w:val="00D43803"/>
    <w:rsid w:val="00D443AC"/>
    <w:rsid w:val="00D451FC"/>
    <w:rsid w:val="00D468AE"/>
    <w:rsid w:val="00D53667"/>
    <w:rsid w:val="00D54C0C"/>
    <w:rsid w:val="00D5528B"/>
    <w:rsid w:val="00D559D1"/>
    <w:rsid w:val="00D56F5B"/>
    <w:rsid w:val="00D57F21"/>
    <w:rsid w:val="00D62C11"/>
    <w:rsid w:val="00D63CD7"/>
    <w:rsid w:val="00D657D0"/>
    <w:rsid w:val="00D65AEF"/>
    <w:rsid w:val="00D66F6C"/>
    <w:rsid w:val="00D71348"/>
    <w:rsid w:val="00D728B6"/>
    <w:rsid w:val="00D77576"/>
    <w:rsid w:val="00D80150"/>
    <w:rsid w:val="00D81FFD"/>
    <w:rsid w:val="00D867B3"/>
    <w:rsid w:val="00D941E2"/>
    <w:rsid w:val="00D95758"/>
    <w:rsid w:val="00D95FBE"/>
    <w:rsid w:val="00D966F1"/>
    <w:rsid w:val="00DA0827"/>
    <w:rsid w:val="00DA3D20"/>
    <w:rsid w:val="00DA53EF"/>
    <w:rsid w:val="00DA61B0"/>
    <w:rsid w:val="00DA65FD"/>
    <w:rsid w:val="00DB0DDE"/>
    <w:rsid w:val="00DB638D"/>
    <w:rsid w:val="00DC2236"/>
    <w:rsid w:val="00DC242C"/>
    <w:rsid w:val="00DC5CA6"/>
    <w:rsid w:val="00DC7260"/>
    <w:rsid w:val="00DD226F"/>
    <w:rsid w:val="00DD2628"/>
    <w:rsid w:val="00DD2951"/>
    <w:rsid w:val="00DD31ED"/>
    <w:rsid w:val="00DD738B"/>
    <w:rsid w:val="00DD7CC8"/>
    <w:rsid w:val="00DD7F7B"/>
    <w:rsid w:val="00DE08FF"/>
    <w:rsid w:val="00DE2FEE"/>
    <w:rsid w:val="00DE31DD"/>
    <w:rsid w:val="00DE4CDC"/>
    <w:rsid w:val="00DF1930"/>
    <w:rsid w:val="00DF458B"/>
    <w:rsid w:val="00DF5271"/>
    <w:rsid w:val="00DF59A8"/>
    <w:rsid w:val="00DF5F0C"/>
    <w:rsid w:val="00E0050F"/>
    <w:rsid w:val="00E05629"/>
    <w:rsid w:val="00E059B3"/>
    <w:rsid w:val="00E10B5E"/>
    <w:rsid w:val="00E2093F"/>
    <w:rsid w:val="00E24176"/>
    <w:rsid w:val="00E40AB5"/>
    <w:rsid w:val="00E50AE7"/>
    <w:rsid w:val="00E514BA"/>
    <w:rsid w:val="00E5394B"/>
    <w:rsid w:val="00E53DA3"/>
    <w:rsid w:val="00E55E64"/>
    <w:rsid w:val="00E62385"/>
    <w:rsid w:val="00E6745E"/>
    <w:rsid w:val="00E727EC"/>
    <w:rsid w:val="00E7460F"/>
    <w:rsid w:val="00E768D1"/>
    <w:rsid w:val="00E81B88"/>
    <w:rsid w:val="00E82FF8"/>
    <w:rsid w:val="00E86458"/>
    <w:rsid w:val="00E86851"/>
    <w:rsid w:val="00E87CA4"/>
    <w:rsid w:val="00E96430"/>
    <w:rsid w:val="00EA1AA2"/>
    <w:rsid w:val="00EA329A"/>
    <w:rsid w:val="00EA3E4B"/>
    <w:rsid w:val="00EA5DB1"/>
    <w:rsid w:val="00EA7EB1"/>
    <w:rsid w:val="00EB1314"/>
    <w:rsid w:val="00EB2A44"/>
    <w:rsid w:val="00EB5409"/>
    <w:rsid w:val="00EB5BD3"/>
    <w:rsid w:val="00EC00E5"/>
    <w:rsid w:val="00EC2192"/>
    <w:rsid w:val="00ED24AF"/>
    <w:rsid w:val="00ED5273"/>
    <w:rsid w:val="00ED5B37"/>
    <w:rsid w:val="00ED7741"/>
    <w:rsid w:val="00EE12FF"/>
    <w:rsid w:val="00EE145A"/>
    <w:rsid w:val="00EE5943"/>
    <w:rsid w:val="00EF66B0"/>
    <w:rsid w:val="00EF76CC"/>
    <w:rsid w:val="00F0348A"/>
    <w:rsid w:val="00F066F0"/>
    <w:rsid w:val="00F13721"/>
    <w:rsid w:val="00F138F2"/>
    <w:rsid w:val="00F1503B"/>
    <w:rsid w:val="00F23C88"/>
    <w:rsid w:val="00F23EEA"/>
    <w:rsid w:val="00F24F82"/>
    <w:rsid w:val="00F25406"/>
    <w:rsid w:val="00F257A8"/>
    <w:rsid w:val="00F25F43"/>
    <w:rsid w:val="00F263F4"/>
    <w:rsid w:val="00F27D8A"/>
    <w:rsid w:val="00F34C3F"/>
    <w:rsid w:val="00F352DF"/>
    <w:rsid w:val="00F46EFC"/>
    <w:rsid w:val="00F477B0"/>
    <w:rsid w:val="00F47BC0"/>
    <w:rsid w:val="00F507FB"/>
    <w:rsid w:val="00F54ED4"/>
    <w:rsid w:val="00F55518"/>
    <w:rsid w:val="00F57C5B"/>
    <w:rsid w:val="00F62B1A"/>
    <w:rsid w:val="00F66A9C"/>
    <w:rsid w:val="00F72CA2"/>
    <w:rsid w:val="00F73226"/>
    <w:rsid w:val="00F73DB1"/>
    <w:rsid w:val="00F7508B"/>
    <w:rsid w:val="00F77812"/>
    <w:rsid w:val="00F816F8"/>
    <w:rsid w:val="00F818F9"/>
    <w:rsid w:val="00F843EF"/>
    <w:rsid w:val="00F86BC4"/>
    <w:rsid w:val="00F93051"/>
    <w:rsid w:val="00F932DC"/>
    <w:rsid w:val="00F93876"/>
    <w:rsid w:val="00F9540F"/>
    <w:rsid w:val="00F955FA"/>
    <w:rsid w:val="00FA22BC"/>
    <w:rsid w:val="00FA3FC9"/>
    <w:rsid w:val="00FA5B1C"/>
    <w:rsid w:val="00FA7660"/>
    <w:rsid w:val="00FB36FF"/>
    <w:rsid w:val="00FB3BFC"/>
    <w:rsid w:val="00FB70D1"/>
    <w:rsid w:val="00FC4028"/>
    <w:rsid w:val="00FC6780"/>
    <w:rsid w:val="00FC747C"/>
    <w:rsid w:val="00FC74C7"/>
    <w:rsid w:val="00FD1101"/>
    <w:rsid w:val="00FD1209"/>
    <w:rsid w:val="00FD1F2B"/>
    <w:rsid w:val="00FD2B89"/>
    <w:rsid w:val="00FE0A3C"/>
    <w:rsid w:val="00FE273D"/>
    <w:rsid w:val="00FF20DF"/>
    <w:rsid w:val="00FF22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BAA9389"/>
  <w15:chartTrackingRefBased/>
  <w15:docId w15:val="{9B7C64E9-C961-43F3-94CA-BF75DF5B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F93"/>
    <w:rPr>
      <w:lang w:val="es-CO"/>
    </w:rPr>
  </w:style>
  <w:style w:type="paragraph" w:styleId="Ttulo1">
    <w:name w:val="heading 1"/>
    <w:basedOn w:val="Normal"/>
    <w:link w:val="Ttulo1Car"/>
    <w:uiPriority w:val="1"/>
    <w:qFormat/>
    <w:rsid w:val="007A4C8E"/>
    <w:pPr>
      <w:widowControl w:val="0"/>
      <w:spacing w:before="79" w:after="0" w:line="240" w:lineRule="auto"/>
      <w:ind w:left="3023" w:hanging="708"/>
      <w:outlineLvl w:val="0"/>
    </w:pPr>
    <w:rPr>
      <w:rFonts w:ascii="Arial" w:eastAsia="Arial" w:hAnsi="Arial"/>
      <w:b/>
      <w:bCs/>
      <w:sz w:val="32"/>
      <w:szCs w:val="32"/>
    </w:rPr>
  </w:style>
  <w:style w:type="paragraph" w:styleId="Ttulo2">
    <w:name w:val="heading 2"/>
    <w:basedOn w:val="Normal"/>
    <w:link w:val="Ttulo2Car"/>
    <w:uiPriority w:val="1"/>
    <w:qFormat/>
    <w:rsid w:val="007A4C8E"/>
    <w:pPr>
      <w:widowControl w:val="0"/>
      <w:spacing w:after="0" w:line="240" w:lineRule="auto"/>
      <w:outlineLvl w:val="1"/>
    </w:pPr>
    <w:rPr>
      <w:rFonts w:ascii="Arial" w:eastAsia="Arial" w:hAnsi="Arial"/>
      <w:b/>
      <w:bCs/>
      <w:sz w:val="24"/>
      <w:szCs w:val="24"/>
    </w:rPr>
  </w:style>
  <w:style w:type="paragraph" w:styleId="Ttulo3">
    <w:name w:val="heading 3"/>
    <w:basedOn w:val="Normal"/>
    <w:next w:val="Normal"/>
    <w:link w:val="Ttulo3Car"/>
    <w:uiPriority w:val="1"/>
    <w:unhideWhenUsed/>
    <w:qFormat/>
    <w:rsid w:val="00C439E9"/>
    <w:pPr>
      <w:keepNext/>
      <w:keepLines/>
      <w:spacing w:before="200" w:after="0" w:line="240" w:lineRule="auto"/>
      <w:outlineLvl w:val="2"/>
    </w:pPr>
    <w:rPr>
      <w:rFonts w:ascii="Cambria" w:eastAsia="Times New Roman" w:hAnsi="Cambria" w:cs="Times New Roman"/>
      <w:b/>
      <w:bCs/>
      <w:color w:val="4F81BD"/>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96430"/>
    <w:pPr>
      <w:tabs>
        <w:tab w:val="center" w:pos="4252"/>
        <w:tab w:val="right" w:pos="8504"/>
      </w:tabs>
      <w:spacing w:after="0" w:line="240" w:lineRule="auto"/>
    </w:pPr>
  </w:style>
  <w:style w:type="character" w:customStyle="1" w:styleId="EncabezadoCar">
    <w:name w:val="Encabezado Car"/>
    <w:basedOn w:val="Fuentedeprrafopredeter"/>
    <w:link w:val="Encabezado"/>
    <w:rsid w:val="00E96430"/>
  </w:style>
  <w:style w:type="paragraph" w:styleId="Piedepgina">
    <w:name w:val="footer"/>
    <w:basedOn w:val="Normal"/>
    <w:link w:val="PiedepginaCar"/>
    <w:uiPriority w:val="99"/>
    <w:unhideWhenUsed/>
    <w:rsid w:val="00E964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6430"/>
  </w:style>
  <w:style w:type="paragraph" w:styleId="Prrafodelista">
    <w:name w:val="List Paragraph"/>
    <w:basedOn w:val="Normal"/>
    <w:uiPriority w:val="34"/>
    <w:qFormat/>
    <w:rsid w:val="008D4161"/>
    <w:pPr>
      <w:ind w:left="720"/>
      <w:contextualSpacing/>
    </w:pPr>
  </w:style>
  <w:style w:type="table" w:styleId="Tablaconcuadrcula">
    <w:name w:val="Table Grid"/>
    <w:basedOn w:val="Tablanormal"/>
    <w:uiPriority w:val="59"/>
    <w:rsid w:val="000D1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42349"/>
    <w:rPr>
      <w:color w:val="0563C1" w:themeColor="hyperlink"/>
      <w:u w:val="single"/>
    </w:rPr>
  </w:style>
  <w:style w:type="character" w:customStyle="1" w:styleId="Ttulo3Car">
    <w:name w:val="Título 3 Car"/>
    <w:basedOn w:val="Fuentedeprrafopredeter"/>
    <w:link w:val="Ttulo3"/>
    <w:uiPriority w:val="9"/>
    <w:semiHidden/>
    <w:rsid w:val="00C439E9"/>
    <w:rPr>
      <w:rFonts w:ascii="Cambria" w:eastAsia="Times New Roman" w:hAnsi="Cambria" w:cs="Times New Roman"/>
      <w:b/>
      <w:bCs/>
      <w:color w:val="4F81BD"/>
      <w:sz w:val="24"/>
      <w:szCs w:val="24"/>
      <w:lang w:eastAsia="es-ES"/>
    </w:rPr>
  </w:style>
  <w:style w:type="paragraph" w:styleId="Textoindependiente">
    <w:name w:val="Body Text"/>
    <w:aliases w:val="Subsection Body Text"/>
    <w:basedOn w:val="Normal"/>
    <w:link w:val="TextoindependienteCar"/>
    <w:uiPriority w:val="1"/>
    <w:qFormat/>
    <w:rsid w:val="008D515D"/>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Subsection Body Text Car"/>
    <w:basedOn w:val="Fuentedeprrafopredeter"/>
    <w:link w:val="Textoindependiente"/>
    <w:rsid w:val="008D515D"/>
    <w:rPr>
      <w:rFonts w:ascii="Times New Roman" w:eastAsia="Times New Roman" w:hAnsi="Times New Roman" w:cs="Times New Roman"/>
      <w:sz w:val="24"/>
      <w:szCs w:val="24"/>
      <w:lang w:eastAsia="es-ES"/>
    </w:rPr>
  </w:style>
  <w:style w:type="paragraph" w:styleId="Sinespaciado">
    <w:name w:val="No Spacing"/>
    <w:uiPriority w:val="1"/>
    <w:qFormat/>
    <w:rsid w:val="002725B6"/>
    <w:pPr>
      <w:spacing w:after="0" w:line="240" w:lineRule="auto"/>
    </w:pPr>
    <w:rPr>
      <w:rFonts w:ascii="Calibri" w:eastAsia="Times New Roman" w:hAnsi="Calibri" w:cs="Calibri"/>
      <w:lang w:val="es-CO"/>
    </w:rPr>
  </w:style>
  <w:style w:type="character" w:customStyle="1" w:styleId="Ttulo1Car">
    <w:name w:val="Título 1 Car"/>
    <w:basedOn w:val="Fuentedeprrafopredeter"/>
    <w:link w:val="Ttulo1"/>
    <w:uiPriority w:val="1"/>
    <w:rsid w:val="007A4C8E"/>
    <w:rPr>
      <w:rFonts w:ascii="Arial" w:eastAsia="Arial" w:hAnsi="Arial"/>
      <w:b/>
      <w:bCs/>
      <w:sz w:val="32"/>
      <w:szCs w:val="32"/>
      <w:lang w:val="es-CO"/>
    </w:rPr>
  </w:style>
  <w:style w:type="character" w:customStyle="1" w:styleId="Ttulo2Car">
    <w:name w:val="Título 2 Car"/>
    <w:basedOn w:val="Fuentedeprrafopredeter"/>
    <w:link w:val="Ttulo2"/>
    <w:uiPriority w:val="1"/>
    <w:rsid w:val="007A4C8E"/>
    <w:rPr>
      <w:rFonts w:ascii="Arial" w:eastAsia="Arial" w:hAnsi="Arial"/>
      <w:b/>
      <w:bCs/>
      <w:sz w:val="24"/>
      <w:szCs w:val="24"/>
      <w:lang w:val="es-CO"/>
    </w:rPr>
  </w:style>
  <w:style w:type="table" w:customStyle="1" w:styleId="TableNormal">
    <w:name w:val="Table Normal"/>
    <w:uiPriority w:val="2"/>
    <w:semiHidden/>
    <w:unhideWhenUsed/>
    <w:qFormat/>
    <w:rsid w:val="007A4C8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4C8E"/>
    <w:pPr>
      <w:widowControl w:val="0"/>
      <w:spacing w:after="0" w:line="240" w:lineRule="auto"/>
    </w:pPr>
  </w:style>
  <w:style w:type="paragraph" w:customStyle="1" w:styleId="Default">
    <w:name w:val="Default"/>
    <w:rsid w:val="00A92B2C"/>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Textonotapie">
    <w:name w:val="footnote text"/>
    <w:basedOn w:val="Normal"/>
    <w:link w:val="TextonotapieCar"/>
    <w:rsid w:val="00A92B2C"/>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A92B2C"/>
    <w:rPr>
      <w:rFonts w:ascii="Times New Roman" w:eastAsia="Times New Roman" w:hAnsi="Times New Roman" w:cs="Times New Roman"/>
      <w:sz w:val="20"/>
      <w:szCs w:val="20"/>
      <w:lang w:eastAsia="es-MX"/>
    </w:rPr>
  </w:style>
  <w:style w:type="character" w:styleId="Refdenotaalpie">
    <w:name w:val="footnote reference"/>
    <w:rsid w:val="00A92B2C"/>
    <w:rPr>
      <w:vertAlign w:val="superscript"/>
    </w:rPr>
  </w:style>
  <w:style w:type="paragraph" w:styleId="Textodeglobo">
    <w:name w:val="Balloon Text"/>
    <w:basedOn w:val="Normal"/>
    <w:link w:val="TextodegloboCar"/>
    <w:uiPriority w:val="99"/>
    <w:semiHidden/>
    <w:unhideWhenUsed/>
    <w:rsid w:val="007D78A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8AA"/>
    <w:rPr>
      <w:rFonts w:ascii="Segoe UI" w:hAnsi="Segoe UI" w:cs="Segoe UI"/>
      <w:sz w:val="18"/>
      <w:szCs w:val="18"/>
    </w:rPr>
  </w:style>
  <w:style w:type="character" w:customStyle="1" w:styleId="TextocomentarioCar">
    <w:name w:val="Texto comentario Car"/>
    <w:link w:val="Textocomentario"/>
    <w:semiHidden/>
    <w:rsid w:val="00587ACC"/>
    <w:rPr>
      <w:rFonts w:ascii="Times New Roman" w:eastAsia="Times New Roman" w:hAnsi="Times New Roman" w:cs="Times New Roman"/>
      <w:sz w:val="20"/>
      <w:szCs w:val="20"/>
      <w:lang w:val="es-ES" w:eastAsia="es-ES"/>
    </w:rPr>
  </w:style>
  <w:style w:type="paragraph" w:customStyle="1" w:styleId="Estilo3">
    <w:name w:val="Estilo3"/>
    <w:basedOn w:val="Ttulo3"/>
    <w:qFormat/>
    <w:rsid w:val="00587ACC"/>
    <w:pPr>
      <w:keepLines w:val="0"/>
      <w:numPr>
        <w:numId w:val="2"/>
      </w:numPr>
      <w:spacing w:before="240"/>
    </w:pPr>
    <w:rPr>
      <w:rFonts w:ascii="Arial Narrow" w:hAnsi="Arial Narrow"/>
      <w:color w:val="auto"/>
      <w:lang w:val="es-MX" w:eastAsia="en-US"/>
    </w:rPr>
  </w:style>
  <w:style w:type="paragraph" w:styleId="Textocomentario">
    <w:name w:val="annotation text"/>
    <w:basedOn w:val="Normal"/>
    <w:link w:val="TextocomentarioCar"/>
    <w:semiHidden/>
    <w:unhideWhenUsed/>
    <w:rsid w:val="00587ACC"/>
    <w:pPr>
      <w:spacing w:line="240" w:lineRule="auto"/>
    </w:pPr>
    <w:rPr>
      <w:rFonts w:ascii="Times New Roman" w:eastAsia="Times New Roman" w:hAnsi="Times New Roman" w:cs="Times New Roman"/>
      <w:sz w:val="20"/>
      <w:szCs w:val="20"/>
      <w:lang w:eastAsia="es-ES"/>
    </w:rPr>
  </w:style>
  <w:style w:type="character" w:customStyle="1" w:styleId="TextocomentarioCar1">
    <w:name w:val="Texto comentario Car1"/>
    <w:basedOn w:val="Fuentedeprrafopredeter"/>
    <w:uiPriority w:val="99"/>
    <w:semiHidden/>
    <w:rsid w:val="00587ACC"/>
    <w:rPr>
      <w:sz w:val="20"/>
      <w:szCs w:val="20"/>
    </w:rPr>
  </w:style>
  <w:style w:type="paragraph" w:styleId="NormalWeb">
    <w:name w:val="Normal (Web)"/>
    <w:basedOn w:val="Normal"/>
    <w:uiPriority w:val="99"/>
    <w:unhideWhenUsed/>
    <w:rsid w:val="00C92969"/>
    <w:pPr>
      <w:spacing w:after="150"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rsid w:val="00C1601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D11CE"/>
    <w:rPr>
      <w:b/>
      <w:bCs/>
    </w:rPr>
  </w:style>
  <w:style w:type="table" w:customStyle="1" w:styleId="TableGrid">
    <w:name w:val="TableGrid"/>
    <w:rsid w:val="008B0520"/>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vortalnumericspan">
    <w:name w:val="vortalnumericspan"/>
    <w:basedOn w:val="Fuentedeprrafopredeter"/>
    <w:rsid w:val="00A811FE"/>
  </w:style>
  <w:style w:type="paragraph" w:styleId="Descripcin">
    <w:name w:val="caption"/>
    <w:basedOn w:val="Normal"/>
    <w:next w:val="Normal"/>
    <w:uiPriority w:val="35"/>
    <w:unhideWhenUsed/>
    <w:qFormat/>
    <w:rsid w:val="00762FB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8356">
      <w:bodyDiv w:val="1"/>
      <w:marLeft w:val="0"/>
      <w:marRight w:val="0"/>
      <w:marTop w:val="0"/>
      <w:marBottom w:val="0"/>
      <w:divBdr>
        <w:top w:val="none" w:sz="0" w:space="0" w:color="auto"/>
        <w:left w:val="none" w:sz="0" w:space="0" w:color="auto"/>
        <w:bottom w:val="none" w:sz="0" w:space="0" w:color="auto"/>
        <w:right w:val="none" w:sz="0" w:space="0" w:color="auto"/>
      </w:divBdr>
    </w:div>
    <w:div w:id="16587403">
      <w:bodyDiv w:val="1"/>
      <w:marLeft w:val="0"/>
      <w:marRight w:val="0"/>
      <w:marTop w:val="0"/>
      <w:marBottom w:val="0"/>
      <w:divBdr>
        <w:top w:val="none" w:sz="0" w:space="0" w:color="auto"/>
        <w:left w:val="none" w:sz="0" w:space="0" w:color="auto"/>
        <w:bottom w:val="none" w:sz="0" w:space="0" w:color="auto"/>
        <w:right w:val="none" w:sz="0" w:space="0" w:color="auto"/>
      </w:divBdr>
    </w:div>
    <w:div w:id="31656050">
      <w:bodyDiv w:val="1"/>
      <w:marLeft w:val="0"/>
      <w:marRight w:val="0"/>
      <w:marTop w:val="0"/>
      <w:marBottom w:val="0"/>
      <w:divBdr>
        <w:top w:val="none" w:sz="0" w:space="0" w:color="auto"/>
        <w:left w:val="none" w:sz="0" w:space="0" w:color="auto"/>
        <w:bottom w:val="none" w:sz="0" w:space="0" w:color="auto"/>
        <w:right w:val="none" w:sz="0" w:space="0" w:color="auto"/>
      </w:divBdr>
    </w:div>
    <w:div w:id="33586077">
      <w:bodyDiv w:val="1"/>
      <w:marLeft w:val="0"/>
      <w:marRight w:val="0"/>
      <w:marTop w:val="0"/>
      <w:marBottom w:val="0"/>
      <w:divBdr>
        <w:top w:val="none" w:sz="0" w:space="0" w:color="auto"/>
        <w:left w:val="none" w:sz="0" w:space="0" w:color="auto"/>
        <w:bottom w:val="none" w:sz="0" w:space="0" w:color="auto"/>
        <w:right w:val="none" w:sz="0" w:space="0" w:color="auto"/>
      </w:divBdr>
    </w:div>
    <w:div w:id="74713166">
      <w:bodyDiv w:val="1"/>
      <w:marLeft w:val="0"/>
      <w:marRight w:val="0"/>
      <w:marTop w:val="0"/>
      <w:marBottom w:val="0"/>
      <w:divBdr>
        <w:top w:val="none" w:sz="0" w:space="0" w:color="auto"/>
        <w:left w:val="none" w:sz="0" w:space="0" w:color="auto"/>
        <w:bottom w:val="none" w:sz="0" w:space="0" w:color="auto"/>
        <w:right w:val="none" w:sz="0" w:space="0" w:color="auto"/>
      </w:divBdr>
    </w:div>
    <w:div w:id="143746049">
      <w:bodyDiv w:val="1"/>
      <w:marLeft w:val="0"/>
      <w:marRight w:val="0"/>
      <w:marTop w:val="0"/>
      <w:marBottom w:val="0"/>
      <w:divBdr>
        <w:top w:val="none" w:sz="0" w:space="0" w:color="auto"/>
        <w:left w:val="none" w:sz="0" w:space="0" w:color="auto"/>
        <w:bottom w:val="none" w:sz="0" w:space="0" w:color="auto"/>
        <w:right w:val="none" w:sz="0" w:space="0" w:color="auto"/>
      </w:divBdr>
    </w:div>
    <w:div w:id="169494056">
      <w:bodyDiv w:val="1"/>
      <w:marLeft w:val="0"/>
      <w:marRight w:val="0"/>
      <w:marTop w:val="0"/>
      <w:marBottom w:val="0"/>
      <w:divBdr>
        <w:top w:val="none" w:sz="0" w:space="0" w:color="auto"/>
        <w:left w:val="none" w:sz="0" w:space="0" w:color="auto"/>
        <w:bottom w:val="none" w:sz="0" w:space="0" w:color="auto"/>
        <w:right w:val="none" w:sz="0" w:space="0" w:color="auto"/>
      </w:divBdr>
    </w:div>
    <w:div w:id="183904117">
      <w:bodyDiv w:val="1"/>
      <w:marLeft w:val="0"/>
      <w:marRight w:val="0"/>
      <w:marTop w:val="0"/>
      <w:marBottom w:val="0"/>
      <w:divBdr>
        <w:top w:val="none" w:sz="0" w:space="0" w:color="auto"/>
        <w:left w:val="none" w:sz="0" w:space="0" w:color="auto"/>
        <w:bottom w:val="none" w:sz="0" w:space="0" w:color="auto"/>
        <w:right w:val="none" w:sz="0" w:space="0" w:color="auto"/>
      </w:divBdr>
    </w:div>
    <w:div w:id="233391373">
      <w:bodyDiv w:val="1"/>
      <w:marLeft w:val="0"/>
      <w:marRight w:val="0"/>
      <w:marTop w:val="0"/>
      <w:marBottom w:val="0"/>
      <w:divBdr>
        <w:top w:val="none" w:sz="0" w:space="0" w:color="auto"/>
        <w:left w:val="none" w:sz="0" w:space="0" w:color="auto"/>
        <w:bottom w:val="none" w:sz="0" w:space="0" w:color="auto"/>
        <w:right w:val="none" w:sz="0" w:space="0" w:color="auto"/>
      </w:divBdr>
    </w:div>
    <w:div w:id="238058069">
      <w:bodyDiv w:val="1"/>
      <w:marLeft w:val="0"/>
      <w:marRight w:val="0"/>
      <w:marTop w:val="0"/>
      <w:marBottom w:val="0"/>
      <w:divBdr>
        <w:top w:val="none" w:sz="0" w:space="0" w:color="auto"/>
        <w:left w:val="none" w:sz="0" w:space="0" w:color="auto"/>
        <w:bottom w:val="none" w:sz="0" w:space="0" w:color="auto"/>
        <w:right w:val="none" w:sz="0" w:space="0" w:color="auto"/>
      </w:divBdr>
    </w:div>
    <w:div w:id="285744976">
      <w:bodyDiv w:val="1"/>
      <w:marLeft w:val="0"/>
      <w:marRight w:val="0"/>
      <w:marTop w:val="0"/>
      <w:marBottom w:val="0"/>
      <w:divBdr>
        <w:top w:val="none" w:sz="0" w:space="0" w:color="auto"/>
        <w:left w:val="none" w:sz="0" w:space="0" w:color="auto"/>
        <w:bottom w:val="none" w:sz="0" w:space="0" w:color="auto"/>
        <w:right w:val="none" w:sz="0" w:space="0" w:color="auto"/>
      </w:divBdr>
      <w:divsChild>
        <w:div w:id="90976944">
          <w:marLeft w:val="0"/>
          <w:marRight w:val="0"/>
          <w:marTop w:val="0"/>
          <w:marBottom w:val="0"/>
          <w:divBdr>
            <w:top w:val="none" w:sz="0" w:space="0" w:color="auto"/>
            <w:left w:val="none" w:sz="0" w:space="0" w:color="auto"/>
            <w:bottom w:val="none" w:sz="0" w:space="0" w:color="auto"/>
            <w:right w:val="none" w:sz="0" w:space="0" w:color="auto"/>
          </w:divBdr>
          <w:divsChild>
            <w:div w:id="1562905507">
              <w:marLeft w:val="150"/>
              <w:marRight w:val="0"/>
              <w:marTop w:val="150"/>
              <w:marBottom w:val="150"/>
              <w:divBdr>
                <w:top w:val="none" w:sz="0" w:space="0" w:color="auto"/>
                <w:left w:val="none" w:sz="0" w:space="0" w:color="auto"/>
                <w:bottom w:val="none" w:sz="0" w:space="0" w:color="auto"/>
                <w:right w:val="none" w:sz="0" w:space="0" w:color="auto"/>
              </w:divBdr>
              <w:divsChild>
                <w:div w:id="2091149689">
                  <w:marLeft w:val="0"/>
                  <w:marRight w:val="0"/>
                  <w:marTop w:val="0"/>
                  <w:marBottom w:val="75"/>
                  <w:divBdr>
                    <w:top w:val="none" w:sz="0" w:space="0" w:color="auto"/>
                    <w:left w:val="none" w:sz="0" w:space="0" w:color="auto"/>
                    <w:bottom w:val="none" w:sz="0" w:space="0" w:color="auto"/>
                    <w:right w:val="none" w:sz="0" w:space="0" w:color="auto"/>
                  </w:divBdr>
                  <w:divsChild>
                    <w:div w:id="672150418">
                      <w:marLeft w:val="0"/>
                      <w:marRight w:val="0"/>
                      <w:marTop w:val="150"/>
                      <w:marBottom w:val="150"/>
                      <w:divBdr>
                        <w:top w:val="dashed" w:sz="6" w:space="8" w:color="C0C0C0"/>
                        <w:left w:val="none" w:sz="0" w:space="0" w:color="auto"/>
                        <w:bottom w:val="dashed" w:sz="6" w:space="8" w:color="C0C0C0"/>
                        <w:right w:val="none" w:sz="0" w:space="0" w:color="auto"/>
                      </w:divBdr>
                      <w:divsChild>
                        <w:div w:id="214252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134473">
      <w:bodyDiv w:val="1"/>
      <w:marLeft w:val="0"/>
      <w:marRight w:val="0"/>
      <w:marTop w:val="0"/>
      <w:marBottom w:val="0"/>
      <w:divBdr>
        <w:top w:val="none" w:sz="0" w:space="0" w:color="auto"/>
        <w:left w:val="none" w:sz="0" w:space="0" w:color="auto"/>
        <w:bottom w:val="none" w:sz="0" w:space="0" w:color="auto"/>
        <w:right w:val="none" w:sz="0" w:space="0" w:color="auto"/>
      </w:divBdr>
    </w:div>
    <w:div w:id="376858131">
      <w:bodyDiv w:val="1"/>
      <w:marLeft w:val="0"/>
      <w:marRight w:val="0"/>
      <w:marTop w:val="0"/>
      <w:marBottom w:val="0"/>
      <w:divBdr>
        <w:top w:val="none" w:sz="0" w:space="0" w:color="auto"/>
        <w:left w:val="none" w:sz="0" w:space="0" w:color="auto"/>
        <w:bottom w:val="none" w:sz="0" w:space="0" w:color="auto"/>
        <w:right w:val="none" w:sz="0" w:space="0" w:color="auto"/>
      </w:divBdr>
    </w:div>
    <w:div w:id="422998427">
      <w:bodyDiv w:val="1"/>
      <w:marLeft w:val="0"/>
      <w:marRight w:val="0"/>
      <w:marTop w:val="0"/>
      <w:marBottom w:val="0"/>
      <w:divBdr>
        <w:top w:val="none" w:sz="0" w:space="0" w:color="auto"/>
        <w:left w:val="none" w:sz="0" w:space="0" w:color="auto"/>
        <w:bottom w:val="none" w:sz="0" w:space="0" w:color="auto"/>
        <w:right w:val="none" w:sz="0" w:space="0" w:color="auto"/>
      </w:divBdr>
      <w:divsChild>
        <w:div w:id="174541446">
          <w:marLeft w:val="0"/>
          <w:marRight w:val="0"/>
          <w:marTop w:val="0"/>
          <w:marBottom w:val="0"/>
          <w:divBdr>
            <w:top w:val="none" w:sz="0" w:space="0" w:color="auto"/>
            <w:left w:val="none" w:sz="0" w:space="0" w:color="auto"/>
            <w:bottom w:val="none" w:sz="0" w:space="0" w:color="auto"/>
            <w:right w:val="none" w:sz="0" w:space="0" w:color="auto"/>
          </w:divBdr>
          <w:divsChild>
            <w:div w:id="1843350617">
              <w:marLeft w:val="150"/>
              <w:marRight w:val="0"/>
              <w:marTop w:val="150"/>
              <w:marBottom w:val="150"/>
              <w:divBdr>
                <w:top w:val="none" w:sz="0" w:space="0" w:color="auto"/>
                <w:left w:val="none" w:sz="0" w:space="0" w:color="auto"/>
                <w:bottom w:val="none" w:sz="0" w:space="0" w:color="auto"/>
                <w:right w:val="none" w:sz="0" w:space="0" w:color="auto"/>
              </w:divBdr>
              <w:divsChild>
                <w:div w:id="977565063">
                  <w:marLeft w:val="0"/>
                  <w:marRight w:val="0"/>
                  <w:marTop w:val="0"/>
                  <w:marBottom w:val="75"/>
                  <w:divBdr>
                    <w:top w:val="none" w:sz="0" w:space="0" w:color="auto"/>
                    <w:left w:val="none" w:sz="0" w:space="0" w:color="auto"/>
                    <w:bottom w:val="none" w:sz="0" w:space="0" w:color="auto"/>
                    <w:right w:val="none" w:sz="0" w:space="0" w:color="auto"/>
                  </w:divBdr>
                  <w:divsChild>
                    <w:div w:id="871455538">
                      <w:marLeft w:val="0"/>
                      <w:marRight w:val="0"/>
                      <w:marTop w:val="150"/>
                      <w:marBottom w:val="150"/>
                      <w:divBdr>
                        <w:top w:val="dashed" w:sz="6" w:space="8" w:color="C0C0C0"/>
                        <w:left w:val="none" w:sz="0" w:space="0" w:color="auto"/>
                        <w:bottom w:val="dashed" w:sz="6" w:space="8" w:color="C0C0C0"/>
                        <w:right w:val="none" w:sz="0" w:space="0" w:color="auto"/>
                      </w:divBdr>
                      <w:divsChild>
                        <w:div w:id="14559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110252">
      <w:bodyDiv w:val="1"/>
      <w:marLeft w:val="0"/>
      <w:marRight w:val="0"/>
      <w:marTop w:val="0"/>
      <w:marBottom w:val="0"/>
      <w:divBdr>
        <w:top w:val="none" w:sz="0" w:space="0" w:color="auto"/>
        <w:left w:val="none" w:sz="0" w:space="0" w:color="auto"/>
        <w:bottom w:val="none" w:sz="0" w:space="0" w:color="auto"/>
        <w:right w:val="none" w:sz="0" w:space="0" w:color="auto"/>
      </w:divBdr>
      <w:divsChild>
        <w:div w:id="1203322827">
          <w:marLeft w:val="0"/>
          <w:marRight w:val="0"/>
          <w:marTop w:val="0"/>
          <w:marBottom w:val="150"/>
          <w:divBdr>
            <w:top w:val="none" w:sz="0" w:space="0" w:color="auto"/>
            <w:left w:val="none" w:sz="0" w:space="0" w:color="auto"/>
            <w:bottom w:val="none" w:sz="0" w:space="0" w:color="auto"/>
            <w:right w:val="none" w:sz="0" w:space="0" w:color="auto"/>
          </w:divBdr>
          <w:divsChild>
            <w:div w:id="133910452">
              <w:marLeft w:val="0"/>
              <w:marRight w:val="0"/>
              <w:marTop w:val="0"/>
              <w:marBottom w:val="0"/>
              <w:divBdr>
                <w:top w:val="none" w:sz="0" w:space="0" w:color="auto"/>
                <w:left w:val="none" w:sz="0" w:space="0" w:color="auto"/>
                <w:bottom w:val="none" w:sz="0" w:space="0" w:color="auto"/>
                <w:right w:val="none" w:sz="0" w:space="0" w:color="auto"/>
              </w:divBdr>
            </w:div>
            <w:div w:id="153106700">
              <w:marLeft w:val="0"/>
              <w:marRight w:val="0"/>
              <w:marTop w:val="0"/>
              <w:marBottom w:val="0"/>
              <w:divBdr>
                <w:top w:val="none" w:sz="0" w:space="0" w:color="auto"/>
                <w:left w:val="none" w:sz="0" w:space="0" w:color="auto"/>
                <w:bottom w:val="none" w:sz="0" w:space="0" w:color="auto"/>
                <w:right w:val="none" w:sz="0" w:space="0" w:color="auto"/>
              </w:divBdr>
            </w:div>
            <w:div w:id="194468035">
              <w:marLeft w:val="0"/>
              <w:marRight w:val="0"/>
              <w:marTop w:val="0"/>
              <w:marBottom w:val="0"/>
              <w:divBdr>
                <w:top w:val="none" w:sz="0" w:space="0" w:color="auto"/>
                <w:left w:val="none" w:sz="0" w:space="0" w:color="auto"/>
                <w:bottom w:val="none" w:sz="0" w:space="0" w:color="auto"/>
                <w:right w:val="none" w:sz="0" w:space="0" w:color="auto"/>
              </w:divBdr>
            </w:div>
            <w:div w:id="477963521">
              <w:marLeft w:val="0"/>
              <w:marRight w:val="0"/>
              <w:marTop w:val="0"/>
              <w:marBottom w:val="0"/>
              <w:divBdr>
                <w:top w:val="none" w:sz="0" w:space="0" w:color="auto"/>
                <w:left w:val="none" w:sz="0" w:space="0" w:color="auto"/>
                <w:bottom w:val="none" w:sz="0" w:space="0" w:color="auto"/>
                <w:right w:val="none" w:sz="0" w:space="0" w:color="auto"/>
              </w:divBdr>
            </w:div>
            <w:div w:id="539244162">
              <w:marLeft w:val="0"/>
              <w:marRight w:val="0"/>
              <w:marTop w:val="0"/>
              <w:marBottom w:val="0"/>
              <w:divBdr>
                <w:top w:val="none" w:sz="0" w:space="0" w:color="auto"/>
                <w:left w:val="none" w:sz="0" w:space="0" w:color="auto"/>
                <w:bottom w:val="none" w:sz="0" w:space="0" w:color="auto"/>
                <w:right w:val="none" w:sz="0" w:space="0" w:color="auto"/>
              </w:divBdr>
            </w:div>
            <w:div w:id="564532885">
              <w:marLeft w:val="0"/>
              <w:marRight w:val="0"/>
              <w:marTop w:val="0"/>
              <w:marBottom w:val="0"/>
              <w:divBdr>
                <w:top w:val="none" w:sz="0" w:space="0" w:color="auto"/>
                <w:left w:val="none" w:sz="0" w:space="0" w:color="auto"/>
                <w:bottom w:val="none" w:sz="0" w:space="0" w:color="auto"/>
                <w:right w:val="none" w:sz="0" w:space="0" w:color="auto"/>
              </w:divBdr>
            </w:div>
            <w:div w:id="569190365">
              <w:marLeft w:val="0"/>
              <w:marRight w:val="0"/>
              <w:marTop w:val="0"/>
              <w:marBottom w:val="0"/>
              <w:divBdr>
                <w:top w:val="none" w:sz="0" w:space="0" w:color="auto"/>
                <w:left w:val="none" w:sz="0" w:space="0" w:color="auto"/>
                <w:bottom w:val="none" w:sz="0" w:space="0" w:color="auto"/>
                <w:right w:val="none" w:sz="0" w:space="0" w:color="auto"/>
              </w:divBdr>
            </w:div>
            <w:div w:id="603076222">
              <w:marLeft w:val="0"/>
              <w:marRight w:val="0"/>
              <w:marTop w:val="0"/>
              <w:marBottom w:val="0"/>
              <w:divBdr>
                <w:top w:val="none" w:sz="0" w:space="0" w:color="auto"/>
                <w:left w:val="none" w:sz="0" w:space="0" w:color="auto"/>
                <w:bottom w:val="none" w:sz="0" w:space="0" w:color="auto"/>
                <w:right w:val="none" w:sz="0" w:space="0" w:color="auto"/>
              </w:divBdr>
            </w:div>
            <w:div w:id="780689379">
              <w:marLeft w:val="0"/>
              <w:marRight w:val="0"/>
              <w:marTop w:val="0"/>
              <w:marBottom w:val="0"/>
              <w:divBdr>
                <w:top w:val="none" w:sz="0" w:space="0" w:color="auto"/>
                <w:left w:val="none" w:sz="0" w:space="0" w:color="auto"/>
                <w:bottom w:val="none" w:sz="0" w:space="0" w:color="auto"/>
                <w:right w:val="none" w:sz="0" w:space="0" w:color="auto"/>
              </w:divBdr>
            </w:div>
            <w:div w:id="916984406">
              <w:marLeft w:val="0"/>
              <w:marRight w:val="0"/>
              <w:marTop w:val="0"/>
              <w:marBottom w:val="0"/>
              <w:divBdr>
                <w:top w:val="none" w:sz="0" w:space="0" w:color="auto"/>
                <w:left w:val="none" w:sz="0" w:space="0" w:color="auto"/>
                <w:bottom w:val="none" w:sz="0" w:space="0" w:color="auto"/>
                <w:right w:val="none" w:sz="0" w:space="0" w:color="auto"/>
              </w:divBdr>
            </w:div>
            <w:div w:id="920793784">
              <w:marLeft w:val="0"/>
              <w:marRight w:val="0"/>
              <w:marTop w:val="0"/>
              <w:marBottom w:val="0"/>
              <w:divBdr>
                <w:top w:val="none" w:sz="0" w:space="0" w:color="auto"/>
                <w:left w:val="none" w:sz="0" w:space="0" w:color="auto"/>
                <w:bottom w:val="none" w:sz="0" w:space="0" w:color="auto"/>
                <w:right w:val="none" w:sz="0" w:space="0" w:color="auto"/>
              </w:divBdr>
            </w:div>
            <w:div w:id="1089543074">
              <w:marLeft w:val="0"/>
              <w:marRight w:val="0"/>
              <w:marTop w:val="0"/>
              <w:marBottom w:val="0"/>
              <w:divBdr>
                <w:top w:val="none" w:sz="0" w:space="0" w:color="auto"/>
                <w:left w:val="none" w:sz="0" w:space="0" w:color="auto"/>
                <w:bottom w:val="none" w:sz="0" w:space="0" w:color="auto"/>
                <w:right w:val="none" w:sz="0" w:space="0" w:color="auto"/>
              </w:divBdr>
            </w:div>
            <w:div w:id="1091394641">
              <w:marLeft w:val="0"/>
              <w:marRight w:val="0"/>
              <w:marTop w:val="0"/>
              <w:marBottom w:val="0"/>
              <w:divBdr>
                <w:top w:val="none" w:sz="0" w:space="0" w:color="auto"/>
                <w:left w:val="none" w:sz="0" w:space="0" w:color="auto"/>
                <w:bottom w:val="none" w:sz="0" w:space="0" w:color="auto"/>
                <w:right w:val="none" w:sz="0" w:space="0" w:color="auto"/>
              </w:divBdr>
            </w:div>
            <w:div w:id="1117682469">
              <w:marLeft w:val="0"/>
              <w:marRight w:val="0"/>
              <w:marTop w:val="0"/>
              <w:marBottom w:val="0"/>
              <w:divBdr>
                <w:top w:val="none" w:sz="0" w:space="0" w:color="auto"/>
                <w:left w:val="none" w:sz="0" w:space="0" w:color="auto"/>
                <w:bottom w:val="none" w:sz="0" w:space="0" w:color="auto"/>
                <w:right w:val="none" w:sz="0" w:space="0" w:color="auto"/>
              </w:divBdr>
            </w:div>
            <w:div w:id="1230459575">
              <w:marLeft w:val="0"/>
              <w:marRight w:val="0"/>
              <w:marTop w:val="0"/>
              <w:marBottom w:val="0"/>
              <w:divBdr>
                <w:top w:val="none" w:sz="0" w:space="0" w:color="auto"/>
                <w:left w:val="none" w:sz="0" w:space="0" w:color="auto"/>
                <w:bottom w:val="none" w:sz="0" w:space="0" w:color="auto"/>
                <w:right w:val="none" w:sz="0" w:space="0" w:color="auto"/>
              </w:divBdr>
            </w:div>
            <w:div w:id="1314677149">
              <w:marLeft w:val="0"/>
              <w:marRight w:val="0"/>
              <w:marTop w:val="0"/>
              <w:marBottom w:val="0"/>
              <w:divBdr>
                <w:top w:val="none" w:sz="0" w:space="0" w:color="auto"/>
                <w:left w:val="none" w:sz="0" w:space="0" w:color="auto"/>
                <w:bottom w:val="none" w:sz="0" w:space="0" w:color="auto"/>
                <w:right w:val="none" w:sz="0" w:space="0" w:color="auto"/>
              </w:divBdr>
            </w:div>
            <w:div w:id="1426076048">
              <w:marLeft w:val="0"/>
              <w:marRight w:val="0"/>
              <w:marTop w:val="0"/>
              <w:marBottom w:val="0"/>
              <w:divBdr>
                <w:top w:val="none" w:sz="0" w:space="0" w:color="auto"/>
                <w:left w:val="none" w:sz="0" w:space="0" w:color="auto"/>
                <w:bottom w:val="none" w:sz="0" w:space="0" w:color="auto"/>
                <w:right w:val="none" w:sz="0" w:space="0" w:color="auto"/>
              </w:divBdr>
            </w:div>
            <w:div w:id="1507206719">
              <w:marLeft w:val="0"/>
              <w:marRight w:val="0"/>
              <w:marTop w:val="0"/>
              <w:marBottom w:val="0"/>
              <w:divBdr>
                <w:top w:val="none" w:sz="0" w:space="0" w:color="auto"/>
                <w:left w:val="none" w:sz="0" w:space="0" w:color="auto"/>
                <w:bottom w:val="none" w:sz="0" w:space="0" w:color="auto"/>
                <w:right w:val="none" w:sz="0" w:space="0" w:color="auto"/>
              </w:divBdr>
            </w:div>
            <w:div w:id="1778451164">
              <w:marLeft w:val="0"/>
              <w:marRight w:val="0"/>
              <w:marTop w:val="0"/>
              <w:marBottom w:val="0"/>
              <w:divBdr>
                <w:top w:val="none" w:sz="0" w:space="0" w:color="auto"/>
                <w:left w:val="none" w:sz="0" w:space="0" w:color="auto"/>
                <w:bottom w:val="none" w:sz="0" w:space="0" w:color="auto"/>
                <w:right w:val="none" w:sz="0" w:space="0" w:color="auto"/>
              </w:divBdr>
            </w:div>
            <w:div w:id="1921524892">
              <w:marLeft w:val="0"/>
              <w:marRight w:val="0"/>
              <w:marTop w:val="0"/>
              <w:marBottom w:val="0"/>
              <w:divBdr>
                <w:top w:val="none" w:sz="0" w:space="0" w:color="auto"/>
                <w:left w:val="none" w:sz="0" w:space="0" w:color="auto"/>
                <w:bottom w:val="none" w:sz="0" w:space="0" w:color="auto"/>
                <w:right w:val="none" w:sz="0" w:space="0" w:color="auto"/>
              </w:divBdr>
            </w:div>
            <w:div w:id="1940066039">
              <w:marLeft w:val="0"/>
              <w:marRight w:val="0"/>
              <w:marTop w:val="0"/>
              <w:marBottom w:val="0"/>
              <w:divBdr>
                <w:top w:val="none" w:sz="0" w:space="0" w:color="auto"/>
                <w:left w:val="none" w:sz="0" w:space="0" w:color="auto"/>
                <w:bottom w:val="none" w:sz="0" w:space="0" w:color="auto"/>
                <w:right w:val="none" w:sz="0" w:space="0" w:color="auto"/>
              </w:divBdr>
            </w:div>
            <w:div w:id="1958829476">
              <w:marLeft w:val="0"/>
              <w:marRight w:val="0"/>
              <w:marTop w:val="0"/>
              <w:marBottom w:val="0"/>
              <w:divBdr>
                <w:top w:val="none" w:sz="0" w:space="0" w:color="auto"/>
                <w:left w:val="none" w:sz="0" w:space="0" w:color="auto"/>
                <w:bottom w:val="none" w:sz="0" w:space="0" w:color="auto"/>
                <w:right w:val="none" w:sz="0" w:space="0" w:color="auto"/>
              </w:divBdr>
            </w:div>
            <w:div w:id="20469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94949">
      <w:bodyDiv w:val="1"/>
      <w:marLeft w:val="0"/>
      <w:marRight w:val="0"/>
      <w:marTop w:val="0"/>
      <w:marBottom w:val="0"/>
      <w:divBdr>
        <w:top w:val="none" w:sz="0" w:space="0" w:color="auto"/>
        <w:left w:val="none" w:sz="0" w:space="0" w:color="auto"/>
        <w:bottom w:val="none" w:sz="0" w:space="0" w:color="auto"/>
        <w:right w:val="none" w:sz="0" w:space="0" w:color="auto"/>
      </w:divBdr>
    </w:div>
    <w:div w:id="537620627">
      <w:bodyDiv w:val="1"/>
      <w:marLeft w:val="0"/>
      <w:marRight w:val="0"/>
      <w:marTop w:val="0"/>
      <w:marBottom w:val="0"/>
      <w:divBdr>
        <w:top w:val="none" w:sz="0" w:space="0" w:color="auto"/>
        <w:left w:val="none" w:sz="0" w:space="0" w:color="auto"/>
        <w:bottom w:val="none" w:sz="0" w:space="0" w:color="auto"/>
        <w:right w:val="none" w:sz="0" w:space="0" w:color="auto"/>
      </w:divBdr>
    </w:div>
    <w:div w:id="548424063">
      <w:bodyDiv w:val="1"/>
      <w:marLeft w:val="0"/>
      <w:marRight w:val="0"/>
      <w:marTop w:val="0"/>
      <w:marBottom w:val="0"/>
      <w:divBdr>
        <w:top w:val="none" w:sz="0" w:space="0" w:color="auto"/>
        <w:left w:val="none" w:sz="0" w:space="0" w:color="auto"/>
        <w:bottom w:val="none" w:sz="0" w:space="0" w:color="auto"/>
        <w:right w:val="none" w:sz="0" w:space="0" w:color="auto"/>
      </w:divBdr>
      <w:divsChild>
        <w:div w:id="1753893070">
          <w:marLeft w:val="0"/>
          <w:marRight w:val="0"/>
          <w:marTop w:val="0"/>
          <w:marBottom w:val="0"/>
          <w:divBdr>
            <w:top w:val="none" w:sz="0" w:space="0" w:color="auto"/>
            <w:left w:val="none" w:sz="0" w:space="0" w:color="auto"/>
            <w:bottom w:val="none" w:sz="0" w:space="0" w:color="auto"/>
            <w:right w:val="none" w:sz="0" w:space="0" w:color="auto"/>
          </w:divBdr>
        </w:div>
        <w:div w:id="882978995">
          <w:marLeft w:val="0"/>
          <w:marRight w:val="0"/>
          <w:marTop w:val="0"/>
          <w:marBottom w:val="0"/>
          <w:divBdr>
            <w:top w:val="none" w:sz="0" w:space="0" w:color="auto"/>
            <w:left w:val="none" w:sz="0" w:space="0" w:color="auto"/>
            <w:bottom w:val="none" w:sz="0" w:space="0" w:color="auto"/>
            <w:right w:val="none" w:sz="0" w:space="0" w:color="auto"/>
          </w:divBdr>
        </w:div>
        <w:div w:id="1166477704">
          <w:marLeft w:val="0"/>
          <w:marRight w:val="0"/>
          <w:marTop w:val="0"/>
          <w:marBottom w:val="0"/>
          <w:divBdr>
            <w:top w:val="none" w:sz="0" w:space="0" w:color="auto"/>
            <w:left w:val="none" w:sz="0" w:space="0" w:color="auto"/>
            <w:bottom w:val="none" w:sz="0" w:space="0" w:color="auto"/>
            <w:right w:val="none" w:sz="0" w:space="0" w:color="auto"/>
          </w:divBdr>
        </w:div>
      </w:divsChild>
    </w:div>
    <w:div w:id="603420117">
      <w:bodyDiv w:val="1"/>
      <w:marLeft w:val="0"/>
      <w:marRight w:val="0"/>
      <w:marTop w:val="0"/>
      <w:marBottom w:val="0"/>
      <w:divBdr>
        <w:top w:val="none" w:sz="0" w:space="0" w:color="auto"/>
        <w:left w:val="none" w:sz="0" w:space="0" w:color="auto"/>
        <w:bottom w:val="none" w:sz="0" w:space="0" w:color="auto"/>
        <w:right w:val="none" w:sz="0" w:space="0" w:color="auto"/>
      </w:divBdr>
    </w:div>
    <w:div w:id="700978217">
      <w:bodyDiv w:val="1"/>
      <w:marLeft w:val="0"/>
      <w:marRight w:val="0"/>
      <w:marTop w:val="0"/>
      <w:marBottom w:val="0"/>
      <w:divBdr>
        <w:top w:val="none" w:sz="0" w:space="0" w:color="auto"/>
        <w:left w:val="none" w:sz="0" w:space="0" w:color="auto"/>
        <w:bottom w:val="none" w:sz="0" w:space="0" w:color="auto"/>
        <w:right w:val="none" w:sz="0" w:space="0" w:color="auto"/>
      </w:divBdr>
    </w:div>
    <w:div w:id="734593579">
      <w:bodyDiv w:val="1"/>
      <w:marLeft w:val="0"/>
      <w:marRight w:val="0"/>
      <w:marTop w:val="0"/>
      <w:marBottom w:val="0"/>
      <w:divBdr>
        <w:top w:val="none" w:sz="0" w:space="0" w:color="auto"/>
        <w:left w:val="none" w:sz="0" w:space="0" w:color="auto"/>
        <w:bottom w:val="none" w:sz="0" w:space="0" w:color="auto"/>
        <w:right w:val="none" w:sz="0" w:space="0" w:color="auto"/>
      </w:divBdr>
      <w:divsChild>
        <w:div w:id="1141267130">
          <w:marLeft w:val="0"/>
          <w:marRight w:val="0"/>
          <w:marTop w:val="0"/>
          <w:marBottom w:val="0"/>
          <w:divBdr>
            <w:top w:val="none" w:sz="0" w:space="0" w:color="auto"/>
            <w:left w:val="none" w:sz="0" w:space="0" w:color="auto"/>
            <w:bottom w:val="none" w:sz="0" w:space="0" w:color="auto"/>
            <w:right w:val="none" w:sz="0" w:space="0" w:color="auto"/>
          </w:divBdr>
          <w:divsChild>
            <w:div w:id="957493486">
              <w:marLeft w:val="150"/>
              <w:marRight w:val="0"/>
              <w:marTop w:val="150"/>
              <w:marBottom w:val="150"/>
              <w:divBdr>
                <w:top w:val="none" w:sz="0" w:space="0" w:color="auto"/>
                <w:left w:val="none" w:sz="0" w:space="0" w:color="auto"/>
                <w:bottom w:val="none" w:sz="0" w:space="0" w:color="auto"/>
                <w:right w:val="none" w:sz="0" w:space="0" w:color="auto"/>
              </w:divBdr>
              <w:divsChild>
                <w:div w:id="1682976396">
                  <w:marLeft w:val="0"/>
                  <w:marRight w:val="0"/>
                  <w:marTop w:val="0"/>
                  <w:marBottom w:val="75"/>
                  <w:divBdr>
                    <w:top w:val="none" w:sz="0" w:space="0" w:color="auto"/>
                    <w:left w:val="none" w:sz="0" w:space="0" w:color="auto"/>
                    <w:bottom w:val="none" w:sz="0" w:space="0" w:color="auto"/>
                    <w:right w:val="none" w:sz="0" w:space="0" w:color="auto"/>
                  </w:divBdr>
                  <w:divsChild>
                    <w:div w:id="1148742613">
                      <w:marLeft w:val="0"/>
                      <w:marRight w:val="0"/>
                      <w:marTop w:val="150"/>
                      <w:marBottom w:val="150"/>
                      <w:divBdr>
                        <w:top w:val="dashed" w:sz="6" w:space="8" w:color="C0C0C0"/>
                        <w:left w:val="none" w:sz="0" w:space="0" w:color="auto"/>
                        <w:bottom w:val="dashed" w:sz="6" w:space="8" w:color="C0C0C0"/>
                        <w:right w:val="none" w:sz="0" w:space="0" w:color="auto"/>
                      </w:divBdr>
                      <w:divsChild>
                        <w:div w:id="11625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939502">
      <w:bodyDiv w:val="1"/>
      <w:marLeft w:val="0"/>
      <w:marRight w:val="0"/>
      <w:marTop w:val="0"/>
      <w:marBottom w:val="0"/>
      <w:divBdr>
        <w:top w:val="none" w:sz="0" w:space="0" w:color="auto"/>
        <w:left w:val="none" w:sz="0" w:space="0" w:color="auto"/>
        <w:bottom w:val="none" w:sz="0" w:space="0" w:color="auto"/>
        <w:right w:val="none" w:sz="0" w:space="0" w:color="auto"/>
      </w:divBdr>
    </w:div>
    <w:div w:id="791557937">
      <w:bodyDiv w:val="1"/>
      <w:marLeft w:val="0"/>
      <w:marRight w:val="0"/>
      <w:marTop w:val="0"/>
      <w:marBottom w:val="0"/>
      <w:divBdr>
        <w:top w:val="none" w:sz="0" w:space="0" w:color="auto"/>
        <w:left w:val="none" w:sz="0" w:space="0" w:color="auto"/>
        <w:bottom w:val="none" w:sz="0" w:space="0" w:color="auto"/>
        <w:right w:val="none" w:sz="0" w:space="0" w:color="auto"/>
      </w:divBdr>
      <w:divsChild>
        <w:div w:id="66348646">
          <w:marLeft w:val="0"/>
          <w:marRight w:val="0"/>
          <w:marTop w:val="0"/>
          <w:marBottom w:val="0"/>
          <w:divBdr>
            <w:top w:val="none" w:sz="0" w:space="0" w:color="auto"/>
            <w:left w:val="none" w:sz="0" w:space="0" w:color="auto"/>
            <w:bottom w:val="none" w:sz="0" w:space="0" w:color="auto"/>
            <w:right w:val="none" w:sz="0" w:space="0" w:color="auto"/>
          </w:divBdr>
        </w:div>
        <w:div w:id="129443964">
          <w:marLeft w:val="0"/>
          <w:marRight w:val="0"/>
          <w:marTop w:val="0"/>
          <w:marBottom w:val="0"/>
          <w:divBdr>
            <w:top w:val="none" w:sz="0" w:space="0" w:color="auto"/>
            <w:left w:val="none" w:sz="0" w:space="0" w:color="auto"/>
            <w:bottom w:val="none" w:sz="0" w:space="0" w:color="auto"/>
            <w:right w:val="none" w:sz="0" w:space="0" w:color="auto"/>
          </w:divBdr>
        </w:div>
        <w:div w:id="144007630">
          <w:marLeft w:val="0"/>
          <w:marRight w:val="0"/>
          <w:marTop w:val="0"/>
          <w:marBottom w:val="0"/>
          <w:divBdr>
            <w:top w:val="none" w:sz="0" w:space="0" w:color="auto"/>
            <w:left w:val="none" w:sz="0" w:space="0" w:color="auto"/>
            <w:bottom w:val="none" w:sz="0" w:space="0" w:color="auto"/>
            <w:right w:val="none" w:sz="0" w:space="0" w:color="auto"/>
          </w:divBdr>
        </w:div>
        <w:div w:id="238100087">
          <w:marLeft w:val="0"/>
          <w:marRight w:val="0"/>
          <w:marTop w:val="0"/>
          <w:marBottom w:val="0"/>
          <w:divBdr>
            <w:top w:val="none" w:sz="0" w:space="0" w:color="auto"/>
            <w:left w:val="none" w:sz="0" w:space="0" w:color="auto"/>
            <w:bottom w:val="none" w:sz="0" w:space="0" w:color="auto"/>
            <w:right w:val="none" w:sz="0" w:space="0" w:color="auto"/>
          </w:divBdr>
        </w:div>
        <w:div w:id="279727067">
          <w:marLeft w:val="0"/>
          <w:marRight w:val="0"/>
          <w:marTop w:val="0"/>
          <w:marBottom w:val="0"/>
          <w:divBdr>
            <w:top w:val="none" w:sz="0" w:space="0" w:color="auto"/>
            <w:left w:val="none" w:sz="0" w:space="0" w:color="auto"/>
            <w:bottom w:val="none" w:sz="0" w:space="0" w:color="auto"/>
            <w:right w:val="none" w:sz="0" w:space="0" w:color="auto"/>
          </w:divBdr>
        </w:div>
        <w:div w:id="542443058">
          <w:marLeft w:val="0"/>
          <w:marRight w:val="0"/>
          <w:marTop w:val="0"/>
          <w:marBottom w:val="0"/>
          <w:divBdr>
            <w:top w:val="none" w:sz="0" w:space="0" w:color="auto"/>
            <w:left w:val="none" w:sz="0" w:space="0" w:color="auto"/>
            <w:bottom w:val="none" w:sz="0" w:space="0" w:color="auto"/>
            <w:right w:val="none" w:sz="0" w:space="0" w:color="auto"/>
          </w:divBdr>
        </w:div>
        <w:div w:id="544371125">
          <w:marLeft w:val="0"/>
          <w:marRight w:val="0"/>
          <w:marTop w:val="0"/>
          <w:marBottom w:val="0"/>
          <w:divBdr>
            <w:top w:val="none" w:sz="0" w:space="0" w:color="auto"/>
            <w:left w:val="none" w:sz="0" w:space="0" w:color="auto"/>
            <w:bottom w:val="none" w:sz="0" w:space="0" w:color="auto"/>
            <w:right w:val="none" w:sz="0" w:space="0" w:color="auto"/>
          </w:divBdr>
        </w:div>
        <w:div w:id="693003013">
          <w:marLeft w:val="0"/>
          <w:marRight w:val="0"/>
          <w:marTop w:val="0"/>
          <w:marBottom w:val="0"/>
          <w:divBdr>
            <w:top w:val="none" w:sz="0" w:space="0" w:color="auto"/>
            <w:left w:val="none" w:sz="0" w:space="0" w:color="auto"/>
            <w:bottom w:val="none" w:sz="0" w:space="0" w:color="auto"/>
            <w:right w:val="none" w:sz="0" w:space="0" w:color="auto"/>
          </w:divBdr>
        </w:div>
        <w:div w:id="759912894">
          <w:marLeft w:val="0"/>
          <w:marRight w:val="0"/>
          <w:marTop w:val="0"/>
          <w:marBottom w:val="0"/>
          <w:divBdr>
            <w:top w:val="none" w:sz="0" w:space="0" w:color="auto"/>
            <w:left w:val="none" w:sz="0" w:space="0" w:color="auto"/>
            <w:bottom w:val="none" w:sz="0" w:space="0" w:color="auto"/>
            <w:right w:val="none" w:sz="0" w:space="0" w:color="auto"/>
          </w:divBdr>
        </w:div>
        <w:div w:id="815490712">
          <w:marLeft w:val="0"/>
          <w:marRight w:val="0"/>
          <w:marTop w:val="0"/>
          <w:marBottom w:val="0"/>
          <w:divBdr>
            <w:top w:val="none" w:sz="0" w:space="0" w:color="auto"/>
            <w:left w:val="none" w:sz="0" w:space="0" w:color="auto"/>
            <w:bottom w:val="none" w:sz="0" w:space="0" w:color="auto"/>
            <w:right w:val="none" w:sz="0" w:space="0" w:color="auto"/>
          </w:divBdr>
        </w:div>
        <w:div w:id="828135254">
          <w:marLeft w:val="0"/>
          <w:marRight w:val="0"/>
          <w:marTop w:val="0"/>
          <w:marBottom w:val="0"/>
          <w:divBdr>
            <w:top w:val="none" w:sz="0" w:space="0" w:color="auto"/>
            <w:left w:val="none" w:sz="0" w:space="0" w:color="auto"/>
            <w:bottom w:val="none" w:sz="0" w:space="0" w:color="auto"/>
            <w:right w:val="none" w:sz="0" w:space="0" w:color="auto"/>
          </w:divBdr>
        </w:div>
        <w:div w:id="901137320">
          <w:marLeft w:val="0"/>
          <w:marRight w:val="0"/>
          <w:marTop w:val="0"/>
          <w:marBottom w:val="0"/>
          <w:divBdr>
            <w:top w:val="none" w:sz="0" w:space="0" w:color="auto"/>
            <w:left w:val="none" w:sz="0" w:space="0" w:color="auto"/>
            <w:bottom w:val="none" w:sz="0" w:space="0" w:color="auto"/>
            <w:right w:val="none" w:sz="0" w:space="0" w:color="auto"/>
          </w:divBdr>
        </w:div>
        <w:div w:id="913128212">
          <w:marLeft w:val="0"/>
          <w:marRight w:val="0"/>
          <w:marTop w:val="0"/>
          <w:marBottom w:val="0"/>
          <w:divBdr>
            <w:top w:val="none" w:sz="0" w:space="0" w:color="auto"/>
            <w:left w:val="none" w:sz="0" w:space="0" w:color="auto"/>
            <w:bottom w:val="none" w:sz="0" w:space="0" w:color="auto"/>
            <w:right w:val="none" w:sz="0" w:space="0" w:color="auto"/>
          </w:divBdr>
        </w:div>
        <w:div w:id="923150367">
          <w:marLeft w:val="0"/>
          <w:marRight w:val="0"/>
          <w:marTop w:val="0"/>
          <w:marBottom w:val="0"/>
          <w:divBdr>
            <w:top w:val="none" w:sz="0" w:space="0" w:color="auto"/>
            <w:left w:val="none" w:sz="0" w:space="0" w:color="auto"/>
            <w:bottom w:val="none" w:sz="0" w:space="0" w:color="auto"/>
            <w:right w:val="none" w:sz="0" w:space="0" w:color="auto"/>
          </w:divBdr>
        </w:div>
        <w:div w:id="956106576">
          <w:marLeft w:val="0"/>
          <w:marRight w:val="0"/>
          <w:marTop w:val="0"/>
          <w:marBottom w:val="0"/>
          <w:divBdr>
            <w:top w:val="none" w:sz="0" w:space="0" w:color="auto"/>
            <w:left w:val="none" w:sz="0" w:space="0" w:color="auto"/>
            <w:bottom w:val="none" w:sz="0" w:space="0" w:color="auto"/>
            <w:right w:val="none" w:sz="0" w:space="0" w:color="auto"/>
          </w:divBdr>
        </w:div>
        <w:div w:id="975837188">
          <w:marLeft w:val="0"/>
          <w:marRight w:val="0"/>
          <w:marTop w:val="0"/>
          <w:marBottom w:val="0"/>
          <w:divBdr>
            <w:top w:val="none" w:sz="0" w:space="0" w:color="auto"/>
            <w:left w:val="none" w:sz="0" w:space="0" w:color="auto"/>
            <w:bottom w:val="none" w:sz="0" w:space="0" w:color="auto"/>
            <w:right w:val="none" w:sz="0" w:space="0" w:color="auto"/>
          </w:divBdr>
        </w:div>
        <w:div w:id="1033193302">
          <w:marLeft w:val="0"/>
          <w:marRight w:val="0"/>
          <w:marTop w:val="0"/>
          <w:marBottom w:val="0"/>
          <w:divBdr>
            <w:top w:val="none" w:sz="0" w:space="0" w:color="auto"/>
            <w:left w:val="none" w:sz="0" w:space="0" w:color="auto"/>
            <w:bottom w:val="none" w:sz="0" w:space="0" w:color="auto"/>
            <w:right w:val="none" w:sz="0" w:space="0" w:color="auto"/>
          </w:divBdr>
        </w:div>
        <w:div w:id="1056777035">
          <w:marLeft w:val="0"/>
          <w:marRight w:val="0"/>
          <w:marTop w:val="0"/>
          <w:marBottom w:val="0"/>
          <w:divBdr>
            <w:top w:val="none" w:sz="0" w:space="0" w:color="auto"/>
            <w:left w:val="none" w:sz="0" w:space="0" w:color="auto"/>
            <w:bottom w:val="none" w:sz="0" w:space="0" w:color="auto"/>
            <w:right w:val="none" w:sz="0" w:space="0" w:color="auto"/>
          </w:divBdr>
        </w:div>
        <w:div w:id="1155800859">
          <w:marLeft w:val="0"/>
          <w:marRight w:val="0"/>
          <w:marTop w:val="0"/>
          <w:marBottom w:val="0"/>
          <w:divBdr>
            <w:top w:val="none" w:sz="0" w:space="0" w:color="auto"/>
            <w:left w:val="none" w:sz="0" w:space="0" w:color="auto"/>
            <w:bottom w:val="none" w:sz="0" w:space="0" w:color="auto"/>
            <w:right w:val="none" w:sz="0" w:space="0" w:color="auto"/>
          </w:divBdr>
        </w:div>
        <w:div w:id="1195271024">
          <w:marLeft w:val="0"/>
          <w:marRight w:val="0"/>
          <w:marTop w:val="0"/>
          <w:marBottom w:val="0"/>
          <w:divBdr>
            <w:top w:val="none" w:sz="0" w:space="0" w:color="auto"/>
            <w:left w:val="none" w:sz="0" w:space="0" w:color="auto"/>
            <w:bottom w:val="none" w:sz="0" w:space="0" w:color="auto"/>
            <w:right w:val="none" w:sz="0" w:space="0" w:color="auto"/>
          </w:divBdr>
        </w:div>
        <w:div w:id="1391266775">
          <w:marLeft w:val="0"/>
          <w:marRight w:val="0"/>
          <w:marTop w:val="0"/>
          <w:marBottom w:val="0"/>
          <w:divBdr>
            <w:top w:val="none" w:sz="0" w:space="0" w:color="auto"/>
            <w:left w:val="none" w:sz="0" w:space="0" w:color="auto"/>
            <w:bottom w:val="none" w:sz="0" w:space="0" w:color="auto"/>
            <w:right w:val="none" w:sz="0" w:space="0" w:color="auto"/>
          </w:divBdr>
        </w:div>
        <w:div w:id="1415394370">
          <w:marLeft w:val="0"/>
          <w:marRight w:val="0"/>
          <w:marTop w:val="0"/>
          <w:marBottom w:val="0"/>
          <w:divBdr>
            <w:top w:val="none" w:sz="0" w:space="0" w:color="auto"/>
            <w:left w:val="none" w:sz="0" w:space="0" w:color="auto"/>
            <w:bottom w:val="none" w:sz="0" w:space="0" w:color="auto"/>
            <w:right w:val="none" w:sz="0" w:space="0" w:color="auto"/>
          </w:divBdr>
        </w:div>
        <w:div w:id="1508472234">
          <w:marLeft w:val="0"/>
          <w:marRight w:val="0"/>
          <w:marTop w:val="0"/>
          <w:marBottom w:val="0"/>
          <w:divBdr>
            <w:top w:val="none" w:sz="0" w:space="0" w:color="auto"/>
            <w:left w:val="none" w:sz="0" w:space="0" w:color="auto"/>
            <w:bottom w:val="none" w:sz="0" w:space="0" w:color="auto"/>
            <w:right w:val="none" w:sz="0" w:space="0" w:color="auto"/>
          </w:divBdr>
        </w:div>
        <w:div w:id="1540900649">
          <w:marLeft w:val="0"/>
          <w:marRight w:val="0"/>
          <w:marTop w:val="0"/>
          <w:marBottom w:val="0"/>
          <w:divBdr>
            <w:top w:val="none" w:sz="0" w:space="0" w:color="auto"/>
            <w:left w:val="none" w:sz="0" w:space="0" w:color="auto"/>
            <w:bottom w:val="none" w:sz="0" w:space="0" w:color="auto"/>
            <w:right w:val="none" w:sz="0" w:space="0" w:color="auto"/>
          </w:divBdr>
        </w:div>
        <w:div w:id="1567298226">
          <w:marLeft w:val="0"/>
          <w:marRight w:val="0"/>
          <w:marTop w:val="0"/>
          <w:marBottom w:val="0"/>
          <w:divBdr>
            <w:top w:val="none" w:sz="0" w:space="0" w:color="auto"/>
            <w:left w:val="none" w:sz="0" w:space="0" w:color="auto"/>
            <w:bottom w:val="none" w:sz="0" w:space="0" w:color="auto"/>
            <w:right w:val="none" w:sz="0" w:space="0" w:color="auto"/>
          </w:divBdr>
        </w:div>
        <w:div w:id="1741710153">
          <w:marLeft w:val="0"/>
          <w:marRight w:val="0"/>
          <w:marTop w:val="0"/>
          <w:marBottom w:val="0"/>
          <w:divBdr>
            <w:top w:val="none" w:sz="0" w:space="0" w:color="auto"/>
            <w:left w:val="none" w:sz="0" w:space="0" w:color="auto"/>
            <w:bottom w:val="none" w:sz="0" w:space="0" w:color="auto"/>
            <w:right w:val="none" w:sz="0" w:space="0" w:color="auto"/>
          </w:divBdr>
        </w:div>
        <w:div w:id="1795052523">
          <w:marLeft w:val="0"/>
          <w:marRight w:val="0"/>
          <w:marTop w:val="0"/>
          <w:marBottom w:val="0"/>
          <w:divBdr>
            <w:top w:val="none" w:sz="0" w:space="0" w:color="auto"/>
            <w:left w:val="none" w:sz="0" w:space="0" w:color="auto"/>
            <w:bottom w:val="none" w:sz="0" w:space="0" w:color="auto"/>
            <w:right w:val="none" w:sz="0" w:space="0" w:color="auto"/>
          </w:divBdr>
        </w:div>
        <w:div w:id="1804732518">
          <w:marLeft w:val="0"/>
          <w:marRight w:val="0"/>
          <w:marTop w:val="0"/>
          <w:marBottom w:val="0"/>
          <w:divBdr>
            <w:top w:val="none" w:sz="0" w:space="0" w:color="auto"/>
            <w:left w:val="none" w:sz="0" w:space="0" w:color="auto"/>
            <w:bottom w:val="none" w:sz="0" w:space="0" w:color="auto"/>
            <w:right w:val="none" w:sz="0" w:space="0" w:color="auto"/>
          </w:divBdr>
        </w:div>
        <w:div w:id="1829788937">
          <w:marLeft w:val="0"/>
          <w:marRight w:val="0"/>
          <w:marTop w:val="0"/>
          <w:marBottom w:val="0"/>
          <w:divBdr>
            <w:top w:val="none" w:sz="0" w:space="0" w:color="auto"/>
            <w:left w:val="none" w:sz="0" w:space="0" w:color="auto"/>
            <w:bottom w:val="none" w:sz="0" w:space="0" w:color="auto"/>
            <w:right w:val="none" w:sz="0" w:space="0" w:color="auto"/>
          </w:divBdr>
        </w:div>
        <w:div w:id="1844780224">
          <w:marLeft w:val="0"/>
          <w:marRight w:val="0"/>
          <w:marTop w:val="0"/>
          <w:marBottom w:val="0"/>
          <w:divBdr>
            <w:top w:val="none" w:sz="0" w:space="0" w:color="auto"/>
            <w:left w:val="none" w:sz="0" w:space="0" w:color="auto"/>
            <w:bottom w:val="none" w:sz="0" w:space="0" w:color="auto"/>
            <w:right w:val="none" w:sz="0" w:space="0" w:color="auto"/>
          </w:divBdr>
        </w:div>
        <w:div w:id="2048678238">
          <w:marLeft w:val="0"/>
          <w:marRight w:val="0"/>
          <w:marTop w:val="0"/>
          <w:marBottom w:val="0"/>
          <w:divBdr>
            <w:top w:val="none" w:sz="0" w:space="0" w:color="auto"/>
            <w:left w:val="none" w:sz="0" w:space="0" w:color="auto"/>
            <w:bottom w:val="none" w:sz="0" w:space="0" w:color="auto"/>
            <w:right w:val="none" w:sz="0" w:space="0" w:color="auto"/>
          </w:divBdr>
        </w:div>
        <w:div w:id="2050838022">
          <w:marLeft w:val="0"/>
          <w:marRight w:val="0"/>
          <w:marTop w:val="0"/>
          <w:marBottom w:val="0"/>
          <w:divBdr>
            <w:top w:val="none" w:sz="0" w:space="0" w:color="auto"/>
            <w:left w:val="none" w:sz="0" w:space="0" w:color="auto"/>
            <w:bottom w:val="none" w:sz="0" w:space="0" w:color="auto"/>
            <w:right w:val="none" w:sz="0" w:space="0" w:color="auto"/>
          </w:divBdr>
        </w:div>
        <w:div w:id="2057847191">
          <w:marLeft w:val="0"/>
          <w:marRight w:val="0"/>
          <w:marTop w:val="0"/>
          <w:marBottom w:val="0"/>
          <w:divBdr>
            <w:top w:val="none" w:sz="0" w:space="0" w:color="auto"/>
            <w:left w:val="none" w:sz="0" w:space="0" w:color="auto"/>
            <w:bottom w:val="none" w:sz="0" w:space="0" w:color="auto"/>
            <w:right w:val="none" w:sz="0" w:space="0" w:color="auto"/>
          </w:divBdr>
        </w:div>
        <w:div w:id="2060857801">
          <w:marLeft w:val="0"/>
          <w:marRight w:val="0"/>
          <w:marTop w:val="0"/>
          <w:marBottom w:val="0"/>
          <w:divBdr>
            <w:top w:val="none" w:sz="0" w:space="0" w:color="auto"/>
            <w:left w:val="none" w:sz="0" w:space="0" w:color="auto"/>
            <w:bottom w:val="none" w:sz="0" w:space="0" w:color="auto"/>
            <w:right w:val="none" w:sz="0" w:space="0" w:color="auto"/>
          </w:divBdr>
        </w:div>
      </w:divsChild>
    </w:div>
    <w:div w:id="800419642">
      <w:bodyDiv w:val="1"/>
      <w:marLeft w:val="0"/>
      <w:marRight w:val="0"/>
      <w:marTop w:val="0"/>
      <w:marBottom w:val="0"/>
      <w:divBdr>
        <w:top w:val="none" w:sz="0" w:space="0" w:color="auto"/>
        <w:left w:val="none" w:sz="0" w:space="0" w:color="auto"/>
        <w:bottom w:val="none" w:sz="0" w:space="0" w:color="auto"/>
        <w:right w:val="none" w:sz="0" w:space="0" w:color="auto"/>
      </w:divBdr>
    </w:div>
    <w:div w:id="814495568">
      <w:bodyDiv w:val="1"/>
      <w:marLeft w:val="0"/>
      <w:marRight w:val="0"/>
      <w:marTop w:val="0"/>
      <w:marBottom w:val="0"/>
      <w:divBdr>
        <w:top w:val="none" w:sz="0" w:space="0" w:color="auto"/>
        <w:left w:val="none" w:sz="0" w:space="0" w:color="auto"/>
        <w:bottom w:val="none" w:sz="0" w:space="0" w:color="auto"/>
        <w:right w:val="none" w:sz="0" w:space="0" w:color="auto"/>
      </w:divBdr>
      <w:divsChild>
        <w:div w:id="1179343950">
          <w:marLeft w:val="0"/>
          <w:marRight w:val="0"/>
          <w:marTop w:val="0"/>
          <w:marBottom w:val="0"/>
          <w:divBdr>
            <w:top w:val="none" w:sz="0" w:space="0" w:color="auto"/>
            <w:left w:val="none" w:sz="0" w:space="0" w:color="auto"/>
            <w:bottom w:val="none" w:sz="0" w:space="0" w:color="auto"/>
            <w:right w:val="none" w:sz="0" w:space="0" w:color="auto"/>
          </w:divBdr>
          <w:divsChild>
            <w:div w:id="1991447175">
              <w:marLeft w:val="150"/>
              <w:marRight w:val="0"/>
              <w:marTop w:val="150"/>
              <w:marBottom w:val="150"/>
              <w:divBdr>
                <w:top w:val="none" w:sz="0" w:space="0" w:color="auto"/>
                <w:left w:val="none" w:sz="0" w:space="0" w:color="auto"/>
                <w:bottom w:val="none" w:sz="0" w:space="0" w:color="auto"/>
                <w:right w:val="none" w:sz="0" w:space="0" w:color="auto"/>
              </w:divBdr>
              <w:divsChild>
                <w:div w:id="1755393968">
                  <w:marLeft w:val="0"/>
                  <w:marRight w:val="0"/>
                  <w:marTop w:val="0"/>
                  <w:marBottom w:val="75"/>
                  <w:divBdr>
                    <w:top w:val="none" w:sz="0" w:space="0" w:color="auto"/>
                    <w:left w:val="none" w:sz="0" w:space="0" w:color="auto"/>
                    <w:bottom w:val="none" w:sz="0" w:space="0" w:color="auto"/>
                    <w:right w:val="none" w:sz="0" w:space="0" w:color="auto"/>
                  </w:divBdr>
                  <w:divsChild>
                    <w:div w:id="1956711644">
                      <w:marLeft w:val="0"/>
                      <w:marRight w:val="0"/>
                      <w:marTop w:val="150"/>
                      <w:marBottom w:val="150"/>
                      <w:divBdr>
                        <w:top w:val="dashed" w:sz="6" w:space="8" w:color="C0C0C0"/>
                        <w:left w:val="none" w:sz="0" w:space="0" w:color="auto"/>
                        <w:bottom w:val="dashed" w:sz="6" w:space="8" w:color="C0C0C0"/>
                        <w:right w:val="none" w:sz="0" w:space="0" w:color="auto"/>
                      </w:divBdr>
                      <w:divsChild>
                        <w:div w:id="17121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645761">
      <w:bodyDiv w:val="1"/>
      <w:marLeft w:val="0"/>
      <w:marRight w:val="0"/>
      <w:marTop w:val="0"/>
      <w:marBottom w:val="0"/>
      <w:divBdr>
        <w:top w:val="none" w:sz="0" w:space="0" w:color="auto"/>
        <w:left w:val="none" w:sz="0" w:space="0" w:color="auto"/>
        <w:bottom w:val="none" w:sz="0" w:space="0" w:color="auto"/>
        <w:right w:val="none" w:sz="0" w:space="0" w:color="auto"/>
      </w:divBdr>
      <w:divsChild>
        <w:div w:id="336620860">
          <w:marLeft w:val="0"/>
          <w:marRight w:val="0"/>
          <w:marTop w:val="0"/>
          <w:marBottom w:val="0"/>
          <w:divBdr>
            <w:top w:val="none" w:sz="0" w:space="0" w:color="auto"/>
            <w:left w:val="none" w:sz="0" w:space="0" w:color="auto"/>
            <w:bottom w:val="none" w:sz="0" w:space="0" w:color="auto"/>
            <w:right w:val="none" w:sz="0" w:space="0" w:color="auto"/>
          </w:divBdr>
          <w:divsChild>
            <w:div w:id="1123377343">
              <w:marLeft w:val="150"/>
              <w:marRight w:val="0"/>
              <w:marTop w:val="150"/>
              <w:marBottom w:val="150"/>
              <w:divBdr>
                <w:top w:val="none" w:sz="0" w:space="0" w:color="auto"/>
                <w:left w:val="none" w:sz="0" w:space="0" w:color="auto"/>
                <w:bottom w:val="none" w:sz="0" w:space="0" w:color="auto"/>
                <w:right w:val="none" w:sz="0" w:space="0" w:color="auto"/>
              </w:divBdr>
              <w:divsChild>
                <w:div w:id="307905295">
                  <w:marLeft w:val="0"/>
                  <w:marRight w:val="0"/>
                  <w:marTop w:val="0"/>
                  <w:marBottom w:val="75"/>
                  <w:divBdr>
                    <w:top w:val="none" w:sz="0" w:space="0" w:color="auto"/>
                    <w:left w:val="none" w:sz="0" w:space="0" w:color="auto"/>
                    <w:bottom w:val="none" w:sz="0" w:space="0" w:color="auto"/>
                    <w:right w:val="none" w:sz="0" w:space="0" w:color="auto"/>
                  </w:divBdr>
                  <w:divsChild>
                    <w:div w:id="1554466658">
                      <w:marLeft w:val="0"/>
                      <w:marRight w:val="0"/>
                      <w:marTop w:val="150"/>
                      <w:marBottom w:val="150"/>
                      <w:divBdr>
                        <w:top w:val="dashed" w:sz="6" w:space="8" w:color="C0C0C0"/>
                        <w:left w:val="none" w:sz="0" w:space="0" w:color="auto"/>
                        <w:bottom w:val="dashed" w:sz="6" w:space="8" w:color="C0C0C0"/>
                        <w:right w:val="none" w:sz="0" w:space="0" w:color="auto"/>
                      </w:divBdr>
                      <w:divsChild>
                        <w:div w:id="5901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160928">
      <w:bodyDiv w:val="1"/>
      <w:marLeft w:val="0"/>
      <w:marRight w:val="0"/>
      <w:marTop w:val="0"/>
      <w:marBottom w:val="0"/>
      <w:divBdr>
        <w:top w:val="none" w:sz="0" w:space="0" w:color="auto"/>
        <w:left w:val="none" w:sz="0" w:space="0" w:color="auto"/>
        <w:bottom w:val="none" w:sz="0" w:space="0" w:color="auto"/>
        <w:right w:val="none" w:sz="0" w:space="0" w:color="auto"/>
      </w:divBdr>
    </w:div>
    <w:div w:id="886842141">
      <w:bodyDiv w:val="1"/>
      <w:marLeft w:val="0"/>
      <w:marRight w:val="0"/>
      <w:marTop w:val="0"/>
      <w:marBottom w:val="0"/>
      <w:divBdr>
        <w:top w:val="none" w:sz="0" w:space="0" w:color="auto"/>
        <w:left w:val="none" w:sz="0" w:space="0" w:color="auto"/>
        <w:bottom w:val="none" w:sz="0" w:space="0" w:color="auto"/>
        <w:right w:val="none" w:sz="0" w:space="0" w:color="auto"/>
      </w:divBdr>
    </w:div>
    <w:div w:id="900022713">
      <w:bodyDiv w:val="1"/>
      <w:marLeft w:val="0"/>
      <w:marRight w:val="0"/>
      <w:marTop w:val="0"/>
      <w:marBottom w:val="0"/>
      <w:divBdr>
        <w:top w:val="none" w:sz="0" w:space="0" w:color="auto"/>
        <w:left w:val="none" w:sz="0" w:space="0" w:color="auto"/>
        <w:bottom w:val="none" w:sz="0" w:space="0" w:color="auto"/>
        <w:right w:val="none" w:sz="0" w:space="0" w:color="auto"/>
      </w:divBdr>
    </w:div>
    <w:div w:id="929699530">
      <w:bodyDiv w:val="1"/>
      <w:marLeft w:val="0"/>
      <w:marRight w:val="0"/>
      <w:marTop w:val="0"/>
      <w:marBottom w:val="0"/>
      <w:divBdr>
        <w:top w:val="none" w:sz="0" w:space="0" w:color="auto"/>
        <w:left w:val="none" w:sz="0" w:space="0" w:color="auto"/>
        <w:bottom w:val="none" w:sz="0" w:space="0" w:color="auto"/>
        <w:right w:val="none" w:sz="0" w:space="0" w:color="auto"/>
      </w:divBdr>
    </w:div>
    <w:div w:id="952135590">
      <w:bodyDiv w:val="1"/>
      <w:marLeft w:val="0"/>
      <w:marRight w:val="0"/>
      <w:marTop w:val="0"/>
      <w:marBottom w:val="0"/>
      <w:divBdr>
        <w:top w:val="none" w:sz="0" w:space="0" w:color="auto"/>
        <w:left w:val="none" w:sz="0" w:space="0" w:color="auto"/>
        <w:bottom w:val="none" w:sz="0" w:space="0" w:color="auto"/>
        <w:right w:val="none" w:sz="0" w:space="0" w:color="auto"/>
      </w:divBdr>
      <w:divsChild>
        <w:div w:id="992415613">
          <w:marLeft w:val="0"/>
          <w:marRight w:val="0"/>
          <w:marTop w:val="0"/>
          <w:marBottom w:val="0"/>
          <w:divBdr>
            <w:top w:val="none" w:sz="0" w:space="0" w:color="auto"/>
            <w:left w:val="none" w:sz="0" w:space="0" w:color="auto"/>
            <w:bottom w:val="none" w:sz="0" w:space="0" w:color="auto"/>
            <w:right w:val="none" w:sz="0" w:space="0" w:color="auto"/>
          </w:divBdr>
          <w:divsChild>
            <w:div w:id="1544828790">
              <w:marLeft w:val="0"/>
              <w:marRight w:val="0"/>
              <w:marTop w:val="0"/>
              <w:marBottom w:val="0"/>
              <w:divBdr>
                <w:top w:val="none" w:sz="0" w:space="0" w:color="auto"/>
                <w:left w:val="none" w:sz="0" w:space="0" w:color="auto"/>
                <w:bottom w:val="none" w:sz="0" w:space="0" w:color="auto"/>
                <w:right w:val="none" w:sz="0" w:space="0" w:color="auto"/>
              </w:divBdr>
              <w:divsChild>
                <w:div w:id="2124036896">
                  <w:marLeft w:val="0"/>
                  <w:marRight w:val="0"/>
                  <w:marTop w:val="0"/>
                  <w:marBottom w:val="0"/>
                  <w:divBdr>
                    <w:top w:val="none" w:sz="0" w:space="0" w:color="auto"/>
                    <w:left w:val="none" w:sz="0" w:space="0" w:color="auto"/>
                    <w:bottom w:val="none" w:sz="0" w:space="0" w:color="auto"/>
                    <w:right w:val="none" w:sz="0" w:space="0" w:color="auto"/>
                  </w:divBdr>
                  <w:divsChild>
                    <w:div w:id="1817144054">
                      <w:marLeft w:val="0"/>
                      <w:marRight w:val="0"/>
                      <w:marTop w:val="0"/>
                      <w:marBottom w:val="0"/>
                      <w:divBdr>
                        <w:top w:val="none" w:sz="0" w:space="0" w:color="auto"/>
                        <w:left w:val="none" w:sz="0" w:space="0" w:color="auto"/>
                        <w:bottom w:val="none" w:sz="0" w:space="0" w:color="auto"/>
                        <w:right w:val="none" w:sz="0" w:space="0" w:color="auto"/>
                      </w:divBdr>
                      <w:divsChild>
                        <w:div w:id="276373132">
                          <w:marLeft w:val="0"/>
                          <w:marRight w:val="0"/>
                          <w:marTop w:val="0"/>
                          <w:marBottom w:val="0"/>
                          <w:divBdr>
                            <w:top w:val="none" w:sz="0" w:space="0" w:color="auto"/>
                            <w:left w:val="none" w:sz="0" w:space="0" w:color="auto"/>
                            <w:bottom w:val="none" w:sz="0" w:space="0" w:color="auto"/>
                            <w:right w:val="none" w:sz="0" w:space="0" w:color="auto"/>
                          </w:divBdr>
                          <w:divsChild>
                            <w:div w:id="181170164">
                              <w:marLeft w:val="0"/>
                              <w:marRight w:val="0"/>
                              <w:marTop w:val="0"/>
                              <w:marBottom w:val="0"/>
                              <w:divBdr>
                                <w:top w:val="none" w:sz="0" w:space="0" w:color="auto"/>
                                <w:left w:val="none" w:sz="0" w:space="0" w:color="auto"/>
                                <w:bottom w:val="none" w:sz="0" w:space="0" w:color="auto"/>
                                <w:right w:val="none" w:sz="0" w:space="0" w:color="auto"/>
                              </w:divBdr>
                              <w:divsChild>
                                <w:div w:id="2108885860">
                                  <w:marLeft w:val="0"/>
                                  <w:marRight w:val="0"/>
                                  <w:marTop w:val="0"/>
                                  <w:marBottom w:val="0"/>
                                  <w:divBdr>
                                    <w:top w:val="none" w:sz="0" w:space="0" w:color="auto"/>
                                    <w:left w:val="none" w:sz="0" w:space="0" w:color="auto"/>
                                    <w:bottom w:val="none" w:sz="0" w:space="0" w:color="auto"/>
                                    <w:right w:val="none" w:sz="0" w:space="0" w:color="auto"/>
                                  </w:divBdr>
                                  <w:divsChild>
                                    <w:div w:id="681319796">
                                      <w:marLeft w:val="0"/>
                                      <w:marRight w:val="0"/>
                                      <w:marTop w:val="0"/>
                                      <w:marBottom w:val="0"/>
                                      <w:divBdr>
                                        <w:top w:val="none" w:sz="0" w:space="0" w:color="auto"/>
                                        <w:left w:val="none" w:sz="0" w:space="0" w:color="auto"/>
                                        <w:bottom w:val="none" w:sz="0" w:space="0" w:color="auto"/>
                                        <w:right w:val="none" w:sz="0" w:space="0" w:color="auto"/>
                                      </w:divBdr>
                                      <w:divsChild>
                                        <w:div w:id="1348412466">
                                          <w:marLeft w:val="-225"/>
                                          <w:marRight w:val="-225"/>
                                          <w:marTop w:val="0"/>
                                          <w:marBottom w:val="0"/>
                                          <w:divBdr>
                                            <w:top w:val="none" w:sz="0" w:space="0" w:color="auto"/>
                                            <w:left w:val="none" w:sz="0" w:space="0" w:color="auto"/>
                                            <w:bottom w:val="none" w:sz="0" w:space="0" w:color="auto"/>
                                            <w:right w:val="none" w:sz="0" w:space="0" w:color="auto"/>
                                          </w:divBdr>
                                          <w:divsChild>
                                            <w:div w:id="218513017">
                                              <w:marLeft w:val="0"/>
                                              <w:marRight w:val="0"/>
                                              <w:marTop w:val="0"/>
                                              <w:marBottom w:val="0"/>
                                              <w:divBdr>
                                                <w:top w:val="none" w:sz="0" w:space="0" w:color="auto"/>
                                                <w:left w:val="none" w:sz="0" w:space="0" w:color="auto"/>
                                                <w:bottom w:val="none" w:sz="0" w:space="0" w:color="auto"/>
                                                <w:right w:val="none" w:sz="0" w:space="0" w:color="auto"/>
                                              </w:divBdr>
                                              <w:divsChild>
                                                <w:div w:id="1407679413">
                                                  <w:marLeft w:val="-225"/>
                                                  <w:marRight w:val="-225"/>
                                                  <w:marTop w:val="0"/>
                                                  <w:marBottom w:val="0"/>
                                                  <w:divBdr>
                                                    <w:top w:val="none" w:sz="0" w:space="0" w:color="auto"/>
                                                    <w:left w:val="none" w:sz="0" w:space="0" w:color="auto"/>
                                                    <w:bottom w:val="none" w:sz="0" w:space="0" w:color="auto"/>
                                                    <w:right w:val="none" w:sz="0" w:space="0" w:color="auto"/>
                                                  </w:divBdr>
                                                  <w:divsChild>
                                                    <w:div w:id="1418861172">
                                                      <w:marLeft w:val="0"/>
                                                      <w:marRight w:val="0"/>
                                                      <w:marTop w:val="0"/>
                                                      <w:marBottom w:val="0"/>
                                                      <w:divBdr>
                                                        <w:top w:val="none" w:sz="0" w:space="0" w:color="auto"/>
                                                        <w:left w:val="none" w:sz="0" w:space="0" w:color="auto"/>
                                                        <w:bottom w:val="none" w:sz="0" w:space="0" w:color="auto"/>
                                                        <w:right w:val="none" w:sz="0" w:space="0" w:color="auto"/>
                                                      </w:divBdr>
                                                      <w:divsChild>
                                                        <w:div w:id="413937386">
                                                          <w:marLeft w:val="0"/>
                                                          <w:marRight w:val="0"/>
                                                          <w:marTop w:val="0"/>
                                                          <w:marBottom w:val="0"/>
                                                          <w:divBdr>
                                                            <w:top w:val="none" w:sz="0" w:space="0" w:color="auto"/>
                                                            <w:left w:val="none" w:sz="0" w:space="0" w:color="auto"/>
                                                            <w:bottom w:val="none" w:sz="0" w:space="0" w:color="auto"/>
                                                            <w:right w:val="none" w:sz="0" w:space="0" w:color="auto"/>
                                                          </w:divBdr>
                                                          <w:divsChild>
                                                            <w:div w:id="1136919162">
                                                              <w:marLeft w:val="0"/>
                                                              <w:marRight w:val="0"/>
                                                              <w:marTop w:val="0"/>
                                                              <w:marBottom w:val="0"/>
                                                              <w:divBdr>
                                                                <w:top w:val="none" w:sz="0" w:space="0" w:color="auto"/>
                                                                <w:left w:val="none" w:sz="0" w:space="0" w:color="auto"/>
                                                                <w:bottom w:val="none" w:sz="0" w:space="0" w:color="auto"/>
                                                                <w:right w:val="none" w:sz="0" w:space="0" w:color="auto"/>
                                                              </w:divBdr>
                                                              <w:divsChild>
                                                                <w:div w:id="1209686134">
                                                                  <w:marLeft w:val="0"/>
                                                                  <w:marRight w:val="0"/>
                                                                  <w:marTop w:val="0"/>
                                                                  <w:marBottom w:val="0"/>
                                                                  <w:divBdr>
                                                                    <w:top w:val="none" w:sz="0" w:space="0" w:color="auto"/>
                                                                    <w:left w:val="none" w:sz="0" w:space="0" w:color="auto"/>
                                                                    <w:bottom w:val="none" w:sz="0" w:space="0" w:color="auto"/>
                                                                    <w:right w:val="none" w:sz="0" w:space="0" w:color="auto"/>
                                                                  </w:divBdr>
                                                                  <w:divsChild>
                                                                    <w:div w:id="1645235881">
                                                                      <w:marLeft w:val="0"/>
                                                                      <w:marRight w:val="0"/>
                                                                      <w:marTop w:val="0"/>
                                                                      <w:marBottom w:val="0"/>
                                                                      <w:divBdr>
                                                                        <w:top w:val="none" w:sz="0" w:space="0" w:color="auto"/>
                                                                        <w:left w:val="none" w:sz="0" w:space="0" w:color="auto"/>
                                                                        <w:bottom w:val="none" w:sz="0" w:space="0" w:color="auto"/>
                                                                        <w:right w:val="none" w:sz="0" w:space="0" w:color="auto"/>
                                                                      </w:divBdr>
                                                                      <w:divsChild>
                                                                        <w:div w:id="538856639">
                                                                          <w:marLeft w:val="0"/>
                                                                          <w:marRight w:val="0"/>
                                                                          <w:marTop w:val="0"/>
                                                                          <w:marBottom w:val="0"/>
                                                                          <w:divBdr>
                                                                            <w:top w:val="none" w:sz="0" w:space="0" w:color="auto"/>
                                                                            <w:left w:val="none" w:sz="0" w:space="0" w:color="auto"/>
                                                                            <w:bottom w:val="none" w:sz="0" w:space="0" w:color="auto"/>
                                                                            <w:right w:val="none" w:sz="0" w:space="0" w:color="auto"/>
                                                                          </w:divBdr>
                                                                          <w:divsChild>
                                                                            <w:div w:id="1733187640">
                                                                              <w:marLeft w:val="0"/>
                                                                              <w:marRight w:val="0"/>
                                                                              <w:marTop w:val="0"/>
                                                                              <w:marBottom w:val="0"/>
                                                                              <w:divBdr>
                                                                                <w:top w:val="none" w:sz="0" w:space="0" w:color="auto"/>
                                                                                <w:left w:val="none" w:sz="0" w:space="0" w:color="auto"/>
                                                                                <w:bottom w:val="none" w:sz="0" w:space="0" w:color="auto"/>
                                                                                <w:right w:val="none" w:sz="0" w:space="0" w:color="auto"/>
                                                                              </w:divBdr>
                                                                              <w:divsChild>
                                                                                <w:div w:id="564070096">
                                                                                  <w:marLeft w:val="0"/>
                                                                                  <w:marRight w:val="0"/>
                                                                                  <w:marTop w:val="0"/>
                                                                                  <w:marBottom w:val="0"/>
                                                                                  <w:divBdr>
                                                                                    <w:top w:val="none" w:sz="0" w:space="0" w:color="auto"/>
                                                                                    <w:left w:val="none" w:sz="0" w:space="0" w:color="auto"/>
                                                                                    <w:bottom w:val="none" w:sz="0" w:space="0" w:color="auto"/>
                                                                                    <w:right w:val="none" w:sz="0" w:space="0" w:color="auto"/>
                                                                                  </w:divBdr>
                                                                                  <w:divsChild>
                                                                                    <w:div w:id="794561968">
                                                                                      <w:marLeft w:val="0"/>
                                                                                      <w:marRight w:val="0"/>
                                                                                      <w:marTop w:val="0"/>
                                                                                      <w:marBottom w:val="0"/>
                                                                                      <w:divBdr>
                                                                                        <w:top w:val="none" w:sz="0" w:space="0" w:color="auto"/>
                                                                                        <w:left w:val="none" w:sz="0" w:space="0" w:color="auto"/>
                                                                                        <w:bottom w:val="none" w:sz="0" w:space="0" w:color="auto"/>
                                                                                        <w:right w:val="none" w:sz="0" w:space="0" w:color="auto"/>
                                                                                      </w:divBdr>
                                                                                      <w:divsChild>
                                                                                        <w:div w:id="211232345">
                                                                                          <w:marLeft w:val="0"/>
                                                                                          <w:marRight w:val="0"/>
                                                                                          <w:marTop w:val="0"/>
                                                                                          <w:marBottom w:val="0"/>
                                                                                          <w:divBdr>
                                                                                            <w:top w:val="none" w:sz="0" w:space="0" w:color="auto"/>
                                                                                            <w:left w:val="none" w:sz="0" w:space="0" w:color="auto"/>
                                                                                            <w:bottom w:val="none" w:sz="0" w:space="0" w:color="auto"/>
                                                                                            <w:right w:val="none" w:sz="0" w:space="0" w:color="auto"/>
                                                                                          </w:divBdr>
                                                                                          <w:divsChild>
                                                                                            <w:div w:id="1282884466">
                                                                                              <w:marLeft w:val="0"/>
                                                                                              <w:marRight w:val="0"/>
                                                                                              <w:marTop w:val="0"/>
                                                                                              <w:marBottom w:val="0"/>
                                                                                              <w:divBdr>
                                                                                                <w:top w:val="none" w:sz="0" w:space="0" w:color="auto"/>
                                                                                                <w:left w:val="none" w:sz="0" w:space="0" w:color="auto"/>
                                                                                                <w:bottom w:val="none" w:sz="0" w:space="0" w:color="auto"/>
                                                                                                <w:right w:val="none" w:sz="0" w:space="0" w:color="auto"/>
                                                                                              </w:divBdr>
                                                                                              <w:divsChild>
                                                                                                <w:div w:id="398291624">
                                                                                                  <w:marLeft w:val="0"/>
                                                                                                  <w:marRight w:val="0"/>
                                                                                                  <w:marTop w:val="0"/>
                                                                                                  <w:marBottom w:val="0"/>
                                                                                                  <w:divBdr>
                                                                                                    <w:top w:val="none" w:sz="0" w:space="0" w:color="auto"/>
                                                                                                    <w:left w:val="none" w:sz="0" w:space="0" w:color="auto"/>
                                                                                                    <w:bottom w:val="none" w:sz="0" w:space="0" w:color="auto"/>
                                                                                                    <w:right w:val="none" w:sz="0" w:space="0" w:color="auto"/>
                                                                                                  </w:divBdr>
                                                                                                  <w:divsChild>
                                                                                                    <w:div w:id="877088534">
                                                                                                      <w:marLeft w:val="0"/>
                                                                                                      <w:marRight w:val="0"/>
                                                                                                      <w:marTop w:val="0"/>
                                                                                                      <w:marBottom w:val="60"/>
                                                                                                      <w:divBdr>
                                                                                                        <w:top w:val="none" w:sz="0" w:space="0" w:color="auto"/>
                                                                                                        <w:left w:val="none" w:sz="0" w:space="0" w:color="auto"/>
                                                                                                        <w:bottom w:val="none" w:sz="0" w:space="0" w:color="auto"/>
                                                                                                        <w:right w:val="none" w:sz="0" w:space="0" w:color="auto"/>
                                                                                                      </w:divBdr>
                                                                                                      <w:divsChild>
                                                                                                        <w:div w:id="1887599286">
                                                                                                          <w:marLeft w:val="0"/>
                                                                                                          <w:marRight w:val="0"/>
                                                                                                          <w:marTop w:val="0"/>
                                                                                                          <w:marBottom w:val="0"/>
                                                                                                          <w:divBdr>
                                                                                                            <w:top w:val="none" w:sz="0" w:space="0" w:color="auto"/>
                                                                                                            <w:left w:val="none" w:sz="0" w:space="0" w:color="auto"/>
                                                                                                            <w:bottom w:val="none" w:sz="0" w:space="0" w:color="auto"/>
                                                                                                            <w:right w:val="none" w:sz="0" w:space="0" w:color="auto"/>
                                                                                                          </w:divBdr>
                                                                                                          <w:divsChild>
                                                                                                            <w:div w:id="1406222597">
                                                                                                              <w:marLeft w:val="0"/>
                                                                                                              <w:marRight w:val="0"/>
                                                                                                              <w:marTop w:val="0"/>
                                                                                                              <w:marBottom w:val="0"/>
                                                                                                              <w:divBdr>
                                                                                                                <w:top w:val="none" w:sz="0" w:space="0" w:color="auto"/>
                                                                                                                <w:left w:val="none" w:sz="0" w:space="0" w:color="auto"/>
                                                                                                                <w:bottom w:val="none" w:sz="0" w:space="0" w:color="auto"/>
                                                                                                                <w:right w:val="none" w:sz="0" w:space="0" w:color="auto"/>
                                                                                                              </w:divBdr>
                                                                                                              <w:divsChild>
                                                                                                                <w:div w:id="1262949650">
                                                                                                                  <w:marLeft w:val="0"/>
                                                                                                                  <w:marRight w:val="0"/>
                                                                                                                  <w:marTop w:val="0"/>
                                                                                                                  <w:marBottom w:val="0"/>
                                                                                                                  <w:divBdr>
                                                                                                                    <w:top w:val="none" w:sz="0" w:space="0" w:color="auto"/>
                                                                                                                    <w:left w:val="none" w:sz="0" w:space="0" w:color="auto"/>
                                                                                                                    <w:bottom w:val="none" w:sz="0" w:space="0" w:color="auto"/>
                                                                                                                    <w:right w:val="none" w:sz="0" w:space="0" w:color="auto"/>
                                                                                                                  </w:divBdr>
                                                                                                                  <w:divsChild>
                                                                                                                    <w:div w:id="204243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345498">
      <w:bodyDiv w:val="1"/>
      <w:marLeft w:val="0"/>
      <w:marRight w:val="0"/>
      <w:marTop w:val="0"/>
      <w:marBottom w:val="0"/>
      <w:divBdr>
        <w:top w:val="none" w:sz="0" w:space="0" w:color="auto"/>
        <w:left w:val="none" w:sz="0" w:space="0" w:color="auto"/>
        <w:bottom w:val="none" w:sz="0" w:space="0" w:color="auto"/>
        <w:right w:val="none" w:sz="0" w:space="0" w:color="auto"/>
      </w:divBdr>
    </w:div>
    <w:div w:id="971521664">
      <w:bodyDiv w:val="1"/>
      <w:marLeft w:val="0"/>
      <w:marRight w:val="0"/>
      <w:marTop w:val="0"/>
      <w:marBottom w:val="0"/>
      <w:divBdr>
        <w:top w:val="none" w:sz="0" w:space="0" w:color="auto"/>
        <w:left w:val="none" w:sz="0" w:space="0" w:color="auto"/>
        <w:bottom w:val="none" w:sz="0" w:space="0" w:color="auto"/>
        <w:right w:val="none" w:sz="0" w:space="0" w:color="auto"/>
      </w:divBdr>
    </w:div>
    <w:div w:id="1004823579">
      <w:bodyDiv w:val="1"/>
      <w:marLeft w:val="0"/>
      <w:marRight w:val="0"/>
      <w:marTop w:val="0"/>
      <w:marBottom w:val="0"/>
      <w:divBdr>
        <w:top w:val="none" w:sz="0" w:space="0" w:color="auto"/>
        <w:left w:val="none" w:sz="0" w:space="0" w:color="auto"/>
        <w:bottom w:val="none" w:sz="0" w:space="0" w:color="auto"/>
        <w:right w:val="none" w:sz="0" w:space="0" w:color="auto"/>
      </w:divBdr>
      <w:divsChild>
        <w:div w:id="633022438">
          <w:marLeft w:val="0"/>
          <w:marRight w:val="0"/>
          <w:marTop w:val="0"/>
          <w:marBottom w:val="0"/>
          <w:divBdr>
            <w:top w:val="none" w:sz="0" w:space="0" w:color="auto"/>
            <w:left w:val="none" w:sz="0" w:space="0" w:color="auto"/>
            <w:bottom w:val="none" w:sz="0" w:space="0" w:color="auto"/>
            <w:right w:val="none" w:sz="0" w:space="0" w:color="auto"/>
          </w:divBdr>
          <w:divsChild>
            <w:div w:id="723720058">
              <w:marLeft w:val="150"/>
              <w:marRight w:val="0"/>
              <w:marTop w:val="150"/>
              <w:marBottom w:val="150"/>
              <w:divBdr>
                <w:top w:val="none" w:sz="0" w:space="0" w:color="auto"/>
                <w:left w:val="none" w:sz="0" w:space="0" w:color="auto"/>
                <w:bottom w:val="none" w:sz="0" w:space="0" w:color="auto"/>
                <w:right w:val="none" w:sz="0" w:space="0" w:color="auto"/>
              </w:divBdr>
              <w:divsChild>
                <w:div w:id="748311976">
                  <w:marLeft w:val="0"/>
                  <w:marRight w:val="0"/>
                  <w:marTop w:val="0"/>
                  <w:marBottom w:val="75"/>
                  <w:divBdr>
                    <w:top w:val="none" w:sz="0" w:space="0" w:color="auto"/>
                    <w:left w:val="none" w:sz="0" w:space="0" w:color="auto"/>
                    <w:bottom w:val="none" w:sz="0" w:space="0" w:color="auto"/>
                    <w:right w:val="none" w:sz="0" w:space="0" w:color="auto"/>
                  </w:divBdr>
                  <w:divsChild>
                    <w:div w:id="786779119">
                      <w:marLeft w:val="0"/>
                      <w:marRight w:val="0"/>
                      <w:marTop w:val="150"/>
                      <w:marBottom w:val="150"/>
                      <w:divBdr>
                        <w:top w:val="dashed" w:sz="6" w:space="8" w:color="C0C0C0"/>
                        <w:left w:val="none" w:sz="0" w:space="0" w:color="auto"/>
                        <w:bottom w:val="dashed" w:sz="6" w:space="8" w:color="C0C0C0"/>
                        <w:right w:val="none" w:sz="0" w:space="0" w:color="auto"/>
                      </w:divBdr>
                      <w:divsChild>
                        <w:div w:id="18046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236417">
      <w:bodyDiv w:val="1"/>
      <w:marLeft w:val="0"/>
      <w:marRight w:val="0"/>
      <w:marTop w:val="0"/>
      <w:marBottom w:val="0"/>
      <w:divBdr>
        <w:top w:val="none" w:sz="0" w:space="0" w:color="auto"/>
        <w:left w:val="none" w:sz="0" w:space="0" w:color="auto"/>
        <w:bottom w:val="none" w:sz="0" w:space="0" w:color="auto"/>
        <w:right w:val="none" w:sz="0" w:space="0" w:color="auto"/>
      </w:divBdr>
    </w:div>
    <w:div w:id="1128816522">
      <w:bodyDiv w:val="1"/>
      <w:marLeft w:val="0"/>
      <w:marRight w:val="0"/>
      <w:marTop w:val="0"/>
      <w:marBottom w:val="0"/>
      <w:divBdr>
        <w:top w:val="none" w:sz="0" w:space="0" w:color="auto"/>
        <w:left w:val="none" w:sz="0" w:space="0" w:color="auto"/>
        <w:bottom w:val="none" w:sz="0" w:space="0" w:color="auto"/>
        <w:right w:val="none" w:sz="0" w:space="0" w:color="auto"/>
      </w:divBdr>
      <w:divsChild>
        <w:div w:id="1074429602">
          <w:marLeft w:val="0"/>
          <w:marRight w:val="0"/>
          <w:marTop w:val="0"/>
          <w:marBottom w:val="0"/>
          <w:divBdr>
            <w:top w:val="none" w:sz="0" w:space="0" w:color="auto"/>
            <w:left w:val="none" w:sz="0" w:space="0" w:color="auto"/>
            <w:bottom w:val="none" w:sz="0" w:space="0" w:color="auto"/>
            <w:right w:val="none" w:sz="0" w:space="0" w:color="auto"/>
          </w:divBdr>
          <w:divsChild>
            <w:div w:id="1666858040">
              <w:marLeft w:val="150"/>
              <w:marRight w:val="0"/>
              <w:marTop w:val="150"/>
              <w:marBottom w:val="150"/>
              <w:divBdr>
                <w:top w:val="none" w:sz="0" w:space="0" w:color="auto"/>
                <w:left w:val="none" w:sz="0" w:space="0" w:color="auto"/>
                <w:bottom w:val="none" w:sz="0" w:space="0" w:color="auto"/>
                <w:right w:val="none" w:sz="0" w:space="0" w:color="auto"/>
              </w:divBdr>
              <w:divsChild>
                <w:div w:id="2006862952">
                  <w:marLeft w:val="0"/>
                  <w:marRight w:val="0"/>
                  <w:marTop w:val="0"/>
                  <w:marBottom w:val="75"/>
                  <w:divBdr>
                    <w:top w:val="none" w:sz="0" w:space="0" w:color="auto"/>
                    <w:left w:val="none" w:sz="0" w:space="0" w:color="auto"/>
                    <w:bottom w:val="none" w:sz="0" w:space="0" w:color="auto"/>
                    <w:right w:val="none" w:sz="0" w:space="0" w:color="auto"/>
                  </w:divBdr>
                  <w:divsChild>
                    <w:div w:id="2124836948">
                      <w:marLeft w:val="0"/>
                      <w:marRight w:val="0"/>
                      <w:marTop w:val="150"/>
                      <w:marBottom w:val="150"/>
                      <w:divBdr>
                        <w:top w:val="dashed" w:sz="6" w:space="8" w:color="C0C0C0"/>
                        <w:left w:val="none" w:sz="0" w:space="0" w:color="auto"/>
                        <w:bottom w:val="dashed" w:sz="6" w:space="8" w:color="C0C0C0"/>
                        <w:right w:val="none" w:sz="0" w:space="0" w:color="auto"/>
                      </w:divBdr>
                      <w:divsChild>
                        <w:div w:id="46801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220493">
      <w:bodyDiv w:val="1"/>
      <w:marLeft w:val="0"/>
      <w:marRight w:val="0"/>
      <w:marTop w:val="0"/>
      <w:marBottom w:val="0"/>
      <w:divBdr>
        <w:top w:val="none" w:sz="0" w:space="0" w:color="auto"/>
        <w:left w:val="none" w:sz="0" w:space="0" w:color="auto"/>
        <w:bottom w:val="none" w:sz="0" w:space="0" w:color="auto"/>
        <w:right w:val="none" w:sz="0" w:space="0" w:color="auto"/>
      </w:divBdr>
    </w:div>
    <w:div w:id="1177231768">
      <w:bodyDiv w:val="1"/>
      <w:marLeft w:val="0"/>
      <w:marRight w:val="0"/>
      <w:marTop w:val="0"/>
      <w:marBottom w:val="0"/>
      <w:divBdr>
        <w:top w:val="none" w:sz="0" w:space="0" w:color="auto"/>
        <w:left w:val="none" w:sz="0" w:space="0" w:color="auto"/>
        <w:bottom w:val="none" w:sz="0" w:space="0" w:color="auto"/>
        <w:right w:val="none" w:sz="0" w:space="0" w:color="auto"/>
      </w:divBdr>
    </w:div>
    <w:div w:id="1293054923">
      <w:bodyDiv w:val="1"/>
      <w:marLeft w:val="0"/>
      <w:marRight w:val="0"/>
      <w:marTop w:val="0"/>
      <w:marBottom w:val="0"/>
      <w:divBdr>
        <w:top w:val="none" w:sz="0" w:space="0" w:color="auto"/>
        <w:left w:val="none" w:sz="0" w:space="0" w:color="auto"/>
        <w:bottom w:val="none" w:sz="0" w:space="0" w:color="auto"/>
        <w:right w:val="none" w:sz="0" w:space="0" w:color="auto"/>
      </w:divBdr>
    </w:div>
    <w:div w:id="1373648756">
      <w:bodyDiv w:val="1"/>
      <w:marLeft w:val="0"/>
      <w:marRight w:val="0"/>
      <w:marTop w:val="0"/>
      <w:marBottom w:val="0"/>
      <w:divBdr>
        <w:top w:val="none" w:sz="0" w:space="0" w:color="auto"/>
        <w:left w:val="none" w:sz="0" w:space="0" w:color="auto"/>
        <w:bottom w:val="none" w:sz="0" w:space="0" w:color="auto"/>
        <w:right w:val="none" w:sz="0" w:space="0" w:color="auto"/>
      </w:divBdr>
    </w:div>
    <w:div w:id="1396663466">
      <w:bodyDiv w:val="1"/>
      <w:marLeft w:val="0"/>
      <w:marRight w:val="0"/>
      <w:marTop w:val="0"/>
      <w:marBottom w:val="0"/>
      <w:divBdr>
        <w:top w:val="none" w:sz="0" w:space="0" w:color="auto"/>
        <w:left w:val="none" w:sz="0" w:space="0" w:color="auto"/>
        <w:bottom w:val="none" w:sz="0" w:space="0" w:color="auto"/>
        <w:right w:val="none" w:sz="0" w:space="0" w:color="auto"/>
      </w:divBdr>
    </w:div>
    <w:div w:id="1418284715">
      <w:bodyDiv w:val="1"/>
      <w:marLeft w:val="0"/>
      <w:marRight w:val="0"/>
      <w:marTop w:val="0"/>
      <w:marBottom w:val="0"/>
      <w:divBdr>
        <w:top w:val="none" w:sz="0" w:space="0" w:color="auto"/>
        <w:left w:val="none" w:sz="0" w:space="0" w:color="auto"/>
        <w:bottom w:val="none" w:sz="0" w:space="0" w:color="auto"/>
        <w:right w:val="none" w:sz="0" w:space="0" w:color="auto"/>
      </w:divBdr>
    </w:div>
    <w:div w:id="1420373254">
      <w:bodyDiv w:val="1"/>
      <w:marLeft w:val="0"/>
      <w:marRight w:val="0"/>
      <w:marTop w:val="0"/>
      <w:marBottom w:val="0"/>
      <w:divBdr>
        <w:top w:val="none" w:sz="0" w:space="0" w:color="auto"/>
        <w:left w:val="none" w:sz="0" w:space="0" w:color="auto"/>
        <w:bottom w:val="none" w:sz="0" w:space="0" w:color="auto"/>
        <w:right w:val="none" w:sz="0" w:space="0" w:color="auto"/>
      </w:divBdr>
    </w:div>
    <w:div w:id="1421678412">
      <w:bodyDiv w:val="1"/>
      <w:marLeft w:val="0"/>
      <w:marRight w:val="0"/>
      <w:marTop w:val="0"/>
      <w:marBottom w:val="0"/>
      <w:divBdr>
        <w:top w:val="none" w:sz="0" w:space="0" w:color="auto"/>
        <w:left w:val="none" w:sz="0" w:space="0" w:color="auto"/>
        <w:bottom w:val="none" w:sz="0" w:space="0" w:color="auto"/>
        <w:right w:val="none" w:sz="0" w:space="0" w:color="auto"/>
      </w:divBdr>
    </w:div>
    <w:div w:id="1433820021">
      <w:bodyDiv w:val="1"/>
      <w:marLeft w:val="0"/>
      <w:marRight w:val="0"/>
      <w:marTop w:val="0"/>
      <w:marBottom w:val="0"/>
      <w:divBdr>
        <w:top w:val="none" w:sz="0" w:space="0" w:color="auto"/>
        <w:left w:val="none" w:sz="0" w:space="0" w:color="auto"/>
        <w:bottom w:val="none" w:sz="0" w:space="0" w:color="auto"/>
        <w:right w:val="none" w:sz="0" w:space="0" w:color="auto"/>
      </w:divBdr>
    </w:div>
    <w:div w:id="1466777622">
      <w:bodyDiv w:val="1"/>
      <w:marLeft w:val="0"/>
      <w:marRight w:val="0"/>
      <w:marTop w:val="0"/>
      <w:marBottom w:val="0"/>
      <w:divBdr>
        <w:top w:val="none" w:sz="0" w:space="0" w:color="auto"/>
        <w:left w:val="none" w:sz="0" w:space="0" w:color="auto"/>
        <w:bottom w:val="none" w:sz="0" w:space="0" w:color="auto"/>
        <w:right w:val="none" w:sz="0" w:space="0" w:color="auto"/>
      </w:divBdr>
    </w:div>
    <w:div w:id="1480074073">
      <w:bodyDiv w:val="1"/>
      <w:marLeft w:val="0"/>
      <w:marRight w:val="0"/>
      <w:marTop w:val="0"/>
      <w:marBottom w:val="0"/>
      <w:divBdr>
        <w:top w:val="none" w:sz="0" w:space="0" w:color="auto"/>
        <w:left w:val="none" w:sz="0" w:space="0" w:color="auto"/>
        <w:bottom w:val="none" w:sz="0" w:space="0" w:color="auto"/>
        <w:right w:val="none" w:sz="0" w:space="0" w:color="auto"/>
      </w:divBdr>
    </w:div>
    <w:div w:id="1557400175">
      <w:bodyDiv w:val="1"/>
      <w:marLeft w:val="0"/>
      <w:marRight w:val="0"/>
      <w:marTop w:val="0"/>
      <w:marBottom w:val="0"/>
      <w:divBdr>
        <w:top w:val="none" w:sz="0" w:space="0" w:color="auto"/>
        <w:left w:val="none" w:sz="0" w:space="0" w:color="auto"/>
        <w:bottom w:val="none" w:sz="0" w:space="0" w:color="auto"/>
        <w:right w:val="none" w:sz="0" w:space="0" w:color="auto"/>
      </w:divBdr>
    </w:div>
    <w:div w:id="1570964852">
      <w:bodyDiv w:val="1"/>
      <w:marLeft w:val="0"/>
      <w:marRight w:val="0"/>
      <w:marTop w:val="0"/>
      <w:marBottom w:val="0"/>
      <w:divBdr>
        <w:top w:val="none" w:sz="0" w:space="0" w:color="auto"/>
        <w:left w:val="none" w:sz="0" w:space="0" w:color="auto"/>
        <w:bottom w:val="none" w:sz="0" w:space="0" w:color="auto"/>
        <w:right w:val="none" w:sz="0" w:space="0" w:color="auto"/>
      </w:divBdr>
    </w:div>
    <w:div w:id="1625385283">
      <w:bodyDiv w:val="1"/>
      <w:marLeft w:val="0"/>
      <w:marRight w:val="0"/>
      <w:marTop w:val="0"/>
      <w:marBottom w:val="0"/>
      <w:divBdr>
        <w:top w:val="none" w:sz="0" w:space="0" w:color="auto"/>
        <w:left w:val="none" w:sz="0" w:space="0" w:color="auto"/>
        <w:bottom w:val="none" w:sz="0" w:space="0" w:color="auto"/>
        <w:right w:val="none" w:sz="0" w:space="0" w:color="auto"/>
      </w:divBdr>
    </w:div>
    <w:div w:id="1646468105">
      <w:bodyDiv w:val="1"/>
      <w:marLeft w:val="0"/>
      <w:marRight w:val="0"/>
      <w:marTop w:val="0"/>
      <w:marBottom w:val="0"/>
      <w:divBdr>
        <w:top w:val="none" w:sz="0" w:space="0" w:color="auto"/>
        <w:left w:val="none" w:sz="0" w:space="0" w:color="auto"/>
        <w:bottom w:val="none" w:sz="0" w:space="0" w:color="auto"/>
        <w:right w:val="none" w:sz="0" w:space="0" w:color="auto"/>
      </w:divBdr>
    </w:div>
    <w:div w:id="1679456088">
      <w:bodyDiv w:val="1"/>
      <w:marLeft w:val="0"/>
      <w:marRight w:val="0"/>
      <w:marTop w:val="0"/>
      <w:marBottom w:val="0"/>
      <w:divBdr>
        <w:top w:val="none" w:sz="0" w:space="0" w:color="auto"/>
        <w:left w:val="none" w:sz="0" w:space="0" w:color="auto"/>
        <w:bottom w:val="none" w:sz="0" w:space="0" w:color="auto"/>
        <w:right w:val="none" w:sz="0" w:space="0" w:color="auto"/>
      </w:divBdr>
      <w:divsChild>
        <w:div w:id="23557177">
          <w:marLeft w:val="0"/>
          <w:marRight w:val="0"/>
          <w:marTop w:val="0"/>
          <w:marBottom w:val="0"/>
          <w:divBdr>
            <w:top w:val="none" w:sz="0" w:space="0" w:color="auto"/>
            <w:left w:val="none" w:sz="0" w:space="0" w:color="auto"/>
            <w:bottom w:val="none" w:sz="0" w:space="0" w:color="auto"/>
            <w:right w:val="none" w:sz="0" w:space="0" w:color="auto"/>
          </w:divBdr>
        </w:div>
        <w:div w:id="49967187">
          <w:marLeft w:val="0"/>
          <w:marRight w:val="0"/>
          <w:marTop w:val="0"/>
          <w:marBottom w:val="0"/>
          <w:divBdr>
            <w:top w:val="none" w:sz="0" w:space="0" w:color="auto"/>
            <w:left w:val="none" w:sz="0" w:space="0" w:color="auto"/>
            <w:bottom w:val="none" w:sz="0" w:space="0" w:color="auto"/>
            <w:right w:val="none" w:sz="0" w:space="0" w:color="auto"/>
          </w:divBdr>
        </w:div>
        <w:div w:id="70124419">
          <w:marLeft w:val="0"/>
          <w:marRight w:val="0"/>
          <w:marTop w:val="0"/>
          <w:marBottom w:val="0"/>
          <w:divBdr>
            <w:top w:val="none" w:sz="0" w:space="0" w:color="auto"/>
            <w:left w:val="none" w:sz="0" w:space="0" w:color="auto"/>
            <w:bottom w:val="none" w:sz="0" w:space="0" w:color="auto"/>
            <w:right w:val="none" w:sz="0" w:space="0" w:color="auto"/>
          </w:divBdr>
        </w:div>
        <w:div w:id="152379951">
          <w:marLeft w:val="0"/>
          <w:marRight w:val="0"/>
          <w:marTop w:val="0"/>
          <w:marBottom w:val="0"/>
          <w:divBdr>
            <w:top w:val="none" w:sz="0" w:space="0" w:color="auto"/>
            <w:left w:val="none" w:sz="0" w:space="0" w:color="auto"/>
            <w:bottom w:val="none" w:sz="0" w:space="0" w:color="auto"/>
            <w:right w:val="none" w:sz="0" w:space="0" w:color="auto"/>
          </w:divBdr>
        </w:div>
        <w:div w:id="298583016">
          <w:marLeft w:val="0"/>
          <w:marRight w:val="0"/>
          <w:marTop w:val="0"/>
          <w:marBottom w:val="0"/>
          <w:divBdr>
            <w:top w:val="none" w:sz="0" w:space="0" w:color="auto"/>
            <w:left w:val="none" w:sz="0" w:space="0" w:color="auto"/>
            <w:bottom w:val="none" w:sz="0" w:space="0" w:color="auto"/>
            <w:right w:val="none" w:sz="0" w:space="0" w:color="auto"/>
          </w:divBdr>
        </w:div>
        <w:div w:id="572081886">
          <w:marLeft w:val="0"/>
          <w:marRight w:val="0"/>
          <w:marTop w:val="0"/>
          <w:marBottom w:val="0"/>
          <w:divBdr>
            <w:top w:val="none" w:sz="0" w:space="0" w:color="auto"/>
            <w:left w:val="none" w:sz="0" w:space="0" w:color="auto"/>
            <w:bottom w:val="none" w:sz="0" w:space="0" w:color="auto"/>
            <w:right w:val="none" w:sz="0" w:space="0" w:color="auto"/>
          </w:divBdr>
        </w:div>
        <w:div w:id="585311976">
          <w:marLeft w:val="0"/>
          <w:marRight w:val="0"/>
          <w:marTop w:val="0"/>
          <w:marBottom w:val="0"/>
          <w:divBdr>
            <w:top w:val="none" w:sz="0" w:space="0" w:color="auto"/>
            <w:left w:val="none" w:sz="0" w:space="0" w:color="auto"/>
            <w:bottom w:val="none" w:sz="0" w:space="0" w:color="auto"/>
            <w:right w:val="none" w:sz="0" w:space="0" w:color="auto"/>
          </w:divBdr>
        </w:div>
        <w:div w:id="585966821">
          <w:marLeft w:val="0"/>
          <w:marRight w:val="0"/>
          <w:marTop w:val="0"/>
          <w:marBottom w:val="0"/>
          <w:divBdr>
            <w:top w:val="none" w:sz="0" w:space="0" w:color="auto"/>
            <w:left w:val="none" w:sz="0" w:space="0" w:color="auto"/>
            <w:bottom w:val="none" w:sz="0" w:space="0" w:color="auto"/>
            <w:right w:val="none" w:sz="0" w:space="0" w:color="auto"/>
          </w:divBdr>
        </w:div>
        <w:div w:id="734275453">
          <w:marLeft w:val="0"/>
          <w:marRight w:val="0"/>
          <w:marTop w:val="0"/>
          <w:marBottom w:val="0"/>
          <w:divBdr>
            <w:top w:val="none" w:sz="0" w:space="0" w:color="auto"/>
            <w:left w:val="none" w:sz="0" w:space="0" w:color="auto"/>
            <w:bottom w:val="none" w:sz="0" w:space="0" w:color="auto"/>
            <w:right w:val="none" w:sz="0" w:space="0" w:color="auto"/>
          </w:divBdr>
        </w:div>
        <w:div w:id="850603438">
          <w:marLeft w:val="0"/>
          <w:marRight w:val="0"/>
          <w:marTop w:val="0"/>
          <w:marBottom w:val="0"/>
          <w:divBdr>
            <w:top w:val="none" w:sz="0" w:space="0" w:color="auto"/>
            <w:left w:val="none" w:sz="0" w:space="0" w:color="auto"/>
            <w:bottom w:val="none" w:sz="0" w:space="0" w:color="auto"/>
            <w:right w:val="none" w:sz="0" w:space="0" w:color="auto"/>
          </w:divBdr>
        </w:div>
        <w:div w:id="860121087">
          <w:marLeft w:val="0"/>
          <w:marRight w:val="0"/>
          <w:marTop w:val="0"/>
          <w:marBottom w:val="0"/>
          <w:divBdr>
            <w:top w:val="none" w:sz="0" w:space="0" w:color="auto"/>
            <w:left w:val="none" w:sz="0" w:space="0" w:color="auto"/>
            <w:bottom w:val="none" w:sz="0" w:space="0" w:color="auto"/>
            <w:right w:val="none" w:sz="0" w:space="0" w:color="auto"/>
          </w:divBdr>
        </w:div>
        <w:div w:id="1007951440">
          <w:marLeft w:val="0"/>
          <w:marRight w:val="0"/>
          <w:marTop w:val="0"/>
          <w:marBottom w:val="0"/>
          <w:divBdr>
            <w:top w:val="none" w:sz="0" w:space="0" w:color="auto"/>
            <w:left w:val="none" w:sz="0" w:space="0" w:color="auto"/>
            <w:bottom w:val="none" w:sz="0" w:space="0" w:color="auto"/>
            <w:right w:val="none" w:sz="0" w:space="0" w:color="auto"/>
          </w:divBdr>
        </w:div>
        <w:div w:id="1032345333">
          <w:marLeft w:val="0"/>
          <w:marRight w:val="0"/>
          <w:marTop w:val="0"/>
          <w:marBottom w:val="0"/>
          <w:divBdr>
            <w:top w:val="none" w:sz="0" w:space="0" w:color="auto"/>
            <w:left w:val="none" w:sz="0" w:space="0" w:color="auto"/>
            <w:bottom w:val="none" w:sz="0" w:space="0" w:color="auto"/>
            <w:right w:val="none" w:sz="0" w:space="0" w:color="auto"/>
          </w:divBdr>
        </w:div>
        <w:div w:id="1116563576">
          <w:marLeft w:val="0"/>
          <w:marRight w:val="0"/>
          <w:marTop w:val="0"/>
          <w:marBottom w:val="0"/>
          <w:divBdr>
            <w:top w:val="none" w:sz="0" w:space="0" w:color="auto"/>
            <w:left w:val="none" w:sz="0" w:space="0" w:color="auto"/>
            <w:bottom w:val="none" w:sz="0" w:space="0" w:color="auto"/>
            <w:right w:val="none" w:sz="0" w:space="0" w:color="auto"/>
          </w:divBdr>
        </w:div>
        <w:div w:id="1159887896">
          <w:marLeft w:val="0"/>
          <w:marRight w:val="0"/>
          <w:marTop w:val="0"/>
          <w:marBottom w:val="0"/>
          <w:divBdr>
            <w:top w:val="none" w:sz="0" w:space="0" w:color="auto"/>
            <w:left w:val="none" w:sz="0" w:space="0" w:color="auto"/>
            <w:bottom w:val="none" w:sz="0" w:space="0" w:color="auto"/>
            <w:right w:val="none" w:sz="0" w:space="0" w:color="auto"/>
          </w:divBdr>
        </w:div>
        <w:div w:id="1175995392">
          <w:marLeft w:val="0"/>
          <w:marRight w:val="0"/>
          <w:marTop w:val="0"/>
          <w:marBottom w:val="0"/>
          <w:divBdr>
            <w:top w:val="none" w:sz="0" w:space="0" w:color="auto"/>
            <w:left w:val="none" w:sz="0" w:space="0" w:color="auto"/>
            <w:bottom w:val="none" w:sz="0" w:space="0" w:color="auto"/>
            <w:right w:val="none" w:sz="0" w:space="0" w:color="auto"/>
          </w:divBdr>
        </w:div>
        <w:div w:id="1186596647">
          <w:marLeft w:val="0"/>
          <w:marRight w:val="0"/>
          <w:marTop w:val="0"/>
          <w:marBottom w:val="0"/>
          <w:divBdr>
            <w:top w:val="none" w:sz="0" w:space="0" w:color="auto"/>
            <w:left w:val="none" w:sz="0" w:space="0" w:color="auto"/>
            <w:bottom w:val="none" w:sz="0" w:space="0" w:color="auto"/>
            <w:right w:val="none" w:sz="0" w:space="0" w:color="auto"/>
          </w:divBdr>
        </w:div>
        <w:div w:id="1192458207">
          <w:marLeft w:val="0"/>
          <w:marRight w:val="0"/>
          <w:marTop w:val="0"/>
          <w:marBottom w:val="0"/>
          <w:divBdr>
            <w:top w:val="none" w:sz="0" w:space="0" w:color="auto"/>
            <w:left w:val="none" w:sz="0" w:space="0" w:color="auto"/>
            <w:bottom w:val="none" w:sz="0" w:space="0" w:color="auto"/>
            <w:right w:val="none" w:sz="0" w:space="0" w:color="auto"/>
          </w:divBdr>
        </w:div>
        <w:div w:id="1309095121">
          <w:marLeft w:val="0"/>
          <w:marRight w:val="0"/>
          <w:marTop w:val="0"/>
          <w:marBottom w:val="0"/>
          <w:divBdr>
            <w:top w:val="none" w:sz="0" w:space="0" w:color="auto"/>
            <w:left w:val="none" w:sz="0" w:space="0" w:color="auto"/>
            <w:bottom w:val="none" w:sz="0" w:space="0" w:color="auto"/>
            <w:right w:val="none" w:sz="0" w:space="0" w:color="auto"/>
          </w:divBdr>
        </w:div>
        <w:div w:id="1439715004">
          <w:marLeft w:val="0"/>
          <w:marRight w:val="0"/>
          <w:marTop w:val="0"/>
          <w:marBottom w:val="0"/>
          <w:divBdr>
            <w:top w:val="none" w:sz="0" w:space="0" w:color="auto"/>
            <w:left w:val="none" w:sz="0" w:space="0" w:color="auto"/>
            <w:bottom w:val="none" w:sz="0" w:space="0" w:color="auto"/>
            <w:right w:val="none" w:sz="0" w:space="0" w:color="auto"/>
          </w:divBdr>
        </w:div>
        <w:div w:id="1468625910">
          <w:marLeft w:val="0"/>
          <w:marRight w:val="0"/>
          <w:marTop w:val="0"/>
          <w:marBottom w:val="0"/>
          <w:divBdr>
            <w:top w:val="none" w:sz="0" w:space="0" w:color="auto"/>
            <w:left w:val="none" w:sz="0" w:space="0" w:color="auto"/>
            <w:bottom w:val="none" w:sz="0" w:space="0" w:color="auto"/>
            <w:right w:val="none" w:sz="0" w:space="0" w:color="auto"/>
          </w:divBdr>
        </w:div>
        <w:div w:id="1470977647">
          <w:marLeft w:val="0"/>
          <w:marRight w:val="0"/>
          <w:marTop w:val="0"/>
          <w:marBottom w:val="0"/>
          <w:divBdr>
            <w:top w:val="none" w:sz="0" w:space="0" w:color="auto"/>
            <w:left w:val="none" w:sz="0" w:space="0" w:color="auto"/>
            <w:bottom w:val="none" w:sz="0" w:space="0" w:color="auto"/>
            <w:right w:val="none" w:sz="0" w:space="0" w:color="auto"/>
          </w:divBdr>
        </w:div>
        <w:div w:id="1549536897">
          <w:marLeft w:val="0"/>
          <w:marRight w:val="0"/>
          <w:marTop w:val="0"/>
          <w:marBottom w:val="0"/>
          <w:divBdr>
            <w:top w:val="none" w:sz="0" w:space="0" w:color="auto"/>
            <w:left w:val="none" w:sz="0" w:space="0" w:color="auto"/>
            <w:bottom w:val="none" w:sz="0" w:space="0" w:color="auto"/>
            <w:right w:val="none" w:sz="0" w:space="0" w:color="auto"/>
          </w:divBdr>
        </w:div>
        <w:div w:id="1549755050">
          <w:marLeft w:val="0"/>
          <w:marRight w:val="0"/>
          <w:marTop w:val="0"/>
          <w:marBottom w:val="0"/>
          <w:divBdr>
            <w:top w:val="none" w:sz="0" w:space="0" w:color="auto"/>
            <w:left w:val="none" w:sz="0" w:space="0" w:color="auto"/>
            <w:bottom w:val="none" w:sz="0" w:space="0" w:color="auto"/>
            <w:right w:val="none" w:sz="0" w:space="0" w:color="auto"/>
          </w:divBdr>
        </w:div>
        <w:div w:id="1566376019">
          <w:marLeft w:val="0"/>
          <w:marRight w:val="0"/>
          <w:marTop w:val="0"/>
          <w:marBottom w:val="0"/>
          <w:divBdr>
            <w:top w:val="none" w:sz="0" w:space="0" w:color="auto"/>
            <w:left w:val="none" w:sz="0" w:space="0" w:color="auto"/>
            <w:bottom w:val="none" w:sz="0" w:space="0" w:color="auto"/>
            <w:right w:val="none" w:sz="0" w:space="0" w:color="auto"/>
          </w:divBdr>
        </w:div>
        <w:div w:id="1639873226">
          <w:marLeft w:val="0"/>
          <w:marRight w:val="0"/>
          <w:marTop w:val="0"/>
          <w:marBottom w:val="0"/>
          <w:divBdr>
            <w:top w:val="none" w:sz="0" w:space="0" w:color="auto"/>
            <w:left w:val="none" w:sz="0" w:space="0" w:color="auto"/>
            <w:bottom w:val="none" w:sz="0" w:space="0" w:color="auto"/>
            <w:right w:val="none" w:sz="0" w:space="0" w:color="auto"/>
          </w:divBdr>
        </w:div>
        <w:div w:id="1744598481">
          <w:marLeft w:val="0"/>
          <w:marRight w:val="0"/>
          <w:marTop w:val="0"/>
          <w:marBottom w:val="0"/>
          <w:divBdr>
            <w:top w:val="none" w:sz="0" w:space="0" w:color="auto"/>
            <w:left w:val="none" w:sz="0" w:space="0" w:color="auto"/>
            <w:bottom w:val="none" w:sz="0" w:space="0" w:color="auto"/>
            <w:right w:val="none" w:sz="0" w:space="0" w:color="auto"/>
          </w:divBdr>
        </w:div>
        <w:div w:id="1852603536">
          <w:marLeft w:val="0"/>
          <w:marRight w:val="0"/>
          <w:marTop w:val="0"/>
          <w:marBottom w:val="0"/>
          <w:divBdr>
            <w:top w:val="none" w:sz="0" w:space="0" w:color="auto"/>
            <w:left w:val="none" w:sz="0" w:space="0" w:color="auto"/>
            <w:bottom w:val="none" w:sz="0" w:space="0" w:color="auto"/>
            <w:right w:val="none" w:sz="0" w:space="0" w:color="auto"/>
          </w:divBdr>
        </w:div>
        <w:div w:id="1912688632">
          <w:marLeft w:val="0"/>
          <w:marRight w:val="0"/>
          <w:marTop w:val="0"/>
          <w:marBottom w:val="0"/>
          <w:divBdr>
            <w:top w:val="none" w:sz="0" w:space="0" w:color="auto"/>
            <w:left w:val="none" w:sz="0" w:space="0" w:color="auto"/>
            <w:bottom w:val="none" w:sz="0" w:space="0" w:color="auto"/>
            <w:right w:val="none" w:sz="0" w:space="0" w:color="auto"/>
          </w:divBdr>
        </w:div>
        <w:div w:id="2059894634">
          <w:marLeft w:val="0"/>
          <w:marRight w:val="0"/>
          <w:marTop w:val="0"/>
          <w:marBottom w:val="0"/>
          <w:divBdr>
            <w:top w:val="none" w:sz="0" w:space="0" w:color="auto"/>
            <w:left w:val="none" w:sz="0" w:space="0" w:color="auto"/>
            <w:bottom w:val="none" w:sz="0" w:space="0" w:color="auto"/>
            <w:right w:val="none" w:sz="0" w:space="0" w:color="auto"/>
          </w:divBdr>
        </w:div>
        <w:div w:id="2065788924">
          <w:marLeft w:val="0"/>
          <w:marRight w:val="0"/>
          <w:marTop w:val="0"/>
          <w:marBottom w:val="0"/>
          <w:divBdr>
            <w:top w:val="none" w:sz="0" w:space="0" w:color="auto"/>
            <w:left w:val="none" w:sz="0" w:space="0" w:color="auto"/>
            <w:bottom w:val="none" w:sz="0" w:space="0" w:color="auto"/>
            <w:right w:val="none" w:sz="0" w:space="0" w:color="auto"/>
          </w:divBdr>
        </w:div>
        <w:div w:id="2081320330">
          <w:marLeft w:val="0"/>
          <w:marRight w:val="0"/>
          <w:marTop w:val="0"/>
          <w:marBottom w:val="0"/>
          <w:divBdr>
            <w:top w:val="none" w:sz="0" w:space="0" w:color="auto"/>
            <w:left w:val="none" w:sz="0" w:space="0" w:color="auto"/>
            <w:bottom w:val="none" w:sz="0" w:space="0" w:color="auto"/>
            <w:right w:val="none" w:sz="0" w:space="0" w:color="auto"/>
          </w:divBdr>
        </w:div>
        <w:div w:id="2098359535">
          <w:marLeft w:val="0"/>
          <w:marRight w:val="0"/>
          <w:marTop w:val="0"/>
          <w:marBottom w:val="0"/>
          <w:divBdr>
            <w:top w:val="none" w:sz="0" w:space="0" w:color="auto"/>
            <w:left w:val="none" w:sz="0" w:space="0" w:color="auto"/>
            <w:bottom w:val="none" w:sz="0" w:space="0" w:color="auto"/>
            <w:right w:val="none" w:sz="0" w:space="0" w:color="auto"/>
          </w:divBdr>
        </w:div>
        <w:div w:id="2116897758">
          <w:marLeft w:val="0"/>
          <w:marRight w:val="0"/>
          <w:marTop w:val="0"/>
          <w:marBottom w:val="0"/>
          <w:divBdr>
            <w:top w:val="none" w:sz="0" w:space="0" w:color="auto"/>
            <w:left w:val="none" w:sz="0" w:space="0" w:color="auto"/>
            <w:bottom w:val="none" w:sz="0" w:space="0" w:color="auto"/>
            <w:right w:val="none" w:sz="0" w:space="0" w:color="auto"/>
          </w:divBdr>
        </w:div>
      </w:divsChild>
    </w:div>
    <w:div w:id="1682589706">
      <w:bodyDiv w:val="1"/>
      <w:marLeft w:val="0"/>
      <w:marRight w:val="0"/>
      <w:marTop w:val="0"/>
      <w:marBottom w:val="0"/>
      <w:divBdr>
        <w:top w:val="none" w:sz="0" w:space="0" w:color="auto"/>
        <w:left w:val="none" w:sz="0" w:space="0" w:color="auto"/>
        <w:bottom w:val="none" w:sz="0" w:space="0" w:color="auto"/>
        <w:right w:val="none" w:sz="0" w:space="0" w:color="auto"/>
      </w:divBdr>
    </w:div>
    <w:div w:id="1755393116">
      <w:bodyDiv w:val="1"/>
      <w:marLeft w:val="0"/>
      <w:marRight w:val="0"/>
      <w:marTop w:val="0"/>
      <w:marBottom w:val="0"/>
      <w:divBdr>
        <w:top w:val="none" w:sz="0" w:space="0" w:color="auto"/>
        <w:left w:val="none" w:sz="0" w:space="0" w:color="auto"/>
        <w:bottom w:val="none" w:sz="0" w:space="0" w:color="auto"/>
        <w:right w:val="none" w:sz="0" w:space="0" w:color="auto"/>
      </w:divBdr>
    </w:div>
    <w:div w:id="1757480181">
      <w:bodyDiv w:val="1"/>
      <w:marLeft w:val="0"/>
      <w:marRight w:val="0"/>
      <w:marTop w:val="0"/>
      <w:marBottom w:val="0"/>
      <w:divBdr>
        <w:top w:val="none" w:sz="0" w:space="0" w:color="auto"/>
        <w:left w:val="none" w:sz="0" w:space="0" w:color="auto"/>
        <w:bottom w:val="none" w:sz="0" w:space="0" w:color="auto"/>
        <w:right w:val="none" w:sz="0" w:space="0" w:color="auto"/>
      </w:divBdr>
    </w:div>
    <w:div w:id="1767920177">
      <w:bodyDiv w:val="1"/>
      <w:marLeft w:val="0"/>
      <w:marRight w:val="0"/>
      <w:marTop w:val="0"/>
      <w:marBottom w:val="0"/>
      <w:divBdr>
        <w:top w:val="none" w:sz="0" w:space="0" w:color="auto"/>
        <w:left w:val="none" w:sz="0" w:space="0" w:color="auto"/>
        <w:bottom w:val="none" w:sz="0" w:space="0" w:color="auto"/>
        <w:right w:val="none" w:sz="0" w:space="0" w:color="auto"/>
      </w:divBdr>
    </w:div>
    <w:div w:id="1780182141">
      <w:bodyDiv w:val="1"/>
      <w:marLeft w:val="0"/>
      <w:marRight w:val="0"/>
      <w:marTop w:val="0"/>
      <w:marBottom w:val="0"/>
      <w:divBdr>
        <w:top w:val="none" w:sz="0" w:space="0" w:color="auto"/>
        <w:left w:val="none" w:sz="0" w:space="0" w:color="auto"/>
        <w:bottom w:val="none" w:sz="0" w:space="0" w:color="auto"/>
        <w:right w:val="none" w:sz="0" w:space="0" w:color="auto"/>
      </w:divBdr>
    </w:div>
    <w:div w:id="1884054661">
      <w:bodyDiv w:val="1"/>
      <w:marLeft w:val="0"/>
      <w:marRight w:val="0"/>
      <w:marTop w:val="0"/>
      <w:marBottom w:val="0"/>
      <w:divBdr>
        <w:top w:val="none" w:sz="0" w:space="0" w:color="auto"/>
        <w:left w:val="none" w:sz="0" w:space="0" w:color="auto"/>
        <w:bottom w:val="none" w:sz="0" w:space="0" w:color="auto"/>
        <w:right w:val="none" w:sz="0" w:space="0" w:color="auto"/>
      </w:divBdr>
    </w:div>
    <w:div w:id="1894388981">
      <w:bodyDiv w:val="1"/>
      <w:marLeft w:val="0"/>
      <w:marRight w:val="0"/>
      <w:marTop w:val="0"/>
      <w:marBottom w:val="0"/>
      <w:divBdr>
        <w:top w:val="none" w:sz="0" w:space="0" w:color="auto"/>
        <w:left w:val="none" w:sz="0" w:space="0" w:color="auto"/>
        <w:bottom w:val="none" w:sz="0" w:space="0" w:color="auto"/>
        <w:right w:val="none" w:sz="0" w:space="0" w:color="auto"/>
      </w:divBdr>
    </w:div>
    <w:div w:id="1912154544">
      <w:bodyDiv w:val="1"/>
      <w:marLeft w:val="0"/>
      <w:marRight w:val="0"/>
      <w:marTop w:val="0"/>
      <w:marBottom w:val="0"/>
      <w:divBdr>
        <w:top w:val="none" w:sz="0" w:space="0" w:color="auto"/>
        <w:left w:val="none" w:sz="0" w:space="0" w:color="auto"/>
        <w:bottom w:val="none" w:sz="0" w:space="0" w:color="auto"/>
        <w:right w:val="none" w:sz="0" w:space="0" w:color="auto"/>
      </w:divBdr>
      <w:divsChild>
        <w:div w:id="1133015510">
          <w:marLeft w:val="0"/>
          <w:marRight w:val="0"/>
          <w:marTop w:val="0"/>
          <w:marBottom w:val="0"/>
          <w:divBdr>
            <w:top w:val="none" w:sz="0" w:space="0" w:color="auto"/>
            <w:left w:val="none" w:sz="0" w:space="0" w:color="auto"/>
            <w:bottom w:val="none" w:sz="0" w:space="0" w:color="auto"/>
            <w:right w:val="none" w:sz="0" w:space="0" w:color="auto"/>
          </w:divBdr>
        </w:div>
      </w:divsChild>
    </w:div>
    <w:div w:id="1916818892">
      <w:bodyDiv w:val="1"/>
      <w:marLeft w:val="0"/>
      <w:marRight w:val="0"/>
      <w:marTop w:val="0"/>
      <w:marBottom w:val="0"/>
      <w:divBdr>
        <w:top w:val="none" w:sz="0" w:space="0" w:color="auto"/>
        <w:left w:val="none" w:sz="0" w:space="0" w:color="auto"/>
        <w:bottom w:val="none" w:sz="0" w:space="0" w:color="auto"/>
        <w:right w:val="none" w:sz="0" w:space="0" w:color="auto"/>
      </w:divBdr>
    </w:div>
    <w:div w:id="1942836575">
      <w:bodyDiv w:val="1"/>
      <w:marLeft w:val="0"/>
      <w:marRight w:val="0"/>
      <w:marTop w:val="0"/>
      <w:marBottom w:val="0"/>
      <w:divBdr>
        <w:top w:val="none" w:sz="0" w:space="0" w:color="auto"/>
        <w:left w:val="none" w:sz="0" w:space="0" w:color="auto"/>
        <w:bottom w:val="none" w:sz="0" w:space="0" w:color="auto"/>
        <w:right w:val="none" w:sz="0" w:space="0" w:color="auto"/>
      </w:divBdr>
    </w:div>
    <w:div w:id="2106998089">
      <w:bodyDiv w:val="1"/>
      <w:marLeft w:val="0"/>
      <w:marRight w:val="0"/>
      <w:marTop w:val="0"/>
      <w:marBottom w:val="0"/>
      <w:divBdr>
        <w:top w:val="none" w:sz="0" w:space="0" w:color="auto"/>
        <w:left w:val="none" w:sz="0" w:space="0" w:color="auto"/>
        <w:bottom w:val="none" w:sz="0" w:space="0" w:color="auto"/>
        <w:right w:val="none" w:sz="0" w:space="0" w:color="auto"/>
      </w:divBdr>
    </w:div>
    <w:div w:id="2107729477">
      <w:bodyDiv w:val="1"/>
      <w:marLeft w:val="0"/>
      <w:marRight w:val="0"/>
      <w:marTop w:val="0"/>
      <w:marBottom w:val="0"/>
      <w:divBdr>
        <w:top w:val="none" w:sz="0" w:space="0" w:color="auto"/>
        <w:left w:val="none" w:sz="0" w:space="0" w:color="auto"/>
        <w:bottom w:val="none" w:sz="0" w:space="0" w:color="auto"/>
        <w:right w:val="none" w:sz="0" w:space="0" w:color="auto"/>
      </w:divBdr>
    </w:div>
    <w:div w:id="21451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C2F80-DFC3-45E0-BF4C-E6842959E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12</Pages>
  <Words>4102</Words>
  <Characters>22564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 Antonio Gutíerrez Gutíerrez</dc:creator>
  <cp:keywords/>
  <dc:description/>
  <cp:lastModifiedBy>Usuario de Windows</cp:lastModifiedBy>
  <cp:revision>147</cp:revision>
  <cp:lastPrinted>2020-03-04T16:15:00Z</cp:lastPrinted>
  <dcterms:created xsi:type="dcterms:W3CDTF">2020-08-18T14:43:00Z</dcterms:created>
  <dcterms:modified xsi:type="dcterms:W3CDTF">2023-07-27T20:14:00Z</dcterms:modified>
</cp:coreProperties>
</file>