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1A7" w:rsidRDefault="00C036F0" w:rsidP="003161A7">
      <w:pPr>
        <w:jc w:val="center"/>
        <w:rPr>
          <w:rFonts w:ascii="Arial" w:hAnsi="Arial" w:cs="Arial"/>
          <w:b/>
        </w:rPr>
      </w:pPr>
      <w:r w:rsidRPr="0043220D">
        <w:rPr>
          <w:rFonts w:ascii="Arial" w:hAnsi="Arial" w:cs="Arial"/>
          <w:b/>
        </w:rPr>
        <w:t>Anexo 1.</w:t>
      </w:r>
    </w:p>
    <w:p w:rsidR="003161A7" w:rsidRDefault="003161A7" w:rsidP="0043220D">
      <w:pPr>
        <w:rPr>
          <w:rFonts w:ascii="Arial" w:hAnsi="Arial" w:cs="Arial"/>
          <w:b/>
        </w:rPr>
      </w:pPr>
    </w:p>
    <w:p w:rsidR="002001EB" w:rsidRDefault="002001EB" w:rsidP="0043220D">
      <w:pPr>
        <w:rPr>
          <w:rFonts w:ascii="Arial" w:hAnsi="Arial" w:cs="Arial"/>
          <w:b/>
        </w:rPr>
      </w:pPr>
    </w:p>
    <w:p w:rsidR="00C036F0" w:rsidRDefault="00C036F0" w:rsidP="003161A7">
      <w:pPr>
        <w:jc w:val="center"/>
        <w:rPr>
          <w:rFonts w:ascii="Arial" w:hAnsi="Arial" w:cs="Arial"/>
          <w:b/>
        </w:rPr>
      </w:pPr>
      <w:r w:rsidRPr="0043220D">
        <w:rPr>
          <w:rFonts w:ascii="Arial" w:hAnsi="Arial" w:cs="Arial"/>
          <w:b/>
        </w:rPr>
        <w:t>Anexo Técnico.</w:t>
      </w:r>
    </w:p>
    <w:p w:rsidR="003161A7" w:rsidRDefault="003161A7" w:rsidP="003161A7">
      <w:pPr>
        <w:jc w:val="center"/>
        <w:rPr>
          <w:rFonts w:ascii="Arial" w:hAnsi="Arial" w:cs="Arial"/>
          <w:b/>
        </w:rPr>
      </w:pPr>
    </w:p>
    <w:p w:rsidR="002001EB" w:rsidRPr="0043220D" w:rsidRDefault="002001EB" w:rsidP="003161A7">
      <w:pPr>
        <w:jc w:val="center"/>
        <w:rPr>
          <w:rFonts w:ascii="Arial" w:hAnsi="Arial" w:cs="Arial"/>
          <w:b/>
        </w:rPr>
      </w:pPr>
    </w:p>
    <w:p w:rsidR="00391AEE" w:rsidRDefault="003E52BF" w:rsidP="003E52BF">
      <w:pPr>
        <w:pStyle w:val="Textoindependiente"/>
        <w:numPr>
          <w:ilvl w:val="0"/>
          <w:numId w:val="3"/>
        </w:numPr>
        <w:ind w:right="80"/>
        <w:jc w:val="both"/>
        <w:rPr>
          <w:b/>
        </w:rPr>
      </w:pPr>
      <w:r>
        <w:rPr>
          <w:b/>
        </w:rPr>
        <w:t>Identificaci</w:t>
      </w:r>
      <w:r w:rsidR="00BC08F1">
        <w:rPr>
          <w:b/>
        </w:rPr>
        <w:t>ón del propietario</w:t>
      </w:r>
      <w:r w:rsidR="00391AEE">
        <w:rPr>
          <w:b/>
        </w:rPr>
        <w:t xml:space="preserve"> del predio Lote Llano Grande - </w:t>
      </w:r>
      <w:proofErr w:type="spellStart"/>
      <w:r w:rsidR="00391AEE">
        <w:rPr>
          <w:b/>
        </w:rPr>
        <w:t>Troquero</w:t>
      </w:r>
      <w:proofErr w:type="spellEnd"/>
      <w:r w:rsidR="00391AEE">
        <w:rPr>
          <w:b/>
        </w:rPr>
        <w:t>:</w:t>
      </w:r>
    </w:p>
    <w:p w:rsidR="00391AEE" w:rsidRDefault="00391AEE" w:rsidP="00391AEE">
      <w:pPr>
        <w:pStyle w:val="Textoindependiente"/>
        <w:ind w:left="720" w:right="80"/>
        <w:jc w:val="both"/>
        <w:rPr>
          <w:b/>
        </w:rPr>
      </w:pPr>
    </w:p>
    <w:p w:rsidR="002001EB" w:rsidRDefault="002001EB" w:rsidP="00391AEE">
      <w:pPr>
        <w:pStyle w:val="Textoindependiente"/>
        <w:ind w:left="720" w:right="80"/>
        <w:jc w:val="both"/>
        <w:rPr>
          <w:b/>
        </w:rPr>
      </w:pPr>
    </w:p>
    <w:p w:rsidR="00391AEE" w:rsidRPr="003161A7" w:rsidRDefault="00391AEE" w:rsidP="00391AEE">
      <w:pPr>
        <w:pStyle w:val="Textoindependiente"/>
        <w:ind w:right="80"/>
        <w:jc w:val="both"/>
      </w:pPr>
      <w:r w:rsidRPr="003161A7">
        <w:t>Departamento de Antioquia con NIT. 890.900.286-0.</w:t>
      </w:r>
    </w:p>
    <w:p w:rsidR="00391AEE" w:rsidRDefault="00391AEE" w:rsidP="00391AEE">
      <w:pPr>
        <w:pStyle w:val="Textoindependiente"/>
        <w:ind w:left="720" w:right="80"/>
        <w:jc w:val="both"/>
        <w:rPr>
          <w:b/>
        </w:rPr>
      </w:pPr>
    </w:p>
    <w:p w:rsidR="002001EB" w:rsidRDefault="002001EB" w:rsidP="00391AEE">
      <w:pPr>
        <w:pStyle w:val="Textoindependiente"/>
        <w:ind w:left="720" w:right="80"/>
        <w:jc w:val="both"/>
        <w:rPr>
          <w:b/>
        </w:rPr>
      </w:pPr>
    </w:p>
    <w:p w:rsidR="002001EB" w:rsidRDefault="002001EB" w:rsidP="00391AEE">
      <w:pPr>
        <w:pStyle w:val="Textoindependiente"/>
        <w:ind w:left="720" w:right="80"/>
        <w:jc w:val="both"/>
        <w:rPr>
          <w:b/>
        </w:rPr>
      </w:pPr>
    </w:p>
    <w:p w:rsidR="00391AEE" w:rsidRDefault="00391AEE" w:rsidP="003E52BF">
      <w:pPr>
        <w:pStyle w:val="Textoindependiente"/>
        <w:numPr>
          <w:ilvl w:val="0"/>
          <w:numId w:val="3"/>
        </w:numPr>
        <w:ind w:right="80"/>
        <w:jc w:val="both"/>
        <w:rPr>
          <w:b/>
        </w:rPr>
      </w:pPr>
      <w:r>
        <w:rPr>
          <w:b/>
        </w:rPr>
        <w:t xml:space="preserve">Identificación </w:t>
      </w:r>
      <w:r w:rsidR="00BC08F1">
        <w:rPr>
          <w:b/>
        </w:rPr>
        <w:t>del predio:</w:t>
      </w:r>
    </w:p>
    <w:p w:rsidR="00391AEE" w:rsidRDefault="00391AEE" w:rsidP="00BC08F1">
      <w:pPr>
        <w:pStyle w:val="Textoindependiente"/>
        <w:ind w:left="720" w:right="80"/>
        <w:jc w:val="both"/>
        <w:rPr>
          <w:b/>
        </w:rPr>
      </w:pPr>
    </w:p>
    <w:p w:rsidR="002001EB" w:rsidRDefault="002001EB" w:rsidP="00BC08F1">
      <w:pPr>
        <w:pStyle w:val="Textoindependiente"/>
        <w:ind w:left="720" w:right="80"/>
        <w:jc w:val="both"/>
        <w:rPr>
          <w:b/>
        </w:rPr>
      </w:pPr>
    </w:p>
    <w:p w:rsidR="00BC08F1" w:rsidRPr="003161A7" w:rsidRDefault="00391AEE" w:rsidP="00391AEE">
      <w:pPr>
        <w:pStyle w:val="Textoindependiente"/>
        <w:ind w:right="80"/>
        <w:jc w:val="both"/>
      </w:pPr>
      <w:r w:rsidRPr="003161A7">
        <w:t xml:space="preserve">Corresponde en las señaladas en las matriculas inmobiliarias </w:t>
      </w:r>
      <w:r w:rsidR="003161A7" w:rsidRPr="003161A7">
        <w:t>Número</w:t>
      </w:r>
      <w:r w:rsidRPr="003161A7">
        <w:t>: 15596, 16</w:t>
      </w:r>
      <w:r w:rsidR="003161A7">
        <w:t xml:space="preserve">890, 20747, 21278, 25232, 25233, según escritura pública número: Dos mil setecientos noventa y tres (2.793), con fecha del 12 de agosto de 2019, de la Notaria Segunda del circulo de </w:t>
      </w:r>
      <w:proofErr w:type="spellStart"/>
      <w:r w:rsidR="003161A7">
        <w:t>Rionegro</w:t>
      </w:r>
      <w:proofErr w:type="spellEnd"/>
      <w:r w:rsidR="003161A7">
        <w:t xml:space="preserve"> - Antioquia. </w:t>
      </w:r>
    </w:p>
    <w:p w:rsidR="00BC08F1" w:rsidRDefault="00BC08F1" w:rsidP="00BC08F1">
      <w:pPr>
        <w:pStyle w:val="Textoindependiente"/>
        <w:ind w:right="80"/>
        <w:jc w:val="both"/>
        <w:rPr>
          <w:b/>
        </w:rPr>
      </w:pPr>
    </w:p>
    <w:p w:rsidR="002001EB" w:rsidRDefault="002001EB" w:rsidP="00BC08F1">
      <w:pPr>
        <w:pStyle w:val="Textoindependiente"/>
        <w:ind w:right="80"/>
        <w:jc w:val="both"/>
        <w:rPr>
          <w:b/>
        </w:rPr>
      </w:pPr>
    </w:p>
    <w:p w:rsidR="00BC08F1" w:rsidRDefault="00BC08F1" w:rsidP="00BC08F1">
      <w:pPr>
        <w:pStyle w:val="Textoindependiente"/>
        <w:ind w:right="80"/>
        <w:jc w:val="both"/>
        <w:rPr>
          <w:b/>
        </w:rPr>
      </w:pPr>
    </w:p>
    <w:p w:rsidR="00C036F0" w:rsidRPr="002F2099" w:rsidRDefault="00C036F0" w:rsidP="003E52BF">
      <w:pPr>
        <w:pStyle w:val="Textoindependiente"/>
        <w:numPr>
          <w:ilvl w:val="0"/>
          <w:numId w:val="3"/>
        </w:numPr>
        <w:ind w:right="80"/>
        <w:jc w:val="both"/>
        <w:rPr>
          <w:b/>
        </w:rPr>
      </w:pPr>
      <w:r w:rsidRPr="002F2099">
        <w:rPr>
          <w:b/>
        </w:rPr>
        <w:t xml:space="preserve">Especificaciones </w:t>
      </w:r>
      <w:r w:rsidR="00F1334A">
        <w:rPr>
          <w:b/>
        </w:rPr>
        <w:t>T</w:t>
      </w:r>
      <w:r w:rsidRPr="002F2099">
        <w:rPr>
          <w:b/>
        </w:rPr>
        <w:t xml:space="preserve">écnicas </w:t>
      </w:r>
    </w:p>
    <w:p w:rsidR="00C036F0" w:rsidRDefault="00C036F0" w:rsidP="00C036F0">
      <w:pPr>
        <w:pStyle w:val="Textoindependiente"/>
        <w:tabs>
          <w:tab w:val="left" w:pos="6420"/>
        </w:tabs>
        <w:ind w:right="80"/>
        <w:jc w:val="both"/>
        <w:rPr>
          <w:b/>
          <w:sz w:val="20"/>
          <w:szCs w:val="20"/>
        </w:rPr>
      </w:pPr>
      <w:r w:rsidRPr="00EE3DAF">
        <w:rPr>
          <w:b/>
          <w:sz w:val="20"/>
          <w:szCs w:val="20"/>
        </w:rPr>
        <w:tab/>
      </w:r>
    </w:p>
    <w:p w:rsidR="002001EB" w:rsidRPr="00EE3DAF" w:rsidRDefault="002001EB" w:rsidP="00C036F0">
      <w:pPr>
        <w:pStyle w:val="Textoindependiente"/>
        <w:tabs>
          <w:tab w:val="left" w:pos="6420"/>
        </w:tabs>
        <w:ind w:right="80"/>
        <w:jc w:val="both"/>
        <w:rPr>
          <w:b/>
          <w:sz w:val="20"/>
          <w:szCs w:val="20"/>
        </w:rPr>
      </w:pPr>
    </w:p>
    <w:p w:rsidR="00C036F0" w:rsidRPr="003A6591" w:rsidRDefault="00C036F0" w:rsidP="00C036F0">
      <w:pPr>
        <w:jc w:val="both"/>
        <w:rPr>
          <w:rFonts w:ascii="Arial" w:hAnsi="Arial" w:cs="Arial"/>
        </w:rPr>
      </w:pPr>
      <w:r w:rsidRPr="003A6591">
        <w:rPr>
          <w:rFonts w:ascii="Arial" w:hAnsi="Arial" w:cs="Arial"/>
        </w:rPr>
        <w:t xml:space="preserve">Para </w:t>
      </w:r>
      <w:r w:rsidR="00960018" w:rsidRPr="003A6591">
        <w:rPr>
          <w:rFonts w:ascii="Arial" w:hAnsi="Arial" w:cs="Arial"/>
        </w:rPr>
        <w:t>satisfacer la necesidad en el proceso contractual</w:t>
      </w:r>
      <w:r w:rsidR="003A6591" w:rsidRPr="003A6591">
        <w:rPr>
          <w:rFonts w:ascii="Arial" w:hAnsi="Arial" w:cs="Arial"/>
        </w:rPr>
        <w:t xml:space="preserve"> en</w:t>
      </w:r>
      <w:r w:rsidR="00960018" w:rsidRPr="003A6591">
        <w:rPr>
          <w:rFonts w:ascii="Arial" w:hAnsi="Arial" w:cs="Arial"/>
        </w:rPr>
        <w:t xml:space="preserve"> </w:t>
      </w:r>
      <w:r w:rsidRPr="003A6591">
        <w:rPr>
          <w:rFonts w:ascii="Arial" w:hAnsi="Arial" w:cs="Arial"/>
        </w:rPr>
        <w:t>el caso concreto</w:t>
      </w:r>
      <w:r w:rsidR="003A6591">
        <w:rPr>
          <w:rFonts w:ascii="Arial" w:hAnsi="Arial" w:cs="Arial"/>
        </w:rPr>
        <w:t>, con relación a</w:t>
      </w:r>
      <w:r w:rsidRPr="003A6591">
        <w:rPr>
          <w:rFonts w:ascii="Arial" w:hAnsi="Arial" w:cs="Arial"/>
        </w:rPr>
        <w:t xml:space="preserve"> las obras que se pretenden realizar en la Escuela contra la Drogadicción son las de restauración, adecuación y mantenimiento general de sus instalaciones actuales</w:t>
      </w:r>
      <w:r w:rsidR="000031F0" w:rsidRPr="003A6591">
        <w:rPr>
          <w:rFonts w:ascii="Arial" w:hAnsi="Arial" w:cs="Arial"/>
        </w:rPr>
        <w:t xml:space="preserve"> donde se requiera la necesidad,</w:t>
      </w:r>
      <w:r w:rsidRPr="003A6591">
        <w:rPr>
          <w:rFonts w:ascii="Arial" w:hAnsi="Arial" w:cs="Arial"/>
        </w:rPr>
        <w:t xml:space="preserve"> estas obras no generan cambios en lo actual, ni aumenta el área existente, por lo que se denomina como “Mejoras Locativas”, teniendo en cuenta lo siguiente: </w:t>
      </w:r>
    </w:p>
    <w:p w:rsidR="00C036F0" w:rsidRPr="003A6591" w:rsidRDefault="00C036F0" w:rsidP="00C036F0">
      <w:pPr>
        <w:pStyle w:val="Prrafodelista"/>
        <w:numPr>
          <w:ilvl w:val="0"/>
          <w:numId w:val="2"/>
        </w:numPr>
        <w:spacing w:after="0" w:line="240" w:lineRule="auto"/>
        <w:contextualSpacing w:val="0"/>
        <w:jc w:val="both"/>
        <w:rPr>
          <w:rFonts w:ascii="Arial" w:hAnsi="Arial" w:cs="Arial"/>
        </w:rPr>
      </w:pPr>
      <w:r w:rsidRPr="003A6591">
        <w:rPr>
          <w:rFonts w:ascii="Arial" w:hAnsi="Arial" w:cs="Arial"/>
        </w:rPr>
        <w:t xml:space="preserve">Desmonte de cubierta en mal estado, consiste en bajar lo que queda de techo de tablilla y tejas de asbesto cemento, </w:t>
      </w:r>
      <w:r w:rsidR="000031F0" w:rsidRPr="003A6591">
        <w:rPr>
          <w:rFonts w:ascii="Arial" w:hAnsi="Arial" w:cs="Arial"/>
        </w:rPr>
        <w:t xml:space="preserve">esta actividad se realizara solo donde se requiera la necesidad al interior de </w:t>
      </w:r>
      <w:r w:rsidRPr="003A6591">
        <w:rPr>
          <w:rFonts w:ascii="Arial" w:hAnsi="Arial" w:cs="Arial"/>
        </w:rPr>
        <w:t xml:space="preserve">la edificación, esta actividad también comprende los cambios por elementos nuevos incluyendo las alfardas y cargueras en mal estado, ruanas, canoas y bajantes de aguas lluvias. </w:t>
      </w:r>
    </w:p>
    <w:p w:rsidR="00C036F0" w:rsidRPr="003A6591" w:rsidRDefault="00C036F0" w:rsidP="00C036F0">
      <w:pPr>
        <w:pStyle w:val="Prrafodelista"/>
        <w:jc w:val="both"/>
        <w:rPr>
          <w:rFonts w:ascii="Arial" w:hAnsi="Arial" w:cs="Arial"/>
        </w:rPr>
      </w:pPr>
    </w:p>
    <w:p w:rsidR="00C036F0" w:rsidRPr="003A6591" w:rsidRDefault="00C036F0" w:rsidP="00C036F0">
      <w:pPr>
        <w:pStyle w:val="Prrafodelista"/>
        <w:numPr>
          <w:ilvl w:val="0"/>
          <w:numId w:val="2"/>
        </w:numPr>
        <w:spacing w:after="0" w:line="240" w:lineRule="auto"/>
        <w:contextualSpacing w:val="0"/>
        <w:jc w:val="both"/>
        <w:rPr>
          <w:rFonts w:ascii="Arial" w:hAnsi="Arial" w:cs="Arial"/>
        </w:rPr>
      </w:pPr>
      <w:r w:rsidRPr="003A6591">
        <w:rPr>
          <w:rFonts w:ascii="Arial" w:hAnsi="Arial" w:cs="Arial"/>
        </w:rPr>
        <w:t xml:space="preserve">La filtración de agua por las cubiertas generó un deterioro  general del estado de las pinturas produciendo su desprendimiento en paredes y cielo rasos, así como deterioro parcial de los revoques de fachada y sus terminados, se requiere raspado, reparación, estuco y pintura </w:t>
      </w:r>
      <w:r w:rsidR="003A6591" w:rsidRPr="003A6591">
        <w:rPr>
          <w:rFonts w:ascii="Arial" w:hAnsi="Arial" w:cs="Arial"/>
        </w:rPr>
        <w:t>según la necesidad al interior de la edificación</w:t>
      </w:r>
      <w:r w:rsidRPr="003A6591">
        <w:rPr>
          <w:rFonts w:ascii="Arial" w:hAnsi="Arial" w:cs="Arial"/>
        </w:rPr>
        <w:t xml:space="preserve">. </w:t>
      </w:r>
    </w:p>
    <w:p w:rsidR="00C036F0" w:rsidRPr="003A6591" w:rsidRDefault="00C036F0" w:rsidP="00C036F0">
      <w:pPr>
        <w:pStyle w:val="Prrafodelista"/>
        <w:rPr>
          <w:rFonts w:ascii="Arial" w:hAnsi="Arial" w:cs="Arial"/>
        </w:rPr>
      </w:pPr>
    </w:p>
    <w:p w:rsidR="00C036F0" w:rsidRPr="00E10504" w:rsidRDefault="00C036F0" w:rsidP="00E10504">
      <w:pPr>
        <w:pStyle w:val="Prrafodelista"/>
        <w:numPr>
          <w:ilvl w:val="0"/>
          <w:numId w:val="2"/>
        </w:numPr>
        <w:spacing w:after="0" w:line="240" w:lineRule="auto"/>
        <w:contextualSpacing w:val="0"/>
        <w:jc w:val="both"/>
        <w:rPr>
          <w:rFonts w:ascii="Arial" w:hAnsi="Arial" w:cs="Arial"/>
        </w:rPr>
      </w:pPr>
      <w:r w:rsidRPr="00E10504">
        <w:rPr>
          <w:rFonts w:ascii="Arial" w:hAnsi="Arial" w:cs="Arial"/>
        </w:rPr>
        <w:t>La humedad y podría decirse también afectó el estado de puertas, vidrieras y ventanas, fabricadas en madera y vidrio, debe r</w:t>
      </w:r>
      <w:r w:rsidR="00E10504" w:rsidRPr="00E10504">
        <w:rPr>
          <w:rFonts w:ascii="Arial" w:hAnsi="Arial" w:cs="Arial"/>
        </w:rPr>
        <w:t xml:space="preserve">eemplazarse un  gran porcentaje </w:t>
      </w:r>
      <w:r w:rsidR="00E10504" w:rsidRPr="00E10504">
        <w:rPr>
          <w:rFonts w:ascii="Arial" w:hAnsi="Arial" w:cs="Arial"/>
        </w:rPr>
        <w:lastRenderedPageBreak/>
        <w:t>e</w:t>
      </w:r>
      <w:r w:rsidRPr="00E10504">
        <w:rPr>
          <w:rFonts w:ascii="Arial" w:hAnsi="Arial" w:cs="Arial"/>
        </w:rPr>
        <w:t>sta situación es generalizada en los bloque de habitaciones, cabañas, auditorio, vivienda de trabajadores, bodegas, sub</w:t>
      </w:r>
      <w:r w:rsidR="00E10504" w:rsidRPr="00E10504">
        <w:rPr>
          <w:rFonts w:ascii="Arial" w:hAnsi="Arial" w:cs="Arial"/>
        </w:rPr>
        <w:t>estación eléctrica, zona húmeda</w:t>
      </w:r>
      <w:r w:rsidRPr="00E10504">
        <w:rPr>
          <w:rFonts w:ascii="Arial" w:hAnsi="Arial" w:cs="Arial"/>
        </w:rPr>
        <w:t xml:space="preserve">. </w:t>
      </w:r>
    </w:p>
    <w:p w:rsidR="00C036F0" w:rsidRPr="003A6591" w:rsidRDefault="00C036F0" w:rsidP="00C036F0">
      <w:pPr>
        <w:pStyle w:val="Prrafodelista"/>
        <w:rPr>
          <w:rFonts w:ascii="Arial" w:hAnsi="Arial" w:cs="Arial"/>
        </w:rPr>
      </w:pPr>
    </w:p>
    <w:p w:rsidR="00C036F0" w:rsidRPr="003A6591" w:rsidRDefault="00C036F0" w:rsidP="00C036F0">
      <w:pPr>
        <w:pStyle w:val="Prrafodelista"/>
        <w:numPr>
          <w:ilvl w:val="0"/>
          <w:numId w:val="2"/>
        </w:numPr>
        <w:spacing w:after="0" w:line="240" w:lineRule="auto"/>
        <w:contextualSpacing w:val="0"/>
        <w:jc w:val="both"/>
        <w:rPr>
          <w:rFonts w:ascii="Arial" w:hAnsi="Arial" w:cs="Arial"/>
        </w:rPr>
      </w:pPr>
      <w:r w:rsidRPr="003A6591">
        <w:rPr>
          <w:rFonts w:ascii="Arial" w:hAnsi="Arial" w:cs="Arial"/>
        </w:rPr>
        <w:t xml:space="preserve">También debe cambiarse gran parte de la red eléctrica, por la falta de aparatos como tomas, </w:t>
      </w:r>
      <w:proofErr w:type="spellStart"/>
      <w:r w:rsidRPr="003A6591">
        <w:rPr>
          <w:rFonts w:ascii="Arial" w:hAnsi="Arial" w:cs="Arial"/>
        </w:rPr>
        <w:t>suiches</w:t>
      </w:r>
      <w:proofErr w:type="spellEnd"/>
      <w:r w:rsidRPr="003A6591">
        <w:rPr>
          <w:rFonts w:ascii="Arial" w:hAnsi="Arial" w:cs="Arial"/>
        </w:rPr>
        <w:t xml:space="preserve">, tableros eléctricos, reparación y mantenimiento de la planta eléctrica. </w:t>
      </w:r>
    </w:p>
    <w:p w:rsidR="00C036F0" w:rsidRPr="00E10504" w:rsidRDefault="00C036F0" w:rsidP="00C036F0">
      <w:pPr>
        <w:pStyle w:val="Prrafodelista"/>
        <w:rPr>
          <w:rFonts w:ascii="Arial" w:hAnsi="Arial" w:cs="Arial"/>
        </w:rPr>
      </w:pPr>
    </w:p>
    <w:p w:rsidR="00C036F0" w:rsidRPr="00E10504" w:rsidRDefault="00C036F0" w:rsidP="00C036F0">
      <w:pPr>
        <w:pStyle w:val="Prrafodelista"/>
        <w:numPr>
          <w:ilvl w:val="0"/>
          <w:numId w:val="2"/>
        </w:numPr>
        <w:spacing w:after="0" w:line="240" w:lineRule="auto"/>
        <w:contextualSpacing w:val="0"/>
        <w:jc w:val="both"/>
        <w:rPr>
          <w:rFonts w:ascii="Arial" w:hAnsi="Arial" w:cs="Arial"/>
        </w:rPr>
      </w:pPr>
      <w:r w:rsidRPr="00E10504">
        <w:rPr>
          <w:rFonts w:ascii="Arial" w:hAnsi="Arial" w:cs="Arial"/>
        </w:rPr>
        <w:t xml:space="preserve">La Red de desagües debe repararse, pues se presentan charcos de aguas negras en la edificación de habitaciones, por lo tanto deberá limpiarse el tanque séptico, la trampa de grasas de la cocina y las cajas de empalme de la red. </w:t>
      </w:r>
    </w:p>
    <w:p w:rsidR="00C036F0" w:rsidRPr="003A6591" w:rsidRDefault="00C036F0" w:rsidP="00C036F0">
      <w:pPr>
        <w:pStyle w:val="Prrafodelista"/>
        <w:rPr>
          <w:rFonts w:ascii="Arial" w:hAnsi="Arial" w:cs="Arial"/>
        </w:rPr>
      </w:pPr>
    </w:p>
    <w:p w:rsidR="00C036F0" w:rsidRPr="003A6591" w:rsidRDefault="00C036F0" w:rsidP="00C036F0">
      <w:pPr>
        <w:pStyle w:val="Prrafodelista"/>
        <w:numPr>
          <w:ilvl w:val="0"/>
          <w:numId w:val="2"/>
        </w:numPr>
        <w:spacing w:after="0" w:line="240" w:lineRule="auto"/>
        <w:contextualSpacing w:val="0"/>
        <w:jc w:val="both"/>
        <w:rPr>
          <w:rFonts w:ascii="Arial" w:hAnsi="Arial" w:cs="Arial"/>
        </w:rPr>
      </w:pPr>
      <w:r w:rsidRPr="003A6591">
        <w:rPr>
          <w:rFonts w:ascii="Arial" w:hAnsi="Arial" w:cs="Arial"/>
        </w:rPr>
        <w:t xml:space="preserve">El vandalismo que ha sufrido la instalación, requiere el cambio de lavamanos, duchas, tinas, bañeras, sanitarios, tanques de almacenamiento de agua, llaves de control, lavaplatos, grifería en general, porciones de redes sanitarias, closets, superficies de cocinetas en habitaciones y cabañas, reposición de escaleras en madera, etc. </w:t>
      </w:r>
    </w:p>
    <w:p w:rsidR="00C036F0" w:rsidRPr="003A6591" w:rsidRDefault="00C036F0" w:rsidP="00C036F0">
      <w:pPr>
        <w:pStyle w:val="Prrafodelista"/>
        <w:rPr>
          <w:rFonts w:ascii="Arial" w:hAnsi="Arial" w:cs="Arial"/>
        </w:rPr>
      </w:pPr>
    </w:p>
    <w:p w:rsidR="00C036F0" w:rsidRPr="003A6591" w:rsidRDefault="00C036F0" w:rsidP="00C036F0">
      <w:pPr>
        <w:pStyle w:val="Prrafodelista"/>
        <w:numPr>
          <w:ilvl w:val="0"/>
          <w:numId w:val="2"/>
        </w:numPr>
        <w:spacing w:after="0" w:line="240" w:lineRule="auto"/>
        <w:contextualSpacing w:val="0"/>
        <w:jc w:val="both"/>
        <w:rPr>
          <w:rFonts w:ascii="Arial" w:hAnsi="Arial" w:cs="Arial"/>
        </w:rPr>
      </w:pPr>
      <w:r w:rsidRPr="003A6591">
        <w:rPr>
          <w:rFonts w:ascii="Arial" w:hAnsi="Arial" w:cs="Arial"/>
        </w:rPr>
        <w:t xml:space="preserve">Por la falta de mantenimiento todos los pisos deberán someterse a lavados a presión de agua, para su recuperación. </w:t>
      </w:r>
    </w:p>
    <w:p w:rsidR="00C036F0" w:rsidRPr="003A6591" w:rsidRDefault="00C036F0" w:rsidP="00C036F0">
      <w:pPr>
        <w:pStyle w:val="Prrafodelista"/>
        <w:rPr>
          <w:rFonts w:ascii="Arial" w:hAnsi="Arial" w:cs="Arial"/>
        </w:rPr>
      </w:pPr>
    </w:p>
    <w:p w:rsidR="00EE3DAF" w:rsidRPr="00E10504" w:rsidRDefault="00C036F0" w:rsidP="00E10504">
      <w:pPr>
        <w:pStyle w:val="Prrafodelista"/>
        <w:numPr>
          <w:ilvl w:val="0"/>
          <w:numId w:val="2"/>
        </w:numPr>
        <w:spacing w:after="0" w:line="240" w:lineRule="auto"/>
        <w:contextualSpacing w:val="0"/>
        <w:jc w:val="both"/>
        <w:rPr>
          <w:rFonts w:ascii="Arial" w:hAnsi="Arial" w:cs="Arial"/>
        </w:rPr>
      </w:pPr>
      <w:r w:rsidRPr="003A6591">
        <w:rPr>
          <w:rFonts w:ascii="Arial" w:hAnsi="Arial" w:cs="Arial"/>
        </w:rPr>
        <w:t xml:space="preserve">El bloque de habitaciones posee dos domos que presentan grandes perforaciones, al igual que las lonas de los accesos de las edificaciones diferentes a habitaciones, se deberá realizar mantenimiento de sus estructuras metálicas, pintura y cabio de </w:t>
      </w:r>
      <w:r w:rsidRPr="00E10504">
        <w:rPr>
          <w:rFonts w:ascii="Arial" w:hAnsi="Arial" w:cs="Arial"/>
        </w:rPr>
        <w:t>ma</w:t>
      </w:r>
      <w:r w:rsidR="00E10504" w:rsidRPr="00E10504">
        <w:rPr>
          <w:rFonts w:ascii="Arial" w:hAnsi="Arial" w:cs="Arial"/>
        </w:rPr>
        <w:t>teriales en domo y marquesinas.</w:t>
      </w:r>
    </w:p>
    <w:p w:rsidR="00EE3DAF" w:rsidRPr="00E10504" w:rsidRDefault="00EE3DAF" w:rsidP="00EE3DAF">
      <w:pPr>
        <w:pStyle w:val="Prrafodelista"/>
        <w:spacing w:after="0" w:line="240" w:lineRule="auto"/>
        <w:contextualSpacing w:val="0"/>
        <w:jc w:val="both"/>
        <w:rPr>
          <w:rFonts w:ascii="Arial" w:hAnsi="Arial" w:cs="Arial"/>
        </w:rPr>
      </w:pPr>
    </w:p>
    <w:p w:rsidR="00EE3DAF" w:rsidRPr="00E10504" w:rsidRDefault="00C036F0" w:rsidP="00EE3DAF">
      <w:pPr>
        <w:pStyle w:val="Prrafodelista"/>
        <w:numPr>
          <w:ilvl w:val="0"/>
          <w:numId w:val="2"/>
        </w:numPr>
        <w:spacing w:after="0" w:line="240" w:lineRule="auto"/>
        <w:contextualSpacing w:val="0"/>
        <w:jc w:val="both"/>
        <w:rPr>
          <w:rFonts w:ascii="Arial" w:hAnsi="Arial" w:cs="Arial"/>
        </w:rPr>
      </w:pPr>
      <w:r w:rsidRPr="00E10504">
        <w:rPr>
          <w:rFonts w:ascii="Arial" w:hAnsi="Arial" w:cs="Arial"/>
        </w:rPr>
        <w:t>Se deben reparar los pisos en mal estado de gr</w:t>
      </w:r>
      <w:r w:rsidR="00E10504" w:rsidRPr="00E10504">
        <w:rPr>
          <w:rFonts w:ascii="Arial" w:hAnsi="Arial" w:cs="Arial"/>
        </w:rPr>
        <w:t>e</w:t>
      </w:r>
      <w:r w:rsidRPr="00E10504">
        <w:rPr>
          <w:rFonts w:ascii="Arial" w:hAnsi="Arial" w:cs="Arial"/>
        </w:rPr>
        <w:t>s y grano lavado, así como la cerámica de varias habitaciones, cabañas.</w:t>
      </w:r>
    </w:p>
    <w:p w:rsidR="002301F4" w:rsidRDefault="002301F4" w:rsidP="00EE3DAF">
      <w:pPr>
        <w:spacing w:after="0" w:line="240" w:lineRule="auto"/>
        <w:jc w:val="both"/>
        <w:rPr>
          <w:rFonts w:ascii="Arial" w:hAnsi="Arial" w:cs="Arial"/>
          <w:color w:val="FF0000"/>
        </w:rPr>
      </w:pPr>
    </w:p>
    <w:p w:rsidR="002301F4" w:rsidRDefault="002301F4" w:rsidP="00EE3DAF">
      <w:pPr>
        <w:spacing w:after="0" w:line="240" w:lineRule="auto"/>
        <w:jc w:val="both"/>
        <w:rPr>
          <w:rFonts w:ascii="Arial" w:hAnsi="Arial" w:cs="Arial"/>
          <w:color w:val="FF0000"/>
        </w:rPr>
      </w:pPr>
    </w:p>
    <w:p w:rsidR="002001EB" w:rsidRDefault="002001EB" w:rsidP="00EE3DAF">
      <w:pPr>
        <w:spacing w:after="0" w:line="240" w:lineRule="auto"/>
        <w:jc w:val="both"/>
        <w:rPr>
          <w:rFonts w:ascii="Arial" w:hAnsi="Arial" w:cs="Arial"/>
          <w:color w:val="FF0000"/>
        </w:rPr>
      </w:pPr>
    </w:p>
    <w:p w:rsidR="002301F4" w:rsidRDefault="002301F4" w:rsidP="00EE3DAF">
      <w:pPr>
        <w:spacing w:after="0" w:line="240" w:lineRule="auto"/>
        <w:jc w:val="both"/>
        <w:rPr>
          <w:rFonts w:ascii="Arial" w:hAnsi="Arial" w:cs="Arial"/>
          <w:color w:val="FF0000"/>
        </w:rPr>
      </w:pPr>
    </w:p>
    <w:p w:rsidR="00EE3DAF" w:rsidRPr="004F3CAC" w:rsidRDefault="003E52BF" w:rsidP="004F3CAC">
      <w:pPr>
        <w:pStyle w:val="Prrafodelista"/>
        <w:numPr>
          <w:ilvl w:val="0"/>
          <w:numId w:val="3"/>
        </w:numPr>
        <w:spacing w:after="0" w:line="240" w:lineRule="auto"/>
        <w:jc w:val="center"/>
        <w:rPr>
          <w:rFonts w:ascii="Arial" w:hAnsi="Arial" w:cs="Arial"/>
          <w:b/>
        </w:rPr>
      </w:pPr>
      <w:r w:rsidRPr="004F3CAC">
        <w:rPr>
          <w:rFonts w:ascii="Arial" w:hAnsi="Arial" w:cs="Arial"/>
          <w:b/>
        </w:rPr>
        <w:t xml:space="preserve">Precio </w:t>
      </w:r>
      <w:r w:rsidR="0094124E">
        <w:rPr>
          <w:rFonts w:ascii="Arial" w:hAnsi="Arial" w:cs="Arial"/>
          <w:b/>
        </w:rPr>
        <w:t>V</w:t>
      </w:r>
      <w:r w:rsidRPr="004F3CAC">
        <w:rPr>
          <w:rFonts w:ascii="Arial" w:hAnsi="Arial" w:cs="Arial"/>
          <w:b/>
        </w:rPr>
        <w:t xml:space="preserve">alor </w:t>
      </w:r>
      <w:r w:rsidR="0094124E">
        <w:rPr>
          <w:rFonts w:ascii="Arial" w:hAnsi="Arial" w:cs="Arial"/>
          <w:b/>
        </w:rPr>
        <w:t>U</w:t>
      </w:r>
      <w:r w:rsidRPr="004F3CAC">
        <w:rPr>
          <w:rFonts w:ascii="Arial" w:hAnsi="Arial" w:cs="Arial"/>
          <w:b/>
        </w:rPr>
        <w:t>nitario</w:t>
      </w:r>
      <w:r w:rsidR="00022842">
        <w:rPr>
          <w:rFonts w:ascii="Arial" w:hAnsi="Arial" w:cs="Arial"/>
          <w:b/>
        </w:rPr>
        <w:t>.</w:t>
      </w:r>
    </w:p>
    <w:p w:rsidR="004F3CAC" w:rsidRDefault="004F3CAC" w:rsidP="004F3CAC">
      <w:pPr>
        <w:pStyle w:val="Prrafodelista"/>
        <w:spacing w:after="0" w:line="240" w:lineRule="auto"/>
        <w:jc w:val="center"/>
        <w:rPr>
          <w:rFonts w:ascii="Arial" w:hAnsi="Arial" w:cs="Arial"/>
          <w:b/>
        </w:rPr>
      </w:pPr>
    </w:p>
    <w:p w:rsidR="002001EB" w:rsidRPr="004F3CAC" w:rsidRDefault="002001EB" w:rsidP="004F3CAC">
      <w:pPr>
        <w:pStyle w:val="Prrafodelista"/>
        <w:spacing w:after="0" w:line="240" w:lineRule="auto"/>
        <w:jc w:val="center"/>
        <w:rPr>
          <w:rFonts w:ascii="Arial" w:hAnsi="Arial" w:cs="Arial"/>
          <w:b/>
        </w:rPr>
      </w:pPr>
      <w:bookmarkStart w:id="0" w:name="_GoBack"/>
      <w:bookmarkEnd w:id="0"/>
    </w:p>
    <w:p w:rsidR="004F3CAC" w:rsidRDefault="00150E19" w:rsidP="004F3CAC">
      <w:pPr>
        <w:spacing w:after="0" w:line="240" w:lineRule="auto"/>
        <w:jc w:val="both"/>
        <w:rPr>
          <w:rFonts w:ascii="Arial" w:hAnsi="Arial" w:cs="Arial"/>
        </w:rPr>
      </w:pPr>
      <w:r w:rsidRPr="004F3CAC">
        <w:rPr>
          <w:rFonts w:ascii="Arial" w:hAnsi="Arial" w:cs="Arial"/>
        </w:rPr>
        <w:t xml:space="preserve">A continuación, se relaciona la descripción técnica con cantidades aproximadas de cada una de las actividades a desarrollar dentro del proceso </w:t>
      </w:r>
      <w:r w:rsidR="004F3CAC">
        <w:rPr>
          <w:rFonts w:ascii="Arial" w:hAnsi="Arial" w:cs="Arial"/>
        </w:rPr>
        <w:t xml:space="preserve">de Licitación Pública 10304 con relación a la </w:t>
      </w:r>
      <w:r w:rsidR="004F3CAC" w:rsidRPr="004F3CAC">
        <w:rPr>
          <w:rFonts w:ascii="Arial" w:hAnsi="Arial" w:cs="Arial"/>
        </w:rPr>
        <w:t xml:space="preserve">restauración, adecuación y mantenimiento general </w:t>
      </w:r>
      <w:r w:rsidR="004F3CAC" w:rsidRPr="003A6591">
        <w:rPr>
          <w:rFonts w:ascii="Arial" w:hAnsi="Arial" w:cs="Arial"/>
        </w:rPr>
        <w:t>en la</w:t>
      </w:r>
      <w:r w:rsidR="004F3CAC">
        <w:rPr>
          <w:rFonts w:ascii="Arial" w:hAnsi="Arial" w:cs="Arial"/>
        </w:rPr>
        <w:t>s instalaciones de la Escuela contra la Drogadicción</w:t>
      </w:r>
      <w:r w:rsidR="00022842">
        <w:rPr>
          <w:rFonts w:ascii="Arial" w:hAnsi="Arial" w:cs="Arial"/>
        </w:rPr>
        <w:t>:</w:t>
      </w:r>
    </w:p>
    <w:p w:rsidR="004F3CAC" w:rsidRDefault="004F3CAC" w:rsidP="004F3CAC">
      <w:pPr>
        <w:spacing w:after="0" w:line="240" w:lineRule="auto"/>
        <w:jc w:val="both"/>
        <w:rPr>
          <w:rFonts w:ascii="Arial" w:hAnsi="Arial" w:cs="Arial"/>
        </w:rPr>
      </w:pPr>
    </w:p>
    <w:p w:rsidR="000031F0" w:rsidRDefault="000031F0" w:rsidP="000031F0">
      <w:pPr>
        <w:jc w:val="both"/>
        <w:rPr>
          <w:rFonts w:ascii="Arial" w:hAnsi="Arial" w:cs="Arial"/>
          <w:color w:val="FF0000"/>
        </w:rPr>
      </w:pPr>
      <w:r>
        <w:rPr>
          <w:noProof/>
          <w:lang w:eastAsia="es-CO"/>
        </w:rPr>
        <w:lastRenderedPageBreak/>
        <w:drawing>
          <wp:inline distT="0" distB="0" distL="0" distR="0">
            <wp:extent cx="4667250" cy="68770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0" cy="6877050"/>
                    </a:xfrm>
                    <a:prstGeom prst="rect">
                      <a:avLst/>
                    </a:prstGeom>
                    <a:noFill/>
                    <a:ln>
                      <a:noFill/>
                    </a:ln>
                  </pic:spPr>
                </pic:pic>
              </a:graphicData>
            </a:graphic>
          </wp:inline>
        </w:drawing>
      </w:r>
    </w:p>
    <w:p w:rsidR="000031F0" w:rsidRDefault="000031F0" w:rsidP="000031F0">
      <w:pPr>
        <w:jc w:val="both"/>
        <w:rPr>
          <w:rFonts w:ascii="Arial" w:hAnsi="Arial" w:cs="Arial"/>
          <w:color w:val="FF0000"/>
        </w:rPr>
      </w:pPr>
      <w:r>
        <w:rPr>
          <w:noProof/>
          <w:lang w:eastAsia="es-CO"/>
        </w:rPr>
        <w:lastRenderedPageBreak/>
        <w:drawing>
          <wp:inline distT="0" distB="0" distL="0" distR="0">
            <wp:extent cx="4733925" cy="72580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33925" cy="7258050"/>
                    </a:xfrm>
                    <a:prstGeom prst="rect">
                      <a:avLst/>
                    </a:prstGeom>
                    <a:noFill/>
                    <a:ln>
                      <a:noFill/>
                    </a:ln>
                  </pic:spPr>
                </pic:pic>
              </a:graphicData>
            </a:graphic>
          </wp:inline>
        </w:drawing>
      </w:r>
    </w:p>
    <w:p w:rsidR="000031F0" w:rsidRDefault="000031F0" w:rsidP="000031F0">
      <w:pPr>
        <w:jc w:val="both"/>
        <w:rPr>
          <w:rFonts w:ascii="Arial" w:hAnsi="Arial" w:cs="Arial"/>
          <w:color w:val="FF0000"/>
        </w:rPr>
      </w:pPr>
      <w:r>
        <w:rPr>
          <w:noProof/>
          <w:lang w:eastAsia="es-CO"/>
        </w:rPr>
        <w:lastRenderedPageBreak/>
        <w:drawing>
          <wp:inline distT="0" distB="0" distL="0" distR="0">
            <wp:extent cx="4714875" cy="70104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14875" cy="7010400"/>
                    </a:xfrm>
                    <a:prstGeom prst="rect">
                      <a:avLst/>
                    </a:prstGeom>
                    <a:noFill/>
                    <a:ln>
                      <a:noFill/>
                    </a:ln>
                  </pic:spPr>
                </pic:pic>
              </a:graphicData>
            </a:graphic>
          </wp:inline>
        </w:drawing>
      </w:r>
    </w:p>
    <w:p w:rsidR="000031F0" w:rsidRDefault="000031F0" w:rsidP="000031F0">
      <w:pPr>
        <w:jc w:val="both"/>
        <w:rPr>
          <w:rFonts w:ascii="Arial" w:hAnsi="Arial" w:cs="Arial"/>
          <w:color w:val="FF0000"/>
        </w:rPr>
      </w:pPr>
      <w:r>
        <w:rPr>
          <w:noProof/>
          <w:lang w:eastAsia="es-CO"/>
        </w:rPr>
        <w:lastRenderedPageBreak/>
        <w:drawing>
          <wp:inline distT="0" distB="0" distL="0" distR="0">
            <wp:extent cx="4676775" cy="72866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6775" cy="7286625"/>
                    </a:xfrm>
                    <a:prstGeom prst="rect">
                      <a:avLst/>
                    </a:prstGeom>
                    <a:noFill/>
                    <a:ln>
                      <a:noFill/>
                    </a:ln>
                  </pic:spPr>
                </pic:pic>
              </a:graphicData>
            </a:graphic>
          </wp:inline>
        </w:drawing>
      </w:r>
    </w:p>
    <w:p w:rsidR="000031F0" w:rsidRDefault="000031F0" w:rsidP="000031F0">
      <w:pPr>
        <w:jc w:val="both"/>
        <w:rPr>
          <w:rFonts w:ascii="Arial" w:hAnsi="Arial" w:cs="Arial"/>
          <w:color w:val="FF0000"/>
        </w:rPr>
      </w:pPr>
      <w:r>
        <w:rPr>
          <w:noProof/>
          <w:lang w:eastAsia="es-CO"/>
        </w:rPr>
        <w:lastRenderedPageBreak/>
        <w:drawing>
          <wp:inline distT="0" distB="0" distL="0" distR="0">
            <wp:extent cx="4705350" cy="12096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350" cy="1209675"/>
                    </a:xfrm>
                    <a:prstGeom prst="rect">
                      <a:avLst/>
                    </a:prstGeom>
                    <a:noFill/>
                    <a:ln>
                      <a:noFill/>
                    </a:ln>
                  </pic:spPr>
                </pic:pic>
              </a:graphicData>
            </a:graphic>
          </wp:inline>
        </w:drawing>
      </w: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A06E7C" w:rsidRDefault="00A06E7C"/>
    <w:sectPr w:rsidR="00A06E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72BE0"/>
    <w:multiLevelType w:val="hybridMultilevel"/>
    <w:tmpl w:val="6D527EC2"/>
    <w:lvl w:ilvl="0" w:tplc="3BA4533C">
      <w:start w:val="1"/>
      <w:numFmt w:val="decimal"/>
      <w:lvlText w:val="%1"/>
      <w:lvlJc w:val="left"/>
      <w:pPr>
        <w:ind w:left="1065" w:hanging="705"/>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931468"/>
    <w:multiLevelType w:val="hybridMultilevel"/>
    <w:tmpl w:val="FAB0DE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419E0C6F"/>
    <w:multiLevelType w:val="hybridMultilevel"/>
    <w:tmpl w:val="CB5646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6F0"/>
    <w:rsid w:val="000031F0"/>
    <w:rsid w:val="00005E7A"/>
    <w:rsid w:val="00014683"/>
    <w:rsid w:val="00022842"/>
    <w:rsid w:val="00037879"/>
    <w:rsid w:val="00041573"/>
    <w:rsid w:val="00045BB6"/>
    <w:rsid w:val="000506B1"/>
    <w:rsid w:val="00061C2A"/>
    <w:rsid w:val="0006308C"/>
    <w:rsid w:val="00063B36"/>
    <w:rsid w:val="000726F0"/>
    <w:rsid w:val="00082498"/>
    <w:rsid w:val="000868E1"/>
    <w:rsid w:val="00094852"/>
    <w:rsid w:val="000A1AD4"/>
    <w:rsid w:val="000A53FC"/>
    <w:rsid w:val="000D271C"/>
    <w:rsid w:val="000D4078"/>
    <w:rsid w:val="000E5C4A"/>
    <w:rsid w:val="000F0C99"/>
    <w:rsid w:val="00137C04"/>
    <w:rsid w:val="00141735"/>
    <w:rsid w:val="00150E19"/>
    <w:rsid w:val="00154A49"/>
    <w:rsid w:val="00155162"/>
    <w:rsid w:val="00161230"/>
    <w:rsid w:val="001616C3"/>
    <w:rsid w:val="0018179E"/>
    <w:rsid w:val="001A449D"/>
    <w:rsid w:val="001B2D84"/>
    <w:rsid w:val="001B7D44"/>
    <w:rsid w:val="001C561A"/>
    <w:rsid w:val="001E017F"/>
    <w:rsid w:val="001E6886"/>
    <w:rsid w:val="001F21DB"/>
    <w:rsid w:val="002001EB"/>
    <w:rsid w:val="002079BE"/>
    <w:rsid w:val="002102FD"/>
    <w:rsid w:val="00213762"/>
    <w:rsid w:val="0021743E"/>
    <w:rsid w:val="00220C37"/>
    <w:rsid w:val="00225E1D"/>
    <w:rsid w:val="00227B75"/>
    <w:rsid w:val="002301F4"/>
    <w:rsid w:val="002446C2"/>
    <w:rsid w:val="00246F86"/>
    <w:rsid w:val="00252844"/>
    <w:rsid w:val="0025768E"/>
    <w:rsid w:val="002922C6"/>
    <w:rsid w:val="00294C9D"/>
    <w:rsid w:val="00295A86"/>
    <w:rsid w:val="00295F34"/>
    <w:rsid w:val="00296F4F"/>
    <w:rsid w:val="002A0E19"/>
    <w:rsid w:val="002A38EA"/>
    <w:rsid w:val="002A71D3"/>
    <w:rsid w:val="002C3770"/>
    <w:rsid w:val="002D1023"/>
    <w:rsid w:val="002D1CA8"/>
    <w:rsid w:val="002D507B"/>
    <w:rsid w:val="002D5303"/>
    <w:rsid w:val="002D5784"/>
    <w:rsid w:val="002D75C8"/>
    <w:rsid w:val="002E03B1"/>
    <w:rsid w:val="002E4B72"/>
    <w:rsid w:val="002F18C9"/>
    <w:rsid w:val="0030035B"/>
    <w:rsid w:val="00304C73"/>
    <w:rsid w:val="003055F2"/>
    <w:rsid w:val="00307D22"/>
    <w:rsid w:val="00310E58"/>
    <w:rsid w:val="003161A7"/>
    <w:rsid w:val="003319BA"/>
    <w:rsid w:val="003343BD"/>
    <w:rsid w:val="003556A2"/>
    <w:rsid w:val="00365A43"/>
    <w:rsid w:val="003747D7"/>
    <w:rsid w:val="00375308"/>
    <w:rsid w:val="003828EC"/>
    <w:rsid w:val="00391AEE"/>
    <w:rsid w:val="00393DCD"/>
    <w:rsid w:val="00396D36"/>
    <w:rsid w:val="003A248F"/>
    <w:rsid w:val="003A52DF"/>
    <w:rsid w:val="003A6591"/>
    <w:rsid w:val="003A7223"/>
    <w:rsid w:val="003B67ED"/>
    <w:rsid w:val="003B6D90"/>
    <w:rsid w:val="003C1AD4"/>
    <w:rsid w:val="003D4052"/>
    <w:rsid w:val="003D4687"/>
    <w:rsid w:val="003E52BF"/>
    <w:rsid w:val="003F227D"/>
    <w:rsid w:val="003F2569"/>
    <w:rsid w:val="004020D8"/>
    <w:rsid w:val="0040361A"/>
    <w:rsid w:val="00412768"/>
    <w:rsid w:val="00414F2C"/>
    <w:rsid w:val="00421B06"/>
    <w:rsid w:val="004241AA"/>
    <w:rsid w:val="00427BB0"/>
    <w:rsid w:val="00427D3F"/>
    <w:rsid w:val="0043220D"/>
    <w:rsid w:val="00432397"/>
    <w:rsid w:val="00440B44"/>
    <w:rsid w:val="00441661"/>
    <w:rsid w:val="00443065"/>
    <w:rsid w:val="004442BB"/>
    <w:rsid w:val="00444B74"/>
    <w:rsid w:val="004534B2"/>
    <w:rsid w:val="004544CE"/>
    <w:rsid w:val="004669D0"/>
    <w:rsid w:val="00473463"/>
    <w:rsid w:val="00493739"/>
    <w:rsid w:val="004A2962"/>
    <w:rsid w:val="004A3484"/>
    <w:rsid w:val="004B10EA"/>
    <w:rsid w:val="004B672F"/>
    <w:rsid w:val="004B6BFE"/>
    <w:rsid w:val="004C0FAB"/>
    <w:rsid w:val="004C1235"/>
    <w:rsid w:val="004C57C9"/>
    <w:rsid w:val="004C6E8F"/>
    <w:rsid w:val="004D0683"/>
    <w:rsid w:val="004D7DF0"/>
    <w:rsid w:val="004F3CAC"/>
    <w:rsid w:val="004F3DE3"/>
    <w:rsid w:val="00506AEE"/>
    <w:rsid w:val="00507146"/>
    <w:rsid w:val="00520E04"/>
    <w:rsid w:val="0052413D"/>
    <w:rsid w:val="00526A64"/>
    <w:rsid w:val="00547F23"/>
    <w:rsid w:val="00560738"/>
    <w:rsid w:val="005608F2"/>
    <w:rsid w:val="00563032"/>
    <w:rsid w:val="00566A00"/>
    <w:rsid w:val="00571524"/>
    <w:rsid w:val="005739A3"/>
    <w:rsid w:val="00582337"/>
    <w:rsid w:val="005939B6"/>
    <w:rsid w:val="005A1A64"/>
    <w:rsid w:val="005A34FE"/>
    <w:rsid w:val="005B4771"/>
    <w:rsid w:val="005B5E8C"/>
    <w:rsid w:val="005E07D6"/>
    <w:rsid w:val="005F219B"/>
    <w:rsid w:val="005F7C5E"/>
    <w:rsid w:val="00610A55"/>
    <w:rsid w:val="00616FEF"/>
    <w:rsid w:val="006216C6"/>
    <w:rsid w:val="00633964"/>
    <w:rsid w:val="0064171C"/>
    <w:rsid w:val="006603BF"/>
    <w:rsid w:val="00661682"/>
    <w:rsid w:val="0067456F"/>
    <w:rsid w:val="006837A1"/>
    <w:rsid w:val="0068462D"/>
    <w:rsid w:val="006878F0"/>
    <w:rsid w:val="006A0F46"/>
    <w:rsid w:val="006A459E"/>
    <w:rsid w:val="006B2E8E"/>
    <w:rsid w:val="006B2F4A"/>
    <w:rsid w:val="006C7E58"/>
    <w:rsid w:val="006D1DEF"/>
    <w:rsid w:val="006D3B1A"/>
    <w:rsid w:val="006E393C"/>
    <w:rsid w:val="006E6F72"/>
    <w:rsid w:val="00715AF2"/>
    <w:rsid w:val="0072155B"/>
    <w:rsid w:val="0072513F"/>
    <w:rsid w:val="007451F3"/>
    <w:rsid w:val="0074682C"/>
    <w:rsid w:val="0075063E"/>
    <w:rsid w:val="0075146C"/>
    <w:rsid w:val="007514D1"/>
    <w:rsid w:val="007565C2"/>
    <w:rsid w:val="00757A05"/>
    <w:rsid w:val="007750BF"/>
    <w:rsid w:val="0078640F"/>
    <w:rsid w:val="00795414"/>
    <w:rsid w:val="007C25E9"/>
    <w:rsid w:val="007C33F4"/>
    <w:rsid w:val="007E2F0D"/>
    <w:rsid w:val="007F06B2"/>
    <w:rsid w:val="007F3401"/>
    <w:rsid w:val="007F64B9"/>
    <w:rsid w:val="008105BC"/>
    <w:rsid w:val="008161C0"/>
    <w:rsid w:val="00816FE6"/>
    <w:rsid w:val="0081770D"/>
    <w:rsid w:val="0083030C"/>
    <w:rsid w:val="008329D9"/>
    <w:rsid w:val="008414B5"/>
    <w:rsid w:val="00850ABF"/>
    <w:rsid w:val="00851048"/>
    <w:rsid w:val="0085126A"/>
    <w:rsid w:val="008522B7"/>
    <w:rsid w:val="00854003"/>
    <w:rsid w:val="00857996"/>
    <w:rsid w:val="00857C5F"/>
    <w:rsid w:val="0086340E"/>
    <w:rsid w:val="00881310"/>
    <w:rsid w:val="00881D87"/>
    <w:rsid w:val="008835B1"/>
    <w:rsid w:val="00883A86"/>
    <w:rsid w:val="00885797"/>
    <w:rsid w:val="0089437F"/>
    <w:rsid w:val="008B5C0F"/>
    <w:rsid w:val="008B614F"/>
    <w:rsid w:val="008C2095"/>
    <w:rsid w:val="008C792C"/>
    <w:rsid w:val="008D0F15"/>
    <w:rsid w:val="008D569B"/>
    <w:rsid w:val="008E7D8F"/>
    <w:rsid w:val="00902EB9"/>
    <w:rsid w:val="00904338"/>
    <w:rsid w:val="00904775"/>
    <w:rsid w:val="00915FA4"/>
    <w:rsid w:val="009321DD"/>
    <w:rsid w:val="0094124E"/>
    <w:rsid w:val="00960018"/>
    <w:rsid w:val="00962F90"/>
    <w:rsid w:val="00976287"/>
    <w:rsid w:val="009776A5"/>
    <w:rsid w:val="00981206"/>
    <w:rsid w:val="0098215B"/>
    <w:rsid w:val="009834FB"/>
    <w:rsid w:val="00983BF7"/>
    <w:rsid w:val="0098674E"/>
    <w:rsid w:val="009B572F"/>
    <w:rsid w:val="009B6299"/>
    <w:rsid w:val="009C787E"/>
    <w:rsid w:val="009D037C"/>
    <w:rsid w:val="009D118A"/>
    <w:rsid w:val="009D12DF"/>
    <w:rsid w:val="009D3AF8"/>
    <w:rsid w:val="009D3DF0"/>
    <w:rsid w:val="009E068B"/>
    <w:rsid w:val="00A02087"/>
    <w:rsid w:val="00A052E7"/>
    <w:rsid w:val="00A06BF7"/>
    <w:rsid w:val="00A06E7C"/>
    <w:rsid w:val="00A21192"/>
    <w:rsid w:val="00A21F57"/>
    <w:rsid w:val="00A23072"/>
    <w:rsid w:val="00A2690E"/>
    <w:rsid w:val="00A363C5"/>
    <w:rsid w:val="00A427E4"/>
    <w:rsid w:val="00A51147"/>
    <w:rsid w:val="00A54CD0"/>
    <w:rsid w:val="00A672D1"/>
    <w:rsid w:val="00A73095"/>
    <w:rsid w:val="00A730DE"/>
    <w:rsid w:val="00A737FC"/>
    <w:rsid w:val="00A949F6"/>
    <w:rsid w:val="00AA0F8A"/>
    <w:rsid w:val="00AB1725"/>
    <w:rsid w:val="00AB3C94"/>
    <w:rsid w:val="00AB523A"/>
    <w:rsid w:val="00AB7709"/>
    <w:rsid w:val="00AB79AB"/>
    <w:rsid w:val="00AB7ED6"/>
    <w:rsid w:val="00AC237B"/>
    <w:rsid w:val="00AC3815"/>
    <w:rsid w:val="00AD0EEA"/>
    <w:rsid w:val="00AD62A2"/>
    <w:rsid w:val="00AF0762"/>
    <w:rsid w:val="00AF200E"/>
    <w:rsid w:val="00AF6C33"/>
    <w:rsid w:val="00B05196"/>
    <w:rsid w:val="00B063F4"/>
    <w:rsid w:val="00B10518"/>
    <w:rsid w:val="00B1329E"/>
    <w:rsid w:val="00B27C0E"/>
    <w:rsid w:val="00B27D1A"/>
    <w:rsid w:val="00B345D2"/>
    <w:rsid w:val="00B43DB8"/>
    <w:rsid w:val="00B444C5"/>
    <w:rsid w:val="00B45327"/>
    <w:rsid w:val="00B5069B"/>
    <w:rsid w:val="00B646D9"/>
    <w:rsid w:val="00B648A4"/>
    <w:rsid w:val="00B708C4"/>
    <w:rsid w:val="00B72B63"/>
    <w:rsid w:val="00B972E7"/>
    <w:rsid w:val="00BA01FF"/>
    <w:rsid w:val="00BB1B9D"/>
    <w:rsid w:val="00BC08F1"/>
    <w:rsid w:val="00BD0943"/>
    <w:rsid w:val="00BD48D9"/>
    <w:rsid w:val="00BF23B3"/>
    <w:rsid w:val="00BF3672"/>
    <w:rsid w:val="00BF6E12"/>
    <w:rsid w:val="00C036F0"/>
    <w:rsid w:val="00C15311"/>
    <w:rsid w:val="00C15AAE"/>
    <w:rsid w:val="00C203A9"/>
    <w:rsid w:val="00C25FAD"/>
    <w:rsid w:val="00C30951"/>
    <w:rsid w:val="00C363EF"/>
    <w:rsid w:val="00C43E3C"/>
    <w:rsid w:val="00C50541"/>
    <w:rsid w:val="00C50B8F"/>
    <w:rsid w:val="00C51DE2"/>
    <w:rsid w:val="00C53EE2"/>
    <w:rsid w:val="00C55CA4"/>
    <w:rsid w:val="00C607A2"/>
    <w:rsid w:val="00C61EDB"/>
    <w:rsid w:val="00C70CAF"/>
    <w:rsid w:val="00C73C35"/>
    <w:rsid w:val="00C7545B"/>
    <w:rsid w:val="00C849AC"/>
    <w:rsid w:val="00C9219B"/>
    <w:rsid w:val="00CA1E1F"/>
    <w:rsid w:val="00CA3BA0"/>
    <w:rsid w:val="00CB4A61"/>
    <w:rsid w:val="00CD7591"/>
    <w:rsid w:val="00CE2EEF"/>
    <w:rsid w:val="00CF0BF7"/>
    <w:rsid w:val="00CF30CA"/>
    <w:rsid w:val="00D00C01"/>
    <w:rsid w:val="00D060C1"/>
    <w:rsid w:val="00D10C18"/>
    <w:rsid w:val="00D13711"/>
    <w:rsid w:val="00D51E54"/>
    <w:rsid w:val="00D551C8"/>
    <w:rsid w:val="00D5761F"/>
    <w:rsid w:val="00D63BD1"/>
    <w:rsid w:val="00D66963"/>
    <w:rsid w:val="00D70E4C"/>
    <w:rsid w:val="00D72C11"/>
    <w:rsid w:val="00D771ED"/>
    <w:rsid w:val="00D87298"/>
    <w:rsid w:val="00D9132C"/>
    <w:rsid w:val="00D921D5"/>
    <w:rsid w:val="00D96664"/>
    <w:rsid w:val="00DA0262"/>
    <w:rsid w:val="00DA0D78"/>
    <w:rsid w:val="00DA6246"/>
    <w:rsid w:val="00DC3618"/>
    <w:rsid w:val="00DD5362"/>
    <w:rsid w:val="00E07D67"/>
    <w:rsid w:val="00E10504"/>
    <w:rsid w:val="00E13C62"/>
    <w:rsid w:val="00E14040"/>
    <w:rsid w:val="00E17B07"/>
    <w:rsid w:val="00E25732"/>
    <w:rsid w:val="00E26911"/>
    <w:rsid w:val="00E4250F"/>
    <w:rsid w:val="00E53A57"/>
    <w:rsid w:val="00E61679"/>
    <w:rsid w:val="00E7200F"/>
    <w:rsid w:val="00E73281"/>
    <w:rsid w:val="00E844E0"/>
    <w:rsid w:val="00EA3AD5"/>
    <w:rsid w:val="00EB01E6"/>
    <w:rsid w:val="00EB1989"/>
    <w:rsid w:val="00EC0099"/>
    <w:rsid w:val="00EC2FCF"/>
    <w:rsid w:val="00EC36EE"/>
    <w:rsid w:val="00ED1575"/>
    <w:rsid w:val="00ED170F"/>
    <w:rsid w:val="00EE07E7"/>
    <w:rsid w:val="00EE3DAF"/>
    <w:rsid w:val="00EE42B9"/>
    <w:rsid w:val="00EE6CE8"/>
    <w:rsid w:val="00EF193B"/>
    <w:rsid w:val="00EF29BD"/>
    <w:rsid w:val="00EF5E30"/>
    <w:rsid w:val="00F05742"/>
    <w:rsid w:val="00F06AEF"/>
    <w:rsid w:val="00F1334A"/>
    <w:rsid w:val="00F2460B"/>
    <w:rsid w:val="00F266C1"/>
    <w:rsid w:val="00F36FB8"/>
    <w:rsid w:val="00F376AA"/>
    <w:rsid w:val="00F55638"/>
    <w:rsid w:val="00F704DB"/>
    <w:rsid w:val="00F705A2"/>
    <w:rsid w:val="00F70FA4"/>
    <w:rsid w:val="00F716F7"/>
    <w:rsid w:val="00F757D7"/>
    <w:rsid w:val="00F818CA"/>
    <w:rsid w:val="00F86C8A"/>
    <w:rsid w:val="00F94615"/>
    <w:rsid w:val="00FB00FA"/>
    <w:rsid w:val="00FB79CB"/>
    <w:rsid w:val="00FD1FBF"/>
    <w:rsid w:val="00FE0E31"/>
    <w:rsid w:val="00FE7D35"/>
    <w:rsid w:val="00FF3B97"/>
    <w:rsid w:val="00FF4646"/>
    <w:rsid w:val="00FF5802"/>
    <w:rsid w:val="00FF66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E8F4B6-1F13-4F91-9CEC-2D87EE88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6F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olita,Guión,Viñeta 2,BOLA,Párrafo de lista21,Titulo 8,HOJA,Párrafo encimadas,Colorful List Accent 1,Colorful List - Accent 11,BOLADEF,Bola,Párrafo de lista31,BOLITA,List Paragraph,Lista clara - Énfasis 51,Colorful List - Accent 111"/>
    <w:basedOn w:val="Normal"/>
    <w:link w:val="PrrafodelistaCar"/>
    <w:uiPriority w:val="34"/>
    <w:qFormat/>
    <w:rsid w:val="00C036F0"/>
    <w:pPr>
      <w:ind w:left="720"/>
      <w:contextualSpacing/>
    </w:p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semiHidden/>
    <w:locked/>
    <w:rsid w:val="00C036F0"/>
    <w:rPr>
      <w:rFonts w:ascii="Arial" w:hAnsi="Arial" w:cs="Arial"/>
      <w:lang w:val="es-ES"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semiHidden/>
    <w:unhideWhenUsed/>
    <w:rsid w:val="00C036F0"/>
    <w:pPr>
      <w:spacing w:after="0" w:line="240" w:lineRule="auto"/>
    </w:pPr>
    <w:rPr>
      <w:rFonts w:ascii="Arial" w:hAnsi="Arial" w:cs="Arial"/>
      <w:lang w:val="es-ES" w:eastAsia="es-ES"/>
    </w:rPr>
  </w:style>
  <w:style w:type="character" w:customStyle="1" w:styleId="TextoindependienteCar1">
    <w:name w:val="Texto independiente Car1"/>
    <w:basedOn w:val="Fuentedeprrafopredeter"/>
    <w:uiPriority w:val="99"/>
    <w:semiHidden/>
    <w:rsid w:val="00C036F0"/>
  </w:style>
  <w:style w:type="character" w:customStyle="1" w:styleId="PrrafodelistaCar">
    <w:name w:val="Párrafo de lista Car"/>
    <w:aliases w:val="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C03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499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7</Pages>
  <Words>552</Words>
  <Characters>3036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ADOLFO GOEZ VASQUEZ</dc:creator>
  <cp:keywords/>
  <dc:description/>
  <cp:lastModifiedBy>GUSTAVO ADOLFO GOEZ VASQUEZ</cp:lastModifiedBy>
  <cp:revision>18</cp:revision>
  <dcterms:created xsi:type="dcterms:W3CDTF">2019-09-09T22:35:00Z</dcterms:created>
  <dcterms:modified xsi:type="dcterms:W3CDTF">2019-09-25T21:21:00Z</dcterms:modified>
</cp:coreProperties>
</file>