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Borders>
          <w:insideH w:val="dotted" w:sz="4" w:space="0" w:color="auto"/>
          <w:insideV w:val="dotted" w:sz="4" w:space="0" w:color="auto"/>
        </w:tblBorders>
        <w:tblLook w:val="04A0" w:firstRow="1" w:lastRow="0" w:firstColumn="1" w:lastColumn="0" w:noHBand="0" w:noVBand="1"/>
      </w:tblPr>
      <w:tblGrid>
        <w:gridCol w:w="2830"/>
        <w:gridCol w:w="1985"/>
        <w:gridCol w:w="2268"/>
        <w:gridCol w:w="425"/>
        <w:gridCol w:w="709"/>
        <w:gridCol w:w="611"/>
      </w:tblGrid>
      <w:tr w:rsidR="006F6085" w:rsidRPr="00A17B08" w14:paraId="46853CD4" w14:textId="77777777" w:rsidTr="00CA36C1">
        <w:tc>
          <w:tcPr>
            <w:tcW w:w="8828" w:type="dxa"/>
            <w:gridSpan w:val="6"/>
            <w:tcBorders>
              <w:top w:val="single" w:sz="4" w:space="0" w:color="auto"/>
            </w:tcBorders>
            <w:shd w:val="clear" w:color="auto" w:fill="002060"/>
          </w:tcPr>
          <w:p w14:paraId="48B44343" w14:textId="60BE71B8" w:rsidR="006F6085" w:rsidRPr="00A17B08" w:rsidRDefault="000B690B" w:rsidP="000B690B">
            <w:pPr>
              <w:pStyle w:val="Prrafodelista"/>
              <w:numPr>
                <w:ilvl w:val="0"/>
                <w:numId w:val="1"/>
              </w:numPr>
              <w:rPr>
                <w:rFonts w:ascii="Geomanist Bold" w:hAnsi="Geomanist Bold"/>
                <w:sz w:val="20"/>
                <w:szCs w:val="20"/>
              </w:rPr>
            </w:pPr>
            <w:r w:rsidRPr="00A17B08">
              <w:rPr>
                <w:rFonts w:ascii="Geomanist Bold" w:hAnsi="Geomanist Bold"/>
                <w:color w:val="FFFFFF" w:themeColor="background1"/>
                <w:sz w:val="20"/>
                <w:szCs w:val="20"/>
              </w:rPr>
              <w:t>I</w:t>
            </w:r>
            <w:r w:rsidR="006F6085" w:rsidRPr="00A17B08">
              <w:rPr>
                <w:rFonts w:ascii="Geomanist Bold" w:hAnsi="Geomanist Bold"/>
                <w:color w:val="FFFFFF" w:themeColor="background1"/>
                <w:sz w:val="20"/>
                <w:szCs w:val="20"/>
              </w:rPr>
              <w:t>NFORMACIÓN DEL CONTRATISTA</w:t>
            </w:r>
          </w:p>
        </w:tc>
      </w:tr>
      <w:tr w:rsidR="006F6085" w:rsidRPr="0031797C" w14:paraId="2D316B64" w14:textId="77777777" w:rsidTr="006F6085">
        <w:tc>
          <w:tcPr>
            <w:tcW w:w="2830" w:type="dxa"/>
            <w:shd w:val="clear" w:color="auto" w:fill="E7E6E6" w:themeFill="background2"/>
          </w:tcPr>
          <w:p w14:paraId="01B738F3" w14:textId="19555FA7" w:rsidR="006F6085" w:rsidRPr="0031797C" w:rsidRDefault="006F6085">
            <w:pPr>
              <w:rPr>
                <w:rFonts w:ascii="Geomanist Light" w:hAnsi="Geomanist Light"/>
                <w:b/>
                <w:bCs/>
                <w:sz w:val="20"/>
                <w:szCs w:val="20"/>
              </w:rPr>
            </w:pPr>
            <w:r w:rsidRPr="0031797C">
              <w:rPr>
                <w:rFonts w:ascii="Geomanist Light" w:hAnsi="Geomanist Light"/>
                <w:b/>
                <w:bCs/>
                <w:sz w:val="20"/>
                <w:szCs w:val="20"/>
              </w:rPr>
              <w:t>Nombre:</w:t>
            </w:r>
          </w:p>
        </w:tc>
        <w:tc>
          <w:tcPr>
            <w:tcW w:w="5998" w:type="dxa"/>
            <w:gridSpan w:val="5"/>
          </w:tcPr>
          <w:p w14:paraId="6D1080FD" w14:textId="174EC5AC" w:rsidR="006F6085" w:rsidRPr="0031797C" w:rsidRDefault="008064AB">
            <w:pPr>
              <w:rPr>
                <w:rFonts w:ascii="Geomanist Light" w:hAnsi="Geomanist Light"/>
                <w:b/>
                <w:bCs/>
                <w:sz w:val="20"/>
                <w:szCs w:val="20"/>
              </w:rPr>
            </w:pPr>
            <w:r>
              <w:rPr>
                <w:rFonts w:ascii="Geomanist Light" w:hAnsi="Geomanist Light"/>
                <w:b/>
                <w:bCs/>
                <w:sz w:val="20"/>
                <w:szCs w:val="20"/>
              </w:rPr>
              <w:t>Margareth Jaramillo Echeverry</w:t>
            </w:r>
          </w:p>
        </w:tc>
      </w:tr>
      <w:tr w:rsidR="00A17B08" w:rsidRPr="0031797C" w14:paraId="09BAAFF1" w14:textId="77777777" w:rsidTr="00A17B08">
        <w:tc>
          <w:tcPr>
            <w:tcW w:w="4815" w:type="dxa"/>
            <w:gridSpan w:val="2"/>
            <w:shd w:val="clear" w:color="auto" w:fill="E7E6E6" w:themeFill="background2"/>
          </w:tcPr>
          <w:p w14:paraId="5BF1A116" w14:textId="696B30F5" w:rsidR="006F6085" w:rsidRPr="0031797C" w:rsidRDefault="006F6085">
            <w:pPr>
              <w:rPr>
                <w:rFonts w:ascii="Geomanist Light" w:hAnsi="Geomanist Light"/>
                <w:b/>
                <w:bCs/>
                <w:sz w:val="20"/>
                <w:szCs w:val="20"/>
              </w:rPr>
            </w:pPr>
            <w:r w:rsidRPr="0031797C">
              <w:rPr>
                <w:rFonts w:ascii="Geomanist Light" w:hAnsi="Geomanist Light"/>
                <w:b/>
                <w:bCs/>
                <w:sz w:val="20"/>
                <w:szCs w:val="20"/>
              </w:rPr>
              <w:t>Tipo de identificación (</w:t>
            </w:r>
            <w:r w:rsidRPr="0031797C">
              <w:rPr>
                <w:rFonts w:ascii="Geomanist Light" w:hAnsi="Geomanist Light"/>
                <w:b/>
                <w:bCs/>
                <w:sz w:val="16"/>
                <w:szCs w:val="16"/>
              </w:rPr>
              <w:t>marque X según corresponda</w:t>
            </w:r>
            <w:r w:rsidRPr="0031797C">
              <w:rPr>
                <w:rFonts w:ascii="Geomanist Light" w:hAnsi="Geomanist Light"/>
                <w:b/>
                <w:bCs/>
                <w:sz w:val="20"/>
                <w:szCs w:val="20"/>
              </w:rPr>
              <w:t>):</w:t>
            </w:r>
          </w:p>
        </w:tc>
        <w:tc>
          <w:tcPr>
            <w:tcW w:w="2268" w:type="dxa"/>
            <w:tcBorders>
              <w:right w:val="single" w:sz="4" w:space="0" w:color="auto"/>
            </w:tcBorders>
          </w:tcPr>
          <w:p w14:paraId="600A8093" w14:textId="4D97DADF" w:rsidR="006F6085" w:rsidRPr="0031797C" w:rsidRDefault="006F6085">
            <w:pPr>
              <w:rPr>
                <w:rFonts w:ascii="Geomanist Light" w:hAnsi="Geomanist Light"/>
                <w:b/>
                <w:bCs/>
                <w:sz w:val="20"/>
                <w:szCs w:val="20"/>
              </w:rPr>
            </w:pPr>
            <w:r w:rsidRPr="0031797C">
              <w:rPr>
                <w:rFonts w:ascii="Geomanist Light" w:hAnsi="Geomanist Light"/>
                <w:b/>
                <w:bCs/>
                <w:sz w:val="20"/>
                <w:szCs w:val="20"/>
              </w:rPr>
              <w:t>Cédula de ciudadanía</w:t>
            </w:r>
          </w:p>
        </w:tc>
        <w:tc>
          <w:tcPr>
            <w:tcW w:w="425" w:type="dxa"/>
            <w:tcBorders>
              <w:top w:val="single" w:sz="4" w:space="0" w:color="auto"/>
              <w:left w:val="single" w:sz="4" w:space="0" w:color="auto"/>
              <w:bottom w:val="single" w:sz="4" w:space="0" w:color="auto"/>
              <w:right w:val="single" w:sz="4" w:space="0" w:color="auto"/>
            </w:tcBorders>
          </w:tcPr>
          <w:p w14:paraId="0DF36E82" w14:textId="4031F8DD" w:rsidR="006F6085" w:rsidRPr="0031797C" w:rsidRDefault="00F31977">
            <w:pPr>
              <w:rPr>
                <w:rFonts w:ascii="Geomanist Light" w:hAnsi="Geomanist Light"/>
                <w:b/>
                <w:bCs/>
                <w:sz w:val="20"/>
                <w:szCs w:val="20"/>
              </w:rPr>
            </w:pPr>
            <w:r w:rsidRPr="0031797C">
              <w:rPr>
                <w:rFonts w:ascii="Geomanist Light" w:hAnsi="Geomanist Light"/>
                <w:b/>
                <w:bCs/>
                <w:sz w:val="20"/>
                <w:szCs w:val="20"/>
              </w:rPr>
              <w:t>X</w:t>
            </w:r>
          </w:p>
        </w:tc>
        <w:tc>
          <w:tcPr>
            <w:tcW w:w="709" w:type="dxa"/>
            <w:tcBorders>
              <w:left w:val="single" w:sz="4" w:space="0" w:color="auto"/>
              <w:right w:val="single" w:sz="4" w:space="0" w:color="auto"/>
            </w:tcBorders>
          </w:tcPr>
          <w:p w14:paraId="4EE3224E" w14:textId="54446556" w:rsidR="006F6085" w:rsidRPr="0031797C" w:rsidRDefault="006F6085">
            <w:pPr>
              <w:rPr>
                <w:rFonts w:ascii="Geomanist Light" w:hAnsi="Geomanist Light"/>
                <w:b/>
                <w:bCs/>
                <w:sz w:val="20"/>
                <w:szCs w:val="20"/>
              </w:rPr>
            </w:pPr>
            <w:r w:rsidRPr="0031797C">
              <w:rPr>
                <w:rFonts w:ascii="Geomanist Light" w:hAnsi="Geomanist Light"/>
                <w:b/>
                <w:bCs/>
                <w:sz w:val="20"/>
                <w:szCs w:val="20"/>
              </w:rPr>
              <w:t>N.I.T.</w:t>
            </w:r>
          </w:p>
        </w:tc>
        <w:tc>
          <w:tcPr>
            <w:tcW w:w="611" w:type="dxa"/>
            <w:tcBorders>
              <w:top w:val="single" w:sz="4" w:space="0" w:color="auto"/>
              <w:left w:val="single" w:sz="4" w:space="0" w:color="auto"/>
              <w:bottom w:val="single" w:sz="4" w:space="0" w:color="auto"/>
            </w:tcBorders>
          </w:tcPr>
          <w:p w14:paraId="5FBDA6F3" w14:textId="47C808E8" w:rsidR="006F6085" w:rsidRPr="0031797C" w:rsidRDefault="006F6085">
            <w:pPr>
              <w:rPr>
                <w:rFonts w:ascii="Geomanist Light" w:hAnsi="Geomanist Light"/>
                <w:b/>
                <w:bCs/>
                <w:sz w:val="20"/>
                <w:szCs w:val="20"/>
              </w:rPr>
            </w:pPr>
          </w:p>
        </w:tc>
      </w:tr>
      <w:tr w:rsidR="006F6085" w:rsidRPr="0031797C" w14:paraId="405836E3" w14:textId="77777777" w:rsidTr="00A47718">
        <w:tc>
          <w:tcPr>
            <w:tcW w:w="2830" w:type="dxa"/>
            <w:shd w:val="clear" w:color="auto" w:fill="E7E6E6" w:themeFill="background2"/>
          </w:tcPr>
          <w:p w14:paraId="59FC6719" w14:textId="524E2780" w:rsidR="006F6085" w:rsidRPr="0031797C" w:rsidRDefault="006F6085">
            <w:pPr>
              <w:rPr>
                <w:rFonts w:ascii="Geomanist Light" w:hAnsi="Geomanist Light"/>
                <w:b/>
                <w:bCs/>
                <w:sz w:val="20"/>
                <w:szCs w:val="20"/>
              </w:rPr>
            </w:pPr>
            <w:r w:rsidRPr="0031797C">
              <w:rPr>
                <w:rFonts w:ascii="Geomanist Light" w:hAnsi="Geomanist Light"/>
                <w:b/>
                <w:bCs/>
                <w:sz w:val="20"/>
                <w:szCs w:val="20"/>
              </w:rPr>
              <w:t>Número de identificación:</w:t>
            </w:r>
          </w:p>
        </w:tc>
        <w:tc>
          <w:tcPr>
            <w:tcW w:w="5998" w:type="dxa"/>
            <w:gridSpan w:val="5"/>
            <w:tcBorders>
              <w:bottom w:val="single" w:sz="4" w:space="0" w:color="auto"/>
            </w:tcBorders>
          </w:tcPr>
          <w:p w14:paraId="430C0CEA" w14:textId="44C9263B" w:rsidR="006F6085" w:rsidRPr="0031797C" w:rsidRDefault="008064AB">
            <w:pPr>
              <w:rPr>
                <w:rFonts w:ascii="Geomanist Light" w:hAnsi="Geomanist Light"/>
                <w:b/>
                <w:bCs/>
                <w:sz w:val="20"/>
                <w:szCs w:val="20"/>
              </w:rPr>
            </w:pPr>
            <w:r>
              <w:rPr>
                <w:rFonts w:ascii="Geomanist Light" w:hAnsi="Geomanist Light"/>
                <w:b/>
                <w:bCs/>
                <w:sz w:val="20"/>
                <w:szCs w:val="20"/>
              </w:rPr>
              <w:t>1.094.928.643</w:t>
            </w:r>
          </w:p>
        </w:tc>
      </w:tr>
    </w:tbl>
    <w:p w14:paraId="68D16009" w14:textId="77777777" w:rsidR="006F6085" w:rsidRPr="0031797C" w:rsidRDefault="006F6085">
      <w:pPr>
        <w:rPr>
          <w:rFonts w:ascii="Geomanist Light" w:hAnsi="Geomanist Light"/>
        </w:rPr>
      </w:pPr>
    </w:p>
    <w:tbl>
      <w:tblPr>
        <w:tblStyle w:val="Tablaconcuadrcula"/>
        <w:tblW w:w="5000" w:type="pct"/>
        <w:tblBorders>
          <w:insideH w:val="dotted" w:sz="4" w:space="0" w:color="auto"/>
          <w:insideV w:val="dotted" w:sz="4" w:space="0" w:color="auto"/>
        </w:tblBorders>
        <w:tblLook w:val="04A0" w:firstRow="1" w:lastRow="0" w:firstColumn="1" w:lastColumn="0" w:noHBand="0" w:noVBand="1"/>
      </w:tblPr>
      <w:tblGrid>
        <w:gridCol w:w="2389"/>
        <w:gridCol w:w="719"/>
        <w:gridCol w:w="530"/>
        <w:gridCol w:w="520"/>
        <w:gridCol w:w="177"/>
        <w:gridCol w:w="2962"/>
        <w:gridCol w:w="419"/>
        <w:gridCol w:w="419"/>
        <w:gridCol w:w="693"/>
      </w:tblGrid>
      <w:tr w:rsidR="000B690B" w:rsidRPr="00A17B08" w14:paraId="44CB9BDD" w14:textId="77777777" w:rsidTr="00CA36C1">
        <w:tc>
          <w:tcPr>
            <w:tcW w:w="5000" w:type="pct"/>
            <w:gridSpan w:val="9"/>
            <w:shd w:val="clear" w:color="auto" w:fill="002060"/>
          </w:tcPr>
          <w:p w14:paraId="213336D7" w14:textId="5C62362C" w:rsidR="000B690B" w:rsidRPr="00A17B08" w:rsidRDefault="00023CC4" w:rsidP="00023CC4">
            <w:pPr>
              <w:pStyle w:val="Prrafodelista"/>
              <w:numPr>
                <w:ilvl w:val="0"/>
                <w:numId w:val="1"/>
              </w:numPr>
              <w:rPr>
                <w:rFonts w:ascii="Arial Nova" w:hAnsi="Arial Nova" w:cs="Calibri"/>
                <w:b/>
                <w:color w:val="FFFFFF"/>
                <w:sz w:val="20"/>
                <w:szCs w:val="20"/>
                <w:lang w:val="es-ES"/>
              </w:rPr>
            </w:pPr>
            <w:r w:rsidRPr="00A17B08">
              <w:rPr>
                <w:rFonts w:ascii="Geomanist Bold" w:hAnsi="Geomanist Bold"/>
                <w:color w:val="FFFFFF" w:themeColor="background1"/>
                <w:sz w:val="20"/>
                <w:szCs w:val="20"/>
              </w:rPr>
              <w:t>I</w:t>
            </w:r>
            <w:r w:rsidR="000B690B" w:rsidRPr="00A17B08">
              <w:rPr>
                <w:rFonts w:ascii="Geomanist Bold" w:hAnsi="Geomanist Bold"/>
                <w:color w:val="FFFFFF" w:themeColor="background1"/>
                <w:sz w:val="20"/>
                <w:szCs w:val="20"/>
              </w:rPr>
              <w:t>NFORMACIÓN DEL CONTRATO</w:t>
            </w:r>
          </w:p>
        </w:tc>
      </w:tr>
      <w:tr w:rsidR="000B690B" w:rsidRPr="00A17B08" w14:paraId="382EC4FC" w14:textId="77777777" w:rsidTr="000B690B">
        <w:tc>
          <w:tcPr>
            <w:tcW w:w="1355" w:type="pct"/>
            <w:shd w:val="clear" w:color="auto" w:fill="F2F2F2"/>
          </w:tcPr>
          <w:p w14:paraId="52274B3F" w14:textId="77777777" w:rsidR="000B690B" w:rsidRPr="0031797C" w:rsidRDefault="000B690B" w:rsidP="00591E71">
            <w:pPr>
              <w:rPr>
                <w:rFonts w:ascii="Geomanist Light" w:hAnsi="Geomanist Light" w:cs="Arial"/>
                <w:b/>
                <w:sz w:val="20"/>
                <w:szCs w:val="20"/>
                <w:lang w:val="es-ES"/>
              </w:rPr>
            </w:pPr>
            <w:r w:rsidRPr="0031797C">
              <w:rPr>
                <w:rFonts w:ascii="Geomanist Light" w:hAnsi="Geomanist Light" w:cs="Arial"/>
                <w:b/>
                <w:sz w:val="20"/>
                <w:szCs w:val="20"/>
                <w:lang w:val="es-ES"/>
              </w:rPr>
              <w:t>Número de contrato:</w:t>
            </w:r>
          </w:p>
        </w:tc>
        <w:tc>
          <w:tcPr>
            <w:tcW w:w="3645" w:type="pct"/>
            <w:gridSpan w:val="8"/>
          </w:tcPr>
          <w:p w14:paraId="487E812F" w14:textId="4E709A70" w:rsidR="000B690B" w:rsidRPr="0031797C" w:rsidRDefault="008064AB" w:rsidP="000B690B">
            <w:pPr>
              <w:rPr>
                <w:rFonts w:ascii="Geomanist Light" w:hAnsi="Geomanist Light" w:cs="Calibri"/>
                <w:b/>
                <w:sz w:val="20"/>
                <w:szCs w:val="20"/>
                <w:lang w:val="es-ES"/>
              </w:rPr>
            </w:pPr>
            <w:r w:rsidRPr="008064AB">
              <w:rPr>
                <w:rFonts w:ascii="Geomanist Light" w:hAnsi="Geomanist Light" w:cs="Calibri"/>
                <w:b/>
                <w:sz w:val="20"/>
                <w:szCs w:val="20"/>
                <w:lang w:val="es-ES"/>
              </w:rPr>
              <w:t>CCE-128-2023</w:t>
            </w:r>
          </w:p>
        </w:tc>
      </w:tr>
      <w:tr w:rsidR="000B690B" w:rsidRPr="00A17B08" w14:paraId="5B167D01" w14:textId="77777777" w:rsidTr="000B690B">
        <w:tc>
          <w:tcPr>
            <w:tcW w:w="1355" w:type="pct"/>
            <w:shd w:val="clear" w:color="auto" w:fill="F2F2F2"/>
          </w:tcPr>
          <w:p w14:paraId="7547DA60" w14:textId="30224942" w:rsidR="000B690B" w:rsidRPr="0031797C" w:rsidRDefault="000B690B" w:rsidP="00591E71">
            <w:pPr>
              <w:rPr>
                <w:rFonts w:ascii="Geomanist Light" w:hAnsi="Geomanist Light" w:cs="Arial"/>
                <w:b/>
                <w:sz w:val="20"/>
                <w:szCs w:val="20"/>
                <w:lang w:val="es-ES"/>
              </w:rPr>
            </w:pPr>
            <w:r w:rsidRPr="0031797C">
              <w:rPr>
                <w:rFonts w:ascii="Geomanist Light" w:hAnsi="Geomanist Light" w:cs="Arial"/>
                <w:b/>
                <w:sz w:val="20"/>
                <w:szCs w:val="20"/>
                <w:lang w:val="es-ES"/>
              </w:rPr>
              <w:t xml:space="preserve">Fecha de Inicio </w:t>
            </w:r>
          </w:p>
        </w:tc>
        <w:tc>
          <w:tcPr>
            <w:tcW w:w="409" w:type="pct"/>
            <w:vAlign w:val="center"/>
          </w:tcPr>
          <w:p w14:paraId="6091851E" w14:textId="79B56915" w:rsidR="000B690B" w:rsidRPr="0031797C" w:rsidRDefault="008064AB" w:rsidP="000B690B">
            <w:pPr>
              <w:jc w:val="center"/>
              <w:rPr>
                <w:rFonts w:ascii="Geomanist Light" w:hAnsi="Geomanist Light"/>
                <w:b/>
                <w:noProof/>
                <w:sz w:val="20"/>
                <w:szCs w:val="20"/>
                <w:lang w:val="es-ES"/>
              </w:rPr>
            </w:pPr>
            <w:r>
              <w:rPr>
                <w:rFonts w:ascii="Geomanist Light" w:hAnsi="Geomanist Light"/>
                <w:b/>
                <w:noProof/>
                <w:sz w:val="20"/>
                <w:szCs w:val="20"/>
                <w:lang w:val="es-ES"/>
              </w:rPr>
              <w:t>17</w:t>
            </w:r>
          </w:p>
        </w:tc>
        <w:tc>
          <w:tcPr>
            <w:tcW w:w="302" w:type="pct"/>
            <w:vAlign w:val="center"/>
          </w:tcPr>
          <w:p w14:paraId="49ACADA2" w14:textId="287A1634" w:rsidR="000B690B" w:rsidRPr="0031797C" w:rsidRDefault="008064AB" w:rsidP="000B690B">
            <w:pPr>
              <w:jc w:val="center"/>
              <w:rPr>
                <w:rFonts w:ascii="Geomanist Light" w:hAnsi="Geomanist Light"/>
                <w:b/>
                <w:noProof/>
                <w:sz w:val="20"/>
                <w:szCs w:val="20"/>
                <w:lang w:val="es-ES"/>
              </w:rPr>
            </w:pPr>
            <w:r>
              <w:rPr>
                <w:rFonts w:ascii="Geomanist Light" w:hAnsi="Geomanist Light"/>
                <w:b/>
                <w:noProof/>
                <w:sz w:val="20"/>
                <w:szCs w:val="20"/>
                <w:lang w:val="es-ES"/>
              </w:rPr>
              <w:t>02</w:t>
            </w:r>
          </w:p>
        </w:tc>
        <w:tc>
          <w:tcPr>
            <w:tcW w:w="398" w:type="pct"/>
            <w:gridSpan w:val="2"/>
            <w:vAlign w:val="center"/>
          </w:tcPr>
          <w:p w14:paraId="008E029C" w14:textId="4866BFD0" w:rsidR="000B690B" w:rsidRPr="0031797C" w:rsidRDefault="008064AB" w:rsidP="000B690B">
            <w:pPr>
              <w:jc w:val="center"/>
              <w:rPr>
                <w:rFonts w:ascii="Geomanist Light" w:hAnsi="Geomanist Light"/>
                <w:b/>
                <w:noProof/>
                <w:sz w:val="20"/>
                <w:szCs w:val="20"/>
                <w:lang w:val="es-ES"/>
              </w:rPr>
            </w:pPr>
            <w:r>
              <w:rPr>
                <w:rFonts w:ascii="Geomanist Light" w:hAnsi="Geomanist Light"/>
                <w:b/>
                <w:noProof/>
                <w:sz w:val="20"/>
                <w:szCs w:val="20"/>
                <w:lang w:val="es-ES"/>
              </w:rPr>
              <w:t>2023</w:t>
            </w:r>
          </w:p>
        </w:tc>
        <w:tc>
          <w:tcPr>
            <w:tcW w:w="1679" w:type="pct"/>
            <w:shd w:val="clear" w:color="auto" w:fill="DBDBDB"/>
            <w:vAlign w:val="center"/>
          </w:tcPr>
          <w:p w14:paraId="6306DD95" w14:textId="2E612E49" w:rsidR="000B690B" w:rsidRPr="0031797C" w:rsidRDefault="000B690B" w:rsidP="00591E71">
            <w:pPr>
              <w:rPr>
                <w:rFonts w:ascii="Geomanist Light" w:hAnsi="Geomanist Light" w:cs="Calibri"/>
                <w:b/>
                <w:sz w:val="20"/>
                <w:szCs w:val="20"/>
                <w:lang w:val="es-ES"/>
              </w:rPr>
            </w:pPr>
            <w:r w:rsidRPr="0031797C">
              <w:rPr>
                <w:rFonts w:ascii="Geomanist Light" w:hAnsi="Geomanist Light" w:cs="Arial"/>
                <w:b/>
                <w:sz w:val="20"/>
                <w:szCs w:val="20"/>
                <w:lang w:val="es-ES"/>
              </w:rPr>
              <w:t xml:space="preserve">Fecha de Terminación </w:t>
            </w:r>
          </w:p>
        </w:tc>
        <w:tc>
          <w:tcPr>
            <w:tcW w:w="238" w:type="pct"/>
            <w:vAlign w:val="center"/>
          </w:tcPr>
          <w:p w14:paraId="196F7ED7" w14:textId="397572D9" w:rsidR="000B690B" w:rsidRPr="0031797C" w:rsidRDefault="008064AB" w:rsidP="000B690B">
            <w:pPr>
              <w:jc w:val="center"/>
              <w:rPr>
                <w:rFonts w:ascii="Geomanist Light" w:hAnsi="Geomanist Light"/>
                <w:b/>
                <w:sz w:val="20"/>
                <w:szCs w:val="20"/>
                <w:lang w:val="es-ES"/>
              </w:rPr>
            </w:pPr>
            <w:r>
              <w:rPr>
                <w:rFonts w:ascii="Geomanist Light" w:hAnsi="Geomanist Light"/>
                <w:b/>
                <w:sz w:val="20"/>
                <w:szCs w:val="20"/>
                <w:lang w:val="es-ES"/>
              </w:rPr>
              <w:t>13</w:t>
            </w:r>
          </w:p>
        </w:tc>
        <w:tc>
          <w:tcPr>
            <w:tcW w:w="225" w:type="pct"/>
            <w:vAlign w:val="center"/>
          </w:tcPr>
          <w:p w14:paraId="6561B7A6" w14:textId="03EFC475" w:rsidR="000B690B" w:rsidRPr="0031797C" w:rsidRDefault="008064AB" w:rsidP="000B690B">
            <w:pPr>
              <w:jc w:val="center"/>
              <w:rPr>
                <w:rFonts w:ascii="Geomanist Light" w:hAnsi="Geomanist Light"/>
                <w:b/>
                <w:sz w:val="20"/>
                <w:szCs w:val="20"/>
                <w:lang w:val="es-ES"/>
              </w:rPr>
            </w:pPr>
            <w:r>
              <w:rPr>
                <w:rFonts w:ascii="Geomanist Light" w:hAnsi="Geomanist Light"/>
                <w:b/>
                <w:sz w:val="20"/>
                <w:szCs w:val="20"/>
                <w:lang w:val="es-ES"/>
              </w:rPr>
              <w:t>0</w:t>
            </w:r>
            <w:r w:rsidR="001C167B">
              <w:rPr>
                <w:rFonts w:ascii="Geomanist Light" w:hAnsi="Geomanist Light"/>
                <w:b/>
                <w:sz w:val="20"/>
                <w:szCs w:val="20"/>
                <w:lang w:val="es-ES"/>
              </w:rPr>
              <w:t>8</w:t>
            </w:r>
          </w:p>
        </w:tc>
        <w:tc>
          <w:tcPr>
            <w:tcW w:w="395" w:type="pct"/>
            <w:vAlign w:val="center"/>
          </w:tcPr>
          <w:p w14:paraId="70CF4853" w14:textId="6C05B5A0" w:rsidR="000B690B" w:rsidRPr="0031797C" w:rsidRDefault="008064AB" w:rsidP="006522D8">
            <w:pPr>
              <w:rPr>
                <w:rFonts w:ascii="Geomanist Light" w:hAnsi="Geomanist Light"/>
                <w:b/>
                <w:sz w:val="20"/>
                <w:szCs w:val="20"/>
                <w:lang w:val="es-ES"/>
              </w:rPr>
            </w:pPr>
            <w:r>
              <w:rPr>
                <w:rFonts w:ascii="Geomanist Light" w:hAnsi="Geomanist Light"/>
                <w:b/>
                <w:sz w:val="20"/>
                <w:szCs w:val="20"/>
                <w:lang w:val="es-ES"/>
              </w:rPr>
              <w:t>2026</w:t>
            </w:r>
          </w:p>
        </w:tc>
      </w:tr>
      <w:tr w:rsidR="000B690B" w:rsidRPr="00A17B08" w14:paraId="45781F23" w14:textId="77777777" w:rsidTr="000B690B">
        <w:tc>
          <w:tcPr>
            <w:tcW w:w="1355" w:type="pct"/>
            <w:shd w:val="clear" w:color="auto" w:fill="F2F2F2"/>
          </w:tcPr>
          <w:p w14:paraId="08C67C17" w14:textId="77777777" w:rsidR="000B690B" w:rsidRPr="0031797C" w:rsidRDefault="000B690B" w:rsidP="00591E71">
            <w:pPr>
              <w:rPr>
                <w:rFonts w:ascii="Geomanist Light" w:hAnsi="Geomanist Light" w:cs="Arial"/>
                <w:b/>
                <w:sz w:val="20"/>
                <w:szCs w:val="20"/>
                <w:lang w:val="es-ES"/>
              </w:rPr>
            </w:pPr>
            <w:r w:rsidRPr="0031797C">
              <w:rPr>
                <w:rFonts w:ascii="Geomanist Light" w:hAnsi="Geomanist Light" w:cs="Arial"/>
                <w:b/>
                <w:sz w:val="20"/>
                <w:szCs w:val="20"/>
                <w:lang w:val="es-ES"/>
              </w:rPr>
              <w:t>Valor total del contrato:</w:t>
            </w:r>
          </w:p>
        </w:tc>
        <w:tc>
          <w:tcPr>
            <w:tcW w:w="1007" w:type="pct"/>
            <w:gridSpan w:val="3"/>
            <w:vAlign w:val="center"/>
          </w:tcPr>
          <w:p w14:paraId="419320F9" w14:textId="1F064799" w:rsidR="000B690B" w:rsidRPr="008064AB" w:rsidRDefault="00B24A2F" w:rsidP="000B690B">
            <w:pPr>
              <w:jc w:val="center"/>
              <w:rPr>
                <w:rFonts w:ascii="Geomanist Light" w:hAnsi="Geomanist Light"/>
                <w:b/>
                <w:bCs/>
                <w:sz w:val="20"/>
                <w:szCs w:val="20"/>
                <w:lang w:val="es-ES"/>
              </w:rPr>
            </w:pPr>
            <w:r w:rsidRPr="00B24A2F">
              <w:rPr>
                <w:b/>
                <w:bCs/>
              </w:rPr>
              <w:t>$45.447.720</w:t>
            </w:r>
          </w:p>
        </w:tc>
        <w:tc>
          <w:tcPr>
            <w:tcW w:w="1781" w:type="pct"/>
            <w:gridSpan w:val="2"/>
            <w:shd w:val="clear" w:color="auto" w:fill="DBDBDB"/>
          </w:tcPr>
          <w:p w14:paraId="4464C726" w14:textId="77777777" w:rsidR="000B690B" w:rsidRPr="0031797C" w:rsidRDefault="000B690B" w:rsidP="00591E71">
            <w:pPr>
              <w:rPr>
                <w:rFonts w:ascii="Geomanist Light" w:hAnsi="Geomanist Light" w:cs="Calibri"/>
                <w:b/>
                <w:sz w:val="20"/>
                <w:szCs w:val="20"/>
                <w:lang w:val="es-ES"/>
              </w:rPr>
            </w:pPr>
            <w:r w:rsidRPr="0031797C">
              <w:rPr>
                <w:rFonts w:ascii="Geomanist Light" w:hAnsi="Geomanist Light" w:cs="Arial"/>
                <w:b/>
                <w:sz w:val="20"/>
                <w:szCs w:val="20"/>
                <w:lang w:val="es-ES"/>
              </w:rPr>
              <w:t>Número de compromiso presupuestal- RP:</w:t>
            </w:r>
          </w:p>
        </w:tc>
        <w:tc>
          <w:tcPr>
            <w:tcW w:w="857" w:type="pct"/>
            <w:gridSpan w:val="3"/>
            <w:vAlign w:val="center"/>
          </w:tcPr>
          <w:p w14:paraId="6938DCB6" w14:textId="7E9221E6" w:rsidR="000B690B" w:rsidRPr="0031797C" w:rsidRDefault="008064AB" w:rsidP="000B690B">
            <w:pPr>
              <w:jc w:val="center"/>
              <w:rPr>
                <w:rFonts w:ascii="Geomanist Light" w:hAnsi="Geomanist Light"/>
                <w:b/>
                <w:sz w:val="20"/>
                <w:szCs w:val="20"/>
                <w:lang w:val="es-ES"/>
              </w:rPr>
            </w:pPr>
            <w:r w:rsidRPr="008064AB">
              <w:rPr>
                <w:rFonts w:ascii="Geomanist Light" w:hAnsi="Geomanist Light"/>
                <w:b/>
                <w:sz w:val="20"/>
                <w:szCs w:val="20"/>
                <w:lang w:val="es-ES"/>
              </w:rPr>
              <w:t>15123</w:t>
            </w:r>
          </w:p>
        </w:tc>
      </w:tr>
      <w:tr w:rsidR="000B690B" w:rsidRPr="00A17B08" w14:paraId="120FDADF" w14:textId="77777777" w:rsidTr="000B690B">
        <w:trPr>
          <w:trHeight w:val="510"/>
        </w:trPr>
        <w:tc>
          <w:tcPr>
            <w:tcW w:w="1355" w:type="pct"/>
            <w:shd w:val="clear" w:color="auto" w:fill="F2F2F2"/>
            <w:vAlign w:val="center"/>
          </w:tcPr>
          <w:p w14:paraId="2C4F6692" w14:textId="77777777" w:rsidR="000B690B" w:rsidRPr="0031797C" w:rsidRDefault="000B690B" w:rsidP="000B690B">
            <w:pPr>
              <w:rPr>
                <w:rFonts w:ascii="Geomanist Light" w:hAnsi="Geomanist Light"/>
                <w:b/>
                <w:sz w:val="20"/>
                <w:szCs w:val="20"/>
                <w:lang w:val="es-ES"/>
              </w:rPr>
            </w:pPr>
            <w:r w:rsidRPr="0031797C">
              <w:rPr>
                <w:rFonts w:ascii="Geomanist Light" w:hAnsi="Geomanist Light" w:cs="Arial"/>
                <w:b/>
                <w:sz w:val="20"/>
                <w:szCs w:val="20"/>
                <w:lang w:val="es-ES"/>
              </w:rPr>
              <w:t>Objeto del contrato:</w:t>
            </w:r>
          </w:p>
        </w:tc>
        <w:tc>
          <w:tcPr>
            <w:tcW w:w="3645" w:type="pct"/>
            <w:gridSpan w:val="8"/>
            <w:vAlign w:val="center"/>
          </w:tcPr>
          <w:p w14:paraId="361D032E" w14:textId="1860A237" w:rsidR="000B690B" w:rsidRPr="00193304" w:rsidRDefault="00BC12B2" w:rsidP="00BC12B2">
            <w:pPr>
              <w:jc w:val="both"/>
              <w:rPr>
                <w:rFonts w:ascii="Geomanist Light" w:hAnsi="Geomanist Light"/>
                <w:b/>
                <w:sz w:val="20"/>
                <w:szCs w:val="20"/>
                <w:lang w:val="es-ES"/>
              </w:rPr>
            </w:pPr>
            <w:r w:rsidRPr="00BC12B2">
              <w:rPr>
                <w:rFonts w:ascii="Geomanist Light" w:hAnsi="Geomanist Light"/>
                <w:b/>
                <w:sz w:val="20"/>
                <w:szCs w:val="20"/>
                <w:lang w:val="es-ES"/>
              </w:rPr>
              <w:t xml:space="preserve">Asesorar al grupo interno de administración de la subdirección de negocios en las tareas relacionadas con la puesta en marcha y en el procedimiento de administración </w:t>
            </w:r>
            <w:r w:rsidR="00046B38" w:rsidRPr="00BC12B2">
              <w:rPr>
                <w:rFonts w:ascii="Geomanist Light" w:hAnsi="Geomanist Light"/>
                <w:b/>
                <w:sz w:val="20"/>
                <w:szCs w:val="20"/>
                <w:lang w:val="es-ES"/>
              </w:rPr>
              <w:t>de los acuerdos</w:t>
            </w:r>
            <w:r w:rsidRPr="00BC12B2">
              <w:rPr>
                <w:rFonts w:ascii="Geomanist Light" w:hAnsi="Geomanist Light"/>
                <w:b/>
                <w:sz w:val="20"/>
                <w:szCs w:val="20"/>
                <w:lang w:val="es-ES"/>
              </w:rPr>
              <w:t xml:space="preserve"> marco e instrumentos de agregación de demanda.</w:t>
            </w:r>
          </w:p>
        </w:tc>
      </w:tr>
    </w:tbl>
    <w:p w14:paraId="7A476DEC" w14:textId="3EC525DA" w:rsidR="006F6085" w:rsidRDefault="006F6085"/>
    <w:tbl>
      <w:tblPr>
        <w:tblStyle w:val="Tablaconcuadrcul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962"/>
        <w:gridCol w:w="277"/>
        <w:gridCol w:w="415"/>
        <w:gridCol w:w="302"/>
        <w:gridCol w:w="447"/>
        <w:gridCol w:w="415"/>
        <w:gridCol w:w="277"/>
        <w:gridCol w:w="1418"/>
        <w:gridCol w:w="696"/>
        <w:gridCol w:w="143"/>
        <w:gridCol w:w="749"/>
        <w:gridCol w:w="727"/>
      </w:tblGrid>
      <w:tr w:rsidR="00023CC4" w:rsidRPr="00A17B08" w14:paraId="3CF07E56" w14:textId="77777777" w:rsidTr="00046B38">
        <w:trPr>
          <w:trHeight w:val="20"/>
          <w:jc w:val="center"/>
        </w:trPr>
        <w:tc>
          <w:tcPr>
            <w:tcW w:w="5000" w:type="pct"/>
            <w:gridSpan w:val="12"/>
            <w:tcBorders>
              <w:top w:val="single" w:sz="4" w:space="0" w:color="auto"/>
              <w:left w:val="single" w:sz="4" w:space="0" w:color="auto"/>
              <w:right w:val="single" w:sz="4" w:space="0" w:color="auto"/>
            </w:tcBorders>
            <w:shd w:val="clear" w:color="auto" w:fill="002060"/>
          </w:tcPr>
          <w:p w14:paraId="2D875C66" w14:textId="2BB13C6C" w:rsidR="00023CC4" w:rsidRPr="00A17B08" w:rsidRDefault="00023CC4" w:rsidP="00023CC4">
            <w:pPr>
              <w:pStyle w:val="Prrafodelista"/>
              <w:numPr>
                <w:ilvl w:val="0"/>
                <w:numId w:val="1"/>
              </w:numPr>
            </w:pPr>
            <w:r w:rsidRPr="00A17B08">
              <w:rPr>
                <w:rFonts w:ascii="Geomanist Bold" w:eastAsiaTheme="minorHAnsi" w:hAnsi="Geomanist Bold" w:cstheme="minorBidi"/>
                <w:color w:val="FFFFFF" w:themeColor="background1"/>
                <w:lang w:val="es-CO" w:eastAsia="en-US"/>
              </w:rPr>
              <w:t>DETALLE PARA PAGO</w:t>
            </w:r>
          </w:p>
        </w:tc>
      </w:tr>
      <w:tr w:rsidR="00E13449" w:rsidRPr="00A17B08" w14:paraId="2E8FAB1D" w14:textId="77777777" w:rsidTr="00046B38">
        <w:trPr>
          <w:trHeight w:val="20"/>
          <w:jc w:val="center"/>
        </w:trPr>
        <w:tc>
          <w:tcPr>
            <w:tcW w:w="2729" w:type="pct"/>
            <w:gridSpan w:val="6"/>
            <w:tcBorders>
              <w:left w:val="single" w:sz="4" w:space="0" w:color="auto"/>
            </w:tcBorders>
            <w:shd w:val="clear" w:color="auto" w:fill="E7E6E6" w:themeFill="background2"/>
          </w:tcPr>
          <w:p w14:paraId="0FA1DC91" w14:textId="1078D23E" w:rsidR="00E13449" w:rsidRPr="0031797C" w:rsidRDefault="00E13449" w:rsidP="00E13449">
            <w:pPr>
              <w:rPr>
                <w:rFonts w:ascii="Geomanist Light" w:hAnsi="Geomanist Light"/>
                <w:b/>
                <w:color w:val="FFFFFF" w:themeColor="background1"/>
              </w:rPr>
            </w:pPr>
            <w:r w:rsidRPr="0031797C">
              <w:rPr>
                <w:rFonts w:ascii="Geomanist Light" w:eastAsiaTheme="minorHAnsi" w:hAnsi="Geomanist Light" w:cs="Arial"/>
                <w:b/>
                <w:lang w:eastAsia="en-US"/>
              </w:rPr>
              <w:t>Medio de cobro</w:t>
            </w:r>
            <w:r w:rsidRPr="0031797C">
              <w:rPr>
                <w:rFonts w:ascii="Geomanist Light" w:hAnsi="Geomanist Light"/>
                <w:b/>
              </w:rPr>
              <w:t xml:space="preserve"> (</w:t>
            </w:r>
            <w:r w:rsidRPr="0031797C">
              <w:rPr>
                <w:rFonts w:ascii="Geomanist Light" w:eastAsiaTheme="minorHAnsi" w:hAnsi="Geomanist Light" w:cstheme="minorBidi"/>
                <w:b/>
                <w:sz w:val="16"/>
                <w:szCs w:val="16"/>
                <w:lang w:val="es-CO" w:eastAsia="en-US"/>
              </w:rPr>
              <w:t>escriba consecutivo según corresponda</w:t>
            </w:r>
            <w:r w:rsidRPr="0031797C">
              <w:rPr>
                <w:rFonts w:ascii="Geomanist Light" w:hAnsi="Geomanist Light"/>
                <w:b/>
              </w:rPr>
              <w:t>):</w:t>
            </w:r>
          </w:p>
        </w:tc>
        <w:tc>
          <w:tcPr>
            <w:tcW w:w="959" w:type="pct"/>
            <w:gridSpan w:val="2"/>
            <w:tcBorders>
              <w:right w:val="single" w:sz="4" w:space="0" w:color="auto"/>
            </w:tcBorders>
            <w:shd w:val="clear" w:color="auto" w:fill="E7E6E6" w:themeFill="background2"/>
            <w:vAlign w:val="center"/>
          </w:tcPr>
          <w:p w14:paraId="4F975355" w14:textId="2E102ED9" w:rsidR="00E13449" w:rsidRPr="0031797C" w:rsidRDefault="00E13449" w:rsidP="00E13449">
            <w:pPr>
              <w:rPr>
                <w:rFonts w:ascii="Geomanist Light" w:hAnsi="Geomanist Light"/>
                <w:b/>
                <w:color w:val="FFFFFF" w:themeColor="background1"/>
              </w:rPr>
            </w:pPr>
            <w:r w:rsidRPr="0031797C">
              <w:rPr>
                <w:rFonts w:ascii="Geomanist Light" w:hAnsi="Geomanist Light"/>
                <w:b/>
              </w:rPr>
              <w:t>Cuenta de cobro</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64C79B" w14:textId="7127EB07" w:rsidR="00E13449" w:rsidRPr="0031797C" w:rsidRDefault="00ED7D88" w:rsidP="002E1563">
            <w:pPr>
              <w:jc w:val="center"/>
              <w:rPr>
                <w:rFonts w:ascii="Geomanist Light" w:hAnsi="Geomanist Light"/>
                <w:b/>
              </w:rPr>
            </w:pPr>
            <w:r w:rsidRPr="0031797C">
              <w:rPr>
                <w:rFonts w:ascii="Geomanist Light" w:hAnsi="Geomanist Light"/>
                <w:b/>
              </w:rPr>
              <w:t>X</w:t>
            </w:r>
          </w:p>
        </w:tc>
        <w:tc>
          <w:tcPr>
            <w:tcW w:w="504" w:type="pct"/>
            <w:gridSpan w:val="2"/>
            <w:tcBorders>
              <w:left w:val="single" w:sz="4" w:space="0" w:color="auto"/>
              <w:right w:val="single" w:sz="4" w:space="0" w:color="auto"/>
            </w:tcBorders>
            <w:shd w:val="clear" w:color="auto" w:fill="E7E6E6" w:themeFill="background2"/>
            <w:vAlign w:val="center"/>
          </w:tcPr>
          <w:p w14:paraId="644A7C71" w14:textId="3DE2187E" w:rsidR="00E13449" w:rsidRPr="0031797C" w:rsidRDefault="00E13449" w:rsidP="002E1563">
            <w:pPr>
              <w:jc w:val="center"/>
              <w:rPr>
                <w:rFonts w:ascii="Geomanist Light" w:hAnsi="Geomanist Light"/>
                <w:b/>
                <w:color w:val="FFFFFF" w:themeColor="background1"/>
              </w:rPr>
            </w:pPr>
            <w:r w:rsidRPr="0031797C">
              <w:rPr>
                <w:rFonts w:ascii="Geomanist Light" w:hAnsi="Geomanist Light"/>
                <w:b/>
              </w:rPr>
              <w:t>Factura</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0E5E505" w14:textId="0E8140DB" w:rsidR="00E13449" w:rsidRPr="0031797C" w:rsidRDefault="00E13449" w:rsidP="002E1563">
            <w:pPr>
              <w:jc w:val="center"/>
              <w:rPr>
                <w:rFonts w:ascii="Geomanist Light" w:hAnsi="Geomanist Light"/>
                <w:b/>
              </w:rPr>
            </w:pPr>
          </w:p>
        </w:tc>
      </w:tr>
      <w:tr w:rsidR="007D53CA" w:rsidRPr="00A17B08" w14:paraId="46D0DB68" w14:textId="77777777" w:rsidTr="00046B38">
        <w:trPr>
          <w:trHeight w:val="20"/>
          <w:jc w:val="center"/>
        </w:trPr>
        <w:tc>
          <w:tcPr>
            <w:tcW w:w="1678" w:type="pct"/>
            <w:tcBorders>
              <w:left w:val="single" w:sz="4" w:space="0" w:color="auto"/>
              <w:right w:val="single" w:sz="4" w:space="0" w:color="auto"/>
            </w:tcBorders>
            <w:shd w:val="clear" w:color="auto" w:fill="auto"/>
          </w:tcPr>
          <w:p w14:paraId="2578FAD6" w14:textId="2275138E" w:rsidR="00E13449" w:rsidRPr="0031797C" w:rsidRDefault="00E13449" w:rsidP="00023CC4">
            <w:pPr>
              <w:rPr>
                <w:rFonts w:ascii="Geomanist Light" w:eastAsiaTheme="minorHAnsi" w:hAnsi="Geomanist Light" w:cs="Arial"/>
                <w:b/>
                <w:lang w:eastAsia="en-US"/>
              </w:rPr>
            </w:pPr>
            <w:r w:rsidRPr="0031797C">
              <w:rPr>
                <w:rFonts w:ascii="Geomanist Light" w:eastAsiaTheme="minorHAnsi" w:hAnsi="Geomanist Light" w:cs="Arial"/>
                <w:b/>
                <w:lang w:eastAsia="en-US"/>
              </w:rPr>
              <w:t>Periodo informado desde:</w:t>
            </w: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tcPr>
          <w:p w14:paraId="2D3BA707" w14:textId="514B0C90" w:rsidR="00E13449" w:rsidRPr="0031797C" w:rsidRDefault="0071208C" w:rsidP="007D53CA">
            <w:pPr>
              <w:jc w:val="center"/>
              <w:rPr>
                <w:rFonts w:ascii="Geomanist Light" w:hAnsi="Geomanist Light"/>
                <w:b/>
              </w:rPr>
            </w:pPr>
            <w:r>
              <w:rPr>
                <w:rFonts w:ascii="Geomanist Light" w:hAnsi="Geomanist Light"/>
                <w:b/>
              </w:rPr>
              <w:t>0</w:t>
            </w:r>
            <w:r w:rsidR="00046B38">
              <w:rPr>
                <w:rFonts w:ascii="Geomanist Light" w:hAnsi="Geomanist Light"/>
                <w:b/>
              </w:rPr>
              <w:t>1</w:t>
            </w:r>
          </w:p>
        </w:tc>
        <w:tc>
          <w:tcPr>
            <w:tcW w:w="424" w:type="pct"/>
            <w:gridSpan w:val="2"/>
            <w:tcBorders>
              <w:top w:val="single" w:sz="4" w:space="0" w:color="auto"/>
              <w:left w:val="single" w:sz="4" w:space="0" w:color="auto"/>
              <w:bottom w:val="single" w:sz="4" w:space="0" w:color="auto"/>
              <w:right w:val="single" w:sz="4" w:space="0" w:color="auto"/>
            </w:tcBorders>
            <w:shd w:val="clear" w:color="auto" w:fill="auto"/>
          </w:tcPr>
          <w:p w14:paraId="648395BA" w14:textId="24ADF68F" w:rsidR="00E13449" w:rsidRPr="0031797C" w:rsidRDefault="004F7240" w:rsidP="007D53CA">
            <w:pPr>
              <w:rPr>
                <w:rFonts w:ascii="Geomanist Light" w:hAnsi="Geomanist Light"/>
                <w:b/>
              </w:rPr>
            </w:pPr>
            <w:r>
              <w:rPr>
                <w:rFonts w:ascii="Geomanist Light" w:hAnsi="Geomanist Light"/>
                <w:b/>
              </w:rPr>
              <w:t>Julio</w:t>
            </w: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tcPr>
          <w:p w14:paraId="2713E6C6" w14:textId="0A539ECF" w:rsidR="00E13449" w:rsidRPr="0031797C" w:rsidRDefault="00193304" w:rsidP="007D53CA">
            <w:pPr>
              <w:rPr>
                <w:rFonts w:ascii="Geomanist Light" w:hAnsi="Geomanist Light"/>
                <w:b/>
              </w:rPr>
            </w:pPr>
            <w:r>
              <w:rPr>
                <w:rFonts w:ascii="Geomanist Light" w:hAnsi="Geomanist Light"/>
                <w:b/>
              </w:rPr>
              <w:t>2023</w:t>
            </w:r>
          </w:p>
        </w:tc>
        <w:tc>
          <w:tcPr>
            <w:tcW w:w="803" w:type="pct"/>
            <w:tcBorders>
              <w:left w:val="single" w:sz="4" w:space="0" w:color="auto"/>
              <w:right w:val="single" w:sz="4" w:space="0" w:color="auto"/>
            </w:tcBorders>
            <w:shd w:val="clear" w:color="auto" w:fill="E7E6E6" w:themeFill="background2"/>
          </w:tcPr>
          <w:p w14:paraId="41890A7A" w14:textId="5D8DE922" w:rsidR="00E13449" w:rsidRPr="0031797C" w:rsidRDefault="007D53CA" w:rsidP="007D53CA">
            <w:pPr>
              <w:jc w:val="center"/>
              <w:rPr>
                <w:rFonts w:ascii="Geomanist Light" w:hAnsi="Geomanist Light"/>
                <w:b/>
              </w:rPr>
            </w:pPr>
            <w:r w:rsidRPr="0031797C">
              <w:rPr>
                <w:rFonts w:ascii="Geomanist Light" w:hAnsi="Geomanist Light"/>
                <w:b/>
              </w:rPr>
              <w:t>hasta</w:t>
            </w:r>
          </w:p>
        </w:tc>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3CE46" w14:textId="518571C1" w:rsidR="00E13449" w:rsidRPr="0031797C" w:rsidRDefault="0071208C" w:rsidP="002E1563">
            <w:pPr>
              <w:jc w:val="center"/>
              <w:rPr>
                <w:rFonts w:ascii="Geomanist Light" w:hAnsi="Geomanist Light"/>
                <w:b/>
              </w:rPr>
            </w:pPr>
            <w:r>
              <w:rPr>
                <w:rFonts w:ascii="Geomanist Light" w:hAnsi="Geomanist Light"/>
                <w:b/>
              </w:rPr>
              <w:t>3</w:t>
            </w:r>
            <w:r w:rsidR="004F7240">
              <w:rPr>
                <w:rFonts w:ascii="Geomanist Light" w:hAnsi="Geomanist Light"/>
                <w:b/>
              </w:rPr>
              <w:t>1</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CED391C" w14:textId="4BB9EC0A" w:rsidR="00E13449" w:rsidRPr="0031797C" w:rsidRDefault="00966A8D" w:rsidP="002E1563">
            <w:pPr>
              <w:jc w:val="center"/>
              <w:rPr>
                <w:rFonts w:ascii="Geomanist Light" w:hAnsi="Geomanist Light"/>
                <w:b/>
              </w:rPr>
            </w:pPr>
            <w:r>
              <w:rPr>
                <w:rFonts w:ascii="Geomanist Light" w:hAnsi="Geomanist Light"/>
                <w:b/>
              </w:rPr>
              <w:t>Ju</w:t>
            </w:r>
            <w:r w:rsidR="004F7240">
              <w:rPr>
                <w:rFonts w:ascii="Geomanist Light" w:hAnsi="Geomanist Light"/>
                <w:b/>
              </w:rPr>
              <w:t>lio</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67E5006" w14:textId="5D029EE9" w:rsidR="00E13449" w:rsidRPr="0031797C" w:rsidRDefault="00193304" w:rsidP="002E1563">
            <w:pPr>
              <w:jc w:val="center"/>
              <w:rPr>
                <w:rFonts w:ascii="Geomanist Light" w:hAnsi="Geomanist Light"/>
                <w:b/>
              </w:rPr>
            </w:pPr>
            <w:r>
              <w:rPr>
                <w:rFonts w:ascii="Geomanist Light" w:hAnsi="Geomanist Light"/>
                <w:b/>
              </w:rPr>
              <w:t>2023</w:t>
            </w:r>
          </w:p>
        </w:tc>
      </w:tr>
      <w:tr w:rsidR="007D53CA" w:rsidRPr="00A17B08" w14:paraId="267867D1" w14:textId="77777777" w:rsidTr="00046B38">
        <w:trPr>
          <w:trHeight w:val="20"/>
          <w:jc w:val="center"/>
        </w:trPr>
        <w:tc>
          <w:tcPr>
            <w:tcW w:w="1835" w:type="pct"/>
            <w:gridSpan w:val="2"/>
            <w:tcBorders>
              <w:left w:val="single" w:sz="4" w:space="0" w:color="auto"/>
              <w:bottom w:val="single" w:sz="4" w:space="0" w:color="auto"/>
            </w:tcBorders>
            <w:shd w:val="clear" w:color="auto" w:fill="auto"/>
          </w:tcPr>
          <w:p w14:paraId="55EDA872" w14:textId="5CB4B896" w:rsidR="007D53CA" w:rsidRPr="0031797C" w:rsidRDefault="007D53CA" w:rsidP="00023CC4">
            <w:pPr>
              <w:rPr>
                <w:rFonts w:ascii="Geomanist Light" w:hAnsi="Geomanist Light"/>
                <w:b/>
              </w:rPr>
            </w:pPr>
            <w:r w:rsidRPr="0031797C">
              <w:rPr>
                <w:rFonts w:ascii="Geomanist Light" w:eastAsiaTheme="minorHAnsi" w:hAnsi="Geomanist Light" w:cs="Arial"/>
                <w:b/>
                <w:lang w:eastAsia="en-US"/>
              </w:rPr>
              <w:t>Valor por cobrar en número</w:t>
            </w:r>
            <w:r w:rsidR="002E1563" w:rsidRPr="0031797C">
              <w:rPr>
                <w:rFonts w:ascii="Geomanist Light" w:eastAsiaTheme="minorHAnsi" w:hAnsi="Geomanist Light" w:cs="Arial"/>
                <w:b/>
                <w:lang w:eastAsia="en-US"/>
              </w:rPr>
              <w:t>:</w:t>
            </w:r>
          </w:p>
        </w:tc>
        <w:tc>
          <w:tcPr>
            <w:tcW w:w="406" w:type="pct"/>
            <w:gridSpan w:val="2"/>
            <w:tcBorders>
              <w:bottom w:val="single" w:sz="4" w:space="0" w:color="auto"/>
            </w:tcBorders>
            <w:shd w:val="clear" w:color="auto" w:fill="auto"/>
          </w:tcPr>
          <w:p w14:paraId="1963F921" w14:textId="110F1B79" w:rsidR="007D53CA" w:rsidRPr="0031797C" w:rsidRDefault="007D53CA" w:rsidP="007D53CA">
            <w:pPr>
              <w:jc w:val="center"/>
              <w:rPr>
                <w:rFonts w:ascii="Geomanist Light" w:hAnsi="Geomanist Light"/>
                <w:b/>
              </w:rPr>
            </w:pPr>
            <w:r w:rsidRPr="0031797C">
              <w:rPr>
                <w:rFonts w:ascii="Geomanist Light" w:hAnsi="Geomanist Light"/>
                <w:b/>
              </w:rPr>
              <w:t>$</w:t>
            </w:r>
          </w:p>
        </w:tc>
        <w:tc>
          <w:tcPr>
            <w:tcW w:w="2759" w:type="pct"/>
            <w:gridSpan w:val="8"/>
            <w:tcBorders>
              <w:bottom w:val="single" w:sz="4" w:space="0" w:color="auto"/>
              <w:right w:val="single" w:sz="4" w:space="0" w:color="auto"/>
            </w:tcBorders>
            <w:shd w:val="clear" w:color="auto" w:fill="auto"/>
          </w:tcPr>
          <w:p w14:paraId="2546C175" w14:textId="6FE9559A" w:rsidR="007D53CA" w:rsidRPr="0031797C" w:rsidRDefault="007613EA" w:rsidP="00193304">
            <w:pPr>
              <w:rPr>
                <w:rFonts w:ascii="Geomanist Light" w:hAnsi="Geomanist Light"/>
                <w:b/>
              </w:rPr>
            </w:pPr>
            <w:r w:rsidRPr="007613EA">
              <w:rPr>
                <w:rFonts w:ascii="Geomanist Light" w:hAnsi="Geomanist Light"/>
                <w:b/>
              </w:rPr>
              <w:t>$7.574.620</w:t>
            </w:r>
          </w:p>
        </w:tc>
      </w:tr>
    </w:tbl>
    <w:p w14:paraId="2C49FD4E" w14:textId="2F9D9C7F" w:rsidR="00023CC4" w:rsidRDefault="00023CC4" w:rsidP="007D53CA"/>
    <w:tbl>
      <w:tblPr>
        <w:tblStyle w:val="Tablaconcuadrcula1"/>
        <w:tblW w:w="5000" w:type="pct"/>
        <w:jc w:val="center"/>
        <w:tblBorders>
          <w:insideH w:val="dotted" w:sz="4" w:space="0" w:color="auto"/>
        </w:tblBorders>
        <w:tblLook w:val="04A0" w:firstRow="1" w:lastRow="0" w:firstColumn="1" w:lastColumn="0" w:noHBand="0" w:noVBand="1"/>
      </w:tblPr>
      <w:tblGrid>
        <w:gridCol w:w="2404"/>
        <w:gridCol w:w="2142"/>
        <w:gridCol w:w="2142"/>
        <w:gridCol w:w="2140"/>
      </w:tblGrid>
      <w:tr w:rsidR="002E1563" w:rsidRPr="00A17B08" w14:paraId="657106A2" w14:textId="77777777" w:rsidTr="00CA36C1">
        <w:trPr>
          <w:trHeight w:val="20"/>
          <w:jc w:val="center"/>
        </w:trPr>
        <w:tc>
          <w:tcPr>
            <w:tcW w:w="5000" w:type="pct"/>
            <w:gridSpan w:val="4"/>
            <w:tcBorders>
              <w:top w:val="single" w:sz="4" w:space="0" w:color="auto"/>
              <w:left w:val="single" w:sz="4" w:space="0" w:color="auto"/>
              <w:bottom w:val="dotted" w:sz="4" w:space="0" w:color="auto"/>
              <w:right w:val="single" w:sz="4" w:space="0" w:color="auto"/>
            </w:tcBorders>
            <w:shd w:val="clear" w:color="auto" w:fill="002060"/>
          </w:tcPr>
          <w:p w14:paraId="2346928E" w14:textId="11A33869" w:rsidR="007D53CA" w:rsidRPr="00A17B08" w:rsidRDefault="007D53CA" w:rsidP="002E1563">
            <w:pPr>
              <w:pStyle w:val="Prrafodelista"/>
              <w:numPr>
                <w:ilvl w:val="0"/>
                <w:numId w:val="1"/>
              </w:numPr>
            </w:pPr>
            <w:r w:rsidRPr="00A17B08">
              <w:rPr>
                <w:rFonts w:ascii="Geomanist Bold" w:eastAsiaTheme="minorHAnsi" w:hAnsi="Geomanist Bold"/>
                <w:color w:val="FFFFFF" w:themeColor="background1"/>
                <w:lang w:val="es-CO" w:eastAsia="en-US"/>
              </w:rPr>
              <w:t>INFORMACIÓN DE APORTE AL SISTEMA DE</w:t>
            </w:r>
            <w:r w:rsidR="002E1563" w:rsidRPr="00A17B08">
              <w:rPr>
                <w:rFonts w:ascii="Geomanist Bold" w:eastAsiaTheme="minorHAnsi" w:hAnsi="Geomanist Bold"/>
                <w:color w:val="FFFFFF" w:themeColor="background1"/>
                <w:lang w:val="es-CO" w:eastAsia="en-US"/>
              </w:rPr>
              <w:t xml:space="preserve"> SEGURIDAD SOCIAL</w:t>
            </w:r>
          </w:p>
        </w:tc>
      </w:tr>
      <w:tr w:rsidR="002E1563" w:rsidRPr="00A17B08" w14:paraId="61FD4A0D" w14:textId="77777777" w:rsidTr="007A77D9">
        <w:trPr>
          <w:trHeight w:val="20"/>
          <w:jc w:val="center"/>
        </w:trPr>
        <w:tc>
          <w:tcPr>
            <w:tcW w:w="1362" w:type="pct"/>
            <w:tcBorders>
              <w:top w:val="dotted" w:sz="4" w:space="0" w:color="auto"/>
              <w:left w:val="single" w:sz="4" w:space="0" w:color="auto"/>
              <w:bottom w:val="dotted" w:sz="4" w:space="0" w:color="auto"/>
              <w:right w:val="dotted" w:sz="4" w:space="0" w:color="auto"/>
            </w:tcBorders>
            <w:shd w:val="clear" w:color="auto" w:fill="E7E6E6" w:themeFill="background2"/>
            <w:vAlign w:val="center"/>
          </w:tcPr>
          <w:p w14:paraId="272FA57B" w14:textId="1FBF5241" w:rsidR="002E1563" w:rsidRPr="00A17B08" w:rsidRDefault="002E1563" w:rsidP="002E1563">
            <w:pPr>
              <w:rPr>
                <w:rFonts w:ascii="Geomanist Book" w:eastAsiaTheme="minorHAnsi" w:hAnsi="Geomanist Book" w:cs="Arial"/>
                <w:bCs/>
                <w:lang w:eastAsia="en-US"/>
              </w:rPr>
            </w:pPr>
            <w:r w:rsidRPr="00A17B08">
              <w:rPr>
                <w:rFonts w:ascii="Geomanist Book" w:eastAsiaTheme="minorHAnsi" w:hAnsi="Geomanist Book" w:cs="Arial"/>
                <w:bCs/>
                <w:lang w:eastAsia="en-US"/>
              </w:rPr>
              <w:t>Número de planilla</w:t>
            </w:r>
          </w:p>
        </w:tc>
        <w:tc>
          <w:tcPr>
            <w:tcW w:w="3638" w:type="pct"/>
            <w:gridSpan w:val="3"/>
            <w:tcBorders>
              <w:top w:val="dotted" w:sz="4" w:space="0" w:color="auto"/>
              <w:left w:val="dotted" w:sz="4" w:space="0" w:color="auto"/>
              <w:bottom w:val="dotted" w:sz="4" w:space="0" w:color="auto"/>
              <w:right w:val="single" w:sz="4" w:space="0" w:color="auto"/>
            </w:tcBorders>
            <w:shd w:val="clear" w:color="auto" w:fill="auto"/>
            <w:vAlign w:val="center"/>
          </w:tcPr>
          <w:p w14:paraId="37F8E1DA" w14:textId="31EA360D" w:rsidR="002E1563" w:rsidRPr="00A17B08" w:rsidRDefault="00B35B1B" w:rsidP="00754A6D">
            <w:pPr>
              <w:jc w:val="center"/>
            </w:pPr>
            <w:r w:rsidRPr="00B35B1B">
              <w:t>69397095</w:t>
            </w:r>
          </w:p>
        </w:tc>
      </w:tr>
      <w:tr w:rsidR="002E1563" w:rsidRPr="00A17B08" w14:paraId="0CA088D7" w14:textId="77777777" w:rsidTr="007B185D">
        <w:trPr>
          <w:trHeight w:val="20"/>
          <w:jc w:val="center"/>
        </w:trPr>
        <w:tc>
          <w:tcPr>
            <w:tcW w:w="1362" w:type="pct"/>
            <w:tcBorders>
              <w:top w:val="dotted" w:sz="4" w:space="0" w:color="auto"/>
              <w:left w:val="single" w:sz="4" w:space="0" w:color="auto"/>
              <w:bottom w:val="single" w:sz="4" w:space="0" w:color="auto"/>
              <w:right w:val="dotted" w:sz="4" w:space="0" w:color="auto"/>
            </w:tcBorders>
            <w:shd w:val="clear" w:color="auto" w:fill="E7E6E6" w:themeFill="background2"/>
            <w:vAlign w:val="center"/>
          </w:tcPr>
          <w:p w14:paraId="5A7B0A15" w14:textId="44408D2E" w:rsidR="002E1563" w:rsidRPr="00A17B08" w:rsidRDefault="002E1563" w:rsidP="002E1563">
            <w:pPr>
              <w:rPr>
                <w:rFonts w:ascii="Geomanist Book" w:eastAsiaTheme="minorHAnsi" w:hAnsi="Geomanist Book" w:cs="Arial"/>
                <w:bCs/>
                <w:lang w:eastAsia="en-US"/>
              </w:rPr>
            </w:pPr>
            <w:r w:rsidRPr="00A17B08">
              <w:rPr>
                <w:rFonts w:ascii="Geomanist Book" w:eastAsiaTheme="minorHAnsi" w:hAnsi="Geomanist Book" w:cs="Arial"/>
                <w:bCs/>
                <w:lang w:eastAsia="en-US"/>
              </w:rPr>
              <w:t>Fecha de pago</w:t>
            </w:r>
          </w:p>
        </w:tc>
        <w:tc>
          <w:tcPr>
            <w:tcW w:w="1213" w:type="pct"/>
            <w:tcBorders>
              <w:top w:val="dotted" w:sz="4" w:space="0" w:color="auto"/>
              <w:left w:val="dotted" w:sz="4" w:space="0" w:color="auto"/>
              <w:bottom w:val="single" w:sz="4" w:space="0" w:color="auto"/>
              <w:right w:val="dotted" w:sz="4" w:space="0" w:color="auto"/>
            </w:tcBorders>
            <w:shd w:val="clear" w:color="auto" w:fill="auto"/>
            <w:vAlign w:val="center"/>
          </w:tcPr>
          <w:p w14:paraId="66BFBF39" w14:textId="3C0549A0" w:rsidR="002E1563" w:rsidRPr="00A17B08" w:rsidRDefault="000C48C2" w:rsidP="002E1563">
            <w:pPr>
              <w:jc w:val="center"/>
            </w:pPr>
            <w:r>
              <w:t>1</w:t>
            </w:r>
            <w:r w:rsidR="001C4451">
              <w:t>7</w:t>
            </w:r>
          </w:p>
        </w:tc>
        <w:tc>
          <w:tcPr>
            <w:tcW w:w="1213" w:type="pct"/>
            <w:tcBorders>
              <w:top w:val="dotted" w:sz="4" w:space="0" w:color="auto"/>
              <w:left w:val="dotted" w:sz="4" w:space="0" w:color="auto"/>
              <w:bottom w:val="single" w:sz="4" w:space="0" w:color="auto"/>
              <w:right w:val="dotted" w:sz="4" w:space="0" w:color="auto"/>
            </w:tcBorders>
            <w:shd w:val="clear" w:color="auto" w:fill="auto"/>
            <w:vAlign w:val="center"/>
          </w:tcPr>
          <w:p w14:paraId="6517DD46" w14:textId="51E8A55B" w:rsidR="002E1563" w:rsidRPr="00A17B08" w:rsidRDefault="000C48C2" w:rsidP="002E1563">
            <w:pPr>
              <w:jc w:val="center"/>
            </w:pPr>
            <w:r>
              <w:t>Ju</w:t>
            </w:r>
            <w:r w:rsidR="001C4451">
              <w:t>lio</w:t>
            </w:r>
          </w:p>
        </w:tc>
        <w:tc>
          <w:tcPr>
            <w:tcW w:w="1213" w:type="pct"/>
            <w:tcBorders>
              <w:top w:val="dotted" w:sz="4" w:space="0" w:color="auto"/>
              <w:left w:val="dotted" w:sz="4" w:space="0" w:color="auto"/>
              <w:bottom w:val="single" w:sz="4" w:space="0" w:color="auto"/>
              <w:right w:val="single" w:sz="4" w:space="0" w:color="auto"/>
            </w:tcBorders>
            <w:shd w:val="clear" w:color="auto" w:fill="auto"/>
            <w:vAlign w:val="center"/>
          </w:tcPr>
          <w:p w14:paraId="45EC12F8" w14:textId="3455D7C5" w:rsidR="002E1563" w:rsidRPr="00A17B08" w:rsidRDefault="000C5D50" w:rsidP="002E1563">
            <w:pPr>
              <w:jc w:val="center"/>
            </w:pPr>
            <w:r>
              <w:t>2023</w:t>
            </w:r>
          </w:p>
        </w:tc>
      </w:tr>
    </w:tbl>
    <w:p w14:paraId="4C8975B3" w14:textId="1ADA8615" w:rsidR="007D53CA" w:rsidRDefault="007D53CA" w:rsidP="007D53CA"/>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358"/>
        <w:gridCol w:w="470"/>
      </w:tblGrid>
      <w:tr w:rsidR="007B185D" w14:paraId="3FA7F720" w14:textId="77777777" w:rsidTr="00CA36C1">
        <w:tc>
          <w:tcPr>
            <w:tcW w:w="8828" w:type="dxa"/>
            <w:gridSpan w:val="2"/>
            <w:tcBorders>
              <w:top w:val="single" w:sz="4" w:space="0" w:color="auto"/>
              <w:left w:val="single" w:sz="4" w:space="0" w:color="auto"/>
              <w:right w:val="single" w:sz="4" w:space="0" w:color="auto"/>
            </w:tcBorders>
            <w:shd w:val="clear" w:color="auto" w:fill="002060"/>
          </w:tcPr>
          <w:p w14:paraId="01D76770" w14:textId="54540415" w:rsidR="007B185D" w:rsidRDefault="007B185D" w:rsidP="007B185D">
            <w:pPr>
              <w:pStyle w:val="Prrafodelista"/>
              <w:numPr>
                <w:ilvl w:val="0"/>
                <w:numId w:val="1"/>
              </w:numPr>
            </w:pPr>
            <w:r w:rsidRPr="007B185D">
              <w:rPr>
                <w:rFonts w:ascii="Geomanist Bold" w:hAnsi="Geomanist Bold" w:cs="Times New Roman"/>
                <w:color w:val="FFFFFF" w:themeColor="background1"/>
              </w:rPr>
              <w:t>PRODUCTO ESTRATÉG</w:t>
            </w:r>
            <w:r w:rsidR="006151FF">
              <w:rPr>
                <w:rFonts w:ascii="Geomanist Bold" w:hAnsi="Geomanist Bold" w:cs="Times New Roman"/>
                <w:color w:val="FFFFFF" w:themeColor="background1"/>
              </w:rPr>
              <w:t>I</w:t>
            </w:r>
            <w:r w:rsidRPr="007B185D">
              <w:rPr>
                <w:rFonts w:ascii="Geomanist Bold" w:hAnsi="Geomanist Bold" w:cs="Times New Roman"/>
                <w:color w:val="FFFFFF" w:themeColor="background1"/>
              </w:rPr>
              <w:t>CO ASOCIADO</w:t>
            </w:r>
            <w:r>
              <w:t xml:space="preserve"> </w:t>
            </w:r>
          </w:p>
        </w:tc>
      </w:tr>
      <w:tr w:rsidR="007B185D" w14:paraId="029CC2E9" w14:textId="77777777" w:rsidTr="00DA3CE1">
        <w:tc>
          <w:tcPr>
            <w:tcW w:w="8828" w:type="dxa"/>
            <w:gridSpan w:val="2"/>
            <w:tcBorders>
              <w:left w:val="single" w:sz="4" w:space="0" w:color="auto"/>
              <w:right w:val="single" w:sz="4" w:space="0" w:color="auto"/>
            </w:tcBorders>
          </w:tcPr>
          <w:p w14:paraId="513F4090" w14:textId="70F85BDC" w:rsidR="007B185D" w:rsidRDefault="006151FF" w:rsidP="0064740F">
            <w:pPr>
              <w:jc w:val="center"/>
            </w:pPr>
            <w:r w:rsidRPr="0064740F">
              <w:rPr>
                <w:sz w:val="14"/>
                <w:szCs w:val="14"/>
              </w:rPr>
              <w:t>Seleccione</w:t>
            </w:r>
            <w:r w:rsidR="00DA3CE1" w:rsidRPr="0064740F">
              <w:rPr>
                <w:sz w:val="14"/>
                <w:szCs w:val="14"/>
              </w:rPr>
              <w:t xml:space="preserve"> marcando X en</w:t>
            </w:r>
            <w:r w:rsidRPr="0064740F">
              <w:rPr>
                <w:sz w:val="14"/>
                <w:szCs w:val="14"/>
              </w:rPr>
              <w:t xml:space="preserve"> los productos estratégicos</w:t>
            </w:r>
            <w:r w:rsidR="00DA3CE1" w:rsidRPr="0064740F">
              <w:rPr>
                <w:sz w:val="14"/>
                <w:szCs w:val="14"/>
              </w:rPr>
              <w:t xml:space="preserve"> de catálogo de oferta institucional</w:t>
            </w:r>
            <w:r w:rsidRPr="0064740F">
              <w:rPr>
                <w:sz w:val="14"/>
                <w:szCs w:val="14"/>
              </w:rPr>
              <w:t xml:space="preserve"> asociados a su contrato</w:t>
            </w:r>
            <w:r w:rsidR="00DA3CE1" w:rsidRPr="0064740F">
              <w:rPr>
                <w:sz w:val="14"/>
                <w:szCs w:val="14"/>
              </w:rPr>
              <w:t xml:space="preserve"> y su quehacer institucional.</w:t>
            </w:r>
          </w:p>
        </w:tc>
      </w:tr>
      <w:tr w:rsidR="000C5D50" w:rsidRPr="00060416" w14:paraId="710A8DFE" w14:textId="77777777" w:rsidTr="000765F5">
        <w:tc>
          <w:tcPr>
            <w:tcW w:w="8358" w:type="dxa"/>
            <w:tcBorders>
              <w:left w:val="single" w:sz="4" w:space="0" w:color="auto"/>
              <w:right w:val="single" w:sz="4" w:space="0" w:color="auto"/>
            </w:tcBorders>
            <w:shd w:val="clear" w:color="auto" w:fill="F2F2F2" w:themeFill="background1" w:themeFillShade="F2"/>
          </w:tcPr>
          <w:p w14:paraId="328561A6" w14:textId="563AE614" w:rsidR="000C5D50" w:rsidRPr="00060416" w:rsidRDefault="000C5D50" w:rsidP="000C5D50">
            <w:pPr>
              <w:rPr>
                <w:rFonts w:ascii="Geomanist Light" w:hAnsi="Geomanist Light"/>
                <w:sz w:val="20"/>
                <w:szCs w:val="20"/>
              </w:rPr>
            </w:pPr>
            <w:r>
              <w:rPr>
                <w:rFonts w:ascii="Geomanist Light" w:hAnsi="Geomanist Light"/>
                <w:sz w:val="20"/>
                <w:szCs w:val="20"/>
              </w:rPr>
              <w:t>Instrumentos de agregación de demanda</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FFF3B2" w14:textId="2C997604" w:rsidR="000C5D50" w:rsidRPr="00060416" w:rsidRDefault="000C5D50" w:rsidP="000C5D50">
            <w:pPr>
              <w:rPr>
                <w:rFonts w:ascii="Geomanist Light" w:hAnsi="Geomanist Light"/>
                <w:sz w:val="20"/>
                <w:szCs w:val="20"/>
              </w:rPr>
            </w:pPr>
            <w:r>
              <w:rPr>
                <w:rFonts w:ascii="Geomanist Light" w:hAnsi="Geomanist Light"/>
                <w:sz w:val="20"/>
                <w:szCs w:val="20"/>
              </w:rPr>
              <w:t>X</w:t>
            </w:r>
          </w:p>
        </w:tc>
      </w:tr>
      <w:tr w:rsidR="000C5D50" w:rsidRPr="00060416" w14:paraId="7F461EEE" w14:textId="77777777" w:rsidTr="00DA3CE1">
        <w:tc>
          <w:tcPr>
            <w:tcW w:w="8358" w:type="dxa"/>
            <w:tcBorders>
              <w:left w:val="single" w:sz="4" w:space="0" w:color="auto"/>
              <w:right w:val="single" w:sz="4" w:space="0" w:color="auto"/>
            </w:tcBorders>
          </w:tcPr>
          <w:p w14:paraId="3CF64415" w14:textId="16514EBF" w:rsidR="000C5D50" w:rsidRPr="00060416" w:rsidRDefault="000C5D50" w:rsidP="000C5D50">
            <w:pPr>
              <w:rPr>
                <w:rFonts w:ascii="Geomanist Light" w:hAnsi="Geomanist Light"/>
                <w:sz w:val="20"/>
                <w:szCs w:val="20"/>
              </w:rPr>
            </w:pPr>
            <w:r>
              <w:rPr>
                <w:rFonts w:ascii="Geomanist Light" w:hAnsi="Geomanist Light"/>
                <w:sz w:val="20"/>
                <w:szCs w:val="20"/>
              </w:rPr>
              <w:t>Instrumentos para la compra pública / manuales - guías</w:t>
            </w:r>
          </w:p>
        </w:tc>
        <w:tc>
          <w:tcPr>
            <w:tcW w:w="470" w:type="dxa"/>
            <w:tcBorders>
              <w:top w:val="single" w:sz="4" w:space="0" w:color="auto"/>
              <w:left w:val="single" w:sz="4" w:space="0" w:color="auto"/>
              <w:bottom w:val="single" w:sz="4" w:space="0" w:color="auto"/>
              <w:right w:val="single" w:sz="4" w:space="0" w:color="auto"/>
            </w:tcBorders>
          </w:tcPr>
          <w:p w14:paraId="4E9EA861" w14:textId="13066352" w:rsidR="000C5D50" w:rsidRPr="00060416" w:rsidRDefault="000C5D50" w:rsidP="000C5D50">
            <w:pPr>
              <w:rPr>
                <w:rFonts w:ascii="Geomanist Light" w:hAnsi="Geomanist Light"/>
                <w:sz w:val="20"/>
                <w:szCs w:val="20"/>
              </w:rPr>
            </w:pPr>
          </w:p>
        </w:tc>
      </w:tr>
      <w:tr w:rsidR="000C5D50" w:rsidRPr="00060416" w14:paraId="76AB4769" w14:textId="77777777" w:rsidTr="000765F5">
        <w:tc>
          <w:tcPr>
            <w:tcW w:w="8358" w:type="dxa"/>
            <w:tcBorders>
              <w:left w:val="single" w:sz="4" w:space="0" w:color="auto"/>
              <w:right w:val="single" w:sz="4" w:space="0" w:color="auto"/>
            </w:tcBorders>
            <w:shd w:val="clear" w:color="auto" w:fill="F2F2F2" w:themeFill="background1" w:themeFillShade="F2"/>
          </w:tcPr>
          <w:p w14:paraId="07C02531" w14:textId="5D4CAF7A" w:rsidR="000C5D50" w:rsidRPr="00060416" w:rsidRDefault="000C5D50" w:rsidP="000C5D50">
            <w:pPr>
              <w:rPr>
                <w:rFonts w:ascii="Geomanist Light" w:hAnsi="Geomanist Light"/>
                <w:sz w:val="20"/>
                <w:szCs w:val="20"/>
              </w:rPr>
            </w:pPr>
            <w:r>
              <w:rPr>
                <w:rFonts w:ascii="Geomanist Light" w:hAnsi="Geomanist Light"/>
                <w:sz w:val="20"/>
                <w:szCs w:val="20"/>
              </w:rPr>
              <w:t>Servicio de educación informal dirigido al comprador público/ Despliegue – Capacitaciones</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5F78D4" w14:textId="3C22F778" w:rsidR="000C5D50" w:rsidRPr="00060416" w:rsidRDefault="00445AB9" w:rsidP="000C5D50">
            <w:pPr>
              <w:rPr>
                <w:rFonts w:ascii="Geomanist Light" w:hAnsi="Geomanist Light"/>
                <w:sz w:val="20"/>
                <w:szCs w:val="20"/>
              </w:rPr>
            </w:pPr>
            <w:r>
              <w:rPr>
                <w:rFonts w:ascii="Geomanist Light" w:hAnsi="Geomanist Light"/>
                <w:sz w:val="20"/>
                <w:szCs w:val="20"/>
              </w:rPr>
              <w:t>X</w:t>
            </w:r>
          </w:p>
        </w:tc>
      </w:tr>
      <w:tr w:rsidR="000C5D50" w:rsidRPr="00060416" w14:paraId="2665D10F" w14:textId="77777777" w:rsidTr="00DA3CE1">
        <w:tc>
          <w:tcPr>
            <w:tcW w:w="8358" w:type="dxa"/>
            <w:tcBorders>
              <w:left w:val="single" w:sz="4" w:space="0" w:color="auto"/>
              <w:right w:val="single" w:sz="4" w:space="0" w:color="auto"/>
            </w:tcBorders>
          </w:tcPr>
          <w:p w14:paraId="62F53D71" w14:textId="05F03F63" w:rsidR="000C5D50" w:rsidRPr="00060416" w:rsidRDefault="000C5D50" w:rsidP="000C5D50">
            <w:pPr>
              <w:rPr>
                <w:rFonts w:ascii="Geomanist Light" w:hAnsi="Geomanist Light"/>
                <w:sz w:val="20"/>
                <w:szCs w:val="20"/>
              </w:rPr>
            </w:pPr>
            <w:r>
              <w:rPr>
                <w:rFonts w:ascii="Geomanist Light" w:hAnsi="Geomanist Light"/>
                <w:sz w:val="20"/>
                <w:szCs w:val="20"/>
              </w:rPr>
              <w:t>Acciones transversales de la atención al ciudadano</w:t>
            </w:r>
          </w:p>
        </w:tc>
        <w:tc>
          <w:tcPr>
            <w:tcW w:w="470" w:type="dxa"/>
            <w:tcBorders>
              <w:top w:val="single" w:sz="4" w:space="0" w:color="auto"/>
              <w:left w:val="single" w:sz="4" w:space="0" w:color="auto"/>
              <w:bottom w:val="single" w:sz="4" w:space="0" w:color="auto"/>
              <w:right w:val="single" w:sz="4" w:space="0" w:color="auto"/>
            </w:tcBorders>
          </w:tcPr>
          <w:p w14:paraId="7543000C" w14:textId="6CBC689E" w:rsidR="000C5D50" w:rsidRPr="00060416" w:rsidRDefault="000C5D50" w:rsidP="000C5D50">
            <w:pPr>
              <w:rPr>
                <w:rFonts w:ascii="Geomanist Light" w:hAnsi="Geomanist Light"/>
                <w:sz w:val="20"/>
                <w:szCs w:val="20"/>
              </w:rPr>
            </w:pPr>
            <w:r>
              <w:rPr>
                <w:rFonts w:ascii="Geomanist Light" w:hAnsi="Geomanist Light"/>
                <w:sz w:val="20"/>
                <w:szCs w:val="20"/>
              </w:rPr>
              <w:t>X</w:t>
            </w:r>
          </w:p>
        </w:tc>
      </w:tr>
    </w:tbl>
    <w:p w14:paraId="56D6DBD2" w14:textId="77777777" w:rsidR="000765F5" w:rsidRDefault="000765F5" w:rsidP="007D53CA">
      <w:pPr>
        <w:sectPr w:rsidR="000765F5" w:rsidSect="005F7E76">
          <w:headerReference w:type="default" r:id="rId8"/>
          <w:footerReference w:type="default" r:id="rId9"/>
          <w:pgSz w:w="12240" w:h="15840" w:code="1"/>
          <w:pgMar w:top="1418" w:right="1701" w:bottom="1418" w:left="1701" w:header="709" w:footer="397" w:gutter="0"/>
          <w:pgBorders w:offsetFrom="page">
            <w:top w:val="dotted" w:sz="4" w:space="24" w:color="auto"/>
            <w:left w:val="dotted" w:sz="4" w:space="24" w:color="auto"/>
            <w:bottom w:val="dotted" w:sz="4" w:space="24" w:color="auto"/>
            <w:right w:val="dotted" w:sz="4" w:space="24" w:color="auto"/>
          </w:pgBorders>
          <w:cols w:space="708"/>
          <w:docGrid w:linePitch="360"/>
        </w:sectPr>
      </w:pPr>
    </w:p>
    <w:tbl>
      <w:tblPr>
        <w:tblStyle w:val="Tablaconcuadrcula"/>
        <w:tblW w:w="0" w:type="auto"/>
        <w:tblBorders>
          <w:insideH w:val="dotted" w:sz="4" w:space="0" w:color="auto"/>
          <w:insideV w:val="dotted" w:sz="4" w:space="0" w:color="auto"/>
        </w:tblBorders>
        <w:tblLook w:val="04A0" w:firstRow="1" w:lastRow="0" w:firstColumn="1" w:lastColumn="0" w:noHBand="0" w:noVBand="1"/>
      </w:tblPr>
      <w:tblGrid>
        <w:gridCol w:w="537"/>
        <w:gridCol w:w="3144"/>
        <w:gridCol w:w="5147"/>
      </w:tblGrid>
      <w:tr w:rsidR="007A77D9" w:rsidRPr="002D5EE1" w14:paraId="3E7E23BB" w14:textId="77777777" w:rsidTr="1F161160">
        <w:tc>
          <w:tcPr>
            <w:tcW w:w="8828" w:type="dxa"/>
            <w:gridSpan w:val="3"/>
            <w:tcBorders>
              <w:bottom w:val="dotted" w:sz="4" w:space="0" w:color="auto"/>
            </w:tcBorders>
            <w:shd w:val="clear" w:color="auto" w:fill="002060"/>
          </w:tcPr>
          <w:p w14:paraId="34B27D50" w14:textId="7D961D93" w:rsidR="007A77D9" w:rsidRPr="002D5EE1" w:rsidRDefault="007A77D9" w:rsidP="001A415E">
            <w:pPr>
              <w:pStyle w:val="Prrafodelista"/>
              <w:numPr>
                <w:ilvl w:val="0"/>
                <w:numId w:val="1"/>
              </w:numPr>
              <w:rPr>
                <w:rFonts w:ascii="Geomanist Bold" w:hAnsi="Geomanist Bold"/>
                <w:color w:val="FFFFFF" w:themeColor="background1"/>
                <w:sz w:val="20"/>
                <w:szCs w:val="20"/>
              </w:rPr>
            </w:pPr>
            <w:r w:rsidRPr="002D5EE1">
              <w:rPr>
                <w:rFonts w:ascii="Geomanist Bold" w:hAnsi="Geomanist Bold"/>
                <w:color w:val="FFFFFF" w:themeColor="background1"/>
                <w:sz w:val="20"/>
                <w:szCs w:val="20"/>
              </w:rPr>
              <w:lastRenderedPageBreak/>
              <w:t>DETALLE DE INFORME DE ACTIVIDADES DE CONFORNE A LA OBLIGACIÓN</w:t>
            </w:r>
          </w:p>
        </w:tc>
      </w:tr>
      <w:tr w:rsidR="007A77D9" w:rsidRPr="002D5EE1" w14:paraId="57E026DF" w14:textId="77777777" w:rsidTr="004051BC">
        <w:tc>
          <w:tcPr>
            <w:tcW w:w="537" w:type="dxa"/>
            <w:tcBorders>
              <w:top w:val="dotted" w:sz="4" w:space="0" w:color="auto"/>
              <w:bottom w:val="double" w:sz="4" w:space="0" w:color="7F7F7F" w:themeColor="text1" w:themeTint="80"/>
            </w:tcBorders>
          </w:tcPr>
          <w:p w14:paraId="1F591966" w14:textId="44BB9D61" w:rsidR="007A77D9" w:rsidRPr="002D5EE1" w:rsidRDefault="007A77D9" w:rsidP="007A77D9">
            <w:pPr>
              <w:jc w:val="center"/>
              <w:rPr>
                <w:rFonts w:ascii="Geomanist Light" w:hAnsi="Geomanist Light"/>
                <w:sz w:val="20"/>
                <w:szCs w:val="20"/>
              </w:rPr>
            </w:pPr>
            <w:r w:rsidRPr="002D5EE1">
              <w:rPr>
                <w:rFonts w:ascii="Geomanist Light" w:hAnsi="Geomanist Light"/>
                <w:sz w:val="20"/>
                <w:szCs w:val="20"/>
              </w:rPr>
              <w:t>No.</w:t>
            </w:r>
          </w:p>
        </w:tc>
        <w:tc>
          <w:tcPr>
            <w:tcW w:w="3144" w:type="dxa"/>
            <w:tcBorders>
              <w:top w:val="dotted" w:sz="4" w:space="0" w:color="auto"/>
              <w:bottom w:val="double" w:sz="4" w:space="0" w:color="7F7F7F" w:themeColor="text1" w:themeTint="80"/>
            </w:tcBorders>
          </w:tcPr>
          <w:p w14:paraId="082D8338" w14:textId="6623A9B3" w:rsidR="007A77D9" w:rsidRPr="002D5EE1" w:rsidRDefault="007A77D9" w:rsidP="007A77D9">
            <w:pPr>
              <w:jc w:val="center"/>
              <w:rPr>
                <w:rFonts w:ascii="Geomanist Light" w:hAnsi="Geomanist Light"/>
                <w:sz w:val="20"/>
                <w:szCs w:val="20"/>
              </w:rPr>
            </w:pPr>
            <w:r w:rsidRPr="002D5EE1">
              <w:rPr>
                <w:rFonts w:ascii="Geomanist Light" w:hAnsi="Geomanist Light"/>
                <w:sz w:val="20"/>
                <w:szCs w:val="20"/>
              </w:rPr>
              <w:t>OBLIGACIÓN</w:t>
            </w:r>
          </w:p>
        </w:tc>
        <w:tc>
          <w:tcPr>
            <w:tcW w:w="5147" w:type="dxa"/>
            <w:tcBorders>
              <w:top w:val="dotted" w:sz="4" w:space="0" w:color="auto"/>
              <w:bottom w:val="double" w:sz="4" w:space="0" w:color="7F7F7F" w:themeColor="text1" w:themeTint="80"/>
            </w:tcBorders>
          </w:tcPr>
          <w:p w14:paraId="550FBD5B" w14:textId="7095E362" w:rsidR="007A77D9" w:rsidRPr="002D5EE1" w:rsidRDefault="007A77D9" w:rsidP="007A77D9">
            <w:pPr>
              <w:jc w:val="center"/>
              <w:rPr>
                <w:rFonts w:ascii="Geomanist Light" w:hAnsi="Geomanist Light"/>
                <w:sz w:val="20"/>
                <w:szCs w:val="20"/>
              </w:rPr>
            </w:pPr>
            <w:r w:rsidRPr="002D5EE1">
              <w:rPr>
                <w:rFonts w:ascii="Geomanist Light" w:hAnsi="Geomanist Light"/>
                <w:sz w:val="20"/>
                <w:szCs w:val="20"/>
              </w:rPr>
              <w:t>ACTIVIDADES</w:t>
            </w:r>
          </w:p>
        </w:tc>
      </w:tr>
      <w:tr w:rsidR="007A77D9" w:rsidRPr="002D5EE1" w14:paraId="5A9BBBBA" w14:textId="77777777" w:rsidTr="004051BC">
        <w:trPr>
          <w:trHeight w:val="491"/>
        </w:trPr>
        <w:tc>
          <w:tcPr>
            <w:tcW w:w="537" w:type="dxa"/>
            <w:tcBorders>
              <w:top w:val="double" w:sz="4" w:space="0" w:color="7F7F7F" w:themeColor="text1" w:themeTint="80"/>
            </w:tcBorders>
            <w:vAlign w:val="center"/>
          </w:tcPr>
          <w:p w14:paraId="2B2B1165" w14:textId="6077A1FB" w:rsidR="007A77D9" w:rsidRPr="002D5EE1" w:rsidRDefault="007A77D9" w:rsidP="00FF6AB5">
            <w:pPr>
              <w:rPr>
                <w:rFonts w:ascii="Geomanist Light" w:hAnsi="Geomanist Light"/>
                <w:sz w:val="20"/>
                <w:szCs w:val="20"/>
              </w:rPr>
            </w:pPr>
            <w:r w:rsidRPr="002D5EE1">
              <w:rPr>
                <w:rFonts w:ascii="Geomanist Light" w:hAnsi="Geomanist Light"/>
                <w:sz w:val="20"/>
                <w:szCs w:val="20"/>
              </w:rPr>
              <w:t>1</w:t>
            </w:r>
          </w:p>
        </w:tc>
        <w:tc>
          <w:tcPr>
            <w:tcW w:w="3144" w:type="dxa"/>
            <w:tcBorders>
              <w:top w:val="double" w:sz="4" w:space="0" w:color="7F7F7F" w:themeColor="text1" w:themeTint="80"/>
            </w:tcBorders>
            <w:vAlign w:val="center"/>
          </w:tcPr>
          <w:p w14:paraId="69FB0D70" w14:textId="77777777" w:rsidR="000C5D50" w:rsidRPr="002D5EE1" w:rsidRDefault="000C5D50" w:rsidP="000C5D50">
            <w:pPr>
              <w:jc w:val="both"/>
              <w:rPr>
                <w:rFonts w:ascii="Geomanist Light" w:hAnsi="Geomanist Light"/>
                <w:sz w:val="20"/>
                <w:szCs w:val="20"/>
              </w:rPr>
            </w:pPr>
            <w:r w:rsidRPr="002D5EE1">
              <w:rPr>
                <w:rFonts w:ascii="Geomanist Light" w:hAnsi="Geomanist Light"/>
                <w:sz w:val="20"/>
                <w:szCs w:val="20"/>
              </w:rPr>
              <w:t>Asesorar al grupo interno de trabajo de administración de instrumentos de demanda y Acuerdo Marco de</w:t>
            </w:r>
          </w:p>
          <w:p w14:paraId="1DDAADE1" w14:textId="57086C14" w:rsidR="000C5D50" w:rsidRPr="002D5EE1" w:rsidRDefault="000C5D50" w:rsidP="000C5D50">
            <w:pPr>
              <w:jc w:val="both"/>
              <w:rPr>
                <w:rFonts w:ascii="Geomanist Light" w:hAnsi="Geomanist Light"/>
                <w:sz w:val="20"/>
                <w:szCs w:val="20"/>
              </w:rPr>
            </w:pPr>
            <w:r w:rsidRPr="002D5EE1">
              <w:rPr>
                <w:rFonts w:ascii="Geomanist Light" w:hAnsi="Geomanist Light"/>
                <w:sz w:val="20"/>
                <w:szCs w:val="20"/>
              </w:rPr>
              <w:t>Precios de la Subdirección de Negocios definidos en el plan de trabajo, realizando las siguientes tareas: (i) hacer la actualización de la matriz de garantías, calculando el valor de las pólizas de acuerdo con las Órdenes de compra</w:t>
            </w:r>
          </w:p>
          <w:p w14:paraId="694D572B" w14:textId="77777777" w:rsidR="000C5D50" w:rsidRPr="002D5EE1" w:rsidRDefault="000C5D50" w:rsidP="000C5D50">
            <w:pPr>
              <w:jc w:val="both"/>
              <w:rPr>
                <w:rFonts w:ascii="Geomanist Light" w:hAnsi="Geomanist Light"/>
                <w:sz w:val="20"/>
                <w:szCs w:val="20"/>
              </w:rPr>
            </w:pPr>
            <w:r w:rsidRPr="002D5EE1">
              <w:rPr>
                <w:rFonts w:ascii="Geomanist Light" w:hAnsi="Geomanist Light"/>
                <w:sz w:val="20"/>
                <w:szCs w:val="20"/>
              </w:rPr>
              <w:t>emitidas por cada proveedor, (</w:t>
            </w:r>
            <w:proofErr w:type="spellStart"/>
            <w:r w:rsidRPr="002D5EE1">
              <w:rPr>
                <w:rFonts w:ascii="Geomanist Light" w:hAnsi="Geomanist Light"/>
                <w:sz w:val="20"/>
                <w:szCs w:val="20"/>
              </w:rPr>
              <w:t>ii</w:t>
            </w:r>
            <w:proofErr w:type="spellEnd"/>
            <w:r w:rsidRPr="002D5EE1">
              <w:rPr>
                <w:rFonts w:ascii="Geomanist Light" w:hAnsi="Geomanist Light"/>
                <w:sz w:val="20"/>
                <w:szCs w:val="20"/>
              </w:rPr>
              <w:t>) realizar el seguimiento a las obligaciones de los diferentes Acuerdos Marco e</w:t>
            </w:r>
          </w:p>
          <w:p w14:paraId="571602EF" w14:textId="77777777" w:rsidR="000C5D50" w:rsidRPr="002D5EE1" w:rsidRDefault="000C5D50" w:rsidP="000C5D50">
            <w:pPr>
              <w:jc w:val="both"/>
              <w:rPr>
                <w:rFonts w:ascii="Geomanist Light" w:hAnsi="Geomanist Light"/>
                <w:sz w:val="20"/>
                <w:szCs w:val="20"/>
              </w:rPr>
            </w:pPr>
            <w:r w:rsidRPr="002D5EE1">
              <w:rPr>
                <w:rFonts w:ascii="Geomanist Light" w:hAnsi="Geomanist Light"/>
                <w:sz w:val="20"/>
                <w:szCs w:val="20"/>
              </w:rPr>
              <w:t>instrumentos de Agregación de Demanda (</w:t>
            </w:r>
            <w:proofErr w:type="spellStart"/>
            <w:r w:rsidRPr="002D5EE1">
              <w:rPr>
                <w:rFonts w:ascii="Geomanist Light" w:hAnsi="Geomanist Light"/>
                <w:sz w:val="20"/>
                <w:szCs w:val="20"/>
              </w:rPr>
              <w:t>iii</w:t>
            </w:r>
            <w:proofErr w:type="spellEnd"/>
            <w:r w:rsidRPr="002D5EE1">
              <w:rPr>
                <w:rFonts w:ascii="Geomanist Light" w:hAnsi="Geomanist Light"/>
                <w:sz w:val="20"/>
                <w:szCs w:val="20"/>
              </w:rPr>
              <w:t>) acompañar en el diseño y configuración del simulador para realizar</w:t>
            </w:r>
          </w:p>
          <w:p w14:paraId="4D40188B" w14:textId="3CE2FF12" w:rsidR="007A77D9" w:rsidRPr="002D5EE1" w:rsidRDefault="000C5D50" w:rsidP="000C5D50">
            <w:pPr>
              <w:jc w:val="both"/>
              <w:rPr>
                <w:rFonts w:ascii="Geomanist Light" w:hAnsi="Geomanist Light"/>
                <w:sz w:val="20"/>
                <w:szCs w:val="20"/>
              </w:rPr>
            </w:pPr>
            <w:r w:rsidRPr="002D5EE1">
              <w:rPr>
                <w:rFonts w:ascii="Geomanist Light" w:hAnsi="Geomanist Light"/>
                <w:sz w:val="20"/>
                <w:szCs w:val="20"/>
              </w:rPr>
              <w:t>compras, (</w:t>
            </w:r>
            <w:proofErr w:type="spellStart"/>
            <w:r w:rsidRPr="002D5EE1">
              <w:rPr>
                <w:rFonts w:ascii="Geomanist Light" w:hAnsi="Geomanist Light"/>
                <w:sz w:val="20"/>
                <w:szCs w:val="20"/>
              </w:rPr>
              <w:t>iv</w:t>
            </w:r>
            <w:proofErr w:type="spellEnd"/>
            <w:r w:rsidRPr="002D5EE1">
              <w:rPr>
                <w:rFonts w:ascii="Geomanist Light" w:hAnsi="Geomanist Light"/>
                <w:sz w:val="20"/>
                <w:szCs w:val="20"/>
              </w:rPr>
              <w:t>) acompañar la construcción de la guía de compra dirigida a las entidades compradoras, con cada uno de los pasos que deben seguir para el proceso de compra, así como la guía de proveedores sobre el uso de la Tienda Virtual del Estado Colombiano (TVEC), explicando la forma en que deben cotizar a través del simulador y la (TVEC), (v) elaborar informes de supervisión y reportes de Órdenes de compra representativas emitidas a través de la Tienda Virtual del Estado Colombiano (TVEC), (vi) realizar seguimiento a  obligaciones de los acuerdos o instrumentos que le sean asignados así como los criterios de sostenibilidad, entidades en mora de pago y los riesgos cada acuerdo o instrumento asignado, entre otras.</w:t>
            </w:r>
          </w:p>
        </w:tc>
        <w:tc>
          <w:tcPr>
            <w:tcW w:w="5147" w:type="dxa"/>
            <w:tcBorders>
              <w:top w:val="double" w:sz="4" w:space="0" w:color="7F7F7F" w:themeColor="text1" w:themeTint="80"/>
            </w:tcBorders>
            <w:vAlign w:val="center"/>
          </w:tcPr>
          <w:p w14:paraId="7384BE45" w14:textId="1E62E233" w:rsidR="004E1277" w:rsidRDefault="004E1277" w:rsidP="002B343A">
            <w:pPr>
              <w:rPr>
                <w:rFonts w:ascii="Geomanist Light" w:hAnsi="Geomanist Light"/>
                <w:sz w:val="20"/>
                <w:szCs w:val="20"/>
              </w:rPr>
            </w:pPr>
            <w:r>
              <w:rPr>
                <w:rFonts w:ascii="Geomanist Light" w:hAnsi="Geomanist Light"/>
                <w:sz w:val="20"/>
                <w:szCs w:val="20"/>
              </w:rPr>
              <w:t xml:space="preserve">El contratista realizó las siguientes actividades durante el mes de </w:t>
            </w:r>
            <w:r w:rsidR="00B10B0B">
              <w:rPr>
                <w:rFonts w:ascii="Geomanist Light" w:hAnsi="Geomanist Light"/>
                <w:sz w:val="20"/>
                <w:szCs w:val="20"/>
              </w:rPr>
              <w:t>julio</w:t>
            </w:r>
            <w:r>
              <w:rPr>
                <w:rFonts w:ascii="Geomanist Light" w:hAnsi="Geomanist Light"/>
                <w:sz w:val="20"/>
                <w:szCs w:val="20"/>
              </w:rPr>
              <w:t xml:space="preserve">: </w:t>
            </w:r>
          </w:p>
          <w:p w14:paraId="2524FC1E" w14:textId="77777777" w:rsidR="000F2BC0" w:rsidRDefault="000F2BC0" w:rsidP="002B343A">
            <w:pPr>
              <w:rPr>
                <w:rFonts w:ascii="Geomanist Light" w:hAnsi="Geomanist Light"/>
                <w:sz w:val="20"/>
                <w:szCs w:val="20"/>
              </w:rPr>
            </w:pPr>
          </w:p>
          <w:p w14:paraId="54BA255C" w14:textId="1FE39057" w:rsidR="00737C11" w:rsidRDefault="00A24212" w:rsidP="000F2BC0">
            <w:pPr>
              <w:pStyle w:val="Prrafodelista"/>
              <w:numPr>
                <w:ilvl w:val="0"/>
                <w:numId w:val="6"/>
              </w:numPr>
              <w:rPr>
                <w:rFonts w:ascii="Geomanist Light" w:hAnsi="Geomanist Light"/>
                <w:sz w:val="20"/>
                <w:szCs w:val="20"/>
              </w:rPr>
            </w:pPr>
            <w:r>
              <w:rPr>
                <w:rFonts w:ascii="Geomanist Light" w:hAnsi="Geomanist Light"/>
                <w:sz w:val="20"/>
                <w:szCs w:val="20"/>
              </w:rPr>
              <w:t xml:space="preserve">Actualizó el catálogo </w:t>
            </w:r>
            <w:r w:rsidR="002138A6">
              <w:rPr>
                <w:rFonts w:ascii="Geomanist Light" w:hAnsi="Geomanist Light"/>
                <w:sz w:val="20"/>
                <w:szCs w:val="20"/>
              </w:rPr>
              <w:t>del Acuerdo</w:t>
            </w:r>
            <w:r w:rsidR="000C00EA">
              <w:rPr>
                <w:rFonts w:ascii="Geomanist Light" w:hAnsi="Geomanist Light"/>
                <w:sz w:val="20"/>
                <w:szCs w:val="20"/>
              </w:rPr>
              <w:t xml:space="preserve"> Marco al proveedor 7M </w:t>
            </w:r>
            <w:proofErr w:type="spellStart"/>
            <w:r w:rsidR="000C00EA">
              <w:rPr>
                <w:rFonts w:ascii="Geomanist Light" w:hAnsi="Geomanist Light"/>
                <w:sz w:val="20"/>
                <w:szCs w:val="20"/>
              </w:rPr>
              <w:t>group</w:t>
            </w:r>
            <w:proofErr w:type="spellEnd"/>
            <w:r w:rsidR="000C00EA">
              <w:rPr>
                <w:rFonts w:ascii="Geomanist Light" w:hAnsi="Geomanist Light"/>
                <w:sz w:val="20"/>
                <w:szCs w:val="20"/>
              </w:rPr>
              <w:t xml:space="preserve"> del Acuerdo Marco de Precios de M</w:t>
            </w:r>
            <w:r w:rsidR="002505CD">
              <w:rPr>
                <w:rFonts w:ascii="Geomanist Light" w:hAnsi="Geomanist Light"/>
                <w:sz w:val="20"/>
                <w:szCs w:val="20"/>
              </w:rPr>
              <w:t>aquinaria Amarilla y Agrícola</w:t>
            </w:r>
            <w:r>
              <w:rPr>
                <w:rFonts w:ascii="Geomanist Light" w:hAnsi="Geomanist Light"/>
                <w:sz w:val="20"/>
                <w:szCs w:val="20"/>
              </w:rPr>
              <w:t xml:space="preserve">, debido a la eliminación del proveedor 7M </w:t>
            </w:r>
            <w:proofErr w:type="spellStart"/>
            <w:r>
              <w:rPr>
                <w:rFonts w:ascii="Geomanist Light" w:hAnsi="Geomanist Light"/>
                <w:sz w:val="20"/>
                <w:szCs w:val="20"/>
              </w:rPr>
              <w:t>Group</w:t>
            </w:r>
            <w:proofErr w:type="spellEnd"/>
          </w:p>
          <w:p w14:paraId="7B893619" w14:textId="2FF5355C" w:rsidR="00486E9E" w:rsidRDefault="00486E9E" w:rsidP="00486E9E">
            <w:pPr>
              <w:pStyle w:val="Prrafodelista"/>
              <w:numPr>
                <w:ilvl w:val="0"/>
                <w:numId w:val="6"/>
              </w:numPr>
              <w:rPr>
                <w:rFonts w:ascii="Geomanist Light" w:hAnsi="Geomanist Light"/>
                <w:sz w:val="20"/>
                <w:szCs w:val="20"/>
              </w:rPr>
            </w:pPr>
            <w:r>
              <w:rPr>
                <w:rFonts w:ascii="Geomanist Light" w:hAnsi="Geomanist Light"/>
                <w:sz w:val="20"/>
                <w:szCs w:val="20"/>
              </w:rPr>
              <w:t xml:space="preserve">Realizó la solicitud del caso para la eliminación del proveedor </w:t>
            </w:r>
            <w:r>
              <w:rPr>
                <w:rFonts w:ascii="Geomanist Light" w:hAnsi="Geomanist Light"/>
                <w:sz w:val="20"/>
                <w:szCs w:val="20"/>
              </w:rPr>
              <w:t xml:space="preserve">7M </w:t>
            </w:r>
            <w:proofErr w:type="spellStart"/>
            <w:r>
              <w:rPr>
                <w:rFonts w:ascii="Geomanist Light" w:hAnsi="Geomanist Light"/>
                <w:sz w:val="20"/>
                <w:szCs w:val="20"/>
              </w:rPr>
              <w:t>Group</w:t>
            </w:r>
            <w:proofErr w:type="spellEnd"/>
            <w:r>
              <w:rPr>
                <w:rFonts w:ascii="Geomanist Light" w:hAnsi="Geomanist Light"/>
                <w:sz w:val="20"/>
                <w:szCs w:val="20"/>
              </w:rPr>
              <w:t xml:space="preserve"> del simulador y las solicitudes de cotización del </w:t>
            </w:r>
            <w:r>
              <w:rPr>
                <w:rFonts w:ascii="Geomanist Light" w:hAnsi="Geomanist Light"/>
                <w:sz w:val="20"/>
                <w:szCs w:val="20"/>
              </w:rPr>
              <w:t>Acuerdo Marco de Precios de Maquinaria Amarilla y Agrícola</w:t>
            </w:r>
          </w:p>
          <w:p w14:paraId="3F13DDE1" w14:textId="762C3C7B" w:rsidR="00BC575D" w:rsidRDefault="00BC575D" w:rsidP="000F2BC0">
            <w:pPr>
              <w:pStyle w:val="Prrafodelista"/>
              <w:numPr>
                <w:ilvl w:val="0"/>
                <w:numId w:val="6"/>
              </w:numPr>
              <w:rPr>
                <w:rFonts w:ascii="Geomanist Light" w:hAnsi="Geomanist Light"/>
                <w:sz w:val="20"/>
                <w:szCs w:val="20"/>
              </w:rPr>
            </w:pPr>
            <w:r>
              <w:rPr>
                <w:rFonts w:ascii="Geomanist Light" w:hAnsi="Geomanist Light"/>
                <w:sz w:val="20"/>
                <w:szCs w:val="20"/>
              </w:rPr>
              <w:t>Realizó requerimiento a proveedores</w:t>
            </w:r>
            <w:r w:rsidR="007B3472">
              <w:rPr>
                <w:rFonts w:ascii="Geomanist Light" w:hAnsi="Geomanist Light"/>
                <w:sz w:val="20"/>
                <w:szCs w:val="20"/>
              </w:rPr>
              <w:t xml:space="preserve"> </w:t>
            </w:r>
            <w:r w:rsidR="007B3472">
              <w:rPr>
                <w:rFonts w:ascii="Geomanist Light" w:hAnsi="Geomanist Light"/>
                <w:sz w:val="20"/>
                <w:szCs w:val="20"/>
              </w:rPr>
              <w:t>del Acuerdo Marco de Precios de Maquinaria Amarilla y Agrícola</w:t>
            </w:r>
            <w:r>
              <w:rPr>
                <w:rFonts w:ascii="Geomanist Light" w:hAnsi="Geomanist Light"/>
                <w:sz w:val="20"/>
                <w:szCs w:val="20"/>
              </w:rPr>
              <w:t xml:space="preserve"> sobre </w:t>
            </w:r>
            <w:r w:rsidR="007B3472">
              <w:rPr>
                <w:rFonts w:ascii="Geomanist Light" w:hAnsi="Geomanist Light"/>
                <w:sz w:val="20"/>
                <w:szCs w:val="20"/>
              </w:rPr>
              <w:t xml:space="preserve">la disponibilidad de equipos para la Guajira por solicitud de dirección. </w:t>
            </w:r>
          </w:p>
          <w:p w14:paraId="6CEBB876" w14:textId="63238B7C" w:rsidR="00572CB1" w:rsidRDefault="00572CB1" w:rsidP="000F2BC0">
            <w:pPr>
              <w:pStyle w:val="Prrafodelista"/>
              <w:numPr>
                <w:ilvl w:val="0"/>
                <w:numId w:val="6"/>
              </w:numPr>
              <w:rPr>
                <w:rFonts w:ascii="Geomanist Light" w:hAnsi="Geomanist Light"/>
                <w:sz w:val="20"/>
                <w:szCs w:val="20"/>
              </w:rPr>
            </w:pPr>
            <w:r>
              <w:rPr>
                <w:rFonts w:ascii="Geomanist Light" w:hAnsi="Geomanist Light"/>
                <w:sz w:val="20"/>
                <w:szCs w:val="20"/>
              </w:rPr>
              <w:t xml:space="preserve">Realizó seguimiento a las obligaciones de Colombia Compra Eficiente en el Acuerdo Marco de Precios de Transporte </w:t>
            </w:r>
            <w:r w:rsidR="00390ECB">
              <w:rPr>
                <w:rFonts w:ascii="Geomanist Light" w:hAnsi="Geomanist Light"/>
                <w:sz w:val="20"/>
                <w:szCs w:val="20"/>
              </w:rPr>
              <w:t xml:space="preserve">y solicitó capacidad transportadora a los proveedores. </w:t>
            </w:r>
          </w:p>
          <w:p w14:paraId="6D886030" w14:textId="42D5DD82" w:rsidR="00390ECB" w:rsidRDefault="00EA2838" w:rsidP="000F2BC0">
            <w:pPr>
              <w:pStyle w:val="Prrafodelista"/>
              <w:numPr>
                <w:ilvl w:val="0"/>
                <w:numId w:val="6"/>
              </w:numPr>
              <w:rPr>
                <w:rFonts w:ascii="Geomanist Light" w:hAnsi="Geomanist Light"/>
                <w:sz w:val="20"/>
                <w:szCs w:val="20"/>
              </w:rPr>
            </w:pPr>
            <w:r>
              <w:rPr>
                <w:rFonts w:ascii="Geomanist Light" w:hAnsi="Geomanist Light"/>
                <w:sz w:val="20"/>
                <w:szCs w:val="20"/>
              </w:rPr>
              <w:t xml:space="preserve">Realizó actualización del formato de RFI </w:t>
            </w:r>
            <w:r w:rsidR="00C63767">
              <w:rPr>
                <w:rFonts w:ascii="Geomanist Light" w:hAnsi="Geomanist Light"/>
                <w:sz w:val="20"/>
                <w:szCs w:val="20"/>
              </w:rPr>
              <w:t xml:space="preserve">del Acuerdo Marco de Transporte Terrestre de Pasajeros </w:t>
            </w:r>
            <w:r w:rsidR="00CA65B4">
              <w:rPr>
                <w:rFonts w:ascii="Geomanist Light" w:hAnsi="Geomanist Light"/>
                <w:sz w:val="20"/>
                <w:szCs w:val="20"/>
              </w:rPr>
              <w:t>II</w:t>
            </w:r>
            <w:r w:rsidR="00ED7560">
              <w:rPr>
                <w:rFonts w:ascii="Geomanist Light" w:hAnsi="Geomanist Light"/>
                <w:sz w:val="20"/>
                <w:szCs w:val="20"/>
              </w:rPr>
              <w:t xml:space="preserve">. </w:t>
            </w:r>
          </w:p>
          <w:p w14:paraId="04A4F6A9" w14:textId="11C1B6E6" w:rsidR="00ED7560" w:rsidRDefault="00757510" w:rsidP="000F2BC0">
            <w:pPr>
              <w:pStyle w:val="Prrafodelista"/>
              <w:numPr>
                <w:ilvl w:val="0"/>
                <w:numId w:val="6"/>
              </w:numPr>
              <w:rPr>
                <w:rFonts w:ascii="Geomanist Light" w:hAnsi="Geomanist Light"/>
                <w:sz w:val="20"/>
                <w:szCs w:val="20"/>
              </w:rPr>
            </w:pPr>
            <w:r>
              <w:rPr>
                <w:rFonts w:ascii="Geomanist Light" w:hAnsi="Geomanist Light"/>
                <w:sz w:val="20"/>
                <w:szCs w:val="20"/>
              </w:rPr>
              <w:t xml:space="preserve">Realizó correcciones a la infografía sobre el proceso de </w:t>
            </w:r>
            <w:r w:rsidR="009473EB">
              <w:rPr>
                <w:rFonts w:ascii="Geomanist Light" w:hAnsi="Geomanist Light"/>
                <w:sz w:val="20"/>
                <w:szCs w:val="20"/>
              </w:rPr>
              <w:t xml:space="preserve">compra </w:t>
            </w:r>
            <w:r>
              <w:rPr>
                <w:rFonts w:ascii="Geomanist Light" w:hAnsi="Geomanist Light"/>
                <w:sz w:val="20"/>
                <w:szCs w:val="20"/>
              </w:rPr>
              <w:t xml:space="preserve">del </w:t>
            </w:r>
            <w:r>
              <w:rPr>
                <w:rFonts w:ascii="Geomanist Light" w:hAnsi="Geomanist Light"/>
                <w:sz w:val="20"/>
                <w:szCs w:val="20"/>
              </w:rPr>
              <w:t>Acuerdo Marco de Precios de Maquinaria Amarilla y Agrícola</w:t>
            </w:r>
            <w:r w:rsidR="009473EB">
              <w:rPr>
                <w:rFonts w:ascii="Geomanist Light" w:hAnsi="Geomanist Light"/>
                <w:sz w:val="20"/>
                <w:szCs w:val="20"/>
              </w:rPr>
              <w:t xml:space="preserve">. </w:t>
            </w:r>
          </w:p>
          <w:p w14:paraId="3867BC55" w14:textId="4608F31B" w:rsidR="009473EB" w:rsidRDefault="0052690F" w:rsidP="000F2BC0">
            <w:pPr>
              <w:pStyle w:val="Prrafodelista"/>
              <w:numPr>
                <w:ilvl w:val="0"/>
                <w:numId w:val="6"/>
              </w:numPr>
              <w:rPr>
                <w:rFonts w:ascii="Geomanist Light" w:hAnsi="Geomanist Light"/>
                <w:sz w:val="20"/>
                <w:szCs w:val="20"/>
              </w:rPr>
            </w:pPr>
            <w:r>
              <w:rPr>
                <w:rFonts w:ascii="Geomanist Light" w:hAnsi="Geomanist Light"/>
                <w:sz w:val="20"/>
                <w:szCs w:val="20"/>
              </w:rPr>
              <w:t xml:space="preserve">Realizó </w:t>
            </w:r>
            <w:r w:rsidR="006D652A">
              <w:rPr>
                <w:rFonts w:ascii="Geomanist Light" w:hAnsi="Geomanist Light"/>
                <w:sz w:val="20"/>
                <w:szCs w:val="20"/>
              </w:rPr>
              <w:t xml:space="preserve">el informe de supervisión </w:t>
            </w:r>
            <w:r w:rsidR="00E232EE">
              <w:rPr>
                <w:rFonts w:ascii="Geomanist Light" w:hAnsi="Geomanist Light"/>
                <w:sz w:val="20"/>
                <w:szCs w:val="20"/>
              </w:rPr>
              <w:t xml:space="preserve">trimestral </w:t>
            </w:r>
            <w:r w:rsidR="006D652A">
              <w:rPr>
                <w:rFonts w:ascii="Geomanist Light" w:hAnsi="Geomanist Light"/>
                <w:sz w:val="20"/>
                <w:szCs w:val="20"/>
              </w:rPr>
              <w:t xml:space="preserve">del </w:t>
            </w:r>
            <w:r w:rsidR="006D652A">
              <w:rPr>
                <w:rFonts w:ascii="Geomanist Light" w:hAnsi="Geomanist Light"/>
                <w:sz w:val="20"/>
                <w:szCs w:val="20"/>
              </w:rPr>
              <w:t>Acuerdo Marco de Maquinaria Amarilla</w:t>
            </w:r>
            <w:r w:rsidR="00E232EE">
              <w:rPr>
                <w:rFonts w:ascii="Geomanist Light" w:hAnsi="Geomanist Light"/>
                <w:sz w:val="20"/>
                <w:szCs w:val="20"/>
              </w:rPr>
              <w:t xml:space="preserve"> y</w:t>
            </w:r>
            <w:r w:rsidR="00AF3B3D">
              <w:rPr>
                <w:rFonts w:ascii="Geomanist Light" w:hAnsi="Geomanist Light"/>
                <w:sz w:val="20"/>
                <w:szCs w:val="20"/>
              </w:rPr>
              <w:t xml:space="preserve"> Agrícola</w:t>
            </w:r>
            <w:r w:rsidR="00E232EE">
              <w:rPr>
                <w:rFonts w:ascii="Geomanist Light" w:hAnsi="Geomanist Light"/>
                <w:sz w:val="20"/>
                <w:szCs w:val="20"/>
              </w:rPr>
              <w:t xml:space="preserve"> su publicación en SECOP II.</w:t>
            </w:r>
          </w:p>
          <w:p w14:paraId="2FEB7DC6" w14:textId="425A8963" w:rsidR="00E232EE" w:rsidRDefault="00E232EE" w:rsidP="00E232EE">
            <w:pPr>
              <w:pStyle w:val="Prrafodelista"/>
              <w:numPr>
                <w:ilvl w:val="0"/>
                <w:numId w:val="6"/>
              </w:numPr>
              <w:rPr>
                <w:rFonts w:ascii="Geomanist Light" w:hAnsi="Geomanist Light"/>
                <w:sz w:val="20"/>
                <w:szCs w:val="20"/>
              </w:rPr>
            </w:pPr>
            <w:r>
              <w:rPr>
                <w:rFonts w:ascii="Geomanist Light" w:hAnsi="Geomanist Light"/>
                <w:sz w:val="20"/>
                <w:szCs w:val="20"/>
              </w:rPr>
              <w:t xml:space="preserve">Realizó el informe de supervisión trimestral del Acuerdo Marco de </w:t>
            </w:r>
            <w:r w:rsidR="00825A86">
              <w:rPr>
                <w:rFonts w:ascii="Geomanist Light" w:hAnsi="Geomanist Light"/>
                <w:sz w:val="20"/>
                <w:szCs w:val="20"/>
              </w:rPr>
              <w:t>Transporte Terrestre de Pasajeros II</w:t>
            </w:r>
            <w:r>
              <w:rPr>
                <w:rFonts w:ascii="Geomanist Light" w:hAnsi="Geomanist Light"/>
                <w:sz w:val="20"/>
                <w:szCs w:val="20"/>
              </w:rPr>
              <w:t xml:space="preserve"> </w:t>
            </w:r>
            <w:r>
              <w:rPr>
                <w:rFonts w:ascii="Geomanist Light" w:hAnsi="Geomanist Light"/>
                <w:sz w:val="20"/>
                <w:szCs w:val="20"/>
              </w:rPr>
              <w:t>y su publicación en SECOP II.</w:t>
            </w:r>
          </w:p>
          <w:p w14:paraId="452D171F" w14:textId="4D92431A" w:rsidR="00E232EE" w:rsidRDefault="00E1312B" w:rsidP="00E232EE">
            <w:pPr>
              <w:pStyle w:val="Prrafodelista"/>
              <w:numPr>
                <w:ilvl w:val="0"/>
                <w:numId w:val="6"/>
              </w:numPr>
              <w:rPr>
                <w:rFonts w:ascii="Geomanist Light" w:hAnsi="Geomanist Light"/>
                <w:sz w:val="20"/>
                <w:szCs w:val="20"/>
              </w:rPr>
            </w:pPr>
            <w:r>
              <w:rPr>
                <w:rFonts w:ascii="Geomanist Light" w:hAnsi="Geomanist Light"/>
                <w:sz w:val="20"/>
                <w:szCs w:val="20"/>
              </w:rPr>
              <w:t xml:space="preserve">Realizó el informe de supervisión trimestral del Acuerdo Marco de </w:t>
            </w:r>
            <w:r>
              <w:rPr>
                <w:rFonts w:ascii="Geomanist Light" w:hAnsi="Geomanist Light"/>
                <w:sz w:val="20"/>
                <w:szCs w:val="20"/>
              </w:rPr>
              <w:t>Modelo de Gestión Territorial</w:t>
            </w:r>
            <w:r>
              <w:rPr>
                <w:rFonts w:ascii="Geomanist Light" w:hAnsi="Geomanist Light"/>
                <w:sz w:val="20"/>
                <w:szCs w:val="20"/>
              </w:rPr>
              <w:t xml:space="preserve"> y su publicación en SECOP II</w:t>
            </w:r>
          </w:p>
          <w:p w14:paraId="3E6F2466" w14:textId="61BD1CB2" w:rsidR="0060703A" w:rsidRDefault="00CA6519" w:rsidP="00CA6519">
            <w:pPr>
              <w:pStyle w:val="Prrafodelista"/>
              <w:numPr>
                <w:ilvl w:val="0"/>
                <w:numId w:val="6"/>
              </w:numPr>
              <w:rPr>
                <w:rFonts w:ascii="Geomanist Light" w:hAnsi="Geomanist Light"/>
                <w:sz w:val="20"/>
                <w:szCs w:val="20"/>
              </w:rPr>
            </w:pPr>
            <w:proofErr w:type="spellStart"/>
            <w:r w:rsidRPr="00CA6519">
              <w:rPr>
                <w:rFonts w:ascii="Geomanist Light" w:hAnsi="Geomanist Light"/>
                <w:sz w:val="20"/>
                <w:szCs w:val="20"/>
              </w:rPr>
              <w:t>Partició</w:t>
            </w:r>
            <w:proofErr w:type="spellEnd"/>
            <w:r w:rsidRPr="00CA6519">
              <w:rPr>
                <w:rFonts w:ascii="Geomanist Light" w:hAnsi="Geomanist Light"/>
                <w:sz w:val="20"/>
                <w:szCs w:val="20"/>
              </w:rPr>
              <w:t xml:space="preserve"> en sesiones realizadas por el equipo de requerimientos de IDT para el </w:t>
            </w:r>
            <w:r w:rsidR="00445AB9" w:rsidRPr="00CA6519">
              <w:rPr>
                <w:rFonts w:ascii="Geomanist Light" w:hAnsi="Geomanist Light"/>
                <w:sz w:val="20"/>
                <w:szCs w:val="20"/>
              </w:rPr>
              <w:t xml:space="preserve">evolutivo </w:t>
            </w:r>
            <w:r>
              <w:rPr>
                <w:rFonts w:ascii="Geomanist Light" w:hAnsi="Geomanist Light"/>
                <w:sz w:val="20"/>
                <w:szCs w:val="20"/>
              </w:rPr>
              <w:t xml:space="preserve">del </w:t>
            </w:r>
            <w:r w:rsidR="00D07027" w:rsidRPr="00CA6519">
              <w:rPr>
                <w:rFonts w:ascii="Geomanist Light" w:hAnsi="Geomanist Light"/>
                <w:sz w:val="20"/>
                <w:szCs w:val="20"/>
              </w:rPr>
              <w:t>Acuerdo Marco de Maquinaria</w:t>
            </w:r>
            <w:r w:rsidR="0060703A" w:rsidRPr="00CA6519">
              <w:rPr>
                <w:rFonts w:ascii="Geomanist Light" w:hAnsi="Geomanist Light"/>
                <w:sz w:val="20"/>
                <w:szCs w:val="20"/>
              </w:rPr>
              <w:t xml:space="preserve"> </w:t>
            </w:r>
            <w:r>
              <w:rPr>
                <w:rFonts w:ascii="Geomanist Light" w:hAnsi="Geomanist Light"/>
                <w:sz w:val="20"/>
                <w:szCs w:val="20"/>
              </w:rPr>
              <w:t xml:space="preserve">Amarilla y Agrícola </w:t>
            </w:r>
            <w:r w:rsidR="0060703A" w:rsidRPr="00CA6519">
              <w:rPr>
                <w:rFonts w:ascii="Geomanist Light" w:hAnsi="Geomanist Light"/>
                <w:sz w:val="20"/>
                <w:szCs w:val="20"/>
              </w:rPr>
              <w:t xml:space="preserve"> </w:t>
            </w:r>
          </w:p>
          <w:p w14:paraId="1872E774" w14:textId="020E25F1" w:rsidR="007964EA" w:rsidRDefault="007964EA" w:rsidP="00330236">
            <w:pPr>
              <w:pStyle w:val="Prrafodelista"/>
              <w:numPr>
                <w:ilvl w:val="0"/>
                <w:numId w:val="6"/>
              </w:numPr>
              <w:rPr>
                <w:rFonts w:ascii="Geomanist Light" w:hAnsi="Geomanist Light"/>
                <w:sz w:val="20"/>
                <w:szCs w:val="20"/>
              </w:rPr>
            </w:pPr>
            <w:r>
              <w:rPr>
                <w:rFonts w:ascii="Geomanist Light" w:hAnsi="Geomanist Light"/>
                <w:sz w:val="20"/>
                <w:szCs w:val="20"/>
              </w:rPr>
              <w:t xml:space="preserve">Realizó seguimiento sobre casos presentados </w:t>
            </w:r>
            <w:r w:rsidR="00651A66">
              <w:rPr>
                <w:rFonts w:ascii="Geomanist Light" w:hAnsi="Geomanist Light"/>
                <w:sz w:val="20"/>
                <w:szCs w:val="20"/>
              </w:rPr>
              <w:t>por</w:t>
            </w:r>
            <w:r>
              <w:rPr>
                <w:rFonts w:ascii="Geomanist Light" w:hAnsi="Geomanist Light"/>
                <w:sz w:val="20"/>
                <w:szCs w:val="20"/>
              </w:rPr>
              <w:t xml:space="preserve"> proveedores por indisponibilidad para cotizar en el Acuerdo Marco de Maquinaria Amarilla y Agrícola. </w:t>
            </w:r>
          </w:p>
          <w:p w14:paraId="4EECEF63" w14:textId="28A8E7E4" w:rsidR="00AF2D58" w:rsidRDefault="00AF2D58" w:rsidP="00330236">
            <w:pPr>
              <w:pStyle w:val="Prrafodelista"/>
              <w:numPr>
                <w:ilvl w:val="0"/>
                <w:numId w:val="6"/>
              </w:numPr>
              <w:rPr>
                <w:rFonts w:ascii="Geomanist Light" w:hAnsi="Geomanist Light"/>
                <w:sz w:val="20"/>
                <w:szCs w:val="20"/>
              </w:rPr>
            </w:pPr>
            <w:r>
              <w:rPr>
                <w:rFonts w:ascii="Geomanist Light" w:hAnsi="Geomanist Light"/>
                <w:sz w:val="20"/>
                <w:szCs w:val="20"/>
              </w:rPr>
              <w:t>Realizó verificación de la TRM de acuerdo con la cláusula 9 de los AMP</w:t>
            </w:r>
          </w:p>
          <w:p w14:paraId="63CCF629" w14:textId="75AB975A" w:rsidR="00A8729A" w:rsidRPr="00477424" w:rsidRDefault="00592A94" w:rsidP="00330236">
            <w:pPr>
              <w:pStyle w:val="Prrafodelista"/>
              <w:numPr>
                <w:ilvl w:val="0"/>
                <w:numId w:val="6"/>
              </w:numPr>
              <w:rPr>
                <w:rFonts w:ascii="Geomanist Light" w:hAnsi="Geomanist Light"/>
                <w:sz w:val="20"/>
                <w:szCs w:val="20"/>
              </w:rPr>
            </w:pPr>
            <w:r>
              <w:rPr>
                <w:rFonts w:ascii="Geomanist Light" w:hAnsi="Geomanist Light"/>
                <w:sz w:val="20"/>
                <w:szCs w:val="20"/>
              </w:rPr>
              <w:t>Realizó a</w:t>
            </w:r>
            <w:r w:rsidR="00A8729A">
              <w:rPr>
                <w:rFonts w:ascii="Geomanist Light" w:hAnsi="Geomanist Light"/>
                <w:sz w:val="20"/>
                <w:szCs w:val="20"/>
              </w:rPr>
              <w:t>compañamiento a Entidades Compradoras y Proveedores del AMP de</w:t>
            </w:r>
            <w:r w:rsidR="00A8729A" w:rsidRPr="00477424">
              <w:rPr>
                <w:rFonts w:ascii="Geomanist Light" w:hAnsi="Geomanist Light"/>
                <w:sz w:val="20"/>
                <w:szCs w:val="20"/>
              </w:rPr>
              <w:t xml:space="preserve"> Transporte Especial de Pasajeros </w:t>
            </w:r>
            <w:r w:rsidR="00A8729A">
              <w:rPr>
                <w:rFonts w:ascii="Geomanist Light" w:hAnsi="Geomanist Light"/>
                <w:sz w:val="20"/>
                <w:szCs w:val="20"/>
              </w:rPr>
              <w:t xml:space="preserve">II y Maquinaria Amarilla y Agrícola </w:t>
            </w:r>
            <w:r w:rsidR="002D7F07">
              <w:rPr>
                <w:rFonts w:ascii="Geomanist Light" w:hAnsi="Geomanist Light"/>
                <w:sz w:val="20"/>
                <w:szCs w:val="20"/>
              </w:rPr>
              <w:t xml:space="preserve">sobre </w:t>
            </w:r>
            <w:r w:rsidR="002D7F07">
              <w:rPr>
                <w:rFonts w:ascii="Geomanist Light" w:hAnsi="Geomanist Light"/>
                <w:sz w:val="20"/>
                <w:szCs w:val="20"/>
              </w:rPr>
              <w:lastRenderedPageBreak/>
              <w:t>las inquietudes presentadas</w:t>
            </w:r>
            <w:r w:rsidR="006808AF">
              <w:rPr>
                <w:rFonts w:ascii="Geomanist Light" w:hAnsi="Geomanist Light"/>
                <w:sz w:val="20"/>
                <w:szCs w:val="20"/>
              </w:rPr>
              <w:t xml:space="preserve"> por correos electrónicos y llamadas telefónicas. </w:t>
            </w:r>
          </w:p>
          <w:p w14:paraId="6AC00846" w14:textId="77777777" w:rsidR="003B1614" w:rsidRDefault="003B1614" w:rsidP="002B343A">
            <w:pPr>
              <w:rPr>
                <w:rFonts w:ascii="Geomanist Light" w:hAnsi="Geomanist Light"/>
                <w:sz w:val="20"/>
                <w:szCs w:val="20"/>
              </w:rPr>
            </w:pPr>
          </w:p>
          <w:p w14:paraId="4BA5F86E" w14:textId="77777777" w:rsidR="00E90F14" w:rsidRDefault="00E90F14" w:rsidP="002B343A">
            <w:pPr>
              <w:rPr>
                <w:rFonts w:ascii="Geomanist Light" w:hAnsi="Geomanist Light"/>
                <w:sz w:val="20"/>
                <w:szCs w:val="20"/>
              </w:rPr>
            </w:pPr>
          </w:p>
          <w:p w14:paraId="43A590FC" w14:textId="77777777" w:rsidR="00E90F14" w:rsidRDefault="00E90F14" w:rsidP="002B343A">
            <w:pPr>
              <w:rPr>
                <w:rFonts w:ascii="Geomanist Light" w:hAnsi="Geomanist Light"/>
                <w:sz w:val="20"/>
                <w:szCs w:val="20"/>
              </w:rPr>
            </w:pPr>
          </w:p>
          <w:p w14:paraId="51662B73" w14:textId="77777777" w:rsidR="00E90F14" w:rsidRDefault="00E90F14" w:rsidP="002B343A">
            <w:pPr>
              <w:rPr>
                <w:rFonts w:ascii="Geomanist Light" w:hAnsi="Geomanist Light"/>
                <w:sz w:val="20"/>
                <w:szCs w:val="20"/>
              </w:rPr>
            </w:pPr>
          </w:p>
          <w:p w14:paraId="598E32E7" w14:textId="671152D9" w:rsidR="00E90F14" w:rsidRDefault="002A0301" w:rsidP="002B343A">
            <w:pPr>
              <w:rPr>
                <w:rFonts w:ascii="Geomanist Light" w:hAnsi="Geomanist Light"/>
                <w:sz w:val="20"/>
                <w:szCs w:val="20"/>
              </w:rPr>
            </w:pPr>
            <w:hyperlink r:id="rId10" w:history="1">
              <w:r>
                <w:rPr>
                  <w:rStyle w:val="Hipervnculo"/>
                </w:rPr>
                <w:t xml:space="preserve">001. Obligación contractual </w:t>
              </w:r>
              <w:proofErr w:type="spellStart"/>
              <w:r>
                <w:rPr>
                  <w:rStyle w:val="Hipervnculo"/>
                </w:rPr>
                <w:t>Nro</w:t>
              </w:r>
              <w:proofErr w:type="spellEnd"/>
              <w:r>
                <w:rPr>
                  <w:rStyle w:val="Hipervnculo"/>
                </w:rPr>
                <w:t xml:space="preserve"> 001</w:t>
              </w:r>
            </w:hyperlink>
          </w:p>
          <w:p w14:paraId="23DA5C09" w14:textId="77777777" w:rsidR="00E90F14" w:rsidRDefault="00E90F14" w:rsidP="002B343A">
            <w:pPr>
              <w:rPr>
                <w:rFonts w:ascii="Geomanist Light" w:hAnsi="Geomanist Light"/>
                <w:sz w:val="20"/>
                <w:szCs w:val="20"/>
              </w:rPr>
            </w:pPr>
          </w:p>
          <w:p w14:paraId="0652DE96" w14:textId="77777777" w:rsidR="00E90F14" w:rsidRDefault="00E90F14" w:rsidP="002B343A">
            <w:pPr>
              <w:rPr>
                <w:rFonts w:ascii="Geomanist Light" w:hAnsi="Geomanist Light"/>
                <w:sz w:val="20"/>
                <w:szCs w:val="20"/>
              </w:rPr>
            </w:pPr>
          </w:p>
          <w:p w14:paraId="2EFA7D0A" w14:textId="2F6600A7" w:rsidR="00E90F14" w:rsidRPr="002D5EE1" w:rsidRDefault="00E90F14" w:rsidP="002B343A">
            <w:pPr>
              <w:rPr>
                <w:rFonts w:ascii="Geomanist Light" w:hAnsi="Geomanist Light"/>
                <w:sz w:val="20"/>
                <w:szCs w:val="20"/>
              </w:rPr>
            </w:pPr>
          </w:p>
        </w:tc>
      </w:tr>
      <w:tr w:rsidR="007A77D9" w:rsidRPr="002D5EE1" w14:paraId="180D5DB8" w14:textId="77777777" w:rsidTr="004051BC">
        <w:trPr>
          <w:trHeight w:val="385"/>
        </w:trPr>
        <w:tc>
          <w:tcPr>
            <w:tcW w:w="537" w:type="dxa"/>
            <w:vAlign w:val="center"/>
          </w:tcPr>
          <w:p w14:paraId="7684EC74" w14:textId="688E0541" w:rsidR="007A77D9" w:rsidRPr="002D5EE1" w:rsidRDefault="007A77D9" w:rsidP="00FF6AB5">
            <w:pPr>
              <w:rPr>
                <w:rFonts w:ascii="Geomanist Light" w:hAnsi="Geomanist Light"/>
                <w:sz w:val="20"/>
                <w:szCs w:val="20"/>
              </w:rPr>
            </w:pPr>
            <w:r w:rsidRPr="002D5EE1">
              <w:rPr>
                <w:rFonts w:ascii="Geomanist Light" w:hAnsi="Geomanist Light"/>
                <w:sz w:val="20"/>
                <w:szCs w:val="20"/>
              </w:rPr>
              <w:lastRenderedPageBreak/>
              <w:t>2</w:t>
            </w:r>
          </w:p>
        </w:tc>
        <w:tc>
          <w:tcPr>
            <w:tcW w:w="3144" w:type="dxa"/>
            <w:vAlign w:val="center"/>
          </w:tcPr>
          <w:p w14:paraId="237DB945" w14:textId="234A2DB2" w:rsidR="007A77D9" w:rsidRPr="002D5EE1" w:rsidRDefault="00EE3943" w:rsidP="00EE3943">
            <w:pPr>
              <w:jc w:val="both"/>
              <w:rPr>
                <w:rFonts w:ascii="Geomanist Light" w:hAnsi="Geomanist Light"/>
                <w:sz w:val="20"/>
                <w:szCs w:val="20"/>
                <w:highlight w:val="yellow"/>
              </w:rPr>
            </w:pPr>
            <w:r w:rsidRPr="002D5EE1">
              <w:rPr>
                <w:rFonts w:ascii="Geomanist Light" w:hAnsi="Geomanist Light"/>
                <w:sz w:val="20"/>
                <w:szCs w:val="20"/>
              </w:rPr>
              <w:t>Asesorar en los procesos de promoción y difusión de los Instrumentos de Agregación de Demanda suscritos, a través de las capacitaciones y acompañamiento a los compradores y proveedores</w:t>
            </w:r>
          </w:p>
        </w:tc>
        <w:tc>
          <w:tcPr>
            <w:tcW w:w="5147" w:type="dxa"/>
            <w:vAlign w:val="center"/>
          </w:tcPr>
          <w:p w14:paraId="6AA7C898" w14:textId="6F975BC9" w:rsidR="00530AF7" w:rsidRDefault="00530AF7" w:rsidP="00530AF7">
            <w:pPr>
              <w:rPr>
                <w:rFonts w:ascii="Geomanist Light" w:hAnsi="Geomanist Light"/>
                <w:sz w:val="20"/>
                <w:szCs w:val="20"/>
              </w:rPr>
            </w:pPr>
            <w:r>
              <w:rPr>
                <w:rFonts w:ascii="Geomanist Light" w:hAnsi="Geomanist Light"/>
                <w:sz w:val="20"/>
                <w:szCs w:val="20"/>
              </w:rPr>
              <w:t xml:space="preserve">El contratista realizó las siguientes actividades durante el mes de </w:t>
            </w:r>
            <w:r w:rsidR="00B0517E">
              <w:rPr>
                <w:rFonts w:ascii="Geomanist Light" w:hAnsi="Geomanist Light"/>
                <w:sz w:val="20"/>
                <w:szCs w:val="20"/>
              </w:rPr>
              <w:t>ju</w:t>
            </w:r>
            <w:r w:rsidR="00E86C50">
              <w:rPr>
                <w:rFonts w:ascii="Geomanist Light" w:hAnsi="Geomanist Light"/>
                <w:sz w:val="20"/>
                <w:szCs w:val="20"/>
              </w:rPr>
              <w:t>l</w:t>
            </w:r>
            <w:r w:rsidR="00B0517E">
              <w:rPr>
                <w:rFonts w:ascii="Geomanist Light" w:hAnsi="Geomanist Light"/>
                <w:sz w:val="20"/>
                <w:szCs w:val="20"/>
              </w:rPr>
              <w:t xml:space="preserve">io: </w:t>
            </w:r>
            <w:r>
              <w:rPr>
                <w:rFonts w:ascii="Geomanist Light" w:hAnsi="Geomanist Light"/>
                <w:sz w:val="20"/>
                <w:szCs w:val="20"/>
              </w:rPr>
              <w:t xml:space="preserve"> </w:t>
            </w:r>
          </w:p>
          <w:p w14:paraId="3FDD69DA" w14:textId="77777777" w:rsidR="00B27926" w:rsidRDefault="00B27926" w:rsidP="00530AF7">
            <w:pPr>
              <w:rPr>
                <w:rFonts w:ascii="Geomanist Light" w:hAnsi="Geomanist Light"/>
                <w:sz w:val="20"/>
                <w:szCs w:val="20"/>
              </w:rPr>
            </w:pPr>
          </w:p>
          <w:p w14:paraId="290D87B5" w14:textId="723EC382" w:rsidR="000C7DF1" w:rsidRDefault="00E86C50" w:rsidP="00C83834">
            <w:pPr>
              <w:pStyle w:val="Prrafodelista"/>
              <w:numPr>
                <w:ilvl w:val="0"/>
                <w:numId w:val="8"/>
              </w:numPr>
              <w:rPr>
                <w:rFonts w:ascii="Geomanist Light" w:hAnsi="Geomanist Light"/>
                <w:sz w:val="20"/>
                <w:szCs w:val="20"/>
              </w:rPr>
            </w:pPr>
            <w:r>
              <w:rPr>
                <w:rFonts w:ascii="Geomanist Light" w:hAnsi="Geomanist Light"/>
                <w:sz w:val="20"/>
                <w:szCs w:val="20"/>
              </w:rPr>
              <w:t xml:space="preserve">Capacitó a la mesa de servicio sobre el Acuerdo Marco de Precios de </w:t>
            </w:r>
            <w:r w:rsidR="00AD044A">
              <w:rPr>
                <w:rFonts w:ascii="Geomanist Light" w:hAnsi="Geomanist Light"/>
                <w:sz w:val="20"/>
                <w:szCs w:val="20"/>
              </w:rPr>
              <w:t xml:space="preserve">Maquinaria Amarilla y Agrícola en dos fechas programadas: </w:t>
            </w:r>
            <w:r w:rsidR="00EA2838">
              <w:rPr>
                <w:rFonts w:ascii="Geomanist Light" w:hAnsi="Geomanist Light"/>
                <w:sz w:val="20"/>
                <w:szCs w:val="20"/>
              </w:rPr>
              <w:t xml:space="preserve">07 y 08 de julio. </w:t>
            </w:r>
          </w:p>
          <w:p w14:paraId="5B444516" w14:textId="77777777" w:rsidR="00530AF7" w:rsidRDefault="00530AF7" w:rsidP="00530AF7">
            <w:pPr>
              <w:rPr>
                <w:rFonts w:ascii="Geomanist Light" w:hAnsi="Geomanist Light"/>
                <w:sz w:val="20"/>
                <w:szCs w:val="20"/>
              </w:rPr>
            </w:pPr>
          </w:p>
          <w:p w14:paraId="293958B8" w14:textId="3CD052EE" w:rsidR="00FB373A" w:rsidRPr="002D5EE1" w:rsidRDefault="001D4EBF" w:rsidP="002A0301">
            <w:pPr>
              <w:rPr>
                <w:rFonts w:ascii="Geomanist Light" w:hAnsi="Geomanist Light"/>
                <w:sz w:val="20"/>
                <w:szCs w:val="20"/>
              </w:rPr>
            </w:pPr>
            <w:hyperlink r:id="rId11" w:history="1">
              <w:r>
                <w:rPr>
                  <w:rStyle w:val="Hipervnculo"/>
                </w:rPr>
                <w:t xml:space="preserve">002. Obligación contractual </w:t>
              </w:r>
              <w:proofErr w:type="spellStart"/>
              <w:r>
                <w:rPr>
                  <w:rStyle w:val="Hipervnculo"/>
                </w:rPr>
                <w:t>Nro</w:t>
              </w:r>
              <w:proofErr w:type="spellEnd"/>
              <w:r>
                <w:rPr>
                  <w:rStyle w:val="Hipervnculo"/>
                </w:rPr>
                <w:t xml:space="preserve"> 002</w:t>
              </w:r>
            </w:hyperlink>
          </w:p>
        </w:tc>
      </w:tr>
      <w:tr w:rsidR="007A77D9" w:rsidRPr="002D5EE1" w14:paraId="429CC829" w14:textId="77777777" w:rsidTr="004051BC">
        <w:tc>
          <w:tcPr>
            <w:tcW w:w="537" w:type="dxa"/>
            <w:vAlign w:val="center"/>
          </w:tcPr>
          <w:p w14:paraId="39606923" w14:textId="2B6C7E1C" w:rsidR="007A77D9" w:rsidRPr="002D5EE1" w:rsidRDefault="007A77D9" w:rsidP="00FF6AB5">
            <w:pPr>
              <w:rPr>
                <w:rFonts w:ascii="Geomanist Light" w:hAnsi="Geomanist Light"/>
                <w:sz w:val="20"/>
                <w:szCs w:val="20"/>
              </w:rPr>
            </w:pPr>
            <w:r w:rsidRPr="002D5EE1">
              <w:rPr>
                <w:rFonts w:ascii="Geomanist Light" w:hAnsi="Geomanist Light"/>
                <w:sz w:val="20"/>
                <w:szCs w:val="20"/>
              </w:rPr>
              <w:t>3</w:t>
            </w:r>
          </w:p>
        </w:tc>
        <w:tc>
          <w:tcPr>
            <w:tcW w:w="3144" w:type="dxa"/>
            <w:vAlign w:val="center"/>
          </w:tcPr>
          <w:p w14:paraId="53D10B46" w14:textId="6C5CF19F" w:rsidR="007A77D9" w:rsidRPr="002D5EE1" w:rsidRDefault="00EE3943" w:rsidP="00EE3943">
            <w:pPr>
              <w:jc w:val="both"/>
              <w:rPr>
                <w:rFonts w:ascii="Geomanist Light" w:hAnsi="Geomanist Light"/>
                <w:sz w:val="20"/>
                <w:szCs w:val="20"/>
              </w:rPr>
            </w:pPr>
            <w:r w:rsidRPr="002D5EE1">
              <w:rPr>
                <w:rFonts w:ascii="Geomanist Light" w:hAnsi="Geomanist Light"/>
                <w:sz w:val="20"/>
                <w:szCs w:val="20"/>
              </w:rPr>
              <w:t>Acompañar y asesorar en la elaboración de respuestas a las peticiones, quejas o reclamos relacionados con la operación de los Instrumentos de Agregación de Demanda y hacer el seguimiento de estas, así como elaborar los informes que le sean requeridos por las autoridades competentes, los organismos de control y las demás dependencias de Colombia Compra Eficiente, en caso de que la Subdirección reciba el requerimiento.</w:t>
            </w:r>
          </w:p>
        </w:tc>
        <w:tc>
          <w:tcPr>
            <w:tcW w:w="5147" w:type="dxa"/>
            <w:vAlign w:val="center"/>
          </w:tcPr>
          <w:p w14:paraId="102B6997" w14:textId="2526E1AF" w:rsidR="0006224A" w:rsidRDefault="0006224A" w:rsidP="0006224A">
            <w:pPr>
              <w:rPr>
                <w:rFonts w:ascii="Geomanist Light" w:hAnsi="Geomanist Light"/>
                <w:sz w:val="20"/>
                <w:szCs w:val="20"/>
              </w:rPr>
            </w:pPr>
            <w:r>
              <w:rPr>
                <w:rFonts w:ascii="Geomanist Light" w:hAnsi="Geomanist Light"/>
                <w:sz w:val="20"/>
                <w:szCs w:val="20"/>
              </w:rPr>
              <w:t xml:space="preserve">El contratista </w:t>
            </w:r>
            <w:r w:rsidR="002A543E">
              <w:rPr>
                <w:rFonts w:ascii="Geomanist Light" w:hAnsi="Geomanist Light"/>
                <w:sz w:val="20"/>
                <w:szCs w:val="20"/>
              </w:rPr>
              <w:t xml:space="preserve">dio respuesta a las siguientes PQRS: </w:t>
            </w:r>
          </w:p>
          <w:p w14:paraId="7B7B4D11" w14:textId="77777777" w:rsidR="00CC72C2" w:rsidRDefault="00CC72C2" w:rsidP="0006224A">
            <w:pPr>
              <w:rPr>
                <w:rFonts w:ascii="Geomanist Light" w:hAnsi="Geomanist Light"/>
                <w:sz w:val="20"/>
                <w:szCs w:val="20"/>
              </w:rPr>
            </w:pPr>
          </w:p>
          <w:p w14:paraId="07BB0BA2" w14:textId="77777777" w:rsidR="006468A7" w:rsidRPr="006468A7" w:rsidRDefault="006468A7" w:rsidP="006468A7">
            <w:pPr>
              <w:rPr>
                <w:rFonts w:ascii="Geomanist Light" w:hAnsi="Geomanist Light"/>
                <w:sz w:val="20"/>
                <w:szCs w:val="20"/>
                <w:lang w:val="en-US"/>
              </w:rPr>
            </w:pPr>
            <w:r w:rsidRPr="006468A7">
              <w:rPr>
                <w:rFonts w:ascii="Geomanist Light" w:hAnsi="Geomanist Light"/>
                <w:sz w:val="20"/>
                <w:szCs w:val="20"/>
                <w:lang w:val="en-US"/>
              </w:rPr>
              <w:t>P20230613012278</w:t>
            </w:r>
          </w:p>
          <w:p w14:paraId="2DB9F728" w14:textId="77777777" w:rsidR="006468A7" w:rsidRPr="006468A7" w:rsidRDefault="006468A7" w:rsidP="006468A7">
            <w:pPr>
              <w:rPr>
                <w:rFonts w:ascii="Geomanist Light" w:hAnsi="Geomanist Light"/>
                <w:sz w:val="20"/>
                <w:szCs w:val="20"/>
                <w:lang w:val="en-US"/>
              </w:rPr>
            </w:pPr>
            <w:r w:rsidRPr="006468A7">
              <w:rPr>
                <w:rFonts w:ascii="Geomanist Light" w:hAnsi="Geomanist Light"/>
                <w:sz w:val="20"/>
                <w:szCs w:val="20"/>
                <w:lang w:val="en-US"/>
              </w:rPr>
              <w:t>P20230615012356</w:t>
            </w:r>
          </w:p>
          <w:p w14:paraId="524B80F0" w14:textId="77777777" w:rsidR="006468A7" w:rsidRPr="006468A7" w:rsidRDefault="006468A7" w:rsidP="006468A7">
            <w:pPr>
              <w:rPr>
                <w:rFonts w:ascii="Geomanist Light" w:hAnsi="Geomanist Light"/>
                <w:sz w:val="20"/>
                <w:szCs w:val="20"/>
                <w:lang w:val="en-US"/>
              </w:rPr>
            </w:pPr>
            <w:r w:rsidRPr="006468A7">
              <w:rPr>
                <w:rFonts w:ascii="Geomanist Light" w:hAnsi="Geomanist Light"/>
                <w:sz w:val="20"/>
                <w:szCs w:val="20"/>
                <w:lang w:val="en-US"/>
              </w:rPr>
              <w:t>P20230626012652</w:t>
            </w:r>
          </w:p>
          <w:p w14:paraId="359E5500" w14:textId="77777777" w:rsidR="006468A7" w:rsidRPr="006468A7" w:rsidRDefault="006468A7" w:rsidP="006468A7">
            <w:pPr>
              <w:rPr>
                <w:rFonts w:ascii="Geomanist Light" w:hAnsi="Geomanist Light"/>
                <w:sz w:val="20"/>
                <w:szCs w:val="20"/>
                <w:lang w:val="en-US"/>
              </w:rPr>
            </w:pPr>
            <w:r w:rsidRPr="006468A7">
              <w:rPr>
                <w:rFonts w:ascii="Geomanist Light" w:hAnsi="Geomanist Light"/>
                <w:sz w:val="20"/>
                <w:szCs w:val="20"/>
                <w:lang w:val="en-US"/>
              </w:rPr>
              <w:t>P20230620012483</w:t>
            </w:r>
          </w:p>
          <w:p w14:paraId="162FA45D" w14:textId="77777777" w:rsidR="006468A7" w:rsidRPr="006468A7" w:rsidRDefault="006468A7" w:rsidP="006468A7">
            <w:pPr>
              <w:rPr>
                <w:rFonts w:ascii="Geomanist Light" w:hAnsi="Geomanist Light"/>
                <w:sz w:val="20"/>
                <w:szCs w:val="20"/>
                <w:lang w:val="en-US"/>
              </w:rPr>
            </w:pPr>
            <w:r w:rsidRPr="006468A7">
              <w:rPr>
                <w:rFonts w:ascii="Geomanist Light" w:hAnsi="Geomanist Light"/>
                <w:sz w:val="20"/>
                <w:szCs w:val="20"/>
                <w:lang w:val="en-US"/>
              </w:rPr>
              <w:t>P20230621012550</w:t>
            </w:r>
          </w:p>
          <w:p w14:paraId="3CC14293" w14:textId="77777777" w:rsidR="006468A7" w:rsidRPr="006468A7" w:rsidRDefault="006468A7" w:rsidP="006468A7">
            <w:pPr>
              <w:rPr>
                <w:rFonts w:ascii="Geomanist Light" w:hAnsi="Geomanist Light"/>
                <w:sz w:val="20"/>
                <w:szCs w:val="20"/>
                <w:lang w:val="en-US"/>
              </w:rPr>
            </w:pPr>
            <w:r w:rsidRPr="006468A7">
              <w:rPr>
                <w:rFonts w:ascii="Geomanist Light" w:hAnsi="Geomanist Light"/>
                <w:sz w:val="20"/>
                <w:szCs w:val="20"/>
                <w:lang w:val="en-US"/>
              </w:rPr>
              <w:t>P20230626012632</w:t>
            </w:r>
          </w:p>
          <w:p w14:paraId="5D23E37B" w14:textId="77777777" w:rsidR="006468A7" w:rsidRPr="006468A7" w:rsidRDefault="006468A7" w:rsidP="006468A7">
            <w:pPr>
              <w:rPr>
                <w:rFonts w:ascii="Geomanist Light" w:hAnsi="Geomanist Light"/>
                <w:sz w:val="20"/>
                <w:szCs w:val="20"/>
                <w:lang w:val="en-US"/>
              </w:rPr>
            </w:pPr>
            <w:r w:rsidRPr="006468A7">
              <w:rPr>
                <w:rFonts w:ascii="Geomanist Light" w:hAnsi="Geomanist Light"/>
                <w:sz w:val="20"/>
                <w:szCs w:val="20"/>
                <w:lang w:val="en-US"/>
              </w:rPr>
              <w:t>P20230626012641</w:t>
            </w:r>
          </w:p>
          <w:p w14:paraId="44DADCF8" w14:textId="77777777" w:rsidR="006468A7" w:rsidRPr="006468A7" w:rsidRDefault="006468A7" w:rsidP="006468A7">
            <w:pPr>
              <w:rPr>
                <w:rFonts w:ascii="Geomanist Light" w:hAnsi="Geomanist Light"/>
                <w:sz w:val="20"/>
                <w:szCs w:val="20"/>
                <w:lang w:val="en-US"/>
              </w:rPr>
            </w:pPr>
            <w:r w:rsidRPr="006468A7">
              <w:rPr>
                <w:rFonts w:ascii="Geomanist Light" w:hAnsi="Geomanist Light"/>
                <w:sz w:val="20"/>
                <w:szCs w:val="20"/>
                <w:lang w:val="en-US"/>
              </w:rPr>
              <w:t>P20230630012866</w:t>
            </w:r>
          </w:p>
          <w:p w14:paraId="1B5BF687" w14:textId="77777777" w:rsidR="006468A7" w:rsidRPr="006468A7" w:rsidRDefault="006468A7" w:rsidP="006468A7">
            <w:pPr>
              <w:rPr>
                <w:rFonts w:ascii="Geomanist Light" w:hAnsi="Geomanist Light"/>
                <w:sz w:val="20"/>
                <w:szCs w:val="20"/>
                <w:lang w:val="en-US"/>
              </w:rPr>
            </w:pPr>
            <w:r w:rsidRPr="006468A7">
              <w:rPr>
                <w:rFonts w:ascii="Geomanist Light" w:hAnsi="Geomanist Light"/>
                <w:sz w:val="20"/>
                <w:szCs w:val="20"/>
                <w:lang w:val="en-US"/>
              </w:rPr>
              <w:t>P20230627012699</w:t>
            </w:r>
          </w:p>
          <w:p w14:paraId="08E078C9" w14:textId="320D6A1E" w:rsidR="00BE738B" w:rsidRDefault="006468A7" w:rsidP="006468A7">
            <w:pPr>
              <w:rPr>
                <w:rFonts w:ascii="Geomanist Light" w:hAnsi="Geomanist Light"/>
                <w:sz w:val="20"/>
                <w:szCs w:val="20"/>
                <w:lang w:val="en-US"/>
              </w:rPr>
            </w:pPr>
            <w:r w:rsidRPr="006468A7">
              <w:rPr>
                <w:rFonts w:ascii="Geomanist Light" w:hAnsi="Geomanist Light"/>
                <w:sz w:val="20"/>
                <w:szCs w:val="20"/>
                <w:lang w:val="en-US"/>
              </w:rPr>
              <w:t>P20230710013101</w:t>
            </w:r>
          </w:p>
          <w:p w14:paraId="57AF838B" w14:textId="77777777" w:rsidR="006468A7" w:rsidRDefault="006468A7" w:rsidP="006468A7">
            <w:pPr>
              <w:rPr>
                <w:rFonts w:ascii="Geomanist Light" w:hAnsi="Geomanist Light"/>
                <w:sz w:val="20"/>
                <w:szCs w:val="20"/>
                <w:lang w:val="en-US"/>
              </w:rPr>
            </w:pPr>
          </w:p>
          <w:p w14:paraId="200AC1C7" w14:textId="0F4F11DE" w:rsidR="006468A7" w:rsidRPr="00A871A5" w:rsidRDefault="00A871A5" w:rsidP="006468A7">
            <w:pPr>
              <w:rPr>
                <w:rFonts w:ascii="Geomanist Light" w:hAnsi="Geomanist Light"/>
                <w:sz w:val="20"/>
                <w:szCs w:val="20"/>
                <w:lang w:val="en-US"/>
              </w:rPr>
            </w:pPr>
            <w:r w:rsidRPr="00A871A5">
              <w:rPr>
                <w:rFonts w:ascii="Geomanist Light" w:hAnsi="Geomanist Light"/>
                <w:sz w:val="20"/>
                <w:szCs w:val="20"/>
                <w:lang w:val="en-US"/>
              </w:rPr>
              <w:t xml:space="preserve">Asi </w:t>
            </w:r>
            <w:proofErr w:type="spellStart"/>
            <w:r w:rsidRPr="00A871A5">
              <w:rPr>
                <w:rFonts w:ascii="Geomanist Light" w:hAnsi="Geomanist Light"/>
                <w:sz w:val="20"/>
                <w:szCs w:val="20"/>
                <w:lang w:val="en-US"/>
              </w:rPr>
              <w:t>como</w:t>
            </w:r>
            <w:proofErr w:type="spellEnd"/>
            <w:r w:rsidRPr="00A871A5">
              <w:rPr>
                <w:rFonts w:ascii="Geomanist Light" w:hAnsi="Geomanist Light"/>
                <w:sz w:val="20"/>
                <w:szCs w:val="20"/>
                <w:lang w:val="en-US"/>
              </w:rPr>
              <w:t xml:space="preserve"> a </w:t>
            </w:r>
            <w:proofErr w:type="spellStart"/>
            <w:r w:rsidRPr="00A871A5">
              <w:rPr>
                <w:rFonts w:ascii="Geomanist Light" w:hAnsi="Geomanist Light"/>
                <w:sz w:val="20"/>
                <w:szCs w:val="20"/>
                <w:lang w:val="en-US"/>
              </w:rPr>
              <w:t>los</w:t>
            </w:r>
            <w:proofErr w:type="spellEnd"/>
            <w:r w:rsidRPr="00A871A5">
              <w:rPr>
                <w:rFonts w:ascii="Geomanist Light" w:hAnsi="Geomanist Light"/>
                <w:sz w:val="20"/>
                <w:szCs w:val="20"/>
                <w:lang w:val="en-US"/>
              </w:rPr>
              <w:t xml:space="preserve"> </w:t>
            </w:r>
            <w:proofErr w:type="spellStart"/>
            <w:r w:rsidRPr="00A871A5">
              <w:rPr>
                <w:rFonts w:ascii="Geomanist Light" w:hAnsi="Geomanist Light"/>
                <w:sz w:val="20"/>
                <w:szCs w:val="20"/>
                <w:lang w:val="en-US"/>
              </w:rPr>
              <w:t>glpi</w:t>
            </w:r>
            <w:proofErr w:type="spellEnd"/>
            <w:r w:rsidRPr="00A871A5">
              <w:rPr>
                <w:rFonts w:ascii="Geomanist Light" w:hAnsi="Geomanist Light"/>
                <w:sz w:val="20"/>
                <w:szCs w:val="20"/>
                <w:lang w:val="en-US"/>
              </w:rPr>
              <w:t xml:space="preserve"> </w:t>
            </w:r>
            <w:proofErr w:type="spellStart"/>
            <w:r w:rsidRPr="00A871A5">
              <w:rPr>
                <w:rFonts w:ascii="Geomanist Light" w:hAnsi="Geomanist Light"/>
                <w:sz w:val="20"/>
                <w:szCs w:val="20"/>
                <w:lang w:val="en-US"/>
              </w:rPr>
              <w:t>asignados</w:t>
            </w:r>
            <w:proofErr w:type="spellEnd"/>
            <w:r w:rsidRPr="00A871A5">
              <w:rPr>
                <w:rFonts w:ascii="Geomanist Light" w:hAnsi="Geomanist Light"/>
                <w:sz w:val="20"/>
                <w:szCs w:val="20"/>
                <w:lang w:val="en-US"/>
              </w:rPr>
              <w:t xml:space="preserve"> </w:t>
            </w:r>
            <w:proofErr w:type="spellStart"/>
            <w:r w:rsidRPr="00A871A5">
              <w:rPr>
                <w:rFonts w:ascii="Geomanist Light" w:hAnsi="Geomanist Light"/>
                <w:sz w:val="20"/>
                <w:szCs w:val="20"/>
                <w:lang w:val="en-US"/>
              </w:rPr>
              <w:t>durante</w:t>
            </w:r>
            <w:proofErr w:type="spellEnd"/>
            <w:r w:rsidRPr="00A871A5">
              <w:rPr>
                <w:rFonts w:ascii="Geomanist Light" w:hAnsi="Geomanist Light"/>
                <w:sz w:val="20"/>
                <w:szCs w:val="20"/>
                <w:lang w:val="en-US"/>
              </w:rPr>
              <w:t xml:space="preserve"> </w:t>
            </w:r>
            <w:proofErr w:type="spellStart"/>
            <w:r w:rsidRPr="00A871A5">
              <w:rPr>
                <w:rFonts w:ascii="Geomanist Light" w:hAnsi="Geomanist Light"/>
                <w:sz w:val="20"/>
                <w:szCs w:val="20"/>
                <w:lang w:val="en-US"/>
              </w:rPr>
              <w:t>este</w:t>
            </w:r>
            <w:proofErr w:type="spellEnd"/>
            <w:r w:rsidRPr="00A871A5">
              <w:rPr>
                <w:rFonts w:ascii="Geomanist Light" w:hAnsi="Geomanist Light"/>
                <w:sz w:val="20"/>
                <w:szCs w:val="20"/>
                <w:lang w:val="en-US"/>
              </w:rPr>
              <w:t xml:space="preserve"> </w:t>
            </w:r>
            <w:proofErr w:type="spellStart"/>
            <w:r w:rsidRPr="00A871A5">
              <w:rPr>
                <w:rFonts w:ascii="Geomanist Light" w:hAnsi="Geomanist Light"/>
                <w:sz w:val="20"/>
                <w:szCs w:val="20"/>
                <w:lang w:val="en-US"/>
              </w:rPr>
              <w:t>periodo</w:t>
            </w:r>
            <w:proofErr w:type="spellEnd"/>
          </w:p>
          <w:p w14:paraId="24F41A46" w14:textId="77777777" w:rsidR="006468A7" w:rsidRPr="00C8404F" w:rsidRDefault="006468A7" w:rsidP="006468A7">
            <w:pPr>
              <w:rPr>
                <w:rFonts w:ascii="Geomanist Light" w:hAnsi="Geomanist Light"/>
                <w:sz w:val="20"/>
                <w:szCs w:val="20"/>
                <w:lang w:val="en-US"/>
              </w:rPr>
            </w:pPr>
          </w:p>
          <w:p w14:paraId="15AA5573" w14:textId="35EB26B4" w:rsidR="003B1614" w:rsidRPr="002D5EE1" w:rsidRDefault="001D4EBF" w:rsidP="1F161160">
            <w:pPr>
              <w:rPr>
                <w:rFonts w:ascii="Geomanist Light" w:eastAsia="Geomanist Light" w:hAnsi="Geomanist Light" w:cs="Geomanist Light"/>
                <w:sz w:val="20"/>
                <w:szCs w:val="20"/>
              </w:rPr>
            </w:pPr>
            <w:hyperlink r:id="rId12" w:history="1">
              <w:r>
                <w:rPr>
                  <w:rStyle w:val="Hipervnculo"/>
                </w:rPr>
                <w:t xml:space="preserve">003. Obligación contractual </w:t>
              </w:r>
              <w:proofErr w:type="spellStart"/>
              <w:r>
                <w:rPr>
                  <w:rStyle w:val="Hipervnculo"/>
                </w:rPr>
                <w:t>Nro</w:t>
              </w:r>
              <w:proofErr w:type="spellEnd"/>
              <w:r>
                <w:rPr>
                  <w:rStyle w:val="Hipervnculo"/>
                </w:rPr>
                <w:t xml:space="preserve"> 003</w:t>
              </w:r>
            </w:hyperlink>
          </w:p>
        </w:tc>
      </w:tr>
      <w:tr w:rsidR="007A77D9" w:rsidRPr="002D5EE1" w14:paraId="04B7E875" w14:textId="77777777" w:rsidTr="004051BC">
        <w:tc>
          <w:tcPr>
            <w:tcW w:w="537" w:type="dxa"/>
            <w:vAlign w:val="center"/>
          </w:tcPr>
          <w:p w14:paraId="5E16342D" w14:textId="7C2EB66F" w:rsidR="007A77D9" w:rsidRPr="002D5EE1" w:rsidRDefault="007A77D9" w:rsidP="00FF6AB5">
            <w:pPr>
              <w:rPr>
                <w:rFonts w:ascii="Geomanist Light" w:hAnsi="Geomanist Light"/>
                <w:sz w:val="20"/>
                <w:szCs w:val="20"/>
              </w:rPr>
            </w:pPr>
            <w:r w:rsidRPr="002D5EE1">
              <w:rPr>
                <w:rFonts w:ascii="Geomanist Light" w:hAnsi="Geomanist Light"/>
                <w:sz w:val="20"/>
                <w:szCs w:val="20"/>
              </w:rPr>
              <w:t>4</w:t>
            </w:r>
          </w:p>
        </w:tc>
        <w:tc>
          <w:tcPr>
            <w:tcW w:w="3144" w:type="dxa"/>
            <w:vAlign w:val="center"/>
          </w:tcPr>
          <w:p w14:paraId="14DC7C44" w14:textId="7361703D" w:rsidR="007A77D9" w:rsidRPr="002D5EE1" w:rsidRDefault="00EE3943" w:rsidP="00EE3943">
            <w:pPr>
              <w:jc w:val="both"/>
              <w:rPr>
                <w:rFonts w:ascii="Geomanist Light" w:hAnsi="Geomanist Light"/>
                <w:sz w:val="20"/>
                <w:szCs w:val="20"/>
              </w:rPr>
            </w:pPr>
            <w:r w:rsidRPr="002D5EE1">
              <w:rPr>
                <w:rFonts w:ascii="Geomanist Light" w:hAnsi="Geomanist Light"/>
                <w:sz w:val="20"/>
                <w:szCs w:val="20"/>
              </w:rPr>
              <w:t>Asistir a reuniones y discusiones que sean acordadas con coordinador del grupo interno de trabajo de administración de la Subdirección Negocios y/o supervisor, relacionadas con la ejecución del contrato, y elaborar las memorias o actas de esta</w:t>
            </w:r>
          </w:p>
        </w:tc>
        <w:tc>
          <w:tcPr>
            <w:tcW w:w="5147" w:type="dxa"/>
            <w:vAlign w:val="center"/>
          </w:tcPr>
          <w:p w14:paraId="631B4138" w14:textId="23D7A6A6" w:rsidR="001E53DD" w:rsidRDefault="003263DE" w:rsidP="003263DE">
            <w:pPr>
              <w:pStyle w:val="Prrafodelista"/>
              <w:numPr>
                <w:ilvl w:val="0"/>
                <w:numId w:val="11"/>
              </w:numPr>
              <w:rPr>
                <w:rFonts w:ascii="Geomanist Light" w:hAnsi="Geomanist Light"/>
                <w:sz w:val="20"/>
                <w:szCs w:val="20"/>
              </w:rPr>
            </w:pPr>
            <w:r>
              <w:rPr>
                <w:rFonts w:ascii="Geomanist Light" w:hAnsi="Geomanist Light"/>
                <w:sz w:val="20"/>
                <w:szCs w:val="20"/>
              </w:rPr>
              <w:t>Participó en la capacitación sobre generalidades de SECOP II</w:t>
            </w:r>
          </w:p>
          <w:p w14:paraId="40265FF5" w14:textId="2FC30098" w:rsidR="003263DE" w:rsidRDefault="003263DE" w:rsidP="003263DE">
            <w:pPr>
              <w:pStyle w:val="Prrafodelista"/>
              <w:numPr>
                <w:ilvl w:val="0"/>
                <w:numId w:val="11"/>
              </w:numPr>
              <w:rPr>
                <w:rFonts w:ascii="Geomanist Light" w:hAnsi="Geomanist Light"/>
                <w:sz w:val="20"/>
                <w:szCs w:val="20"/>
              </w:rPr>
            </w:pPr>
            <w:r>
              <w:rPr>
                <w:rFonts w:ascii="Geomanist Light" w:hAnsi="Geomanist Light"/>
                <w:sz w:val="20"/>
                <w:szCs w:val="20"/>
              </w:rPr>
              <w:t xml:space="preserve">Participó </w:t>
            </w:r>
            <w:r w:rsidR="00B817D6">
              <w:rPr>
                <w:rFonts w:ascii="Geomanist Light" w:hAnsi="Geomanist Light"/>
                <w:sz w:val="20"/>
                <w:szCs w:val="20"/>
              </w:rPr>
              <w:t>en el p</w:t>
            </w:r>
            <w:r w:rsidR="00B817D6" w:rsidRPr="00B817D6">
              <w:rPr>
                <w:rFonts w:ascii="Geomanist Light" w:hAnsi="Geomanist Light"/>
                <w:sz w:val="20"/>
                <w:szCs w:val="20"/>
              </w:rPr>
              <w:t>royecto decreto reglamentario artículo 102 de la ley del PND</w:t>
            </w:r>
          </w:p>
          <w:p w14:paraId="3494D591" w14:textId="76F7C08E" w:rsidR="00B817D6" w:rsidRDefault="00A80D8C" w:rsidP="003263DE">
            <w:pPr>
              <w:pStyle w:val="Prrafodelista"/>
              <w:numPr>
                <w:ilvl w:val="0"/>
                <w:numId w:val="11"/>
              </w:numPr>
              <w:rPr>
                <w:rFonts w:ascii="Geomanist Light" w:hAnsi="Geomanist Light"/>
                <w:sz w:val="20"/>
                <w:szCs w:val="20"/>
              </w:rPr>
            </w:pPr>
            <w:r>
              <w:rPr>
                <w:rFonts w:ascii="Geomanist Light" w:hAnsi="Geomanist Light"/>
                <w:sz w:val="20"/>
                <w:szCs w:val="20"/>
              </w:rPr>
              <w:t xml:space="preserve">Programó y participó en las diferentes reuniones </w:t>
            </w:r>
            <w:r w:rsidR="00112076">
              <w:rPr>
                <w:rFonts w:ascii="Geomanist Light" w:hAnsi="Geomanist Light"/>
                <w:sz w:val="20"/>
                <w:szCs w:val="20"/>
              </w:rPr>
              <w:t xml:space="preserve">con entidades compradoras del Acuerdo Marco de Dotaciones Escolares II. </w:t>
            </w:r>
          </w:p>
          <w:p w14:paraId="341A3AEE" w14:textId="77777777" w:rsidR="00112076" w:rsidRDefault="00112076" w:rsidP="00112076">
            <w:pPr>
              <w:pStyle w:val="Prrafodelista"/>
              <w:numPr>
                <w:ilvl w:val="0"/>
                <w:numId w:val="11"/>
              </w:numPr>
              <w:rPr>
                <w:rFonts w:ascii="Geomanist Light" w:hAnsi="Geomanist Light"/>
                <w:sz w:val="20"/>
                <w:szCs w:val="20"/>
              </w:rPr>
            </w:pPr>
            <w:r>
              <w:rPr>
                <w:rFonts w:ascii="Geomanist Light" w:hAnsi="Geomanist Light"/>
                <w:sz w:val="20"/>
                <w:szCs w:val="20"/>
              </w:rPr>
              <w:t xml:space="preserve">Participó en la reunión con proveedores de mobiliario para hablar sobre el </w:t>
            </w:r>
            <w:r>
              <w:rPr>
                <w:rFonts w:ascii="Geomanist Light" w:hAnsi="Geomanist Light"/>
                <w:sz w:val="20"/>
                <w:szCs w:val="20"/>
              </w:rPr>
              <w:t xml:space="preserve">Acuerdo Marco de Dotaciones Escolares II. </w:t>
            </w:r>
          </w:p>
          <w:p w14:paraId="2C609E57" w14:textId="258D09E1" w:rsidR="00263981" w:rsidRDefault="00263981" w:rsidP="00263981">
            <w:pPr>
              <w:pStyle w:val="Prrafodelista"/>
              <w:numPr>
                <w:ilvl w:val="0"/>
                <w:numId w:val="11"/>
              </w:numPr>
              <w:rPr>
                <w:rFonts w:ascii="Geomanist Light" w:hAnsi="Geomanist Light"/>
                <w:sz w:val="20"/>
                <w:szCs w:val="20"/>
              </w:rPr>
            </w:pPr>
            <w:r>
              <w:rPr>
                <w:rFonts w:ascii="Geomanist Light" w:hAnsi="Geomanist Light"/>
                <w:sz w:val="20"/>
                <w:szCs w:val="20"/>
              </w:rPr>
              <w:t xml:space="preserve">Realizó en </w:t>
            </w:r>
            <w:proofErr w:type="spellStart"/>
            <w:r>
              <w:rPr>
                <w:rFonts w:ascii="Geomanist Light" w:hAnsi="Geomanist Light"/>
                <w:sz w:val="20"/>
                <w:szCs w:val="20"/>
              </w:rPr>
              <w:t>reunines</w:t>
            </w:r>
            <w:proofErr w:type="spellEnd"/>
            <w:r>
              <w:rPr>
                <w:rFonts w:ascii="Geomanist Light" w:hAnsi="Geomanist Light"/>
                <w:sz w:val="20"/>
                <w:szCs w:val="20"/>
              </w:rPr>
              <w:t xml:space="preserve"> de seguimiento para verificar el avance del proceso de estructuración del de </w:t>
            </w:r>
            <w:r>
              <w:rPr>
                <w:rFonts w:ascii="Geomanist Light" w:hAnsi="Geomanist Light"/>
                <w:sz w:val="20"/>
                <w:szCs w:val="20"/>
              </w:rPr>
              <w:t xml:space="preserve">Acuerdo Marco de Dotaciones Escolares II. </w:t>
            </w:r>
          </w:p>
          <w:p w14:paraId="1AD3EBB9" w14:textId="11A74481" w:rsidR="00112076" w:rsidRPr="003263DE" w:rsidRDefault="00112076" w:rsidP="00263981">
            <w:pPr>
              <w:pStyle w:val="Prrafodelista"/>
              <w:rPr>
                <w:rFonts w:ascii="Geomanist Light" w:hAnsi="Geomanist Light"/>
                <w:sz w:val="20"/>
                <w:szCs w:val="20"/>
              </w:rPr>
            </w:pPr>
          </w:p>
          <w:p w14:paraId="6997EEFA" w14:textId="7882F6B3" w:rsidR="003B1614" w:rsidRPr="002D5EE1" w:rsidRDefault="0014305C" w:rsidP="1F161160">
            <w:pPr>
              <w:rPr>
                <w:rFonts w:ascii="Geomanist Light" w:eastAsia="Geomanist Light" w:hAnsi="Geomanist Light" w:cs="Geomanist Light"/>
                <w:sz w:val="20"/>
                <w:szCs w:val="20"/>
              </w:rPr>
            </w:pPr>
            <w:hyperlink r:id="rId13" w:history="1">
              <w:r>
                <w:rPr>
                  <w:rStyle w:val="Hipervnculo"/>
                </w:rPr>
                <w:t xml:space="preserve">004. Obligación contractual </w:t>
              </w:r>
              <w:proofErr w:type="spellStart"/>
              <w:r>
                <w:rPr>
                  <w:rStyle w:val="Hipervnculo"/>
                </w:rPr>
                <w:t>Nro</w:t>
              </w:r>
              <w:proofErr w:type="spellEnd"/>
              <w:r>
                <w:rPr>
                  <w:rStyle w:val="Hipervnculo"/>
                </w:rPr>
                <w:t xml:space="preserve"> 004</w:t>
              </w:r>
            </w:hyperlink>
          </w:p>
        </w:tc>
      </w:tr>
      <w:tr w:rsidR="007A77D9" w:rsidRPr="002D5EE1" w14:paraId="4226AAEA" w14:textId="77777777" w:rsidTr="004051BC">
        <w:tc>
          <w:tcPr>
            <w:tcW w:w="537" w:type="dxa"/>
            <w:vAlign w:val="center"/>
          </w:tcPr>
          <w:p w14:paraId="1A46E918" w14:textId="2719BE5B" w:rsidR="007A77D9" w:rsidRPr="002D5EE1" w:rsidRDefault="007A77D9" w:rsidP="00FF6AB5">
            <w:pPr>
              <w:rPr>
                <w:rFonts w:ascii="Geomanist Light" w:hAnsi="Geomanist Light"/>
                <w:sz w:val="20"/>
                <w:szCs w:val="20"/>
              </w:rPr>
            </w:pPr>
            <w:r w:rsidRPr="002D5EE1">
              <w:rPr>
                <w:rFonts w:ascii="Geomanist Light" w:hAnsi="Geomanist Light"/>
                <w:sz w:val="20"/>
                <w:szCs w:val="20"/>
              </w:rPr>
              <w:lastRenderedPageBreak/>
              <w:t>5</w:t>
            </w:r>
          </w:p>
        </w:tc>
        <w:tc>
          <w:tcPr>
            <w:tcW w:w="3144" w:type="dxa"/>
            <w:vAlign w:val="center"/>
          </w:tcPr>
          <w:p w14:paraId="2D68F159" w14:textId="415F3017" w:rsidR="007A77D9" w:rsidRPr="002D5EE1" w:rsidRDefault="00B2690B" w:rsidP="00B2690B">
            <w:pPr>
              <w:jc w:val="both"/>
              <w:rPr>
                <w:rFonts w:ascii="Geomanist Light" w:hAnsi="Geomanist Light"/>
                <w:sz w:val="20"/>
                <w:szCs w:val="20"/>
              </w:rPr>
            </w:pPr>
            <w:r w:rsidRPr="002D5EE1">
              <w:rPr>
                <w:rFonts w:ascii="Geomanist Light" w:hAnsi="Geomanist Light"/>
                <w:sz w:val="20"/>
                <w:szCs w:val="20"/>
              </w:rPr>
              <w:t>Acompañar los procesos de evaluación de ofertas de los Instrumentos de Agregación de Demanda, cuando sea requerido y de conformidad con el volumen de ofertas presentadas en los procesos de selección.</w:t>
            </w:r>
          </w:p>
        </w:tc>
        <w:tc>
          <w:tcPr>
            <w:tcW w:w="5147" w:type="dxa"/>
            <w:vAlign w:val="center"/>
          </w:tcPr>
          <w:p w14:paraId="2DFF9C94" w14:textId="7234FFCE" w:rsidR="00F55213" w:rsidRPr="002D5EE1" w:rsidRDefault="002D5EE1" w:rsidP="002D5EE1">
            <w:pPr>
              <w:rPr>
                <w:rFonts w:ascii="Geomanist Light" w:hAnsi="Geomanist Light"/>
                <w:sz w:val="20"/>
                <w:szCs w:val="20"/>
              </w:rPr>
            </w:pPr>
            <w:r w:rsidRPr="002D5EE1">
              <w:rPr>
                <w:rFonts w:ascii="Geomanist Light" w:hAnsi="Geomanist Light"/>
                <w:sz w:val="20"/>
                <w:szCs w:val="20"/>
              </w:rPr>
              <w:t xml:space="preserve">Esta actividad no fue requerida durante este periodo. </w:t>
            </w:r>
          </w:p>
        </w:tc>
      </w:tr>
      <w:tr w:rsidR="007A77D9" w:rsidRPr="002D5EE1" w14:paraId="73513EF8" w14:textId="77777777" w:rsidTr="004051BC">
        <w:tc>
          <w:tcPr>
            <w:tcW w:w="537" w:type="dxa"/>
            <w:vAlign w:val="center"/>
          </w:tcPr>
          <w:p w14:paraId="30656ECE" w14:textId="21A8709E" w:rsidR="007A77D9" w:rsidRPr="002D5EE1" w:rsidRDefault="007A77D9" w:rsidP="00FF6AB5">
            <w:pPr>
              <w:rPr>
                <w:rFonts w:ascii="Geomanist Light" w:hAnsi="Geomanist Light"/>
                <w:sz w:val="20"/>
                <w:szCs w:val="20"/>
              </w:rPr>
            </w:pPr>
            <w:r w:rsidRPr="002D5EE1">
              <w:rPr>
                <w:rFonts w:ascii="Geomanist Light" w:hAnsi="Geomanist Light"/>
                <w:sz w:val="20"/>
                <w:szCs w:val="20"/>
              </w:rPr>
              <w:t>6</w:t>
            </w:r>
          </w:p>
        </w:tc>
        <w:tc>
          <w:tcPr>
            <w:tcW w:w="3144" w:type="dxa"/>
            <w:vAlign w:val="center"/>
          </w:tcPr>
          <w:p w14:paraId="406CF0F3" w14:textId="77777777" w:rsidR="00B2690B" w:rsidRPr="002D5EE1" w:rsidRDefault="00B2690B" w:rsidP="00B2690B">
            <w:pPr>
              <w:jc w:val="both"/>
              <w:rPr>
                <w:rFonts w:ascii="Geomanist Light" w:hAnsi="Geomanist Light"/>
                <w:sz w:val="20"/>
                <w:szCs w:val="20"/>
              </w:rPr>
            </w:pPr>
            <w:r w:rsidRPr="002D5EE1">
              <w:rPr>
                <w:rFonts w:ascii="Geomanist Light" w:hAnsi="Geomanist Light"/>
                <w:sz w:val="20"/>
                <w:szCs w:val="20"/>
              </w:rPr>
              <w:t>Las demás actividades que sean acordadas con el supervisor del contrato, y que se relacionen con el</w:t>
            </w:r>
          </w:p>
          <w:p w14:paraId="13B7AD41" w14:textId="2E645E2A" w:rsidR="007A77D9" w:rsidRPr="002D5EE1" w:rsidRDefault="00B2690B" w:rsidP="00B2690B">
            <w:pPr>
              <w:jc w:val="both"/>
              <w:rPr>
                <w:rFonts w:ascii="Geomanist Light" w:hAnsi="Geomanist Light"/>
                <w:sz w:val="20"/>
                <w:szCs w:val="20"/>
              </w:rPr>
            </w:pPr>
            <w:r w:rsidRPr="002D5EE1">
              <w:rPr>
                <w:rFonts w:ascii="Geomanist Light" w:hAnsi="Geomanist Light"/>
                <w:sz w:val="20"/>
                <w:szCs w:val="20"/>
              </w:rPr>
              <w:t>objeto de este.</w:t>
            </w:r>
          </w:p>
        </w:tc>
        <w:tc>
          <w:tcPr>
            <w:tcW w:w="5147" w:type="dxa"/>
            <w:vAlign w:val="center"/>
          </w:tcPr>
          <w:p w14:paraId="783AD61F" w14:textId="6D9C97C3" w:rsidR="00BB2B8A" w:rsidRDefault="00642940" w:rsidP="00642940">
            <w:pPr>
              <w:rPr>
                <w:rFonts w:ascii="Geomanist Light" w:eastAsia="Geomanist Light" w:hAnsi="Geomanist Light" w:cs="Geomanist Light"/>
                <w:sz w:val="20"/>
                <w:szCs w:val="20"/>
              </w:rPr>
            </w:pPr>
            <w:r>
              <w:rPr>
                <w:rFonts w:ascii="Geomanist Light" w:eastAsia="Geomanist Light" w:hAnsi="Geomanist Light" w:cs="Geomanist Light"/>
                <w:sz w:val="20"/>
                <w:szCs w:val="20"/>
              </w:rPr>
              <w:t xml:space="preserve">Durante el mes de julio el contratista fue designado para realizar el acompañamiento al equipo de </w:t>
            </w:r>
            <w:r w:rsidR="00B24FBA">
              <w:rPr>
                <w:rFonts w:ascii="Geomanist Light" w:eastAsia="Geomanist Light" w:hAnsi="Geomanist Light" w:cs="Geomanist Light"/>
                <w:sz w:val="20"/>
                <w:szCs w:val="20"/>
              </w:rPr>
              <w:t>estructuración</w:t>
            </w:r>
            <w:r>
              <w:rPr>
                <w:rFonts w:ascii="Geomanist Light" w:eastAsia="Geomanist Light" w:hAnsi="Geomanist Light" w:cs="Geomanist Light"/>
                <w:sz w:val="20"/>
                <w:szCs w:val="20"/>
              </w:rPr>
              <w:t xml:space="preserve"> del Acuerdo Marco de Dotaciones Escolares </w:t>
            </w:r>
            <w:r w:rsidR="00B24FBA">
              <w:rPr>
                <w:rFonts w:ascii="Geomanist Light" w:eastAsia="Geomanist Light" w:hAnsi="Geomanist Light" w:cs="Geomanist Light"/>
                <w:sz w:val="20"/>
                <w:szCs w:val="20"/>
              </w:rPr>
              <w:t xml:space="preserve">por lo cal durante este mes realizó </w:t>
            </w:r>
            <w:r w:rsidR="005C1D05">
              <w:rPr>
                <w:rFonts w:ascii="Geomanist Light" w:eastAsia="Geomanist Light" w:hAnsi="Geomanist Light" w:cs="Geomanist Light"/>
                <w:sz w:val="20"/>
                <w:szCs w:val="20"/>
              </w:rPr>
              <w:t>las siguientes tareas</w:t>
            </w:r>
            <w:r w:rsidR="00B24FBA">
              <w:rPr>
                <w:rFonts w:ascii="Geomanist Light" w:eastAsia="Geomanist Light" w:hAnsi="Geomanist Light" w:cs="Geomanist Light"/>
                <w:sz w:val="20"/>
                <w:szCs w:val="20"/>
              </w:rPr>
              <w:t xml:space="preserve">: </w:t>
            </w:r>
          </w:p>
          <w:p w14:paraId="0F773C22" w14:textId="77777777" w:rsidR="005C1D05" w:rsidRDefault="005C1D05" w:rsidP="00642940">
            <w:pPr>
              <w:rPr>
                <w:rFonts w:ascii="Geomanist Light" w:eastAsia="Geomanist Light" w:hAnsi="Geomanist Light" w:cs="Geomanist Light"/>
                <w:sz w:val="20"/>
                <w:szCs w:val="20"/>
              </w:rPr>
            </w:pPr>
          </w:p>
          <w:p w14:paraId="046794ED" w14:textId="40E73178" w:rsidR="005C1D05" w:rsidRDefault="005C1D05" w:rsidP="005C1D05">
            <w:pPr>
              <w:pStyle w:val="Prrafodelista"/>
              <w:numPr>
                <w:ilvl w:val="0"/>
                <w:numId w:val="10"/>
              </w:numPr>
              <w:rPr>
                <w:rFonts w:ascii="Geomanist Light" w:eastAsia="Geomanist Light" w:hAnsi="Geomanist Light" w:cs="Geomanist Light"/>
                <w:sz w:val="20"/>
                <w:szCs w:val="20"/>
              </w:rPr>
            </w:pPr>
            <w:r>
              <w:rPr>
                <w:rFonts w:ascii="Geomanist Light" w:eastAsia="Geomanist Light" w:hAnsi="Geomanist Light" w:cs="Geomanist Light"/>
                <w:sz w:val="20"/>
                <w:szCs w:val="20"/>
              </w:rPr>
              <w:t xml:space="preserve">Realizó </w:t>
            </w:r>
            <w:r w:rsidR="00481AEA">
              <w:rPr>
                <w:rFonts w:ascii="Geomanist Light" w:eastAsia="Geomanist Light" w:hAnsi="Geomanist Light" w:cs="Geomanist Light"/>
                <w:sz w:val="20"/>
                <w:szCs w:val="20"/>
              </w:rPr>
              <w:t xml:space="preserve">asignación </w:t>
            </w:r>
            <w:r w:rsidR="00CA7C18">
              <w:rPr>
                <w:rFonts w:ascii="Geomanist Light" w:eastAsia="Geomanist Light" w:hAnsi="Geomanist Light" w:cs="Geomanist Light"/>
                <w:sz w:val="20"/>
                <w:szCs w:val="20"/>
              </w:rPr>
              <w:t xml:space="preserve">de tareas de seguimiento para el avance de </w:t>
            </w:r>
            <w:r w:rsidR="009364BA">
              <w:rPr>
                <w:rFonts w:ascii="Geomanist Light" w:eastAsia="Geomanist Light" w:hAnsi="Geomanist Light" w:cs="Geomanist Light"/>
                <w:sz w:val="20"/>
                <w:szCs w:val="20"/>
              </w:rPr>
              <w:t xml:space="preserve">la estructuración del Acuerdo Marco de Precios </w:t>
            </w:r>
            <w:r w:rsidR="00B42ECC">
              <w:rPr>
                <w:rFonts w:ascii="Geomanist Light" w:eastAsia="Geomanist Light" w:hAnsi="Geomanist Light" w:cs="Geomanist Light"/>
                <w:sz w:val="20"/>
                <w:szCs w:val="20"/>
              </w:rPr>
              <w:t xml:space="preserve">de Dotaciones Escolares III. </w:t>
            </w:r>
          </w:p>
          <w:p w14:paraId="67D088F9" w14:textId="5862630F" w:rsidR="00CB3C17" w:rsidRDefault="00CB3C17" w:rsidP="005C1D05">
            <w:pPr>
              <w:pStyle w:val="Prrafodelista"/>
              <w:numPr>
                <w:ilvl w:val="0"/>
                <w:numId w:val="10"/>
              </w:numPr>
              <w:rPr>
                <w:rFonts w:ascii="Geomanist Light" w:eastAsia="Geomanist Light" w:hAnsi="Geomanist Light" w:cs="Geomanist Light"/>
                <w:sz w:val="20"/>
                <w:szCs w:val="20"/>
              </w:rPr>
            </w:pPr>
            <w:r>
              <w:rPr>
                <w:rFonts w:ascii="Geomanist Light" w:eastAsia="Geomanist Light" w:hAnsi="Geomanist Light" w:cs="Geomanist Light"/>
                <w:sz w:val="20"/>
                <w:szCs w:val="20"/>
              </w:rPr>
              <w:t xml:space="preserve">Realizó observaciones y </w:t>
            </w:r>
            <w:r w:rsidR="00B42ECC">
              <w:rPr>
                <w:rFonts w:ascii="Geomanist Light" w:eastAsia="Geomanist Light" w:hAnsi="Geomanist Light" w:cs="Geomanist Light"/>
                <w:sz w:val="20"/>
                <w:szCs w:val="20"/>
              </w:rPr>
              <w:t>comentarios</w:t>
            </w:r>
            <w:r>
              <w:rPr>
                <w:rFonts w:ascii="Geomanist Light" w:eastAsia="Geomanist Light" w:hAnsi="Geomanist Light" w:cs="Geomanist Light"/>
                <w:sz w:val="20"/>
                <w:szCs w:val="20"/>
              </w:rPr>
              <w:t xml:space="preserve"> </w:t>
            </w:r>
            <w:r w:rsidR="00B42ECC">
              <w:rPr>
                <w:rFonts w:ascii="Geomanist Light" w:eastAsia="Geomanist Light" w:hAnsi="Geomanist Light" w:cs="Geomanist Light"/>
                <w:sz w:val="20"/>
                <w:szCs w:val="20"/>
              </w:rPr>
              <w:t xml:space="preserve">sobre la propuesta de economía popular realizada para el </w:t>
            </w:r>
            <w:r w:rsidR="00B42ECC">
              <w:rPr>
                <w:rFonts w:ascii="Geomanist Light" w:eastAsia="Geomanist Light" w:hAnsi="Geomanist Light" w:cs="Geomanist Light"/>
                <w:sz w:val="20"/>
                <w:szCs w:val="20"/>
              </w:rPr>
              <w:t>Acuerdo Marco de Precios de Dotaciones Escolares III.</w:t>
            </w:r>
          </w:p>
          <w:p w14:paraId="1948611F" w14:textId="5AB6F8AD" w:rsidR="00D46FB3" w:rsidRDefault="00D46FB3" w:rsidP="005C1D05">
            <w:pPr>
              <w:pStyle w:val="Prrafodelista"/>
              <w:numPr>
                <w:ilvl w:val="0"/>
                <w:numId w:val="10"/>
              </w:numPr>
              <w:rPr>
                <w:rFonts w:ascii="Geomanist Light" w:eastAsia="Geomanist Light" w:hAnsi="Geomanist Light" w:cs="Geomanist Light"/>
                <w:sz w:val="20"/>
                <w:szCs w:val="20"/>
              </w:rPr>
            </w:pPr>
            <w:r>
              <w:rPr>
                <w:rFonts w:ascii="Geomanist Light" w:eastAsia="Geomanist Light" w:hAnsi="Geomanist Light" w:cs="Geomanist Light"/>
                <w:sz w:val="20"/>
                <w:szCs w:val="20"/>
              </w:rPr>
              <w:t xml:space="preserve">Presentó propuesta de </w:t>
            </w:r>
            <w:r w:rsidR="002138A6">
              <w:rPr>
                <w:rFonts w:ascii="Geomanist Light" w:eastAsia="Geomanist Light" w:hAnsi="Geomanist Light" w:cs="Geomanist Light"/>
                <w:sz w:val="20"/>
                <w:szCs w:val="20"/>
              </w:rPr>
              <w:t xml:space="preserve">requerimiento de aliado estratégico con economía popular para el Acuerdo Marco de Dotaciones Escolares III. </w:t>
            </w:r>
          </w:p>
          <w:p w14:paraId="3EDA4EA4" w14:textId="65227BE9" w:rsidR="007122C0" w:rsidRPr="005C1D05" w:rsidRDefault="007122C0" w:rsidP="005C1D05">
            <w:pPr>
              <w:pStyle w:val="Prrafodelista"/>
              <w:numPr>
                <w:ilvl w:val="0"/>
                <w:numId w:val="10"/>
              </w:numPr>
              <w:rPr>
                <w:rFonts w:ascii="Geomanist Light" w:eastAsia="Geomanist Light" w:hAnsi="Geomanist Light" w:cs="Geomanist Light"/>
                <w:sz w:val="20"/>
                <w:szCs w:val="20"/>
              </w:rPr>
            </w:pPr>
            <w:r>
              <w:rPr>
                <w:rFonts w:ascii="Geomanist Light" w:eastAsia="Geomanist Light" w:hAnsi="Geomanist Light" w:cs="Geomanist Light"/>
                <w:sz w:val="20"/>
                <w:szCs w:val="20"/>
              </w:rPr>
              <w:t xml:space="preserve">Realizó la verificación de RUES </w:t>
            </w:r>
            <w:r w:rsidR="003A66B0">
              <w:rPr>
                <w:rFonts w:ascii="Geomanist Light" w:eastAsia="Geomanist Light" w:hAnsi="Geomanist Light" w:cs="Geomanist Light"/>
                <w:sz w:val="20"/>
                <w:szCs w:val="20"/>
              </w:rPr>
              <w:t xml:space="preserve">e inhabilidades e incompatibilidades de los Acuerdos designados. </w:t>
            </w:r>
          </w:p>
          <w:p w14:paraId="3CB8A1A8" w14:textId="77777777" w:rsidR="00B24FBA" w:rsidRPr="00642940" w:rsidRDefault="00B24FBA" w:rsidP="00642940">
            <w:pPr>
              <w:rPr>
                <w:rFonts w:ascii="Geomanist Light" w:eastAsia="Geomanist Light" w:hAnsi="Geomanist Light" w:cs="Geomanist Light"/>
                <w:sz w:val="20"/>
                <w:szCs w:val="20"/>
              </w:rPr>
            </w:pPr>
          </w:p>
          <w:p w14:paraId="297C3865" w14:textId="77777777" w:rsidR="008A3EB4" w:rsidRPr="008A3EB4" w:rsidRDefault="008A3EB4" w:rsidP="008A3EB4">
            <w:pPr>
              <w:pStyle w:val="Prrafodelista"/>
              <w:rPr>
                <w:rFonts w:ascii="Geomanist Light" w:eastAsia="Geomanist Light" w:hAnsi="Geomanist Light" w:cs="Geomanist Light"/>
                <w:sz w:val="20"/>
                <w:szCs w:val="20"/>
              </w:rPr>
            </w:pPr>
          </w:p>
          <w:p w14:paraId="087E60B9" w14:textId="748E99B5" w:rsidR="003B1614" w:rsidRPr="002D5EE1" w:rsidRDefault="0014305C" w:rsidP="1F161160">
            <w:pPr>
              <w:rPr>
                <w:rFonts w:ascii="Geomanist Light" w:eastAsia="Geomanist Light" w:hAnsi="Geomanist Light" w:cs="Geomanist Light"/>
                <w:sz w:val="20"/>
                <w:szCs w:val="20"/>
              </w:rPr>
            </w:pPr>
            <w:hyperlink r:id="rId14" w:history="1">
              <w:r>
                <w:rPr>
                  <w:rStyle w:val="Hipervnculo"/>
                </w:rPr>
                <w:t>006. Obligación contractual Nro. 006</w:t>
              </w:r>
            </w:hyperlink>
          </w:p>
        </w:tc>
      </w:tr>
      <w:tr w:rsidR="007A77D9" w:rsidRPr="002D5EE1" w14:paraId="275EFDC9" w14:textId="77777777" w:rsidTr="004051BC">
        <w:tc>
          <w:tcPr>
            <w:tcW w:w="537" w:type="dxa"/>
            <w:vAlign w:val="center"/>
          </w:tcPr>
          <w:p w14:paraId="67CAFBB4" w14:textId="55F522C8" w:rsidR="007A77D9" w:rsidRPr="002D5EE1" w:rsidRDefault="007A77D9" w:rsidP="00FF6AB5">
            <w:pPr>
              <w:rPr>
                <w:rFonts w:ascii="Geomanist Book" w:hAnsi="Geomanist Book"/>
                <w:sz w:val="20"/>
                <w:szCs w:val="20"/>
              </w:rPr>
            </w:pPr>
            <w:r w:rsidRPr="002D5EE1">
              <w:rPr>
                <w:rFonts w:ascii="Geomanist Book" w:hAnsi="Geomanist Book"/>
                <w:sz w:val="20"/>
                <w:szCs w:val="20"/>
              </w:rPr>
              <w:t>7</w:t>
            </w:r>
          </w:p>
        </w:tc>
        <w:tc>
          <w:tcPr>
            <w:tcW w:w="3144" w:type="dxa"/>
            <w:vAlign w:val="center"/>
          </w:tcPr>
          <w:p w14:paraId="0951899C" w14:textId="77777777" w:rsidR="00B2690B" w:rsidRPr="002D5EE1" w:rsidRDefault="00B2690B" w:rsidP="002D5EE1">
            <w:pPr>
              <w:jc w:val="both"/>
              <w:rPr>
                <w:rFonts w:ascii="Geomanist Light" w:hAnsi="Geomanist Light"/>
                <w:sz w:val="20"/>
                <w:szCs w:val="20"/>
              </w:rPr>
            </w:pPr>
            <w:r w:rsidRPr="002D5EE1">
              <w:rPr>
                <w:rFonts w:ascii="Geomanist Light" w:hAnsi="Geomanist Light"/>
                <w:sz w:val="20"/>
                <w:szCs w:val="20"/>
              </w:rPr>
              <w:t>Si el contratista está obligado a facturar electrónicamente, deberá presentar la factura electrónica validada</w:t>
            </w:r>
          </w:p>
          <w:p w14:paraId="1818DF72" w14:textId="77777777" w:rsidR="00B2690B" w:rsidRPr="002D5EE1" w:rsidRDefault="00B2690B" w:rsidP="002D5EE1">
            <w:pPr>
              <w:jc w:val="both"/>
              <w:rPr>
                <w:rFonts w:ascii="Geomanist Light" w:hAnsi="Geomanist Light"/>
                <w:sz w:val="20"/>
                <w:szCs w:val="20"/>
              </w:rPr>
            </w:pPr>
            <w:r w:rsidRPr="002D5EE1">
              <w:rPr>
                <w:rFonts w:ascii="Geomanist Light" w:hAnsi="Geomanist Light"/>
                <w:sz w:val="20"/>
                <w:szCs w:val="20"/>
              </w:rPr>
              <w:t>previamente por la DIAN, como requisito necesario para el pago de los bienes y/o servicios contratados, conforme</w:t>
            </w:r>
          </w:p>
          <w:p w14:paraId="0D40CD9E" w14:textId="133C8015" w:rsidR="00B2690B" w:rsidRPr="002D5EE1" w:rsidRDefault="00B2690B" w:rsidP="002D5EE1">
            <w:pPr>
              <w:jc w:val="both"/>
              <w:rPr>
                <w:rFonts w:ascii="Geomanist Light" w:hAnsi="Geomanist Light"/>
                <w:sz w:val="20"/>
                <w:szCs w:val="20"/>
              </w:rPr>
            </w:pPr>
            <w:r w:rsidRPr="002D5EE1">
              <w:rPr>
                <w:rFonts w:ascii="Geomanist Light" w:hAnsi="Geomanist Light"/>
                <w:sz w:val="20"/>
                <w:szCs w:val="20"/>
              </w:rPr>
              <w:t xml:space="preserve">con las disposiciones señaladas en el Decreto 358 del 5 de </w:t>
            </w:r>
            <w:r w:rsidR="00B10B0B">
              <w:rPr>
                <w:rFonts w:ascii="Geomanist Light" w:hAnsi="Geomanist Light"/>
                <w:sz w:val="20"/>
                <w:szCs w:val="20"/>
              </w:rPr>
              <w:t>julio</w:t>
            </w:r>
            <w:r w:rsidRPr="002D5EE1">
              <w:rPr>
                <w:rFonts w:ascii="Geomanist Light" w:hAnsi="Geomanist Light"/>
                <w:sz w:val="20"/>
                <w:szCs w:val="20"/>
              </w:rPr>
              <w:t xml:space="preserve"> de 2020, en concordancia, con lo dispuesto en la</w:t>
            </w:r>
          </w:p>
          <w:p w14:paraId="0EE99EEB" w14:textId="11C0D330" w:rsidR="007A77D9" w:rsidRPr="002D5EE1" w:rsidRDefault="00B2690B" w:rsidP="002D5EE1">
            <w:pPr>
              <w:jc w:val="both"/>
              <w:rPr>
                <w:rFonts w:ascii="Geomanist Light" w:hAnsi="Geomanist Light"/>
                <w:sz w:val="20"/>
                <w:szCs w:val="20"/>
              </w:rPr>
            </w:pPr>
            <w:r w:rsidRPr="002D5EE1">
              <w:rPr>
                <w:rFonts w:ascii="Geomanist Light" w:hAnsi="Geomanist Light"/>
                <w:sz w:val="20"/>
                <w:szCs w:val="20"/>
              </w:rPr>
              <w:t xml:space="preserve">Resolución No. 000042 del 5 de </w:t>
            </w:r>
            <w:r w:rsidR="00B10B0B">
              <w:rPr>
                <w:rFonts w:ascii="Geomanist Light" w:hAnsi="Geomanist Light"/>
                <w:sz w:val="20"/>
                <w:szCs w:val="20"/>
              </w:rPr>
              <w:t>julio</w:t>
            </w:r>
            <w:r w:rsidRPr="002D5EE1">
              <w:rPr>
                <w:rFonts w:ascii="Geomanist Light" w:hAnsi="Geomanist Light"/>
                <w:sz w:val="20"/>
                <w:szCs w:val="20"/>
              </w:rPr>
              <w:t xml:space="preserve"> de 2020</w:t>
            </w:r>
          </w:p>
        </w:tc>
        <w:tc>
          <w:tcPr>
            <w:tcW w:w="5147" w:type="dxa"/>
            <w:vAlign w:val="center"/>
          </w:tcPr>
          <w:p w14:paraId="3382435C" w14:textId="5600E52E" w:rsidR="008509ED" w:rsidRPr="002D5EE1" w:rsidRDefault="002D5EE1" w:rsidP="00F55213">
            <w:pPr>
              <w:rPr>
                <w:rFonts w:ascii="Geomanist Light" w:hAnsi="Geomanist Light"/>
                <w:sz w:val="20"/>
                <w:szCs w:val="20"/>
              </w:rPr>
            </w:pPr>
            <w:r>
              <w:rPr>
                <w:rFonts w:ascii="Geomanist Light" w:hAnsi="Geomanist Light"/>
                <w:sz w:val="20"/>
                <w:szCs w:val="20"/>
              </w:rPr>
              <w:t xml:space="preserve">El contratista no </w:t>
            </w:r>
            <w:r w:rsidR="00C551EB">
              <w:rPr>
                <w:rFonts w:ascii="Geomanist Light" w:hAnsi="Geomanist Light"/>
                <w:sz w:val="20"/>
                <w:szCs w:val="20"/>
              </w:rPr>
              <w:t>está</w:t>
            </w:r>
            <w:r>
              <w:rPr>
                <w:rFonts w:ascii="Geomanist Light" w:hAnsi="Geomanist Light"/>
                <w:sz w:val="20"/>
                <w:szCs w:val="20"/>
              </w:rPr>
              <w:t xml:space="preserve"> obligado a facturar electrónicamente. </w:t>
            </w:r>
          </w:p>
        </w:tc>
      </w:tr>
      <w:tr w:rsidR="00C551EB" w:rsidRPr="002D5EE1" w14:paraId="120F199D" w14:textId="77777777" w:rsidTr="004051BC">
        <w:tc>
          <w:tcPr>
            <w:tcW w:w="537" w:type="dxa"/>
            <w:vAlign w:val="center"/>
          </w:tcPr>
          <w:p w14:paraId="39B3BFE6" w14:textId="685668C2" w:rsidR="00C551EB" w:rsidRPr="002D5EE1" w:rsidRDefault="00C551EB" w:rsidP="00FF6AB5">
            <w:pPr>
              <w:rPr>
                <w:rFonts w:ascii="Geomanist Book" w:hAnsi="Geomanist Book"/>
                <w:sz w:val="20"/>
                <w:szCs w:val="20"/>
              </w:rPr>
            </w:pPr>
            <w:r>
              <w:rPr>
                <w:rFonts w:ascii="Geomanist Book" w:hAnsi="Geomanist Book"/>
                <w:sz w:val="20"/>
                <w:szCs w:val="20"/>
              </w:rPr>
              <w:t>8</w:t>
            </w:r>
          </w:p>
        </w:tc>
        <w:tc>
          <w:tcPr>
            <w:tcW w:w="3144" w:type="dxa"/>
            <w:vAlign w:val="center"/>
          </w:tcPr>
          <w:p w14:paraId="3FD5B418" w14:textId="5BCC0A50" w:rsidR="00C551EB" w:rsidRPr="002D5EE1" w:rsidRDefault="00C551EB" w:rsidP="00C551EB">
            <w:pPr>
              <w:jc w:val="both"/>
              <w:rPr>
                <w:rFonts w:ascii="Geomanist Light" w:hAnsi="Geomanist Light"/>
                <w:sz w:val="20"/>
                <w:szCs w:val="20"/>
              </w:rPr>
            </w:pPr>
            <w:r w:rsidRPr="00C551EB">
              <w:rPr>
                <w:rFonts w:ascii="Geomanist Light" w:hAnsi="Geomanist Light"/>
                <w:sz w:val="20"/>
                <w:szCs w:val="20"/>
              </w:rPr>
              <w:t xml:space="preserve">Realizar los desplazamientos que se requieran, para el cumplimiento del objeto contractual y presentar informe y legalización de los gastos </w:t>
            </w:r>
            <w:r w:rsidRPr="00C551EB">
              <w:rPr>
                <w:rFonts w:ascii="Geomanist Light" w:hAnsi="Geomanist Light"/>
                <w:sz w:val="20"/>
                <w:szCs w:val="20"/>
              </w:rPr>
              <w:lastRenderedPageBreak/>
              <w:t>de desplazamiento y transporte conforme al acto administrativo que regule la materia.</w:t>
            </w:r>
          </w:p>
        </w:tc>
        <w:tc>
          <w:tcPr>
            <w:tcW w:w="5147" w:type="dxa"/>
            <w:vAlign w:val="center"/>
          </w:tcPr>
          <w:p w14:paraId="667DDFED" w14:textId="77777777" w:rsidR="00C974EA" w:rsidRDefault="00C974EA" w:rsidP="001D735B">
            <w:pPr>
              <w:jc w:val="both"/>
              <w:rPr>
                <w:rFonts w:ascii="Geomanist Light" w:hAnsi="Geomanist Light"/>
                <w:sz w:val="20"/>
                <w:szCs w:val="20"/>
              </w:rPr>
            </w:pPr>
            <w:r w:rsidRPr="002D5EE1">
              <w:rPr>
                <w:rFonts w:ascii="Geomanist Light" w:hAnsi="Geomanist Light"/>
                <w:sz w:val="20"/>
                <w:szCs w:val="20"/>
              </w:rPr>
              <w:lastRenderedPageBreak/>
              <w:t xml:space="preserve">Esta actividad no fue requerida durante este periodo. </w:t>
            </w:r>
          </w:p>
          <w:p w14:paraId="046AD8E2" w14:textId="06046EF4" w:rsidR="00C767DE" w:rsidRDefault="00C767DE" w:rsidP="001D735B">
            <w:pPr>
              <w:jc w:val="both"/>
              <w:rPr>
                <w:rFonts w:ascii="Geomanist Light" w:hAnsi="Geomanist Light"/>
                <w:sz w:val="20"/>
                <w:szCs w:val="20"/>
              </w:rPr>
            </w:pPr>
          </w:p>
        </w:tc>
      </w:tr>
    </w:tbl>
    <w:p w14:paraId="051B0326" w14:textId="78547F33" w:rsidR="002B343A" w:rsidRDefault="002B343A" w:rsidP="007D53CA"/>
    <w:p w14:paraId="5CA0C2C8" w14:textId="77777777" w:rsidR="002B343A" w:rsidRDefault="002B343A" w:rsidP="007D53CA"/>
    <w:p w14:paraId="36A04382" w14:textId="3D4AB61B" w:rsidR="007A77D9" w:rsidRDefault="007A77D9" w:rsidP="007D53CA"/>
    <w:tbl>
      <w:tblPr>
        <w:tblStyle w:val="Tablaconcuadrcula"/>
        <w:tblW w:w="0" w:type="auto"/>
        <w:tblLook w:val="04A0" w:firstRow="1" w:lastRow="0" w:firstColumn="1" w:lastColumn="0" w:noHBand="0" w:noVBand="1"/>
      </w:tblPr>
      <w:tblGrid>
        <w:gridCol w:w="3964"/>
        <w:gridCol w:w="142"/>
        <w:gridCol w:w="1418"/>
        <w:gridCol w:w="3304"/>
      </w:tblGrid>
      <w:tr w:rsidR="00A87626" w:rsidRPr="00A17B08" w14:paraId="1F036D7E" w14:textId="77777777" w:rsidTr="0031797C">
        <w:tc>
          <w:tcPr>
            <w:tcW w:w="8828" w:type="dxa"/>
            <w:gridSpan w:val="4"/>
            <w:shd w:val="clear" w:color="auto" w:fill="002060"/>
          </w:tcPr>
          <w:p w14:paraId="461E99EA" w14:textId="60AE2317" w:rsidR="00A87626" w:rsidRPr="00A17B08" w:rsidRDefault="00B115CE" w:rsidP="00A87626">
            <w:pPr>
              <w:pStyle w:val="Prrafodelista"/>
              <w:numPr>
                <w:ilvl w:val="0"/>
                <w:numId w:val="1"/>
              </w:numPr>
              <w:rPr>
                <w:rFonts w:ascii="Geomanist Bold" w:hAnsi="Geomanist Bold"/>
                <w:sz w:val="20"/>
                <w:szCs w:val="20"/>
              </w:rPr>
            </w:pPr>
            <w:r w:rsidRPr="00A17B08">
              <w:rPr>
                <w:rFonts w:ascii="Geomanist Bold" w:hAnsi="Geomanist Bold"/>
                <w:color w:val="FFFFFF" w:themeColor="background1"/>
                <w:sz w:val="20"/>
                <w:szCs w:val="20"/>
              </w:rPr>
              <w:t>OBSERVACIONES DE</w:t>
            </w:r>
            <w:r w:rsidR="00A87626" w:rsidRPr="00A17B08">
              <w:rPr>
                <w:rFonts w:ascii="Geomanist Bold" w:hAnsi="Geomanist Bold"/>
                <w:color w:val="FFFFFF" w:themeColor="background1"/>
                <w:sz w:val="20"/>
                <w:szCs w:val="20"/>
              </w:rPr>
              <w:t xml:space="preserve"> SUPERVISIÓN AL CONTRATO</w:t>
            </w:r>
          </w:p>
        </w:tc>
      </w:tr>
      <w:tr w:rsidR="00A87626" w:rsidRPr="00A17B08" w14:paraId="10F2812A" w14:textId="77777777" w:rsidTr="00B115CE">
        <w:tc>
          <w:tcPr>
            <w:tcW w:w="5524" w:type="dxa"/>
            <w:gridSpan w:val="3"/>
          </w:tcPr>
          <w:p w14:paraId="618C3930" w14:textId="1DFA5AC5" w:rsidR="00A87626" w:rsidRPr="0031797C" w:rsidRDefault="00A87626" w:rsidP="007D53CA">
            <w:pPr>
              <w:rPr>
                <w:rFonts w:ascii="Geomanist Light" w:hAnsi="Geomanist Light"/>
                <w:sz w:val="20"/>
                <w:szCs w:val="20"/>
              </w:rPr>
            </w:pPr>
            <w:r w:rsidRPr="0031797C">
              <w:rPr>
                <w:rFonts w:ascii="Geomanist Light" w:hAnsi="Geomanist Light"/>
                <w:sz w:val="20"/>
                <w:szCs w:val="20"/>
              </w:rPr>
              <w:t>Nombre del supervisor:</w:t>
            </w:r>
          </w:p>
        </w:tc>
        <w:tc>
          <w:tcPr>
            <w:tcW w:w="3304" w:type="dxa"/>
            <w:vAlign w:val="center"/>
          </w:tcPr>
          <w:p w14:paraId="5B7ACC0A" w14:textId="2998669B" w:rsidR="00A87626" w:rsidRPr="00A17B08" w:rsidRDefault="00ED7E17" w:rsidP="00B115CE">
            <w:pPr>
              <w:rPr>
                <w:rFonts w:ascii="Geomanist Light" w:hAnsi="Geomanist Light"/>
                <w:sz w:val="20"/>
                <w:szCs w:val="20"/>
              </w:rPr>
            </w:pPr>
            <w:r>
              <w:rPr>
                <w:rFonts w:ascii="Geomanist Light" w:hAnsi="Geomanist Light"/>
                <w:sz w:val="20"/>
                <w:szCs w:val="20"/>
              </w:rPr>
              <w:t xml:space="preserve">Rubén Hernandez Forero </w:t>
            </w:r>
          </w:p>
        </w:tc>
      </w:tr>
      <w:tr w:rsidR="00A87626" w:rsidRPr="00A17B08" w14:paraId="17EBEE99" w14:textId="77777777" w:rsidTr="00B115CE">
        <w:tc>
          <w:tcPr>
            <w:tcW w:w="5524" w:type="dxa"/>
            <w:gridSpan w:val="3"/>
          </w:tcPr>
          <w:p w14:paraId="4251E074" w14:textId="310466EF" w:rsidR="00A87626" w:rsidRPr="0031797C" w:rsidRDefault="00A87626" w:rsidP="007D53CA">
            <w:pPr>
              <w:rPr>
                <w:rFonts w:ascii="Geomanist Light" w:hAnsi="Geomanist Light"/>
                <w:sz w:val="20"/>
                <w:szCs w:val="20"/>
              </w:rPr>
            </w:pPr>
            <w:r w:rsidRPr="0031797C">
              <w:rPr>
                <w:rFonts w:ascii="Geomanist Light" w:hAnsi="Geomanist Light"/>
                <w:sz w:val="20"/>
                <w:szCs w:val="20"/>
              </w:rPr>
              <w:t>Cargo del supervisor:</w:t>
            </w:r>
          </w:p>
        </w:tc>
        <w:tc>
          <w:tcPr>
            <w:tcW w:w="3304" w:type="dxa"/>
            <w:vAlign w:val="center"/>
          </w:tcPr>
          <w:p w14:paraId="5A1CA4D2" w14:textId="68226339" w:rsidR="00A87626" w:rsidRPr="00A17B08" w:rsidRDefault="00ED7E17" w:rsidP="00B115CE">
            <w:pPr>
              <w:rPr>
                <w:rFonts w:ascii="Geomanist Light" w:hAnsi="Geomanist Light"/>
                <w:sz w:val="20"/>
                <w:szCs w:val="20"/>
              </w:rPr>
            </w:pPr>
            <w:r w:rsidRPr="000A6FF1">
              <w:rPr>
                <w:rFonts w:ascii="Geomanist Light" w:hAnsi="Geomanist Light"/>
                <w:sz w:val="18"/>
                <w:szCs w:val="18"/>
              </w:rPr>
              <w:t>Gestor T1- 11</w:t>
            </w:r>
          </w:p>
        </w:tc>
      </w:tr>
      <w:tr w:rsidR="00A87626" w:rsidRPr="00A17B08" w14:paraId="4774E928" w14:textId="77777777" w:rsidTr="00B115CE">
        <w:tc>
          <w:tcPr>
            <w:tcW w:w="5524" w:type="dxa"/>
            <w:gridSpan w:val="3"/>
          </w:tcPr>
          <w:p w14:paraId="512D230C" w14:textId="038DC769" w:rsidR="00A87626" w:rsidRPr="0031797C" w:rsidRDefault="00A87626" w:rsidP="007D53CA">
            <w:pPr>
              <w:rPr>
                <w:rFonts w:ascii="Geomanist Light" w:hAnsi="Geomanist Light"/>
                <w:sz w:val="20"/>
                <w:szCs w:val="20"/>
              </w:rPr>
            </w:pPr>
            <w:r w:rsidRPr="0031797C">
              <w:rPr>
                <w:rFonts w:ascii="Geomanist Light" w:hAnsi="Geomanist Light"/>
                <w:sz w:val="20"/>
                <w:szCs w:val="20"/>
              </w:rPr>
              <w:t>Observaciones del supervisor:</w:t>
            </w:r>
          </w:p>
        </w:tc>
        <w:tc>
          <w:tcPr>
            <w:tcW w:w="3304" w:type="dxa"/>
            <w:vAlign w:val="center"/>
          </w:tcPr>
          <w:p w14:paraId="4BA6576E" w14:textId="77777777" w:rsidR="00A87626" w:rsidRPr="00A17B08" w:rsidRDefault="00A87626" w:rsidP="00B115CE">
            <w:pPr>
              <w:rPr>
                <w:rFonts w:ascii="Geomanist Light" w:hAnsi="Geomanist Light"/>
                <w:sz w:val="20"/>
                <w:szCs w:val="20"/>
              </w:rPr>
            </w:pPr>
          </w:p>
        </w:tc>
      </w:tr>
      <w:tr w:rsidR="00A87626" w:rsidRPr="00A17B08" w14:paraId="5C2522FF" w14:textId="77777777" w:rsidTr="00B115CE">
        <w:tc>
          <w:tcPr>
            <w:tcW w:w="3964" w:type="dxa"/>
          </w:tcPr>
          <w:p w14:paraId="6B218755" w14:textId="6026767B" w:rsidR="00A87626" w:rsidRPr="0031797C" w:rsidRDefault="00A87626" w:rsidP="007D53CA">
            <w:pPr>
              <w:rPr>
                <w:rFonts w:ascii="Geomanist Light" w:hAnsi="Geomanist Light"/>
                <w:sz w:val="20"/>
                <w:szCs w:val="20"/>
              </w:rPr>
            </w:pPr>
            <w:r w:rsidRPr="0031797C">
              <w:rPr>
                <w:rFonts w:ascii="Geomanist Light" w:hAnsi="Geomanist Light"/>
                <w:sz w:val="20"/>
                <w:szCs w:val="20"/>
              </w:rPr>
              <w:t>Revisado y aprobado para pago (si/no):</w:t>
            </w:r>
            <w:r w:rsidR="00ED7E17">
              <w:rPr>
                <w:rFonts w:ascii="Geomanist Light" w:hAnsi="Geomanist Light"/>
                <w:sz w:val="20"/>
                <w:szCs w:val="20"/>
              </w:rPr>
              <w:t xml:space="preserve"> Si</w:t>
            </w:r>
          </w:p>
        </w:tc>
        <w:tc>
          <w:tcPr>
            <w:tcW w:w="4864" w:type="dxa"/>
            <w:gridSpan w:val="3"/>
            <w:vAlign w:val="center"/>
          </w:tcPr>
          <w:p w14:paraId="0051C5FD" w14:textId="15F09012" w:rsidR="00A87626" w:rsidRPr="0031797C" w:rsidRDefault="00A87626" w:rsidP="00B115CE">
            <w:pPr>
              <w:rPr>
                <w:rFonts w:ascii="Geomanist Light" w:hAnsi="Geomanist Light"/>
                <w:sz w:val="20"/>
                <w:szCs w:val="20"/>
              </w:rPr>
            </w:pPr>
            <w:r w:rsidRPr="0031797C">
              <w:rPr>
                <w:rFonts w:ascii="Geomanist Light" w:hAnsi="Geomanist Light"/>
                <w:sz w:val="20"/>
                <w:szCs w:val="20"/>
              </w:rPr>
              <w:t>Si y cumple a satisfacció</w:t>
            </w:r>
            <w:r w:rsidR="00920BF0" w:rsidRPr="0031797C">
              <w:rPr>
                <w:rFonts w:ascii="Geomanist Light" w:hAnsi="Geomanist Light"/>
                <w:sz w:val="20"/>
                <w:szCs w:val="20"/>
              </w:rPr>
              <w:t>n</w:t>
            </w:r>
          </w:p>
        </w:tc>
      </w:tr>
      <w:tr w:rsidR="00A87626" w:rsidRPr="00A17B08" w14:paraId="1B95C3E3" w14:textId="77777777" w:rsidTr="00B115CE">
        <w:tc>
          <w:tcPr>
            <w:tcW w:w="5524" w:type="dxa"/>
            <w:gridSpan w:val="3"/>
          </w:tcPr>
          <w:p w14:paraId="17BC714C" w14:textId="659028B2" w:rsidR="00A87626" w:rsidRPr="0031797C" w:rsidRDefault="00A87626" w:rsidP="007D53CA">
            <w:pPr>
              <w:rPr>
                <w:rFonts w:ascii="Geomanist Light" w:hAnsi="Geomanist Light"/>
                <w:sz w:val="20"/>
                <w:szCs w:val="20"/>
              </w:rPr>
            </w:pPr>
            <w:r w:rsidRPr="0031797C">
              <w:rPr>
                <w:rFonts w:ascii="Geomanist Light" w:hAnsi="Geomanist Light"/>
                <w:sz w:val="20"/>
                <w:szCs w:val="20"/>
              </w:rPr>
              <w:t>Se ha materializado algún riesgo de contratación</w:t>
            </w:r>
            <w:r w:rsidR="00B115CE" w:rsidRPr="0031797C">
              <w:rPr>
                <w:rFonts w:ascii="Geomanist Light" w:hAnsi="Geomanist Light"/>
                <w:sz w:val="20"/>
                <w:szCs w:val="20"/>
              </w:rPr>
              <w:t xml:space="preserve"> (si/no):</w:t>
            </w:r>
            <w:r w:rsidR="00ED7E17">
              <w:rPr>
                <w:rFonts w:ascii="Geomanist Light" w:hAnsi="Geomanist Light"/>
                <w:sz w:val="20"/>
                <w:szCs w:val="20"/>
              </w:rPr>
              <w:t xml:space="preserve"> No</w:t>
            </w:r>
          </w:p>
        </w:tc>
        <w:tc>
          <w:tcPr>
            <w:tcW w:w="3304" w:type="dxa"/>
            <w:vAlign w:val="center"/>
          </w:tcPr>
          <w:p w14:paraId="33533E9C" w14:textId="6DB7168D" w:rsidR="00A87626" w:rsidRPr="00A17B08" w:rsidRDefault="00A87626" w:rsidP="00B115CE">
            <w:pPr>
              <w:rPr>
                <w:rFonts w:ascii="Geomanist Light" w:hAnsi="Geomanist Light"/>
                <w:sz w:val="20"/>
                <w:szCs w:val="20"/>
              </w:rPr>
            </w:pPr>
          </w:p>
        </w:tc>
      </w:tr>
      <w:tr w:rsidR="00B115CE" w:rsidRPr="00A17B08" w14:paraId="47B1F1AB" w14:textId="77777777" w:rsidTr="00B115CE">
        <w:tc>
          <w:tcPr>
            <w:tcW w:w="4106" w:type="dxa"/>
            <w:gridSpan w:val="2"/>
          </w:tcPr>
          <w:p w14:paraId="0DE62B02" w14:textId="1D386E0D" w:rsidR="00B115CE" w:rsidRPr="0031797C" w:rsidRDefault="00B115CE" w:rsidP="007D53CA">
            <w:pPr>
              <w:rPr>
                <w:rFonts w:ascii="Geomanist Light" w:hAnsi="Geomanist Light"/>
                <w:sz w:val="20"/>
                <w:szCs w:val="20"/>
              </w:rPr>
            </w:pPr>
            <w:r w:rsidRPr="0031797C">
              <w:rPr>
                <w:rFonts w:ascii="Geomanist Light" w:hAnsi="Geomanist Light"/>
                <w:sz w:val="20"/>
                <w:szCs w:val="20"/>
              </w:rPr>
              <w:t>Justificación en caso afirmativo de materialización de riesgos del contrato:</w:t>
            </w:r>
          </w:p>
        </w:tc>
        <w:tc>
          <w:tcPr>
            <w:tcW w:w="4722" w:type="dxa"/>
            <w:gridSpan w:val="2"/>
            <w:vAlign w:val="center"/>
          </w:tcPr>
          <w:p w14:paraId="520C94B6" w14:textId="03D81887" w:rsidR="00B115CE" w:rsidRPr="00A17B08" w:rsidRDefault="00B115CE" w:rsidP="00B115CE">
            <w:pPr>
              <w:rPr>
                <w:rFonts w:ascii="Geomanist Light" w:hAnsi="Geomanist Light"/>
                <w:sz w:val="20"/>
                <w:szCs w:val="20"/>
              </w:rPr>
            </w:pPr>
            <w:r w:rsidRPr="00A17B08">
              <w:rPr>
                <w:rFonts w:ascii="Geomanist Light" w:hAnsi="Geomanist Light"/>
                <w:sz w:val="20"/>
                <w:szCs w:val="20"/>
              </w:rPr>
              <w:t>N.A.</w:t>
            </w:r>
          </w:p>
        </w:tc>
      </w:tr>
    </w:tbl>
    <w:p w14:paraId="76390884" w14:textId="14319EE1" w:rsidR="007A77D9" w:rsidRDefault="007A77D9" w:rsidP="007D53CA"/>
    <w:tbl>
      <w:tblPr>
        <w:tblStyle w:val="Tablaconcuadrcula"/>
        <w:tblW w:w="0" w:type="auto"/>
        <w:tblBorders>
          <w:insideH w:val="dotted" w:sz="4" w:space="0" w:color="auto"/>
          <w:insideV w:val="dotted" w:sz="4" w:space="0" w:color="auto"/>
        </w:tblBorders>
        <w:tblLook w:val="04A0" w:firstRow="1" w:lastRow="0" w:firstColumn="1" w:lastColumn="0" w:noHBand="0" w:noVBand="1"/>
      </w:tblPr>
      <w:tblGrid>
        <w:gridCol w:w="846"/>
        <w:gridCol w:w="7982"/>
      </w:tblGrid>
      <w:tr w:rsidR="00B115CE" w:rsidRPr="00A17B08" w14:paraId="6ECDE4E6" w14:textId="77777777" w:rsidTr="0031797C">
        <w:tc>
          <w:tcPr>
            <w:tcW w:w="8828" w:type="dxa"/>
            <w:gridSpan w:val="2"/>
            <w:shd w:val="clear" w:color="auto" w:fill="002060"/>
          </w:tcPr>
          <w:p w14:paraId="05036888" w14:textId="3785372B" w:rsidR="00B115CE" w:rsidRPr="00A17B08" w:rsidRDefault="00B115CE" w:rsidP="00B115CE">
            <w:pPr>
              <w:pStyle w:val="Prrafodelista"/>
              <w:numPr>
                <w:ilvl w:val="0"/>
                <w:numId w:val="1"/>
              </w:numPr>
              <w:rPr>
                <w:rFonts w:ascii="Geomanist Bold" w:hAnsi="Geomanist Bold"/>
                <w:sz w:val="20"/>
                <w:szCs w:val="20"/>
              </w:rPr>
            </w:pPr>
            <w:r w:rsidRPr="00A17B08">
              <w:rPr>
                <w:rFonts w:ascii="Geomanist Bold" w:hAnsi="Geomanist Bold"/>
                <w:color w:val="FFFFFF" w:themeColor="background1"/>
                <w:sz w:val="20"/>
                <w:szCs w:val="20"/>
              </w:rPr>
              <w:t>FIRMA DEL SUPERVISOR</w:t>
            </w:r>
          </w:p>
        </w:tc>
      </w:tr>
      <w:tr w:rsidR="00B115CE" w:rsidRPr="00A17B08" w14:paraId="5BF181A8" w14:textId="77777777" w:rsidTr="0064740F">
        <w:tc>
          <w:tcPr>
            <w:tcW w:w="8828" w:type="dxa"/>
            <w:gridSpan w:val="2"/>
          </w:tcPr>
          <w:p w14:paraId="490C9651" w14:textId="6A5BFDEB" w:rsidR="0064740F" w:rsidRPr="00A17B08" w:rsidRDefault="00B115CE" w:rsidP="0064740F">
            <w:pPr>
              <w:jc w:val="center"/>
              <w:rPr>
                <w:rFonts w:ascii="Geomanist Book" w:hAnsi="Geomanist Book" w:cs="Arial"/>
                <w:bCs/>
                <w:sz w:val="20"/>
                <w:szCs w:val="20"/>
                <w:lang w:val="es-ES"/>
              </w:rPr>
            </w:pPr>
            <w:r w:rsidRPr="00A17B08">
              <w:rPr>
                <w:rFonts w:ascii="Geomanist Book" w:hAnsi="Geomanist Book" w:cs="Arial"/>
                <w:bCs/>
                <w:sz w:val="20"/>
                <w:szCs w:val="20"/>
                <w:lang w:val="es-ES"/>
              </w:rPr>
              <w:t>El supervisor certifica que</w:t>
            </w:r>
            <w:r w:rsidR="0064740F" w:rsidRPr="00A17B08">
              <w:rPr>
                <w:rFonts w:ascii="Geomanist Book" w:hAnsi="Geomanist Book" w:cs="Arial"/>
                <w:bCs/>
                <w:sz w:val="20"/>
                <w:szCs w:val="20"/>
                <w:lang w:val="es-ES"/>
              </w:rPr>
              <w:t>:</w:t>
            </w:r>
          </w:p>
          <w:p w14:paraId="3766DE6D" w14:textId="64A95F0B" w:rsidR="0064740F" w:rsidRPr="00A17B08" w:rsidRDefault="0064740F" w:rsidP="007D53CA">
            <w:pPr>
              <w:pStyle w:val="Prrafodelista"/>
              <w:numPr>
                <w:ilvl w:val="0"/>
                <w:numId w:val="3"/>
              </w:numPr>
              <w:jc w:val="both"/>
              <w:rPr>
                <w:rFonts w:ascii="Geomanist Light" w:hAnsi="Geomanist Light" w:cs="Arial"/>
                <w:bCs/>
                <w:sz w:val="16"/>
                <w:szCs w:val="16"/>
                <w:lang w:val="es-ES"/>
              </w:rPr>
            </w:pPr>
            <w:r w:rsidRPr="00A17B08">
              <w:rPr>
                <w:rFonts w:ascii="Geomanist Light" w:hAnsi="Geomanist Light" w:cs="Arial"/>
                <w:bCs/>
                <w:sz w:val="16"/>
                <w:szCs w:val="16"/>
                <w:lang w:val="es-ES"/>
              </w:rPr>
              <w:t>E</w:t>
            </w:r>
            <w:r w:rsidR="00B115CE" w:rsidRPr="00A17B08">
              <w:rPr>
                <w:rFonts w:ascii="Geomanist Light" w:hAnsi="Geomanist Light" w:cs="Arial"/>
                <w:bCs/>
                <w:sz w:val="16"/>
                <w:szCs w:val="16"/>
                <w:lang w:val="es-ES"/>
              </w:rPr>
              <w:t>l contratista cumplió a satisfacción y dentro de los términos contractuales con las obligaciones establecidas en el periodo.</w:t>
            </w:r>
          </w:p>
          <w:p w14:paraId="1F9616B3" w14:textId="56D7665C" w:rsidR="0064740F" w:rsidRPr="00A17B08" w:rsidRDefault="0064740F" w:rsidP="0064740F">
            <w:pPr>
              <w:pStyle w:val="Prrafodelista"/>
              <w:numPr>
                <w:ilvl w:val="0"/>
                <w:numId w:val="3"/>
              </w:numPr>
              <w:jc w:val="both"/>
              <w:rPr>
                <w:rFonts w:cs="Arial"/>
                <w:bCs/>
                <w:sz w:val="20"/>
                <w:szCs w:val="20"/>
                <w:lang w:val="es-ES"/>
              </w:rPr>
            </w:pPr>
            <w:r w:rsidRPr="00A17B08">
              <w:rPr>
                <w:rFonts w:ascii="Geomanist Light" w:hAnsi="Geomanist Light" w:cs="Arial"/>
                <w:bCs/>
                <w:sz w:val="16"/>
                <w:szCs w:val="16"/>
                <w:lang w:val="es-ES"/>
              </w:rPr>
              <w:t>E</w:t>
            </w:r>
            <w:r w:rsidR="00B115CE" w:rsidRPr="00A17B08">
              <w:rPr>
                <w:rFonts w:ascii="Geomanist Light" w:hAnsi="Geomanist Light" w:cs="Arial"/>
                <w:bCs/>
                <w:sz w:val="16"/>
                <w:szCs w:val="16"/>
                <w:lang w:val="es-ES"/>
              </w:rPr>
              <w:t>l contratista dio cumplimiento con las disposiciones legales vigentes sobre el régimen de seguridad social y cumplió con los aportes</w:t>
            </w:r>
            <w:r w:rsidR="00B115CE" w:rsidRPr="00A17B08">
              <w:rPr>
                <w:rFonts w:ascii="Cambria" w:hAnsi="Cambria" w:cs="Cambria"/>
                <w:bCs/>
                <w:sz w:val="16"/>
                <w:szCs w:val="16"/>
                <w:lang w:val="es-ES"/>
              </w:rPr>
              <w:t> </w:t>
            </w:r>
            <w:r w:rsidR="00B115CE" w:rsidRPr="00A17B08">
              <w:rPr>
                <w:rFonts w:ascii="Geomanist Light" w:hAnsi="Geomanist Light" w:cs="Arial"/>
                <w:bCs/>
                <w:sz w:val="16"/>
                <w:szCs w:val="16"/>
                <w:lang w:val="es-ES"/>
              </w:rPr>
              <w:t>Sistema General de Seguridad Social</w:t>
            </w:r>
            <w:r w:rsidR="00B115CE" w:rsidRPr="00A17B08">
              <w:rPr>
                <w:rFonts w:ascii="Geomanist Light" w:hAnsi="Geomanist Light" w:cs="Arial"/>
                <w:i/>
                <w:iCs/>
                <w:color w:val="000000"/>
                <w:sz w:val="16"/>
                <w:szCs w:val="16"/>
                <w:bdr w:val="none" w:sz="0" w:space="0" w:color="auto" w:frame="1"/>
                <w:shd w:val="clear" w:color="auto" w:fill="FFFFFF"/>
                <w:lang w:val="es-ES"/>
              </w:rPr>
              <w:t xml:space="preserve">, </w:t>
            </w:r>
            <w:r w:rsidR="00B115CE" w:rsidRPr="00A17B08">
              <w:rPr>
                <w:rFonts w:ascii="Geomanist Light" w:hAnsi="Geomanist Light" w:cs="Arial"/>
                <w:bCs/>
                <w:sz w:val="16"/>
                <w:szCs w:val="16"/>
                <w:lang w:val="es-ES"/>
              </w:rPr>
              <w:t>el cual fue verificado en el aplicativo dispuesto por el Ministerio de Salud y Protección Social en cumplimiento del parágrafo 4º del artículo 24 del Decreto Ley 2106 de 2019.</w:t>
            </w:r>
          </w:p>
        </w:tc>
      </w:tr>
      <w:tr w:rsidR="00B115CE" w:rsidRPr="00A17B08" w14:paraId="1668B26B" w14:textId="77777777" w:rsidTr="0064740F">
        <w:trPr>
          <w:trHeight w:val="907"/>
        </w:trPr>
        <w:tc>
          <w:tcPr>
            <w:tcW w:w="846" w:type="dxa"/>
            <w:shd w:val="clear" w:color="auto" w:fill="E7E6E6" w:themeFill="background2"/>
            <w:vAlign w:val="center"/>
          </w:tcPr>
          <w:p w14:paraId="5B07DF73" w14:textId="783FE250" w:rsidR="00B115CE" w:rsidRPr="00A17B08" w:rsidRDefault="0064740F" w:rsidP="0064740F">
            <w:pPr>
              <w:rPr>
                <w:sz w:val="20"/>
                <w:szCs w:val="20"/>
              </w:rPr>
            </w:pPr>
            <w:r w:rsidRPr="00A17B08">
              <w:rPr>
                <w:sz w:val="20"/>
                <w:szCs w:val="20"/>
              </w:rPr>
              <w:t>Firma:</w:t>
            </w:r>
          </w:p>
        </w:tc>
        <w:tc>
          <w:tcPr>
            <w:tcW w:w="7982" w:type="dxa"/>
            <w:vAlign w:val="center"/>
          </w:tcPr>
          <w:p w14:paraId="58141B50" w14:textId="77777777" w:rsidR="00B115CE" w:rsidRPr="00A17B08" w:rsidRDefault="00B115CE" w:rsidP="0064740F">
            <w:pPr>
              <w:rPr>
                <w:sz w:val="20"/>
                <w:szCs w:val="20"/>
              </w:rPr>
            </w:pPr>
          </w:p>
        </w:tc>
      </w:tr>
    </w:tbl>
    <w:p w14:paraId="4EA8DB2E" w14:textId="79D1553C" w:rsidR="00B115CE" w:rsidRDefault="00B115CE" w:rsidP="007D53CA"/>
    <w:p w14:paraId="2F7A0A58" w14:textId="6EBFC7FE" w:rsidR="00A17B08" w:rsidRDefault="00A17B08" w:rsidP="007D53CA">
      <w:pPr>
        <w:rPr>
          <w:rFonts w:cs="Calibri"/>
          <w:color w:val="4E4D4D"/>
          <w:lang w:val="es-ES"/>
        </w:rPr>
      </w:pPr>
      <w:r>
        <w:rPr>
          <w:noProof/>
          <w:lang w:eastAsia="es-CO"/>
        </w:rPr>
        <mc:AlternateContent>
          <mc:Choice Requires="wps">
            <w:drawing>
              <wp:anchor distT="45720" distB="45720" distL="114300" distR="114300" simplePos="0" relativeHeight="251658240" behindDoc="0" locked="0" layoutInCell="1" allowOverlap="1" wp14:anchorId="4026402A" wp14:editId="1850DD75">
                <wp:simplePos x="0" y="0"/>
                <wp:positionH relativeFrom="margin">
                  <wp:align>center</wp:align>
                </wp:positionH>
                <wp:positionV relativeFrom="paragraph">
                  <wp:posOffset>5181</wp:posOffset>
                </wp:positionV>
                <wp:extent cx="4447540" cy="1404620"/>
                <wp:effectExtent l="0" t="0" r="10160" b="1143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7540" cy="1404620"/>
                        </a:xfrm>
                        <a:prstGeom prst="rect">
                          <a:avLst/>
                        </a:prstGeom>
                        <a:solidFill>
                          <a:srgbClr val="FFFFFF"/>
                        </a:solidFill>
                        <a:ln w="9525">
                          <a:solidFill>
                            <a:srgbClr val="000000"/>
                          </a:solidFill>
                          <a:miter lim="800000"/>
                          <a:headEnd/>
                          <a:tailEnd/>
                        </a:ln>
                      </wps:spPr>
                      <wps:txbx>
                        <w:txbxContent>
                          <w:p w14:paraId="0EFEA5F1" w14:textId="73D5D862" w:rsidR="00A17B08" w:rsidRPr="00A17B08" w:rsidRDefault="00A17B08" w:rsidP="00A17B08">
                            <w:pPr>
                              <w:shd w:val="clear" w:color="auto" w:fill="DEEAF6" w:themeFill="accent5" w:themeFillTint="33"/>
                              <w:rPr>
                                <w:rFonts w:ascii="Geomanist Book" w:hAnsi="Geomanist Book" w:cs="Calibri"/>
                                <w:color w:val="7F7F7F" w:themeColor="text1" w:themeTint="80"/>
                                <w:sz w:val="18"/>
                                <w:szCs w:val="18"/>
                                <w:lang w:val="es-ES"/>
                              </w:rPr>
                            </w:pPr>
                            <w:r w:rsidRPr="00A17B08">
                              <w:rPr>
                                <w:rFonts w:ascii="Geomanist Book" w:hAnsi="Geomanist Book"/>
                                <w:color w:val="7F7F7F" w:themeColor="text1" w:themeTint="80"/>
                                <w:sz w:val="18"/>
                                <w:szCs w:val="18"/>
                              </w:rPr>
                              <w:t xml:space="preserve">Nota: </w:t>
                            </w:r>
                            <w:r w:rsidRPr="00A17B08">
                              <w:rPr>
                                <w:rFonts w:ascii="Geomanist Book" w:hAnsi="Geomanist Book" w:cs="Calibri"/>
                                <w:color w:val="7F7F7F" w:themeColor="text1" w:themeTint="80"/>
                                <w:sz w:val="18"/>
                                <w:szCs w:val="18"/>
                                <w:lang w:val="es-ES"/>
                              </w:rPr>
                              <w:t xml:space="preserve">Estimado supervisor; recuerde cargar </w:t>
                            </w:r>
                            <w:r w:rsidRPr="00A17B08">
                              <w:rPr>
                                <w:rFonts w:ascii="Geomanist Book" w:hAnsi="Geomanist Book" w:cs="Calibri"/>
                                <w:b/>
                                <w:color w:val="7F7F7F" w:themeColor="text1" w:themeTint="80"/>
                                <w:sz w:val="18"/>
                                <w:szCs w:val="18"/>
                                <w:lang w:val="es-ES"/>
                              </w:rPr>
                              <w:t>este</w:t>
                            </w:r>
                            <w:r w:rsidRPr="00A17B08">
                              <w:rPr>
                                <w:rFonts w:ascii="Geomanist Book" w:hAnsi="Geomanist Book" w:cs="Calibri"/>
                                <w:color w:val="7F7F7F" w:themeColor="text1" w:themeTint="80"/>
                                <w:sz w:val="18"/>
                                <w:szCs w:val="18"/>
                                <w:lang w:val="es-ES"/>
                              </w:rPr>
                              <w:t xml:space="preserve"> documento en versión pdf en el SECOP</w:t>
                            </w:r>
                            <w:r>
                              <w:rPr>
                                <w:rFonts w:ascii="Geomanist Book" w:hAnsi="Geomanist Book" w:cs="Calibri"/>
                                <w:color w:val="7F7F7F" w:themeColor="text1" w:themeTint="80"/>
                                <w:sz w:val="18"/>
                                <w:szCs w:val="18"/>
                                <w:lang w:val="es-ES"/>
                              </w:rPr>
                              <w:t>II</w:t>
                            </w:r>
                            <w:r w:rsidRPr="00A17B08">
                              <w:rPr>
                                <w:rFonts w:ascii="Geomanist Book" w:hAnsi="Geomanist Book" w:cs="Calibri"/>
                                <w:color w:val="7F7F7F" w:themeColor="text1" w:themeTint="80"/>
                                <w:sz w:val="18"/>
                                <w:szCs w:val="18"/>
                                <w:lang w:val="es-ES"/>
                              </w:rPr>
                              <w:t>, para la aprobación del pago del contratista.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026402A" id="_x0000_t202" coordsize="21600,21600" o:spt="202" path="m,l,21600r21600,l21600,xe">
                <v:stroke joinstyle="miter"/>
                <v:path gradientshapeok="t" o:connecttype="rect"/>
              </v:shapetype>
              <v:shape id="Cuadro de texto 217" o:spid="_x0000_s1026" type="#_x0000_t202" style="position:absolute;margin-left:0;margin-top:.4pt;width:350.2pt;height:110.6pt;z-index:25165824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">
                <v:textbox style="mso-fit-shape-to-text:t">
                  <w:txbxContent>
                    <w:p w14:paraId="0EFEA5F1" w14:textId="73D5D862" w:rsidR="00A17B08" w:rsidRPr="00A17B08" w:rsidRDefault="00A17B08" w:rsidP="00A17B08">
                      <w:pPr>
                        <w:shd w:val="clear" w:color="auto" w:fill="DEEAF6" w:themeFill="accent5" w:themeFillTint="33"/>
                        <w:rPr>
                          <w:rFonts w:ascii="Geomanist Book" w:hAnsi="Geomanist Book" w:cs="Calibri"/>
                          <w:color w:val="7F7F7F" w:themeColor="text1" w:themeTint="80"/>
                          <w:sz w:val="18"/>
                          <w:szCs w:val="18"/>
                          <w:lang w:val="es-ES"/>
                        </w:rPr>
                      </w:pPr>
                      <w:r w:rsidRPr="00A17B08">
                        <w:rPr>
                          <w:rFonts w:ascii="Geomanist Book" w:hAnsi="Geomanist Book"/>
                          <w:color w:val="7F7F7F" w:themeColor="text1" w:themeTint="80"/>
                          <w:sz w:val="18"/>
                          <w:szCs w:val="18"/>
                        </w:rPr>
                        <w:t xml:space="preserve">Nota: </w:t>
                      </w:r>
                      <w:r w:rsidRPr="00A17B08">
                        <w:rPr>
                          <w:rFonts w:ascii="Geomanist Book" w:hAnsi="Geomanist Book" w:cs="Calibri"/>
                          <w:color w:val="7F7F7F" w:themeColor="text1" w:themeTint="80"/>
                          <w:sz w:val="18"/>
                          <w:szCs w:val="18"/>
                          <w:lang w:val="es-ES"/>
                        </w:rPr>
                        <w:t xml:space="preserve">Estimado supervisor; recuerde cargar </w:t>
                      </w:r>
                      <w:r w:rsidRPr="00A17B08">
                        <w:rPr>
                          <w:rFonts w:ascii="Geomanist Book" w:hAnsi="Geomanist Book" w:cs="Calibri"/>
                          <w:b/>
                          <w:color w:val="7F7F7F" w:themeColor="text1" w:themeTint="80"/>
                          <w:sz w:val="18"/>
                          <w:szCs w:val="18"/>
                          <w:lang w:val="es-ES"/>
                        </w:rPr>
                        <w:t>este</w:t>
                      </w:r>
                      <w:r w:rsidRPr="00A17B08">
                        <w:rPr>
                          <w:rFonts w:ascii="Geomanist Book" w:hAnsi="Geomanist Book" w:cs="Calibri"/>
                          <w:color w:val="7F7F7F" w:themeColor="text1" w:themeTint="80"/>
                          <w:sz w:val="18"/>
                          <w:szCs w:val="18"/>
                          <w:lang w:val="es-ES"/>
                        </w:rPr>
                        <w:t xml:space="preserve"> documento en versión pdf en el SECOP</w:t>
                      </w:r>
                      <w:r>
                        <w:rPr>
                          <w:rFonts w:ascii="Geomanist Book" w:hAnsi="Geomanist Book" w:cs="Calibri"/>
                          <w:color w:val="7F7F7F" w:themeColor="text1" w:themeTint="80"/>
                          <w:sz w:val="18"/>
                          <w:szCs w:val="18"/>
                          <w:lang w:val="es-ES"/>
                        </w:rPr>
                        <w:t>II</w:t>
                      </w:r>
                      <w:r w:rsidRPr="00A17B08">
                        <w:rPr>
                          <w:rFonts w:ascii="Geomanist Book" w:hAnsi="Geomanist Book" w:cs="Calibri"/>
                          <w:color w:val="7F7F7F" w:themeColor="text1" w:themeTint="80"/>
                          <w:sz w:val="18"/>
                          <w:szCs w:val="18"/>
                          <w:lang w:val="es-ES"/>
                        </w:rPr>
                        <w:t>, para la aprobación del pago del contratista.</w:t>
                      </w:r>
                    </w:p>
                  </w:txbxContent>
                </v:textbox>
                <w10:wrap type="square" anchorx="margin"/>
              </v:shape>
            </w:pict>
          </mc:Fallback>
        </mc:AlternateContent>
      </w:r>
    </w:p>
    <w:p w14:paraId="24CF5108" w14:textId="6C02FB80" w:rsidR="00A17B08" w:rsidRDefault="00A17B08" w:rsidP="007D53CA"/>
    <w:p w14:paraId="0D62474E" w14:textId="0E5632A3" w:rsidR="00645CF1" w:rsidRDefault="00645CF1" w:rsidP="007D53CA"/>
    <w:sectPr w:rsidR="00645CF1" w:rsidSect="00CA36C1">
      <w:pgSz w:w="12240" w:h="15840" w:code="1"/>
      <w:pgMar w:top="1418" w:right="1701" w:bottom="1418" w:left="1701" w:header="709" w:footer="397"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D1505" w14:textId="77777777" w:rsidR="002C1BD6" w:rsidRDefault="002C1BD6" w:rsidP="005F712A">
      <w:r>
        <w:separator/>
      </w:r>
    </w:p>
  </w:endnote>
  <w:endnote w:type="continuationSeparator" w:id="0">
    <w:p w14:paraId="7DEF84B0" w14:textId="77777777" w:rsidR="002C1BD6" w:rsidRDefault="002C1BD6" w:rsidP="005F712A">
      <w:r>
        <w:continuationSeparator/>
      </w:r>
    </w:p>
  </w:endnote>
  <w:endnote w:type="continuationNotice" w:id="1">
    <w:p w14:paraId="031FAF73" w14:textId="77777777" w:rsidR="002C1BD6" w:rsidRDefault="002C1B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manist">
    <w:altName w:val="Calibri"/>
    <w:panose1 w:val="00000000000000000000"/>
    <w:charset w:val="00"/>
    <w:family w:val="modern"/>
    <w:notTrueType/>
    <w:pitch w:val="variable"/>
    <w:sig w:usb0="A000002F" w:usb1="1000004A" w:usb2="00000000" w:usb3="00000000" w:csb0="00000193" w:csb1="00000000"/>
  </w:font>
  <w:font w:name="Segoe UI">
    <w:panose1 w:val="020B0502040204020203"/>
    <w:charset w:val="00"/>
    <w:family w:val="swiss"/>
    <w:pitch w:val="variable"/>
    <w:sig w:usb0="E4002EFF" w:usb1="C000E47F"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Geomanist Book">
    <w:altName w:val="Calibri"/>
    <w:panose1 w:val="00000000000000000000"/>
    <w:charset w:val="00"/>
    <w:family w:val="modern"/>
    <w:notTrueType/>
    <w:pitch w:val="variable"/>
    <w:sig w:usb0="A000002F" w:usb1="1000004A" w:usb2="00000000" w:usb3="00000000" w:csb0="000001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6"/>
      <w:gridCol w:w="421"/>
      <w:gridCol w:w="844"/>
      <w:gridCol w:w="2062"/>
      <w:gridCol w:w="641"/>
      <w:gridCol w:w="2593"/>
      <w:gridCol w:w="1411"/>
    </w:tblGrid>
    <w:tr w:rsidR="000765F5" w:rsidRPr="000765F5" w14:paraId="43ED1B06" w14:textId="77777777" w:rsidTr="0064740F">
      <w:trPr>
        <w:jc w:val="center"/>
      </w:trPr>
      <w:tc>
        <w:tcPr>
          <w:tcW w:w="8504" w:type="dxa"/>
          <w:gridSpan w:val="7"/>
          <w:tcBorders>
            <w:top w:val="double" w:sz="4" w:space="0" w:color="7F7F7F" w:themeColor="text1" w:themeTint="80"/>
          </w:tcBorders>
          <w:shd w:val="clear" w:color="auto" w:fill="auto"/>
        </w:tcPr>
        <w:p w14:paraId="683B3F02" w14:textId="57D905F8" w:rsidR="000765F5" w:rsidRPr="000765F5" w:rsidRDefault="005F7E76" w:rsidP="000765F5">
          <w:pPr>
            <w:pStyle w:val="Piedepgina"/>
            <w:jc w:val="center"/>
            <w:rPr>
              <w:rFonts w:ascii="Geomanist Light" w:hAnsi="Geomanist Light"/>
              <w:sz w:val="16"/>
              <w:szCs w:val="16"/>
            </w:rPr>
          </w:pPr>
          <w:r>
            <w:rPr>
              <w:noProof/>
            </w:rPr>
            <w:drawing>
              <wp:inline distT="0" distB="0" distL="0" distR="0" wp14:anchorId="7C63C6BB" wp14:editId="298469BB">
                <wp:extent cx="4791075" cy="83820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075" cy="838200"/>
                        </a:xfrm>
                        <a:prstGeom prst="rect">
                          <a:avLst/>
                        </a:prstGeom>
                        <a:noFill/>
                        <a:ln>
                          <a:noFill/>
                        </a:ln>
                      </pic:spPr>
                    </pic:pic>
                  </a:graphicData>
                </a:graphic>
              </wp:inline>
            </w:drawing>
          </w:r>
        </w:p>
      </w:tc>
    </w:tr>
    <w:tr w:rsidR="000765F5" w:rsidRPr="000765F5" w14:paraId="00337484" w14:textId="77777777" w:rsidTr="00591E71">
      <w:trPr>
        <w:trHeight w:val="229"/>
        <w:jc w:val="center"/>
      </w:trPr>
      <w:tc>
        <w:tcPr>
          <w:tcW w:w="86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auto"/>
        </w:tcPr>
        <w:p w14:paraId="7A329336" w14:textId="77777777" w:rsidR="000765F5" w:rsidRPr="000765F5" w:rsidRDefault="000765F5" w:rsidP="000765F5">
          <w:pPr>
            <w:pStyle w:val="Piedepgina"/>
            <w:jc w:val="center"/>
            <w:rPr>
              <w:rFonts w:ascii="Geomanist Light" w:hAnsi="Geomanist Light"/>
              <w:sz w:val="16"/>
              <w:szCs w:val="16"/>
            </w:rPr>
          </w:pPr>
          <w:r w:rsidRPr="000765F5">
            <w:rPr>
              <w:rFonts w:ascii="Geomanist Light" w:hAnsi="Geomanist Light"/>
              <w:sz w:val="16"/>
              <w:szCs w:val="16"/>
            </w:rPr>
            <w:t>Versión:</w:t>
          </w:r>
        </w:p>
      </w:tc>
      <w:tc>
        <w:tcPr>
          <w:tcW w:w="421" w:type="dxa"/>
          <w:tcBorders>
            <w:top w:val="dotted" w:sz="4" w:space="0" w:color="808080" w:themeColor="background1" w:themeShade="80"/>
            <w:bottom w:val="dotted" w:sz="4" w:space="0" w:color="808080" w:themeColor="background1" w:themeShade="80"/>
            <w:right w:val="dotted" w:sz="4" w:space="0" w:color="808080" w:themeColor="background1" w:themeShade="80"/>
          </w:tcBorders>
          <w:shd w:val="clear" w:color="auto" w:fill="auto"/>
        </w:tcPr>
        <w:p w14:paraId="01467D40" w14:textId="2347D54B" w:rsidR="000765F5" w:rsidRPr="000765F5" w:rsidRDefault="000765F5" w:rsidP="000765F5">
          <w:pPr>
            <w:pStyle w:val="Piedepgina"/>
            <w:jc w:val="center"/>
            <w:rPr>
              <w:rFonts w:ascii="Geomanist Light" w:hAnsi="Geomanist Light"/>
              <w:sz w:val="16"/>
              <w:szCs w:val="16"/>
            </w:rPr>
          </w:pPr>
          <w:r w:rsidRPr="000765F5">
            <w:rPr>
              <w:rFonts w:ascii="Geomanist Light" w:hAnsi="Geomanist Light"/>
              <w:sz w:val="16"/>
              <w:szCs w:val="16"/>
            </w:rPr>
            <w:t>0</w:t>
          </w:r>
          <w:r w:rsidR="0064740F">
            <w:rPr>
              <w:rFonts w:ascii="Geomanist Light" w:hAnsi="Geomanist Light"/>
              <w:sz w:val="16"/>
              <w:szCs w:val="16"/>
            </w:rPr>
            <w:t>6</w:t>
          </w:r>
        </w:p>
      </w:tc>
      <w:tc>
        <w:tcPr>
          <w:tcW w:w="844"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auto"/>
        </w:tcPr>
        <w:p w14:paraId="083FB2D5" w14:textId="77777777" w:rsidR="000765F5" w:rsidRPr="000765F5" w:rsidRDefault="000765F5" w:rsidP="000765F5">
          <w:pPr>
            <w:pStyle w:val="Piedepgina"/>
            <w:jc w:val="center"/>
            <w:rPr>
              <w:rFonts w:ascii="Geomanist Light" w:hAnsi="Geomanist Light"/>
              <w:sz w:val="16"/>
              <w:szCs w:val="16"/>
            </w:rPr>
          </w:pPr>
          <w:r w:rsidRPr="000765F5">
            <w:rPr>
              <w:rFonts w:ascii="Geomanist Light" w:hAnsi="Geomanist Light"/>
              <w:sz w:val="16"/>
              <w:szCs w:val="16"/>
            </w:rPr>
            <w:t>Código:</w:t>
          </w:r>
        </w:p>
      </w:tc>
      <w:tc>
        <w:tcPr>
          <w:tcW w:w="2073" w:type="dxa"/>
          <w:tcBorders>
            <w:top w:val="dotted" w:sz="4" w:space="0" w:color="808080" w:themeColor="background1" w:themeShade="80"/>
            <w:bottom w:val="dotted" w:sz="4" w:space="0" w:color="808080" w:themeColor="background1" w:themeShade="80"/>
            <w:right w:val="dotted" w:sz="4" w:space="0" w:color="808080" w:themeColor="background1" w:themeShade="80"/>
          </w:tcBorders>
          <w:shd w:val="clear" w:color="auto" w:fill="auto"/>
          <w:vAlign w:val="center"/>
        </w:tcPr>
        <w:p w14:paraId="0EBC39CC" w14:textId="177C046C" w:rsidR="000765F5" w:rsidRPr="000765F5" w:rsidRDefault="000765F5" w:rsidP="000765F5">
          <w:pPr>
            <w:pStyle w:val="Encabezado"/>
            <w:tabs>
              <w:tab w:val="center" w:pos="5400"/>
            </w:tabs>
            <w:jc w:val="center"/>
            <w:rPr>
              <w:rFonts w:ascii="Geomanist Light" w:hAnsi="Geomanist Light"/>
              <w:color w:val="404040" w:themeColor="text1" w:themeTint="BF"/>
              <w:sz w:val="16"/>
              <w:szCs w:val="16"/>
            </w:rPr>
          </w:pPr>
          <w:r w:rsidRPr="000765F5">
            <w:rPr>
              <w:rFonts w:ascii="Geomanist Light" w:hAnsi="Geomanist Light"/>
              <w:color w:val="404040" w:themeColor="text1" w:themeTint="BF"/>
              <w:sz w:val="16"/>
              <w:szCs w:val="16"/>
            </w:rPr>
            <w:t>CCE-GCO-FM-</w:t>
          </w:r>
          <w:r w:rsidR="0064740F">
            <w:rPr>
              <w:rFonts w:ascii="Geomanist Light" w:hAnsi="Geomanist Light"/>
              <w:color w:val="404040" w:themeColor="text1" w:themeTint="BF"/>
              <w:sz w:val="16"/>
              <w:szCs w:val="16"/>
            </w:rPr>
            <w:t>03</w:t>
          </w:r>
        </w:p>
      </w:tc>
      <w:tc>
        <w:tcPr>
          <w:tcW w:w="241"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auto"/>
        </w:tcPr>
        <w:p w14:paraId="660210B9" w14:textId="77777777" w:rsidR="000765F5" w:rsidRPr="000765F5" w:rsidRDefault="000765F5" w:rsidP="000765F5">
          <w:pPr>
            <w:pStyle w:val="Piedepgina"/>
            <w:jc w:val="center"/>
            <w:rPr>
              <w:rFonts w:ascii="Geomanist Light" w:hAnsi="Geomanist Light"/>
              <w:sz w:val="16"/>
              <w:szCs w:val="16"/>
            </w:rPr>
          </w:pPr>
          <w:r w:rsidRPr="000765F5">
            <w:rPr>
              <w:rFonts w:ascii="Geomanist Light" w:hAnsi="Geomanist Light"/>
              <w:sz w:val="16"/>
              <w:szCs w:val="16"/>
            </w:rPr>
            <w:t>Fecha:</w:t>
          </w:r>
        </w:p>
      </w:tc>
      <w:tc>
        <w:tcPr>
          <w:tcW w:w="2643" w:type="dxa"/>
          <w:tcBorders>
            <w:top w:val="dotted" w:sz="4" w:space="0" w:color="808080" w:themeColor="background1" w:themeShade="80"/>
            <w:bottom w:val="dotted" w:sz="4" w:space="0" w:color="808080" w:themeColor="background1" w:themeShade="80"/>
            <w:right w:val="dotted" w:sz="4" w:space="0" w:color="808080" w:themeColor="background1" w:themeShade="80"/>
          </w:tcBorders>
          <w:shd w:val="clear" w:color="auto" w:fill="auto"/>
        </w:tcPr>
        <w:p w14:paraId="784887F2" w14:textId="7BA415E8" w:rsidR="000765F5" w:rsidRPr="000765F5" w:rsidRDefault="0064740F" w:rsidP="000765F5">
          <w:pPr>
            <w:pStyle w:val="Piedepgina"/>
            <w:jc w:val="center"/>
            <w:rPr>
              <w:rFonts w:ascii="Geomanist Light" w:hAnsi="Geomanist Light"/>
              <w:sz w:val="16"/>
              <w:szCs w:val="16"/>
            </w:rPr>
          </w:pPr>
          <w:r>
            <w:rPr>
              <w:rFonts w:ascii="Geomanist Light" w:hAnsi="Geomanist Light"/>
              <w:sz w:val="16"/>
              <w:szCs w:val="16"/>
            </w:rPr>
            <w:t>25</w:t>
          </w:r>
          <w:r w:rsidR="000765F5" w:rsidRPr="000765F5">
            <w:rPr>
              <w:rFonts w:ascii="Geomanist Light" w:hAnsi="Geomanist Light"/>
              <w:sz w:val="16"/>
              <w:szCs w:val="16"/>
            </w:rPr>
            <w:t xml:space="preserve"> de enero de 2022</w:t>
          </w:r>
        </w:p>
      </w:tc>
      <w:tc>
        <w:tcPr>
          <w:tcW w:w="1416"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shd w:val="clear" w:color="auto" w:fill="auto"/>
        </w:tcPr>
        <w:p w14:paraId="1194454E" w14:textId="47313F58" w:rsidR="000765F5" w:rsidRPr="000765F5" w:rsidRDefault="000765F5" w:rsidP="000765F5">
          <w:pPr>
            <w:pStyle w:val="Piedepgina"/>
            <w:jc w:val="center"/>
            <w:rPr>
              <w:rFonts w:ascii="Geomanist Light" w:hAnsi="Geomanist Light"/>
              <w:sz w:val="16"/>
              <w:szCs w:val="16"/>
            </w:rPr>
          </w:pPr>
          <w:r w:rsidRPr="000765F5">
            <w:rPr>
              <w:rFonts w:ascii="Geomanist Light" w:hAnsi="Geomanist Light"/>
              <w:sz w:val="16"/>
              <w:szCs w:val="16"/>
            </w:rPr>
            <w:t xml:space="preserve">Página </w:t>
          </w:r>
          <w:r w:rsidRPr="000765F5">
            <w:rPr>
              <w:rFonts w:ascii="Geomanist Light" w:hAnsi="Geomanist Light"/>
              <w:b/>
              <w:bCs/>
              <w:sz w:val="16"/>
              <w:szCs w:val="16"/>
            </w:rPr>
            <w:fldChar w:fldCharType="begin"/>
          </w:r>
          <w:r w:rsidRPr="000765F5">
            <w:rPr>
              <w:rFonts w:ascii="Geomanist Light" w:hAnsi="Geomanist Light"/>
              <w:b/>
              <w:bCs/>
              <w:sz w:val="16"/>
              <w:szCs w:val="16"/>
            </w:rPr>
            <w:instrText>PAGE  \* Arabic  \* MERGEFORMAT</w:instrText>
          </w:r>
          <w:r w:rsidRPr="000765F5">
            <w:rPr>
              <w:rFonts w:ascii="Geomanist Light" w:hAnsi="Geomanist Light"/>
              <w:b/>
              <w:bCs/>
              <w:sz w:val="16"/>
              <w:szCs w:val="16"/>
            </w:rPr>
            <w:fldChar w:fldCharType="separate"/>
          </w:r>
          <w:r w:rsidR="00311849">
            <w:rPr>
              <w:rFonts w:ascii="Geomanist Light" w:hAnsi="Geomanist Light"/>
              <w:b/>
              <w:bCs/>
              <w:noProof/>
              <w:sz w:val="16"/>
              <w:szCs w:val="16"/>
            </w:rPr>
            <w:t>1</w:t>
          </w:r>
          <w:r w:rsidRPr="000765F5">
            <w:rPr>
              <w:rFonts w:ascii="Geomanist Light" w:hAnsi="Geomanist Light"/>
              <w:b/>
              <w:bCs/>
              <w:sz w:val="16"/>
              <w:szCs w:val="16"/>
            </w:rPr>
            <w:fldChar w:fldCharType="end"/>
          </w:r>
          <w:r w:rsidRPr="000765F5">
            <w:rPr>
              <w:rFonts w:ascii="Geomanist Light" w:hAnsi="Geomanist Light"/>
              <w:sz w:val="16"/>
              <w:szCs w:val="16"/>
            </w:rPr>
            <w:t xml:space="preserve"> de </w:t>
          </w:r>
          <w:r w:rsidRPr="000765F5">
            <w:rPr>
              <w:rFonts w:ascii="Geomanist Light" w:hAnsi="Geomanist Light"/>
              <w:b/>
              <w:bCs/>
              <w:sz w:val="16"/>
              <w:szCs w:val="16"/>
            </w:rPr>
            <w:fldChar w:fldCharType="begin"/>
          </w:r>
          <w:r w:rsidRPr="000765F5">
            <w:rPr>
              <w:rFonts w:ascii="Geomanist Light" w:hAnsi="Geomanist Light"/>
              <w:b/>
              <w:bCs/>
              <w:sz w:val="16"/>
              <w:szCs w:val="16"/>
            </w:rPr>
            <w:instrText>NUMPAGES  \* Arabic  \* MERGEFORMAT</w:instrText>
          </w:r>
          <w:r w:rsidRPr="000765F5">
            <w:rPr>
              <w:rFonts w:ascii="Geomanist Light" w:hAnsi="Geomanist Light"/>
              <w:b/>
              <w:bCs/>
              <w:sz w:val="16"/>
              <w:szCs w:val="16"/>
            </w:rPr>
            <w:fldChar w:fldCharType="separate"/>
          </w:r>
          <w:r w:rsidR="00311849">
            <w:rPr>
              <w:rFonts w:ascii="Geomanist Light" w:hAnsi="Geomanist Light"/>
              <w:b/>
              <w:bCs/>
              <w:noProof/>
              <w:sz w:val="16"/>
              <w:szCs w:val="16"/>
            </w:rPr>
            <w:t>4</w:t>
          </w:r>
          <w:r w:rsidRPr="000765F5">
            <w:rPr>
              <w:rFonts w:ascii="Geomanist Light" w:hAnsi="Geomanist Light"/>
              <w:b/>
              <w:bCs/>
              <w:sz w:val="16"/>
              <w:szCs w:val="16"/>
            </w:rPr>
            <w:fldChar w:fldCharType="end"/>
          </w:r>
        </w:p>
      </w:tc>
    </w:tr>
  </w:tbl>
  <w:p w14:paraId="7789C83D" w14:textId="77777777" w:rsidR="000765F5" w:rsidRDefault="000765F5" w:rsidP="000765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145A4" w14:textId="77777777" w:rsidR="002C1BD6" w:rsidRDefault="002C1BD6" w:rsidP="005F712A">
      <w:r>
        <w:separator/>
      </w:r>
    </w:p>
  </w:footnote>
  <w:footnote w:type="continuationSeparator" w:id="0">
    <w:p w14:paraId="4905FFC8" w14:textId="77777777" w:rsidR="002C1BD6" w:rsidRDefault="002C1BD6" w:rsidP="005F712A">
      <w:r>
        <w:continuationSeparator/>
      </w:r>
    </w:p>
  </w:footnote>
  <w:footnote w:type="continuationNotice" w:id="1">
    <w:p w14:paraId="5BCEF868" w14:textId="77777777" w:rsidR="002C1BD6" w:rsidRDefault="002C1B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62"/>
      <w:gridCol w:w="3850"/>
    </w:tblGrid>
    <w:tr w:rsidR="005F712A" w14:paraId="6D0A2100" w14:textId="77777777" w:rsidTr="00315F2F">
      <w:trPr>
        <w:trHeight w:val="945"/>
      </w:trPr>
      <w:tc>
        <w:tcPr>
          <w:tcW w:w="5262" w:type="dxa"/>
        </w:tcPr>
        <w:p w14:paraId="4356DD3E" w14:textId="7C19964F" w:rsidR="005F712A" w:rsidRPr="00315F2F" w:rsidRDefault="005F712A">
          <w:pPr>
            <w:pStyle w:val="Encabezado"/>
            <w:rPr>
              <w:rFonts w:ascii="Geomanist Bold" w:hAnsi="Geomanist Bold"/>
              <w:color w:val="002060"/>
              <w:sz w:val="20"/>
              <w:szCs w:val="20"/>
            </w:rPr>
          </w:pPr>
          <w:r w:rsidRPr="00315F2F">
            <w:rPr>
              <w:rFonts w:ascii="Geomanist Bold" w:hAnsi="Geomanist Bold"/>
              <w:color w:val="002060"/>
              <w:sz w:val="20"/>
              <w:szCs w:val="20"/>
            </w:rPr>
            <w:t>INFORME DE SUPERVISIÓN CONTRATO DE PRESTACIÓN DE SERVICIOS PRO</w:t>
          </w:r>
          <w:r w:rsidR="006F6085" w:rsidRPr="00315F2F">
            <w:rPr>
              <w:rFonts w:ascii="Geomanist Bold" w:hAnsi="Geomanist Bold"/>
              <w:color w:val="002060"/>
              <w:sz w:val="20"/>
              <w:szCs w:val="20"/>
            </w:rPr>
            <w:t>F</w:t>
          </w:r>
          <w:r w:rsidRPr="00315F2F">
            <w:rPr>
              <w:rFonts w:ascii="Geomanist Bold" w:hAnsi="Geomanist Bold"/>
              <w:color w:val="002060"/>
              <w:sz w:val="20"/>
              <w:szCs w:val="20"/>
            </w:rPr>
            <w:t>ESIONALES</w:t>
          </w:r>
        </w:p>
        <w:p w14:paraId="4CD865B8" w14:textId="77777777" w:rsidR="005F712A" w:rsidRDefault="005F712A">
          <w:pPr>
            <w:pStyle w:val="Encabezado"/>
            <w:rPr>
              <w:rFonts w:ascii="Geomanist Light" w:hAnsi="Geomanist Light"/>
              <w:color w:val="808080" w:themeColor="background1" w:themeShade="80"/>
              <w:sz w:val="18"/>
              <w:szCs w:val="18"/>
            </w:rPr>
          </w:pPr>
          <w:r w:rsidRPr="005F712A">
            <w:rPr>
              <w:rFonts w:ascii="Geomanist Light" w:hAnsi="Geomanist Light"/>
              <w:color w:val="808080" w:themeColor="background1" w:themeShade="80"/>
              <w:sz w:val="18"/>
              <w:szCs w:val="18"/>
            </w:rPr>
            <w:t>Código CCE-GCO-FM-03</w:t>
          </w:r>
        </w:p>
        <w:p w14:paraId="7D90899E" w14:textId="34BF2280" w:rsidR="005F712A" w:rsidRPr="005F712A" w:rsidRDefault="005F712A">
          <w:pPr>
            <w:pStyle w:val="Encabezado"/>
            <w:rPr>
              <w:rFonts w:ascii="Geomanist Light" w:hAnsi="Geomanist Light"/>
            </w:rPr>
          </w:pPr>
          <w:r>
            <w:rPr>
              <w:rFonts w:ascii="Geomanist Light" w:hAnsi="Geomanist Light"/>
              <w:color w:val="808080" w:themeColor="background1" w:themeShade="80"/>
              <w:sz w:val="18"/>
              <w:szCs w:val="18"/>
            </w:rPr>
            <w:t>Versión 06 de 25 de enero de 2022</w:t>
          </w:r>
        </w:p>
      </w:tc>
      <w:tc>
        <w:tcPr>
          <w:tcW w:w="3850" w:type="dxa"/>
        </w:tcPr>
        <w:p w14:paraId="2CFC7B12" w14:textId="29939EF9" w:rsidR="005F712A" w:rsidRDefault="005F712A">
          <w:pPr>
            <w:pStyle w:val="Encabezado"/>
          </w:pPr>
        </w:p>
      </w:tc>
    </w:tr>
  </w:tbl>
  <w:p w14:paraId="7E2045DC" w14:textId="1F467BB1" w:rsidR="005F712A" w:rsidRDefault="005F7E76">
    <w:pPr>
      <w:pStyle w:val="Encabezado"/>
    </w:pPr>
    <w:r>
      <w:rPr>
        <w:noProof/>
      </w:rPr>
      <w:drawing>
        <wp:anchor distT="0" distB="0" distL="114300" distR="114300" simplePos="0" relativeHeight="251658240" behindDoc="1" locked="0" layoutInCell="1" allowOverlap="1" wp14:anchorId="4DAD4FD2" wp14:editId="1A024FE0">
          <wp:simplePos x="0" y="0"/>
          <wp:positionH relativeFrom="margin">
            <wp:align>right</wp:align>
          </wp:positionH>
          <wp:positionV relativeFrom="paragraph">
            <wp:posOffset>-648335</wp:posOffset>
          </wp:positionV>
          <wp:extent cx="1480820" cy="619125"/>
          <wp:effectExtent l="0" t="0" r="508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082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712A">
      <w:rPr>
        <w:noProof/>
        <w:lang w:eastAsia="es-CO"/>
      </w:rPr>
      <w:drawing>
        <wp:anchor distT="0" distB="0" distL="114300" distR="114300" simplePos="0" relativeHeight="251658241" behindDoc="1" locked="0" layoutInCell="1" allowOverlap="1" wp14:anchorId="5995ACC5" wp14:editId="190E1D46">
          <wp:simplePos x="0" y="0"/>
          <wp:positionH relativeFrom="margin">
            <wp:align>left</wp:align>
          </wp:positionH>
          <wp:positionV relativeFrom="paragraph">
            <wp:posOffset>21590</wp:posOffset>
          </wp:positionV>
          <wp:extent cx="3262579" cy="73831"/>
          <wp:effectExtent l="0" t="0" r="0" b="254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2">
                    <a:extLst>
                      <a:ext uri="{28A0092B-C50C-407E-A947-70E740481C1C}">
                        <a14:useLocalDpi xmlns:a14="http://schemas.microsoft.com/office/drawing/2010/main" val="0"/>
                      </a:ext>
                    </a:extLst>
                  </a:blip>
                  <a:stretch>
                    <a:fillRect/>
                  </a:stretch>
                </pic:blipFill>
                <pic:spPr>
                  <a:xfrm flipV="1">
                    <a:off x="0" y="0"/>
                    <a:ext cx="3262579" cy="7383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B123E"/>
    <w:multiLevelType w:val="hybridMultilevel"/>
    <w:tmpl w:val="671E63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B5039D"/>
    <w:multiLevelType w:val="hybridMultilevel"/>
    <w:tmpl w:val="ACE2D736"/>
    <w:lvl w:ilvl="0" w:tplc="2D0EF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763A28"/>
    <w:multiLevelType w:val="hybridMultilevel"/>
    <w:tmpl w:val="32E837E8"/>
    <w:lvl w:ilvl="0" w:tplc="1F821000">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C644E3"/>
    <w:multiLevelType w:val="hybridMultilevel"/>
    <w:tmpl w:val="61489352"/>
    <w:lvl w:ilvl="0" w:tplc="889EAFDE">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702025"/>
    <w:multiLevelType w:val="hybridMultilevel"/>
    <w:tmpl w:val="4A366EEE"/>
    <w:lvl w:ilvl="0" w:tplc="5E5EC54A">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9E3714"/>
    <w:multiLevelType w:val="hybridMultilevel"/>
    <w:tmpl w:val="9A74FB32"/>
    <w:lvl w:ilvl="0" w:tplc="FFFFFFFF">
      <w:start w:val="1"/>
      <w:numFmt w:val="upperRoman"/>
      <w:lvlText w:val="%1."/>
      <w:lvlJc w:val="left"/>
      <w:pPr>
        <w:ind w:left="1080" w:hanging="720"/>
      </w:pPr>
      <w:rPr>
        <w:rFonts w:hint="default"/>
        <w:color w:val="FFFFFF" w:themeColor="background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BF75312"/>
    <w:multiLevelType w:val="hybridMultilevel"/>
    <w:tmpl w:val="29120AEE"/>
    <w:lvl w:ilvl="0" w:tplc="13B2103C">
      <w:start w:val="1"/>
      <w:numFmt w:val="decimalZero"/>
      <w:lvlText w:val="%1."/>
      <w:lvlJc w:val="left"/>
      <w:pPr>
        <w:ind w:left="720" w:hanging="360"/>
      </w:pPr>
      <w:rPr>
        <w:rFonts w:eastAsiaTheme="minorHAnsi"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EB309B"/>
    <w:multiLevelType w:val="hybridMultilevel"/>
    <w:tmpl w:val="5606B8BE"/>
    <w:lvl w:ilvl="0" w:tplc="6D8E436E">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2B85C3C"/>
    <w:multiLevelType w:val="hybridMultilevel"/>
    <w:tmpl w:val="00C60A98"/>
    <w:lvl w:ilvl="0" w:tplc="1C2AC17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55734F9"/>
    <w:multiLevelType w:val="hybridMultilevel"/>
    <w:tmpl w:val="B7F26A90"/>
    <w:lvl w:ilvl="0" w:tplc="6A442EB2">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643314E"/>
    <w:multiLevelType w:val="hybridMultilevel"/>
    <w:tmpl w:val="6A4EA86A"/>
    <w:lvl w:ilvl="0" w:tplc="95627E66">
      <w:start w:val="1"/>
      <w:numFmt w:val="upperRoman"/>
      <w:lvlText w:val="%1."/>
      <w:lvlJc w:val="left"/>
      <w:pPr>
        <w:ind w:left="1080" w:hanging="720"/>
      </w:pPr>
      <w:rPr>
        <w:rFonts w:ascii="Geomanist Bold" w:hAnsi="Geomanist Bold" w:hint="default"/>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95526867">
    <w:abstractNumId w:val="10"/>
  </w:num>
  <w:num w:numId="2" w16cid:durableId="597641427">
    <w:abstractNumId w:val="5"/>
  </w:num>
  <w:num w:numId="3" w16cid:durableId="39088615">
    <w:abstractNumId w:val="0"/>
  </w:num>
  <w:num w:numId="4" w16cid:durableId="970400129">
    <w:abstractNumId w:val="8"/>
  </w:num>
  <w:num w:numId="5" w16cid:durableId="199634163">
    <w:abstractNumId w:val="4"/>
  </w:num>
  <w:num w:numId="6" w16cid:durableId="1687293760">
    <w:abstractNumId w:val="7"/>
  </w:num>
  <w:num w:numId="7" w16cid:durableId="343244161">
    <w:abstractNumId w:val="6"/>
  </w:num>
  <w:num w:numId="8" w16cid:durableId="2039430064">
    <w:abstractNumId w:val="1"/>
  </w:num>
  <w:num w:numId="9" w16cid:durableId="69013275">
    <w:abstractNumId w:val="3"/>
  </w:num>
  <w:num w:numId="10" w16cid:durableId="455417587">
    <w:abstractNumId w:val="2"/>
  </w:num>
  <w:num w:numId="11" w16cid:durableId="13329541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12A"/>
    <w:rsid w:val="0000006E"/>
    <w:rsid w:val="000206E7"/>
    <w:rsid w:val="00020FF9"/>
    <w:rsid w:val="00023CB8"/>
    <w:rsid w:val="00023CC4"/>
    <w:rsid w:val="000349AC"/>
    <w:rsid w:val="00046B38"/>
    <w:rsid w:val="0005087A"/>
    <w:rsid w:val="00053AC8"/>
    <w:rsid w:val="00060416"/>
    <w:rsid w:val="0006224A"/>
    <w:rsid w:val="0006265D"/>
    <w:rsid w:val="00063CB0"/>
    <w:rsid w:val="000655AA"/>
    <w:rsid w:val="000765F5"/>
    <w:rsid w:val="000771B4"/>
    <w:rsid w:val="000A45E0"/>
    <w:rsid w:val="000A4A7F"/>
    <w:rsid w:val="000B690B"/>
    <w:rsid w:val="000C00EA"/>
    <w:rsid w:val="000C48C2"/>
    <w:rsid w:val="000C5D50"/>
    <w:rsid w:val="000C7DF1"/>
    <w:rsid w:val="000D0330"/>
    <w:rsid w:val="000D50C7"/>
    <w:rsid w:val="000D7B36"/>
    <w:rsid w:val="000F2BC0"/>
    <w:rsid w:val="000F5FEC"/>
    <w:rsid w:val="000F740F"/>
    <w:rsid w:val="00100D89"/>
    <w:rsid w:val="00112076"/>
    <w:rsid w:val="001428F4"/>
    <w:rsid w:val="0014305C"/>
    <w:rsid w:val="001509C8"/>
    <w:rsid w:val="00155C9F"/>
    <w:rsid w:val="001624C1"/>
    <w:rsid w:val="001725AB"/>
    <w:rsid w:val="00176F63"/>
    <w:rsid w:val="00193304"/>
    <w:rsid w:val="001964B5"/>
    <w:rsid w:val="001A415E"/>
    <w:rsid w:val="001C167B"/>
    <w:rsid w:val="001C4451"/>
    <w:rsid w:val="001C4590"/>
    <w:rsid w:val="001C549F"/>
    <w:rsid w:val="001D24FF"/>
    <w:rsid w:val="001D4EBF"/>
    <w:rsid w:val="001D735B"/>
    <w:rsid w:val="001E3772"/>
    <w:rsid w:val="001E4A7F"/>
    <w:rsid w:val="001E53DD"/>
    <w:rsid w:val="001F2FAE"/>
    <w:rsid w:val="00206AC8"/>
    <w:rsid w:val="002134A4"/>
    <w:rsid w:val="002138A6"/>
    <w:rsid w:val="00224725"/>
    <w:rsid w:val="002255C2"/>
    <w:rsid w:val="00226A89"/>
    <w:rsid w:val="00235B62"/>
    <w:rsid w:val="00240EF6"/>
    <w:rsid w:val="002505CD"/>
    <w:rsid w:val="00263418"/>
    <w:rsid w:val="00263981"/>
    <w:rsid w:val="00264EFC"/>
    <w:rsid w:val="00266578"/>
    <w:rsid w:val="0026794E"/>
    <w:rsid w:val="00287D71"/>
    <w:rsid w:val="002975A4"/>
    <w:rsid w:val="002A0301"/>
    <w:rsid w:val="002A543E"/>
    <w:rsid w:val="002B17AE"/>
    <w:rsid w:val="002B343A"/>
    <w:rsid w:val="002C1BD6"/>
    <w:rsid w:val="002D5EE1"/>
    <w:rsid w:val="002D7F07"/>
    <w:rsid w:val="002E1563"/>
    <w:rsid w:val="00306265"/>
    <w:rsid w:val="00306293"/>
    <w:rsid w:val="00311849"/>
    <w:rsid w:val="00312F79"/>
    <w:rsid w:val="00315F2F"/>
    <w:rsid w:val="0031797C"/>
    <w:rsid w:val="003263DE"/>
    <w:rsid w:val="00336735"/>
    <w:rsid w:val="00340802"/>
    <w:rsid w:val="003421C1"/>
    <w:rsid w:val="00355BF3"/>
    <w:rsid w:val="00371EBB"/>
    <w:rsid w:val="003748E5"/>
    <w:rsid w:val="00374E1F"/>
    <w:rsid w:val="003855BF"/>
    <w:rsid w:val="00390ECB"/>
    <w:rsid w:val="00396858"/>
    <w:rsid w:val="003A66B0"/>
    <w:rsid w:val="003B1614"/>
    <w:rsid w:val="003B2376"/>
    <w:rsid w:val="003D0F45"/>
    <w:rsid w:val="003D5240"/>
    <w:rsid w:val="003E0421"/>
    <w:rsid w:val="003E04AD"/>
    <w:rsid w:val="004051BC"/>
    <w:rsid w:val="004071B8"/>
    <w:rsid w:val="004102D6"/>
    <w:rsid w:val="0041167D"/>
    <w:rsid w:val="004124F3"/>
    <w:rsid w:val="00414784"/>
    <w:rsid w:val="00417CA7"/>
    <w:rsid w:val="00436DB8"/>
    <w:rsid w:val="004370EE"/>
    <w:rsid w:val="0044293E"/>
    <w:rsid w:val="00445AB9"/>
    <w:rsid w:val="00451DC1"/>
    <w:rsid w:val="004677A7"/>
    <w:rsid w:val="00470AEC"/>
    <w:rsid w:val="00477424"/>
    <w:rsid w:val="00481AEA"/>
    <w:rsid w:val="00486E9E"/>
    <w:rsid w:val="00492889"/>
    <w:rsid w:val="004978C0"/>
    <w:rsid w:val="004B3EB7"/>
    <w:rsid w:val="004C7442"/>
    <w:rsid w:val="004E1277"/>
    <w:rsid w:val="004F28CD"/>
    <w:rsid w:val="004F7240"/>
    <w:rsid w:val="00514699"/>
    <w:rsid w:val="00517E13"/>
    <w:rsid w:val="0052690F"/>
    <w:rsid w:val="00530834"/>
    <w:rsid w:val="00530AF7"/>
    <w:rsid w:val="00536F24"/>
    <w:rsid w:val="00550466"/>
    <w:rsid w:val="00552562"/>
    <w:rsid w:val="00553036"/>
    <w:rsid w:val="00553C1B"/>
    <w:rsid w:val="0055455B"/>
    <w:rsid w:val="00560F2A"/>
    <w:rsid w:val="00572CB1"/>
    <w:rsid w:val="00582646"/>
    <w:rsid w:val="00592A94"/>
    <w:rsid w:val="00594D27"/>
    <w:rsid w:val="00595980"/>
    <w:rsid w:val="005A23D2"/>
    <w:rsid w:val="005B783F"/>
    <w:rsid w:val="005C1D05"/>
    <w:rsid w:val="005D0E6C"/>
    <w:rsid w:val="005D696B"/>
    <w:rsid w:val="005E74E1"/>
    <w:rsid w:val="005F0D73"/>
    <w:rsid w:val="005F712A"/>
    <w:rsid w:val="005F7E76"/>
    <w:rsid w:val="0060703A"/>
    <w:rsid w:val="00613E45"/>
    <w:rsid w:val="006151FF"/>
    <w:rsid w:val="0062064E"/>
    <w:rsid w:val="00642940"/>
    <w:rsid w:val="00645CF1"/>
    <w:rsid w:val="006468A7"/>
    <w:rsid w:val="0064740F"/>
    <w:rsid w:val="00651A66"/>
    <w:rsid w:val="006522D8"/>
    <w:rsid w:val="0065388D"/>
    <w:rsid w:val="006576F2"/>
    <w:rsid w:val="006577A0"/>
    <w:rsid w:val="006808AF"/>
    <w:rsid w:val="0068251E"/>
    <w:rsid w:val="006907A5"/>
    <w:rsid w:val="006B57F6"/>
    <w:rsid w:val="006C1639"/>
    <w:rsid w:val="006D5C1D"/>
    <w:rsid w:val="006D652A"/>
    <w:rsid w:val="006D7962"/>
    <w:rsid w:val="006F58EB"/>
    <w:rsid w:val="006F6085"/>
    <w:rsid w:val="0070031E"/>
    <w:rsid w:val="00700FB3"/>
    <w:rsid w:val="007053EF"/>
    <w:rsid w:val="0071208C"/>
    <w:rsid w:val="007122C0"/>
    <w:rsid w:val="00737C11"/>
    <w:rsid w:val="00743403"/>
    <w:rsid w:val="00754A6D"/>
    <w:rsid w:val="0075512C"/>
    <w:rsid w:val="00757510"/>
    <w:rsid w:val="007613EA"/>
    <w:rsid w:val="0077495C"/>
    <w:rsid w:val="007964EA"/>
    <w:rsid w:val="007A77D9"/>
    <w:rsid w:val="007B185D"/>
    <w:rsid w:val="007B2EF1"/>
    <w:rsid w:val="007B3472"/>
    <w:rsid w:val="007C5CCC"/>
    <w:rsid w:val="007D25B5"/>
    <w:rsid w:val="007D53CA"/>
    <w:rsid w:val="007F4276"/>
    <w:rsid w:val="007F47C6"/>
    <w:rsid w:val="008014A3"/>
    <w:rsid w:val="008039F5"/>
    <w:rsid w:val="008064AB"/>
    <w:rsid w:val="00814AF7"/>
    <w:rsid w:val="00817523"/>
    <w:rsid w:val="00822573"/>
    <w:rsid w:val="008233FE"/>
    <w:rsid w:val="00825A86"/>
    <w:rsid w:val="00825CDB"/>
    <w:rsid w:val="0083367F"/>
    <w:rsid w:val="008358AD"/>
    <w:rsid w:val="00840682"/>
    <w:rsid w:val="00844F70"/>
    <w:rsid w:val="008509ED"/>
    <w:rsid w:val="008518C0"/>
    <w:rsid w:val="00866CD7"/>
    <w:rsid w:val="008675E2"/>
    <w:rsid w:val="0089262D"/>
    <w:rsid w:val="00894414"/>
    <w:rsid w:val="008A3EB4"/>
    <w:rsid w:val="008A7EA4"/>
    <w:rsid w:val="008B5391"/>
    <w:rsid w:val="008B7987"/>
    <w:rsid w:val="008C4909"/>
    <w:rsid w:val="008D1DA2"/>
    <w:rsid w:val="008D41D3"/>
    <w:rsid w:val="008E3D25"/>
    <w:rsid w:val="008F0AE9"/>
    <w:rsid w:val="00904019"/>
    <w:rsid w:val="00917767"/>
    <w:rsid w:val="0092059A"/>
    <w:rsid w:val="00920987"/>
    <w:rsid w:val="00920BF0"/>
    <w:rsid w:val="00925D7A"/>
    <w:rsid w:val="00935084"/>
    <w:rsid w:val="009364BA"/>
    <w:rsid w:val="00943FC0"/>
    <w:rsid w:val="009473EB"/>
    <w:rsid w:val="00966A8D"/>
    <w:rsid w:val="009716CB"/>
    <w:rsid w:val="009725BC"/>
    <w:rsid w:val="00990C0F"/>
    <w:rsid w:val="009A5BD6"/>
    <w:rsid w:val="009A7035"/>
    <w:rsid w:val="009C7427"/>
    <w:rsid w:val="009E0B32"/>
    <w:rsid w:val="009E3698"/>
    <w:rsid w:val="009F04A6"/>
    <w:rsid w:val="009F4965"/>
    <w:rsid w:val="009F5FCA"/>
    <w:rsid w:val="009F67D6"/>
    <w:rsid w:val="00A01D9B"/>
    <w:rsid w:val="00A02301"/>
    <w:rsid w:val="00A14DEC"/>
    <w:rsid w:val="00A17B08"/>
    <w:rsid w:val="00A21AB5"/>
    <w:rsid w:val="00A24212"/>
    <w:rsid w:val="00A24D68"/>
    <w:rsid w:val="00A3794F"/>
    <w:rsid w:val="00A432DD"/>
    <w:rsid w:val="00A45CCF"/>
    <w:rsid w:val="00A47718"/>
    <w:rsid w:val="00A546FB"/>
    <w:rsid w:val="00A7019A"/>
    <w:rsid w:val="00A80D8C"/>
    <w:rsid w:val="00A852E0"/>
    <w:rsid w:val="00A85D53"/>
    <w:rsid w:val="00A871A5"/>
    <w:rsid w:val="00A8729A"/>
    <w:rsid w:val="00A87626"/>
    <w:rsid w:val="00A90F53"/>
    <w:rsid w:val="00AA0F53"/>
    <w:rsid w:val="00AA3F42"/>
    <w:rsid w:val="00AB1ADC"/>
    <w:rsid w:val="00AB369B"/>
    <w:rsid w:val="00AC29CE"/>
    <w:rsid w:val="00AD0428"/>
    <w:rsid w:val="00AD044A"/>
    <w:rsid w:val="00AE21F7"/>
    <w:rsid w:val="00AE3E44"/>
    <w:rsid w:val="00AE7AEE"/>
    <w:rsid w:val="00AE7F4A"/>
    <w:rsid w:val="00AF2D58"/>
    <w:rsid w:val="00AF3B3D"/>
    <w:rsid w:val="00AF43E5"/>
    <w:rsid w:val="00B029C1"/>
    <w:rsid w:val="00B0517E"/>
    <w:rsid w:val="00B10B0B"/>
    <w:rsid w:val="00B115CE"/>
    <w:rsid w:val="00B11CE2"/>
    <w:rsid w:val="00B24A2F"/>
    <w:rsid w:val="00B24FBA"/>
    <w:rsid w:val="00B259A0"/>
    <w:rsid w:val="00B2690B"/>
    <w:rsid w:val="00B27926"/>
    <w:rsid w:val="00B308D8"/>
    <w:rsid w:val="00B35B1B"/>
    <w:rsid w:val="00B42ECC"/>
    <w:rsid w:val="00B51D01"/>
    <w:rsid w:val="00B61B30"/>
    <w:rsid w:val="00B817D6"/>
    <w:rsid w:val="00B836DD"/>
    <w:rsid w:val="00B92056"/>
    <w:rsid w:val="00BA53F9"/>
    <w:rsid w:val="00BB2704"/>
    <w:rsid w:val="00BB2B8A"/>
    <w:rsid w:val="00BC008F"/>
    <w:rsid w:val="00BC0BF0"/>
    <w:rsid w:val="00BC12B2"/>
    <w:rsid w:val="00BC19BA"/>
    <w:rsid w:val="00BC3CF4"/>
    <w:rsid w:val="00BC575D"/>
    <w:rsid w:val="00BE18D2"/>
    <w:rsid w:val="00BE738B"/>
    <w:rsid w:val="00BF2200"/>
    <w:rsid w:val="00BF2E1C"/>
    <w:rsid w:val="00BF2E6D"/>
    <w:rsid w:val="00BF609E"/>
    <w:rsid w:val="00C07B4E"/>
    <w:rsid w:val="00C137BB"/>
    <w:rsid w:val="00C32D06"/>
    <w:rsid w:val="00C551EB"/>
    <w:rsid w:val="00C55E48"/>
    <w:rsid w:val="00C57120"/>
    <w:rsid w:val="00C63767"/>
    <w:rsid w:val="00C649A0"/>
    <w:rsid w:val="00C67B4B"/>
    <w:rsid w:val="00C767DE"/>
    <w:rsid w:val="00C83834"/>
    <w:rsid w:val="00C83F3D"/>
    <w:rsid w:val="00C8404F"/>
    <w:rsid w:val="00C91EE7"/>
    <w:rsid w:val="00C974EA"/>
    <w:rsid w:val="00CA2423"/>
    <w:rsid w:val="00CA2B9D"/>
    <w:rsid w:val="00CA36C1"/>
    <w:rsid w:val="00CA6519"/>
    <w:rsid w:val="00CA65B4"/>
    <w:rsid w:val="00CA7C18"/>
    <w:rsid w:val="00CB3C17"/>
    <w:rsid w:val="00CB546E"/>
    <w:rsid w:val="00CC72C2"/>
    <w:rsid w:val="00CE6D07"/>
    <w:rsid w:val="00CF6FCC"/>
    <w:rsid w:val="00CF7AE4"/>
    <w:rsid w:val="00D07027"/>
    <w:rsid w:val="00D10BE2"/>
    <w:rsid w:val="00D132C4"/>
    <w:rsid w:val="00D177E7"/>
    <w:rsid w:val="00D31F46"/>
    <w:rsid w:val="00D4648F"/>
    <w:rsid w:val="00D46EDE"/>
    <w:rsid w:val="00D46FB3"/>
    <w:rsid w:val="00D54E52"/>
    <w:rsid w:val="00D570FB"/>
    <w:rsid w:val="00D679FC"/>
    <w:rsid w:val="00D85CC5"/>
    <w:rsid w:val="00D86FF9"/>
    <w:rsid w:val="00D974A2"/>
    <w:rsid w:val="00DA2F6A"/>
    <w:rsid w:val="00DA3CE1"/>
    <w:rsid w:val="00DD5D0D"/>
    <w:rsid w:val="00DE336B"/>
    <w:rsid w:val="00DE418A"/>
    <w:rsid w:val="00DE49B2"/>
    <w:rsid w:val="00DE5431"/>
    <w:rsid w:val="00DE5ECB"/>
    <w:rsid w:val="00E1312B"/>
    <w:rsid w:val="00E13449"/>
    <w:rsid w:val="00E232EE"/>
    <w:rsid w:val="00E33797"/>
    <w:rsid w:val="00E3637E"/>
    <w:rsid w:val="00E36BDF"/>
    <w:rsid w:val="00E424B1"/>
    <w:rsid w:val="00E45182"/>
    <w:rsid w:val="00E45539"/>
    <w:rsid w:val="00E467AA"/>
    <w:rsid w:val="00E632F8"/>
    <w:rsid w:val="00E800E4"/>
    <w:rsid w:val="00E84A4D"/>
    <w:rsid w:val="00E86C50"/>
    <w:rsid w:val="00E90F14"/>
    <w:rsid w:val="00E9464E"/>
    <w:rsid w:val="00EA06CC"/>
    <w:rsid w:val="00EA2838"/>
    <w:rsid w:val="00EA5755"/>
    <w:rsid w:val="00EB1F75"/>
    <w:rsid w:val="00EB2146"/>
    <w:rsid w:val="00EB48ED"/>
    <w:rsid w:val="00EB573D"/>
    <w:rsid w:val="00EC0F5A"/>
    <w:rsid w:val="00EC7551"/>
    <w:rsid w:val="00ED7560"/>
    <w:rsid w:val="00ED7D88"/>
    <w:rsid w:val="00ED7E17"/>
    <w:rsid w:val="00EE3943"/>
    <w:rsid w:val="00EE7095"/>
    <w:rsid w:val="00F07877"/>
    <w:rsid w:val="00F31977"/>
    <w:rsid w:val="00F412A6"/>
    <w:rsid w:val="00F432A2"/>
    <w:rsid w:val="00F474C5"/>
    <w:rsid w:val="00F518E4"/>
    <w:rsid w:val="00F51AD3"/>
    <w:rsid w:val="00F55213"/>
    <w:rsid w:val="00F61139"/>
    <w:rsid w:val="00F65687"/>
    <w:rsid w:val="00F769F5"/>
    <w:rsid w:val="00F82247"/>
    <w:rsid w:val="00F96189"/>
    <w:rsid w:val="00FB3257"/>
    <w:rsid w:val="00FB373A"/>
    <w:rsid w:val="00FC3EE9"/>
    <w:rsid w:val="00FE24C8"/>
    <w:rsid w:val="00FE2777"/>
    <w:rsid w:val="00FE29E0"/>
    <w:rsid w:val="00FE480F"/>
    <w:rsid w:val="00FE6EF6"/>
    <w:rsid w:val="00FE7DE2"/>
    <w:rsid w:val="00FF20D1"/>
    <w:rsid w:val="00FF296F"/>
    <w:rsid w:val="00FF6AB5"/>
    <w:rsid w:val="1F161160"/>
    <w:rsid w:val="1FA54CE8"/>
    <w:rsid w:val="20C4B66B"/>
    <w:rsid w:val="2B73FB4D"/>
    <w:rsid w:val="3669A9BE"/>
    <w:rsid w:val="4214B828"/>
    <w:rsid w:val="6689223B"/>
    <w:rsid w:val="75194402"/>
    <w:rsid w:val="786ED1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75F68"/>
  <w15:chartTrackingRefBased/>
  <w15:docId w15:val="{9C9014D2-ADB0-478D-9087-096880C52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085"/>
    <w:pPr>
      <w:spacing w:after="0" w:line="240" w:lineRule="auto"/>
    </w:pPr>
    <w:rPr>
      <w:rFonts w:ascii="Geomanist" w:hAnsi="Geomanis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12A"/>
    <w:pPr>
      <w:tabs>
        <w:tab w:val="center" w:pos="4419"/>
        <w:tab w:val="right" w:pos="8838"/>
      </w:tabs>
    </w:pPr>
  </w:style>
  <w:style w:type="character" w:customStyle="1" w:styleId="EncabezadoCar">
    <w:name w:val="Encabezado Car"/>
    <w:basedOn w:val="Fuentedeprrafopredeter"/>
    <w:link w:val="Encabezado"/>
    <w:uiPriority w:val="99"/>
    <w:rsid w:val="005F712A"/>
  </w:style>
  <w:style w:type="paragraph" w:styleId="Piedepgina">
    <w:name w:val="footer"/>
    <w:basedOn w:val="Normal"/>
    <w:link w:val="PiedepginaCar"/>
    <w:uiPriority w:val="99"/>
    <w:unhideWhenUsed/>
    <w:rsid w:val="005F712A"/>
    <w:pPr>
      <w:tabs>
        <w:tab w:val="center" w:pos="4419"/>
        <w:tab w:val="right" w:pos="8838"/>
      </w:tabs>
    </w:pPr>
  </w:style>
  <w:style w:type="character" w:customStyle="1" w:styleId="PiedepginaCar">
    <w:name w:val="Pie de página Car"/>
    <w:basedOn w:val="Fuentedeprrafopredeter"/>
    <w:link w:val="Piedepgina"/>
    <w:uiPriority w:val="99"/>
    <w:rsid w:val="005F712A"/>
  </w:style>
  <w:style w:type="table" w:styleId="Tablaconcuadrcula">
    <w:name w:val="Table Grid"/>
    <w:basedOn w:val="Tablanormal"/>
    <w:uiPriority w:val="59"/>
    <w:rsid w:val="005F7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B690B"/>
    <w:pPr>
      <w:spacing w:before="100" w:beforeAutospacing="1" w:after="100" w:afterAutospacing="1"/>
    </w:pPr>
    <w:rPr>
      <w:rFonts w:ascii="Times New Roman" w:eastAsia="Times New Roman" w:hAnsi="Times New Roman" w:cs="Times New Roman"/>
      <w:sz w:val="24"/>
      <w:szCs w:val="24"/>
      <w:lang w:val="en-US" w:eastAsia="es-ES_tradnl"/>
    </w:rPr>
  </w:style>
  <w:style w:type="paragraph" w:styleId="Prrafodelista">
    <w:name w:val="List Paragraph"/>
    <w:basedOn w:val="Normal"/>
    <w:uiPriority w:val="34"/>
    <w:qFormat/>
    <w:rsid w:val="000B690B"/>
    <w:pPr>
      <w:ind w:left="720"/>
      <w:contextualSpacing/>
    </w:pPr>
  </w:style>
  <w:style w:type="table" w:customStyle="1" w:styleId="Tablaconcuadrcula1">
    <w:name w:val="Tabla con cuadrícula1"/>
    <w:basedOn w:val="Tablanormal"/>
    <w:next w:val="Tablaconcuadrcula"/>
    <w:uiPriority w:val="59"/>
    <w:rsid w:val="00023CC4"/>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F04A6"/>
    <w:rPr>
      <w:color w:val="0000FF"/>
      <w:u w:val="single"/>
    </w:rPr>
  </w:style>
  <w:style w:type="character" w:customStyle="1" w:styleId="Mencinsinresolver1">
    <w:name w:val="Mención sin resolver1"/>
    <w:basedOn w:val="Fuentedeprrafopredeter"/>
    <w:uiPriority w:val="99"/>
    <w:semiHidden/>
    <w:unhideWhenUsed/>
    <w:rsid w:val="00FE6EF6"/>
    <w:rPr>
      <w:color w:val="605E5C"/>
      <w:shd w:val="clear" w:color="auto" w:fill="E1DFDD"/>
    </w:rPr>
  </w:style>
  <w:style w:type="paragraph" w:customStyle="1" w:styleId="pf0">
    <w:name w:val="pf0"/>
    <w:basedOn w:val="Normal"/>
    <w:rsid w:val="001F2FAE"/>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cf01">
    <w:name w:val="cf01"/>
    <w:basedOn w:val="Fuentedeprrafopredeter"/>
    <w:rsid w:val="001F2FAE"/>
    <w:rPr>
      <w:rFonts w:ascii="Segoe UI" w:hAnsi="Segoe UI" w:cs="Segoe UI" w:hint="default"/>
      <w:sz w:val="18"/>
      <w:szCs w:val="18"/>
    </w:rPr>
  </w:style>
  <w:style w:type="character" w:customStyle="1" w:styleId="cf11">
    <w:name w:val="cf11"/>
    <w:basedOn w:val="Fuentedeprrafopredeter"/>
    <w:rsid w:val="001F2FAE"/>
    <w:rPr>
      <w:rFonts w:ascii="Segoe UI" w:hAnsi="Segoe UI" w:cs="Segoe UI" w:hint="default"/>
      <w:sz w:val="18"/>
      <w:szCs w:val="18"/>
      <w:shd w:val="clear" w:color="auto" w:fill="FFFF00"/>
    </w:rPr>
  </w:style>
  <w:style w:type="character" w:styleId="Hipervnculovisitado">
    <w:name w:val="FollowedHyperlink"/>
    <w:basedOn w:val="Fuentedeprrafopredeter"/>
    <w:uiPriority w:val="99"/>
    <w:semiHidden/>
    <w:unhideWhenUsed/>
    <w:rsid w:val="00BF2E6D"/>
    <w:rPr>
      <w:color w:val="954F72" w:themeColor="followedHyperlink"/>
      <w:u w:val="single"/>
    </w:rPr>
  </w:style>
  <w:style w:type="character" w:styleId="Refdecomentario">
    <w:name w:val="annotation reference"/>
    <w:basedOn w:val="Fuentedeprrafopredeter"/>
    <w:uiPriority w:val="99"/>
    <w:semiHidden/>
    <w:unhideWhenUsed/>
    <w:rsid w:val="00BF2E6D"/>
    <w:rPr>
      <w:sz w:val="16"/>
      <w:szCs w:val="16"/>
    </w:rPr>
  </w:style>
  <w:style w:type="paragraph" w:styleId="Textocomentario">
    <w:name w:val="annotation text"/>
    <w:basedOn w:val="Normal"/>
    <w:link w:val="TextocomentarioCar"/>
    <w:uiPriority w:val="99"/>
    <w:unhideWhenUsed/>
    <w:rsid w:val="00BF2E6D"/>
    <w:rPr>
      <w:sz w:val="20"/>
      <w:szCs w:val="20"/>
    </w:rPr>
  </w:style>
  <w:style w:type="character" w:customStyle="1" w:styleId="TextocomentarioCar">
    <w:name w:val="Texto comentario Car"/>
    <w:basedOn w:val="Fuentedeprrafopredeter"/>
    <w:link w:val="Textocomentario"/>
    <w:uiPriority w:val="99"/>
    <w:rsid w:val="00BF2E6D"/>
    <w:rPr>
      <w:rFonts w:ascii="Geomanist" w:hAnsi="Geomanist"/>
      <w:sz w:val="20"/>
      <w:szCs w:val="20"/>
    </w:rPr>
  </w:style>
  <w:style w:type="paragraph" w:styleId="Asuntodelcomentario">
    <w:name w:val="annotation subject"/>
    <w:basedOn w:val="Textocomentario"/>
    <w:next w:val="Textocomentario"/>
    <w:link w:val="AsuntodelcomentarioCar"/>
    <w:uiPriority w:val="99"/>
    <w:semiHidden/>
    <w:unhideWhenUsed/>
    <w:rsid w:val="00BF2E6D"/>
    <w:rPr>
      <w:b/>
      <w:bCs/>
    </w:rPr>
  </w:style>
  <w:style w:type="character" w:customStyle="1" w:styleId="AsuntodelcomentarioCar">
    <w:name w:val="Asunto del comentario Car"/>
    <w:basedOn w:val="TextocomentarioCar"/>
    <w:link w:val="Asuntodelcomentario"/>
    <w:uiPriority w:val="99"/>
    <w:semiHidden/>
    <w:rsid w:val="00BF2E6D"/>
    <w:rPr>
      <w:rFonts w:ascii="Geomanist" w:hAnsi="Geomanist"/>
      <w:b/>
      <w:bCs/>
      <w:sz w:val="20"/>
      <w:szCs w:val="20"/>
    </w:rPr>
  </w:style>
  <w:style w:type="character" w:styleId="Mencinsinresolver">
    <w:name w:val="Unresolved Mention"/>
    <w:basedOn w:val="Fuentedeprrafopredeter"/>
    <w:uiPriority w:val="99"/>
    <w:semiHidden/>
    <w:unhideWhenUsed/>
    <w:rsid w:val="00BF2E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25477">
      <w:bodyDiv w:val="1"/>
      <w:marLeft w:val="0"/>
      <w:marRight w:val="0"/>
      <w:marTop w:val="0"/>
      <w:marBottom w:val="0"/>
      <w:divBdr>
        <w:top w:val="none" w:sz="0" w:space="0" w:color="auto"/>
        <w:left w:val="none" w:sz="0" w:space="0" w:color="auto"/>
        <w:bottom w:val="none" w:sz="0" w:space="0" w:color="auto"/>
        <w:right w:val="none" w:sz="0" w:space="0" w:color="auto"/>
      </w:divBdr>
    </w:div>
    <w:div w:id="177354290">
      <w:bodyDiv w:val="1"/>
      <w:marLeft w:val="0"/>
      <w:marRight w:val="0"/>
      <w:marTop w:val="0"/>
      <w:marBottom w:val="0"/>
      <w:divBdr>
        <w:top w:val="none" w:sz="0" w:space="0" w:color="auto"/>
        <w:left w:val="none" w:sz="0" w:space="0" w:color="auto"/>
        <w:bottom w:val="none" w:sz="0" w:space="0" w:color="auto"/>
        <w:right w:val="none" w:sz="0" w:space="0" w:color="auto"/>
      </w:divBdr>
      <w:divsChild>
        <w:div w:id="1768310556">
          <w:marLeft w:val="0"/>
          <w:marRight w:val="0"/>
          <w:marTop w:val="0"/>
          <w:marBottom w:val="0"/>
          <w:divBdr>
            <w:top w:val="none" w:sz="0" w:space="0" w:color="auto"/>
            <w:left w:val="none" w:sz="0" w:space="0" w:color="auto"/>
            <w:bottom w:val="none" w:sz="0" w:space="0" w:color="auto"/>
            <w:right w:val="none" w:sz="0" w:space="0" w:color="auto"/>
          </w:divBdr>
        </w:div>
      </w:divsChild>
    </w:div>
    <w:div w:id="507907209">
      <w:bodyDiv w:val="1"/>
      <w:marLeft w:val="0"/>
      <w:marRight w:val="0"/>
      <w:marTop w:val="0"/>
      <w:marBottom w:val="0"/>
      <w:divBdr>
        <w:top w:val="none" w:sz="0" w:space="0" w:color="auto"/>
        <w:left w:val="none" w:sz="0" w:space="0" w:color="auto"/>
        <w:bottom w:val="none" w:sz="0" w:space="0" w:color="auto"/>
        <w:right w:val="none" w:sz="0" w:space="0" w:color="auto"/>
      </w:divBdr>
    </w:div>
    <w:div w:id="955910203">
      <w:bodyDiv w:val="1"/>
      <w:marLeft w:val="0"/>
      <w:marRight w:val="0"/>
      <w:marTop w:val="0"/>
      <w:marBottom w:val="0"/>
      <w:divBdr>
        <w:top w:val="none" w:sz="0" w:space="0" w:color="auto"/>
        <w:left w:val="none" w:sz="0" w:space="0" w:color="auto"/>
        <w:bottom w:val="none" w:sz="0" w:space="0" w:color="auto"/>
        <w:right w:val="none" w:sz="0" w:space="0" w:color="auto"/>
      </w:divBdr>
    </w:div>
    <w:div w:id="968435148">
      <w:bodyDiv w:val="1"/>
      <w:marLeft w:val="0"/>
      <w:marRight w:val="0"/>
      <w:marTop w:val="0"/>
      <w:marBottom w:val="0"/>
      <w:divBdr>
        <w:top w:val="none" w:sz="0" w:space="0" w:color="auto"/>
        <w:left w:val="none" w:sz="0" w:space="0" w:color="auto"/>
        <w:bottom w:val="none" w:sz="0" w:space="0" w:color="auto"/>
        <w:right w:val="none" w:sz="0" w:space="0" w:color="auto"/>
      </w:divBdr>
      <w:divsChild>
        <w:div w:id="10229198">
          <w:marLeft w:val="0"/>
          <w:marRight w:val="0"/>
          <w:marTop w:val="0"/>
          <w:marBottom w:val="0"/>
          <w:divBdr>
            <w:top w:val="none" w:sz="0" w:space="0" w:color="auto"/>
            <w:left w:val="none" w:sz="0" w:space="0" w:color="auto"/>
            <w:bottom w:val="none" w:sz="0" w:space="0" w:color="auto"/>
            <w:right w:val="none" w:sz="0" w:space="0" w:color="auto"/>
          </w:divBdr>
        </w:div>
      </w:divsChild>
    </w:div>
    <w:div w:id="1115103545">
      <w:bodyDiv w:val="1"/>
      <w:marLeft w:val="0"/>
      <w:marRight w:val="0"/>
      <w:marTop w:val="0"/>
      <w:marBottom w:val="0"/>
      <w:divBdr>
        <w:top w:val="none" w:sz="0" w:space="0" w:color="auto"/>
        <w:left w:val="none" w:sz="0" w:space="0" w:color="auto"/>
        <w:bottom w:val="none" w:sz="0" w:space="0" w:color="auto"/>
        <w:right w:val="none" w:sz="0" w:space="0" w:color="auto"/>
      </w:divBdr>
    </w:div>
    <w:div w:id="1432898789">
      <w:bodyDiv w:val="1"/>
      <w:marLeft w:val="0"/>
      <w:marRight w:val="0"/>
      <w:marTop w:val="0"/>
      <w:marBottom w:val="0"/>
      <w:divBdr>
        <w:top w:val="none" w:sz="0" w:space="0" w:color="auto"/>
        <w:left w:val="none" w:sz="0" w:space="0" w:color="auto"/>
        <w:bottom w:val="none" w:sz="0" w:space="0" w:color="auto"/>
        <w:right w:val="none" w:sz="0" w:space="0" w:color="auto"/>
      </w:divBdr>
    </w:div>
    <w:div w:id="1618681060">
      <w:bodyDiv w:val="1"/>
      <w:marLeft w:val="0"/>
      <w:marRight w:val="0"/>
      <w:marTop w:val="0"/>
      <w:marBottom w:val="0"/>
      <w:divBdr>
        <w:top w:val="none" w:sz="0" w:space="0" w:color="auto"/>
        <w:left w:val="none" w:sz="0" w:space="0" w:color="auto"/>
        <w:bottom w:val="none" w:sz="0" w:space="0" w:color="auto"/>
        <w:right w:val="none" w:sz="0" w:space="0" w:color="auto"/>
      </w:divBdr>
      <w:divsChild>
        <w:div w:id="1345859039">
          <w:marLeft w:val="0"/>
          <w:marRight w:val="0"/>
          <w:marTop w:val="0"/>
          <w:marBottom w:val="0"/>
          <w:divBdr>
            <w:top w:val="none" w:sz="0" w:space="0" w:color="auto"/>
            <w:left w:val="none" w:sz="0" w:space="0" w:color="auto"/>
            <w:bottom w:val="none" w:sz="0" w:space="0" w:color="auto"/>
            <w:right w:val="none" w:sz="0" w:space="0" w:color="auto"/>
          </w:divBdr>
        </w:div>
      </w:divsChild>
    </w:div>
    <w:div w:id="1749427717">
      <w:bodyDiv w:val="1"/>
      <w:marLeft w:val="0"/>
      <w:marRight w:val="0"/>
      <w:marTop w:val="0"/>
      <w:marBottom w:val="0"/>
      <w:divBdr>
        <w:top w:val="none" w:sz="0" w:space="0" w:color="auto"/>
        <w:left w:val="none" w:sz="0" w:space="0" w:color="auto"/>
        <w:bottom w:val="none" w:sz="0" w:space="0" w:color="auto"/>
        <w:right w:val="none" w:sz="0" w:space="0" w:color="auto"/>
      </w:divBdr>
      <w:divsChild>
        <w:div w:id="139033665">
          <w:marLeft w:val="0"/>
          <w:marRight w:val="0"/>
          <w:marTop w:val="0"/>
          <w:marBottom w:val="0"/>
          <w:divBdr>
            <w:top w:val="none" w:sz="0" w:space="0" w:color="auto"/>
            <w:left w:val="none" w:sz="0" w:space="0" w:color="auto"/>
            <w:bottom w:val="none" w:sz="0" w:space="0" w:color="auto"/>
            <w:right w:val="none" w:sz="0" w:space="0" w:color="auto"/>
          </w:divBdr>
        </w:div>
      </w:divsChild>
    </w:div>
    <w:div w:id="177964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ceficiente.sharepoint.com/:f:/r/cce/Documentos%20compartidos/SG/02.GESTI%C3%93N%20CONTRACTUAL/2023/DG.SG.17.%20CONTRATOS/DG.SG.17.15%20Contratos%20de%20Prestacion%20de%20Servicios/CCE-128-2023_MARGARETH_JARAMILLO_ECHEVERRY/EJECUCION%20CONTRACTUAL/05.%20JUNIO/004.%20Obligaci%C3%B3n%20contractual%20Nro%20004?csf=1&amp;web=1&amp;e=BDvlZ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ceficiente.sharepoint.com/:f:/r/cce/Documentos%20compartidos/SG/02.GESTI%C3%93N%20CONTRACTUAL/2023/DG.SG.17.%20CONTRATOS/DG.SG.17.15%20Contratos%20de%20Prestacion%20de%20Servicios/CCE-128-2023_MARGARETH_JARAMILLO_ECHEVERRY/EJECUCION%20CONTRACTUAL/05.%20JUNIO/003.%20Obligaci%C3%B3n%20contractual%20Nro%20003?csf=1&amp;web=1&amp;e=ZRjN8b"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ceficiente.sharepoint.com/:f:/r/cce/Documentos%20compartidos/SG/02.GESTI%C3%93N%20CONTRACTUAL/2023/DG.SG.17.%20CONTRATOS/DG.SG.17.15%20Contratos%20de%20Prestacion%20de%20Servicios/CCE-128-2023_MARGARETH_JARAMILLO_ECHEVERRY/EJECUCION%20CONTRACTUAL/05.%20JUNIO/002.%20Obligaci%C3%B3n%20contractual%20Nro%20002?csf=1&amp;web=1&amp;e=9FA6MJ"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ceficiente.sharepoint.com/:f:/r/cce/Documentos%20compartidos/SG/02.GESTI%C3%93N%20CONTRACTUAL/2023/DG.SG.17.%20CONTRATOS/DG.SG.17.15%20Contratos%20de%20Prestacion%20de%20Servicios/CCE-128-2023_MARGARETH_JARAMILLO_ECHEVERRY/EJECUCION%20CONTRACTUAL/05.%20JUNIO/001.%20Obligaci%C3%B3n%20contractual%20Nro%20001?csf=1&amp;web=1&amp;e=QsVjT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cceficiente.sharepoint.com/:f:/r/cce/Documentos%20compartidos/SG/02.GESTI%C3%93N%20CONTRACTUAL/2023/DG.SG.17.%20CONTRATOS/DG.SG.17.15%20Contratos%20de%20Prestacion%20de%20Servicios/CCE-128-2023_MARGARETH_JARAMILLO_ECHEVERRY/EJECUCION%20CONTRACTUAL/05.%20JUNIO/006.%20Obligaci%C3%B3n%20contractual%20Nro.%20006?csf=1&amp;web=1&amp;e=mDM0Pz"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2E686-21B3-4758-BFD0-689B77040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2394</TotalTime>
  <Pages>5</Pages>
  <Words>1743</Words>
  <Characters>9589</Characters>
  <Application>Microsoft Office Word</Application>
  <DocSecurity>0</DocSecurity>
  <Lines>79</Lines>
  <Paragraphs>22</Paragraphs>
  <ScaleCrop>false</ScaleCrop>
  <Company/>
  <LinksUpToDate>false</LinksUpToDate>
  <CharactersWithSpaces>11310</CharactersWithSpaces>
  <SharedDoc>false</SharedDoc>
  <HLinks>
    <vt:vector size="36" baseType="variant">
      <vt:variant>
        <vt:i4>1245242</vt:i4>
      </vt:variant>
      <vt:variant>
        <vt:i4>15</vt:i4>
      </vt:variant>
      <vt:variant>
        <vt:i4>0</vt:i4>
      </vt:variant>
      <vt:variant>
        <vt:i4>5</vt:i4>
      </vt:variant>
      <vt:variant>
        <vt:lpwstr>https://cceficiente.sharepoint.com/:f:/r/cce/Documentos compartidos/SG/02.GESTI%C3%93N CONTRACTUAL/2023/DG.SG.17. CONTRATOS/DG.SG.17.15. CONTRATOS DE PRESTACI%C3%93N DE SERVICIOS/CCE-128-2023_MARGARETH_JARAMILLO_ECHEVERRY/EJECUCION CONTRACTUAL/02. MARZO/006. Obligaci%C3%B3n contractual Nro. 006?csf=1&amp;web=1&amp;e=nVInUe</vt:lpwstr>
      </vt:variant>
      <vt:variant>
        <vt:lpwstr/>
      </vt:variant>
      <vt:variant>
        <vt:i4>1245242</vt:i4>
      </vt:variant>
      <vt:variant>
        <vt:i4>12</vt:i4>
      </vt:variant>
      <vt:variant>
        <vt:i4>0</vt:i4>
      </vt:variant>
      <vt:variant>
        <vt:i4>5</vt:i4>
      </vt:variant>
      <vt:variant>
        <vt:lpwstr>https://cceficiente.sharepoint.com/:f:/r/cce/Documentos compartidos/SG/02.GESTI%C3%93N CONTRACTUAL/2023/DG.SG.17. CONTRATOS/DG.SG.17.15. CONTRATOS DE PRESTACI%C3%93N DE SERVICIOS/CCE-128-2023_MARGARETH_JARAMILLO_ECHEVERRY/EJECUCION CONTRACTUAL/02. MARZO/004. Obligaci%C3%B3n contractual Nro 004?csf=1&amp;web=1&amp;e=xtgecG</vt:lpwstr>
      </vt:variant>
      <vt:variant>
        <vt:lpwstr/>
      </vt:variant>
      <vt:variant>
        <vt:i4>1245242</vt:i4>
      </vt:variant>
      <vt:variant>
        <vt:i4>9</vt:i4>
      </vt:variant>
      <vt:variant>
        <vt:i4>0</vt:i4>
      </vt:variant>
      <vt:variant>
        <vt:i4>5</vt:i4>
      </vt:variant>
      <vt:variant>
        <vt:lpwstr>https://cceficiente.sharepoint.com/:f:/r/cce/Documentos compartidos/SG/02.GESTI%C3%93N CONTRACTUAL/2023/DG.SG.17. CONTRATOS/DG.SG.17.15. CONTRATOS DE PRESTACI%C3%93N DE SERVICIOS/CCE-128-2023_MARGARETH_JARAMILLO_ECHEVERRY/EJECUCION CONTRACTUAL/02. MARZO/003. Obligaci%C3%B3n contractual Nro 003?csf=1&amp;web=1&amp;e=dXxe1r</vt:lpwstr>
      </vt:variant>
      <vt:variant>
        <vt:lpwstr/>
      </vt:variant>
      <vt:variant>
        <vt:i4>1245242</vt:i4>
      </vt:variant>
      <vt:variant>
        <vt:i4>6</vt:i4>
      </vt:variant>
      <vt:variant>
        <vt:i4>0</vt:i4>
      </vt:variant>
      <vt:variant>
        <vt:i4>5</vt:i4>
      </vt:variant>
      <vt:variant>
        <vt:lpwstr>https://cceficiente.sharepoint.com/:f:/r/cce/Documentos compartidos/SG/02.GESTI%C3%93N CONTRACTUAL/2023/DG.SG.17. CONTRATOS/DG.SG.17.15. CONTRATOS DE PRESTACI%C3%93N DE SERVICIOS/CCE-128-2023_MARGARETH_JARAMILLO_ECHEVERRY/EJECUCION CONTRACTUAL/02. MARZO/002. Obligaci%C3%B3n contractual Nro 002?csf=1&amp;web=1&amp;e=JA9qg4</vt:lpwstr>
      </vt:variant>
      <vt:variant>
        <vt:lpwstr/>
      </vt:variant>
      <vt:variant>
        <vt:i4>1245242</vt:i4>
      </vt:variant>
      <vt:variant>
        <vt:i4>3</vt:i4>
      </vt:variant>
      <vt:variant>
        <vt:i4>0</vt:i4>
      </vt:variant>
      <vt:variant>
        <vt:i4>5</vt:i4>
      </vt:variant>
      <vt:variant>
        <vt:lpwstr>https://cceficiente.sharepoint.com/:f:/r/cce/Documentos compartidos/SG/02.GESTI%C3%93N CONTRACTUAL/2023/DG.SG.17. CONTRATOS/DG.SG.17.15. CONTRATOS DE PRESTACI%C3%93N DE SERVICIOS/CCE-128-2023_MARGARETH_JARAMILLO_ECHEVERRY/EJECUCION CONTRACTUAL/02. MARZO/001. Obligaci%C3%B3n contractual Nro 001?csf=1&amp;web=1&amp;e=T2QamZ</vt:lpwstr>
      </vt:variant>
      <vt:variant>
        <vt:lpwstr/>
      </vt:variant>
      <vt:variant>
        <vt:i4>8257595</vt:i4>
      </vt:variant>
      <vt:variant>
        <vt:i4>0</vt:i4>
      </vt:variant>
      <vt:variant>
        <vt:i4>0</vt:i4>
      </vt:variant>
      <vt:variant>
        <vt:i4>5</vt:i4>
      </vt:variant>
      <vt:variant>
        <vt:lpwstr>https://bit.ly/40LRzLs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Blanco Marín</dc:creator>
  <cp:keywords/>
  <dc:description/>
  <cp:lastModifiedBy>Margareth Jaramillo Echeverry</cp:lastModifiedBy>
  <cp:revision>298</cp:revision>
  <dcterms:created xsi:type="dcterms:W3CDTF">2023-02-01T21:41:00Z</dcterms:created>
  <dcterms:modified xsi:type="dcterms:W3CDTF">2023-08-02T21:54:00Z</dcterms:modified>
</cp:coreProperties>
</file>