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9771D" w14:textId="77777777" w:rsidR="002D168F" w:rsidRDefault="002D168F" w:rsidP="005C0558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bookmarkStart w:id="0" w:name="_Hlk65151678"/>
    </w:p>
    <w:p w14:paraId="00A819BC" w14:textId="3300858B" w:rsidR="005C0558" w:rsidRPr="0047151F" w:rsidRDefault="005C0558" w:rsidP="005C0558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7151F">
        <w:rPr>
          <w:rFonts w:ascii="Arial" w:hAnsi="Arial" w:cs="Arial"/>
          <w:b/>
          <w:bCs/>
          <w:color w:val="000000"/>
          <w:sz w:val="20"/>
          <w:szCs w:val="20"/>
        </w:rPr>
        <w:t xml:space="preserve">FORMATO No. 5 </w:t>
      </w:r>
      <w:r w:rsidR="008B4847" w:rsidRPr="0047151F">
        <w:rPr>
          <w:rFonts w:ascii="Arial" w:hAnsi="Arial" w:cs="Arial"/>
          <w:b/>
          <w:bCs/>
          <w:color w:val="000000"/>
          <w:sz w:val="20"/>
          <w:szCs w:val="20"/>
        </w:rPr>
        <w:t xml:space="preserve">- LOTE </w:t>
      </w:r>
      <w:r w:rsidR="00816CE8" w:rsidRPr="0047151F">
        <w:rPr>
          <w:rFonts w:ascii="Arial" w:hAnsi="Arial" w:cs="Arial"/>
          <w:b/>
          <w:bCs/>
          <w:color w:val="000000"/>
          <w:sz w:val="20"/>
          <w:szCs w:val="20"/>
        </w:rPr>
        <w:t>3</w:t>
      </w:r>
    </w:p>
    <w:p w14:paraId="4BEFF23A" w14:textId="77777777" w:rsidR="005C0558" w:rsidRPr="0047151F" w:rsidRDefault="005C0558" w:rsidP="005C0558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4F2C6600" w14:textId="255BD45E" w:rsidR="005C0558" w:rsidRPr="0047151F" w:rsidRDefault="005C0558" w:rsidP="005C0558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7151F">
        <w:rPr>
          <w:rFonts w:ascii="Arial" w:hAnsi="Arial" w:cs="Arial"/>
          <w:b/>
          <w:bCs/>
          <w:color w:val="000000"/>
          <w:sz w:val="20"/>
          <w:szCs w:val="20"/>
        </w:rPr>
        <w:t>ACEPTACIÓN Y CUMPLIMIENTO DE LAS ESPECIFICACIONES TECNICAS - REQUERIMIENTO</w:t>
      </w:r>
      <w:r w:rsidR="00072229" w:rsidRPr="0047151F">
        <w:rPr>
          <w:rFonts w:ascii="Arial" w:hAnsi="Arial" w:cs="Arial"/>
          <w:b/>
          <w:bCs/>
          <w:color w:val="000000"/>
          <w:sz w:val="20"/>
          <w:szCs w:val="20"/>
        </w:rPr>
        <w:t>S</w:t>
      </w:r>
      <w:r w:rsidRPr="0047151F">
        <w:rPr>
          <w:rFonts w:ascii="Arial" w:hAnsi="Arial" w:cs="Arial"/>
          <w:b/>
          <w:bCs/>
          <w:color w:val="000000"/>
          <w:sz w:val="20"/>
          <w:szCs w:val="20"/>
        </w:rPr>
        <w:t xml:space="preserve"> TÉCNICOS EXIGIDOS</w:t>
      </w:r>
    </w:p>
    <w:p w14:paraId="7551E583" w14:textId="77777777" w:rsidR="005C0558" w:rsidRPr="0047151F" w:rsidRDefault="005C0558" w:rsidP="005C0558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61DED8C9" w14:textId="7F7B1F6C" w:rsidR="005C0558" w:rsidRPr="0047151F" w:rsidRDefault="005C0558" w:rsidP="005C0558">
      <w:pPr>
        <w:ind w:left="-142"/>
        <w:jc w:val="center"/>
        <w:rPr>
          <w:rFonts w:ascii="Arial" w:hAnsi="Arial" w:cs="Arial"/>
          <w:b/>
          <w:sz w:val="20"/>
          <w:szCs w:val="20"/>
        </w:rPr>
      </w:pPr>
      <w:r w:rsidRPr="0047151F">
        <w:rPr>
          <w:rFonts w:ascii="Arial" w:hAnsi="Arial" w:cs="Arial"/>
          <w:b/>
          <w:sz w:val="20"/>
          <w:szCs w:val="20"/>
        </w:rPr>
        <w:t xml:space="preserve">SELECCIÓN ABREVIADA </w:t>
      </w:r>
      <w:r w:rsidR="00E801EB" w:rsidRPr="0047151F">
        <w:rPr>
          <w:rFonts w:ascii="Arial" w:hAnsi="Arial" w:cs="Arial"/>
          <w:b/>
          <w:sz w:val="20"/>
          <w:szCs w:val="20"/>
        </w:rPr>
        <w:t>SUBASTA INVERSA</w:t>
      </w:r>
      <w:r w:rsidRPr="0047151F">
        <w:rPr>
          <w:rFonts w:ascii="Arial" w:hAnsi="Arial" w:cs="Arial"/>
          <w:b/>
          <w:sz w:val="20"/>
          <w:szCs w:val="20"/>
        </w:rPr>
        <w:t xml:space="preserve"> No. </w:t>
      </w:r>
      <w:r w:rsidR="00E801EB" w:rsidRPr="0047151F">
        <w:rPr>
          <w:rFonts w:ascii="Arial" w:hAnsi="Arial" w:cs="Arial"/>
          <w:b/>
          <w:sz w:val="20"/>
          <w:szCs w:val="20"/>
        </w:rPr>
        <w:t>SASI</w:t>
      </w:r>
      <w:r w:rsidR="00C565D6" w:rsidRPr="0047151F">
        <w:rPr>
          <w:rFonts w:ascii="Arial" w:hAnsi="Arial" w:cs="Arial"/>
          <w:b/>
          <w:sz w:val="20"/>
          <w:szCs w:val="20"/>
        </w:rPr>
        <w:t>-00-</w:t>
      </w:r>
      <w:r w:rsidR="00177CA0">
        <w:rPr>
          <w:rFonts w:ascii="Arial" w:hAnsi="Arial" w:cs="Arial"/>
          <w:b/>
          <w:sz w:val="20"/>
          <w:szCs w:val="20"/>
        </w:rPr>
        <w:t>006</w:t>
      </w:r>
      <w:r w:rsidR="00C565D6" w:rsidRPr="0047151F">
        <w:rPr>
          <w:rFonts w:ascii="Arial" w:hAnsi="Arial" w:cs="Arial"/>
          <w:b/>
          <w:sz w:val="20"/>
          <w:szCs w:val="20"/>
        </w:rPr>
        <w:t>-202</w:t>
      </w:r>
      <w:r w:rsidR="00B41154" w:rsidRPr="0047151F">
        <w:rPr>
          <w:rFonts w:ascii="Arial" w:hAnsi="Arial" w:cs="Arial"/>
          <w:b/>
          <w:sz w:val="20"/>
          <w:szCs w:val="20"/>
        </w:rPr>
        <w:t>3</w:t>
      </w:r>
    </w:p>
    <w:p w14:paraId="1E4CB7C4" w14:textId="77777777" w:rsidR="002D168F" w:rsidRPr="0047151F" w:rsidRDefault="002D168F" w:rsidP="005C0558">
      <w:pPr>
        <w:ind w:left="-142"/>
        <w:jc w:val="center"/>
        <w:rPr>
          <w:rFonts w:ascii="Arial" w:hAnsi="Arial" w:cs="Arial"/>
          <w:b/>
          <w:sz w:val="20"/>
          <w:szCs w:val="20"/>
        </w:rPr>
      </w:pPr>
    </w:p>
    <w:p w14:paraId="3D2F7D26" w14:textId="77777777" w:rsidR="005C0558" w:rsidRPr="0047151F" w:rsidRDefault="005C0558" w:rsidP="005C0558">
      <w:pPr>
        <w:jc w:val="center"/>
        <w:rPr>
          <w:rFonts w:ascii="Arial" w:hAnsi="Arial" w:cs="Arial"/>
          <w:b/>
          <w:sz w:val="20"/>
          <w:szCs w:val="20"/>
        </w:rPr>
      </w:pPr>
    </w:p>
    <w:p w14:paraId="5A5E2775" w14:textId="28E1EC95" w:rsidR="00581918" w:rsidRPr="0047151F" w:rsidRDefault="00637AEF" w:rsidP="00581918">
      <w:pPr>
        <w:ind w:left="851" w:hanging="851"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47151F">
        <w:rPr>
          <w:rStyle w:val="normaltextrun"/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val="es-ES"/>
        </w:rPr>
        <w:t xml:space="preserve">Objeto Lote </w:t>
      </w:r>
      <w:r w:rsidR="00816CE8" w:rsidRPr="0047151F">
        <w:rPr>
          <w:rStyle w:val="normaltextrun"/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val="es-ES"/>
        </w:rPr>
        <w:t>3</w:t>
      </w:r>
      <w:r w:rsidRPr="0047151F">
        <w:rPr>
          <w:rStyle w:val="normaltextrun"/>
          <w:rFonts w:ascii="Arial" w:hAnsi="Arial" w:cs="Arial"/>
          <w:b/>
          <w:bCs/>
          <w:color w:val="000000"/>
          <w:sz w:val="20"/>
          <w:szCs w:val="20"/>
          <w:shd w:val="clear" w:color="auto" w:fill="FFFFFF"/>
          <w:lang w:val="es-ES"/>
        </w:rPr>
        <w:t>:</w:t>
      </w:r>
      <w:r w:rsidRPr="0047151F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  <w:lang w:val="es-ES"/>
        </w:rPr>
        <w:t xml:space="preserve"> </w:t>
      </w:r>
      <w:r w:rsidR="00382B9E" w:rsidRPr="0047151F">
        <w:rPr>
          <w:rStyle w:val="normaltextrun"/>
          <w:rFonts w:ascii="Arial" w:hAnsi="Arial" w:cs="Arial"/>
          <w:color w:val="000000"/>
          <w:sz w:val="20"/>
          <w:szCs w:val="20"/>
          <w:bdr w:val="none" w:sz="0" w:space="0" w:color="auto" w:frame="1"/>
          <w:lang w:val="es-ES"/>
        </w:rPr>
        <w:t>Compraventa de equipo automático universal para la extracción de grasas</w:t>
      </w:r>
    </w:p>
    <w:p w14:paraId="312C9E75" w14:textId="77777777" w:rsidR="002D168F" w:rsidRPr="0047151F" w:rsidRDefault="002D168F" w:rsidP="00581918">
      <w:pPr>
        <w:ind w:left="851" w:hanging="851"/>
        <w:jc w:val="both"/>
        <w:rPr>
          <w:rFonts w:ascii="Arial" w:hAnsi="Arial" w:cs="Arial"/>
          <w:sz w:val="20"/>
          <w:szCs w:val="20"/>
          <w:lang w:val="es-ES" w:eastAsia="es-ES"/>
        </w:rPr>
      </w:pPr>
    </w:p>
    <w:p w14:paraId="07E12ED8" w14:textId="691C99DB" w:rsidR="00637AEF" w:rsidRPr="0047151F" w:rsidRDefault="00637AEF" w:rsidP="005C0558">
      <w:pPr>
        <w:jc w:val="both"/>
        <w:rPr>
          <w:rFonts w:ascii="Arial" w:hAnsi="Arial" w:cs="Arial"/>
          <w:i/>
          <w:iCs/>
          <w:color w:val="000000"/>
          <w:sz w:val="20"/>
          <w:szCs w:val="20"/>
          <w:lang w:val="es-ES" w:eastAsia="es-ES"/>
        </w:rPr>
      </w:pPr>
    </w:p>
    <w:p w14:paraId="0A7DB128" w14:textId="39EC46E8" w:rsidR="005C0558" w:rsidRPr="0047151F" w:rsidRDefault="005C0558" w:rsidP="005C0558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 w:eastAsia="es-ES"/>
        </w:rPr>
      </w:pPr>
      <w:r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>En el Formato No. 5 </w:t>
      </w:r>
      <w:r w:rsidR="008B4847"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– Lote </w:t>
      </w:r>
      <w:r w:rsidR="00382B9E"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>3</w:t>
      </w:r>
      <w:r w:rsidR="008B4847"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 </w:t>
      </w:r>
      <w:r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el proponente debe manifestar que se compromete a cumplir con el ANEXO No. 1 </w:t>
      </w:r>
      <w:r w:rsidR="00E801EB"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>– FICHA TÉCNCIA</w:t>
      </w:r>
      <w:r w:rsidR="008B4847"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 – LOTE </w:t>
      </w:r>
      <w:r w:rsidR="00382B9E"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>3</w:t>
      </w:r>
      <w:r w:rsidR="00E801EB"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 </w:t>
      </w:r>
      <w:r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si le es adjudicado el contrato y debe determinar los bienes ofrecidos, </w:t>
      </w:r>
      <w:r w:rsidRPr="0047151F">
        <w:rPr>
          <w:rFonts w:ascii="Arial" w:hAnsi="Arial" w:cs="Arial"/>
          <w:b/>
          <w:color w:val="000000"/>
          <w:sz w:val="20"/>
          <w:szCs w:val="20"/>
          <w:u w:val="single"/>
          <w:lang w:val="es-ES" w:eastAsia="es-ES"/>
        </w:rPr>
        <w:t>especificando marca y referencia.</w:t>
      </w:r>
      <w:r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 </w:t>
      </w:r>
    </w:p>
    <w:p w14:paraId="1301EED3" w14:textId="77777777" w:rsidR="005C0558" w:rsidRPr="0047151F" w:rsidRDefault="005C0558" w:rsidP="005C0558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  <w:u w:val="single"/>
          <w:lang w:val="es-ES" w:eastAsia="es-ES"/>
        </w:rPr>
      </w:pPr>
    </w:p>
    <w:p w14:paraId="4C33DD55" w14:textId="292B6317" w:rsidR="005C0558" w:rsidRPr="0047151F" w:rsidRDefault="005C0558" w:rsidP="005C0558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 w:eastAsia="es-ES"/>
        </w:rPr>
      </w:pPr>
      <w:r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Adicionalmente el proponente debe entregar fichas técnicas, manuales y/o catálogos emitidos por el fabricante (o permitir el acceso digital a los mismos), en los que se pueda verificar el cumplimiento de las especificaciones contenidas en el Anexo Técnico que le corresponda. </w:t>
      </w:r>
      <w:r w:rsidR="00637AEF"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>Las especificaciones que no se puedan verificar en catálogos</w:t>
      </w:r>
      <w:r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, deben certificarse mediante comunicación expedida por el </w:t>
      </w:r>
      <w:r w:rsidR="00042BC5"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>fabricante</w:t>
      </w:r>
      <w:r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 de la marca, dirigida a la UAE. Dirección de Impuestos y Aduanas Nacionales presentado simultáneamente con la propuesta.</w:t>
      </w:r>
    </w:p>
    <w:p w14:paraId="3B949CB1" w14:textId="77777777" w:rsidR="00E3136B" w:rsidRPr="0047151F" w:rsidRDefault="00E3136B" w:rsidP="005C0558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 w:eastAsia="es-ES"/>
        </w:rPr>
      </w:pPr>
    </w:p>
    <w:p w14:paraId="30E5707F" w14:textId="26795D01" w:rsidR="00E3136B" w:rsidRPr="0047151F" w:rsidRDefault="00E3136B" w:rsidP="005C0558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 w:eastAsia="es-ES"/>
        </w:rPr>
      </w:pPr>
      <w:r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La documentación técnica debe presentarse en idioma castellano o en inglés con traducción simple al castellano. </w:t>
      </w:r>
    </w:p>
    <w:p w14:paraId="7CBEE70F" w14:textId="77777777" w:rsidR="005C0558" w:rsidRPr="0047151F" w:rsidRDefault="005C0558" w:rsidP="005C0558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 w:eastAsia="es-ES"/>
        </w:rPr>
      </w:pPr>
    </w:p>
    <w:p w14:paraId="42B31AD8" w14:textId="44B97CA2" w:rsidR="005C0558" w:rsidRPr="0047151F" w:rsidRDefault="005C0558" w:rsidP="005C0558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47151F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La documentación aportada deberá permitir verificar las especificaciones de la totalidad de elementos y características </w:t>
      </w:r>
      <w:r w:rsidR="00E3136B" w:rsidRPr="0047151F">
        <w:rPr>
          <w:rFonts w:ascii="Arial" w:hAnsi="Arial" w:cs="Arial"/>
          <w:b/>
          <w:color w:val="000000"/>
          <w:sz w:val="20"/>
          <w:szCs w:val="20"/>
          <w:u w:val="single"/>
        </w:rPr>
        <w:t>requeridos en este forma</w:t>
      </w:r>
      <w:r w:rsidR="00E00F87" w:rsidRPr="0047151F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to, para el equipo </w:t>
      </w:r>
      <w:r w:rsidRPr="0047151F">
        <w:rPr>
          <w:rFonts w:ascii="Arial" w:hAnsi="Arial" w:cs="Arial"/>
          <w:b/>
          <w:color w:val="000000"/>
          <w:sz w:val="20"/>
          <w:szCs w:val="20"/>
          <w:u w:val="single"/>
        </w:rPr>
        <w:t>ofertado.</w:t>
      </w:r>
    </w:p>
    <w:p w14:paraId="6C1995A0" w14:textId="77777777" w:rsidR="005C0558" w:rsidRPr="0047151F" w:rsidRDefault="005C0558" w:rsidP="005C0558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 w:eastAsia="es-ES"/>
        </w:rPr>
      </w:pPr>
    </w:p>
    <w:p w14:paraId="2C8E0E11" w14:textId="53D1578A" w:rsidR="005C0558" w:rsidRPr="0047151F" w:rsidRDefault="005C0558" w:rsidP="005C0558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ES" w:eastAsia="es-ES"/>
        </w:rPr>
      </w:pPr>
      <w:r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Así mismo el proponente deberá registrar </w:t>
      </w:r>
      <w:r w:rsidR="002F25C6"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donde se indique </w:t>
      </w:r>
      <w:r w:rsidR="001653EA"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>m</w:t>
      </w:r>
      <w:r w:rsidR="002F25C6"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arca y referencia </w:t>
      </w:r>
      <w:r w:rsidR="004B3E89"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para equipo y </w:t>
      </w:r>
      <w:r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>en la columna “</w:t>
      </w:r>
      <w:r w:rsidRPr="0047151F">
        <w:rPr>
          <w:rFonts w:ascii="Arial" w:hAnsi="Arial" w:cs="Arial"/>
          <w:i/>
          <w:color w:val="000000"/>
          <w:sz w:val="20"/>
          <w:szCs w:val="20"/>
          <w:lang w:val="es-ES" w:eastAsia="es-ES"/>
        </w:rPr>
        <w:t>Evidencia de cumplimiento</w:t>
      </w:r>
      <w:r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” el </w:t>
      </w:r>
      <w:r w:rsidR="00E00F87"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nombre del </w:t>
      </w:r>
      <w:r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>documento</w:t>
      </w:r>
      <w:r w:rsidR="003C1585"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 adjuntado</w:t>
      </w:r>
      <w:r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 y página en </w:t>
      </w:r>
      <w:r w:rsidR="003C1585"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la </w:t>
      </w:r>
      <w:r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que se verifica el cumplimiento de </w:t>
      </w:r>
      <w:r w:rsidR="003C1585"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>cada una de las</w:t>
      </w:r>
      <w:r w:rsidRPr="0047151F">
        <w:rPr>
          <w:rFonts w:ascii="Arial" w:hAnsi="Arial" w:cs="Arial"/>
          <w:color w:val="000000"/>
          <w:sz w:val="20"/>
          <w:szCs w:val="20"/>
          <w:lang w:val="es-ES" w:eastAsia="es-ES"/>
        </w:rPr>
        <w:t xml:space="preserve"> especificaciones solicitadas. </w:t>
      </w:r>
    </w:p>
    <w:p w14:paraId="7BC6D294" w14:textId="37E1E900" w:rsidR="0079246E" w:rsidRPr="0047151F" w:rsidRDefault="0079246E" w:rsidP="00E469A3">
      <w:pPr>
        <w:jc w:val="both"/>
        <w:rPr>
          <w:rFonts w:ascii="Arial" w:hAnsi="Arial" w:cs="Arial"/>
          <w:color w:val="000000"/>
          <w:sz w:val="20"/>
          <w:szCs w:val="20"/>
          <w:lang w:val="es-ES" w:eastAsia="es-ES"/>
        </w:rPr>
      </w:pPr>
    </w:p>
    <w:p w14:paraId="3C77971B" w14:textId="77777777" w:rsidR="006B2BB4" w:rsidRPr="0047151F" w:rsidRDefault="006B2BB4" w:rsidP="005D37B4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B905219" w14:textId="584A7BAE" w:rsidR="005D37B4" w:rsidRPr="0047151F" w:rsidRDefault="005D37B4" w:rsidP="005D37B4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47151F">
        <w:rPr>
          <w:rFonts w:ascii="Arial" w:hAnsi="Arial" w:cs="Arial"/>
          <w:b/>
          <w:bCs/>
          <w:color w:val="000000"/>
          <w:sz w:val="20"/>
          <w:szCs w:val="20"/>
        </w:rPr>
        <w:t>Cantidad: 1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81"/>
        <w:gridCol w:w="5191"/>
        <w:gridCol w:w="1287"/>
        <w:gridCol w:w="1287"/>
        <w:gridCol w:w="4524"/>
      </w:tblGrid>
      <w:tr w:rsidR="00EA23CF" w:rsidRPr="0047151F" w14:paraId="23CE87C7" w14:textId="77777777" w:rsidTr="0058072D">
        <w:trPr>
          <w:trHeight w:val="300"/>
          <w:tblHeader/>
        </w:trPr>
        <w:tc>
          <w:tcPr>
            <w:tcW w:w="12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AD8101" w14:textId="77777777" w:rsidR="00EA23CF" w:rsidRPr="0047151F" w:rsidRDefault="00EA23C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Característica</w:t>
            </w:r>
          </w:p>
        </w:tc>
        <w:tc>
          <w:tcPr>
            <w:tcW w:w="1605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3AF88E" w14:textId="77777777" w:rsidR="00EA23CF" w:rsidRPr="0047151F" w:rsidRDefault="00EA23C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Descripción</w:t>
            </w:r>
          </w:p>
        </w:tc>
        <w:tc>
          <w:tcPr>
            <w:tcW w:w="79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5E165B" w14:textId="77777777" w:rsidR="00EA23CF" w:rsidRPr="0047151F" w:rsidRDefault="00EA23C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Cumple </w:t>
            </w:r>
          </w:p>
        </w:tc>
        <w:tc>
          <w:tcPr>
            <w:tcW w:w="1399" w:type="pct"/>
            <w:vMerge w:val="restart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8C98CB" w14:textId="0B3C4694" w:rsidR="00EA23CF" w:rsidRPr="0047151F" w:rsidRDefault="00EA23C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Evidencia de cumplimi</w:t>
            </w:r>
            <w:r w:rsidR="0077286C" w:rsidRPr="0047151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</w:t>
            </w:r>
            <w:r w:rsidRPr="0047151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nto (Nombre del documento soporte y página, sombreando el cumplimiento)</w:t>
            </w:r>
          </w:p>
        </w:tc>
      </w:tr>
      <w:tr w:rsidR="00EA23CF" w:rsidRPr="0047151F" w14:paraId="1AFB40E7" w14:textId="77777777" w:rsidTr="0058072D">
        <w:trPr>
          <w:trHeight w:val="528"/>
        </w:trPr>
        <w:tc>
          <w:tcPr>
            <w:tcW w:w="12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3BA393" w14:textId="77777777" w:rsidR="00EA23CF" w:rsidRPr="0047151F" w:rsidRDefault="00EA23C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BFF26C8" w14:textId="77777777" w:rsidR="00EA23CF" w:rsidRPr="0047151F" w:rsidRDefault="00EA23C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7F7B1C" w14:textId="77777777" w:rsidR="00EA23CF" w:rsidRPr="0047151F" w:rsidRDefault="00EA23C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Si 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A29A59" w14:textId="77777777" w:rsidR="00EA23CF" w:rsidRPr="0047151F" w:rsidRDefault="00EA23C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</w:t>
            </w:r>
          </w:p>
        </w:tc>
        <w:tc>
          <w:tcPr>
            <w:tcW w:w="1399" w:type="pct"/>
            <w:vMerge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007EC27" w14:textId="77777777" w:rsidR="00EA23CF" w:rsidRPr="0047151F" w:rsidRDefault="00EA23C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A23CF" w:rsidRPr="0047151F" w14:paraId="448D5D3D" w14:textId="77777777" w:rsidTr="0058072D">
        <w:trPr>
          <w:trHeight w:val="1332"/>
        </w:trPr>
        <w:tc>
          <w:tcPr>
            <w:tcW w:w="120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F5A241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Denominación  </w:t>
            </w:r>
          </w:p>
        </w:tc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5E6443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Equipo automático para extracción de grasa y otras sustancias a través de solventes, acoplado a </w:t>
            </w:r>
            <w:proofErr w:type="spellStart"/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chiller</w:t>
            </w:r>
            <w:proofErr w:type="spellEnd"/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 y compatible con accesorio para preparación de muestra por hidrólisis ácida de la misma marca del fabricante del equipo de extracción. </w:t>
            </w:r>
          </w:p>
        </w:tc>
        <w:tc>
          <w:tcPr>
            <w:tcW w:w="398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395793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17859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D2AEED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0BA9DA23" w14:textId="77777777" w:rsidTr="0058072D">
        <w:trPr>
          <w:trHeight w:val="528"/>
        </w:trPr>
        <w:tc>
          <w:tcPr>
            <w:tcW w:w="12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E3ECE44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Aplicaciones  </w:t>
            </w:r>
          </w:p>
        </w:tc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7BF020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Principal aplicación: Determinación de grasa en alimentos </w:t>
            </w:r>
          </w:p>
        </w:tc>
        <w:tc>
          <w:tcPr>
            <w:tcW w:w="398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B7EB59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CC6224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DDCA62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2CB2729A" w14:textId="77777777" w:rsidTr="0058072D">
        <w:trPr>
          <w:trHeight w:val="804"/>
        </w:trPr>
        <w:tc>
          <w:tcPr>
            <w:tcW w:w="12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E221D9A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D648DA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Otras aplicaciones: Extracción de compuestos orgánicos solubles en distintas matrices tales como plásticos, cauchos, petróleo, lubricantes entre otros.  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0B5BDF8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45A6B7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19893B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34BEAD84" w14:textId="77777777" w:rsidTr="0058072D">
        <w:trPr>
          <w:trHeight w:val="288"/>
        </w:trPr>
        <w:tc>
          <w:tcPr>
            <w:tcW w:w="1200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E35370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Técnicas </w:t>
            </w: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04D332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Al menos debe realizar las siguientes técnicas: 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26E108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93CEC5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700D65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23CF" w:rsidRPr="0047151F" w14:paraId="03ECF201" w14:textId="77777777" w:rsidTr="0058072D">
        <w:trPr>
          <w:trHeight w:val="528"/>
        </w:trPr>
        <w:tc>
          <w:tcPr>
            <w:tcW w:w="1200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121361EB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03A5C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Extracción por inmersión en solvente caliente o Randall,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EB818F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6363F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EBECEB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23CF" w:rsidRPr="0047151F" w14:paraId="2A897E5C" w14:textId="77777777" w:rsidTr="0058072D">
        <w:trPr>
          <w:trHeight w:val="288"/>
        </w:trPr>
        <w:tc>
          <w:tcPr>
            <w:tcW w:w="1200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340CC2CB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99A296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 xml:space="preserve">Extracción continua económica o </w:t>
            </w:r>
            <w:proofErr w:type="spellStart"/>
            <w:r w:rsidRPr="0047151F">
              <w:rPr>
                <w:rFonts w:ascii="Arial" w:hAnsi="Arial" w:cs="Arial"/>
                <w:sz w:val="20"/>
                <w:szCs w:val="20"/>
              </w:rPr>
              <w:t>Twisselmann</w:t>
            </w:r>
            <w:proofErr w:type="spellEnd"/>
            <w:r w:rsidRPr="0047151F">
              <w:rPr>
                <w:rFonts w:ascii="Arial" w:hAnsi="Arial" w:cs="Arial"/>
                <w:sz w:val="20"/>
                <w:szCs w:val="20"/>
              </w:rPr>
              <w:t> 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FF4136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75A3F6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1FEB0E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23CF" w:rsidRPr="0047151F" w14:paraId="73975463" w14:textId="77777777" w:rsidTr="0058072D">
        <w:trPr>
          <w:trHeight w:val="528"/>
        </w:trPr>
        <w:tc>
          <w:tcPr>
            <w:tcW w:w="1200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77C15614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10221E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Extracción Soxhlet convencional (solvente destilado fresco en cada ciclo, proceso a baja temperatura)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8F9C59F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1F2DBD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2AA8B8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23CF" w:rsidRPr="0047151F" w14:paraId="6607F222" w14:textId="77777777" w:rsidTr="0058072D">
        <w:trPr>
          <w:trHeight w:val="804"/>
        </w:trPr>
        <w:tc>
          <w:tcPr>
            <w:tcW w:w="1200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0F8D46FD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E9167A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Extracción Soxhlet en caliente (solvente destilado fresco en cada ciclo, con solvente caliente en contacto con la muestra) 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10137F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C8CC6D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572A8A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23CF" w:rsidRPr="0047151F" w14:paraId="4CE5A742" w14:textId="77777777" w:rsidTr="0058072D">
        <w:trPr>
          <w:trHeight w:val="528"/>
        </w:trPr>
        <w:tc>
          <w:tcPr>
            <w:tcW w:w="12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59E0E1E2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Automatización  </w:t>
            </w:r>
          </w:p>
        </w:tc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468BA5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Al menos las siguientes etapas: inmersión, remoción, lavado, recuperación de solvente y enfriamiento </w:t>
            </w:r>
          </w:p>
        </w:tc>
        <w:tc>
          <w:tcPr>
            <w:tcW w:w="398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4680C09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A29FF9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DFB9BF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51685D8B" w14:textId="77777777" w:rsidTr="0058072D">
        <w:trPr>
          <w:trHeight w:val="540"/>
        </w:trPr>
        <w:tc>
          <w:tcPr>
            <w:tcW w:w="12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14E64C6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7CB295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Control automático del agua de enfriamiento proveniente de </w:t>
            </w:r>
            <w:proofErr w:type="spellStart"/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chiller</w:t>
            </w:r>
            <w:proofErr w:type="spellEnd"/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5DBCFE0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C2A4BC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368A67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4B9FC56D" w14:textId="77777777" w:rsidTr="0058072D">
        <w:trPr>
          <w:trHeight w:val="288"/>
        </w:trPr>
        <w:tc>
          <w:tcPr>
            <w:tcW w:w="1200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D98C51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Platos de calentamiento  </w:t>
            </w: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E8CBB4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Material: Cerámica o vitrocerámica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DB8EC9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01790F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8DE53A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3272059E" w14:textId="77777777" w:rsidTr="0058072D">
        <w:trPr>
          <w:trHeight w:val="288"/>
        </w:trPr>
        <w:tc>
          <w:tcPr>
            <w:tcW w:w="1200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4B65BAE4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BFA3EF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Posiciones: 6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00B8E8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C24EC9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5538D4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2C44F210" w14:textId="77777777" w:rsidTr="0058072D">
        <w:trPr>
          <w:trHeight w:val="528"/>
        </w:trPr>
        <w:tc>
          <w:tcPr>
            <w:tcW w:w="1200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5B4E47C0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238A48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Funcionamiento de los calentadores: Con control de temperatura independiente en cada posición 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7CDDD3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56B030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B1CE51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76D7695D" w14:textId="77777777" w:rsidTr="0058072D">
        <w:trPr>
          <w:trHeight w:val="540"/>
        </w:trPr>
        <w:tc>
          <w:tcPr>
            <w:tcW w:w="1200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6C071438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9FA253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Programación: Debe permitir programación de métodos independientes en cada posición 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233F45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3EE9E0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9EE580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23CF" w:rsidRPr="0047151F" w14:paraId="79374C1D" w14:textId="77777777" w:rsidTr="0058072D">
        <w:trPr>
          <w:trHeight w:val="288"/>
        </w:trPr>
        <w:tc>
          <w:tcPr>
            <w:tcW w:w="12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0F21D61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Montaje de vidrio (tubos, condensadores, vasos, sifones, </w:t>
            </w:r>
            <w:proofErr w:type="spellStart"/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etc</w:t>
            </w:r>
            <w:proofErr w:type="spellEnd"/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) </w:t>
            </w:r>
          </w:p>
        </w:tc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5DF12D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Desmontable a nivel de usuario para limpieza </w:t>
            </w:r>
          </w:p>
        </w:tc>
        <w:tc>
          <w:tcPr>
            <w:tcW w:w="398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FA0424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7DCD24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33C5C7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74056E31" w14:textId="77777777" w:rsidTr="0058072D">
        <w:trPr>
          <w:trHeight w:val="300"/>
        </w:trPr>
        <w:tc>
          <w:tcPr>
            <w:tcW w:w="12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96FF928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B660DA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Material: Vidrio boro silicato 3.3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AAE658E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AFB09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FD6B2C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3A6FB3AD" w14:textId="77777777" w:rsidTr="0058072D">
        <w:trPr>
          <w:trHeight w:val="804"/>
        </w:trPr>
        <w:tc>
          <w:tcPr>
            <w:tcW w:w="120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614DB5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Protección de la sustancia extraída </w:t>
            </w: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EECEA1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Debe incluir procedimiento, mecanismo o sistema de protección de la muestra para evitar quemarla y oxidarla 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79C0F8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ECB2B3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90573E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32E4303C" w14:textId="77777777" w:rsidTr="0058072D">
        <w:trPr>
          <w:trHeight w:val="528"/>
        </w:trPr>
        <w:tc>
          <w:tcPr>
            <w:tcW w:w="12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A4CB8A1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Diseño contra fugas </w:t>
            </w:r>
          </w:p>
        </w:tc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53EEF4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Debe contar con sellos química y térmicamente resistentes para impedir fugas de solventes.  </w:t>
            </w:r>
          </w:p>
        </w:tc>
        <w:tc>
          <w:tcPr>
            <w:tcW w:w="398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02C0C9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AAB710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3DA4B3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7B756BD6" w14:textId="77777777" w:rsidTr="0058072D">
        <w:trPr>
          <w:trHeight w:val="804"/>
        </w:trPr>
        <w:tc>
          <w:tcPr>
            <w:tcW w:w="12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71B3307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818D73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Se debe aportar comunicado de fabricante que garantice que se puede operar fuera de cabina de extracción.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A1C6300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0EB1E5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CB6F31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3212A082" w14:textId="77777777" w:rsidTr="0058072D">
        <w:trPr>
          <w:trHeight w:val="288"/>
        </w:trPr>
        <w:tc>
          <w:tcPr>
            <w:tcW w:w="1200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6E40E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Seguridad </w:t>
            </w: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57DBE8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Diseño, sensores, procedimientos y/o sistemas para: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9C1F8F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738757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1BFF01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1F5832EA" w14:textId="77777777" w:rsidTr="0058072D">
        <w:trPr>
          <w:trHeight w:val="528"/>
        </w:trPr>
        <w:tc>
          <w:tcPr>
            <w:tcW w:w="1200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0FA45839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D930A4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Protección del operador al no estar expuesto a vapores del solvente ni superficies calientes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2BC451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172EDD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6DD383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23CF" w:rsidRPr="0047151F" w14:paraId="2862E6F8" w14:textId="77777777" w:rsidTr="0058072D">
        <w:trPr>
          <w:trHeight w:val="528"/>
        </w:trPr>
        <w:tc>
          <w:tcPr>
            <w:tcW w:w="1200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15A60B2F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07CB30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Protección de la muestra extraída a quemaduras u oxidación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C0AC45C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1BC1AF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E21C42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23CF" w:rsidRPr="0047151F" w14:paraId="3F4837BB" w14:textId="77777777" w:rsidTr="0058072D">
        <w:trPr>
          <w:trHeight w:val="540"/>
        </w:trPr>
        <w:tc>
          <w:tcPr>
            <w:tcW w:w="1200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75438D82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8B720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Señales de advertencia ante una falla y parada del análisis 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B62D0D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EB312D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CA6318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23CF" w:rsidRPr="0047151F" w14:paraId="420D607F" w14:textId="77777777" w:rsidTr="0058072D">
        <w:trPr>
          <w:trHeight w:val="288"/>
        </w:trPr>
        <w:tc>
          <w:tcPr>
            <w:tcW w:w="12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508EDA9F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Interfase </w:t>
            </w:r>
          </w:p>
        </w:tc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65EFDD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Pantalla táctil de mínimo 7", a color. </w:t>
            </w:r>
          </w:p>
        </w:tc>
        <w:tc>
          <w:tcPr>
            <w:tcW w:w="398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8AFAC8E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7B9111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78E59C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23CF" w:rsidRPr="0047151F" w14:paraId="18A1A156" w14:textId="77777777" w:rsidTr="0058072D">
        <w:trPr>
          <w:trHeight w:val="1056"/>
        </w:trPr>
        <w:tc>
          <w:tcPr>
            <w:tcW w:w="12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63BC547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0BDFCE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Software para monitoreo y control en tiempo real directamente en el equipo y en aplicación en dispositivo externo (PC, Tablet, celular), exportación de datos de los ensayos a través de la red de la Entidad.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959F59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0F1E68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E460A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23CF" w:rsidRPr="0047151F" w14:paraId="5B4CC471" w14:textId="77777777" w:rsidTr="0058072D">
        <w:trPr>
          <w:trHeight w:val="528"/>
        </w:trPr>
        <w:tc>
          <w:tcPr>
            <w:tcW w:w="12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BB72076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64F589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Librería de métodos precargados y posibilidad de adicionar nuevos métodos de análisis.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2C31C2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7DA0AA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8974A5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23CF" w:rsidRPr="0047151F" w14:paraId="7584BEC5" w14:textId="77777777" w:rsidTr="0058072D">
        <w:trPr>
          <w:trHeight w:val="528"/>
        </w:trPr>
        <w:tc>
          <w:tcPr>
            <w:tcW w:w="12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B190F79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73686D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Capacidad de almacenamiento de métodos mínima de 40 métodos 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7A04C7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15FE6B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CE0439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23CF" w:rsidRPr="0047151F" w14:paraId="37EEB0DF" w14:textId="77777777" w:rsidTr="0058072D">
        <w:trPr>
          <w:trHeight w:val="804"/>
        </w:trPr>
        <w:tc>
          <w:tcPr>
            <w:tcW w:w="12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0977106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D7A48F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Programación de tiempo de extracción (al menos hasta 96 horas) y ciclos (al menos 5000 ciclos) en un método</w:t>
            </w: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 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D0D054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D4E54E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6DC36B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23CF" w:rsidRPr="0047151F" w14:paraId="61048FCB" w14:textId="77777777" w:rsidTr="0058072D">
        <w:trPr>
          <w:trHeight w:val="528"/>
        </w:trPr>
        <w:tc>
          <w:tcPr>
            <w:tcW w:w="1200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041C0C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Cumplimiento normativo </w:t>
            </w: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B4EBAD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Declaración del fabricante del cumplimiento normativo de: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C2143C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8EE0BD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50B38B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56B65000" w14:textId="77777777" w:rsidTr="0058072D">
        <w:trPr>
          <w:trHeight w:val="288"/>
        </w:trPr>
        <w:tc>
          <w:tcPr>
            <w:tcW w:w="1200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070D56B6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C4302D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Al menos cinco (5) normativas AOAC (citarlas)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27900B1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1C780B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360DA6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23CF" w:rsidRPr="0047151F" w14:paraId="32674E6B" w14:textId="77777777" w:rsidTr="0058072D">
        <w:trPr>
          <w:trHeight w:val="792"/>
        </w:trPr>
        <w:tc>
          <w:tcPr>
            <w:tcW w:w="1200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2B2800C5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B24734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Al menos tres (3) normativas ISO para matrices alimenticias tales como chocolates, lácteos, cereales y piensos, carnes y productos cárnicos (citarlas)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62743A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11A2D9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A12724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23CF" w:rsidRPr="0047151F" w14:paraId="7652D782" w14:textId="77777777" w:rsidTr="0058072D">
        <w:trPr>
          <w:trHeight w:val="1068"/>
        </w:trPr>
        <w:tc>
          <w:tcPr>
            <w:tcW w:w="1200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40383D81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9C6783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 xml:space="preserve">ISO 6427:2013 </w:t>
            </w:r>
            <w:proofErr w:type="spellStart"/>
            <w:r w:rsidRPr="0047151F">
              <w:rPr>
                <w:rFonts w:ascii="Arial" w:hAnsi="Arial" w:cs="Arial"/>
                <w:sz w:val="20"/>
                <w:szCs w:val="20"/>
              </w:rPr>
              <w:t>Plastics</w:t>
            </w:r>
            <w:proofErr w:type="spellEnd"/>
            <w:r w:rsidRPr="0047151F">
              <w:rPr>
                <w:rFonts w:ascii="Arial" w:hAnsi="Arial" w:cs="Arial"/>
                <w:sz w:val="20"/>
                <w:szCs w:val="20"/>
              </w:rPr>
              <w:t xml:space="preserve"> — </w:t>
            </w:r>
            <w:proofErr w:type="spellStart"/>
            <w:r w:rsidRPr="0047151F">
              <w:rPr>
                <w:rFonts w:ascii="Arial" w:hAnsi="Arial" w:cs="Arial"/>
                <w:sz w:val="20"/>
                <w:szCs w:val="20"/>
              </w:rPr>
              <w:t>Determination</w:t>
            </w:r>
            <w:proofErr w:type="spellEnd"/>
            <w:r w:rsidRPr="0047151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51F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47151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51F">
              <w:rPr>
                <w:rFonts w:ascii="Arial" w:hAnsi="Arial" w:cs="Arial"/>
                <w:sz w:val="20"/>
                <w:szCs w:val="20"/>
              </w:rPr>
              <w:t>matter</w:t>
            </w:r>
            <w:proofErr w:type="spellEnd"/>
            <w:r w:rsidRPr="0047151F">
              <w:rPr>
                <w:rFonts w:ascii="Arial" w:hAnsi="Arial" w:cs="Arial"/>
                <w:sz w:val="20"/>
                <w:szCs w:val="20"/>
              </w:rPr>
              <w:t xml:space="preserve"> extractable </w:t>
            </w:r>
            <w:proofErr w:type="spellStart"/>
            <w:r w:rsidRPr="0047151F">
              <w:rPr>
                <w:rFonts w:ascii="Arial" w:hAnsi="Arial" w:cs="Arial"/>
                <w:sz w:val="20"/>
                <w:szCs w:val="20"/>
              </w:rPr>
              <w:t>by</w:t>
            </w:r>
            <w:proofErr w:type="spellEnd"/>
            <w:r w:rsidRPr="0047151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51F">
              <w:rPr>
                <w:rFonts w:ascii="Arial" w:hAnsi="Arial" w:cs="Arial"/>
                <w:sz w:val="20"/>
                <w:szCs w:val="20"/>
              </w:rPr>
              <w:t>organic</w:t>
            </w:r>
            <w:proofErr w:type="spellEnd"/>
            <w:r w:rsidRPr="0047151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51F">
              <w:rPr>
                <w:rFonts w:ascii="Arial" w:hAnsi="Arial" w:cs="Arial"/>
                <w:sz w:val="20"/>
                <w:szCs w:val="20"/>
              </w:rPr>
              <w:t>solvents</w:t>
            </w:r>
            <w:proofErr w:type="spellEnd"/>
            <w:r w:rsidRPr="0047151F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47151F">
              <w:rPr>
                <w:rFonts w:ascii="Arial" w:hAnsi="Arial" w:cs="Arial"/>
                <w:sz w:val="20"/>
                <w:szCs w:val="20"/>
              </w:rPr>
              <w:t>conventional</w:t>
            </w:r>
            <w:proofErr w:type="spellEnd"/>
            <w:r w:rsidRPr="0047151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7151F">
              <w:rPr>
                <w:rFonts w:ascii="Arial" w:hAnsi="Arial" w:cs="Arial"/>
                <w:sz w:val="20"/>
                <w:szCs w:val="20"/>
              </w:rPr>
              <w:t>methods</w:t>
            </w:r>
            <w:proofErr w:type="spellEnd"/>
            <w:r w:rsidRPr="0047151F">
              <w:rPr>
                <w:rFonts w:ascii="Arial" w:hAnsi="Arial" w:cs="Arial"/>
                <w:sz w:val="20"/>
                <w:szCs w:val="20"/>
              </w:rPr>
              <w:t>) - Plásticos - Determinación de materia extraíble por solventes orgánicos</w:t>
            </w: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 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3BEAC7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AA9422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01ACE6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23CF" w:rsidRPr="0047151F" w14:paraId="20D65355" w14:textId="77777777" w:rsidTr="0058072D">
        <w:trPr>
          <w:trHeight w:val="792"/>
        </w:trPr>
        <w:tc>
          <w:tcPr>
            <w:tcW w:w="12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3227BE7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Manejo de solventes </w:t>
            </w:r>
          </w:p>
        </w:tc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F8397D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Solventes aceptados: Agua y disolventes orgánicos tales como acetona, éter de petróleo, ciclohexano, tolueno, tetrahidrofurano, xileno, entre otros. </w:t>
            </w:r>
          </w:p>
        </w:tc>
        <w:tc>
          <w:tcPr>
            <w:tcW w:w="398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9C251D2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C99DDC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B9E015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23CF" w:rsidRPr="0047151F" w14:paraId="648A41F1" w14:textId="77777777" w:rsidTr="0058072D">
        <w:trPr>
          <w:trHeight w:val="288"/>
        </w:trPr>
        <w:tc>
          <w:tcPr>
            <w:tcW w:w="12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947A537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9A17CF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Recuperación de solvente: Mínimo 90 %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901819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F93DE3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C82041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23CF" w:rsidRPr="0047151F" w14:paraId="58FDC859" w14:textId="77777777" w:rsidTr="0058072D">
        <w:trPr>
          <w:trHeight w:val="792"/>
        </w:trPr>
        <w:tc>
          <w:tcPr>
            <w:tcW w:w="12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7109CB5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58A3A5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Con sensores o dispositivos que controlan la cantidad de solvente adecuada para la cantidad de muestra a analizar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8ACD41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F1080F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CF124C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23CF" w:rsidRPr="0047151F" w14:paraId="1660F455" w14:textId="77777777" w:rsidTr="0058072D">
        <w:trPr>
          <w:trHeight w:val="804"/>
        </w:trPr>
        <w:tc>
          <w:tcPr>
            <w:tcW w:w="12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FBD6E6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7003DB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Con sistema de recolección automática de solvente, con tanque de recolección de al menos 2 L y condensador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650BB48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2D8104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B3159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23CF" w:rsidRPr="0047151F" w14:paraId="61D7C319" w14:textId="77777777" w:rsidTr="0058072D">
        <w:trPr>
          <w:trHeight w:val="300"/>
        </w:trPr>
        <w:tc>
          <w:tcPr>
            <w:tcW w:w="120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8A21EB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Temperatura máxima de operación </w:t>
            </w: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440152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145 </w:t>
            </w:r>
            <w:proofErr w:type="spellStart"/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ºC</w:t>
            </w:r>
            <w:proofErr w:type="spellEnd"/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 o superior 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F39589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BC6E3B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DD8F86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160C2BBE" w14:textId="77777777" w:rsidTr="0058072D">
        <w:trPr>
          <w:trHeight w:val="540"/>
        </w:trPr>
        <w:tc>
          <w:tcPr>
            <w:tcW w:w="12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D64717F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Conectividad </w:t>
            </w:r>
          </w:p>
        </w:tc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62DFB2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Ethernet (LAN) para transmisión de datos a través de la red interna del Laboratorio - Puerto RJ45 </w:t>
            </w:r>
          </w:p>
        </w:tc>
        <w:tc>
          <w:tcPr>
            <w:tcW w:w="39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92C58E0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5A5F78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0D5895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05D113CF" w14:textId="77777777" w:rsidTr="0058072D">
        <w:trPr>
          <w:trHeight w:val="300"/>
        </w:trPr>
        <w:tc>
          <w:tcPr>
            <w:tcW w:w="120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F6C2CE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Consumo de agua </w:t>
            </w: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9C4E2C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Máximo 1,7 l/min 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6FD935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EC9D64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5F0F0D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3F60E31B" w14:textId="77777777" w:rsidTr="0058072D">
        <w:trPr>
          <w:trHeight w:val="804"/>
        </w:trPr>
        <w:tc>
          <w:tcPr>
            <w:tcW w:w="12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0F19483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Dimensiones (</w:t>
            </w:r>
            <w:proofErr w:type="spellStart"/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WxHxD</w:t>
            </w:r>
            <w:proofErr w:type="spellEnd"/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) </w:t>
            </w:r>
          </w:p>
        </w:tc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DB34CB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Dimensiones máximas permitidas por limitación en el mobiliario del laboratorio: 950 mm X 760 mm X 660 mm </w:t>
            </w:r>
          </w:p>
        </w:tc>
        <w:tc>
          <w:tcPr>
            <w:tcW w:w="39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A850300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D0D3C5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58EBF6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5D0B5684" w14:textId="77777777" w:rsidTr="0058072D">
        <w:trPr>
          <w:trHeight w:val="300"/>
        </w:trPr>
        <w:tc>
          <w:tcPr>
            <w:tcW w:w="120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F55921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Peso (kg) </w:t>
            </w: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69040F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Máximo permitido 100 kg.  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CD6859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291851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96AA2E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0732CF1C" w14:textId="77777777" w:rsidTr="0058072D">
        <w:trPr>
          <w:trHeight w:val="1332"/>
        </w:trPr>
        <w:tc>
          <w:tcPr>
            <w:tcW w:w="12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702DB73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Consumo de energía del equipo de extracción </w:t>
            </w:r>
          </w:p>
        </w:tc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A987EB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En cumplimiento de la Política de Gestión Ambiental de la DIAN, el programa de uso eficiente de la energía de la Entidad y Decreto 444 de 29 de marzo de 2023, artículo 21 literal d) solo se aceptarán equipos con consumo de energía de máximo 1800 W </w:t>
            </w:r>
          </w:p>
        </w:tc>
        <w:tc>
          <w:tcPr>
            <w:tcW w:w="39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9D02499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1906CE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26E52C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75637FF2" w14:textId="77777777" w:rsidTr="0058072D">
        <w:trPr>
          <w:trHeight w:val="1056"/>
        </w:trPr>
        <w:tc>
          <w:tcPr>
            <w:tcW w:w="1200" w:type="pct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401E0B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Chiller de recirculación de agua de enfriamiento (periférico) </w:t>
            </w: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CD60AB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Chiller de recirculación de agua de enfriamiento de </w:t>
            </w:r>
            <w:r w:rsidRPr="0047151F">
              <w:rPr>
                <w:rFonts w:ascii="Arial" w:hAnsi="Arial" w:cs="Arial"/>
                <w:sz w:val="20"/>
                <w:szCs w:val="20"/>
              </w:rPr>
              <w:t>la misma marca del equipo de extracción ofertado y recomendado por el fabricante para garantizar máxima recuperación de solvente.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023D57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F7F571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8FCACA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64660B8E" w14:textId="77777777" w:rsidTr="0058072D">
        <w:trPr>
          <w:trHeight w:val="1584"/>
        </w:trPr>
        <w:tc>
          <w:tcPr>
            <w:tcW w:w="1200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05305B95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360F90" w14:textId="7FC2BEE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Refrigerante de uso no prohibido, ni debe hacer parte de los gases prohibidos a partir de 2025, ni a partir de 2030 por el Protocolo de Montreal</w:t>
            </w:r>
            <w:r w:rsidR="001B7AE4" w:rsidRPr="0047151F">
              <w:rPr>
                <w:rFonts w:ascii="Arial" w:hAnsi="Arial" w:cs="Arial"/>
                <w:sz w:val="20"/>
                <w:szCs w:val="20"/>
              </w:rPr>
              <w:t xml:space="preserve"> y sus enmiendas</w:t>
            </w:r>
            <w:r w:rsidRPr="0047151F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1B79E7" w:rsidRPr="0047151F">
              <w:rPr>
                <w:rFonts w:ascii="Arial" w:hAnsi="Arial" w:cs="Arial"/>
                <w:sz w:val="20"/>
                <w:szCs w:val="20"/>
              </w:rPr>
              <w:t>B</w:t>
            </w:r>
            <w:r w:rsidR="000217E4" w:rsidRPr="0047151F">
              <w:rPr>
                <w:rFonts w:ascii="Arial" w:hAnsi="Arial" w:cs="Arial"/>
                <w:sz w:val="20"/>
                <w:szCs w:val="20"/>
              </w:rPr>
              <w:t xml:space="preserve">ajo </w:t>
            </w:r>
            <w:r w:rsidRPr="0047151F">
              <w:rPr>
                <w:rFonts w:ascii="Arial" w:hAnsi="Arial" w:cs="Arial"/>
                <w:sz w:val="20"/>
                <w:szCs w:val="20"/>
              </w:rPr>
              <w:t>potencial de calentamiento atmosférico (PCA &lt; 2500). 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FFD623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C6D9DA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A05192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23CF" w:rsidRPr="0047151F" w14:paraId="417502D5" w14:textId="77777777" w:rsidTr="0058072D">
        <w:trPr>
          <w:trHeight w:val="288"/>
        </w:trPr>
        <w:tc>
          <w:tcPr>
            <w:tcW w:w="1200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39D6254C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619EDC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 xml:space="preserve">Rango de enfriamiento: Mínimo -10 </w:t>
            </w:r>
            <w:proofErr w:type="spellStart"/>
            <w:r w:rsidRPr="0047151F">
              <w:rPr>
                <w:rFonts w:ascii="Arial" w:hAnsi="Arial" w:cs="Arial"/>
                <w:sz w:val="20"/>
                <w:szCs w:val="20"/>
              </w:rPr>
              <w:t>ºC</w:t>
            </w:r>
            <w:proofErr w:type="spellEnd"/>
            <w:r w:rsidRPr="0047151F">
              <w:rPr>
                <w:rFonts w:ascii="Arial" w:hAnsi="Arial" w:cs="Arial"/>
                <w:sz w:val="20"/>
                <w:szCs w:val="20"/>
              </w:rPr>
              <w:t xml:space="preserve"> a 25 </w:t>
            </w:r>
            <w:proofErr w:type="spellStart"/>
            <w:r w:rsidRPr="0047151F">
              <w:rPr>
                <w:rFonts w:ascii="Arial" w:hAnsi="Arial" w:cs="Arial"/>
                <w:sz w:val="20"/>
                <w:szCs w:val="20"/>
              </w:rPr>
              <w:t>ºC</w:t>
            </w:r>
            <w:proofErr w:type="spellEnd"/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185E5A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E862E8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2751AC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23CF" w:rsidRPr="0047151F" w14:paraId="6BDAAFBA" w14:textId="77777777" w:rsidTr="0058072D">
        <w:trPr>
          <w:trHeight w:val="300"/>
        </w:trPr>
        <w:tc>
          <w:tcPr>
            <w:tcW w:w="1200" w:type="pct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40FA8CEE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FD6159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 xml:space="preserve">Capacidad de enfriamiento a 15 </w:t>
            </w:r>
            <w:proofErr w:type="spellStart"/>
            <w:r w:rsidRPr="0047151F">
              <w:rPr>
                <w:rFonts w:ascii="Arial" w:hAnsi="Arial" w:cs="Arial"/>
                <w:sz w:val="20"/>
                <w:szCs w:val="20"/>
              </w:rPr>
              <w:t>ºC</w:t>
            </w:r>
            <w:proofErr w:type="spellEnd"/>
            <w:r w:rsidRPr="0047151F">
              <w:rPr>
                <w:rFonts w:ascii="Arial" w:hAnsi="Arial" w:cs="Arial"/>
                <w:sz w:val="20"/>
                <w:szCs w:val="20"/>
              </w:rPr>
              <w:t>: Mínimo 900 W </w:t>
            </w:r>
          </w:p>
        </w:tc>
        <w:tc>
          <w:tcPr>
            <w:tcW w:w="3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8C79D6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2ACCCD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FFA7F1" w14:textId="77777777" w:rsidR="00EA23CF" w:rsidRPr="0047151F" w:rsidRDefault="00EA23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51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EA23CF" w:rsidRPr="0047151F" w14:paraId="4986F0C8" w14:textId="77777777" w:rsidTr="0058072D">
        <w:trPr>
          <w:trHeight w:val="1056"/>
        </w:trPr>
        <w:tc>
          <w:tcPr>
            <w:tcW w:w="12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F94510E" w14:textId="379C9996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Consumibles</w:t>
            </w:r>
            <w:r w:rsidR="0077286C"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 de uso</w:t>
            </w:r>
          </w:p>
        </w:tc>
        <w:tc>
          <w:tcPr>
            <w:tcW w:w="1605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F661E0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- Doce (12) tubos de muestra de vidrio con base en frita de vidrio, aptos para equipo de extracción ofertado y para equipo de hidrólisis, de la misma marca del equipo. </w:t>
            </w:r>
          </w:p>
        </w:tc>
        <w:tc>
          <w:tcPr>
            <w:tcW w:w="398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159569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11981E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056880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229013B3" w14:textId="77777777" w:rsidTr="0058072D">
        <w:trPr>
          <w:trHeight w:val="528"/>
        </w:trPr>
        <w:tc>
          <w:tcPr>
            <w:tcW w:w="12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8D01347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8076D7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- Doscientos (200) dedales de celulosa para muestra, diámetro entre 30 mm y 35 </w:t>
            </w:r>
            <w:proofErr w:type="spellStart"/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mm.</w:t>
            </w:r>
            <w:proofErr w:type="spellEnd"/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85BED18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A3AD7F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43E40A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58D493ED" w14:textId="77777777" w:rsidTr="0058072D">
        <w:trPr>
          <w:trHeight w:val="288"/>
        </w:trPr>
        <w:tc>
          <w:tcPr>
            <w:tcW w:w="12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C50791F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434B7E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- Doce (12) vasos de extracción de vidrio.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B3E136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D3B68D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0F0236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7F8E361D" w14:textId="77777777" w:rsidTr="0058072D">
        <w:trPr>
          <w:trHeight w:val="528"/>
        </w:trPr>
        <w:tc>
          <w:tcPr>
            <w:tcW w:w="12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E3BE1C8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51AB13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- Un (1) soporte para vasos de extracción x 6 posiciones.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1C9D4A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CB1239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86F5BE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1A20A2E1" w14:textId="77777777" w:rsidTr="0058072D">
        <w:trPr>
          <w:trHeight w:val="528"/>
        </w:trPr>
        <w:tc>
          <w:tcPr>
            <w:tcW w:w="12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DBEEA4E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2F57DF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- Un (1) soporte para tubos de extracción x 6 posiciones.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34B064A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3D1D86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A272F2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09362237" w14:textId="77777777" w:rsidTr="0058072D">
        <w:trPr>
          <w:trHeight w:val="528"/>
        </w:trPr>
        <w:tc>
          <w:tcPr>
            <w:tcW w:w="12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11559F7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295CD4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- Un (1) soporte para dedales apto para ambos tamaños requeridos.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DB13D8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9535B6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3A64B5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EA23CF" w:rsidRPr="0047151F" w14:paraId="47CE2310" w14:textId="77777777" w:rsidTr="0058072D">
        <w:trPr>
          <w:trHeight w:val="300"/>
        </w:trPr>
        <w:tc>
          <w:tcPr>
            <w:tcW w:w="12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CCB3CC4" w14:textId="77777777" w:rsidR="00EA23CF" w:rsidRPr="0047151F" w:rsidRDefault="00EA23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0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E73287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- Una (1) caja de perlas de ebullición. </w:t>
            </w:r>
          </w:p>
        </w:tc>
        <w:tc>
          <w:tcPr>
            <w:tcW w:w="39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F8A1A52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2074E2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30EBAD" w14:textId="77777777" w:rsidR="00EA23CF" w:rsidRPr="0047151F" w:rsidRDefault="00EA23CF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52C0F051" w14:textId="77777777" w:rsidR="00EA23CF" w:rsidRDefault="00EA23CF" w:rsidP="005D37B4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4C15713B" w14:textId="47FF4548" w:rsidR="00F7368A" w:rsidRDefault="00F7368A" w:rsidP="45DD83AB">
      <w:pPr>
        <w:jc w:val="both"/>
        <w:rPr>
          <w:rFonts w:ascii="Arial" w:hAnsi="Arial" w:cs="Arial"/>
          <w:color w:val="000000"/>
          <w:sz w:val="20"/>
          <w:szCs w:val="20"/>
          <w:lang w:val="es-ES" w:eastAsia="es-ES"/>
        </w:rPr>
      </w:pPr>
      <w:r w:rsidRPr="45DD83AB">
        <w:rPr>
          <w:rFonts w:ascii="Arial" w:hAnsi="Arial" w:cs="Arial"/>
          <w:color w:val="000000" w:themeColor="text1"/>
          <w:sz w:val="20"/>
          <w:szCs w:val="20"/>
        </w:rPr>
        <w:t xml:space="preserve">Nota: </w:t>
      </w:r>
      <w:r w:rsidR="59598876" w:rsidRPr="45DD83AB">
        <w:rPr>
          <w:rFonts w:ascii="Arial" w:hAnsi="Arial" w:cs="Arial"/>
          <w:color w:val="000000" w:themeColor="text1"/>
          <w:sz w:val="20"/>
          <w:szCs w:val="20"/>
        </w:rPr>
        <w:t xml:space="preserve">Todo aquello que corresponda a actividades y servicios o que no haya sido especificado en la tabla anterior para efectos de verificación, debido a su naturaleza, será de obligatorio cumplimiento y sujeto a verificación posterior a la adjudicación y durante la ejecución del contrato.  </w:t>
      </w:r>
    </w:p>
    <w:p w14:paraId="405DAB0A" w14:textId="77777777" w:rsidR="00F7368A" w:rsidRPr="0047151F" w:rsidRDefault="00F7368A" w:rsidP="005D37B4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bookmarkEnd w:id="0"/>
    <w:p w14:paraId="77121A7F" w14:textId="0C8F7CD1" w:rsidR="00D55E4C" w:rsidRPr="0047151F" w:rsidRDefault="00D55E4C" w:rsidP="004F64CA">
      <w:pPr>
        <w:jc w:val="both"/>
        <w:rPr>
          <w:rFonts w:ascii="Arial" w:hAnsi="Arial" w:cs="Arial"/>
          <w:color w:val="000000"/>
          <w:sz w:val="20"/>
          <w:szCs w:val="20"/>
          <w:lang w:val="es-ES_tradnl"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89"/>
        <w:gridCol w:w="1605"/>
        <w:gridCol w:w="1786"/>
      </w:tblGrid>
      <w:tr w:rsidR="00D55E4C" w:rsidRPr="0047151F" w14:paraId="4017EDC2" w14:textId="77777777" w:rsidTr="00B26206">
        <w:trPr>
          <w:trHeight w:val="300"/>
          <w:tblHeader/>
        </w:trPr>
        <w:tc>
          <w:tcPr>
            <w:tcW w:w="3952" w:type="pct"/>
            <w:vMerge w:val="restart"/>
            <w:shd w:val="clear" w:color="auto" w:fill="auto"/>
            <w:vAlign w:val="center"/>
          </w:tcPr>
          <w:p w14:paraId="36C8167B" w14:textId="31E9319E" w:rsidR="00D55E4C" w:rsidRPr="0047151F" w:rsidRDefault="00D55E4C" w:rsidP="00734E9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151F">
              <w:rPr>
                <w:rFonts w:ascii="Arial" w:hAnsi="Arial" w:cs="Arial"/>
                <w:b/>
                <w:bCs/>
                <w:sz w:val="20"/>
                <w:szCs w:val="20"/>
              </w:rPr>
              <w:t>Manifestación</w:t>
            </w:r>
          </w:p>
        </w:tc>
        <w:tc>
          <w:tcPr>
            <w:tcW w:w="1048" w:type="pct"/>
            <w:gridSpan w:val="2"/>
            <w:shd w:val="clear" w:color="auto" w:fill="auto"/>
            <w:vAlign w:val="center"/>
          </w:tcPr>
          <w:p w14:paraId="35134A58" w14:textId="77777777" w:rsidR="00D55E4C" w:rsidRPr="0047151F" w:rsidRDefault="00D55E4C" w:rsidP="00734E9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151F">
              <w:rPr>
                <w:rFonts w:ascii="Arial" w:hAnsi="Arial" w:cs="Arial"/>
                <w:b/>
                <w:bCs/>
                <w:sz w:val="20"/>
                <w:szCs w:val="20"/>
              </w:rPr>
              <w:t>CUMPLE</w:t>
            </w:r>
          </w:p>
        </w:tc>
      </w:tr>
      <w:tr w:rsidR="00D55E4C" w:rsidRPr="0047151F" w14:paraId="630B5CF8" w14:textId="77777777" w:rsidTr="00B26206">
        <w:trPr>
          <w:trHeight w:val="300"/>
          <w:tblHeader/>
        </w:trPr>
        <w:tc>
          <w:tcPr>
            <w:tcW w:w="3952" w:type="pct"/>
            <w:vMerge/>
            <w:shd w:val="clear" w:color="auto" w:fill="auto"/>
            <w:vAlign w:val="center"/>
            <w:hideMark/>
          </w:tcPr>
          <w:p w14:paraId="7F4C468E" w14:textId="77777777" w:rsidR="00D55E4C" w:rsidRPr="0047151F" w:rsidRDefault="00D55E4C" w:rsidP="00734E9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" w:type="pct"/>
            <w:shd w:val="clear" w:color="auto" w:fill="auto"/>
            <w:vAlign w:val="center"/>
          </w:tcPr>
          <w:p w14:paraId="2C3BB3FE" w14:textId="77777777" w:rsidR="00D55E4C" w:rsidRPr="0047151F" w:rsidRDefault="00D55E4C" w:rsidP="00734E9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151F">
              <w:rPr>
                <w:rFonts w:ascii="Arial" w:hAnsi="Arial" w:cs="Arial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552" w:type="pct"/>
            <w:shd w:val="clear" w:color="auto" w:fill="auto"/>
            <w:vAlign w:val="center"/>
          </w:tcPr>
          <w:p w14:paraId="0974DB3D" w14:textId="77777777" w:rsidR="00D55E4C" w:rsidRPr="0047151F" w:rsidRDefault="00D55E4C" w:rsidP="00734E9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151F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</w:tc>
      </w:tr>
      <w:tr w:rsidR="00D55E4C" w:rsidRPr="0047151F" w14:paraId="188BF6FB" w14:textId="77777777" w:rsidTr="00C43FDB">
        <w:trPr>
          <w:trHeight w:val="369"/>
        </w:trPr>
        <w:tc>
          <w:tcPr>
            <w:tcW w:w="3952" w:type="pct"/>
            <w:shd w:val="clear" w:color="000000" w:fill="FFFFFF"/>
            <w:vAlign w:val="center"/>
          </w:tcPr>
          <w:p w14:paraId="35B01DF6" w14:textId="5D009436" w:rsidR="00D55E4C" w:rsidRPr="0047151F" w:rsidRDefault="00D55E4C" w:rsidP="00D55E4C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Con el presente documento manifiesto que se han considerado en la propuesta todos los aspectos solicitados en el A</w:t>
            </w:r>
            <w:r w:rsidR="00853603" w:rsidRPr="0047151F">
              <w:rPr>
                <w:rFonts w:ascii="Arial" w:hAnsi="Arial" w:cs="Arial"/>
                <w:color w:val="000000"/>
                <w:sz w:val="20"/>
                <w:szCs w:val="20"/>
              </w:rPr>
              <w:t>ne</w:t>
            </w:r>
            <w:r w:rsidR="00E801EB"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xo </w:t>
            </w: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N°1</w:t>
            </w:r>
            <w:r w:rsidR="00E801EB"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Ficha técnica</w:t>
            </w:r>
            <w:r w:rsidR="008B4847"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Lote </w:t>
            </w:r>
            <w:r w:rsidR="00382B9E" w:rsidRPr="0047151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 respecto </w:t>
            </w:r>
            <w:r w:rsidR="00100D9B"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a requisitos técnicos de equipo, </w:t>
            </w: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elementos adicionales</w:t>
            </w:r>
            <w:r w:rsidR="008D16C5" w:rsidRPr="0047151F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="00E801EB" w:rsidRPr="0047151F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consumibles</w:t>
            </w:r>
            <w:r w:rsidR="00B32AEA" w:rsidRPr="0047151F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="00A4113F"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condiciones y adecuaciones necesarias para instalación,</w:t>
            </w:r>
            <w:r w:rsidR="00F7368A">
              <w:rPr>
                <w:rFonts w:ascii="Arial" w:hAnsi="Arial" w:cs="Arial"/>
                <w:color w:val="000000"/>
                <w:sz w:val="20"/>
                <w:szCs w:val="20"/>
              </w:rPr>
              <w:t xml:space="preserve"> instalación,</w:t>
            </w: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 servicios de soporte técnico, garantía y calificación y garantizo que el </w:t>
            </w:r>
            <w:r w:rsidR="008F71E3"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equipo </w:t>
            </w: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quedará operando en condiciones óptimas </w:t>
            </w:r>
            <w:proofErr w:type="gramStart"/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de acuerdo a</w:t>
            </w:r>
            <w:proofErr w:type="gramEnd"/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 los criterios establecidos por los fabricantes</w:t>
            </w:r>
            <w:r w:rsidR="008F71E3" w:rsidRPr="0047151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6" w:type="pct"/>
            <w:shd w:val="clear" w:color="000000" w:fill="FFFFFF"/>
            <w:vAlign w:val="center"/>
          </w:tcPr>
          <w:p w14:paraId="407A2AA1" w14:textId="77777777" w:rsidR="00D55E4C" w:rsidRPr="0047151F" w:rsidRDefault="00D55E4C" w:rsidP="00734E9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pct"/>
            <w:shd w:val="clear" w:color="000000" w:fill="FFFFFF"/>
            <w:vAlign w:val="center"/>
          </w:tcPr>
          <w:p w14:paraId="29C2282C" w14:textId="77777777" w:rsidR="00D55E4C" w:rsidRPr="0047151F" w:rsidRDefault="00D55E4C" w:rsidP="00734E9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55E4C" w:rsidRPr="0047151F" w14:paraId="03A542FB" w14:textId="77777777" w:rsidTr="00C43FDB">
        <w:trPr>
          <w:trHeight w:val="276"/>
        </w:trPr>
        <w:tc>
          <w:tcPr>
            <w:tcW w:w="3952" w:type="pct"/>
            <w:shd w:val="clear" w:color="000000" w:fill="FFFFFF"/>
            <w:vAlign w:val="center"/>
          </w:tcPr>
          <w:p w14:paraId="1825C2B3" w14:textId="1967CA2A" w:rsidR="00D55E4C" w:rsidRPr="0047151F" w:rsidRDefault="00D55E4C" w:rsidP="00E801EB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Con el presente documento manifiesto que CONOZCO, ACEPTO Y CUMPLIRÉ, con todas y cada una de las especificaciones técnicas establecidas para cada uno de los ítems del Anexo</w:t>
            </w:r>
            <w:r w:rsidR="00E801EB"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N°1 </w:t>
            </w:r>
            <w:r w:rsidR="00E801EB" w:rsidRPr="0047151F">
              <w:rPr>
                <w:rFonts w:ascii="Arial" w:hAnsi="Arial" w:cs="Arial"/>
                <w:color w:val="000000"/>
                <w:sz w:val="20"/>
                <w:szCs w:val="20"/>
              </w:rPr>
              <w:t>- Ficha Técnica</w:t>
            </w:r>
            <w:r w:rsidR="008B4847"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Lote </w:t>
            </w:r>
            <w:r w:rsidR="00382B9E" w:rsidRPr="0047151F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, junto con las demás condiciones establecidas en el pliego de condiciones de proceso de selección y demás anexos que hacen parte </w:t>
            </w:r>
            <w:proofErr w:type="gramStart"/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del mismo</w:t>
            </w:r>
            <w:proofErr w:type="gramEnd"/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6" w:type="pct"/>
            <w:shd w:val="clear" w:color="000000" w:fill="FFFFFF"/>
            <w:vAlign w:val="center"/>
          </w:tcPr>
          <w:p w14:paraId="7BAB0D03" w14:textId="77777777" w:rsidR="00D55E4C" w:rsidRPr="0047151F" w:rsidRDefault="00D55E4C" w:rsidP="00734E9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pct"/>
            <w:shd w:val="clear" w:color="000000" w:fill="FFFFFF"/>
            <w:vAlign w:val="center"/>
          </w:tcPr>
          <w:p w14:paraId="6C1F30EF" w14:textId="77777777" w:rsidR="00D55E4C" w:rsidRPr="0047151F" w:rsidRDefault="00D55E4C" w:rsidP="00734E9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D55E4C" w:rsidRPr="0047151F" w14:paraId="73DFEF6B" w14:textId="77777777" w:rsidTr="00C43FDB">
        <w:trPr>
          <w:trHeight w:val="390"/>
        </w:trPr>
        <w:tc>
          <w:tcPr>
            <w:tcW w:w="3952" w:type="pct"/>
            <w:shd w:val="clear" w:color="000000" w:fill="FFFFFF"/>
            <w:vAlign w:val="center"/>
          </w:tcPr>
          <w:p w14:paraId="0DF96767" w14:textId="066B0356" w:rsidR="00D55E4C" w:rsidRPr="0047151F" w:rsidRDefault="00C820A2" w:rsidP="005344C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color w:val="000000"/>
                <w:sz w:val="20"/>
                <w:szCs w:val="20"/>
              </w:rPr>
              <w:t>Con el presente documento manifiesto que e</w:t>
            </w:r>
            <w:r w:rsidR="004E7D4D"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ntiendo que la certificación de cumplimiento está sujeta a </w:t>
            </w:r>
            <w:r w:rsidR="00A91838" w:rsidRPr="0047151F">
              <w:rPr>
                <w:rFonts w:ascii="Arial" w:hAnsi="Arial" w:cs="Arial"/>
                <w:color w:val="000000"/>
                <w:sz w:val="20"/>
                <w:szCs w:val="20"/>
              </w:rPr>
              <w:t>los resultados de</w:t>
            </w:r>
            <w:r w:rsidR="004E7D4D"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3016A1"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calificaciones de instalación, operación </w:t>
            </w:r>
            <w:r w:rsidR="004E7D4D" w:rsidRPr="0047151F">
              <w:rPr>
                <w:rFonts w:ascii="Arial" w:hAnsi="Arial" w:cs="Arial"/>
                <w:color w:val="000000"/>
                <w:sz w:val="20"/>
                <w:szCs w:val="20"/>
              </w:rPr>
              <w:t>y a las pruebas realizadas mediante las que se demuestre la calidad</w:t>
            </w:r>
            <w:r w:rsidR="00316FB2" w:rsidRPr="0047151F">
              <w:rPr>
                <w:rFonts w:ascii="Arial" w:hAnsi="Arial" w:cs="Arial"/>
                <w:color w:val="000000"/>
                <w:sz w:val="20"/>
                <w:szCs w:val="20"/>
              </w:rPr>
              <w:t xml:space="preserve"> y </w:t>
            </w:r>
            <w:r w:rsidR="004E7D4D" w:rsidRPr="0047151F">
              <w:rPr>
                <w:rFonts w:ascii="Arial" w:hAnsi="Arial" w:cs="Arial"/>
                <w:color w:val="000000"/>
                <w:sz w:val="20"/>
                <w:szCs w:val="20"/>
              </w:rPr>
              <w:t>correcto funcionamiento del equipo</w:t>
            </w:r>
            <w:r w:rsidR="00382B9E" w:rsidRPr="0047151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6" w:type="pct"/>
            <w:shd w:val="clear" w:color="000000" w:fill="FFFFFF"/>
            <w:vAlign w:val="center"/>
          </w:tcPr>
          <w:p w14:paraId="340087E7" w14:textId="77777777" w:rsidR="00D55E4C" w:rsidRPr="0047151F" w:rsidRDefault="00D55E4C" w:rsidP="00734E9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2" w:type="pct"/>
            <w:shd w:val="clear" w:color="000000" w:fill="FFFFFF"/>
            <w:vAlign w:val="center"/>
          </w:tcPr>
          <w:p w14:paraId="136A6636" w14:textId="77777777" w:rsidR="00D55E4C" w:rsidRPr="0047151F" w:rsidRDefault="00D55E4C" w:rsidP="00734E9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77B40902" w14:textId="50CA7C93" w:rsidR="00D55E4C" w:rsidRPr="0047151F" w:rsidRDefault="00D55E4C" w:rsidP="004F64CA">
      <w:pPr>
        <w:jc w:val="both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0319EE25" w14:textId="14D1B3A5" w:rsidR="00D55E4C" w:rsidRPr="0047151F" w:rsidRDefault="00D55E4C" w:rsidP="004F64CA">
      <w:pPr>
        <w:jc w:val="both"/>
        <w:rPr>
          <w:rFonts w:ascii="Arial" w:hAnsi="Arial" w:cs="Arial"/>
          <w:b/>
          <w:bCs/>
          <w:sz w:val="20"/>
          <w:szCs w:val="20"/>
          <w:lang w:val="es-ES_tradn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3"/>
        <w:gridCol w:w="11507"/>
      </w:tblGrid>
      <w:tr w:rsidR="007D0A16" w:rsidRPr="0047151F" w14:paraId="3A690956" w14:textId="77777777" w:rsidTr="00E33DA2">
        <w:trPr>
          <w:trHeight w:val="276"/>
        </w:trPr>
        <w:tc>
          <w:tcPr>
            <w:tcW w:w="1444" w:type="pct"/>
            <w:shd w:val="clear" w:color="000000" w:fill="FFFFFF"/>
            <w:vAlign w:val="center"/>
          </w:tcPr>
          <w:p w14:paraId="3768101C" w14:textId="43F8DED5" w:rsidR="007D0A16" w:rsidRPr="0047151F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NOMBRE DEL REPRESENTANTE LEGAL</w:t>
            </w:r>
          </w:p>
        </w:tc>
        <w:tc>
          <w:tcPr>
            <w:tcW w:w="3556" w:type="pct"/>
            <w:shd w:val="clear" w:color="000000" w:fill="FFFFFF"/>
            <w:vAlign w:val="center"/>
          </w:tcPr>
          <w:p w14:paraId="68D3EEC5" w14:textId="77777777" w:rsidR="007D0A16" w:rsidRPr="0047151F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3206D24" w14:textId="77777777" w:rsidR="007D0A16" w:rsidRPr="0047151F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E3ECDC7" w14:textId="41BCCD65" w:rsidR="007D0A16" w:rsidRPr="0047151F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D0A16" w:rsidRPr="0047151F" w14:paraId="0AAB4A0B" w14:textId="77777777" w:rsidTr="00E33DA2">
        <w:trPr>
          <w:trHeight w:val="390"/>
        </w:trPr>
        <w:tc>
          <w:tcPr>
            <w:tcW w:w="1444" w:type="pct"/>
            <w:shd w:val="clear" w:color="000000" w:fill="FFFFFF"/>
            <w:vAlign w:val="center"/>
          </w:tcPr>
          <w:p w14:paraId="6A97EB00" w14:textId="51AB2F22" w:rsidR="007D0A16" w:rsidRPr="0047151F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CÉDULA</w:t>
            </w:r>
            <w:r w:rsidR="00B26206" w:rsidRPr="0047151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DEL REPRESENTANTE LEGAL</w:t>
            </w:r>
          </w:p>
        </w:tc>
        <w:tc>
          <w:tcPr>
            <w:tcW w:w="3556" w:type="pct"/>
            <w:shd w:val="clear" w:color="000000" w:fill="FFFFFF"/>
            <w:vAlign w:val="center"/>
          </w:tcPr>
          <w:p w14:paraId="5ABFE8E7" w14:textId="77777777" w:rsidR="007D0A16" w:rsidRPr="0047151F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11F5922" w14:textId="0F56C78E" w:rsidR="007D0A16" w:rsidRPr="0047151F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D0A16" w:rsidRPr="0047151F" w14:paraId="19B0C7D1" w14:textId="77777777" w:rsidTr="00E33DA2">
        <w:trPr>
          <w:trHeight w:val="390"/>
        </w:trPr>
        <w:tc>
          <w:tcPr>
            <w:tcW w:w="1444" w:type="pct"/>
            <w:shd w:val="clear" w:color="000000" w:fill="FFFFFF"/>
            <w:vAlign w:val="center"/>
          </w:tcPr>
          <w:p w14:paraId="51DACF43" w14:textId="37FA5192" w:rsidR="007D0A16" w:rsidRPr="0047151F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EMPRESA PROPONENTE</w:t>
            </w:r>
          </w:p>
        </w:tc>
        <w:tc>
          <w:tcPr>
            <w:tcW w:w="3556" w:type="pct"/>
            <w:shd w:val="clear" w:color="000000" w:fill="FFFFFF"/>
            <w:vAlign w:val="center"/>
          </w:tcPr>
          <w:p w14:paraId="64951F7A" w14:textId="77777777" w:rsidR="007D0A16" w:rsidRPr="0047151F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24E1CB9" w14:textId="5F517241" w:rsidR="007D0A16" w:rsidRPr="0047151F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E3014" w:rsidRPr="0047151F" w14:paraId="40BC1E40" w14:textId="77777777" w:rsidTr="00E33DA2">
        <w:trPr>
          <w:trHeight w:val="390"/>
        </w:trPr>
        <w:tc>
          <w:tcPr>
            <w:tcW w:w="1444" w:type="pct"/>
            <w:shd w:val="clear" w:color="000000" w:fill="FFFFFF"/>
            <w:vAlign w:val="center"/>
          </w:tcPr>
          <w:p w14:paraId="430CA551" w14:textId="2B0BD38E" w:rsidR="00CE3014" w:rsidRPr="0047151F" w:rsidRDefault="00CE3014" w:rsidP="007D0A16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NIT EMPRESA PROPONENTE</w:t>
            </w:r>
          </w:p>
        </w:tc>
        <w:tc>
          <w:tcPr>
            <w:tcW w:w="3556" w:type="pct"/>
            <w:shd w:val="clear" w:color="000000" w:fill="FFFFFF"/>
            <w:vAlign w:val="center"/>
          </w:tcPr>
          <w:p w14:paraId="572EFD66" w14:textId="77777777" w:rsidR="00CE3014" w:rsidRPr="0047151F" w:rsidRDefault="00CE3014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D0A16" w:rsidRPr="0047151F" w14:paraId="6F2E372A" w14:textId="77777777" w:rsidTr="00E33DA2">
        <w:trPr>
          <w:trHeight w:val="390"/>
        </w:trPr>
        <w:tc>
          <w:tcPr>
            <w:tcW w:w="1444" w:type="pct"/>
            <w:shd w:val="clear" w:color="000000" w:fill="FFFFFF"/>
            <w:vAlign w:val="center"/>
          </w:tcPr>
          <w:p w14:paraId="74A6FE8E" w14:textId="59FA4F03" w:rsidR="007D0A16" w:rsidRPr="0047151F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FECHA</w:t>
            </w:r>
          </w:p>
        </w:tc>
        <w:tc>
          <w:tcPr>
            <w:tcW w:w="3556" w:type="pct"/>
            <w:shd w:val="clear" w:color="000000" w:fill="FFFFFF"/>
            <w:vAlign w:val="center"/>
          </w:tcPr>
          <w:p w14:paraId="7F7637D7" w14:textId="77777777" w:rsidR="007D0A16" w:rsidRPr="0047151F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58089AB" w14:textId="04E55A43" w:rsidR="007D0A16" w:rsidRPr="0047151F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D0A16" w:rsidRPr="004D57FD" w14:paraId="1FAA58E3" w14:textId="77777777" w:rsidTr="00E33DA2">
        <w:trPr>
          <w:trHeight w:val="390"/>
        </w:trPr>
        <w:tc>
          <w:tcPr>
            <w:tcW w:w="1444" w:type="pct"/>
            <w:shd w:val="clear" w:color="000000" w:fill="FFFFFF"/>
            <w:vAlign w:val="center"/>
          </w:tcPr>
          <w:p w14:paraId="390BD10F" w14:textId="2E7A4523" w:rsidR="007D0A16" w:rsidRPr="004D57FD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7151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FIRMA</w:t>
            </w:r>
            <w:r w:rsidR="00B26206" w:rsidRPr="0047151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DEL REPRESENTANTE LEGAL</w:t>
            </w:r>
          </w:p>
        </w:tc>
        <w:tc>
          <w:tcPr>
            <w:tcW w:w="3556" w:type="pct"/>
            <w:shd w:val="clear" w:color="000000" w:fill="FFFFFF"/>
            <w:vAlign w:val="center"/>
          </w:tcPr>
          <w:p w14:paraId="40560EE2" w14:textId="77777777" w:rsidR="007D0A16" w:rsidRPr="004D57FD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87105C3" w14:textId="35A988C6" w:rsidR="007D0A16" w:rsidRPr="004D57FD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3F0E9CC" w14:textId="0C461719" w:rsidR="00942933" w:rsidRPr="004D57FD" w:rsidRDefault="00942933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7F0C157" w14:textId="77777777" w:rsidR="00942933" w:rsidRPr="004D57FD" w:rsidRDefault="00942933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56004F1" w14:textId="4085CF5D" w:rsidR="007D0A16" w:rsidRPr="004D57FD" w:rsidRDefault="007D0A16" w:rsidP="007D0A1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B3FD80B" w14:textId="77777777" w:rsidR="00D55E4C" w:rsidRPr="004D57FD" w:rsidRDefault="00D55E4C" w:rsidP="004F64CA">
      <w:pPr>
        <w:jc w:val="both"/>
        <w:rPr>
          <w:rFonts w:ascii="Arial" w:hAnsi="Arial" w:cs="Arial"/>
          <w:b/>
          <w:bCs/>
          <w:sz w:val="20"/>
          <w:szCs w:val="20"/>
        </w:rPr>
      </w:pPr>
    </w:p>
    <w:sectPr w:rsidR="00D55E4C" w:rsidRPr="004D57FD" w:rsidSect="00AF591B">
      <w:headerReference w:type="default" r:id="rId11"/>
      <w:footerReference w:type="default" r:id="rId12"/>
      <w:pgSz w:w="20160" w:h="12240" w:orient="landscape" w:code="5"/>
      <w:pgMar w:top="1701" w:right="1560" w:bottom="1701" w:left="2410" w:header="708" w:footer="14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7893F" w14:textId="77777777" w:rsidR="007509FE" w:rsidRDefault="007509FE">
      <w:r>
        <w:separator/>
      </w:r>
    </w:p>
  </w:endnote>
  <w:endnote w:type="continuationSeparator" w:id="0">
    <w:p w14:paraId="367FF38F" w14:textId="77777777" w:rsidR="007509FE" w:rsidRDefault="007509FE">
      <w:r>
        <w:continuationSeparator/>
      </w:r>
    </w:p>
  </w:endnote>
  <w:endnote w:type="continuationNotice" w:id="1">
    <w:p w14:paraId="1BC64464" w14:textId="77777777" w:rsidR="007509FE" w:rsidRDefault="007509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1CA2C" w14:textId="77777777" w:rsidR="004631B3" w:rsidRDefault="004631B3" w:rsidP="004631B3">
    <w:pPr>
      <w:framePr w:w="5592" w:hSpace="141" w:wrap="around" w:vAnchor="text" w:hAnchor="page" w:x="1520" w:y="1"/>
      <w:rPr>
        <w:rFonts w:ascii="Calibri Light" w:hAnsi="Calibri Light"/>
        <w:b/>
        <w:bCs/>
        <w:sz w:val="18"/>
      </w:rPr>
    </w:pPr>
    <w:r w:rsidRPr="00953254">
      <w:rPr>
        <w:rFonts w:ascii="Calibri Light" w:hAnsi="Calibri Light"/>
        <w:b/>
        <w:bCs/>
        <w:sz w:val="18"/>
      </w:rPr>
      <w:t>Subdirección del Laboratorio Aduanero</w:t>
    </w:r>
  </w:p>
  <w:p w14:paraId="57D5ACA3" w14:textId="77777777" w:rsidR="004631B3" w:rsidRPr="000D376F" w:rsidRDefault="004631B3" w:rsidP="004631B3">
    <w:pPr>
      <w:framePr w:w="5592" w:hSpace="141" w:wrap="around" w:vAnchor="text" w:hAnchor="page" w:x="1520" w:y="1"/>
      <w:rPr>
        <w:rFonts w:ascii="Calibri Light" w:hAnsi="Calibri Light"/>
        <w:sz w:val="18"/>
        <w:lang w:val="pt-BR"/>
      </w:rPr>
    </w:pPr>
    <w:r w:rsidRPr="00953254">
      <w:rPr>
        <w:rFonts w:ascii="Calibri Light" w:hAnsi="Calibri Light"/>
        <w:sz w:val="18"/>
      </w:rPr>
      <w:t xml:space="preserve">Calle 65 Bis </w:t>
    </w:r>
    <w:r>
      <w:rPr>
        <w:rFonts w:ascii="Calibri Light" w:hAnsi="Calibri Light"/>
        <w:sz w:val="18"/>
      </w:rPr>
      <w:t>#</w:t>
    </w:r>
    <w:r w:rsidRPr="00953254">
      <w:rPr>
        <w:rFonts w:ascii="Calibri Light" w:hAnsi="Calibri Light"/>
        <w:sz w:val="18"/>
      </w:rPr>
      <w:t xml:space="preserve"> 88-81/91/97</w:t>
    </w:r>
    <w:r>
      <w:rPr>
        <w:rFonts w:ascii="Calibri Light" w:hAnsi="Calibri Light"/>
        <w:sz w:val="18"/>
      </w:rPr>
      <w:t xml:space="preserve"> | 6017428973 - 3103158107</w:t>
    </w:r>
  </w:p>
  <w:p w14:paraId="3B4CBAF6" w14:textId="77777777" w:rsidR="004631B3" w:rsidRPr="000D376F" w:rsidRDefault="004631B3" w:rsidP="004631B3">
    <w:pPr>
      <w:framePr w:w="5592" w:hSpace="141" w:wrap="around" w:vAnchor="text" w:hAnchor="page" w:x="1520" w:y="1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9AD4FBB" w14:textId="77777777" w:rsidR="004631B3" w:rsidRPr="000D376F" w:rsidRDefault="00000000" w:rsidP="004631B3">
    <w:pPr>
      <w:framePr w:w="5592" w:hSpace="141" w:wrap="around" w:vAnchor="text" w:hAnchor="page" w:x="1520" w:y="1"/>
      <w:rPr>
        <w:rFonts w:ascii="Calibri Light" w:hAnsi="Calibri Light"/>
        <w:sz w:val="18"/>
        <w:lang w:val="pt-BR"/>
      </w:rPr>
    </w:pPr>
    <w:hyperlink r:id="rId1" w:history="1">
      <w:r w:rsidR="004631B3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58D85CAC" w14:textId="77777777" w:rsidR="004631B3" w:rsidRPr="00827536" w:rsidRDefault="004631B3" w:rsidP="004631B3">
    <w:pPr>
      <w:pStyle w:val="Piedepgina"/>
      <w:framePr w:w="5592" w:hSpace="141" w:wrap="around" w:vAnchor="text" w:hAnchor="page" w:x="1520" w:y="1"/>
      <w:rPr>
        <w:rFonts w:ascii="Arial Narrow" w:hAnsi="Arial Narrow"/>
        <w:sz w:val="18"/>
        <w:szCs w:val="18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  <w:r>
      <w:rPr>
        <w:rFonts w:ascii="Calibri Light" w:hAnsi="Calibri Light"/>
        <w:sz w:val="12"/>
      </w:rPr>
      <w:t xml:space="preserve">                             </w:t>
    </w: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F7368A">
      <w:rPr>
        <w:rFonts w:ascii="Arial Narrow" w:hAnsi="Arial Narrow"/>
        <w:noProof/>
        <w:sz w:val="18"/>
        <w:szCs w:val="18"/>
      </w:rPr>
      <w:t>6</w:t>
    </w:r>
    <w:r w:rsidRPr="00827536">
      <w:rPr>
        <w:rFonts w:ascii="Arial Narrow" w:hAnsi="Arial Narrow"/>
        <w:sz w:val="18"/>
        <w:szCs w:val="18"/>
      </w:rPr>
      <w:fldChar w:fldCharType="end"/>
    </w:r>
  </w:p>
  <w:p w14:paraId="7F6824F9" w14:textId="77777777" w:rsidR="004631B3" w:rsidRPr="00215532" w:rsidRDefault="004631B3" w:rsidP="004631B3">
    <w:pPr>
      <w:framePr w:w="5592" w:hSpace="141" w:wrap="around" w:vAnchor="text" w:hAnchor="page" w:x="1520" w:y="1"/>
      <w:rPr>
        <w:rFonts w:ascii="Calibri Light" w:hAnsi="Calibri Light"/>
        <w:sz w:val="12"/>
      </w:rPr>
    </w:pPr>
  </w:p>
  <w:p w14:paraId="3FE02E34" w14:textId="77777777" w:rsidR="00E801EB" w:rsidRDefault="00E801EB" w:rsidP="00CF5654">
    <w:pPr>
      <w:pStyle w:val="Piedepgina"/>
      <w:jc w:val="center"/>
      <w:rPr>
        <w:rFonts w:ascii="Arial Narrow" w:hAnsi="Arial Narrow"/>
        <w:sz w:val="18"/>
        <w:szCs w:val="18"/>
      </w:rPr>
    </w:pPr>
  </w:p>
  <w:p w14:paraId="16596752" w14:textId="77777777" w:rsidR="00E801EB" w:rsidRDefault="00E801EB" w:rsidP="00CF5654">
    <w:pPr>
      <w:pStyle w:val="Piedepgina"/>
      <w:jc w:val="center"/>
      <w:rPr>
        <w:rFonts w:ascii="Arial Narrow" w:hAnsi="Arial Narrow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7EFC1" w14:textId="77777777" w:rsidR="007509FE" w:rsidRDefault="007509FE">
      <w:r>
        <w:separator/>
      </w:r>
    </w:p>
  </w:footnote>
  <w:footnote w:type="continuationSeparator" w:id="0">
    <w:p w14:paraId="0CD78998" w14:textId="77777777" w:rsidR="007509FE" w:rsidRDefault="007509FE">
      <w:r>
        <w:continuationSeparator/>
      </w:r>
    </w:p>
  </w:footnote>
  <w:footnote w:type="continuationNotice" w:id="1">
    <w:p w14:paraId="2697CC12" w14:textId="77777777" w:rsidR="007509FE" w:rsidRDefault="007509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C0AE3" w14:textId="77777777" w:rsidR="00E801EB" w:rsidRDefault="00E801EB">
    <w:pPr>
      <w:pStyle w:val="Encabezado"/>
      <w:rPr>
        <w:rFonts w:ascii="Arial" w:hAnsi="Arial" w:cs="Arial"/>
        <w:b/>
        <w:bCs/>
        <w:color w:val="000000"/>
        <w:sz w:val="12"/>
      </w:rPr>
    </w:pPr>
  </w:p>
  <w:p w14:paraId="300A8CAB" w14:textId="379FE1E6" w:rsidR="00E801EB" w:rsidRDefault="007778AC">
    <w:pPr>
      <w:pStyle w:val="Encabezado"/>
    </w:pPr>
    <w:r>
      <w:rPr>
        <w:rFonts w:ascii="Arial" w:hAnsi="Arial" w:cs="Arial"/>
        <w:b/>
        <w:bCs/>
        <w:noProof/>
        <w:color w:val="000000"/>
        <w:sz w:val="12"/>
        <w:lang w:val="es-ES" w:eastAsia="es-ES"/>
      </w:rPr>
      <w:drawing>
        <wp:anchor distT="0" distB="0" distL="114300" distR="114300" simplePos="0" relativeHeight="251658240" behindDoc="1" locked="0" layoutInCell="1" allowOverlap="1" wp14:anchorId="0BAA0AE0" wp14:editId="156FF072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612130" cy="431165"/>
          <wp:effectExtent l="0" t="0" r="7620" b="6985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431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FC34CAC" w14:textId="5AAEBEC3" w:rsidR="00E801EB" w:rsidRDefault="00C16F5C" w:rsidP="00C16F5C">
    <w:pPr>
      <w:pStyle w:val="Encabezado"/>
      <w:tabs>
        <w:tab w:val="clear" w:pos="4419"/>
        <w:tab w:val="left" w:pos="8838"/>
      </w:tabs>
    </w:pPr>
    <w:r>
      <w:tab/>
      <w:t xml:space="preserve"> </w:t>
    </w:r>
  </w:p>
  <w:p w14:paraId="302A1629" w14:textId="77777777" w:rsidR="00C16F5C" w:rsidRDefault="00C16F5C" w:rsidP="00C16F5C">
    <w:pPr>
      <w:pStyle w:val="Encabezado"/>
      <w:tabs>
        <w:tab w:val="clear" w:pos="4419"/>
        <w:tab w:val="left" w:pos="8838"/>
      </w:tabs>
    </w:pPr>
  </w:p>
  <w:p w14:paraId="1AA263C5" w14:textId="571CC89D" w:rsidR="00727D37" w:rsidRPr="004D57FD" w:rsidRDefault="00727D37" w:rsidP="00727D37">
    <w:pPr>
      <w:jc w:val="center"/>
      <w:rPr>
        <w:rFonts w:ascii="Arial" w:hAnsi="Arial" w:cs="Arial"/>
        <w:b/>
        <w:bCs/>
        <w:color w:val="000000"/>
        <w:sz w:val="20"/>
        <w:szCs w:val="20"/>
      </w:rPr>
    </w:pPr>
    <w:r w:rsidRPr="004D57FD">
      <w:rPr>
        <w:rFonts w:ascii="Arial" w:hAnsi="Arial" w:cs="Arial"/>
        <w:b/>
        <w:bCs/>
        <w:color w:val="000000"/>
        <w:sz w:val="20"/>
        <w:szCs w:val="20"/>
      </w:rPr>
      <w:t>FORMATO No</w:t>
    </w:r>
    <w:r w:rsidRPr="0047151F">
      <w:rPr>
        <w:rFonts w:ascii="Arial" w:hAnsi="Arial" w:cs="Arial"/>
        <w:b/>
        <w:bCs/>
        <w:color w:val="000000"/>
        <w:sz w:val="20"/>
        <w:szCs w:val="20"/>
      </w:rPr>
      <w:t xml:space="preserve">. 5 - LOTE </w:t>
    </w:r>
    <w:r w:rsidR="00816CE8" w:rsidRPr="0047151F">
      <w:rPr>
        <w:rFonts w:ascii="Arial" w:hAnsi="Arial" w:cs="Arial"/>
        <w:b/>
        <w:bCs/>
        <w:color w:val="000000"/>
        <w:sz w:val="20"/>
        <w:szCs w:val="20"/>
      </w:rPr>
      <w:t>3</w:t>
    </w:r>
    <w:r w:rsidRPr="0047151F">
      <w:rPr>
        <w:rFonts w:ascii="Arial" w:hAnsi="Arial" w:cs="Arial"/>
        <w:b/>
        <w:bCs/>
        <w:color w:val="000000"/>
        <w:sz w:val="20"/>
        <w:szCs w:val="20"/>
      </w:rPr>
      <w:t xml:space="preserve"> - </w:t>
    </w:r>
    <w:r w:rsidRPr="0047151F">
      <w:rPr>
        <w:rFonts w:ascii="Arial" w:hAnsi="Arial" w:cs="Arial"/>
        <w:b/>
        <w:sz w:val="20"/>
        <w:szCs w:val="20"/>
      </w:rPr>
      <w:t>SASI-00-</w:t>
    </w:r>
    <w:r w:rsidR="0047151F" w:rsidRPr="0047151F">
      <w:rPr>
        <w:rFonts w:ascii="Arial" w:hAnsi="Arial" w:cs="Arial"/>
        <w:b/>
        <w:sz w:val="20"/>
        <w:szCs w:val="20"/>
      </w:rPr>
      <w:t>006</w:t>
    </w:r>
    <w:r w:rsidRPr="0047151F">
      <w:rPr>
        <w:rFonts w:ascii="Arial" w:hAnsi="Arial" w:cs="Arial"/>
        <w:b/>
        <w:sz w:val="20"/>
        <w:szCs w:val="20"/>
      </w:rPr>
      <w:t>-2023</w:t>
    </w:r>
  </w:p>
  <w:p w14:paraId="7EC65B1D" w14:textId="06D6FE88" w:rsidR="00727D37" w:rsidRDefault="00727D37" w:rsidP="00727D37">
    <w:pPr>
      <w:pStyle w:val="Encabezado"/>
      <w:tabs>
        <w:tab w:val="clear" w:pos="4419"/>
        <w:tab w:val="left" w:pos="8838"/>
      </w:tabs>
    </w:pPr>
    <w:r w:rsidRPr="004D57FD">
      <w:rPr>
        <w:rFonts w:ascii="Arial" w:hAnsi="Arial" w:cs="Arial"/>
        <w:b/>
        <w:sz w:val="20"/>
        <w:szCs w:val="20"/>
        <w:highlight w:val="yellow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1CA0"/>
    <w:multiLevelType w:val="multilevel"/>
    <w:tmpl w:val="3CE2177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FE371B"/>
    <w:multiLevelType w:val="multilevel"/>
    <w:tmpl w:val="EC60A4D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5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1800"/>
      </w:pPr>
      <w:rPr>
        <w:rFonts w:hint="default"/>
      </w:rPr>
    </w:lvl>
  </w:abstractNum>
  <w:abstractNum w:abstractNumId="2" w15:restartNumberingAfterBreak="0">
    <w:nsid w:val="05CF04B2"/>
    <w:multiLevelType w:val="hybridMultilevel"/>
    <w:tmpl w:val="C39852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E5B2C"/>
    <w:multiLevelType w:val="hybridMultilevel"/>
    <w:tmpl w:val="04826A78"/>
    <w:lvl w:ilvl="0" w:tplc="94285BE2">
      <w:start w:val="1"/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04B4CB0"/>
    <w:multiLevelType w:val="hybridMultilevel"/>
    <w:tmpl w:val="03C4EF4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89589E"/>
    <w:multiLevelType w:val="hybridMultilevel"/>
    <w:tmpl w:val="0A0E33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B7DD9"/>
    <w:multiLevelType w:val="hybridMultilevel"/>
    <w:tmpl w:val="9C7004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860B71"/>
    <w:multiLevelType w:val="hybridMultilevel"/>
    <w:tmpl w:val="B712D4A6"/>
    <w:lvl w:ilvl="0" w:tplc="7A92CE9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88" w:hanging="360"/>
      </w:pPr>
    </w:lvl>
    <w:lvl w:ilvl="2" w:tplc="080A001B" w:tentative="1">
      <w:start w:val="1"/>
      <w:numFmt w:val="lowerRoman"/>
      <w:lvlText w:val="%3."/>
      <w:lvlJc w:val="right"/>
      <w:pPr>
        <w:ind w:left="2508" w:hanging="180"/>
      </w:pPr>
    </w:lvl>
    <w:lvl w:ilvl="3" w:tplc="080A000F" w:tentative="1">
      <w:start w:val="1"/>
      <w:numFmt w:val="decimal"/>
      <w:lvlText w:val="%4."/>
      <w:lvlJc w:val="left"/>
      <w:pPr>
        <w:ind w:left="3228" w:hanging="360"/>
      </w:pPr>
    </w:lvl>
    <w:lvl w:ilvl="4" w:tplc="080A0019" w:tentative="1">
      <w:start w:val="1"/>
      <w:numFmt w:val="lowerLetter"/>
      <w:lvlText w:val="%5."/>
      <w:lvlJc w:val="left"/>
      <w:pPr>
        <w:ind w:left="3948" w:hanging="360"/>
      </w:pPr>
    </w:lvl>
    <w:lvl w:ilvl="5" w:tplc="080A001B" w:tentative="1">
      <w:start w:val="1"/>
      <w:numFmt w:val="lowerRoman"/>
      <w:lvlText w:val="%6."/>
      <w:lvlJc w:val="right"/>
      <w:pPr>
        <w:ind w:left="4668" w:hanging="180"/>
      </w:pPr>
    </w:lvl>
    <w:lvl w:ilvl="6" w:tplc="080A000F" w:tentative="1">
      <w:start w:val="1"/>
      <w:numFmt w:val="decimal"/>
      <w:lvlText w:val="%7."/>
      <w:lvlJc w:val="left"/>
      <w:pPr>
        <w:ind w:left="5388" w:hanging="360"/>
      </w:pPr>
    </w:lvl>
    <w:lvl w:ilvl="7" w:tplc="080A0019" w:tentative="1">
      <w:start w:val="1"/>
      <w:numFmt w:val="lowerLetter"/>
      <w:lvlText w:val="%8."/>
      <w:lvlJc w:val="left"/>
      <w:pPr>
        <w:ind w:left="6108" w:hanging="360"/>
      </w:pPr>
    </w:lvl>
    <w:lvl w:ilvl="8" w:tplc="0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1B550B5"/>
    <w:multiLevelType w:val="multilevel"/>
    <w:tmpl w:val="0912311E"/>
    <w:lvl w:ilvl="0">
      <w:start w:val="1"/>
      <w:numFmt w:val="decimal"/>
      <w:lvlText w:val="%1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20" w:hanging="6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27F22C8"/>
    <w:multiLevelType w:val="hybridMultilevel"/>
    <w:tmpl w:val="3BAEEF6A"/>
    <w:lvl w:ilvl="0" w:tplc="08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22B94DB2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023316"/>
    <w:multiLevelType w:val="hybridMultilevel"/>
    <w:tmpl w:val="1DFA7B2C"/>
    <w:lvl w:ilvl="0" w:tplc="9DD2ED1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0C16D6"/>
    <w:multiLevelType w:val="multilevel"/>
    <w:tmpl w:val="C23AAB72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89E6066"/>
    <w:multiLevelType w:val="hybridMultilevel"/>
    <w:tmpl w:val="E5A205FA"/>
    <w:lvl w:ilvl="0" w:tplc="9DD2ED16">
      <w:numFmt w:val="bullet"/>
      <w:lvlText w:val="-"/>
      <w:lvlJc w:val="left"/>
      <w:pPr>
        <w:ind w:left="643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65B8E"/>
    <w:multiLevelType w:val="multilevel"/>
    <w:tmpl w:val="4622DF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A3B635C"/>
    <w:multiLevelType w:val="hybridMultilevel"/>
    <w:tmpl w:val="0CB251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B92A81"/>
    <w:multiLevelType w:val="hybridMultilevel"/>
    <w:tmpl w:val="97843848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B3970D4"/>
    <w:multiLevelType w:val="multilevel"/>
    <w:tmpl w:val="AA4A7E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2B9475A1"/>
    <w:multiLevelType w:val="multilevel"/>
    <w:tmpl w:val="062AF7D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BF34593"/>
    <w:multiLevelType w:val="multilevel"/>
    <w:tmpl w:val="7674DCB4"/>
    <w:lvl w:ilvl="0">
      <w:start w:val="1"/>
      <w:numFmt w:val="decimal"/>
      <w:lvlText w:val="%1."/>
      <w:lvlJc w:val="left"/>
      <w:pPr>
        <w:ind w:left="-1080" w:hanging="360"/>
      </w:pPr>
      <w:rPr>
        <w:rFonts w:hint="default"/>
        <w:b/>
        <w:i w:val="0"/>
        <w:color w:val="000000"/>
        <w:sz w:val="20"/>
      </w:rPr>
    </w:lvl>
    <w:lvl w:ilvl="1">
      <w:start w:val="1"/>
      <w:numFmt w:val="decimal"/>
      <w:isLgl/>
      <w:lvlText w:val="%1.%2."/>
      <w:lvlJc w:val="left"/>
      <w:pPr>
        <w:ind w:left="-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4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0" w15:restartNumberingAfterBreak="0">
    <w:nsid w:val="31A959DB"/>
    <w:multiLevelType w:val="hybridMultilevel"/>
    <w:tmpl w:val="4D38CD10"/>
    <w:lvl w:ilvl="0" w:tplc="D7FA10A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9351E6"/>
    <w:multiLevelType w:val="hybridMultilevel"/>
    <w:tmpl w:val="74FC58AE"/>
    <w:lvl w:ilvl="0" w:tplc="A8241A66">
      <w:start w:val="1"/>
      <w:numFmt w:val="lowerLetter"/>
      <w:lvlText w:val="%1)"/>
      <w:lvlJc w:val="left"/>
      <w:pPr>
        <w:ind w:left="720" w:hanging="360"/>
      </w:pPr>
      <w:rPr>
        <w:b/>
        <w:i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E1278B"/>
    <w:multiLevelType w:val="hybridMultilevel"/>
    <w:tmpl w:val="4F4C941A"/>
    <w:lvl w:ilvl="0" w:tplc="5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40A0019" w:tentative="1">
      <w:start w:val="1"/>
      <w:numFmt w:val="lowerLetter"/>
      <w:lvlText w:val="%2."/>
      <w:lvlJc w:val="left"/>
      <w:pPr>
        <w:ind w:left="1440" w:hanging="360"/>
      </w:pPr>
    </w:lvl>
    <w:lvl w:ilvl="2" w:tplc="540A001B" w:tentative="1">
      <w:start w:val="1"/>
      <w:numFmt w:val="lowerRoman"/>
      <w:lvlText w:val="%3."/>
      <w:lvlJc w:val="right"/>
      <w:pPr>
        <w:ind w:left="2160" w:hanging="180"/>
      </w:pPr>
    </w:lvl>
    <w:lvl w:ilvl="3" w:tplc="540A000F" w:tentative="1">
      <w:start w:val="1"/>
      <w:numFmt w:val="decimal"/>
      <w:lvlText w:val="%4."/>
      <w:lvlJc w:val="left"/>
      <w:pPr>
        <w:ind w:left="2880" w:hanging="360"/>
      </w:pPr>
    </w:lvl>
    <w:lvl w:ilvl="4" w:tplc="540A0019" w:tentative="1">
      <w:start w:val="1"/>
      <w:numFmt w:val="lowerLetter"/>
      <w:lvlText w:val="%5."/>
      <w:lvlJc w:val="left"/>
      <w:pPr>
        <w:ind w:left="3600" w:hanging="360"/>
      </w:pPr>
    </w:lvl>
    <w:lvl w:ilvl="5" w:tplc="540A001B" w:tentative="1">
      <w:start w:val="1"/>
      <w:numFmt w:val="lowerRoman"/>
      <w:lvlText w:val="%6."/>
      <w:lvlJc w:val="right"/>
      <w:pPr>
        <w:ind w:left="4320" w:hanging="180"/>
      </w:pPr>
    </w:lvl>
    <w:lvl w:ilvl="6" w:tplc="540A000F" w:tentative="1">
      <w:start w:val="1"/>
      <w:numFmt w:val="decimal"/>
      <w:lvlText w:val="%7."/>
      <w:lvlJc w:val="left"/>
      <w:pPr>
        <w:ind w:left="5040" w:hanging="360"/>
      </w:pPr>
    </w:lvl>
    <w:lvl w:ilvl="7" w:tplc="540A0019" w:tentative="1">
      <w:start w:val="1"/>
      <w:numFmt w:val="lowerLetter"/>
      <w:lvlText w:val="%8."/>
      <w:lvlJc w:val="left"/>
      <w:pPr>
        <w:ind w:left="5760" w:hanging="360"/>
      </w:pPr>
    </w:lvl>
    <w:lvl w:ilvl="8" w:tplc="5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895B75"/>
    <w:multiLevelType w:val="multilevel"/>
    <w:tmpl w:val="BC721A32"/>
    <w:lvl w:ilvl="0">
      <w:start w:val="1"/>
      <w:numFmt w:val="decimal"/>
      <w:lvlText w:val="%1."/>
      <w:lvlJc w:val="left"/>
      <w:pPr>
        <w:ind w:left="1184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4" w:hanging="90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184" w:hanging="900"/>
      </w:pPr>
      <w:rPr>
        <w:rFonts w:hint="default"/>
      </w:rPr>
    </w:lvl>
    <w:lvl w:ilvl="3">
      <w:start w:val="4"/>
      <w:numFmt w:val="decimal"/>
      <w:lvlText w:val="%1.%2.%3.%4."/>
      <w:lvlJc w:val="left"/>
      <w:pPr>
        <w:ind w:left="1364" w:hanging="1080"/>
      </w:pPr>
      <w:rPr>
        <w:rFonts w:hint="default"/>
      </w:rPr>
    </w:lvl>
    <w:lvl w:ilvl="4">
      <w:start w:val="2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24" w15:restartNumberingAfterBreak="0">
    <w:nsid w:val="3FDC2A30"/>
    <w:multiLevelType w:val="hybridMultilevel"/>
    <w:tmpl w:val="6AD00F8A"/>
    <w:lvl w:ilvl="0" w:tplc="DF240B9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25636E"/>
    <w:multiLevelType w:val="hybridMultilevel"/>
    <w:tmpl w:val="6A5E19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727380"/>
    <w:multiLevelType w:val="hybridMultilevel"/>
    <w:tmpl w:val="8B32A2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3C4C85"/>
    <w:multiLevelType w:val="multilevel"/>
    <w:tmpl w:val="4622DF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4EE72A3B"/>
    <w:multiLevelType w:val="hybridMultilevel"/>
    <w:tmpl w:val="E8CA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E25A36"/>
    <w:multiLevelType w:val="multilevel"/>
    <w:tmpl w:val="597429DC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7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16" w:hanging="1800"/>
      </w:pPr>
      <w:rPr>
        <w:rFonts w:hint="default"/>
      </w:rPr>
    </w:lvl>
  </w:abstractNum>
  <w:abstractNum w:abstractNumId="30" w15:restartNumberingAfterBreak="0">
    <w:nsid w:val="59293B71"/>
    <w:multiLevelType w:val="hybridMultilevel"/>
    <w:tmpl w:val="E4E47A7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6C747D"/>
    <w:multiLevelType w:val="multilevel"/>
    <w:tmpl w:val="421C8AEA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3F92380"/>
    <w:multiLevelType w:val="multilevel"/>
    <w:tmpl w:val="554A6648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7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16" w:hanging="1800"/>
      </w:pPr>
      <w:rPr>
        <w:rFonts w:hint="default"/>
      </w:rPr>
    </w:lvl>
  </w:abstractNum>
  <w:abstractNum w:abstractNumId="33" w15:restartNumberingAfterBreak="0">
    <w:nsid w:val="6D8C66A7"/>
    <w:multiLevelType w:val="hybridMultilevel"/>
    <w:tmpl w:val="47E6A490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73927E6F"/>
    <w:multiLevelType w:val="hybridMultilevel"/>
    <w:tmpl w:val="619054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A86CC3"/>
    <w:multiLevelType w:val="multilevel"/>
    <w:tmpl w:val="6B5E6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ADA3EED"/>
    <w:multiLevelType w:val="multilevel"/>
    <w:tmpl w:val="943E7FA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B134F69"/>
    <w:multiLevelType w:val="hybridMultilevel"/>
    <w:tmpl w:val="22D0EC1E"/>
    <w:lvl w:ilvl="0" w:tplc="A558BE2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8B21E8"/>
    <w:multiLevelType w:val="hybridMultilevel"/>
    <w:tmpl w:val="18DAA6BE"/>
    <w:lvl w:ilvl="0" w:tplc="240A000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08" w:hanging="360"/>
      </w:pPr>
      <w:rPr>
        <w:rFonts w:ascii="Wingdings" w:hAnsi="Wingdings" w:hint="default"/>
      </w:rPr>
    </w:lvl>
  </w:abstractNum>
  <w:abstractNum w:abstractNumId="39" w15:restartNumberingAfterBreak="0">
    <w:nsid w:val="7E043082"/>
    <w:multiLevelType w:val="hybridMultilevel"/>
    <w:tmpl w:val="6FE2C710"/>
    <w:lvl w:ilvl="0" w:tplc="40FC902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1449493">
    <w:abstractNumId w:val="19"/>
  </w:num>
  <w:num w:numId="2" w16cid:durableId="237253214">
    <w:abstractNumId w:val="26"/>
  </w:num>
  <w:num w:numId="3" w16cid:durableId="1492142839">
    <w:abstractNumId w:val="34"/>
  </w:num>
  <w:num w:numId="4" w16cid:durableId="1324511849">
    <w:abstractNumId w:val="6"/>
  </w:num>
  <w:num w:numId="5" w16cid:durableId="168722104">
    <w:abstractNumId w:val="4"/>
  </w:num>
  <w:num w:numId="6" w16cid:durableId="1565529908">
    <w:abstractNumId w:val="36"/>
  </w:num>
  <w:num w:numId="7" w16cid:durableId="1843815137">
    <w:abstractNumId w:val="39"/>
  </w:num>
  <w:num w:numId="8" w16cid:durableId="293023642">
    <w:abstractNumId w:val="25"/>
  </w:num>
  <w:num w:numId="9" w16cid:durableId="1622033335">
    <w:abstractNumId w:val="22"/>
  </w:num>
  <w:num w:numId="10" w16cid:durableId="235019065">
    <w:abstractNumId w:val="0"/>
  </w:num>
  <w:num w:numId="11" w16cid:durableId="1381324527">
    <w:abstractNumId w:val="23"/>
  </w:num>
  <w:num w:numId="12" w16cid:durableId="1171868471">
    <w:abstractNumId w:val="20"/>
  </w:num>
  <w:num w:numId="13" w16cid:durableId="32467049">
    <w:abstractNumId w:val="30"/>
  </w:num>
  <w:num w:numId="14" w16cid:durableId="1320230049">
    <w:abstractNumId w:val="28"/>
  </w:num>
  <w:num w:numId="15" w16cid:durableId="1597664275">
    <w:abstractNumId w:val="31"/>
  </w:num>
  <w:num w:numId="16" w16cid:durableId="1200124866">
    <w:abstractNumId w:val="38"/>
  </w:num>
  <w:num w:numId="17" w16cid:durableId="1989747508">
    <w:abstractNumId w:val="1"/>
  </w:num>
  <w:num w:numId="18" w16cid:durableId="1131821884">
    <w:abstractNumId w:val="29"/>
  </w:num>
  <w:num w:numId="19" w16cid:durableId="426075395">
    <w:abstractNumId w:val="2"/>
  </w:num>
  <w:num w:numId="20" w16cid:durableId="201403705">
    <w:abstractNumId w:val="12"/>
  </w:num>
  <w:num w:numId="21" w16cid:durableId="1018044767">
    <w:abstractNumId w:val="32"/>
  </w:num>
  <w:num w:numId="22" w16cid:durableId="1759057305">
    <w:abstractNumId w:val="24"/>
  </w:num>
  <w:num w:numId="23" w16cid:durableId="667943574">
    <w:abstractNumId w:val="3"/>
  </w:num>
  <w:num w:numId="24" w16cid:durableId="1501119142">
    <w:abstractNumId w:val="9"/>
  </w:num>
  <w:num w:numId="25" w16cid:durableId="999692514">
    <w:abstractNumId w:val="7"/>
  </w:num>
  <w:num w:numId="26" w16cid:durableId="542642801">
    <w:abstractNumId w:val="35"/>
  </w:num>
  <w:num w:numId="27" w16cid:durableId="1205948021">
    <w:abstractNumId w:val="17"/>
  </w:num>
  <w:num w:numId="28" w16cid:durableId="1665936826">
    <w:abstractNumId w:val="11"/>
  </w:num>
  <w:num w:numId="29" w16cid:durableId="1401713684">
    <w:abstractNumId w:val="13"/>
  </w:num>
  <w:num w:numId="30" w16cid:durableId="1450511672">
    <w:abstractNumId w:val="8"/>
  </w:num>
  <w:num w:numId="31" w16cid:durableId="540869498">
    <w:abstractNumId w:val="27"/>
  </w:num>
  <w:num w:numId="32" w16cid:durableId="177618981">
    <w:abstractNumId w:val="18"/>
  </w:num>
  <w:num w:numId="33" w16cid:durableId="958293920">
    <w:abstractNumId w:val="16"/>
  </w:num>
  <w:num w:numId="34" w16cid:durableId="439108269">
    <w:abstractNumId w:val="21"/>
  </w:num>
  <w:num w:numId="35" w16cid:durableId="54285330">
    <w:abstractNumId w:val="10"/>
  </w:num>
  <w:num w:numId="36" w16cid:durableId="917864367">
    <w:abstractNumId w:val="14"/>
  </w:num>
  <w:num w:numId="37" w16cid:durableId="856846060">
    <w:abstractNumId w:val="37"/>
  </w:num>
  <w:num w:numId="38" w16cid:durableId="438456903">
    <w:abstractNumId w:val="5"/>
  </w:num>
  <w:num w:numId="39" w16cid:durableId="1957248002">
    <w:abstractNumId w:val="33"/>
  </w:num>
  <w:num w:numId="40" w16cid:durableId="1387485689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53AD"/>
    <w:rsid w:val="00006E5F"/>
    <w:rsid w:val="000130EB"/>
    <w:rsid w:val="00017813"/>
    <w:rsid w:val="0002035C"/>
    <w:rsid w:val="0002086A"/>
    <w:rsid w:val="000217E4"/>
    <w:rsid w:val="00022C4B"/>
    <w:rsid w:val="00023BE4"/>
    <w:rsid w:val="0002689F"/>
    <w:rsid w:val="00026B4A"/>
    <w:rsid w:val="00026D3A"/>
    <w:rsid w:val="00035342"/>
    <w:rsid w:val="0003635A"/>
    <w:rsid w:val="00036FF3"/>
    <w:rsid w:val="000409F2"/>
    <w:rsid w:val="00041FBF"/>
    <w:rsid w:val="00042BC5"/>
    <w:rsid w:val="000501E2"/>
    <w:rsid w:val="000511A7"/>
    <w:rsid w:val="0005200A"/>
    <w:rsid w:val="000567EB"/>
    <w:rsid w:val="0005742F"/>
    <w:rsid w:val="000574BC"/>
    <w:rsid w:val="00063D5F"/>
    <w:rsid w:val="00064532"/>
    <w:rsid w:val="00070E11"/>
    <w:rsid w:val="00072229"/>
    <w:rsid w:val="00076770"/>
    <w:rsid w:val="00076CA0"/>
    <w:rsid w:val="00077E7F"/>
    <w:rsid w:val="000873B5"/>
    <w:rsid w:val="000913C0"/>
    <w:rsid w:val="0009428F"/>
    <w:rsid w:val="000A3833"/>
    <w:rsid w:val="000A3F61"/>
    <w:rsid w:val="000A7263"/>
    <w:rsid w:val="000B1523"/>
    <w:rsid w:val="000B1E3B"/>
    <w:rsid w:val="000B22FB"/>
    <w:rsid w:val="000B4486"/>
    <w:rsid w:val="000C2807"/>
    <w:rsid w:val="000C78F2"/>
    <w:rsid w:val="000D7586"/>
    <w:rsid w:val="000E0465"/>
    <w:rsid w:val="000E0B2D"/>
    <w:rsid w:val="000E5DED"/>
    <w:rsid w:val="000E71CD"/>
    <w:rsid w:val="000F0611"/>
    <w:rsid w:val="000F0998"/>
    <w:rsid w:val="000F1996"/>
    <w:rsid w:val="000F23C7"/>
    <w:rsid w:val="000F2915"/>
    <w:rsid w:val="000F2AC8"/>
    <w:rsid w:val="000F3034"/>
    <w:rsid w:val="000F3826"/>
    <w:rsid w:val="000F4E42"/>
    <w:rsid w:val="000F6761"/>
    <w:rsid w:val="00100D9B"/>
    <w:rsid w:val="0010117C"/>
    <w:rsid w:val="00101411"/>
    <w:rsid w:val="00101FE8"/>
    <w:rsid w:val="00105073"/>
    <w:rsid w:val="00112AA3"/>
    <w:rsid w:val="00112CCC"/>
    <w:rsid w:val="00112D5C"/>
    <w:rsid w:val="00114C62"/>
    <w:rsid w:val="001150F4"/>
    <w:rsid w:val="00116861"/>
    <w:rsid w:val="00127353"/>
    <w:rsid w:val="00130D64"/>
    <w:rsid w:val="001321DF"/>
    <w:rsid w:val="00132A7E"/>
    <w:rsid w:val="00136C73"/>
    <w:rsid w:val="00137C3C"/>
    <w:rsid w:val="00140395"/>
    <w:rsid w:val="00141064"/>
    <w:rsid w:val="00150A49"/>
    <w:rsid w:val="00161953"/>
    <w:rsid w:val="00164818"/>
    <w:rsid w:val="00164D81"/>
    <w:rsid w:val="001653EA"/>
    <w:rsid w:val="00165FDD"/>
    <w:rsid w:val="00166145"/>
    <w:rsid w:val="001710E9"/>
    <w:rsid w:val="0017120A"/>
    <w:rsid w:val="001743F7"/>
    <w:rsid w:val="00177CA0"/>
    <w:rsid w:val="0018213A"/>
    <w:rsid w:val="0018775C"/>
    <w:rsid w:val="001879BE"/>
    <w:rsid w:val="00192DDC"/>
    <w:rsid w:val="00193062"/>
    <w:rsid w:val="001A1A96"/>
    <w:rsid w:val="001A3338"/>
    <w:rsid w:val="001A3927"/>
    <w:rsid w:val="001A3AC9"/>
    <w:rsid w:val="001A5915"/>
    <w:rsid w:val="001B0B22"/>
    <w:rsid w:val="001B342D"/>
    <w:rsid w:val="001B4AC8"/>
    <w:rsid w:val="001B79E7"/>
    <w:rsid w:val="001B7AE4"/>
    <w:rsid w:val="001B7C7B"/>
    <w:rsid w:val="001C0788"/>
    <w:rsid w:val="001C2CDC"/>
    <w:rsid w:val="001C2E28"/>
    <w:rsid w:val="001C55B7"/>
    <w:rsid w:val="001C5CCB"/>
    <w:rsid w:val="001C7B31"/>
    <w:rsid w:val="001D062A"/>
    <w:rsid w:val="001D2B92"/>
    <w:rsid w:val="001D725A"/>
    <w:rsid w:val="001E2D3D"/>
    <w:rsid w:val="001E4D59"/>
    <w:rsid w:val="001E5813"/>
    <w:rsid w:val="001F2A8A"/>
    <w:rsid w:val="001F4C0A"/>
    <w:rsid w:val="001F4FEB"/>
    <w:rsid w:val="001F5132"/>
    <w:rsid w:val="001F7801"/>
    <w:rsid w:val="00203234"/>
    <w:rsid w:val="0020590B"/>
    <w:rsid w:val="00206C79"/>
    <w:rsid w:val="002135A3"/>
    <w:rsid w:val="00214FEB"/>
    <w:rsid w:val="00215734"/>
    <w:rsid w:val="002230E0"/>
    <w:rsid w:val="00224A04"/>
    <w:rsid w:val="002255DC"/>
    <w:rsid w:val="00227F57"/>
    <w:rsid w:val="0023297E"/>
    <w:rsid w:val="00234855"/>
    <w:rsid w:val="002359DD"/>
    <w:rsid w:val="002368FF"/>
    <w:rsid w:val="002417FD"/>
    <w:rsid w:val="002418A0"/>
    <w:rsid w:val="002427BF"/>
    <w:rsid w:val="00243680"/>
    <w:rsid w:val="002462A4"/>
    <w:rsid w:val="00246D08"/>
    <w:rsid w:val="002478AC"/>
    <w:rsid w:val="00247AC7"/>
    <w:rsid w:val="00253541"/>
    <w:rsid w:val="00256172"/>
    <w:rsid w:val="0025750F"/>
    <w:rsid w:val="00261B01"/>
    <w:rsid w:val="002626EA"/>
    <w:rsid w:val="002635FA"/>
    <w:rsid w:val="002700FE"/>
    <w:rsid w:val="002735A5"/>
    <w:rsid w:val="002750A1"/>
    <w:rsid w:val="0027707F"/>
    <w:rsid w:val="00283E6E"/>
    <w:rsid w:val="002853DF"/>
    <w:rsid w:val="0028599C"/>
    <w:rsid w:val="00287AF4"/>
    <w:rsid w:val="002901C5"/>
    <w:rsid w:val="00290602"/>
    <w:rsid w:val="002906C1"/>
    <w:rsid w:val="00294103"/>
    <w:rsid w:val="002946DA"/>
    <w:rsid w:val="002A5538"/>
    <w:rsid w:val="002A6630"/>
    <w:rsid w:val="002B1D93"/>
    <w:rsid w:val="002B3203"/>
    <w:rsid w:val="002B3768"/>
    <w:rsid w:val="002B37BB"/>
    <w:rsid w:val="002B684C"/>
    <w:rsid w:val="002B79E8"/>
    <w:rsid w:val="002C13FB"/>
    <w:rsid w:val="002C356A"/>
    <w:rsid w:val="002C3E84"/>
    <w:rsid w:val="002D168F"/>
    <w:rsid w:val="002D1B7B"/>
    <w:rsid w:val="002D3A94"/>
    <w:rsid w:val="002D7872"/>
    <w:rsid w:val="002E007B"/>
    <w:rsid w:val="002E1034"/>
    <w:rsid w:val="002E43EE"/>
    <w:rsid w:val="002E4731"/>
    <w:rsid w:val="002F25C6"/>
    <w:rsid w:val="002F355A"/>
    <w:rsid w:val="002F3B81"/>
    <w:rsid w:val="002F4132"/>
    <w:rsid w:val="002F7BBE"/>
    <w:rsid w:val="003016A1"/>
    <w:rsid w:val="00302C07"/>
    <w:rsid w:val="003103BE"/>
    <w:rsid w:val="00310B9A"/>
    <w:rsid w:val="00313C39"/>
    <w:rsid w:val="00313CB4"/>
    <w:rsid w:val="00314BF6"/>
    <w:rsid w:val="00316FB2"/>
    <w:rsid w:val="003179A2"/>
    <w:rsid w:val="00321997"/>
    <w:rsid w:val="00322045"/>
    <w:rsid w:val="003237CD"/>
    <w:rsid w:val="00323C43"/>
    <w:rsid w:val="00334FC1"/>
    <w:rsid w:val="003353D6"/>
    <w:rsid w:val="00347107"/>
    <w:rsid w:val="0035011F"/>
    <w:rsid w:val="0035037D"/>
    <w:rsid w:val="00353A35"/>
    <w:rsid w:val="00354ED4"/>
    <w:rsid w:val="003567E0"/>
    <w:rsid w:val="00356C29"/>
    <w:rsid w:val="00360113"/>
    <w:rsid w:val="003607AB"/>
    <w:rsid w:val="00361D3C"/>
    <w:rsid w:val="00364855"/>
    <w:rsid w:val="00372CDA"/>
    <w:rsid w:val="0037304F"/>
    <w:rsid w:val="00373698"/>
    <w:rsid w:val="00376013"/>
    <w:rsid w:val="00377532"/>
    <w:rsid w:val="00380BBE"/>
    <w:rsid w:val="00382B9E"/>
    <w:rsid w:val="00382C59"/>
    <w:rsid w:val="00383F49"/>
    <w:rsid w:val="003936FC"/>
    <w:rsid w:val="0039384D"/>
    <w:rsid w:val="00393891"/>
    <w:rsid w:val="00393D86"/>
    <w:rsid w:val="00394E79"/>
    <w:rsid w:val="003A338B"/>
    <w:rsid w:val="003A4B26"/>
    <w:rsid w:val="003B3135"/>
    <w:rsid w:val="003B4EB9"/>
    <w:rsid w:val="003B750A"/>
    <w:rsid w:val="003C1189"/>
    <w:rsid w:val="003C1585"/>
    <w:rsid w:val="003C1659"/>
    <w:rsid w:val="003C1D32"/>
    <w:rsid w:val="003C23A2"/>
    <w:rsid w:val="003C281E"/>
    <w:rsid w:val="003C6818"/>
    <w:rsid w:val="003D0A56"/>
    <w:rsid w:val="003D0FB3"/>
    <w:rsid w:val="003D30DA"/>
    <w:rsid w:val="003E461E"/>
    <w:rsid w:val="003E4C8F"/>
    <w:rsid w:val="003F1C64"/>
    <w:rsid w:val="003F46AE"/>
    <w:rsid w:val="003F6772"/>
    <w:rsid w:val="003F7954"/>
    <w:rsid w:val="004034F6"/>
    <w:rsid w:val="004044B8"/>
    <w:rsid w:val="0040483B"/>
    <w:rsid w:val="00404EAD"/>
    <w:rsid w:val="00410637"/>
    <w:rsid w:val="004118AE"/>
    <w:rsid w:val="00411BFB"/>
    <w:rsid w:val="00421201"/>
    <w:rsid w:val="004220D0"/>
    <w:rsid w:val="00423763"/>
    <w:rsid w:val="00424FC0"/>
    <w:rsid w:val="004255D0"/>
    <w:rsid w:val="00425790"/>
    <w:rsid w:val="00425B97"/>
    <w:rsid w:val="004276AB"/>
    <w:rsid w:val="00427E20"/>
    <w:rsid w:val="00430200"/>
    <w:rsid w:val="004347FB"/>
    <w:rsid w:val="00437E01"/>
    <w:rsid w:val="00444188"/>
    <w:rsid w:val="004460A0"/>
    <w:rsid w:val="00446661"/>
    <w:rsid w:val="00446DD0"/>
    <w:rsid w:val="00450176"/>
    <w:rsid w:val="00451C13"/>
    <w:rsid w:val="00451F74"/>
    <w:rsid w:val="0046013A"/>
    <w:rsid w:val="004631B3"/>
    <w:rsid w:val="00464B15"/>
    <w:rsid w:val="004667D3"/>
    <w:rsid w:val="004714D4"/>
    <w:rsid w:val="0047151F"/>
    <w:rsid w:val="0047241C"/>
    <w:rsid w:val="00475800"/>
    <w:rsid w:val="00480943"/>
    <w:rsid w:val="004843DD"/>
    <w:rsid w:val="00491B4F"/>
    <w:rsid w:val="00495B68"/>
    <w:rsid w:val="0049795A"/>
    <w:rsid w:val="00497A88"/>
    <w:rsid w:val="004A0B6A"/>
    <w:rsid w:val="004A149A"/>
    <w:rsid w:val="004A52EC"/>
    <w:rsid w:val="004A631C"/>
    <w:rsid w:val="004B1A9A"/>
    <w:rsid w:val="004B354A"/>
    <w:rsid w:val="004B35D9"/>
    <w:rsid w:val="004B3E89"/>
    <w:rsid w:val="004B4F3B"/>
    <w:rsid w:val="004B5AC2"/>
    <w:rsid w:val="004C10BA"/>
    <w:rsid w:val="004C24CD"/>
    <w:rsid w:val="004C396A"/>
    <w:rsid w:val="004D322B"/>
    <w:rsid w:val="004D35E1"/>
    <w:rsid w:val="004D4640"/>
    <w:rsid w:val="004D57FD"/>
    <w:rsid w:val="004D7B83"/>
    <w:rsid w:val="004E06EF"/>
    <w:rsid w:val="004E0CB3"/>
    <w:rsid w:val="004E13EF"/>
    <w:rsid w:val="004E1F80"/>
    <w:rsid w:val="004E1FE3"/>
    <w:rsid w:val="004E42DC"/>
    <w:rsid w:val="004E7D4D"/>
    <w:rsid w:val="004F0920"/>
    <w:rsid w:val="004F34D5"/>
    <w:rsid w:val="004F64CA"/>
    <w:rsid w:val="004F7DC0"/>
    <w:rsid w:val="0050320B"/>
    <w:rsid w:val="005049E4"/>
    <w:rsid w:val="00504DA7"/>
    <w:rsid w:val="00505452"/>
    <w:rsid w:val="00511897"/>
    <w:rsid w:val="00511B80"/>
    <w:rsid w:val="0051733D"/>
    <w:rsid w:val="0052302E"/>
    <w:rsid w:val="00525385"/>
    <w:rsid w:val="005262FC"/>
    <w:rsid w:val="00526D64"/>
    <w:rsid w:val="005320E9"/>
    <w:rsid w:val="005344CA"/>
    <w:rsid w:val="00536C04"/>
    <w:rsid w:val="00542C9F"/>
    <w:rsid w:val="005447D7"/>
    <w:rsid w:val="0054500F"/>
    <w:rsid w:val="00545808"/>
    <w:rsid w:val="005505C4"/>
    <w:rsid w:val="00555167"/>
    <w:rsid w:val="00555EA9"/>
    <w:rsid w:val="00560E95"/>
    <w:rsid w:val="005619D6"/>
    <w:rsid w:val="00565CF3"/>
    <w:rsid w:val="0056654C"/>
    <w:rsid w:val="00566D13"/>
    <w:rsid w:val="00571B44"/>
    <w:rsid w:val="00574B69"/>
    <w:rsid w:val="00580637"/>
    <w:rsid w:val="0058072D"/>
    <w:rsid w:val="00581918"/>
    <w:rsid w:val="00585034"/>
    <w:rsid w:val="005870E3"/>
    <w:rsid w:val="0059258A"/>
    <w:rsid w:val="00592A51"/>
    <w:rsid w:val="00593E52"/>
    <w:rsid w:val="0059542E"/>
    <w:rsid w:val="00597172"/>
    <w:rsid w:val="00597D5D"/>
    <w:rsid w:val="005A1474"/>
    <w:rsid w:val="005A1B1D"/>
    <w:rsid w:val="005A2B64"/>
    <w:rsid w:val="005A2CDE"/>
    <w:rsid w:val="005A41D5"/>
    <w:rsid w:val="005A4A00"/>
    <w:rsid w:val="005B10B3"/>
    <w:rsid w:val="005B14FD"/>
    <w:rsid w:val="005B2C4B"/>
    <w:rsid w:val="005B3635"/>
    <w:rsid w:val="005B38B5"/>
    <w:rsid w:val="005B57E8"/>
    <w:rsid w:val="005B7F28"/>
    <w:rsid w:val="005C0194"/>
    <w:rsid w:val="005C0247"/>
    <w:rsid w:val="005C0558"/>
    <w:rsid w:val="005C2EC6"/>
    <w:rsid w:val="005C35BF"/>
    <w:rsid w:val="005C472E"/>
    <w:rsid w:val="005D0551"/>
    <w:rsid w:val="005D2294"/>
    <w:rsid w:val="005D37B4"/>
    <w:rsid w:val="005D38A4"/>
    <w:rsid w:val="005D6590"/>
    <w:rsid w:val="005D678D"/>
    <w:rsid w:val="005D7E78"/>
    <w:rsid w:val="005E1AE2"/>
    <w:rsid w:val="005E3B88"/>
    <w:rsid w:val="005F0E1E"/>
    <w:rsid w:val="005F1071"/>
    <w:rsid w:val="00606A03"/>
    <w:rsid w:val="006102AF"/>
    <w:rsid w:val="006122A6"/>
    <w:rsid w:val="00614413"/>
    <w:rsid w:val="0061521D"/>
    <w:rsid w:val="006163E0"/>
    <w:rsid w:val="006177EC"/>
    <w:rsid w:val="0062275B"/>
    <w:rsid w:val="006248CF"/>
    <w:rsid w:val="006256A0"/>
    <w:rsid w:val="00627087"/>
    <w:rsid w:val="00636FCA"/>
    <w:rsid w:val="00637AEF"/>
    <w:rsid w:val="006423CC"/>
    <w:rsid w:val="00644660"/>
    <w:rsid w:val="00645CBB"/>
    <w:rsid w:val="006471BD"/>
    <w:rsid w:val="00650979"/>
    <w:rsid w:val="00650D5D"/>
    <w:rsid w:val="0065274D"/>
    <w:rsid w:val="00656EAF"/>
    <w:rsid w:val="00663679"/>
    <w:rsid w:val="00666931"/>
    <w:rsid w:val="00671072"/>
    <w:rsid w:val="00672915"/>
    <w:rsid w:val="0067416A"/>
    <w:rsid w:val="00675883"/>
    <w:rsid w:val="00681035"/>
    <w:rsid w:val="006818B8"/>
    <w:rsid w:val="00686377"/>
    <w:rsid w:val="00687605"/>
    <w:rsid w:val="00687CF4"/>
    <w:rsid w:val="0069083B"/>
    <w:rsid w:val="00691439"/>
    <w:rsid w:val="006917D7"/>
    <w:rsid w:val="00691D33"/>
    <w:rsid w:val="006942CB"/>
    <w:rsid w:val="006951A1"/>
    <w:rsid w:val="0069568A"/>
    <w:rsid w:val="006959E6"/>
    <w:rsid w:val="00696EA4"/>
    <w:rsid w:val="006A283D"/>
    <w:rsid w:val="006A34A2"/>
    <w:rsid w:val="006A3D6F"/>
    <w:rsid w:val="006A4107"/>
    <w:rsid w:val="006A627D"/>
    <w:rsid w:val="006B2264"/>
    <w:rsid w:val="006B2BB4"/>
    <w:rsid w:val="006B3F60"/>
    <w:rsid w:val="006B412D"/>
    <w:rsid w:val="006B5412"/>
    <w:rsid w:val="006B789C"/>
    <w:rsid w:val="006B7962"/>
    <w:rsid w:val="006C045C"/>
    <w:rsid w:val="006C06DE"/>
    <w:rsid w:val="006C0D32"/>
    <w:rsid w:val="006C3B57"/>
    <w:rsid w:val="006C3F60"/>
    <w:rsid w:val="006C6B8F"/>
    <w:rsid w:val="006C7402"/>
    <w:rsid w:val="006D000B"/>
    <w:rsid w:val="006D2B26"/>
    <w:rsid w:val="006D3A44"/>
    <w:rsid w:val="006D560F"/>
    <w:rsid w:val="006E1B0A"/>
    <w:rsid w:val="006E1F87"/>
    <w:rsid w:val="006E3FE8"/>
    <w:rsid w:val="006E4922"/>
    <w:rsid w:val="006E49BD"/>
    <w:rsid w:val="006E77E8"/>
    <w:rsid w:val="006F1038"/>
    <w:rsid w:val="006F2993"/>
    <w:rsid w:val="006F7898"/>
    <w:rsid w:val="00701495"/>
    <w:rsid w:val="00701A03"/>
    <w:rsid w:val="007103DA"/>
    <w:rsid w:val="00711431"/>
    <w:rsid w:val="00714C92"/>
    <w:rsid w:val="0071755F"/>
    <w:rsid w:val="00721845"/>
    <w:rsid w:val="00722EB5"/>
    <w:rsid w:val="0072353B"/>
    <w:rsid w:val="007235D5"/>
    <w:rsid w:val="0072427C"/>
    <w:rsid w:val="00726150"/>
    <w:rsid w:val="007264D6"/>
    <w:rsid w:val="00727D37"/>
    <w:rsid w:val="00733E27"/>
    <w:rsid w:val="00734E9A"/>
    <w:rsid w:val="0073632D"/>
    <w:rsid w:val="0074040B"/>
    <w:rsid w:val="00742266"/>
    <w:rsid w:val="0074301F"/>
    <w:rsid w:val="00743884"/>
    <w:rsid w:val="007509FE"/>
    <w:rsid w:val="00754A8D"/>
    <w:rsid w:val="00757357"/>
    <w:rsid w:val="007576A5"/>
    <w:rsid w:val="00762BE8"/>
    <w:rsid w:val="00770A74"/>
    <w:rsid w:val="007721FE"/>
    <w:rsid w:val="0077286C"/>
    <w:rsid w:val="007729BA"/>
    <w:rsid w:val="0077353B"/>
    <w:rsid w:val="00773D02"/>
    <w:rsid w:val="00773D57"/>
    <w:rsid w:val="00773F0C"/>
    <w:rsid w:val="007771A1"/>
    <w:rsid w:val="007778AC"/>
    <w:rsid w:val="00780A76"/>
    <w:rsid w:val="00784912"/>
    <w:rsid w:val="00786C1C"/>
    <w:rsid w:val="0079246E"/>
    <w:rsid w:val="00793F7B"/>
    <w:rsid w:val="007A1923"/>
    <w:rsid w:val="007A1F1B"/>
    <w:rsid w:val="007A32D0"/>
    <w:rsid w:val="007A3464"/>
    <w:rsid w:val="007A5E04"/>
    <w:rsid w:val="007A7309"/>
    <w:rsid w:val="007A79F4"/>
    <w:rsid w:val="007B7787"/>
    <w:rsid w:val="007C452A"/>
    <w:rsid w:val="007C4718"/>
    <w:rsid w:val="007C4AD6"/>
    <w:rsid w:val="007C7EFF"/>
    <w:rsid w:val="007D0A16"/>
    <w:rsid w:val="007E3FC4"/>
    <w:rsid w:val="007E49E8"/>
    <w:rsid w:val="007E571B"/>
    <w:rsid w:val="007E5FD4"/>
    <w:rsid w:val="007E6791"/>
    <w:rsid w:val="007E6AE0"/>
    <w:rsid w:val="007E7A67"/>
    <w:rsid w:val="007E7BE8"/>
    <w:rsid w:val="007F3ED9"/>
    <w:rsid w:val="007F53BB"/>
    <w:rsid w:val="007F5A77"/>
    <w:rsid w:val="00800477"/>
    <w:rsid w:val="0080371D"/>
    <w:rsid w:val="00804292"/>
    <w:rsid w:val="00806009"/>
    <w:rsid w:val="00813E6A"/>
    <w:rsid w:val="00814894"/>
    <w:rsid w:val="00815224"/>
    <w:rsid w:val="00816CE8"/>
    <w:rsid w:val="008305FE"/>
    <w:rsid w:val="00831A49"/>
    <w:rsid w:val="00832805"/>
    <w:rsid w:val="0083351A"/>
    <w:rsid w:val="00835E96"/>
    <w:rsid w:val="00841B4E"/>
    <w:rsid w:val="008449BA"/>
    <w:rsid w:val="00845081"/>
    <w:rsid w:val="00852066"/>
    <w:rsid w:val="00853002"/>
    <w:rsid w:val="00853603"/>
    <w:rsid w:val="00854F9B"/>
    <w:rsid w:val="00856970"/>
    <w:rsid w:val="00857B0D"/>
    <w:rsid w:val="00862F25"/>
    <w:rsid w:val="00863B92"/>
    <w:rsid w:val="00865470"/>
    <w:rsid w:val="00875C02"/>
    <w:rsid w:val="00875E73"/>
    <w:rsid w:val="008765DF"/>
    <w:rsid w:val="0088062F"/>
    <w:rsid w:val="008838DF"/>
    <w:rsid w:val="008950FF"/>
    <w:rsid w:val="008A05AB"/>
    <w:rsid w:val="008A1F1E"/>
    <w:rsid w:val="008A3868"/>
    <w:rsid w:val="008A3DC5"/>
    <w:rsid w:val="008B4847"/>
    <w:rsid w:val="008B49BD"/>
    <w:rsid w:val="008B7D78"/>
    <w:rsid w:val="008B7F45"/>
    <w:rsid w:val="008C0C6D"/>
    <w:rsid w:val="008C165E"/>
    <w:rsid w:val="008D16C5"/>
    <w:rsid w:val="008D3168"/>
    <w:rsid w:val="008D35A6"/>
    <w:rsid w:val="008E1259"/>
    <w:rsid w:val="008E2209"/>
    <w:rsid w:val="008E34E2"/>
    <w:rsid w:val="008E67F0"/>
    <w:rsid w:val="008E6F5A"/>
    <w:rsid w:val="008E7E0E"/>
    <w:rsid w:val="008F3F21"/>
    <w:rsid w:val="008F4418"/>
    <w:rsid w:val="008F4B6B"/>
    <w:rsid w:val="008F71E3"/>
    <w:rsid w:val="009003AC"/>
    <w:rsid w:val="0090201D"/>
    <w:rsid w:val="00903141"/>
    <w:rsid w:val="009066F6"/>
    <w:rsid w:val="00907B3A"/>
    <w:rsid w:val="00907CDB"/>
    <w:rsid w:val="0091026F"/>
    <w:rsid w:val="0091057F"/>
    <w:rsid w:val="009109DF"/>
    <w:rsid w:val="00912405"/>
    <w:rsid w:val="0091266C"/>
    <w:rsid w:val="00913A21"/>
    <w:rsid w:val="0093037E"/>
    <w:rsid w:val="00931335"/>
    <w:rsid w:val="00932070"/>
    <w:rsid w:val="009326B6"/>
    <w:rsid w:val="00940390"/>
    <w:rsid w:val="00940C98"/>
    <w:rsid w:val="00942933"/>
    <w:rsid w:val="00945645"/>
    <w:rsid w:val="00951C76"/>
    <w:rsid w:val="00961CBE"/>
    <w:rsid w:val="00961DA6"/>
    <w:rsid w:val="0096302F"/>
    <w:rsid w:val="009641A5"/>
    <w:rsid w:val="00964FB8"/>
    <w:rsid w:val="00965BDB"/>
    <w:rsid w:val="0096760C"/>
    <w:rsid w:val="0097114A"/>
    <w:rsid w:val="00973C59"/>
    <w:rsid w:val="0098226F"/>
    <w:rsid w:val="0098242F"/>
    <w:rsid w:val="009832FA"/>
    <w:rsid w:val="00983AD4"/>
    <w:rsid w:val="00987D9F"/>
    <w:rsid w:val="00991584"/>
    <w:rsid w:val="00992480"/>
    <w:rsid w:val="00995444"/>
    <w:rsid w:val="009A336F"/>
    <w:rsid w:val="009A362C"/>
    <w:rsid w:val="009A62BB"/>
    <w:rsid w:val="009A66E9"/>
    <w:rsid w:val="009A7037"/>
    <w:rsid w:val="009A78E1"/>
    <w:rsid w:val="009B06F2"/>
    <w:rsid w:val="009B37F0"/>
    <w:rsid w:val="009C07C3"/>
    <w:rsid w:val="009C1733"/>
    <w:rsid w:val="009C1B76"/>
    <w:rsid w:val="009C3C77"/>
    <w:rsid w:val="009C4D9A"/>
    <w:rsid w:val="009C5FF9"/>
    <w:rsid w:val="009D5CAA"/>
    <w:rsid w:val="009D6F42"/>
    <w:rsid w:val="009E040E"/>
    <w:rsid w:val="009E210F"/>
    <w:rsid w:val="009E7769"/>
    <w:rsid w:val="009F282C"/>
    <w:rsid w:val="00A0592D"/>
    <w:rsid w:val="00A0776A"/>
    <w:rsid w:val="00A0786E"/>
    <w:rsid w:val="00A13EA1"/>
    <w:rsid w:val="00A15D93"/>
    <w:rsid w:val="00A1725A"/>
    <w:rsid w:val="00A2240A"/>
    <w:rsid w:val="00A32B50"/>
    <w:rsid w:val="00A32CF2"/>
    <w:rsid w:val="00A3374C"/>
    <w:rsid w:val="00A34044"/>
    <w:rsid w:val="00A350C5"/>
    <w:rsid w:val="00A4113F"/>
    <w:rsid w:val="00A41FA4"/>
    <w:rsid w:val="00A42317"/>
    <w:rsid w:val="00A425DF"/>
    <w:rsid w:val="00A42885"/>
    <w:rsid w:val="00A42DCB"/>
    <w:rsid w:val="00A47CD9"/>
    <w:rsid w:val="00A520CF"/>
    <w:rsid w:val="00A53A6B"/>
    <w:rsid w:val="00A54BCD"/>
    <w:rsid w:val="00A54EF2"/>
    <w:rsid w:val="00A554E0"/>
    <w:rsid w:val="00A603A9"/>
    <w:rsid w:val="00A60C68"/>
    <w:rsid w:val="00A6145C"/>
    <w:rsid w:val="00A628E7"/>
    <w:rsid w:val="00A81DA5"/>
    <w:rsid w:val="00A83A74"/>
    <w:rsid w:val="00A83C14"/>
    <w:rsid w:val="00A8677E"/>
    <w:rsid w:val="00A91838"/>
    <w:rsid w:val="00A97F56"/>
    <w:rsid w:val="00AA1D24"/>
    <w:rsid w:val="00AA3AA5"/>
    <w:rsid w:val="00AA6C31"/>
    <w:rsid w:val="00AB02BA"/>
    <w:rsid w:val="00AB1610"/>
    <w:rsid w:val="00AB226C"/>
    <w:rsid w:val="00AC2903"/>
    <w:rsid w:val="00AC6403"/>
    <w:rsid w:val="00AD36B5"/>
    <w:rsid w:val="00AD5320"/>
    <w:rsid w:val="00AD6C6E"/>
    <w:rsid w:val="00AD6CCF"/>
    <w:rsid w:val="00AE0A3E"/>
    <w:rsid w:val="00AE0C8C"/>
    <w:rsid w:val="00AE2E56"/>
    <w:rsid w:val="00AE3211"/>
    <w:rsid w:val="00AE4B74"/>
    <w:rsid w:val="00AF386F"/>
    <w:rsid w:val="00AF4E76"/>
    <w:rsid w:val="00AF4FE8"/>
    <w:rsid w:val="00AF591B"/>
    <w:rsid w:val="00AF6279"/>
    <w:rsid w:val="00B0320D"/>
    <w:rsid w:val="00B062EA"/>
    <w:rsid w:val="00B06A13"/>
    <w:rsid w:val="00B102B0"/>
    <w:rsid w:val="00B10C93"/>
    <w:rsid w:val="00B10EE2"/>
    <w:rsid w:val="00B11137"/>
    <w:rsid w:val="00B14DBF"/>
    <w:rsid w:val="00B21519"/>
    <w:rsid w:val="00B21AC9"/>
    <w:rsid w:val="00B26206"/>
    <w:rsid w:val="00B30231"/>
    <w:rsid w:val="00B313A7"/>
    <w:rsid w:val="00B31F8E"/>
    <w:rsid w:val="00B31FE9"/>
    <w:rsid w:val="00B32AEA"/>
    <w:rsid w:val="00B32E58"/>
    <w:rsid w:val="00B35404"/>
    <w:rsid w:val="00B360DB"/>
    <w:rsid w:val="00B40EC4"/>
    <w:rsid w:val="00B41154"/>
    <w:rsid w:val="00B45062"/>
    <w:rsid w:val="00B45B88"/>
    <w:rsid w:val="00B46996"/>
    <w:rsid w:val="00B536AB"/>
    <w:rsid w:val="00B5671C"/>
    <w:rsid w:val="00B62E9A"/>
    <w:rsid w:val="00B63CBB"/>
    <w:rsid w:val="00B65342"/>
    <w:rsid w:val="00B7032D"/>
    <w:rsid w:val="00B71F4B"/>
    <w:rsid w:val="00B7461F"/>
    <w:rsid w:val="00B75670"/>
    <w:rsid w:val="00B777D2"/>
    <w:rsid w:val="00B816E3"/>
    <w:rsid w:val="00B81BD4"/>
    <w:rsid w:val="00B827CE"/>
    <w:rsid w:val="00B85698"/>
    <w:rsid w:val="00B85E59"/>
    <w:rsid w:val="00B86A05"/>
    <w:rsid w:val="00B86FED"/>
    <w:rsid w:val="00B87FCB"/>
    <w:rsid w:val="00B93CF2"/>
    <w:rsid w:val="00B9476D"/>
    <w:rsid w:val="00B97C8C"/>
    <w:rsid w:val="00B97FC1"/>
    <w:rsid w:val="00BA0935"/>
    <w:rsid w:val="00BA11C2"/>
    <w:rsid w:val="00BA28A3"/>
    <w:rsid w:val="00BA74C0"/>
    <w:rsid w:val="00BB2D89"/>
    <w:rsid w:val="00BB55B0"/>
    <w:rsid w:val="00BB6B63"/>
    <w:rsid w:val="00BC04BD"/>
    <w:rsid w:val="00BC6643"/>
    <w:rsid w:val="00BC7A56"/>
    <w:rsid w:val="00BD1296"/>
    <w:rsid w:val="00BD12F1"/>
    <w:rsid w:val="00BE2280"/>
    <w:rsid w:val="00BE6314"/>
    <w:rsid w:val="00BF3C07"/>
    <w:rsid w:val="00BF3EAC"/>
    <w:rsid w:val="00BF76E3"/>
    <w:rsid w:val="00C02A2D"/>
    <w:rsid w:val="00C051F9"/>
    <w:rsid w:val="00C11549"/>
    <w:rsid w:val="00C12839"/>
    <w:rsid w:val="00C1621C"/>
    <w:rsid w:val="00C16F5C"/>
    <w:rsid w:val="00C2183B"/>
    <w:rsid w:val="00C230D2"/>
    <w:rsid w:val="00C27330"/>
    <w:rsid w:val="00C31FB9"/>
    <w:rsid w:val="00C338E4"/>
    <w:rsid w:val="00C363E7"/>
    <w:rsid w:val="00C41E11"/>
    <w:rsid w:val="00C42F8E"/>
    <w:rsid w:val="00C43CE3"/>
    <w:rsid w:val="00C43FDB"/>
    <w:rsid w:val="00C4593D"/>
    <w:rsid w:val="00C565D6"/>
    <w:rsid w:val="00C57A43"/>
    <w:rsid w:val="00C60D16"/>
    <w:rsid w:val="00C60D96"/>
    <w:rsid w:val="00C6105A"/>
    <w:rsid w:val="00C61974"/>
    <w:rsid w:val="00C6204D"/>
    <w:rsid w:val="00C71826"/>
    <w:rsid w:val="00C80C2D"/>
    <w:rsid w:val="00C820A2"/>
    <w:rsid w:val="00C85C72"/>
    <w:rsid w:val="00C8607D"/>
    <w:rsid w:val="00C91BF0"/>
    <w:rsid w:val="00C9791C"/>
    <w:rsid w:val="00CA0A51"/>
    <w:rsid w:val="00CA2B85"/>
    <w:rsid w:val="00CC473C"/>
    <w:rsid w:val="00CC6F87"/>
    <w:rsid w:val="00CC750B"/>
    <w:rsid w:val="00CD09AA"/>
    <w:rsid w:val="00CD3E7B"/>
    <w:rsid w:val="00CD49C6"/>
    <w:rsid w:val="00CD6C9A"/>
    <w:rsid w:val="00CE22FB"/>
    <w:rsid w:val="00CE3014"/>
    <w:rsid w:val="00CE4F38"/>
    <w:rsid w:val="00CE7B79"/>
    <w:rsid w:val="00CF0054"/>
    <w:rsid w:val="00CF0385"/>
    <w:rsid w:val="00CF5654"/>
    <w:rsid w:val="00CF7B73"/>
    <w:rsid w:val="00CF7D06"/>
    <w:rsid w:val="00D03E3E"/>
    <w:rsid w:val="00D05974"/>
    <w:rsid w:val="00D114A6"/>
    <w:rsid w:val="00D1210A"/>
    <w:rsid w:val="00D13386"/>
    <w:rsid w:val="00D13B48"/>
    <w:rsid w:val="00D16FC6"/>
    <w:rsid w:val="00D175F1"/>
    <w:rsid w:val="00D2097B"/>
    <w:rsid w:val="00D215D9"/>
    <w:rsid w:val="00D21CE3"/>
    <w:rsid w:val="00D2270E"/>
    <w:rsid w:val="00D227B6"/>
    <w:rsid w:val="00D30171"/>
    <w:rsid w:val="00D31A6F"/>
    <w:rsid w:val="00D44405"/>
    <w:rsid w:val="00D456AB"/>
    <w:rsid w:val="00D52BC6"/>
    <w:rsid w:val="00D53B6B"/>
    <w:rsid w:val="00D55E4C"/>
    <w:rsid w:val="00D60577"/>
    <w:rsid w:val="00D62EA5"/>
    <w:rsid w:val="00D64C58"/>
    <w:rsid w:val="00D66512"/>
    <w:rsid w:val="00D7035D"/>
    <w:rsid w:val="00D7036D"/>
    <w:rsid w:val="00D7096D"/>
    <w:rsid w:val="00D7172B"/>
    <w:rsid w:val="00D7410B"/>
    <w:rsid w:val="00D74FCF"/>
    <w:rsid w:val="00D77834"/>
    <w:rsid w:val="00D806E4"/>
    <w:rsid w:val="00D858B2"/>
    <w:rsid w:val="00D9233C"/>
    <w:rsid w:val="00D9260D"/>
    <w:rsid w:val="00D958FD"/>
    <w:rsid w:val="00DA111D"/>
    <w:rsid w:val="00DA3824"/>
    <w:rsid w:val="00DA58F5"/>
    <w:rsid w:val="00DB1C1B"/>
    <w:rsid w:val="00DB55C1"/>
    <w:rsid w:val="00DC21E0"/>
    <w:rsid w:val="00DC56AC"/>
    <w:rsid w:val="00DC6E6E"/>
    <w:rsid w:val="00DC72B8"/>
    <w:rsid w:val="00DD00F9"/>
    <w:rsid w:val="00DD4B9E"/>
    <w:rsid w:val="00DD5C08"/>
    <w:rsid w:val="00DE13D7"/>
    <w:rsid w:val="00DE2DA9"/>
    <w:rsid w:val="00DE3027"/>
    <w:rsid w:val="00DE6747"/>
    <w:rsid w:val="00DF0172"/>
    <w:rsid w:val="00DF21EA"/>
    <w:rsid w:val="00DF2E4C"/>
    <w:rsid w:val="00DF3658"/>
    <w:rsid w:val="00DF59FE"/>
    <w:rsid w:val="00E00F87"/>
    <w:rsid w:val="00E0307E"/>
    <w:rsid w:val="00E07213"/>
    <w:rsid w:val="00E0767D"/>
    <w:rsid w:val="00E14212"/>
    <w:rsid w:val="00E1549B"/>
    <w:rsid w:val="00E21AF2"/>
    <w:rsid w:val="00E26134"/>
    <w:rsid w:val="00E26272"/>
    <w:rsid w:val="00E27780"/>
    <w:rsid w:val="00E27961"/>
    <w:rsid w:val="00E3136B"/>
    <w:rsid w:val="00E31576"/>
    <w:rsid w:val="00E33712"/>
    <w:rsid w:val="00E33DA2"/>
    <w:rsid w:val="00E3469E"/>
    <w:rsid w:val="00E35637"/>
    <w:rsid w:val="00E35880"/>
    <w:rsid w:val="00E36902"/>
    <w:rsid w:val="00E37E64"/>
    <w:rsid w:val="00E40FE7"/>
    <w:rsid w:val="00E41D73"/>
    <w:rsid w:val="00E4478B"/>
    <w:rsid w:val="00E469A3"/>
    <w:rsid w:val="00E516D6"/>
    <w:rsid w:val="00E52FFD"/>
    <w:rsid w:val="00E5485F"/>
    <w:rsid w:val="00E549DD"/>
    <w:rsid w:val="00E54E47"/>
    <w:rsid w:val="00E55724"/>
    <w:rsid w:val="00E61217"/>
    <w:rsid w:val="00E62591"/>
    <w:rsid w:val="00E6292D"/>
    <w:rsid w:val="00E637FE"/>
    <w:rsid w:val="00E64E26"/>
    <w:rsid w:val="00E65A3D"/>
    <w:rsid w:val="00E67430"/>
    <w:rsid w:val="00E70860"/>
    <w:rsid w:val="00E71495"/>
    <w:rsid w:val="00E71823"/>
    <w:rsid w:val="00E71AF5"/>
    <w:rsid w:val="00E7256F"/>
    <w:rsid w:val="00E72E19"/>
    <w:rsid w:val="00E72E68"/>
    <w:rsid w:val="00E7334C"/>
    <w:rsid w:val="00E801EB"/>
    <w:rsid w:val="00E83C89"/>
    <w:rsid w:val="00E84E73"/>
    <w:rsid w:val="00E86708"/>
    <w:rsid w:val="00E86EAD"/>
    <w:rsid w:val="00E95409"/>
    <w:rsid w:val="00EA19D2"/>
    <w:rsid w:val="00EA23CF"/>
    <w:rsid w:val="00EA25E7"/>
    <w:rsid w:val="00EA2CEB"/>
    <w:rsid w:val="00EA3E27"/>
    <w:rsid w:val="00EA52A3"/>
    <w:rsid w:val="00EA6BC0"/>
    <w:rsid w:val="00EA7DAA"/>
    <w:rsid w:val="00EB0139"/>
    <w:rsid w:val="00EB44D6"/>
    <w:rsid w:val="00EB5CF0"/>
    <w:rsid w:val="00EB5F04"/>
    <w:rsid w:val="00EC3A90"/>
    <w:rsid w:val="00EC6545"/>
    <w:rsid w:val="00ED018A"/>
    <w:rsid w:val="00ED2ABB"/>
    <w:rsid w:val="00ED5523"/>
    <w:rsid w:val="00ED5B58"/>
    <w:rsid w:val="00ED5DC3"/>
    <w:rsid w:val="00EE5353"/>
    <w:rsid w:val="00EE5377"/>
    <w:rsid w:val="00EF1593"/>
    <w:rsid w:val="00EF342F"/>
    <w:rsid w:val="00EF6CA7"/>
    <w:rsid w:val="00F04203"/>
    <w:rsid w:val="00F06CCA"/>
    <w:rsid w:val="00F10892"/>
    <w:rsid w:val="00F1203E"/>
    <w:rsid w:val="00F16FE8"/>
    <w:rsid w:val="00F21971"/>
    <w:rsid w:val="00F224E1"/>
    <w:rsid w:val="00F22C47"/>
    <w:rsid w:val="00F236CB"/>
    <w:rsid w:val="00F24127"/>
    <w:rsid w:val="00F25994"/>
    <w:rsid w:val="00F310D7"/>
    <w:rsid w:val="00F31555"/>
    <w:rsid w:val="00F33ED4"/>
    <w:rsid w:val="00F3549A"/>
    <w:rsid w:val="00F37053"/>
    <w:rsid w:val="00F47FE7"/>
    <w:rsid w:val="00F53D45"/>
    <w:rsid w:val="00F546F9"/>
    <w:rsid w:val="00F54FB2"/>
    <w:rsid w:val="00F56AED"/>
    <w:rsid w:val="00F577FB"/>
    <w:rsid w:val="00F60D91"/>
    <w:rsid w:val="00F63008"/>
    <w:rsid w:val="00F6322E"/>
    <w:rsid w:val="00F67E61"/>
    <w:rsid w:val="00F70E8E"/>
    <w:rsid w:val="00F71255"/>
    <w:rsid w:val="00F71A70"/>
    <w:rsid w:val="00F72B7A"/>
    <w:rsid w:val="00F7368A"/>
    <w:rsid w:val="00F757E3"/>
    <w:rsid w:val="00F773A0"/>
    <w:rsid w:val="00F81659"/>
    <w:rsid w:val="00F86D69"/>
    <w:rsid w:val="00F871F2"/>
    <w:rsid w:val="00F87970"/>
    <w:rsid w:val="00F9079C"/>
    <w:rsid w:val="00F9091C"/>
    <w:rsid w:val="00F95EE6"/>
    <w:rsid w:val="00F96266"/>
    <w:rsid w:val="00F97056"/>
    <w:rsid w:val="00FA4303"/>
    <w:rsid w:val="00FA4445"/>
    <w:rsid w:val="00FB1DCA"/>
    <w:rsid w:val="00FB1ED9"/>
    <w:rsid w:val="00FB2A24"/>
    <w:rsid w:val="00FB4AE2"/>
    <w:rsid w:val="00FB61E0"/>
    <w:rsid w:val="00FB7514"/>
    <w:rsid w:val="00FC20D3"/>
    <w:rsid w:val="00FC2645"/>
    <w:rsid w:val="00FC71F7"/>
    <w:rsid w:val="00FD1997"/>
    <w:rsid w:val="00FD4074"/>
    <w:rsid w:val="00FD7448"/>
    <w:rsid w:val="00FD7676"/>
    <w:rsid w:val="00FE1B61"/>
    <w:rsid w:val="00FE5260"/>
    <w:rsid w:val="00FE5A92"/>
    <w:rsid w:val="00FE7263"/>
    <w:rsid w:val="00FF7A71"/>
    <w:rsid w:val="45DD83AB"/>
    <w:rsid w:val="59598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1F62F97"/>
  <w15:docId w15:val="{75304BB4-5E3B-46A1-9BE8-BBFEB6D41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E6747"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t,body tex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t Car,body tex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Segundo nivel de viñetas,Bullet List,FooterText,numbered,List Paragraph1,Paragraphe de liste1,lp1,Ha,Bulletr List Paragraph,列出段落,列出段落1,List Paragraph2,List Paragraph21,Parágrafo da Lista1,リスト段落1,Listeafsnit1,HOJA,Bolita,List Paragraph"/>
    <w:basedOn w:val="Normal"/>
    <w:link w:val="PrrafodelistaCar"/>
    <w:uiPriority w:val="34"/>
    <w:qFormat/>
    <w:rsid w:val="00023BE4"/>
    <w:pPr>
      <w:ind w:left="720"/>
      <w:contextualSpacing/>
    </w:pPr>
  </w:style>
  <w:style w:type="character" w:styleId="Refdecomentario">
    <w:name w:val="annotation reference"/>
    <w:uiPriority w:val="99"/>
    <w:rsid w:val="00B32E5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B32E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32E58"/>
  </w:style>
  <w:style w:type="paragraph" w:styleId="Asuntodelcomentario">
    <w:name w:val="annotation subject"/>
    <w:basedOn w:val="Textocomentario"/>
    <w:next w:val="Textocomentario"/>
    <w:link w:val="AsuntodelcomentarioCar"/>
    <w:rsid w:val="00B32E58"/>
    <w:rPr>
      <w:b/>
      <w:bCs/>
    </w:rPr>
  </w:style>
  <w:style w:type="character" w:customStyle="1" w:styleId="AsuntodelcomentarioCar">
    <w:name w:val="Asunto del comentario Car"/>
    <w:link w:val="Asuntodelcomentario"/>
    <w:rsid w:val="00B32E58"/>
    <w:rPr>
      <w:b/>
      <w:bCs/>
    </w:rPr>
  </w:style>
  <w:style w:type="paragraph" w:styleId="Textodeglobo">
    <w:name w:val="Balloon Text"/>
    <w:basedOn w:val="Normal"/>
    <w:link w:val="TextodegloboCar"/>
    <w:rsid w:val="00B32E5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B32E5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27E2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rrafodelistaCar">
    <w:name w:val="Párrafo de lista Car"/>
    <w:aliases w:val="Segundo nivel de viñetas Car,Bullet List Car,FooterText Car,numbered Car,List Paragraph1 Car,Paragraphe de liste1 Car,lp1 Car,Ha Car,Bulletr List Paragraph Car,列出段落 Car,列出段落1 Car,List Paragraph2 Car,List Paragraph21 Car,リスト段落1 Car"/>
    <w:link w:val="Prrafodelista"/>
    <w:uiPriority w:val="34"/>
    <w:rsid w:val="00164818"/>
    <w:rPr>
      <w:sz w:val="24"/>
      <w:szCs w:val="24"/>
    </w:rPr>
  </w:style>
  <w:style w:type="paragraph" w:customStyle="1" w:styleId="Textoindependiente21">
    <w:name w:val="Texto independiente 21"/>
    <w:basedOn w:val="Normal"/>
    <w:qFormat/>
    <w:rsid w:val="00F86D69"/>
    <w:pPr>
      <w:suppressAutoHyphens/>
      <w:jc w:val="both"/>
    </w:pPr>
    <w:rPr>
      <w:rFonts w:ascii="Arial" w:hAnsi="Arial" w:cs="Arial"/>
      <w:szCs w:val="20"/>
      <w:lang w:val="es-MX" w:eastAsia="zh-CN"/>
    </w:rPr>
  </w:style>
  <w:style w:type="paragraph" w:styleId="Sangra3detindependiente">
    <w:name w:val="Body Text Indent 3"/>
    <w:basedOn w:val="Normal"/>
    <w:link w:val="Sangra3detindependienteCar"/>
    <w:rsid w:val="00F86D69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86D69"/>
    <w:rPr>
      <w:sz w:val="16"/>
      <w:szCs w:val="16"/>
      <w:lang w:val="x-none" w:eastAsia="x-none"/>
    </w:rPr>
  </w:style>
  <w:style w:type="paragraph" w:styleId="Textonotapie">
    <w:name w:val="footnote text"/>
    <w:basedOn w:val="Normal"/>
    <w:link w:val="TextonotapieCar"/>
    <w:uiPriority w:val="99"/>
    <w:rsid w:val="00F86D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86D69"/>
  </w:style>
  <w:style w:type="character" w:styleId="Refdenotaalpie">
    <w:name w:val="footnote reference"/>
    <w:uiPriority w:val="99"/>
    <w:rsid w:val="00F86D69"/>
    <w:rPr>
      <w:vertAlign w:val="superscript"/>
    </w:rPr>
  </w:style>
  <w:style w:type="paragraph" w:styleId="Sinespaciado">
    <w:name w:val="No Spacing"/>
    <w:uiPriority w:val="1"/>
    <w:qFormat/>
    <w:rsid w:val="00F86D69"/>
    <w:rPr>
      <w:sz w:val="24"/>
      <w:szCs w:val="24"/>
    </w:rPr>
  </w:style>
  <w:style w:type="character" w:customStyle="1" w:styleId="Mencinsinresolver1">
    <w:name w:val="Mención sin resolver1"/>
    <w:uiPriority w:val="99"/>
    <w:semiHidden/>
    <w:unhideWhenUsed/>
    <w:rsid w:val="00F86D69"/>
    <w:rPr>
      <w:color w:val="605E5C"/>
      <w:shd w:val="clear" w:color="auto" w:fill="E1DFDD"/>
    </w:rPr>
  </w:style>
  <w:style w:type="paragraph" w:styleId="Revisin">
    <w:name w:val="Revision"/>
    <w:hidden/>
    <w:rsid w:val="00F86D69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06E5F"/>
    <w:pPr>
      <w:spacing w:before="100" w:beforeAutospacing="1" w:after="100" w:afterAutospacing="1"/>
    </w:pPr>
    <w:rPr>
      <w:lang w:val="es-MX" w:eastAsia="es-MX"/>
    </w:rPr>
  </w:style>
  <w:style w:type="character" w:styleId="Textoennegrita">
    <w:name w:val="Strong"/>
    <w:basedOn w:val="Fuentedeprrafopredeter"/>
    <w:uiPriority w:val="22"/>
    <w:qFormat/>
    <w:rsid w:val="00EB44D6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B0320D"/>
    <w:rPr>
      <w:color w:val="605E5C"/>
      <w:shd w:val="clear" w:color="auto" w:fill="E1DFDD"/>
    </w:rPr>
  </w:style>
  <w:style w:type="paragraph" w:customStyle="1" w:styleId="xmsonormal">
    <w:name w:val="x_msonormal"/>
    <w:basedOn w:val="Normal"/>
    <w:uiPriority w:val="99"/>
    <w:rsid w:val="0098242F"/>
    <w:rPr>
      <w:rFonts w:eastAsiaTheme="minorHAnsi"/>
    </w:rPr>
  </w:style>
  <w:style w:type="paragraph" w:customStyle="1" w:styleId="xmsolistparagraph">
    <w:name w:val="x_msolistparagraph"/>
    <w:basedOn w:val="Normal"/>
    <w:uiPriority w:val="99"/>
    <w:rsid w:val="0098242F"/>
    <w:pPr>
      <w:ind w:left="720"/>
    </w:pPr>
    <w:rPr>
      <w:rFonts w:eastAsiaTheme="minorHAnsi"/>
    </w:rPr>
  </w:style>
  <w:style w:type="character" w:customStyle="1" w:styleId="normaltextrun">
    <w:name w:val="normaltextrun"/>
    <w:basedOn w:val="Fuentedeprrafopredeter"/>
    <w:rsid w:val="00637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8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1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7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3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8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4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A83EF3612F4C46A49BA9A6446E8054" ma:contentTypeVersion="14" ma:contentTypeDescription="Create a new document." ma:contentTypeScope="" ma:versionID="ab3e9c6befab31805cb93305836b36e9">
  <xsd:schema xmlns:xsd="http://www.w3.org/2001/XMLSchema" xmlns:xs="http://www.w3.org/2001/XMLSchema" xmlns:p="http://schemas.microsoft.com/office/2006/metadata/properties" xmlns:ns3="f9d0aa36-34be-4139-bdbd-2e5b1308eae8" xmlns:ns4="dd794e4c-e558-4eda-9155-c5e83fb8460d" targetNamespace="http://schemas.microsoft.com/office/2006/metadata/properties" ma:root="true" ma:fieldsID="a7eaea4948d9cf3a574ff6031ef9129a" ns3:_="" ns4:_="">
    <xsd:import namespace="f9d0aa36-34be-4139-bdbd-2e5b1308eae8"/>
    <xsd:import namespace="dd794e4c-e558-4eda-9155-c5e83fb8460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0aa36-34be-4139-bdbd-2e5b1308eae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794e4c-e558-4eda-9155-c5e83fb846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d794e4c-e558-4eda-9155-c5e83fb8460d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0B2E56-148C-442B-9D3F-0F0B84AEB0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4912838-54AE-4267-AEA0-67499FD56A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d0aa36-34be-4139-bdbd-2e5b1308eae8"/>
    <ds:schemaRef ds:uri="dd794e4c-e558-4eda-9155-c5e83fb84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C222F6-D113-4265-9B29-DA4B76352C71}">
  <ds:schemaRefs>
    <ds:schemaRef ds:uri="http://schemas.microsoft.com/office/2006/metadata/properties"/>
    <ds:schemaRef ds:uri="http://schemas.microsoft.com/office/infopath/2007/PartnerControls"/>
    <ds:schemaRef ds:uri="dd794e4c-e558-4eda-9155-c5e83fb8460d"/>
  </ds:schemaRefs>
</ds:datastoreItem>
</file>

<file path=customXml/itemProps4.xml><?xml version="1.0" encoding="utf-8"?>
<ds:datastoreItem xmlns:ds="http://schemas.openxmlformats.org/officeDocument/2006/customXml" ds:itemID="{111F16EF-33D7-47EC-B3FA-2D3EA4079E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1386</Words>
  <Characters>7628</Characters>
  <Application>Microsoft Office Word</Application>
  <DocSecurity>0</DocSecurity>
  <Lines>63</Lines>
  <Paragraphs>17</Paragraphs>
  <ScaleCrop>false</ScaleCrop>
  <Company>DIAN</Company>
  <LinksUpToDate>false</LinksUpToDate>
  <CharactersWithSpaces>8997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Andres Felipe Aroca Romero</cp:lastModifiedBy>
  <cp:revision>2</cp:revision>
  <cp:lastPrinted>2021-07-19T22:10:00Z</cp:lastPrinted>
  <dcterms:created xsi:type="dcterms:W3CDTF">2023-08-03T17:02:00Z</dcterms:created>
  <dcterms:modified xsi:type="dcterms:W3CDTF">2023-08-03T17:02:00Z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0x0101005EA83EF3612F4C46A49BA9A6446E8054</vt:lpwstr>
  </property>
</Properties>
</file>