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FDD90" w14:textId="52D445B5" w:rsidR="00535425" w:rsidRDefault="00ED7457" w:rsidP="00B40796">
      <w:pPr>
        <w:pStyle w:val="Prrafodelista"/>
        <w:numPr>
          <w:ilvl w:val="0"/>
          <w:numId w:val="1"/>
        </w:numPr>
        <w:jc w:val="center"/>
      </w:pPr>
      <w:r w:rsidRPr="00ED7457">
        <w:rPr>
          <w:rFonts w:ascii="Work Sans" w:hAnsi="Work Sans" w:cs="Courier New"/>
          <w:b/>
          <w:color w:val="000000" w:themeColor="text1"/>
          <w:sz w:val="21"/>
          <w:szCs w:val="21"/>
        </w:rPr>
        <w:t>ESPECIFICACIONES</w:t>
      </w:r>
      <w:r w:rsidRPr="009C4D52">
        <w:rPr>
          <w:rFonts w:ascii="Work Sans" w:hAnsi="Work Sans"/>
          <w:b/>
          <w:color w:val="000000" w:themeColor="text1"/>
          <w:sz w:val="21"/>
          <w:szCs w:val="21"/>
        </w:rPr>
        <w:t xml:space="preserve"> TECNICAS</w:t>
      </w:r>
      <w:r w:rsidR="00B40796">
        <w:rPr>
          <w:rFonts w:ascii="Work Sans" w:hAnsi="Work Sans"/>
          <w:b/>
          <w:color w:val="000000" w:themeColor="text1"/>
          <w:sz w:val="21"/>
          <w:szCs w:val="21"/>
        </w:rPr>
        <w:t xml:space="preserve"> </w:t>
      </w:r>
    </w:p>
    <w:tbl>
      <w:tblPr>
        <w:tblStyle w:val="Tablaconcuadrculaclara"/>
        <w:tblW w:w="0" w:type="auto"/>
        <w:tblLook w:val="04A0" w:firstRow="1" w:lastRow="0" w:firstColumn="1" w:lastColumn="0" w:noHBand="0" w:noVBand="1"/>
      </w:tblPr>
      <w:tblGrid>
        <w:gridCol w:w="719"/>
        <w:gridCol w:w="1986"/>
        <w:gridCol w:w="4870"/>
        <w:gridCol w:w="1253"/>
      </w:tblGrid>
      <w:tr w:rsidR="00D46337" w:rsidRPr="00D46337" w14:paraId="1E76D1C2" w14:textId="77777777" w:rsidTr="00D46337">
        <w:trPr>
          <w:trHeight w:val="31"/>
          <w:tblHeader/>
        </w:trPr>
        <w:tc>
          <w:tcPr>
            <w:tcW w:w="0" w:type="auto"/>
            <w:hideMark/>
          </w:tcPr>
          <w:p w14:paraId="76D71645" w14:textId="77777777" w:rsidR="00D46337" w:rsidRPr="00D46337" w:rsidRDefault="00D46337" w:rsidP="00D46337">
            <w:pPr>
              <w:jc w:val="center"/>
              <w:rPr>
                <w:rFonts w:ascii="Work Sans" w:hAnsi="Work Sans" w:cs="Calibri"/>
                <w:b/>
                <w:bCs/>
                <w:sz w:val="20"/>
                <w:szCs w:val="20"/>
              </w:rPr>
            </w:pPr>
            <w:r w:rsidRPr="00D46337">
              <w:rPr>
                <w:rFonts w:ascii="Work Sans" w:hAnsi="Work Sans" w:cs="Calibri"/>
                <w:b/>
                <w:bCs/>
                <w:sz w:val="20"/>
                <w:szCs w:val="20"/>
              </w:rPr>
              <w:t>ÍTEM</w:t>
            </w:r>
          </w:p>
        </w:tc>
        <w:tc>
          <w:tcPr>
            <w:tcW w:w="0" w:type="auto"/>
            <w:hideMark/>
          </w:tcPr>
          <w:p w14:paraId="347E5306" w14:textId="77777777" w:rsidR="00D46337" w:rsidRPr="00D46337" w:rsidRDefault="00D46337" w:rsidP="00D46337">
            <w:pPr>
              <w:jc w:val="center"/>
              <w:rPr>
                <w:rFonts w:ascii="Work Sans" w:hAnsi="Work Sans" w:cs="Calibri"/>
                <w:b/>
                <w:bCs/>
                <w:sz w:val="20"/>
                <w:szCs w:val="20"/>
              </w:rPr>
            </w:pPr>
            <w:r w:rsidRPr="00D46337">
              <w:rPr>
                <w:rFonts w:ascii="Work Sans" w:hAnsi="Work Sans" w:cs="Calibri"/>
                <w:b/>
                <w:bCs/>
                <w:sz w:val="20"/>
                <w:szCs w:val="20"/>
              </w:rPr>
              <w:t>TIPO DE EQUIPO</w:t>
            </w:r>
          </w:p>
        </w:tc>
        <w:tc>
          <w:tcPr>
            <w:tcW w:w="0" w:type="auto"/>
            <w:hideMark/>
          </w:tcPr>
          <w:p w14:paraId="6D43CDB1" w14:textId="77777777" w:rsidR="00D46337" w:rsidRPr="00D46337" w:rsidRDefault="00D46337" w:rsidP="00D46337">
            <w:pPr>
              <w:jc w:val="center"/>
              <w:rPr>
                <w:rFonts w:ascii="Work Sans" w:hAnsi="Work Sans" w:cs="Calibri"/>
                <w:b/>
                <w:bCs/>
                <w:sz w:val="20"/>
                <w:szCs w:val="20"/>
              </w:rPr>
            </w:pPr>
            <w:r w:rsidRPr="00D46337">
              <w:rPr>
                <w:rFonts w:ascii="Work Sans" w:hAnsi="Work Sans" w:cs="Calibri"/>
                <w:b/>
                <w:bCs/>
                <w:sz w:val="20"/>
                <w:szCs w:val="20"/>
              </w:rPr>
              <w:t>CARACTERÍSTICAS</w:t>
            </w:r>
          </w:p>
        </w:tc>
        <w:tc>
          <w:tcPr>
            <w:tcW w:w="0" w:type="auto"/>
            <w:hideMark/>
          </w:tcPr>
          <w:p w14:paraId="5D36E833" w14:textId="77777777" w:rsidR="00D46337" w:rsidRPr="00D46337" w:rsidRDefault="00D46337" w:rsidP="00D46337">
            <w:pPr>
              <w:jc w:val="center"/>
              <w:rPr>
                <w:rFonts w:ascii="Work Sans" w:hAnsi="Work Sans" w:cs="Calibri"/>
                <w:b/>
                <w:bCs/>
                <w:sz w:val="20"/>
                <w:szCs w:val="20"/>
              </w:rPr>
            </w:pPr>
            <w:r w:rsidRPr="00D46337">
              <w:rPr>
                <w:rFonts w:ascii="Work Sans" w:hAnsi="Work Sans" w:cs="Calibri"/>
                <w:b/>
                <w:bCs/>
                <w:sz w:val="20"/>
                <w:szCs w:val="20"/>
              </w:rPr>
              <w:t>CANTIDAD</w:t>
            </w:r>
          </w:p>
        </w:tc>
      </w:tr>
      <w:tr w:rsidR="004870A8" w:rsidRPr="00D46337" w14:paraId="799A5BCE" w14:textId="77777777" w:rsidTr="009B5CE4">
        <w:trPr>
          <w:trHeight w:val="4795"/>
        </w:trPr>
        <w:tc>
          <w:tcPr>
            <w:tcW w:w="0" w:type="auto"/>
            <w:hideMark/>
          </w:tcPr>
          <w:p w14:paraId="4F59C22A"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w:t>
            </w:r>
          </w:p>
        </w:tc>
        <w:tc>
          <w:tcPr>
            <w:tcW w:w="0" w:type="auto"/>
            <w:hideMark/>
          </w:tcPr>
          <w:p w14:paraId="417A920F"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Suministro e instalación de estructura tipo Parrilla Tensada sala Fanny Mickey</w:t>
            </w:r>
          </w:p>
        </w:tc>
        <w:tc>
          <w:tcPr>
            <w:tcW w:w="0" w:type="auto"/>
            <w:hideMark/>
          </w:tcPr>
          <w:p w14:paraId="16422A42" w14:textId="45BE98CC"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 xml:space="preserve">Suministro e instalación de estructura tipo Parrilla Tensada para Sala Fanny Mickey, área aprox 268mt², incluye: Fabricada con cable de acero 7X19 hilos, alma de acero, de diámetro 3 mm en marcos estructurales </w:t>
            </w:r>
            <w:proofErr w:type="gramStart"/>
            <w:r w:rsidRPr="00D46337">
              <w:rPr>
                <w:rFonts w:ascii="Work Sans" w:hAnsi="Work Sans" w:cs="Calibri"/>
                <w:color w:val="000000"/>
                <w:sz w:val="20"/>
                <w:szCs w:val="20"/>
              </w:rPr>
              <w:t>de acuerdo a</w:t>
            </w:r>
            <w:proofErr w:type="gramEnd"/>
            <w:r w:rsidRPr="00D46337">
              <w:rPr>
                <w:rFonts w:ascii="Work Sans" w:hAnsi="Work Sans" w:cs="Calibri"/>
                <w:color w:val="000000"/>
                <w:sz w:val="20"/>
                <w:szCs w:val="20"/>
              </w:rPr>
              <w:t xml:space="preserve"> planos (Ver anexo 1). Es un sistema de rejilla de cable de acero de tensión con marcos modulares, el sistema debe incluir: superficie para caminar de cable de acero tejido, marcos de soporte, soportes de suspensión, pasamanos, barandas, barras para iluminación y señalización. Distancia entre cables estándar de 70 mm x 70 mm. Acabado del cable color negro mate, con terminales roscados que proporcione el rango de tensión necesario. Cada cable deberá poderse tensar in situ después de la instalación. La tensión estática máxima en cada cable no debe exceder de 0,75 N / mt. La malla tejida debe estar diseñada para transportar de forma segura una carga puntual mínima de 250 kg sobre una huella de 1 mt x 1 mt (1 m2) y una carga distribuida de 450 kg. El marco periférico estructural debe estar diseñado para asumir todas las fuerzas laterales ejercidas al sistema resultantes de la tensión del cable y cargas de la rejilla, debe estar soportado suspendido desde la estructura metálica existente dispuesta por la obra para tal efecto. Las barras de suspensión deben fabricarse con tubos que permitan la ubicación de equipos de iluminación escénica. La diferencia de altura entre la superficie para caminar de alambre tejido y la estructura de acero nunca debe superar los 3/16</w:t>
            </w:r>
            <w:r w:rsidRPr="00D46337">
              <w:rPr>
                <w:rFonts w:ascii="Courier New" w:hAnsi="Courier New" w:cs="Courier New"/>
                <w:color w:val="000000"/>
                <w:sz w:val="20"/>
                <w:szCs w:val="20"/>
              </w:rPr>
              <w:t>″</w:t>
            </w:r>
            <w:r w:rsidRPr="00D46337">
              <w:rPr>
                <w:rFonts w:ascii="Work Sans" w:hAnsi="Work Sans" w:cs="Calibri"/>
                <w:color w:val="000000"/>
                <w:sz w:val="20"/>
                <w:szCs w:val="20"/>
              </w:rPr>
              <w:t xml:space="preserve"> (4.76 mm), eliminando pr</w:t>
            </w:r>
            <w:r w:rsidRPr="00D46337">
              <w:rPr>
                <w:rFonts w:ascii="Work Sans" w:hAnsi="Work Sans" w:cs="Work Sans"/>
                <w:color w:val="000000"/>
                <w:sz w:val="20"/>
                <w:szCs w:val="20"/>
              </w:rPr>
              <w:t>á</w:t>
            </w:r>
            <w:r w:rsidRPr="00D46337">
              <w:rPr>
                <w:rFonts w:ascii="Work Sans" w:hAnsi="Work Sans" w:cs="Calibri"/>
                <w:color w:val="000000"/>
                <w:sz w:val="20"/>
                <w:szCs w:val="20"/>
              </w:rPr>
              <w:t>cticamente los riesgos de tropiezos, permitiendo que los t</w:t>
            </w:r>
            <w:r w:rsidRPr="00D46337">
              <w:rPr>
                <w:rFonts w:ascii="Work Sans" w:hAnsi="Work Sans" w:cs="Work Sans"/>
                <w:color w:val="000000"/>
                <w:sz w:val="20"/>
                <w:szCs w:val="20"/>
              </w:rPr>
              <w:t>é</w:t>
            </w:r>
            <w:r w:rsidRPr="00D46337">
              <w:rPr>
                <w:rFonts w:ascii="Work Sans" w:hAnsi="Work Sans" w:cs="Calibri"/>
                <w:color w:val="000000"/>
                <w:sz w:val="20"/>
                <w:szCs w:val="20"/>
              </w:rPr>
              <w:t xml:space="preserve">cnicos y personas puedan trabajar con confianza en una superficie para caminar casi al ras. La superficie para caminar del cable de acero se conectará a los marcos modulares y se ubicarán a no más de 1/4" (6.35 mm) de la parte superior del marco modular, el diseño delmarco no deberá permitir que se produzcan cortes o dobleces bruscos en la superficie para caminar del cable de acero. La fuerza de torción en los marcos modulares deben ser resistidas por tubos de acero rectangulares. Los marcos modulares de </w:t>
            </w:r>
            <w:r w:rsidRPr="00D46337">
              <w:rPr>
                <w:rFonts w:ascii="Work Sans" w:hAnsi="Work Sans" w:cs="Calibri"/>
                <w:color w:val="000000"/>
                <w:sz w:val="20"/>
                <w:szCs w:val="20"/>
              </w:rPr>
              <w:lastRenderedPageBreak/>
              <w:t xml:space="preserve">cualquier panel no deben exceder las 4" (10.16 cm). Los paneles de la rejilla de cable de acero de tensión modular deben ser removibles y no deben estar soldados. La estructura y los soportes de la rejilla del cable de acero deben cumplir con las especificaciones internaciones AISC 360-10 para "edificios con estructura de acero". El cable de acero y los accesorios deben cumplir con la norma ASCE 19-10 "Aplicaciones estructurales de cable de acero para edificios". Las láminas y placas de acero estructural deben ser ASTM grado A-36 o superior. Las formas rectangulares de acero deben ser ASTM A500 grado B o superior. La tubería de acero debe ser ASTM A53 o superior. El cable de acero debe ser un cable aeronáutico galvanizado de 1/8" (3.175 mm) de diámetro 7X19. Los accesorios de los extremos deben ser de acero inoxidable prensado con cabeza esférica del tipo del modelo 302SS1-2. Todos los pernos deben ser SAE grado 5 o mejor. Todas las tuercas deben contar con autobloqueo o deben ser instaladas con medios alternativos para evitar el aflojamiento por vibración, contracción o tensiones residuales. Las varillas de suspensión deben estar fabricadas con acero C-1010 y deben estar enchapadas según la norma ASTM-B633 con un mínimo de diámetro de 5/8" (15.875 mm). Todas las varillas de suspensión deben pasar por un tubo protector SCHEDULE 40 DE 1 y 1/2" (3.81 cm) de diámetro, la tubería también debe servir como soporte de barandas, barras de luz o accesorios. Debe proporcionar todos los letreros de señalización de seguridad en todos los puntos de acceso, así como en cada rejilla desmontable. Todas las soldaduras deben realizarse de conformidad con la última edición de el "Código de Soldadura Estructural (Structural Welding Code)" (ANSI/AWS D1.1) Todos los planos, puntos de anclaje, capacidad de carga, tensión y demás características del sistema deben estar supervisados, firmados y certificados por un ingeniero civil especialista en estructura. Debe incluir todos los gastos de materiales, suministros y demás necesarios para su instalación y puesta en funcionamiento. Cada panel o sección de la instalación debe contar con una placa donde se especifique el </w:t>
            </w:r>
            <w:r w:rsidRPr="00D46337">
              <w:rPr>
                <w:rFonts w:ascii="Work Sans" w:hAnsi="Work Sans" w:cs="Calibri"/>
                <w:color w:val="000000"/>
                <w:sz w:val="20"/>
                <w:szCs w:val="20"/>
              </w:rPr>
              <w:lastRenderedPageBreak/>
              <w:t>fabricante, fecha de fabricación, número de serie e identificación de la persona que certifique el proyecto. Todos los materiales deben estar protegidos contra la corrosión. Se debe entregar un mínimo de 4 manuales de operación y mantenimiento, los cuales deben estar encuadernados y con todos los sellos de garantía, tanto del fabricante, el instalador y quien certifique la instalación, los manuales deben incluir: instrucciones de seguridad importantes, instrucciones de cuidado y mantenimiento, instrucciones de manipulación y reparación, lista completa de piezas y planos de disposición general; el manual se debe entregar en idioma español. Se debe capacitar a todo el personal técnico del Centro Nacional de las Artes en el correcto funcionamiento del sistema el cual debe ser certificado por el fabricante. Garantía mínima de 5 años con el fabricante, debe incluir dos mantenimientos anuales durante el periodo de la garantía.</w:t>
            </w:r>
          </w:p>
        </w:tc>
        <w:tc>
          <w:tcPr>
            <w:tcW w:w="0" w:type="auto"/>
            <w:vAlign w:val="center"/>
            <w:hideMark/>
          </w:tcPr>
          <w:p w14:paraId="035BF388" w14:textId="29C7FF03" w:rsidR="004870A8" w:rsidRPr="00D46337" w:rsidRDefault="004870A8" w:rsidP="004870A8">
            <w:pPr>
              <w:jc w:val="center"/>
              <w:rPr>
                <w:rFonts w:ascii="Work Sans" w:hAnsi="Work Sans" w:cs="Calibri"/>
                <w:color w:val="000000"/>
                <w:sz w:val="20"/>
                <w:szCs w:val="20"/>
              </w:rPr>
            </w:pPr>
            <w:r>
              <w:rPr>
                <w:rFonts w:ascii="Calibri" w:hAnsi="Calibri" w:cs="Calibri"/>
                <w:color w:val="000000"/>
              </w:rPr>
              <w:lastRenderedPageBreak/>
              <w:t>1</w:t>
            </w:r>
          </w:p>
        </w:tc>
      </w:tr>
      <w:tr w:rsidR="004870A8" w:rsidRPr="00D46337" w14:paraId="5D3F0A87" w14:textId="77777777" w:rsidTr="009B5CE4">
        <w:trPr>
          <w:trHeight w:val="1550"/>
        </w:trPr>
        <w:tc>
          <w:tcPr>
            <w:tcW w:w="0" w:type="auto"/>
            <w:hideMark/>
          </w:tcPr>
          <w:p w14:paraId="31C0DEE7"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lastRenderedPageBreak/>
              <w:t>2</w:t>
            </w:r>
          </w:p>
        </w:tc>
        <w:tc>
          <w:tcPr>
            <w:tcW w:w="0" w:type="auto"/>
            <w:hideMark/>
          </w:tcPr>
          <w:p w14:paraId="4F342181"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Patas</w:t>
            </w:r>
          </w:p>
        </w:tc>
        <w:tc>
          <w:tcPr>
            <w:tcW w:w="0" w:type="auto"/>
            <w:hideMark/>
          </w:tcPr>
          <w:p w14:paraId="1DF626AF" w14:textId="7ECF2346"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Medidas de 2 metros de ancho por 7.5 metros de alto, elaborada en tela 100% polyester con densidad mínima de 295 g/m2, en confección lisa, debe cumplir con la norma NFPA701, bordajes: arriba debe tener cincha de refuerzo con ojaletes cada 25 cm, lados con dobladillo de 4 cm, abajo vaina de 10 cm; de color negro, debe incluir todos los cordones o amarres para los ojaletes cumpliendo las siguientes especificaciones: elaborado en tela de 70 cm de largo por 1.5 cm de ancho, debe cumplir la norma internacional ignífuga NFPA701, de color negro.</w:t>
            </w:r>
          </w:p>
        </w:tc>
        <w:tc>
          <w:tcPr>
            <w:tcW w:w="0" w:type="auto"/>
            <w:vAlign w:val="center"/>
            <w:hideMark/>
          </w:tcPr>
          <w:p w14:paraId="0736D2BB" w14:textId="1E9D0EE0" w:rsidR="004870A8" w:rsidRPr="00D46337" w:rsidRDefault="004870A8" w:rsidP="004870A8">
            <w:pPr>
              <w:jc w:val="center"/>
              <w:rPr>
                <w:rFonts w:ascii="Work Sans" w:hAnsi="Work Sans" w:cs="Calibri"/>
                <w:color w:val="000000"/>
                <w:sz w:val="20"/>
                <w:szCs w:val="20"/>
              </w:rPr>
            </w:pPr>
            <w:r>
              <w:rPr>
                <w:rFonts w:ascii="Calibri" w:hAnsi="Calibri" w:cs="Calibri"/>
                <w:color w:val="000000"/>
              </w:rPr>
              <w:t>8</w:t>
            </w:r>
          </w:p>
        </w:tc>
      </w:tr>
      <w:tr w:rsidR="004870A8" w:rsidRPr="00D46337" w14:paraId="4F840D53" w14:textId="77777777" w:rsidTr="009B5CE4">
        <w:trPr>
          <w:trHeight w:val="401"/>
        </w:trPr>
        <w:tc>
          <w:tcPr>
            <w:tcW w:w="0" w:type="auto"/>
            <w:hideMark/>
          </w:tcPr>
          <w:p w14:paraId="5683B888"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w:t>
            </w:r>
          </w:p>
        </w:tc>
        <w:tc>
          <w:tcPr>
            <w:tcW w:w="0" w:type="auto"/>
            <w:hideMark/>
          </w:tcPr>
          <w:p w14:paraId="164B0AE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Telón auxiliar de aforo para la sala Fanny Mickey</w:t>
            </w:r>
          </w:p>
        </w:tc>
        <w:tc>
          <w:tcPr>
            <w:tcW w:w="0" w:type="auto"/>
            <w:hideMark/>
          </w:tcPr>
          <w:p w14:paraId="57EF17EA" w14:textId="0B8F4730"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 xml:space="preserve">Conformado por ocho hojas de 7.5 metros de ancho por 7.5 metros de alto, elaborado en tela 100% polyester con densidad mínima de 295 g/m2, en confección lisa, debe cumplir la norma internacional ignífuga NFPA701, bordajes de la siguiente manera: arriba debe tener cincha de refuerzo con ojaletes cada 25 cm, lados con dobladillo de 4 cm, abajo vaina de 10 cm; de color negro, debe incluir todos los cordones o amarres para los ojaletes cumpliendo las siguientes especificaciones: elaborado en tela de 70 cm de largo por 1.5 cm de ancho, debe cumplir la norma internacional ignífuga NFPA701, de color negro y un amarre de </w:t>
            </w:r>
            <w:r w:rsidRPr="00D46337">
              <w:rPr>
                <w:rFonts w:ascii="Work Sans" w:hAnsi="Work Sans" w:cs="Calibri"/>
                <w:color w:val="000000"/>
                <w:sz w:val="20"/>
                <w:szCs w:val="20"/>
              </w:rPr>
              <w:lastRenderedPageBreak/>
              <w:t>diferente color por hoja que marque el centro de color rojo o blanco.</w:t>
            </w:r>
          </w:p>
        </w:tc>
        <w:tc>
          <w:tcPr>
            <w:tcW w:w="0" w:type="auto"/>
            <w:vAlign w:val="center"/>
            <w:hideMark/>
          </w:tcPr>
          <w:p w14:paraId="0A75427B" w14:textId="4C2C7BA7" w:rsidR="004870A8" w:rsidRPr="00D46337" w:rsidRDefault="004870A8" w:rsidP="004870A8">
            <w:pPr>
              <w:jc w:val="center"/>
              <w:rPr>
                <w:rFonts w:ascii="Work Sans" w:hAnsi="Work Sans" w:cs="Calibri"/>
                <w:color w:val="000000"/>
                <w:sz w:val="20"/>
                <w:szCs w:val="20"/>
              </w:rPr>
            </w:pPr>
            <w:r>
              <w:rPr>
                <w:rFonts w:ascii="Calibri" w:hAnsi="Calibri" w:cs="Calibri"/>
                <w:color w:val="000000"/>
              </w:rPr>
              <w:lastRenderedPageBreak/>
              <w:t>1</w:t>
            </w:r>
          </w:p>
        </w:tc>
      </w:tr>
      <w:tr w:rsidR="004870A8" w:rsidRPr="00D46337" w14:paraId="0D1E637D" w14:textId="77777777" w:rsidTr="009B5CE4">
        <w:trPr>
          <w:trHeight w:val="1240"/>
        </w:trPr>
        <w:tc>
          <w:tcPr>
            <w:tcW w:w="0" w:type="auto"/>
            <w:hideMark/>
          </w:tcPr>
          <w:p w14:paraId="17FFFC2D"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w:t>
            </w:r>
          </w:p>
        </w:tc>
        <w:tc>
          <w:tcPr>
            <w:tcW w:w="0" w:type="auto"/>
            <w:hideMark/>
          </w:tcPr>
          <w:p w14:paraId="527A07B7"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Riel para la sala Fanny Mickey</w:t>
            </w:r>
          </w:p>
        </w:tc>
        <w:tc>
          <w:tcPr>
            <w:tcW w:w="0" w:type="auto"/>
            <w:hideMark/>
          </w:tcPr>
          <w:p w14:paraId="2E86C841" w14:textId="3075B925"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Sistema manual de riel para el ítem 3 (telón auxiliar de aforo), línea perimetral y central de la sala Fanny Mickey, debe incluir poleas, carros, cuerda y todos los elementos necesarios para el correcto funcionamiento del sistema. Medida aproximada de 81 metros de riel lineal. Garantía de 5 años, 2 mantenimientos preventivos anuales durante el periodo de la garantía.</w:t>
            </w:r>
          </w:p>
        </w:tc>
        <w:tc>
          <w:tcPr>
            <w:tcW w:w="0" w:type="auto"/>
            <w:vAlign w:val="center"/>
            <w:hideMark/>
          </w:tcPr>
          <w:p w14:paraId="03BD381D" w14:textId="04736228" w:rsidR="004870A8" w:rsidRPr="00D46337" w:rsidRDefault="004870A8" w:rsidP="004870A8">
            <w:pPr>
              <w:jc w:val="center"/>
              <w:rPr>
                <w:rFonts w:ascii="Work Sans" w:hAnsi="Work Sans" w:cs="Calibri"/>
                <w:color w:val="000000"/>
                <w:sz w:val="20"/>
                <w:szCs w:val="20"/>
              </w:rPr>
            </w:pPr>
            <w:r>
              <w:rPr>
                <w:rFonts w:ascii="Calibri" w:hAnsi="Calibri" w:cs="Calibri"/>
                <w:color w:val="000000"/>
              </w:rPr>
              <w:t>1</w:t>
            </w:r>
          </w:p>
        </w:tc>
      </w:tr>
      <w:tr w:rsidR="004870A8" w:rsidRPr="00D46337" w14:paraId="162EEB71" w14:textId="77777777" w:rsidTr="009B5CE4">
        <w:trPr>
          <w:trHeight w:val="1860"/>
        </w:trPr>
        <w:tc>
          <w:tcPr>
            <w:tcW w:w="0" w:type="auto"/>
            <w:hideMark/>
          </w:tcPr>
          <w:p w14:paraId="61DB79AA"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5</w:t>
            </w:r>
          </w:p>
        </w:tc>
        <w:tc>
          <w:tcPr>
            <w:tcW w:w="0" w:type="auto"/>
            <w:hideMark/>
          </w:tcPr>
          <w:p w14:paraId="3BD764FF"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Telón auxiliar de aforo para la sala Delia Zapata</w:t>
            </w:r>
          </w:p>
        </w:tc>
        <w:tc>
          <w:tcPr>
            <w:tcW w:w="0" w:type="auto"/>
            <w:hideMark/>
          </w:tcPr>
          <w:p w14:paraId="514A563D" w14:textId="3AB26418"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Conformado por ocho hojas de 7.5 metros de ancho por 7.5 metros de alto, elaborado en tela 100% polyester con densidad mínima de 295 g/m2, en confección lisa, debe cumplir la norma internacional ignífuga NFPA701, bordajes de la siguiente manera: arriba debe tener cincha de refuerzo con ojaletes cada 25 cm, lados con dobladillo de 4 cm, abajo vaina de 10 cm; de color negro, debe incluir todos los cordones o amarres para los ojaletes cumpliendo las siguientes especificaciones: elaborado en tela de 70 cm de largo por 1.5 cm de ancho, debe cumplir la norma internacional ignífuga NFPA701, de color negro y un amarre de diferente color por hoja que marque el centro de color rojo o blanco.</w:t>
            </w:r>
          </w:p>
        </w:tc>
        <w:tc>
          <w:tcPr>
            <w:tcW w:w="0" w:type="auto"/>
            <w:vAlign w:val="center"/>
            <w:hideMark/>
          </w:tcPr>
          <w:p w14:paraId="2BDB4691" w14:textId="04D3A7C8" w:rsidR="004870A8" w:rsidRPr="00D46337" w:rsidRDefault="004870A8" w:rsidP="004870A8">
            <w:pPr>
              <w:jc w:val="center"/>
              <w:rPr>
                <w:rFonts w:ascii="Work Sans" w:hAnsi="Work Sans" w:cs="Calibri"/>
                <w:color w:val="000000"/>
                <w:sz w:val="20"/>
                <w:szCs w:val="20"/>
              </w:rPr>
            </w:pPr>
            <w:r>
              <w:rPr>
                <w:rFonts w:ascii="Calibri" w:hAnsi="Calibri" w:cs="Calibri"/>
                <w:color w:val="000000"/>
              </w:rPr>
              <w:t>1</w:t>
            </w:r>
          </w:p>
        </w:tc>
      </w:tr>
      <w:tr w:rsidR="004870A8" w:rsidRPr="00D46337" w14:paraId="0B69BA07" w14:textId="77777777" w:rsidTr="009B5CE4">
        <w:trPr>
          <w:trHeight w:val="1240"/>
        </w:trPr>
        <w:tc>
          <w:tcPr>
            <w:tcW w:w="0" w:type="auto"/>
            <w:hideMark/>
          </w:tcPr>
          <w:p w14:paraId="210AFB7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6</w:t>
            </w:r>
          </w:p>
        </w:tc>
        <w:tc>
          <w:tcPr>
            <w:tcW w:w="0" w:type="auto"/>
            <w:hideMark/>
          </w:tcPr>
          <w:p w14:paraId="3D5D9431"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Riel para la sala Delia Zapata</w:t>
            </w:r>
          </w:p>
        </w:tc>
        <w:tc>
          <w:tcPr>
            <w:tcW w:w="0" w:type="auto"/>
            <w:hideMark/>
          </w:tcPr>
          <w:p w14:paraId="4A0AE9BA" w14:textId="435A16BF"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Sistema manual de riel para el ítem 5 (telón auxiliar de aforo), línea perimetral y central de la sala Fanny Mickey, debe incluir poleas, carros, cuerda y todos los elementos necesarios para el correcto funcionamiento del sistema. Medida aproximada de 40 metros de riel lineal. Garantía de 5 años, 2 mantenimientos preventivos anuales durante el periodo de la garantía.</w:t>
            </w:r>
          </w:p>
        </w:tc>
        <w:tc>
          <w:tcPr>
            <w:tcW w:w="0" w:type="auto"/>
            <w:vAlign w:val="center"/>
            <w:hideMark/>
          </w:tcPr>
          <w:p w14:paraId="1FB55AD1" w14:textId="71D064D6" w:rsidR="004870A8" w:rsidRPr="00D46337" w:rsidRDefault="004870A8" w:rsidP="004870A8">
            <w:pPr>
              <w:jc w:val="center"/>
              <w:rPr>
                <w:rFonts w:ascii="Work Sans" w:hAnsi="Work Sans" w:cs="Calibri"/>
                <w:color w:val="000000"/>
                <w:sz w:val="20"/>
                <w:szCs w:val="20"/>
              </w:rPr>
            </w:pPr>
            <w:r>
              <w:rPr>
                <w:rFonts w:ascii="Calibri" w:hAnsi="Calibri" w:cs="Calibri"/>
                <w:color w:val="000000"/>
              </w:rPr>
              <w:t>1</w:t>
            </w:r>
          </w:p>
        </w:tc>
      </w:tr>
      <w:tr w:rsidR="004870A8" w:rsidRPr="00D46337" w14:paraId="45E78916" w14:textId="77777777" w:rsidTr="009B5CE4">
        <w:trPr>
          <w:trHeight w:val="401"/>
        </w:trPr>
        <w:tc>
          <w:tcPr>
            <w:tcW w:w="0" w:type="auto"/>
            <w:hideMark/>
          </w:tcPr>
          <w:p w14:paraId="7212579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7</w:t>
            </w:r>
          </w:p>
        </w:tc>
        <w:tc>
          <w:tcPr>
            <w:tcW w:w="0" w:type="auto"/>
            <w:hideMark/>
          </w:tcPr>
          <w:p w14:paraId="44B611EB"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Ciclorama</w:t>
            </w:r>
          </w:p>
        </w:tc>
        <w:tc>
          <w:tcPr>
            <w:tcW w:w="0" w:type="auto"/>
            <w:hideMark/>
          </w:tcPr>
          <w:p w14:paraId="17DA3FB6" w14:textId="6FF033E9"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 xml:space="preserve">Pantalla de proyección tipo ciclorama en color gris, especial para proyecciones de video e iluminación escénica de frontal y retro proyección, en PVC, una única pieza lisa sin costuras, sin pliegues, sin avistamiento de uniones, de 12 metros de alto por 18 metros de ancho, bordajes de la siguiente manera: arriba debe tener cincha de refuerzo con ojaletes cada 25 cm, lados con dobladillo de 4 cm, abajo vaina de 10 cm; debe incluir todos los cordones o amarres para los ojaletes cumpliendo las siguientes especificaciones: elaborado en tela de 70 cm de largo por 1.5 cm de ancho, debe </w:t>
            </w:r>
            <w:r w:rsidRPr="00D46337">
              <w:rPr>
                <w:rFonts w:ascii="Work Sans" w:hAnsi="Work Sans" w:cs="Calibri"/>
                <w:color w:val="000000"/>
                <w:sz w:val="20"/>
                <w:szCs w:val="20"/>
              </w:rPr>
              <w:lastRenderedPageBreak/>
              <w:t>cumplir la norma internacional ignífuga NFPA701, de color negro y un amarre de diferente color que marque el centro de color rojo o blanco.</w:t>
            </w:r>
          </w:p>
        </w:tc>
        <w:tc>
          <w:tcPr>
            <w:tcW w:w="0" w:type="auto"/>
            <w:vAlign w:val="center"/>
            <w:hideMark/>
          </w:tcPr>
          <w:p w14:paraId="2ACAECB4" w14:textId="7A2A6D75" w:rsidR="004870A8" w:rsidRPr="00D46337" w:rsidRDefault="004870A8" w:rsidP="004870A8">
            <w:pPr>
              <w:jc w:val="center"/>
              <w:rPr>
                <w:rFonts w:ascii="Work Sans" w:hAnsi="Work Sans" w:cs="Calibri"/>
                <w:color w:val="000000"/>
                <w:sz w:val="20"/>
                <w:szCs w:val="20"/>
              </w:rPr>
            </w:pPr>
            <w:r>
              <w:rPr>
                <w:rFonts w:ascii="Calibri" w:hAnsi="Calibri" w:cs="Calibri"/>
                <w:color w:val="000000"/>
              </w:rPr>
              <w:lastRenderedPageBreak/>
              <w:t>1</w:t>
            </w:r>
          </w:p>
        </w:tc>
      </w:tr>
      <w:tr w:rsidR="004870A8" w:rsidRPr="00D46337" w14:paraId="4643744C" w14:textId="77777777" w:rsidTr="009B5CE4">
        <w:trPr>
          <w:trHeight w:val="1860"/>
        </w:trPr>
        <w:tc>
          <w:tcPr>
            <w:tcW w:w="0" w:type="auto"/>
            <w:hideMark/>
          </w:tcPr>
          <w:p w14:paraId="5E82E6B5"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8</w:t>
            </w:r>
          </w:p>
        </w:tc>
        <w:tc>
          <w:tcPr>
            <w:tcW w:w="0" w:type="auto"/>
            <w:hideMark/>
          </w:tcPr>
          <w:p w14:paraId="5ED9A62A"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Sobre piso sala Fanny Mickey</w:t>
            </w:r>
          </w:p>
        </w:tc>
        <w:tc>
          <w:tcPr>
            <w:tcW w:w="0" w:type="auto"/>
            <w:hideMark/>
          </w:tcPr>
          <w:p w14:paraId="5EC86F20" w14:textId="298BFF1F"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 xml:space="preserve">Quintuplex de 19 mm en madera de pino radiata, terminación en caras BC, cara grado B lijada y sólida, con nudos no mayores a 25 mm (máximo 4), tras cara grado C lijada, contenido de humedad máxima 8%, madera natural, construcción interior adhesivo fenolformaldehído con resistencia a la humedad. El valor debe incluir instalación, pintado con pintura en vinilo negro mate tipo 1 e incluir los elementos de fijación (grapas, puntillas, tornillos, </w:t>
            </w:r>
            <w:proofErr w:type="gramStart"/>
            <w:r w:rsidRPr="00D46337">
              <w:rPr>
                <w:rFonts w:ascii="Work Sans" w:hAnsi="Work Sans" w:cs="Calibri"/>
                <w:color w:val="000000"/>
                <w:sz w:val="20"/>
                <w:szCs w:val="20"/>
              </w:rPr>
              <w:t>cintas pegante</w:t>
            </w:r>
            <w:proofErr w:type="gramEnd"/>
            <w:r w:rsidRPr="00D46337">
              <w:rPr>
                <w:rFonts w:ascii="Work Sans" w:hAnsi="Work Sans" w:cs="Calibri"/>
                <w:color w:val="000000"/>
                <w:sz w:val="20"/>
                <w:szCs w:val="20"/>
              </w:rPr>
              <w:t xml:space="preserve"> y demás necesarios), la cinta pegante usada en las juntas de cada tablero debe tener un recubrimiento en tela que absorba pintura. Panel de 1.22 X 2.44 metros. Área de 530 m2.</w:t>
            </w:r>
          </w:p>
        </w:tc>
        <w:tc>
          <w:tcPr>
            <w:tcW w:w="0" w:type="auto"/>
            <w:vAlign w:val="center"/>
            <w:hideMark/>
          </w:tcPr>
          <w:p w14:paraId="4A5BFE9C" w14:textId="0ABFB68A" w:rsidR="004870A8" w:rsidRPr="00D46337" w:rsidRDefault="004870A8" w:rsidP="004870A8">
            <w:pPr>
              <w:jc w:val="center"/>
              <w:rPr>
                <w:rFonts w:ascii="Work Sans" w:hAnsi="Work Sans" w:cs="Calibri"/>
                <w:color w:val="000000"/>
                <w:sz w:val="20"/>
                <w:szCs w:val="20"/>
              </w:rPr>
            </w:pPr>
            <w:r>
              <w:rPr>
                <w:rFonts w:ascii="Calibri" w:hAnsi="Calibri" w:cs="Calibri"/>
                <w:color w:val="000000"/>
              </w:rPr>
              <w:t>1</w:t>
            </w:r>
          </w:p>
        </w:tc>
      </w:tr>
      <w:tr w:rsidR="004870A8" w:rsidRPr="00D46337" w14:paraId="7F278887" w14:textId="77777777" w:rsidTr="009B5CE4">
        <w:trPr>
          <w:trHeight w:val="1860"/>
        </w:trPr>
        <w:tc>
          <w:tcPr>
            <w:tcW w:w="0" w:type="auto"/>
            <w:hideMark/>
          </w:tcPr>
          <w:p w14:paraId="24D16858"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9</w:t>
            </w:r>
          </w:p>
        </w:tc>
        <w:tc>
          <w:tcPr>
            <w:tcW w:w="0" w:type="auto"/>
            <w:hideMark/>
          </w:tcPr>
          <w:p w14:paraId="109CBE8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Sobre piso sala Delia Zapata</w:t>
            </w:r>
          </w:p>
        </w:tc>
        <w:tc>
          <w:tcPr>
            <w:tcW w:w="0" w:type="auto"/>
            <w:hideMark/>
          </w:tcPr>
          <w:p w14:paraId="6847051B" w14:textId="3FC0B085"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 xml:space="preserve">Quintuplex de 19 mm en madera de pino radiata, terminación en caras BC, cara grado B lijada y sólida, con nudos no mayores a 25 mm (máximo 4), tras cara grado C lijada, contenido de humedad máxima 8%, madera natural, construcción interior adhesivo fenolformaldehído con resistencia a la humedad. El valor debe incluir instalación, pintado con pintura en vinilo negro mate tipo 1 e incluir los elementos de fijación (grapas, puntillas, tornillos, </w:t>
            </w:r>
            <w:proofErr w:type="gramStart"/>
            <w:r w:rsidRPr="00D46337">
              <w:rPr>
                <w:rFonts w:ascii="Work Sans" w:hAnsi="Work Sans" w:cs="Calibri"/>
                <w:color w:val="000000"/>
                <w:sz w:val="20"/>
                <w:szCs w:val="20"/>
              </w:rPr>
              <w:t>cintas pegante</w:t>
            </w:r>
            <w:proofErr w:type="gramEnd"/>
            <w:r w:rsidRPr="00D46337">
              <w:rPr>
                <w:rFonts w:ascii="Work Sans" w:hAnsi="Work Sans" w:cs="Calibri"/>
                <w:color w:val="000000"/>
                <w:sz w:val="20"/>
                <w:szCs w:val="20"/>
              </w:rPr>
              <w:t xml:space="preserve"> y demás necesarios), la cinta pegante usada en las juntas de cada tablero debe tener un recubrimiento en tela que absorba pintura. Panel de 1.22 X 2.44 metros. Área de 360 m2.</w:t>
            </w:r>
          </w:p>
        </w:tc>
        <w:tc>
          <w:tcPr>
            <w:tcW w:w="0" w:type="auto"/>
            <w:vAlign w:val="center"/>
            <w:hideMark/>
          </w:tcPr>
          <w:p w14:paraId="079BCD81" w14:textId="31B05143" w:rsidR="004870A8" w:rsidRPr="00D46337" w:rsidRDefault="004870A8" w:rsidP="004870A8">
            <w:pPr>
              <w:jc w:val="center"/>
              <w:rPr>
                <w:rFonts w:ascii="Work Sans" w:hAnsi="Work Sans" w:cs="Calibri"/>
                <w:color w:val="000000"/>
                <w:sz w:val="20"/>
                <w:szCs w:val="20"/>
              </w:rPr>
            </w:pPr>
            <w:r>
              <w:rPr>
                <w:rFonts w:ascii="Calibri" w:hAnsi="Calibri" w:cs="Calibri"/>
                <w:color w:val="000000"/>
              </w:rPr>
              <w:t>1</w:t>
            </w:r>
          </w:p>
        </w:tc>
      </w:tr>
      <w:tr w:rsidR="004870A8" w:rsidRPr="00D46337" w14:paraId="44FE4DF9" w14:textId="77777777" w:rsidTr="009B5CE4">
        <w:trPr>
          <w:trHeight w:val="401"/>
        </w:trPr>
        <w:tc>
          <w:tcPr>
            <w:tcW w:w="0" w:type="auto"/>
            <w:hideMark/>
          </w:tcPr>
          <w:p w14:paraId="2AADABDD"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10</w:t>
            </w:r>
          </w:p>
        </w:tc>
        <w:tc>
          <w:tcPr>
            <w:tcW w:w="0" w:type="auto"/>
            <w:hideMark/>
          </w:tcPr>
          <w:p w14:paraId="63A70AD6"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Banco de dimmers / Relays</w:t>
            </w:r>
          </w:p>
        </w:tc>
        <w:tc>
          <w:tcPr>
            <w:tcW w:w="0" w:type="auto"/>
            <w:hideMark/>
          </w:tcPr>
          <w:p w14:paraId="1A578D82" w14:textId="39F6B714"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Banco de dimmers/relays trifásico, construido en acero calibre 16, 66 cms de altura x 37.6cms de ancho y 34 cms de profundidad. 3x120v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neutro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tierra con capacidad para 12 bandejas dobles de dos circuitos de máximo 2.4kw cada uno (total 24 circuitos) bandejas removibles e intercambiables. Debe incluir </w:t>
            </w:r>
            <w:proofErr w:type="spellStart"/>
            <w:r w:rsidRPr="00D46337">
              <w:rPr>
                <w:rFonts w:ascii="Work Sans" w:hAnsi="Work Sans" w:cs="Calibri"/>
                <w:sz w:val="20"/>
                <w:szCs w:val="20"/>
              </w:rPr>
              <w:t>modulo</w:t>
            </w:r>
            <w:proofErr w:type="spellEnd"/>
            <w:r w:rsidRPr="00D46337">
              <w:rPr>
                <w:rFonts w:ascii="Work Sans" w:hAnsi="Work Sans" w:cs="Calibri"/>
                <w:sz w:val="20"/>
                <w:szCs w:val="20"/>
              </w:rPr>
              <w:t xml:space="preserve"> de control electrónico, con configuraciones de usuario, teclado numérico, pantalla retro iluminada y control vía artnet, sacn y dmx. (el costo incluye 12 bandejas dobles de dimmer/relay 2.4kw o de relay 1.8kw, en configuración especifica </w:t>
            </w:r>
            <w:proofErr w:type="gramStart"/>
            <w:r w:rsidRPr="00D46337">
              <w:rPr>
                <w:rFonts w:ascii="Work Sans" w:hAnsi="Work Sans" w:cs="Calibri"/>
                <w:sz w:val="20"/>
                <w:szCs w:val="20"/>
              </w:rPr>
              <w:t>de acuerdo al</w:t>
            </w:r>
            <w:proofErr w:type="gramEnd"/>
            <w:r w:rsidRPr="00D46337">
              <w:rPr>
                <w:rFonts w:ascii="Work Sans" w:hAnsi="Work Sans" w:cs="Calibri"/>
                <w:sz w:val="20"/>
                <w:szCs w:val="20"/>
              </w:rPr>
              <w:t xml:space="preserve"> espacio). Debe soportar duplicación de dimmers. Garantía de 5 años, 2 mantenimientos </w:t>
            </w:r>
            <w:r w:rsidRPr="00D46337">
              <w:rPr>
                <w:rFonts w:ascii="Work Sans" w:hAnsi="Work Sans" w:cs="Calibri"/>
                <w:sz w:val="20"/>
                <w:szCs w:val="20"/>
              </w:rPr>
              <w:lastRenderedPageBreak/>
              <w:t>preventivos anuales durante el periodo de la garantía.</w:t>
            </w:r>
          </w:p>
        </w:tc>
        <w:tc>
          <w:tcPr>
            <w:tcW w:w="0" w:type="auto"/>
            <w:vAlign w:val="center"/>
            <w:hideMark/>
          </w:tcPr>
          <w:p w14:paraId="2BDC7EEE" w14:textId="7695E216" w:rsidR="004870A8" w:rsidRPr="00D46337" w:rsidRDefault="004870A8" w:rsidP="004870A8">
            <w:pPr>
              <w:jc w:val="center"/>
              <w:rPr>
                <w:rFonts w:ascii="Work Sans" w:hAnsi="Work Sans" w:cs="Calibri"/>
                <w:sz w:val="20"/>
                <w:szCs w:val="20"/>
              </w:rPr>
            </w:pPr>
            <w:r>
              <w:rPr>
                <w:rFonts w:ascii="Calibri" w:hAnsi="Calibri" w:cs="Calibri"/>
              </w:rPr>
              <w:lastRenderedPageBreak/>
              <w:t>1</w:t>
            </w:r>
          </w:p>
        </w:tc>
      </w:tr>
      <w:tr w:rsidR="004870A8" w:rsidRPr="00D46337" w14:paraId="40CCEC7D" w14:textId="77777777" w:rsidTr="009B5CE4">
        <w:trPr>
          <w:trHeight w:val="2790"/>
        </w:trPr>
        <w:tc>
          <w:tcPr>
            <w:tcW w:w="0" w:type="auto"/>
            <w:hideMark/>
          </w:tcPr>
          <w:p w14:paraId="6B02174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11</w:t>
            </w:r>
          </w:p>
        </w:tc>
        <w:tc>
          <w:tcPr>
            <w:tcW w:w="0" w:type="auto"/>
            <w:hideMark/>
          </w:tcPr>
          <w:p w14:paraId="4A4500F9"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Banco de dimmers / Relays</w:t>
            </w:r>
          </w:p>
        </w:tc>
        <w:tc>
          <w:tcPr>
            <w:tcW w:w="0" w:type="auto"/>
            <w:hideMark/>
          </w:tcPr>
          <w:p w14:paraId="54433130" w14:textId="5B6D1316"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Banco de dimmers construido en acero calibre 16, para empotrar en piso de 2.11 mts de alto X 37.6 cms de ancho y 58 cms de profundidad, 3 X 120 V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neutro y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tierra, con capacidad para 48 bandejas dobles de dos circuitos de máximo 2.4 KW cada uno (total 96 circuitos), bandejas removibles e intercambiables, debe incluir </w:t>
            </w:r>
            <w:proofErr w:type="spellStart"/>
            <w:r w:rsidRPr="00D46337">
              <w:rPr>
                <w:rFonts w:ascii="Work Sans" w:hAnsi="Work Sans" w:cs="Calibri"/>
                <w:sz w:val="20"/>
                <w:szCs w:val="20"/>
              </w:rPr>
              <w:t>modulo</w:t>
            </w:r>
            <w:proofErr w:type="spellEnd"/>
            <w:r w:rsidRPr="00D46337">
              <w:rPr>
                <w:rFonts w:ascii="Work Sans" w:hAnsi="Work Sans" w:cs="Calibri"/>
                <w:sz w:val="20"/>
                <w:szCs w:val="20"/>
              </w:rPr>
              <w:t xml:space="preserve"> de control electrónico con configuración de usuario, teclado numérico, pantalla retroiluminada, con control vía ArtNet, sACN y DMX, el costo incluye 48 bandejas dobles de dimmer/Relay 2.4 KW o de relay 1.8 KW, en configuración específica de acuerdo al espacio, debe soportar duplicación de dimmers, capacitar a los técnicos del Centro Nacional de las Artes en el correcto uso y funcionamiento de los equipos, garantía de 3 años, dos mantenimientos preventivos anuales durante el periodo de la garantía, entregar manuales de funcionamiento. Garantía de 5 años, 2 mantenimientos preventivos anuales durante el periodo de la garantía.</w:t>
            </w:r>
          </w:p>
        </w:tc>
        <w:tc>
          <w:tcPr>
            <w:tcW w:w="0" w:type="auto"/>
            <w:vAlign w:val="center"/>
            <w:hideMark/>
          </w:tcPr>
          <w:p w14:paraId="30C2EB62" w14:textId="3C51E39A" w:rsidR="004870A8" w:rsidRPr="00D46337" w:rsidRDefault="004870A8" w:rsidP="004870A8">
            <w:pPr>
              <w:jc w:val="center"/>
              <w:rPr>
                <w:rFonts w:ascii="Work Sans" w:hAnsi="Work Sans" w:cs="Calibri"/>
                <w:sz w:val="20"/>
                <w:szCs w:val="20"/>
              </w:rPr>
            </w:pPr>
            <w:r>
              <w:rPr>
                <w:rFonts w:ascii="Calibri" w:hAnsi="Calibri" w:cs="Calibri"/>
              </w:rPr>
              <w:t>1</w:t>
            </w:r>
          </w:p>
        </w:tc>
      </w:tr>
      <w:tr w:rsidR="004870A8" w:rsidRPr="00D46337" w14:paraId="49223E91" w14:textId="77777777" w:rsidTr="009B5CE4">
        <w:trPr>
          <w:trHeight w:val="2170"/>
        </w:trPr>
        <w:tc>
          <w:tcPr>
            <w:tcW w:w="0" w:type="auto"/>
            <w:hideMark/>
          </w:tcPr>
          <w:p w14:paraId="109941B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12</w:t>
            </w:r>
          </w:p>
        </w:tc>
        <w:tc>
          <w:tcPr>
            <w:tcW w:w="0" w:type="auto"/>
            <w:hideMark/>
          </w:tcPr>
          <w:p w14:paraId="627BD0B1"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Banco de dimmers / Relays</w:t>
            </w:r>
          </w:p>
        </w:tc>
        <w:tc>
          <w:tcPr>
            <w:tcW w:w="0" w:type="auto"/>
            <w:hideMark/>
          </w:tcPr>
          <w:p w14:paraId="4301F8C2"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Banco de dimmers/relays trifásico, construido en acero calibre 16, para sobreponer en pared. 78.7cms de altura x 43.2cms de ancho y 24.4cms de profundidad. 3x120v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neutro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tierra con capacidad para 12 bandejas dobles de dos circuitos 1.2kw cada uno (total 24 circuitos) bandejas removibles e intercambiables. Debe incluir </w:t>
            </w:r>
            <w:proofErr w:type="spellStart"/>
            <w:r w:rsidRPr="00D46337">
              <w:rPr>
                <w:rFonts w:ascii="Work Sans" w:hAnsi="Work Sans" w:cs="Calibri"/>
                <w:sz w:val="20"/>
                <w:szCs w:val="20"/>
              </w:rPr>
              <w:t>modulo</w:t>
            </w:r>
            <w:proofErr w:type="spellEnd"/>
            <w:r w:rsidRPr="00D46337">
              <w:rPr>
                <w:rFonts w:ascii="Work Sans" w:hAnsi="Work Sans" w:cs="Calibri"/>
                <w:sz w:val="20"/>
                <w:szCs w:val="20"/>
              </w:rPr>
              <w:t xml:space="preserve"> de control electrónico, con configuraciones de usuario, teclado, pantalla retro iluminada y control vía ArtNet, sACN y DMX. El costo incluye 12 bandejas configuradas entre dimmer, relay, control para bajo voltaje o leds dimerizables </w:t>
            </w:r>
            <w:proofErr w:type="gramStart"/>
            <w:r w:rsidRPr="00D46337">
              <w:rPr>
                <w:rFonts w:ascii="Work Sans" w:hAnsi="Work Sans" w:cs="Calibri"/>
                <w:sz w:val="20"/>
                <w:szCs w:val="20"/>
              </w:rPr>
              <w:t>de acuerdo a</w:t>
            </w:r>
            <w:proofErr w:type="gramEnd"/>
            <w:r w:rsidRPr="00D46337">
              <w:rPr>
                <w:rFonts w:ascii="Work Sans" w:hAnsi="Work Sans" w:cs="Calibri"/>
                <w:sz w:val="20"/>
                <w:szCs w:val="20"/>
              </w:rPr>
              <w:t xml:space="preserve"> distribución especifica en cada espacio.  Debe incluir sistema link para conexión de paneles botoneras para manejo de presets de iluminación grabados por el usuario. Garantía de 5 años, 2 mantenimientos preventivos anuales durante el periodo de la garantía.</w:t>
            </w:r>
          </w:p>
        </w:tc>
        <w:tc>
          <w:tcPr>
            <w:tcW w:w="0" w:type="auto"/>
            <w:vAlign w:val="center"/>
            <w:hideMark/>
          </w:tcPr>
          <w:p w14:paraId="3DB0F7E1" w14:textId="79B2CB6A" w:rsidR="004870A8" w:rsidRPr="00D46337" w:rsidRDefault="004870A8" w:rsidP="004870A8">
            <w:pPr>
              <w:jc w:val="center"/>
              <w:rPr>
                <w:rFonts w:ascii="Work Sans" w:hAnsi="Work Sans" w:cs="Calibri"/>
                <w:sz w:val="20"/>
                <w:szCs w:val="20"/>
              </w:rPr>
            </w:pPr>
            <w:r>
              <w:rPr>
                <w:rFonts w:ascii="Calibri" w:hAnsi="Calibri" w:cs="Calibri"/>
              </w:rPr>
              <w:t>1</w:t>
            </w:r>
          </w:p>
        </w:tc>
      </w:tr>
      <w:tr w:rsidR="004870A8" w:rsidRPr="00D46337" w14:paraId="003EAA85" w14:textId="77777777" w:rsidTr="009B5CE4">
        <w:trPr>
          <w:trHeight w:val="2790"/>
        </w:trPr>
        <w:tc>
          <w:tcPr>
            <w:tcW w:w="0" w:type="auto"/>
            <w:hideMark/>
          </w:tcPr>
          <w:p w14:paraId="41C7139F"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lastRenderedPageBreak/>
              <w:t>13</w:t>
            </w:r>
          </w:p>
        </w:tc>
        <w:tc>
          <w:tcPr>
            <w:tcW w:w="0" w:type="auto"/>
            <w:hideMark/>
          </w:tcPr>
          <w:p w14:paraId="0D489787"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Banco de dimmers / Relays</w:t>
            </w:r>
          </w:p>
        </w:tc>
        <w:tc>
          <w:tcPr>
            <w:tcW w:w="0" w:type="auto"/>
            <w:hideMark/>
          </w:tcPr>
          <w:p w14:paraId="34E9C493" w14:textId="2F2B494D"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Banco de dimmer portátil trifásico, construido en acero calibre 16. 38cms de altura x 44.5cms de ancho y 32.1cms de profundidad. 3x120v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neutro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tierra con capacidad para 6 bandejas dobles de dos circuitos de máximo 2.4kw cada uno (total 12 circuitos) bandejas removibles e intercambiables. Debe incluir </w:t>
            </w:r>
            <w:proofErr w:type="spellStart"/>
            <w:r w:rsidRPr="00D46337">
              <w:rPr>
                <w:rFonts w:ascii="Work Sans" w:hAnsi="Work Sans" w:cs="Calibri"/>
                <w:sz w:val="20"/>
                <w:szCs w:val="20"/>
              </w:rPr>
              <w:t>modulo</w:t>
            </w:r>
            <w:proofErr w:type="spellEnd"/>
            <w:r w:rsidRPr="00D46337">
              <w:rPr>
                <w:rFonts w:ascii="Work Sans" w:hAnsi="Work Sans" w:cs="Calibri"/>
                <w:sz w:val="20"/>
                <w:szCs w:val="20"/>
              </w:rPr>
              <w:t xml:space="preserve"> de control electrónico, con configuraciones de usuario, teclado numérico, pantalla retro iluminada y control vía ArtNet, sACN y DMX. (el costo incluye 6 bandejas dobles de dimmer/relay 2.4kw o de relay 1.8kw, en configuración especifica </w:t>
            </w:r>
            <w:proofErr w:type="gramStart"/>
            <w:r w:rsidRPr="00D46337">
              <w:rPr>
                <w:rFonts w:ascii="Work Sans" w:hAnsi="Work Sans" w:cs="Calibri"/>
                <w:sz w:val="20"/>
                <w:szCs w:val="20"/>
              </w:rPr>
              <w:t>de acuerdo al</w:t>
            </w:r>
            <w:proofErr w:type="gramEnd"/>
            <w:r w:rsidRPr="00D46337">
              <w:rPr>
                <w:rFonts w:ascii="Work Sans" w:hAnsi="Work Sans" w:cs="Calibri"/>
                <w:sz w:val="20"/>
                <w:szCs w:val="20"/>
              </w:rPr>
              <w:t xml:space="preserve"> espacio). Debe soportar duplicación de dimmers.  Debe incluir rack con ruedas y cable trifásico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neutro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tierra de 10 mts de largo AWG #4 con conectores macho tipo mini CamLok 60/150amp debe incluir en la parte posterior 12 conectores stage pin hembra 20a de salida, uno por cada circuito y dos conectores tipo socapex 19 pin de 6 circuitos cada uno. Garantía de 5 años, 2 mantenimientos preventivos anuales durante el periodo de la garantía.</w:t>
            </w:r>
          </w:p>
        </w:tc>
        <w:tc>
          <w:tcPr>
            <w:tcW w:w="0" w:type="auto"/>
            <w:vAlign w:val="center"/>
            <w:hideMark/>
          </w:tcPr>
          <w:p w14:paraId="07270D87" w14:textId="3DFFF10F" w:rsidR="004870A8" w:rsidRPr="00D46337" w:rsidRDefault="004870A8" w:rsidP="004870A8">
            <w:pPr>
              <w:jc w:val="center"/>
              <w:rPr>
                <w:rFonts w:ascii="Work Sans" w:hAnsi="Work Sans" w:cs="Calibri"/>
                <w:sz w:val="20"/>
                <w:szCs w:val="20"/>
              </w:rPr>
            </w:pPr>
            <w:r>
              <w:rPr>
                <w:rFonts w:ascii="Calibri" w:hAnsi="Calibri" w:cs="Calibri"/>
              </w:rPr>
              <w:t>2</w:t>
            </w:r>
          </w:p>
        </w:tc>
      </w:tr>
      <w:tr w:rsidR="004870A8" w:rsidRPr="00D46337" w14:paraId="2ED9004A" w14:textId="77777777" w:rsidTr="009B5CE4">
        <w:trPr>
          <w:trHeight w:val="930"/>
        </w:trPr>
        <w:tc>
          <w:tcPr>
            <w:tcW w:w="0" w:type="auto"/>
            <w:hideMark/>
          </w:tcPr>
          <w:p w14:paraId="7F2065D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14</w:t>
            </w:r>
          </w:p>
        </w:tc>
        <w:tc>
          <w:tcPr>
            <w:tcW w:w="0" w:type="auto"/>
            <w:hideMark/>
          </w:tcPr>
          <w:p w14:paraId="18EED0EE"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Unidades de 8 botones</w:t>
            </w:r>
          </w:p>
        </w:tc>
        <w:tc>
          <w:tcPr>
            <w:tcW w:w="0" w:type="auto"/>
            <w:hideMark/>
          </w:tcPr>
          <w:p w14:paraId="1CD1FFC6"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Programables para luz de sala, 8 configuraciones personalizadas de manejo, capacitar a los técnicos del Centro Nacional de las Artes en el correcto uso y funcionamiento de los equipos, garantía de 5 años, dos mantenimientos preventivos anuales durante el periodo de la garantía, entregar manuales de funcionamiento. </w:t>
            </w:r>
          </w:p>
        </w:tc>
        <w:tc>
          <w:tcPr>
            <w:tcW w:w="0" w:type="auto"/>
            <w:vAlign w:val="center"/>
            <w:hideMark/>
          </w:tcPr>
          <w:p w14:paraId="3F4E0315" w14:textId="1CCCB1D8" w:rsidR="004870A8" w:rsidRPr="00D46337" w:rsidRDefault="004870A8" w:rsidP="004870A8">
            <w:pPr>
              <w:jc w:val="center"/>
              <w:rPr>
                <w:rFonts w:ascii="Work Sans" w:hAnsi="Work Sans" w:cs="Calibri"/>
                <w:sz w:val="20"/>
                <w:szCs w:val="20"/>
              </w:rPr>
            </w:pPr>
            <w:r>
              <w:rPr>
                <w:rFonts w:ascii="Calibri" w:hAnsi="Calibri" w:cs="Calibri"/>
              </w:rPr>
              <w:t>4</w:t>
            </w:r>
          </w:p>
        </w:tc>
      </w:tr>
      <w:tr w:rsidR="004870A8" w:rsidRPr="00D46337" w14:paraId="302885CB" w14:textId="77777777" w:rsidTr="009B5CE4">
        <w:trPr>
          <w:trHeight w:val="1240"/>
        </w:trPr>
        <w:tc>
          <w:tcPr>
            <w:tcW w:w="0" w:type="auto"/>
            <w:hideMark/>
          </w:tcPr>
          <w:p w14:paraId="55ECF18C"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15</w:t>
            </w:r>
          </w:p>
        </w:tc>
        <w:tc>
          <w:tcPr>
            <w:tcW w:w="0" w:type="auto"/>
            <w:hideMark/>
          </w:tcPr>
          <w:p w14:paraId="7DFB5974"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Barra de iluminación</w:t>
            </w:r>
          </w:p>
        </w:tc>
        <w:tc>
          <w:tcPr>
            <w:tcW w:w="0" w:type="auto"/>
            <w:hideMark/>
          </w:tcPr>
          <w:p w14:paraId="2EA3AFED" w14:textId="5AE4170B"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En canaleta metálica calibre 16, 12 metros de largo con 12 circuitos stage pin 20A hembra, cada circuito debe incluir una cola de cable 3X12 AWG encauchetado de 1 metro, debe incluir 4 conector de chasis RJ45 categoría 6A para red, incluye barra para soporte de luminarias de 12 metros de largo en tubo estructural de 1 1/2" con elementos de apoyo para fijación y soporte de barraje y elementos de anclaje a la estructura de techo existente.</w:t>
            </w:r>
          </w:p>
        </w:tc>
        <w:tc>
          <w:tcPr>
            <w:tcW w:w="0" w:type="auto"/>
            <w:vAlign w:val="center"/>
            <w:hideMark/>
          </w:tcPr>
          <w:p w14:paraId="58A0E971" w14:textId="793D3042" w:rsidR="004870A8" w:rsidRPr="00D46337" w:rsidRDefault="004870A8" w:rsidP="004870A8">
            <w:pPr>
              <w:jc w:val="center"/>
              <w:rPr>
                <w:rFonts w:ascii="Work Sans" w:hAnsi="Work Sans" w:cs="Calibri"/>
                <w:sz w:val="20"/>
                <w:szCs w:val="20"/>
              </w:rPr>
            </w:pPr>
            <w:r>
              <w:rPr>
                <w:rFonts w:ascii="Calibri" w:hAnsi="Calibri" w:cs="Calibri"/>
              </w:rPr>
              <w:t>3</w:t>
            </w:r>
          </w:p>
        </w:tc>
      </w:tr>
      <w:tr w:rsidR="004870A8" w:rsidRPr="00D46337" w14:paraId="6FE2803C" w14:textId="77777777" w:rsidTr="009B5CE4">
        <w:trPr>
          <w:trHeight w:val="310"/>
        </w:trPr>
        <w:tc>
          <w:tcPr>
            <w:tcW w:w="0" w:type="auto"/>
            <w:hideMark/>
          </w:tcPr>
          <w:p w14:paraId="1DA18C3F"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16</w:t>
            </w:r>
          </w:p>
        </w:tc>
        <w:tc>
          <w:tcPr>
            <w:tcW w:w="0" w:type="auto"/>
            <w:hideMark/>
          </w:tcPr>
          <w:p w14:paraId="598E1C02"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3BD571BD"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en acero de calibre 16 para distribución eléctrica, con 1 conector tipo stage pin hembra de 20A.</w:t>
            </w:r>
          </w:p>
        </w:tc>
        <w:tc>
          <w:tcPr>
            <w:tcW w:w="0" w:type="auto"/>
            <w:vAlign w:val="center"/>
            <w:hideMark/>
          </w:tcPr>
          <w:p w14:paraId="0679208D" w14:textId="05BCFA34" w:rsidR="004870A8" w:rsidRPr="00D46337" w:rsidRDefault="004870A8" w:rsidP="004870A8">
            <w:pPr>
              <w:jc w:val="center"/>
              <w:rPr>
                <w:rFonts w:ascii="Work Sans" w:hAnsi="Work Sans" w:cs="Calibri"/>
                <w:sz w:val="20"/>
                <w:szCs w:val="20"/>
              </w:rPr>
            </w:pPr>
            <w:r>
              <w:rPr>
                <w:rFonts w:ascii="Calibri" w:hAnsi="Calibri" w:cs="Calibri"/>
              </w:rPr>
              <w:t>24</w:t>
            </w:r>
          </w:p>
        </w:tc>
      </w:tr>
      <w:tr w:rsidR="004870A8" w:rsidRPr="00D46337" w14:paraId="11E3B251" w14:textId="77777777" w:rsidTr="009B5CE4">
        <w:trPr>
          <w:trHeight w:val="310"/>
        </w:trPr>
        <w:tc>
          <w:tcPr>
            <w:tcW w:w="0" w:type="auto"/>
            <w:hideMark/>
          </w:tcPr>
          <w:p w14:paraId="5F5E74C8"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17</w:t>
            </w:r>
          </w:p>
        </w:tc>
        <w:tc>
          <w:tcPr>
            <w:tcW w:w="0" w:type="auto"/>
            <w:hideMark/>
          </w:tcPr>
          <w:p w14:paraId="45B30794"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00369A54"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en acero de calibre 16 para distribución eléctrica, con 2 conectores tipo stage pin hembra de 20A.</w:t>
            </w:r>
          </w:p>
        </w:tc>
        <w:tc>
          <w:tcPr>
            <w:tcW w:w="0" w:type="auto"/>
            <w:vAlign w:val="center"/>
            <w:hideMark/>
          </w:tcPr>
          <w:p w14:paraId="49CB28A9" w14:textId="07F0DACC" w:rsidR="004870A8" w:rsidRPr="00D46337" w:rsidRDefault="004870A8" w:rsidP="004870A8">
            <w:pPr>
              <w:jc w:val="center"/>
              <w:rPr>
                <w:rFonts w:ascii="Work Sans" w:hAnsi="Work Sans" w:cs="Calibri"/>
                <w:sz w:val="20"/>
                <w:szCs w:val="20"/>
              </w:rPr>
            </w:pPr>
            <w:r>
              <w:rPr>
                <w:rFonts w:ascii="Calibri" w:hAnsi="Calibri" w:cs="Calibri"/>
              </w:rPr>
              <w:t>24</w:t>
            </w:r>
          </w:p>
        </w:tc>
      </w:tr>
      <w:tr w:rsidR="004870A8" w:rsidRPr="00D46337" w14:paraId="0218230D" w14:textId="77777777" w:rsidTr="009B5CE4">
        <w:trPr>
          <w:trHeight w:val="310"/>
        </w:trPr>
        <w:tc>
          <w:tcPr>
            <w:tcW w:w="0" w:type="auto"/>
            <w:hideMark/>
          </w:tcPr>
          <w:p w14:paraId="673C83E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lastRenderedPageBreak/>
              <w:t>18</w:t>
            </w:r>
          </w:p>
        </w:tc>
        <w:tc>
          <w:tcPr>
            <w:tcW w:w="0" w:type="auto"/>
            <w:hideMark/>
          </w:tcPr>
          <w:p w14:paraId="179CEA6B"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79D9D8DE"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en acero de calibre 16 para distribución eléctrica, con 4 conectores tipo stage pin hembra de 20A.</w:t>
            </w:r>
          </w:p>
        </w:tc>
        <w:tc>
          <w:tcPr>
            <w:tcW w:w="0" w:type="auto"/>
            <w:vAlign w:val="center"/>
            <w:hideMark/>
          </w:tcPr>
          <w:p w14:paraId="3561C039" w14:textId="1BCA08C6" w:rsidR="004870A8" w:rsidRPr="00D46337" w:rsidRDefault="004870A8" w:rsidP="004870A8">
            <w:pPr>
              <w:jc w:val="center"/>
              <w:rPr>
                <w:rFonts w:ascii="Work Sans" w:hAnsi="Work Sans" w:cs="Calibri"/>
                <w:sz w:val="20"/>
                <w:szCs w:val="20"/>
              </w:rPr>
            </w:pPr>
            <w:r>
              <w:rPr>
                <w:rFonts w:ascii="Calibri" w:hAnsi="Calibri" w:cs="Calibri"/>
              </w:rPr>
              <w:t>6</w:t>
            </w:r>
          </w:p>
        </w:tc>
      </w:tr>
      <w:tr w:rsidR="004870A8" w:rsidRPr="00D46337" w14:paraId="02285CEC" w14:textId="77777777" w:rsidTr="009B5CE4">
        <w:trPr>
          <w:trHeight w:val="310"/>
        </w:trPr>
        <w:tc>
          <w:tcPr>
            <w:tcW w:w="0" w:type="auto"/>
            <w:hideMark/>
          </w:tcPr>
          <w:p w14:paraId="7305631D"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19</w:t>
            </w:r>
          </w:p>
        </w:tc>
        <w:tc>
          <w:tcPr>
            <w:tcW w:w="0" w:type="auto"/>
            <w:hideMark/>
          </w:tcPr>
          <w:p w14:paraId="30B854FC"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2AA12549"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en acero de calibre 16 para interconexión eléctrica, con 1 conector socapex de 19 pines hembra.</w:t>
            </w:r>
          </w:p>
        </w:tc>
        <w:tc>
          <w:tcPr>
            <w:tcW w:w="0" w:type="auto"/>
            <w:vAlign w:val="center"/>
            <w:hideMark/>
          </w:tcPr>
          <w:p w14:paraId="03201DEA" w14:textId="396A612E" w:rsidR="004870A8" w:rsidRPr="00D46337" w:rsidRDefault="004870A8" w:rsidP="004870A8">
            <w:pPr>
              <w:jc w:val="center"/>
              <w:rPr>
                <w:rFonts w:ascii="Work Sans" w:hAnsi="Work Sans" w:cs="Calibri"/>
                <w:sz w:val="20"/>
                <w:szCs w:val="20"/>
              </w:rPr>
            </w:pPr>
            <w:r>
              <w:rPr>
                <w:rFonts w:ascii="Calibri" w:hAnsi="Calibri" w:cs="Calibri"/>
              </w:rPr>
              <w:t>4</w:t>
            </w:r>
          </w:p>
        </w:tc>
      </w:tr>
      <w:tr w:rsidR="004870A8" w:rsidRPr="00D46337" w14:paraId="55C6CCE9" w14:textId="77777777" w:rsidTr="009B5CE4">
        <w:trPr>
          <w:trHeight w:val="310"/>
        </w:trPr>
        <w:tc>
          <w:tcPr>
            <w:tcW w:w="0" w:type="auto"/>
            <w:hideMark/>
          </w:tcPr>
          <w:p w14:paraId="61818514"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20</w:t>
            </w:r>
          </w:p>
        </w:tc>
        <w:tc>
          <w:tcPr>
            <w:tcW w:w="0" w:type="auto"/>
            <w:hideMark/>
          </w:tcPr>
          <w:p w14:paraId="40DB3BB5"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358E7315"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para distribución de red con 1 conector de chasis RJ45, mínimo categoría 6A.</w:t>
            </w:r>
          </w:p>
        </w:tc>
        <w:tc>
          <w:tcPr>
            <w:tcW w:w="0" w:type="auto"/>
            <w:vAlign w:val="center"/>
            <w:hideMark/>
          </w:tcPr>
          <w:p w14:paraId="34E1CEC9" w14:textId="5CFE3DE2" w:rsidR="004870A8" w:rsidRPr="00D46337" w:rsidRDefault="004870A8" w:rsidP="004870A8">
            <w:pPr>
              <w:jc w:val="center"/>
              <w:rPr>
                <w:rFonts w:ascii="Work Sans" w:hAnsi="Work Sans" w:cs="Calibri"/>
                <w:sz w:val="20"/>
                <w:szCs w:val="20"/>
              </w:rPr>
            </w:pPr>
            <w:r>
              <w:rPr>
                <w:rFonts w:ascii="Calibri" w:hAnsi="Calibri" w:cs="Calibri"/>
              </w:rPr>
              <w:t>21</w:t>
            </w:r>
          </w:p>
        </w:tc>
      </w:tr>
      <w:tr w:rsidR="004870A8" w:rsidRPr="00D46337" w14:paraId="61783B1B" w14:textId="77777777" w:rsidTr="009B5CE4">
        <w:trPr>
          <w:trHeight w:val="310"/>
        </w:trPr>
        <w:tc>
          <w:tcPr>
            <w:tcW w:w="0" w:type="auto"/>
            <w:hideMark/>
          </w:tcPr>
          <w:p w14:paraId="46AFE2F5"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21</w:t>
            </w:r>
          </w:p>
        </w:tc>
        <w:tc>
          <w:tcPr>
            <w:tcW w:w="0" w:type="auto"/>
            <w:hideMark/>
          </w:tcPr>
          <w:p w14:paraId="64A2A273"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4E3F00A0"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De sobreponer para distribución de red con 2 conectores de chasis RJ45, mínimo categoría 6A.</w:t>
            </w:r>
          </w:p>
        </w:tc>
        <w:tc>
          <w:tcPr>
            <w:tcW w:w="0" w:type="auto"/>
            <w:vAlign w:val="center"/>
            <w:hideMark/>
          </w:tcPr>
          <w:p w14:paraId="6207D4B6" w14:textId="27C303A4" w:rsidR="004870A8" w:rsidRPr="00D46337" w:rsidRDefault="004870A8" w:rsidP="004870A8">
            <w:pPr>
              <w:jc w:val="center"/>
              <w:rPr>
                <w:rFonts w:ascii="Work Sans" w:hAnsi="Work Sans" w:cs="Calibri"/>
                <w:sz w:val="20"/>
                <w:szCs w:val="20"/>
              </w:rPr>
            </w:pPr>
            <w:r>
              <w:rPr>
                <w:rFonts w:ascii="Calibri" w:hAnsi="Calibri" w:cs="Calibri"/>
              </w:rPr>
              <w:t>1</w:t>
            </w:r>
          </w:p>
        </w:tc>
      </w:tr>
      <w:tr w:rsidR="004870A8" w:rsidRPr="00D46337" w14:paraId="5CF1ECE9" w14:textId="77777777" w:rsidTr="009B5CE4">
        <w:trPr>
          <w:trHeight w:val="310"/>
        </w:trPr>
        <w:tc>
          <w:tcPr>
            <w:tcW w:w="0" w:type="auto"/>
            <w:hideMark/>
          </w:tcPr>
          <w:p w14:paraId="5C8077B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22</w:t>
            </w:r>
          </w:p>
        </w:tc>
        <w:tc>
          <w:tcPr>
            <w:tcW w:w="0" w:type="auto"/>
            <w:hideMark/>
          </w:tcPr>
          <w:p w14:paraId="477D7974"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Caja metálica</w:t>
            </w:r>
          </w:p>
        </w:tc>
        <w:tc>
          <w:tcPr>
            <w:tcW w:w="0" w:type="auto"/>
            <w:hideMark/>
          </w:tcPr>
          <w:p w14:paraId="33A9260B"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Caja metálica de sobreponer para botonera de control de iluminación ambiental.</w:t>
            </w:r>
          </w:p>
        </w:tc>
        <w:tc>
          <w:tcPr>
            <w:tcW w:w="0" w:type="auto"/>
            <w:vAlign w:val="center"/>
            <w:hideMark/>
          </w:tcPr>
          <w:p w14:paraId="7B2531BC" w14:textId="72FE7CA3" w:rsidR="004870A8" w:rsidRPr="00D46337" w:rsidRDefault="004870A8" w:rsidP="004870A8">
            <w:pPr>
              <w:jc w:val="center"/>
              <w:rPr>
                <w:rFonts w:ascii="Work Sans" w:hAnsi="Work Sans" w:cs="Calibri"/>
                <w:sz w:val="20"/>
                <w:szCs w:val="20"/>
              </w:rPr>
            </w:pPr>
            <w:r>
              <w:rPr>
                <w:rFonts w:ascii="Calibri" w:hAnsi="Calibri" w:cs="Calibri"/>
              </w:rPr>
              <w:t>4</w:t>
            </w:r>
          </w:p>
        </w:tc>
      </w:tr>
      <w:tr w:rsidR="004870A8" w:rsidRPr="00D46337" w14:paraId="351EDF98" w14:textId="77777777" w:rsidTr="009B5CE4">
        <w:trPr>
          <w:trHeight w:val="620"/>
        </w:trPr>
        <w:tc>
          <w:tcPr>
            <w:tcW w:w="0" w:type="auto"/>
            <w:hideMark/>
          </w:tcPr>
          <w:p w14:paraId="481A8AF9"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23</w:t>
            </w:r>
          </w:p>
        </w:tc>
        <w:tc>
          <w:tcPr>
            <w:tcW w:w="0" w:type="auto"/>
            <w:hideMark/>
          </w:tcPr>
          <w:p w14:paraId="3D52549D"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Luminaria tipo LED</w:t>
            </w:r>
          </w:p>
        </w:tc>
        <w:tc>
          <w:tcPr>
            <w:tcW w:w="0" w:type="auto"/>
            <w:hideMark/>
          </w:tcPr>
          <w:p w14:paraId="1A84E2EE"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Tipo Led high bay redondas, 90-305V 200W 50/60Hz, 4.000 ºK, 120 grados de apertura dimerizables, con gancho tipo C clamp para asegurar a tubo metálico de 1 y 1/2".</w:t>
            </w:r>
          </w:p>
        </w:tc>
        <w:tc>
          <w:tcPr>
            <w:tcW w:w="0" w:type="auto"/>
            <w:vAlign w:val="center"/>
            <w:hideMark/>
          </w:tcPr>
          <w:p w14:paraId="77027A68" w14:textId="33842389" w:rsidR="004870A8" w:rsidRPr="00D46337" w:rsidRDefault="004870A8" w:rsidP="004870A8">
            <w:pPr>
              <w:jc w:val="center"/>
              <w:rPr>
                <w:rFonts w:ascii="Work Sans" w:hAnsi="Work Sans" w:cs="Calibri"/>
                <w:sz w:val="20"/>
                <w:szCs w:val="20"/>
              </w:rPr>
            </w:pPr>
            <w:r>
              <w:rPr>
                <w:rFonts w:ascii="Calibri" w:hAnsi="Calibri" w:cs="Calibri"/>
              </w:rPr>
              <w:t>8</w:t>
            </w:r>
          </w:p>
        </w:tc>
      </w:tr>
      <w:tr w:rsidR="004870A8" w:rsidRPr="00D46337" w14:paraId="1D0E2EEF" w14:textId="77777777" w:rsidTr="009B5CE4">
        <w:trPr>
          <w:trHeight w:val="620"/>
        </w:trPr>
        <w:tc>
          <w:tcPr>
            <w:tcW w:w="0" w:type="auto"/>
            <w:hideMark/>
          </w:tcPr>
          <w:p w14:paraId="7C748EC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24</w:t>
            </w:r>
          </w:p>
        </w:tc>
        <w:tc>
          <w:tcPr>
            <w:tcW w:w="0" w:type="auto"/>
            <w:hideMark/>
          </w:tcPr>
          <w:p w14:paraId="1E9649DA"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Luminaria tipo LED</w:t>
            </w:r>
          </w:p>
        </w:tc>
        <w:tc>
          <w:tcPr>
            <w:tcW w:w="0" w:type="auto"/>
            <w:hideMark/>
          </w:tcPr>
          <w:p w14:paraId="069BF6DB"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Tipo Led high bay 240W 120V alta intensidad, dimerizable, 4.000 ºK 1,20 mts de largo.</w:t>
            </w:r>
          </w:p>
        </w:tc>
        <w:tc>
          <w:tcPr>
            <w:tcW w:w="0" w:type="auto"/>
            <w:vAlign w:val="center"/>
            <w:hideMark/>
          </w:tcPr>
          <w:p w14:paraId="2859EE0D" w14:textId="069A5D5C" w:rsidR="004870A8" w:rsidRPr="00D46337" w:rsidRDefault="004870A8" w:rsidP="004870A8">
            <w:pPr>
              <w:jc w:val="center"/>
              <w:rPr>
                <w:rFonts w:ascii="Work Sans" w:hAnsi="Work Sans" w:cs="Calibri"/>
                <w:sz w:val="20"/>
                <w:szCs w:val="20"/>
              </w:rPr>
            </w:pPr>
            <w:r>
              <w:rPr>
                <w:rFonts w:ascii="Calibri" w:hAnsi="Calibri" w:cs="Calibri"/>
              </w:rPr>
              <w:t>18</w:t>
            </w:r>
          </w:p>
        </w:tc>
      </w:tr>
      <w:tr w:rsidR="004870A8" w:rsidRPr="00D46337" w14:paraId="71A8DAD4" w14:textId="77777777" w:rsidTr="009B5CE4">
        <w:trPr>
          <w:trHeight w:val="310"/>
        </w:trPr>
        <w:tc>
          <w:tcPr>
            <w:tcW w:w="0" w:type="auto"/>
            <w:hideMark/>
          </w:tcPr>
          <w:p w14:paraId="442B41D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25</w:t>
            </w:r>
          </w:p>
        </w:tc>
        <w:tc>
          <w:tcPr>
            <w:tcW w:w="0" w:type="auto"/>
            <w:hideMark/>
          </w:tcPr>
          <w:p w14:paraId="4A8AC095"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Luminaria LED</w:t>
            </w:r>
          </w:p>
        </w:tc>
        <w:tc>
          <w:tcPr>
            <w:tcW w:w="0" w:type="auto"/>
            <w:hideMark/>
          </w:tcPr>
          <w:p w14:paraId="480AF34A"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Led mr16 azul 4W 120V, 15 grados de apertura, dimerizable con </w:t>
            </w:r>
            <w:proofErr w:type="gramStart"/>
            <w:r w:rsidRPr="00D46337">
              <w:rPr>
                <w:rFonts w:ascii="Work Sans" w:hAnsi="Work Sans" w:cs="Calibri"/>
                <w:sz w:val="20"/>
                <w:szCs w:val="20"/>
              </w:rPr>
              <w:t>porta lámpara</w:t>
            </w:r>
            <w:proofErr w:type="gramEnd"/>
            <w:r w:rsidRPr="00D46337">
              <w:rPr>
                <w:rFonts w:ascii="Work Sans" w:hAnsi="Work Sans" w:cs="Calibri"/>
                <w:sz w:val="20"/>
                <w:szCs w:val="20"/>
              </w:rPr>
              <w:t xml:space="preserve"> negro ecualizable.</w:t>
            </w:r>
          </w:p>
        </w:tc>
        <w:tc>
          <w:tcPr>
            <w:tcW w:w="0" w:type="auto"/>
            <w:vAlign w:val="center"/>
            <w:hideMark/>
          </w:tcPr>
          <w:p w14:paraId="67242B95" w14:textId="69D068B5" w:rsidR="004870A8" w:rsidRPr="00D46337" w:rsidRDefault="004870A8" w:rsidP="004870A8">
            <w:pPr>
              <w:jc w:val="center"/>
              <w:rPr>
                <w:rFonts w:ascii="Work Sans" w:hAnsi="Work Sans" w:cs="Calibri"/>
                <w:sz w:val="20"/>
                <w:szCs w:val="20"/>
              </w:rPr>
            </w:pPr>
            <w:r>
              <w:rPr>
                <w:rFonts w:ascii="Calibri" w:hAnsi="Calibri" w:cs="Calibri"/>
              </w:rPr>
              <w:t>31</w:t>
            </w:r>
          </w:p>
        </w:tc>
      </w:tr>
      <w:tr w:rsidR="004870A8" w:rsidRPr="00D46337" w14:paraId="1930EA63" w14:textId="77777777" w:rsidTr="009B5CE4">
        <w:trPr>
          <w:trHeight w:val="620"/>
        </w:trPr>
        <w:tc>
          <w:tcPr>
            <w:tcW w:w="0" w:type="auto"/>
            <w:hideMark/>
          </w:tcPr>
          <w:p w14:paraId="75DFDFD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26</w:t>
            </w:r>
          </w:p>
        </w:tc>
        <w:tc>
          <w:tcPr>
            <w:tcW w:w="0" w:type="auto"/>
            <w:hideMark/>
          </w:tcPr>
          <w:p w14:paraId="289B1971"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Conector convertidor</w:t>
            </w:r>
          </w:p>
        </w:tc>
        <w:tc>
          <w:tcPr>
            <w:tcW w:w="0" w:type="auto"/>
            <w:hideMark/>
          </w:tcPr>
          <w:p w14:paraId="612BD1E6"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Breakout de socapex macho a 6 stage pin 20A hembra, cable 3X12 AWG de 3 m. </w:t>
            </w:r>
          </w:p>
        </w:tc>
        <w:tc>
          <w:tcPr>
            <w:tcW w:w="0" w:type="auto"/>
            <w:vAlign w:val="center"/>
            <w:hideMark/>
          </w:tcPr>
          <w:p w14:paraId="69205A31" w14:textId="76EAF21F" w:rsidR="004870A8" w:rsidRPr="00D46337" w:rsidRDefault="004870A8" w:rsidP="004870A8">
            <w:pPr>
              <w:jc w:val="center"/>
              <w:rPr>
                <w:rFonts w:ascii="Work Sans" w:hAnsi="Work Sans" w:cs="Calibri"/>
                <w:sz w:val="20"/>
                <w:szCs w:val="20"/>
              </w:rPr>
            </w:pPr>
            <w:r>
              <w:rPr>
                <w:rFonts w:ascii="Calibri" w:hAnsi="Calibri" w:cs="Calibri"/>
              </w:rPr>
              <w:t>9</w:t>
            </w:r>
          </w:p>
        </w:tc>
      </w:tr>
      <w:tr w:rsidR="004870A8" w:rsidRPr="00D46337" w14:paraId="6836A97C" w14:textId="77777777" w:rsidTr="009B5CE4">
        <w:trPr>
          <w:trHeight w:val="310"/>
        </w:trPr>
        <w:tc>
          <w:tcPr>
            <w:tcW w:w="0" w:type="auto"/>
            <w:hideMark/>
          </w:tcPr>
          <w:p w14:paraId="049C909D"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27</w:t>
            </w:r>
          </w:p>
        </w:tc>
        <w:tc>
          <w:tcPr>
            <w:tcW w:w="0" w:type="auto"/>
            <w:hideMark/>
          </w:tcPr>
          <w:p w14:paraId="056496CE"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7EFA000C"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stage pin 20A macho-hembra 3x12 AWG de 1 m.</w:t>
            </w:r>
          </w:p>
        </w:tc>
        <w:tc>
          <w:tcPr>
            <w:tcW w:w="0" w:type="auto"/>
            <w:vAlign w:val="center"/>
            <w:hideMark/>
          </w:tcPr>
          <w:p w14:paraId="57E0DACC" w14:textId="6E72ADA2" w:rsidR="004870A8" w:rsidRPr="00D46337" w:rsidRDefault="004870A8" w:rsidP="004870A8">
            <w:pPr>
              <w:jc w:val="center"/>
              <w:rPr>
                <w:rFonts w:ascii="Work Sans" w:hAnsi="Work Sans" w:cs="Calibri"/>
                <w:sz w:val="20"/>
                <w:szCs w:val="20"/>
              </w:rPr>
            </w:pPr>
            <w:r>
              <w:rPr>
                <w:rFonts w:ascii="Calibri" w:hAnsi="Calibri" w:cs="Calibri"/>
              </w:rPr>
              <w:t>40</w:t>
            </w:r>
          </w:p>
        </w:tc>
      </w:tr>
      <w:tr w:rsidR="004870A8" w:rsidRPr="00D46337" w14:paraId="0F98E291" w14:textId="77777777" w:rsidTr="009B5CE4">
        <w:trPr>
          <w:trHeight w:val="310"/>
        </w:trPr>
        <w:tc>
          <w:tcPr>
            <w:tcW w:w="0" w:type="auto"/>
            <w:hideMark/>
          </w:tcPr>
          <w:p w14:paraId="1410F109"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28</w:t>
            </w:r>
          </w:p>
        </w:tc>
        <w:tc>
          <w:tcPr>
            <w:tcW w:w="0" w:type="auto"/>
            <w:hideMark/>
          </w:tcPr>
          <w:p w14:paraId="68FBAAD4"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19D56893"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stage pin 20A macho-hembra 3x12 AWG de 3 m.</w:t>
            </w:r>
          </w:p>
        </w:tc>
        <w:tc>
          <w:tcPr>
            <w:tcW w:w="0" w:type="auto"/>
            <w:vAlign w:val="center"/>
            <w:hideMark/>
          </w:tcPr>
          <w:p w14:paraId="2B1995E9" w14:textId="7203CC24" w:rsidR="004870A8" w:rsidRPr="00D46337" w:rsidRDefault="004870A8" w:rsidP="004870A8">
            <w:pPr>
              <w:jc w:val="center"/>
              <w:rPr>
                <w:rFonts w:ascii="Work Sans" w:hAnsi="Work Sans" w:cs="Calibri"/>
                <w:sz w:val="20"/>
                <w:szCs w:val="20"/>
              </w:rPr>
            </w:pPr>
            <w:r>
              <w:rPr>
                <w:rFonts w:ascii="Calibri" w:hAnsi="Calibri" w:cs="Calibri"/>
              </w:rPr>
              <w:t>60</w:t>
            </w:r>
          </w:p>
        </w:tc>
      </w:tr>
      <w:tr w:rsidR="004870A8" w:rsidRPr="00D46337" w14:paraId="61B01B3B" w14:textId="77777777" w:rsidTr="009B5CE4">
        <w:trPr>
          <w:trHeight w:val="310"/>
        </w:trPr>
        <w:tc>
          <w:tcPr>
            <w:tcW w:w="0" w:type="auto"/>
            <w:hideMark/>
          </w:tcPr>
          <w:p w14:paraId="77387CC2"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29</w:t>
            </w:r>
          </w:p>
        </w:tc>
        <w:tc>
          <w:tcPr>
            <w:tcW w:w="0" w:type="auto"/>
            <w:hideMark/>
          </w:tcPr>
          <w:p w14:paraId="4D17257F"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0C065F44"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stage pin 20A macho-hembra 3x12 AWG de 5 m.</w:t>
            </w:r>
          </w:p>
        </w:tc>
        <w:tc>
          <w:tcPr>
            <w:tcW w:w="0" w:type="auto"/>
            <w:vAlign w:val="center"/>
            <w:hideMark/>
          </w:tcPr>
          <w:p w14:paraId="6B817D48" w14:textId="321F1BB2" w:rsidR="004870A8" w:rsidRPr="00D46337" w:rsidRDefault="004870A8" w:rsidP="004870A8">
            <w:pPr>
              <w:jc w:val="center"/>
              <w:rPr>
                <w:rFonts w:ascii="Work Sans" w:hAnsi="Work Sans" w:cs="Calibri"/>
                <w:sz w:val="20"/>
                <w:szCs w:val="20"/>
              </w:rPr>
            </w:pPr>
            <w:r>
              <w:rPr>
                <w:rFonts w:ascii="Calibri" w:hAnsi="Calibri" w:cs="Calibri"/>
              </w:rPr>
              <w:t>70</w:t>
            </w:r>
          </w:p>
        </w:tc>
      </w:tr>
      <w:tr w:rsidR="004870A8" w:rsidRPr="00D46337" w14:paraId="6DBBC0AB" w14:textId="77777777" w:rsidTr="009B5CE4">
        <w:trPr>
          <w:trHeight w:val="310"/>
        </w:trPr>
        <w:tc>
          <w:tcPr>
            <w:tcW w:w="0" w:type="auto"/>
            <w:hideMark/>
          </w:tcPr>
          <w:p w14:paraId="3C118BD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30</w:t>
            </w:r>
          </w:p>
        </w:tc>
        <w:tc>
          <w:tcPr>
            <w:tcW w:w="0" w:type="auto"/>
            <w:hideMark/>
          </w:tcPr>
          <w:p w14:paraId="082D7B30"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53DBA4FF"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stage pin 20A macho-hembra 3x12 AWG de 10 m.</w:t>
            </w:r>
          </w:p>
        </w:tc>
        <w:tc>
          <w:tcPr>
            <w:tcW w:w="0" w:type="auto"/>
            <w:vAlign w:val="center"/>
            <w:hideMark/>
          </w:tcPr>
          <w:p w14:paraId="2C55AC32" w14:textId="4A794188" w:rsidR="004870A8" w:rsidRPr="00D46337" w:rsidRDefault="004870A8" w:rsidP="004870A8">
            <w:pPr>
              <w:jc w:val="center"/>
              <w:rPr>
                <w:rFonts w:ascii="Work Sans" w:hAnsi="Work Sans" w:cs="Calibri"/>
                <w:sz w:val="20"/>
                <w:szCs w:val="20"/>
              </w:rPr>
            </w:pPr>
            <w:r>
              <w:rPr>
                <w:rFonts w:ascii="Calibri" w:hAnsi="Calibri" w:cs="Calibri"/>
              </w:rPr>
              <w:t>40</w:t>
            </w:r>
          </w:p>
        </w:tc>
      </w:tr>
      <w:tr w:rsidR="004870A8" w:rsidRPr="00D46337" w14:paraId="468E8812" w14:textId="77777777" w:rsidTr="009B5CE4">
        <w:trPr>
          <w:trHeight w:val="310"/>
        </w:trPr>
        <w:tc>
          <w:tcPr>
            <w:tcW w:w="0" w:type="auto"/>
            <w:hideMark/>
          </w:tcPr>
          <w:p w14:paraId="56DB5D6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31</w:t>
            </w:r>
          </w:p>
        </w:tc>
        <w:tc>
          <w:tcPr>
            <w:tcW w:w="0" w:type="auto"/>
            <w:hideMark/>
          </w:tcPr>
          <w:p w14:paraId="389B06DE"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2E63534F"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stage pin 20A macho-hembra 3x12 AWG de 20 m.</w:t>
            </w:r>
          </w:p>
        </w:tc>
        <w:tc>
          <w:tcPr>
            <w:tcW w:w="0" w:type="auto"/>
            <w:vAlign w:val="center"/>
            <w:hideMark/>
          </w:tcPr>
          <w:p w14:paraId="337FBD50" w14:textId="5FB4963C" w:rsidR="004870A8" w:rsidRPr="00D46337" w:rsidRDefault="004870A8" w:rsidP="004870A8">
            <w:pPr>
              <w:jc w:val="center"/>
              <w:rPr>
                <w:rFonts w:ascii="Work Sans" w:hAnsi="Work Sans" w:cs="Calibri"/>
                <w:sz w:val="20"/>
                <w:szCs w:val="20"/>
              </w:rPr>
            </w:pPr>
            <w:r>
              <w:rPr>
                <w:rFonts w:ascii="Calibri" w:hAnsi="Calibri" w:cs="Calibri"/>
              </w:rPr>
              <w:t>40</w:t>
            </w:r>
          </w:p>
        </w:tc>
      </w:tr>
      <w:tr w:rsidR="004870A8" w:rsidRPr="00D46337" w14:paraId="3EC27EAA" w14:textId="77777777" w:rsidTr="009B5CE4">
        <w:trPr>
          <w:trHeight w:val="310"/>
        </w:trPr>
        <w:tc>
          <w:tcPr>
            <w:tcW w:w="0" w:type="auto"/>
            <w:hideMark/>
          </w:tcPr>
          <w:p w14:paraId="6506E47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32</w:t>
            </w:r>
          </w:p>
        </w:tc>
        <w:tc>
          <w:tcPr>
            <w:tcW w:w="0" w:type="auto"/>
            <w:hideMark/>
          </w:tcPr>
          <w:p w14:paraId="54789A54"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Duplicador</w:t>
            </w:r>
          </w:p>
        </w:tc>
        <w:tc>
          <w:tcPr>
            <w:tcW w:w="0" w:type="auto"/>
            <w:hideMark/>
          </w:tcPr>
          <w:p w14:paraId="31C55937"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Duplicador de circuito stage pin 20A 1 macho a 2 hembras 3x12 AWG de 2 m.</w:t>
            </w:r>
          </w:p>
        </w:tc>
        <w:tc>
          <w:tcPr>
            <w:tcW w:w="0" w:type="auto"/>
            <w:vAlign w:val="center"/>
            <w:hideMark/>
          </w:tcPr>
          <w:p w14:paraId="7AFC5E81" w14:textId="1163A171" w:rsidR="004870A8" w:rsidRPr="00D46337" w:rsidRDefault="004870A8" w:rsidP="004870A8">
            <w:pPr>
              <w:jc w:val="center"/>
              <w:rPr>
                <w:rFonts w:ascii="Work Sans" w:hAnsi="Work Sans" w:cs="Calibri"/>
                <w:sz w:val="20"/>
                <w:szCs w:val="20"/>
              </w:rPr>
            </w:pPr>
            <w:r>
              <w:rPr>
                <w:rFonts w:ascii="Calibri" w:hAnsi="Calibri" w:cs="Calibri"/>
              </w:rPr>
              <w:t>60</w:t>
            </w:r>
          </w:p>
        </w:tc>
      </w:tr>
      <w:tr w:rsidR="004870A8" w:rsidRPr="00D46337" w14:paraId="5A23C29F" w14:textId="77777777" w:rsidTr="009B5CE4">
        <w:trPr>
          <w:trHeight w:val="310"/>
        </w:trPr>
        <w:tc>
          <w:tcPr>
            <w:tcW w:w="0" w:type="auto"/>
            <w:hideMark/>
          </w:tcPr>
          <w:p w14:paraId="468206B7"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33</w:t>
            </w:r>
          </w:p>
        </w:tc>
        <w:tc>
          <w:tcPr>
            <w:tcW w:w="0" w:type="auto"/>
            <w:hideMark/>
          </w:tcPr>
          <w:p w14:paraId="054874D9"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47B75E8E"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socapex macho-hembra 19 pines multifilar 15 m.</w:t>
            </w:r>
          </w:p>
        </w:tc>
        <w:tc>
          <w:tcPr>
            <w:tcW w:w="0" w:type="auto"/>
            <w:vAlign w:val="center"/>
            <w:hideMark/>
          </w:tcPr>
          <w:p w14:paraId="60B3507D" w14:textId="309F7D5A" w:rsidR="004870A8" w:rsidRPr="00D46337" w:rsidRDefault="004870A8" w:rsidP="004870A8">
            <w:pPr>
              <w:jc w:val="center"/>
              <w:rPr>
                <w:rFonts w:ascii="Work Sans" w:hAnsi="Work Sans" w:cs="Calibri"/>
                <w:sz w:val="20"/>
                <w:szCs w:val="20"/>
              </w:rPr>
            </w:pPr>
            <w:r>
              <w:rPr>
                <w:rFonts w:ascii="Calibri" w:hAnsi="Calibri" w:cs="Calibri"/>
              </w:rPr>
              <w:t>4</w:t>
            </w:r>
          </w:p>
        </w:tc>
      </w:tr>
      <w:tr w:rsidR="004870A8" w:rsidRPr="00D46337" w14:paraId="6BCD6494" w14:textId="77777777" w:rsidTr="009B5CE4">
        <w:trPr>
          <w:trHeight w:val="310"/>
        </w:trPr>
        <w:tc>
          <w:tcPr>
            <w:tcW w:w="0" w:type="auto"/>
            <w:hideMark/>
          </w:tcPr>
          <w:p w14:paraId="28EE273A"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34</w:t>
            </w:r>
          </w:p>
        </w:tc>
        <w:tc>
          <w:tcPr>
            <w:tcW w:w="0" w:type="auto"/>
            <w:hideMark/>
          </w:tcPr>
          <w:p w14:paraId="5363B143"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32944556"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Extensión socapex macho-hembra 19 pines multifilar 7.5 m.</w:t>
            </w:r>
          </w:p>
        </w:tc>
        <w:tc>
          <w:tcPr>
            <w:tcW w:w="0" w:type="auto"/>
            <w:vAlign w:val="center"/>
            <w:hideMark/>
          </w:tcPr>
          <w:p w14:paraId="7D34C097" w14:textId="0A71CE09" w:rsidR="004870A8" w:rsidRPr="00D46337" w:rsidRDefault="004870A8" w:rsidP="004870A8">
            <w:pPr>
              <w:jc w:val="center"/>
              <w:rPr>
                <w:rFonts w:ascii="Work Sans" w:hAnsi="Work Sans" w:cs="Calibri"/>
                <w:sz w:val="20"/>
                <w:szCs w:val="20"/>
              </w:rPr>
            </w:pPr>
            <w:r>
              <w:rPr>
                <w:rFonts w:ascii="Calibri" w:hAnsi="Calibri" w:cs="Calibri"/>
              </w:rPr>
              <w:t>4</w:t>
            </w:r>
          </w:p>
        </w:tc>
      </w:tr>
      <w:tr w:rsidR="004870A8" w:rsidRPr="00D46337" w14:paraId="204C1B70" w14:textId="77777777" w:rsidTr="009B5CE4">
        <w:trPr>
          <w:trHeight w:val="620"/>
        </w:trPr>
        <w:tc>
          <w:tcPr>
            <w:tcW w:w="0" w:type="auto"/>
            <w:hideMark/>
          </w:tcPr>
          <w:p w14:paraId="41986831"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35</w:t>
            </w:r>
          </w:p>
        </w:tc>
        <w:tc>
          <w:tcPr>
            <w:tcW w:w="0" w:type="auto"/>
            <w:hideMark/>
          </w:tcPr>
          <w:p w14:paraId="0EE20555"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0FF34614" w14:textId="5A36919A"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Extensión clavija Edison, con dos tomas dobles industriales hembra de 20A en </w:t>
            </w:r>
            <w:proofErr w:type="gramStart"/>
            <w:r w:rsidRPr="00D46337">
              <w:rPr>
                <w:rFonts w:ascii="Work Sans" w:hAnsi="Work Sans" w:cs="Calibri"/>
                <w:sz w:val="20"/>
                <w:szCs w:val="20"/>
              </w:rPr>
              <w:t>caja</w:t>
            </w:r>
            <w:proofErr w:type="gramEnd"/>
            <w:r w:rsidRPr="00D46337">
              <w:rPr>
                <w:rFonts w:ascii="Work Sans" w:hAnsi="Work Sans" w:cs="Calibri"/>
                <w:sz w:val="20"/>
                <w:szCs w:val="20"/>
              </w:rPr>
              <w:t xml:space="preserve"> Rawelt de alto impacto, panel de aluminio troquelado y clavija Levitón macho de 15A, cable 3x12 AWG de 3 m.</w:t>
            </w:r>
          </w:p>
        </w:tc>
        <w:tc>
          <w:tcPr>
            <w:tcW w:w="0" w:type="auto"/>
            <w:vAlign w:val="center"/>
            <w:hideMark/>
          </w:tcPr>
          <w:p w14:paraId="02D42996" w14:textId="6D322570" w:rsidR="004870A8" w:rsidRPr="00D46337" w:rsidRDefault="004870A8" w:rsidP="004870A8">
            <w:pPr>
              <w:jc w:val="center"/>
              <w:rPr>
                <w:rFonts w:ascii="Work Sans" w:hAnsi="Work Sans" w:cs="Calibri"/>
                <w:sz w:val="20"/>
                <w:szCs w:val="20"/>
              </w:rPr>
            </w:pPr>
            <w:r>
              <w:rPr>
                <w:rFonts w:ascii="Calibri" w:hAnsi="Calibri" w:cs="Calibri"/>
              </w:rPr>
              <w:t>31</w:t>
            </w:r>
          </w:p>
        </w:tc>
      </w:tr>
      <w:tr w:rsidR="004870A8" w:rsidRPr="00D46337" w14:paraId="67EF5B46" w14:textId="77777777" w:rsidTr="009B5CE4">
        <w:trPr>
          <w:trHeight w:val="620"/>
        </w:trPr>
        <w:tc>
          <w:tcPr>
            <w:tcW w:w="0" w:type="auto"/>
            <w:hideMark/>
          </w:tcPr>
          <w:p w14:paraId="22C55728"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36</w:t>
            </w:r>
          </w:p>
        </w:tc>
        <w:tc>
          <w:tcPr>
            <w:tcW w:w="0" w:type="auto"/>
            <w:hideMark/>
          </w:tcPr>
          <w:p w14:paraId="07AD5E3F"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210539A8" w14:textId="1C19995E"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Extensión clavija Edison, con dos tomas dobles industriales hembra de 20A en </w:t>
            </w:r>
            <w:proofErr w:type="gramStart"/>
            <w:r w:rsidRPr="00D46337">
              <w:rPr>
                <w:rFonts w:ascii="Work Sans" w:hAnsi="Work Sans" w:cs="Calibri"/>
                <w:sz w:val="20"/>
                <w:szCs w:val="20"/>
              </w:rPr>
              <w:t>caja</w:t>
            </w:r>
            <w:proofErr w:type="gramEnd"/>
            <w:r w:rsidRPr="00D46337">
              <w:rPr>
                <w:rFonts w:ascii="Work Sans" w:hAnsi="Work Sans" w:cs="Calibri"/>
                <w:sz w:val="20"/>
                <w:szCs w:val="20"/>
              </w:rPr>
              <w:t xml:space="preserve"> Rawelt de </w:t>
            </w:r>
            <w:r w:rsidRPr="00D46337">
              <w:rPr>
                <w:rFonts w:ascii="Work Sans" w:hAnsi="Work Sans" w:cs="Calibri"/>
                <w:sz w:val="20"/>
                <w:szCs w:val="20"/>
              </w:rPr>
              <w:lastRenderedPageBreak/>
              <w:t>alto impacto, panel de aluminio troquelado y clavija Levitón macho de 15A, cable 3x12 AWG de 5 m.</w:t>
            </w:r>
          </w:p>
        </w:tc>
        <w:tc>
          <w:tcPr>
            <w:tcW w:w="0" w:type="auto"/>
            <w:vAlign w:val="center"/>
            <w:hideMark/>
          </w:tcPr>
          <w:p w14:paraId="6081A04C" w14:textId="3CD0F80B" w:rsidR="004870A8" w:rsidRPr="00D46337" w:rsidRDefault="004870A8" w:rsidP="004870A8">
            <w:pPr>
              <w:jc w:val="center"/>
              <w:rPr>
                <w:rFonts w:ascii="Work Sans" w:hAnsi="Work Sans" w:cs="Calibri"/>
                <w:sz w:val="20"/>
                <w:szCs w:val="20"/>
              </w:rPr>
            </w:pPr>
            <w:r>
              <w:rPr>
                <w:rFonts w:ascii="Calibri" w:hAnsi="Calibri" w:cs="Calibri"/>
              </w:rPr>
              <w:lastRenderedPageBreak/>
              <w:t>30</w:t>
            </w:r>
          </w:p>
        </w:tc>
      </w:tr>
      <w:tr w:rsidR="004870A8" w:rsidRPr="00D46337" w14:paraId="622A582E" w14:textId="77777777" w:rsidTr="009B5CE4">
        <w:trPr>
          <w:trHeight w:val="620"/>
        </w:trPr>
        <w:tc>
          <w:tcPr>
            <w:tcW w:w="0" w:type="auto"/>
            <w:hideMark/>
          </w:tcPr>
          <w:p w14:paraId="648D7A33"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37</w:t>
            </w:r>
          </w:p>
        </w:tc>
        <w:tc>
          <w:tcPr>
            <w:tcW w:w="0" w:type="auto"/>
            <w:hideMark/>
          </w:tcPr>
          <w:p w14:paraId="2295D457"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68FFD0F7" w14:textId="0A2E788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Extensión clavija Edison, con dos tomas dobles industriales hembra de 20A en </w:t>
            </w:r>
            <w:proofErr w:type="gramStart"/>
            <w:r w:rsidRPr="00D46337">
              <w:rPr>
                <w:rFonts w:ascii="Work Sans" w:hAnsi="Work Sans" w:cs="Calibri"/>
                <w:sz w:val="20"/>
                <w:szCs w:val="20"/>
              </w:rPr>
              <w:t>caja</w:t>
            </w:r>
            <w:proofErr w:type="gramEnd"/>
            <w:r w:rsidRPr="00D46337">
              <w:rPr>
                <w:rFonts w:ascii="Work Sans" w:hAnsi="Work Sans" w:cs="Calibri"/>
                <w:sz w:val="20"/>
                <w:szCs w:val="20"/>
              </w:rPr>
              <w:t xml:space="preserve"> Rawelt de alto impacto, panel de aluminio troquelado y clavija Levitón macho de 15A, cable 3x12 AWG de 10 m.</w:t>
            </w:r>
          </w:p>
        </w:tc>
        <w:tc>
          <w:tcPr>
            <w:tcW w:w="0" w:type="auto"/>
            <w:vAlign w:val="center"/>
            <w:hideMark/>
          </w:tcPr>
          <w:p w14:paraId="390078E2" w14:textId="22D23CCF" w:rsidR="004870A8" w:rsidRPr="00D46337" w:rsidRDefault="004870A8" w:rsidP="004870A8">
            <w:pPr>
              <w:jc w:val="center"/>
              <w:rPr>
                <w:rFonts w:ascii="Work Sans" w:hAnsi="Work Sans" w:cs="Calibri"/>
                <w:sz w:val="20"/>
                <w:szCs w:val="20"/>
              </w:rPr>
            </w:pPr>
            <w:r>
              <w:rPr>
                <w:rFonts w:ascii="Calibri" w:hAnsi="Calibri" w:cs="Calibri"/>
              </w:rPr>
              <w:t>30</w:t>
            </w:r>
          </w:p>
        </w:tc>
      </w:tr>
      <w:tr w:rsidR="004870A8" w:rsidRPr="00D46337" w14:paraId="73FBB2D3" w14:textId="77777777" w:rsidTr="009B5CE4">
        <w:trPr>
          <w:trHeight w:val="620"/>
        </w:trPr>
        <w:tc>
          <w:tcPr>
            <w:tcW w:w="0" w:type="auto"/>
            <w:hideMark/>
          </w:tcPr>
          <w:p w14:paraId="0D85D40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38</w:t>
            </w:r>
          </w:p>
        </w:tc>
        <w:tc>
          <w:tcPr>
            <w:tcW w:w="0" w:type="auto"/>
            <w:hideMark/>
          </w:tcPr>
          <w:p w14:paraId="6222BE11"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Extensión</w:t>
            </w:r>
          </w:p>
        </w:tc>
        <w:tc>
          <w:tcPr>
            <w:tcW w:w="0" w:type="auto"/>
            <w:hideMark/>
          </w:tcPr>
          <w:p w14:paraId="69E2899C" w14:textId="2C0CCA2F"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Extensión clavija Edison, con dos tomas dobles industriales hembra de 20A en </w:t>
            </w:r>
            <w:proofErr w:type="gramStart"/>
            <w:r w:rsidRPr="00D46337">
              <w:rPr>
                <w:rFonts w:ascii="Work Sans" w:hAnsi="Work Sans" w:cs="Calibri"/>
                <w:sz w:val="20"/>
                <w:szCs w:val="20"/>
              </w:rPr>
              <w:t>caja</w:t>
            </w:r>
            <w:proofErr w:type="gramEnd"/>
            <w:r w:rsidRPr="00D46337">
              <w:rPr>
                <w:rFonts w:ascii="Work Sans" w:hAnsi="Work Sans" w:cs="Calibri"/>
                <w:sz w:val="20"/>
                <w:szCs w:val="20"/>
              </w:rPr>
              <w:t xml:space="preserve"> Rawelt de alto impacto, panel de aluminio troquelado y clavija Levitón macho de 15A, cable 3x12 AWG de 15 m.</w:t>
            </w:r>
          </w:p>
        </w:tc>
        <w:tc>
          <w:tcPr>
            <w:tcW w:w="0" w:type="auto"/>
            <w:vAlign w:val="center"/>
            <w:hideMark/>
          </w:tcPr>
          <w:p w14:paraId="32C6140B" w14:textId="4A0BC321" w:rsidR="004870A8" w:rsidRPr="00D46337" w:rsidRDefault="004870A8" w:rsidP="004870A8">
            <w:pPr>
              <w:jc w:val="center"/>
              <w:rPr>
                <w:rFonts w:ascii="Work Sans" w:hAnsi="Work Sans" w:cs="Calibri"/>
                <w:sz w:val="20"/>
                <w:szCs w:val="20"/>
              </w:rPr>
            </w:pPr>
            <w:r>
              <w:rPr>
                <w:rFonts w:ascii="Calibri" w:hAnsi="Calibri" w:cs="Calibri"/>
              </w:rPr>
              <w:t>30</w:t>
            </w:r>
          </w:p>
        </w:tc>
      </w:tr>
      <w:tr w:rsidR="004870A8" w:rsidRPr="00D46337" w14:paraId="63546690" w14:textId="77777777" w:rsidTr="009B5CE4">
        <w:trPr>
          <w:trHeight w:val="310"/>
        </w:trPr>
        <w:tc>
          <w:tcPr>
            <w:tcW w:w="0" w:type="auto"/>
            <w:hideMark/>
          </w:tcPr>
          <w:p w14:paraId="1A0837C6"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39</w:t>
            </w:r>
          </w:p>
        </w:tc>
        <w:tc>
          <w:tcPr>
            <w:tcW w:w="0" w:type="auto"/>
            <w:hideMark/>
          </w:tcPr>
          <w:p w14:paraId="485068CB"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Cable DMX</w:t>
            </w:r>
          </w:p>
        </w:tc>
        <w:tc>
          <w:tcPr>
            <w:tcW w:w="0" w:type="auto"/>
            <w:hideMark/>
          </w:tcPr>
          <w:p w14:paraId="4FD1009F" w14:textId="77777777"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Carrete de 305 mts, cable para señal DMX blindado, con impedancia de 110Ohms</w:t>
            </w:r>
          </w:p>
        </w:tc>
        <w:tc>
          <w:tcPr>
            <w:tcW w:w="0" w:type="auto"/>
            <w:vAlign w:val="center"/>
            <w:hideMark/>
          </w:tcPr>
          <w:p w14:paraId="2011BB8A" w14:textId="652922FA" w:rsidR="004870A8" w:rsidRPr="00D46337" w:rsidRDefault="004870A8" w:rsidP="004870A8">
            <w:pPr>
              <w:jc w:val="center"/>
              <w:rPr>
                <w:rFonts w:ascii="Work Sans" w:hAnsi="Work Sans" w:cs="Calibri"/>
                <w:color w:val="000000"/>
                <w:sz w:val="20"/>
                <w:szCs w:val="20"/>
              </w:rPr>
            </w:pPr>
            <w:r>
              <w:rPr>
                <w:rFonts w:ascii="Calibri" w:hAnsi="Calibri" w:cs="Calibri"/>
                <w:color w:val="000000"/>
              </w:rPr>
              <w:t>5</w:t>
            </w:r>
          </w:p>
        </w:tc>
      </w:tr>
      <w:tr w:rsidR="004870A8" w:rsidRPr="00D46337" w14:paraId="00B298E3" w14:textId="77777777" w:rsidTr="009B5CE4">
        <w:trPr>
          <w:trHeight w:val="620"/>
        </w:trPr>
        <w:tc>
          <w:tcPr>
            <w:tcW w:w="0" w:type="auto"/>
            <w:hideMark/>
          </w:tcPr>
          <w:p w14:paraId="37EF7C74"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40</w:t>
            </w:r>
          </w:p>
        </w:tc>
        <w:tc>
          <w:tcPr>
            <w:tcW w:w="0" w:type="auto"/>
            <w:hideMark/>
          </w:tcPr>
          <w:p w14:paraId="79863552"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Conector DMX Hembra</w:t>
            </w:r>
          </w:p>
        </w:tc>
        <w:tc>
          <w:tcPr>
            <w:tcW w:w="0" w:type="auto"/>
            <w:hideMark/>
          </w:tcPr>
          <w:p w14:paraId="2CB87A0F" w14:textId="77777777"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Terminal DMX hembra para señal DMX de 5 pines</w:t>
            </w:r>
          </w:p>
        </w:tc>
        <w:tc>
          <w:tcPr>
            <w:tcW w:w="0" w:type="auto"/>
            <w:vAlign w:val="center"/>
            <w:hideMark/>
          </w:tcPr>
          <w:p w14:paraId="3C2F6140" w14:textId="21283F3C" w:rsidR="004870A8" w:rsidRPr="00D46337" w:rsidRDefault="004870A8" w:rsidP="004870A8">
            <w:pPr>
              <w:jc w:val="center"/>
              <w:rPr>
                <w:rFonts w:ascii="Work Sans" w:hAnsi="Work Sans" w:cs="Calibri"/>
                <w:color w:val="000000"/>
                <w:sz w:val="20"/>
                <w:szCs w:val="20"/>
              </w:rPr>
            </w:pPr>
            <w:r>
              <w:rPr>
                <w:rFonts w:ascii="Calibri" w:hAnsi="Calibri" w:cs="Calibri"/>
                <w:color w:val="000000"/>
              </w:rPr>
              <w:t>200</w:t>
            </w:r>
          </w:p>
        </w:tc>
      </w:tr>
      <w:tr w:rsidR="004870A8" w:rsidRPr="00D46337" w14:paraId="444B570C" w14:textId="77777777" w:rsidTr="009B5CE4">
        <w:trPr>
          <w:trHeight w:val="620"/>
        </w:trPr>
        <w:tc>
          <w:tcPr>
            <w:tcW w:w="0" w:type="auto"/>
            <w:hideMark/>
          </w:tcPr>
          <w:p w14:paraId="5E9FFEA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41</w:t>
            </w:r>
          </w:p>
        </w:tc>
        <w:tc>
          <w:tcPr>
            <w:tcW w:w="0" w:type="auto"/>
            <w:hideMark/>
          </w:tcPr>
          <w:p w14:paraId="3AF828E0"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Conector DMX Macho</w:t>
            </w:r>
          </w:p>
        </w:tc>
        <w:tc>
          <w:tcPr>
            <w:tcW w:w="0" w:type="auto"/>
            <w:hideMark/>
          </w:tcPr>
          <w:p w14:paraId="5D44FC21" w14:textId="77777777"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Terminal DMX macho para señal DMX de 5 pines</w:t>
            </w:r>
          </w:p>
        </w:tc>
        <w:tc>
          <w:tcPr>
            <w:tcW w:w="0" w:type="auto"/>
            <w:vAlign w:val="center"/>
            <w:hideMark/>
          </w:tcPr>
          <w:p w14:paraId="3A896743" w14:textId="6F90D717" w:rsidR="004870A8" w:rsidRPr="00D46337" w:rsidRDefault="004870A8" w:rsidP="004870A8">
            <w:pPr>
              <w:jc w:val="center"/>
              <w:rPr>
                <w:rFonts w:ascii="Work Sans" w:hAnsi="Work Sans" w:cs="Calibri"/>
                <w:color w:val="000000"/>
                <w:sz w:val="20"/>
                <w:szCs w:val="20"/>
              </w:rPr>
            </w:pPr>
            <w:r>
              <w:rPr>
                <w:rFonts w:ascii="Calibri" w:hAnsi="Calibri" w:cs="Calibri"/>
                <w:color w:val="000000"/>
              </w:rPr>
              <w:t>200</w:t>
            </w:r>
          </w:p>
        </w:tc>
      </w:tr>
      <w:tr w:rsidR="004870A8" w:rsidRPr="00D46337" w14:paraId="166F7BC5" w14:textId="77777777" w:rsidTr="009B5CE4">
        <w:trPr>
          <w:trHeight w:val="310"/>
        </w:trPr>
        <w:tc>
          <w:tcPr>
            <w:tcW w:w="0" w:type="auto"/>
            <w:hideMark/>
          </w:tcPr>
          <w:p w14:paraId="19573BCE"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42</w:t>
            </w:r>
          </w:p>
        </w:tc>
        <w:tc>
          <w:tcPr>
            <w:tcW w:w="0" w:type="auto"/>
            <w:hideMark/>
          </w:tcPr>
          <w:p w14:paraId="429E1C83"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Cable UTP</w:t>
            </w:r>
          </w:p>
        </w:tc>
        <w:tc>
          <w:tcPr>
            <w:tcW w:w="0" w:type="auto"/>
            <w:hideMark/>
          </w:tcPr>
          <w:p w14:paraId="46B89CCA" w14:textId="77777777"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Carrete de 305 mts, cable de ret Ethernet blindado categoría 6A</w:t>
            </w:r>
          </w:p>
        </w:tc>
        <w:tc>
          <w:tcPr>
            <w:tcW w:w="0" w:type="auto"/>
            <w:vAlign w:val="center"/>
            <w:hideMark/>
          </w:tcPr>
          <w:p w14:paraId="3363CB00" w14:textId="52502F20" w:rsidR="004870A8" w:rsidRPr="00D46337" w:rsidRDefault="004870A8" w:rsidP="004870A8">
            <w:pPr>
              <w:jc w:val="center"/>
              <w:rPr>
                <w:rFonts w:ascii="Work Sans" w:hAnsi="Work Sans" w:cs="Calibri"/>
                <w:color w:val="000000"/>
                <w:sz w:val="20"/>
                <w:szCs w:val="20"/>
              </w:rPr>
            </w:pPr>
            <w:r>
              <w:rPr>
                <w:rFonts w:ascii="Calibri" w:hAnsi="Calibri" w:cs="Calibri"/>
                <w:color w:val="000000"/>
              </w:rPr>
              <w:t>2</w:t>
            </w:r>
          </w:p>
        </w:tc>
      </w:tr>
      <w:tr w:rsidR="004870A8" w:rsidRPr="00D46337" w14:paraId="550EF05A" w14:textId="77777777" w:rsidTr="009B5CE4">
        <w:trPr>
          <w:trHeight w:val="310"/>
        </w:trPr>
        <w:tc>
          <w:tcPr>
            <w:tcW w:w="0" w:type="auto"/>
            <w:hideMark/>
          </w:tcPr>
          <w:p w14:paraId="4DEBF3F5"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43</w:t>
            </w:r>
          </w:p>
        </w:tc>
        <w:tc>
          <w:tcPr>
            <w:tcW w:w="0" w:type="auto"/>
            <w:hideMark/>
          </w:tcPr>
          <w:p w14:paraId="6FFACB1A"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Conector UTP</w:t>
            </w:r>
          </w:p>
        </w:tc>
        <w:tc>
          <w:tcPr>
            <w:tcW w:w="0" w:type="auto"/>
            <w:hideMark/>
          </w:tcPr>
          <w:p w14:paraId="034EA121" w14:textId="77777777" w:rsidR="004870A8" w:rsidRPr="00D46337" w:rsidRDefault="004870A8" w:rsidP="004870A8">
            <w:pPr>
              <w:jc w:val="both"/>
              <w:rPr>
                <w:rFonts w:ascii="Work Sans" w:hAnsi="Work Sans" w:cs="Calibri"/>
                <w:color w:val="000000"/>
                <w:sz w:val="20"/>
                <w:szCs w:val="20"/>
              </w:rPr>
            </w:pPr>
            <w:r w:rsidRPr="00D46337">
              <w:rPr>
                <w:rFonts w:ascii="Work Sans" w:hAnsi="Work Sans" w:cs="Calibri"/>
                <w:color w:val="000000"/>
                <w:sz w:val="20"/>
                <w:szCs w:val="20"/>
              </w:rPr>
              <w:t>Conector para cable Ethernet categoría 6A</w:t>
            </w:r>
          </w:p>
        </w:tc>
        <w:tc>
          <w:tcPr>
            <w:tcW w:w="0" w:type="auto"/>
            <w:vAlign w:val="center"/>
            <w:hideMark/>
          </w:tcPr>
          <w:p w14:paraId="7A882C0D" w14:textId="74F25049" w:rsidR="004870A8" w:rsidRPr="00D46337" w:rsidRDefault="004870A8" w:rsidP="004870A8">
            <w:pPr>
              <w:jc w:val="center"/>
              <w:rPr>
                <w:rFonts w:ascii="Work Sans" w:hAnsi="Work Sans" w:cs="Calibri"/>
                <w:color w:val="000000"/>
                <w:sz w:val="20"/>
                <w:szCs w:val="20"/>
              </w:rPr>
            </w:pPr>
            <w:r>
              <w:rPr>
                <w:rFonts w:ascii="Calibri" w:hAnsi="Calibri" w:cs="Calibri"/>
                <w:color w:val="000000"/>
              </w:rPr>
              <w:t>212</w:t>
            </w:r>
          </w:p>
        </w:tc>
      </w:tr>
      <w:tr w:rsidR="004870A8" w:rsidRPr="00D46337" w14:paraId="7ED54749" w14:textId="77777777" w:rsidTr="009B5CE4">
        <w:trPr>
          <w:trHeight w:val="310"/>
        </w:trPr>
        <w:tc>
          <w:tcPr>
            <w:tcW w:w="0" w:type="auto"/>
            <w:hideMark/>
          </w:tcPr>
          <w:p w14:paraId="39278064"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44</w:t>
            </w:r>
          </w:p>
        </w:tc>
        <w:tc>
          <w:tcPr>
            <w:tcW w:w="0" w:type="auto"/>
            <w:hideMark/>
          </w:tcPr>
          <w:p w14:paraId="3B75520C"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Rack metálico</w:t>
            </w:r>
          </w:p>
        </w:tc>
        <w:tc>
          <w:tcPr>
            <w:tcW w:w="0" w:type="auto"/>
            <w:hideMark/>
          </w:tcPr>
          <w:p w14:paraId="1ED96869"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Rack metálico 18 RS, estándar de 19" con perfiles para montaje, acabados en pintura electrostática horneada.</w:t>
            </w:r>
          </w:p>
        </w:tc>
        <w:tc>
          <w:tcPr>
            <w:tcW w:w="0" w:type="auto"/>
            <w:vAlign w:val="center"/>
            <w:hideMark/>
          </w:tcPr>
          <w:p w14:paraId="158733A7" w14:textId="66EE34FC" w:rsidR="004870A8" w:rsidRPr="00D46337" w:rsidRDefault="004870A8" w:rsidP="004870A8">
            <w:pPr>
              <w:jc w:val="center"/>
              <w:rPr>
                <w:rFonts w:ascii="Work Sans" w:hAnsi="Work Sans" w:cs="Calibri"/>
                <w:sz w:val="20"/>
                <w:szCs w:val="20"/>
              </w:rPr>
            </w:pPr>
            <w:r>
              <w:rPr>
                <w:rFonts w:ascii="Calibri" w:hAnsi="Calibri" w:cs="Calibri"/>
              </w:rPr>
              <w:t>1</w:t>
            </w:r>
          </w:p>
        </w:tc>
      </w:tr>
      <w:tr w:rsidR="004870A8" w:rsidRPr="00D46337" w14:paraId="4187F597" w14:textId="77777777" w:rsidTr="009B5CE4">
        <w:trPr>
          <w:trHeight w:val="620"/>
        </w:trPr>
        <w:tc>
          <w:tcPr>
            <w:tcW w:w="0" w:type="auto"/>
            <w:hideMark/>
          </w:tcPr>
          <w:p w14:paraId="571CAF82"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45</w:t>
            </w:r>
          </w:p>
        </w:tc>
        <w:tc>
          <w:tcPr>
            <w:tcW w:w="0" w:type="auto"/>
            <w:hideMark/>
          </w:tcPr>
          <w:p w14:paraId="0285EEF7"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Patch panel EtherNet</w:t>
            </w:r>
          </w:p>
        </w:tc>
        <w:tc>
          <w:tcPr>
            <w:tcW w:w="0" w:type="auto"/>
            <w:hideMark/>
          </w:tcPr>
          <w:p w14:paraId="672D19F3"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De 24 puntos </w:t>
            </w:r>
            <w:proofErr w:type="spellStart"/>
            <w:r w:rsidRPr="00D46337">
              <w:rPr>
                <w:rFonts w:ascii="Work Sans" w:hAnsi="Work Sans" w:cs="Calibri"/>
                <w:sz w:val="20"/>
                <w:szCs w:val="20"/>
              </w:rPr>
              <w:t>mas</w:t>
            </w:r>
            <w:proofErr w:type="spellEnd"/>
            <w:r w:rsidRPr="00D46337">
              <w:rPr>
                <w:rFonts w:ascii="Work Sans" w:hAnsi="Work Sans" w:cs="Calibri"/>
                <w:sz w:val="20"/>
                <w:szCs w:val="20"/>
              </w:rPr>
              <w:t xml:space="preserve"> 24 </w:t>
            </w:r>
            <w:proofErr w:type="spellStart"/>
            <w:r w:rsidRPr="00D46337">
              <w:rPr>
                <w:rFonts w:ascii="Work Sans" w:hAnsi="Work Sans" w:cs="Calibri"/>
                <w:sz w:val="20"/>
                <w:szCs w:val="20"/>
              </w:rPr>
              <w:t>patch</w:t>
            </w:r>
            <w:proofErr w:type="spellEnd"/>
            <w:r w:rsidRPr="00D46337">
              <w:rPr>
                <w:rFonts w:ascii="Work Sans" w:hAnsi="Work Sans" w:cs="Calibri"/>
                <w:sz w:val="20"/>
                <w:szCs w:val="20"/>
              </w:rPr>
              <w:t xml:space="preserve"> </w:t>
            </w:r>
            <w:proofErr w:type="spellStart"/>
            <w:r w:rsidRPr="00D46337">
              <w:rPr>
                <w:rFonts w:ascii="Work Sans" w:hAnsi="Work Sans" w:cs="Calibri"/>
                <w:sz w:val="20"/>
                <w:szCs w:val="20"/>
              </w:rPr>
              <w:t>cord</w:t>
            </w:r>
            <w:proofErr w:type="spellEnd"/>
            <w:r w:rsidRPr="00D46337">
              <w:rPr>
                <w:rFonts w:ascii="Work Sans" w:hAnsi="Work Sans" w:cs="Calibri"/>
                <w:sz w:val="20"/>
                <w:szCs w:val="20"/>
              </w:rPr>
              <w:t>.</w:t>
            </w:r>
          </w:p>
        </w:tc>
        <w:tc>
          <w:tcPr>
            <w:tcW w:w="0" w:type="auto"/>
            <w:vAlign w:val="center"/>
            <w:hideMark/>
          </w:tcPr>
          <w:p w14:paraId="48495D2A" w14:textId="7CCC7B61" w:rsidR="004870A8" w:rsidRPr="00D46337" w:rsidRDefault="004870A8" w:rsidP="004870A8">
            <w:pPr>
              <w:jc w:val="center"/>
              <w:rPr>
                <w:rFonts w:ascii="Work Sans" w:hAnsi="Work Sans" w:cs="Calibri"/>
                <w:sz w:val="20"/>
                <w:szCs w:val="20"/>
              </w:rPr>
            </w:pPr>
            <w:r>
              <w:rPr>
                <w:rFonts w:ascii="Calibri" w:hAnsi="Calibri" w:cs="Calibri"/>
              </w:rPr>
              <w:t>2</w:t>
            </w:r>
          </w:p>
        </w:tc>
      </w:tr>
      <w:tr w:rsidR="004870A8" w:rsidRPr="00D46337" w14:paraId="50FDE0CB" w14:textId="77777777" w:rsidTr="009B5CE4">
        <w:trPr>
          <w:trHeight w:val="620"/>
        </w:trPr>
        <w:tc>
          <w:tcPr>
            <w:tcW w:w="0" w:type="auto"/>
            <w:hideMark/>
          </w:tcPr>
          <w:p w14:paraId="17E579D3"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46</w:t>
            </w:r>
          </w:p>
        </w:tc>
        <w:tc>
          <w:tcPr>
            <w:tcW w:w="0" w:type="auto"/>
            <w:hideMark/>
          </w:tcPr>
          <w:p w14:paraId="597F5091"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Switcher EtherNet</w:t>
            </w:r>
          </w:p>
        </w:tc>
        <w:tc>
          <w:tcPr>
            <w:tcW w:w="0" w:type="auto"/>
            <w:hideMark/>
          </w:tcPr>
          <w:p w14:paraId="0442BE5E" w14:textId="77777777" w:rsidR="004870A8" w:rsidRPr="00D46337" w:rsidRDefault="004870A8" w:rsidP="004870A8">
            <w:pPr>
              <w:jc w:val="both"/>
              <w:rPr>
                <w:rFonts w:ascii="Work Sans" w:hAnsi="Work Sans" w:cs="Calibri"/>
                <w:sz w:val="20"/>
                <w:szCs w:val="20"/>
                <w:lang w:val="en-US"/>
              </w:rPr>
            </w:pPr>
            <w:r w:rsidRPr="00D46337">
              <w:rPr>
                <w:rFonts w:ascii="Work Sans" w:hAnsi="Work Sans" w:cs="Calibri"/>
                <w:sz w:val="20"/>
                <w:szCs w:val="20"/>
                <w:lang w:val="en-US"/>
              </w:rPr>
              <w:t>Switcher EtherNet 10/100/1000 gigabit, de 24 puertos, con Power Over EtherNet (POE), debe incluír patch terminales y patch cord.</w:t>
            </w:r>
          </w:p>
        </w:tc>
        <w:tc>
          <w:tcPr>
            <w:tcW w:w="0" w:type="auto"/>
            <w:vAlign w:val="center"/>
            <w:hideMark/>
          </w:tcPr>
          <w:p w14:paraId="0F8DE103" w14:textId="41350B37" w:rsidR="004870A8" w:rsidRPr="00D46337" w:rsidRDefault="004870A8" w:rsidP="004870A8">
            <w:pPr>
              <w:jc w:val="center"/>
              <w:rPr>
                <w:rFonts w:ascii="Work Sans" w:hAnsi="Work Sans" w:cs="Calibri"/>
                <w:sz w:val="20"/>
                <w:szCs w:val="20"/>
              </w:rPr>
            </w:pPr>
            <w:r>
              <w:rPr>
                <w:rFonts w:ascii="Calibri" w:hAnsi="Calibri" w:cs="Calibri"/>
              </w:rPr>
              <w:t>2</w:t>
            </w:r>
          </w:p>
        </w:tc>
      </w:tr>
      <w:tr w:rsidR="004870A8" w:rsidRPr="00D46337" w14:paraId="524C72B4" w14:textId="77777777" w:rsidTr="009B5CE4">
        <w:trPr>
          <w:trHeight w:val="930"/>
        </w:trPr>
        <w:tc>
          <w:tcPr>
            <w:tcW w:w="0" w:type="auto"/>
            <w:hideMark/>
          </w:tcPr>
          <w:p w14:paraId="36A5A822"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47</w:t>
            </w:r>
          </w:p>
        </w:tc>
        <w:tc>
          <w:tcPr>
            <w:tcW w:w="0" w:type="auto"/>
            <w:hideMark/>
          </w:tcPr>
          <w:p w14:paraId="0C2FF8C5" w14:textId="554D3892"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Enrutador inalámbrico</w:t>
            </w:r>
          </w:p>
        </w:tc>
        <w:tc>
          <w:tcPr>
            <w:tcW w:w="0" w:type="auto"/>
            <w:hideMark/>
          </w:tcPr>
          <w:p w14:paraId="27675DEE"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Suministro, instalación y configuración de punto de enrutador inalámbrico con capacidad de Wi-Fi 6 (802.11ax), diseñado para usar las bandas 2,4 GHz y 5 GHz, con tecnología MU-MIMO, 1 x 100, 1000, 2500 Multigigabit Ethernet (RJ-45) - IEEE 802.3bz, puerto de cosola de administración (RJ-45), USB 2.0, acceso POE de alto rendimiento.</w:t>
            </w:r>
          </w:p>
        </w:tc>
        <w:tc>
          <w:tcPr>
            <w:tcW w:w="0" w:type="auto"/>
            <w:vAlign w:val="center"/>
            <w:hideMark/>
          </w:tcPr>
          <w:p w14:paraId="438B4E6D" w14:textId="2606D0D0" w:rsidR="004870A8" w:rsidRPr="00D46337" w:rsidRDefault="004870A8" w:rsidP="004870A8">
            <w:pPr>
              <w:jc w:val="center"/>
              <w:rPr>
                <w:rFonts w:ascii="Work Sans" w:hAnsi="Work Sans" w:cs="Calibri"/>
                <w:sz w:val="20"/>
                <w:szCs w:val="20"/>
              </w:rPr>
            </w:pPr>
            <w:r>
              <w:rPr>
                <w:rFonts w:ascii="Calibri" w:hAnsi="Calibri" w:cs="Calibri"/>
              </w:rPr>
              <w:t>54</w:t>
            </w:r>
          </w:p>
        </w:tc>
      </w:tr>
      <w:tr w:rsidR="004870A8" w:rsidRPr="00D46337" w14:paraId="2E747578" w14:textId="77777777" w:rsidTr="009B5CE4">
        <w:trPr>
          <w:trHeight w:val="930"/>
        </w:trPr>
        <w:tc>
          <w:tcPr>
            <w:tcW w:w="0" w:type="auto"/>
            <w:hideMark/>
          </w:tcPr>
          <w:p w14:paraId="59D94BB1"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48</w:t>
            </w:r>
          </w:p>
        </w:tc>
        <w:tc>
          <w:tcPr>
            <w:tcW w:w="0" w:type="auto"/>
            <w:hideMark/>
          </w:tcPr>
          <w:p w14:paraId="00399926"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Switcher EtherNet</w:t>
            </w:r>
          </w:p>
        </w:tc>
        <w:tc>
          <w:tcPr>
            <w:tcW w:w="0" w:type="auto"/>
            <w:hideMark/>
          </w:tcPr>
          <w:p w14:paraId="3CB50419" w14:textId="06021FE1"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Switcher EtherNet 10/100/1000 gigabit, de 48 puertos, con Power Over EtherNet (POE) completo, con ventilador y fuente de ventilación interna con dos módulos de fibra, soporte de hadware para conectar un dongle Bluetooht a su switch, licencia y debe incluir patch terminales y patch cord.</w:t>
            </w:r>
          </w:p>
        </w:tc>
        <w:tc>
          <w:tcPr>
            <w:tcW w:w="0" w:type="auto"/>
            <w:vAlign w:val="center"/>
            <w:hideMark/>
          </w:tcPr>
          <w:p w14:paraId="076AFCE4" w14:textId="145FD200" w:rsidR="004870A8" w:rsidRPr="00D46337" w:rsidRDefault="004870A8" w:rsidP="004870A8">
            <w:pPr>
              <w:jc w:val="center"/>
              <w:rPr>
                <w:rFonts w:ascii="Work Sans" w:hAnsi="Work Sans" w:cs="Calibri"/>
                <w:sz w:val="20"/>
                <w:szCs w:val="20"/>
              </w:rPr>
            </w:pPr>
            <w:r>
              <w:rPr>
                <w:rFonts w:ascii="Calibri" w:hAnsi="Calibri" w:cs="Calibri"/>
              </w:rPr>
              <w:t>8</w:t>
            </w:r>
          </w:p>
        </w:tc>
      </w:tr>
      <w:tr w:rsidR="004870A8" w:rsidRPr="00D46337" w14:paraId="0FBC9847" w14:textId="77777777" w:rsidTr="009B5CE4">
        <w:trPr>
          <w:trHeight w:val="2170"/>
        </w:trPr>
        <w:tc>
          <w:tcPr>
            <w:tcW w:w="0" w:type="auto"/>
            <w:hideMark/>
          </w:tcPr>
          <w:p w14:paraId="44CB50BD"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lastRenderedPageBreak/>
              <w:t>49</w:t>
            </w:r>
          </w:p>
        </w:tc>
        <w:tc>
          <w:tcPr>
            <w:tcW w:w="0" w:type="auto"/>
            <w:hideMark/>
          </w:tcPr>
          <w:p w14:paraId="46E53BD3"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Suministro e instalación</w:t>
            </w:r>
          </w:p>
        </w:tc>
        <w:tc>
          <w:tcPr>
            <w:tcW w:w="0" w:type="auto"/>
            <w:hideMark/>
          </w:tcPr>
          <w:p w14:paraId="6334ED55"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Suministro e instalación de cableado para iluminación artística y control de equipos y bancos de dimmer a barras y cajas de distribución, que incluye la totalidad de cables eléctricos calibre 10 AWG de baja emisión de halógenos, entre los bancos de dimmer y relay boxes hasta los barrajes de circuitos y cajas de distribución, ubicados en los diferentes sitios de la sala experimental "Fanny Mickey" según diseño. Igualmente incluye la totalidad de los cables de control DMX y Red entre los mismos sitios y consola de control y/o distribuidores DMX y Data Switch, estos cables de señal deben ser mínimo categoría 6A y deben tener blindaje o recubrimiento en aluminio. Suministrar e instalar los ductos portacables complementarios que sean necesarios. Garantía de 5 años, 2 mantenimientos preventivos anuales durante el periodo de la garantía.</w:t>
            </w:r>
          </w:p>
        </w:tc>
        <w:tc>
          <w:tcPr>
            <w:tcW w:w="0" w:type="auto"/>
            <w:vAlign w:val="center"/>
            <w:hideMark/>
          </w:tcPr>
          <w:p w14:paraId="0081D45D" w14:textId="3DBEF58B" w:rsidR="004870A8" w:rsidRPr="00D46337" w:rsidRDefault="004870A8" w:rsidP="004870A8">
            <w:pPr>
              <w:jc w:val="center"/>
              <w:rPr>
                <w:rFonts w:ascii="Work Sans" w:hAnsi="Work Sans" w:cs="Calibri"/>
                <w:sz w:val="20"/>
                <w:szCs w:val="20"/>
              </w:rPr>
            </w:pPr>
            <w:r>
              <w:rPr>
                <w:rFonts w:ascii="Calibri" w:hAnsi="Calibri" w:cs="Calibri"/>
              </w:rPr>
              <w:t>1</w:t>
            </w:r>
          </w:p>
        </w:tc>
      </w:tr>
      <w:tr w:rsidR="004870A8" w:rsidRPr="00D46337" w14:paraId="0DE308E4" w14:textId="77777777" w:rsidTr="009B5CE4">
        <w:trPr>
          <w:trHeight w:val="1109"/>
        </w:trPr>
        <w:tc>
          <w:tcPr>
            <w:tcW w:w="0" w:type="auto"/>
            <w:hideMark/>
          </w:tcPr>
          <w:p w14:paraId="512AA0E1"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50</w:t>
            </w:r>
          </w:p>
        </w:tc>
        <w:tc>
          <w:tcPr>
            <w:tcW w:w="0" w:type="auto"/>
            <w:hideMark/>
          </w:tcPr>
          <w:p w14:paraId="6B6AA8D9"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Distribuidor de energía</w:t>
            </w:r>
          </w:p>
        </w:tc>
        <w:tc>
          <w:tcPr>
            <w:tcW w:w="0" w:type="auto"/>
            <w:hideMark/>
          </w:tcPr>
          <w:p w14:paraId="75DC6B8A"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 xml:space="preserve">Capacidad de 60/150 Amperios por Linea/Fase + Neutro + Tierra, con 5 conectores Cam lock de 60 amperios macho con colores de acuerdo a la norma nema/ansi (rojo, azul, negro, blanco y verde), salidas totalmente configurables monofasicos (1 Fase) 120 Vac y/o Bifasicos (2 Fases) 240 Vac, rack de doble acceso, opciones de entradas y salidas por ambos lados del rack, interruptores termomagneticos para proteccion de sobre carga y/o corto circuito por salida,  voltimetro + amperimetro digital por Fase/Linea de entrada con monitoreo del voltaje y consumo eléctrico (100 Amp Max), indicadores de Linea/ Voltaje que verifiquen la correcta polaridad y tierra fisica presente (polarity/ Ground ok) por salida, con 5 conectores Camlock 60 amperios machos, con 5 conectores Camlock 150 amperios (3 hembras para las fases, 2 machos para neutro y tierra), 4 contactos  o tomacorrientes europeo x32 Amperios + tierra (240v o 120v), 5 contactos o tomacorrientes nema L6-20R (240v o 120v) con bloqueo de seguridad, 9 contactos o tomacorrientes nema 5-15R (120 V), 8 contactos o tomacorrientes nema 5-20R (120v), cable de alimentacion de 40 metros de largo calibre #4 AWG con tres fases (60/150 Amperios por Linea/Fase) + neutro + tierra con conector tipo CamLok hembra en las dos puntas de 60 </w:t>
            </w:r>
            <w:r w:rsidRPr="00D46337">
              <w:rPr>
                <w:rFonts w:ascii="Work Sans" w:hAnsi="Work Sans" w:cs="Calibri"/>
                <w:sz w:val="20"/>
                <w:szCs w:val="20"/>
              </w:rPr>
              <w:lastRenderedPageBreak/>
              <w:t>amperios con colores de acuerdo a la norma nema/ansi (rojo, azul, negro, blanco y verde). Construido en modelo tipo rack RoadCase, con tapa delantera y trasera con 4 ruedas locas de 4" con freno cada una para su facil movimiento. Garantía de 3 años. Capacitación al personal técnico del CNA en su correcto uso y funcionamiento.</w:t>
            </w:r>
          </w:p>
        </w:tc>
        <w:tc>
          <w:tcPr>
            <w:tcW w:w="0" w:type="auto"/>
            <w:vAlign w:val="center"/>
            <w:hideMark/>
          </w:tcPr>
          <w:p w14:paraId="24167DC1" w14:textId="35EB1412" w:rsidR="004870A8" w:rsidRPr="00D46337" w:rsidRDefault="004870A8" w:rsidP="004870A8">
            <w:pPr>
              <w:jc w:val="center"/>
              <w:rPr>
                <w:rFonts w:ascii="Work Sans" w:hAnsi="Work Sans" w:cs="Calibri"/>
                <w:sz w:val="20"/>
                <w:szCs w:val="20"/>
              </w:rPr>
            </w:pPr>
            <w:r>
              <w:rPr>
                <w:rFonts w:ascii="Calibri" w:hAnsi="Calibri" w:cs="Calibri"/>
              </w:rPr>
              <w:lastRenderedPageBreak/>
              <w:t>2</w:t>
            </w:r>
          </w:p>
        </w:tc>
      </w:tr>
      <w:tr w:rsidR="004870A8" w:rsidRPr="00D46337" w14:paraId="4214D86C" w14:textId="77777777" w:rsidTr="009B5CE4">
        <w:trPr>
          <w:trHeight w:val="630"/>
        </w:trPr>
        <w:tc>
          <w:tcPr>
            <w:tcW w:w="0" w:type="auto"/>
            <w:hideMark/>
          </w:tcPr>
          <w:p w14:paraId="59D8DA02" w14:textId="77777777" w:rsidR="004870A8" w:rsidRPr="00D46337" w:rsidRDefault="004870A8" w:rsidP="004870A8">
            <w:pPr>
              <w:jc w:val="center"/>
              <w:rPr>
                <w:rFonts w:ascii="Work Sans" w:hAnsi="Work Sans" w:cs="Calibri"/>
                <w:color w:val="000000"/>
                <w:sz w:val="20"/>
                <w:szCs w:val="20"/>
              </w:rPr>
            </w:pPr>
            <w:r w:rsidRPr="00D46337">
              <w:rPr>
                <w:rFonts w:ascii="Work Sans" w:hAnsi="Work Sans" w:cs="Calibri"/>
                <w:color w:val="000000"/>
                <w:sz w:val="20"/>
                <w:szCs w:val="20"/>
              </w:rPr>
              <w:t>51</w:t>
            </w:r>
          </w:p>
        </w:tc>
        <w:tc>
          <w:tcPr>
            <w:tcW w:w="0" w:type="auto"/>
            <w:hideMark/>
          </w:tcPr>
          <w:p w14:paraId="6F306DFE" w14:textId="77777777" w:rsidR="004870A8" w:rsidRPr="00D46337" w:rsidRDefault="004870A8" w:rsidP="004870A8">
            <w:pPr>
              <w:jc w:val="center"/>
              <w:rPr>
                <w:rFonts w:ascii="Work Sans" w:hAnsi="Work Sans" w:cs="Calibri"/>
                <w:sz w:val="20"/>
                <w:szCs w:val="20"/>
              </w:rPr>
            </w:pPr>
            <w:r w:rsidRPr="00D46337">
              <w:rPr>
                <w:rFonts w:ascii="Work Sans" w:hAnsi="Work Sans" w:cs="Calibri"/>
                <w:sz w:val="20"/>
                <w:szCs w:val="20"/>
              </w:rPr>
              <w:t>Conectores tipo CamLok</w:t>
            </w:r>
          </w:p>
        </w:tc>
        <w:tc>
          <w:tcPr>
            <w:tcW w:w="0" w:type="auto"/>
            <w:hideMark/>
          </w:tcPr>
          <w:p w14:paraId="2FF89F5D" w14:textId="77777777" w:rsidR="004870A8" w:rsidRPr="00D46337" w:rsidRDefault="004870A8" w:rsidP="004870A8">
            <w:pPr>
              <w:jc w:val="both"/>
              <w:rPr>
                <w:rFonts w:ascii="Work Sans" w:hAnsi="Work Sans" w:cs="Calibri"/>
                <w:sz w:val="20"/>
                <w:szCs w:val="20"/>
              </w:rPr>
            </w:pPr>
            <w:r w:rsidRPr="00D46337">
              <w:rPr>
                <w:rFonts w:ascii="Work Sans" w:hAnsi="Work Sans" w:cs="Calibri"/>
                <w:sz w:val="20"/>
                <w:szCs w:val="20"/>
              </w:rPr>
              <w:t>Paquete de 5 conectores tipo CamLock aéreo 60 Amperios hembra de colores rojo, azul, negro, blanco y verde cada uno.</w:t>
            </w:r>
          </w:p>
        </w:tc>
        <w:tc>
          <w:tcPr>
            <w:tcW w:w="0" w:type="auto"/>
            <w:vAlign w:val="center"/>
            <w:hideMark/>
          </w:tcPr>
          <w:p w14:paraId="70067073" w14:textId="0E5E6539" w:rsidR="004870A8" w:rsidRPr="00D46337" w:rsidRDefault="004870A8" w:rsidP="004870A8">
            <w:pPr>
              <w:jc w:val="center"/>
              <w:rPr>
                <w:rFonts w:ascii="Work Sans" w:hAnsi="Work Sans" w:cs="Calibri"/>
                <w:sz w:val="20"/>
                <w:szCs w:val="20"/>
              </w:rPr>
            </w:pPr>
            <w:r>
              <w:rPr>
                <w:rFonts w:ascii="Calibri" w:hAnsi="Calibri" w:cs="Calibri"/>
              </w:rPr>
              <w:t>4</w:t>
            </w:r>
          </w:p>
        </w:tc>
      </w:tr>
    </w:tbl>
    <w:p w14:paraId="377BB232" w14:textId="4AE21092" w:rsidR="00ED7457" w:rsidRDefault="00ED7457"/>
    <w:p w14:paraId="5DC4EEBB" w14:textId="107A2A0B" w:rsidR="00095191" w:rsidRDefault="00417219" w:rsidP="00095191">
      <w:pPr>
        <w:rPr>
          <w:rFonts w:ascii="Work Sans" w:hAnsi="Work Sans" w:cs="Calibri"/>
          <w:b/>
          <w:bCs/>
          <w:sz w:val="20"/>
          <w:szCs w:val="20"/>
        </w:rPr>
      </w:pPr>
      <w:r w:rsidRPr="00095191">
        <w:rPr>
          <w:rFonts w:ascii="Work Sans" w:hAnsi="Work Sans" w:cs="Calibri"/>
          <w:b/>
          <w:bCs/>
          <w:sz w:val="20"/>
          <w:szCs w:val="20"/>
        </w:rPr>
        <w:t xml:space="preserve">PERSONAL </w:t>
      </w:r>
    </w:p>
    <w:p w14:paraId="616596F4" w14:textId="77777777" w:rsidR="00095191" w:rsidRDefault="00095191" w:rsidP="00095191">
      <w:pPr>
        <w:rPr>
          <w:rFonts w:ascii="Work Sans" w:hAnsi="Work Sans" w:cs="Calibri"/>
          <w:b/>
          <w:bCs/>
          <w:sz w:val="20"/>
          <w:szCs w:val="20"/>
        </w:rPr>
      </w:pPr>
    </w:p>
    <w:p w14:paraId="16E7F785" w14:textId="1B917798" w:rsidR="00981915" w:rsidRDefault="00981915" w:rsidP="00095191">
      <w:pPr>
        <w:rPr>
          <w:rFonts w:ascii="Work Sans" w:hAnsi="Work Sans" w:cs="Calibri"/>
          <w:color w:val="000000"/>
          <w:sz w:val="20"/>
          <w:szCs w:val="20"/>
        </w:rPr>
      </w:pPr>
      <w:r w:rsidRPr="00981915">
        <w:rPr>
          <w:rFonts w:ascii="Work Sans" w:hAnsi="Work Sans" w:cs="Calibri"/>
          <w:sz w:val="20"/>
          <w:szCs w:val="20"/>
        </w:rPr>
        <w:t>El proponente debe acreditar que cuenta con el siguiente personal de instalación</w:t>
      </w:r>
      <w:r w:rsidR="00D056B2">
        <w:rPr>
          <w:rFonts w:ascii="Work Sans" w:hAnsi="Work Sans" w:cs="Calibri"/>
          <w:color w:val="000000"/>
          <w:sz w:val="20"/>
          <w:szCs w:val="20"/>
        </w:rPr>
        <w:t>:</w:t>
      </w:r>
    </w:p>
    <w:p w14:paraId="2E771777" w14:textId="116B2F3D" w:rsidR="00D056B2" w:rsidRPr="00F80575" w:rsidRDefault="00D056B2" w:rsidP="00D056B2">
      <w:pPr>
        <w:jc w:val="both"/>
        <w:rPr>
          <w:rFonts w:ascii="Work Sans" w:eastAsia="Arial" w:hAnsi="Work Sans" w:cs="Arial"/>
          <w:sz w:val="22"/>
          <w:szCs w:val="22"/>
        </w:rPr>
      </w:pPr>
      <w:r w:rsidRPr="00F80575">
        <w:rPr>
          <w:rFonts w:ascii="Work Sans" w:eastAsia="Arial" w:hAnsi="Work Sans" w:cs="Arial"/>
          <w:sz w:val="22"/>
          <w:szCs w:val="22"/>
        </w:rPr>
        <w:t>El proponte</w:t>
      </w:r>
      <w:r w:rsidR="00D8411B" w:rsidRPr="00F80575">
        <w:rPr>
          <w:rFonts w:ascii="Work Sans" w:eastAsia="Arial" w:hAnsi="Work Sans" w:cs="Arial"/>
          <w:sz w:val="22"/>
          <w:szCs w:val="22"/>
        </w:rPr>
        <w:t xml:space="preserve"> </w:t>
      </w:r>
      <w:r w:rsidR="00F80575" w:rsidRPr="00F80575">
        <w:rPr>
          <w:rFonts w:ascii="Work Sans" w:eastAsia="Arial" w:hAnsi="Work Sans" w:cs="Arial"/>
          <w:sz w:val="22"/>
          <w:szCs w:val="22"/>
        </w:rPr>
        <w:t xml:space="preserve">al que se le adjudique el contrato deberá entregar al inicio </w:t>
      </w:r>
      <w:r w:rsidR="002B5147" w:rsidRPr="00F80575">
        <w:rPr>
          <w:rFonts w:ascii="Work Sans" w:eastAsia="Arial" w:hAnsi="Work Sans" w:cs="Arial"/>
          <w:sz w:val="22"/>
          <w:szCs w:val="22"/>
        </w:rPr>
        <w:t xml:space="preserve">del </w:t>
      </w:r>
      <w:r w:rsidR="00FC5762">
        <w:rPr>
          <w:rFonts w:ascii="Work Sans" w:eastAsia="Arial" w:hAnsi="Work Sans" w:cs="Arial"/>
          <w:sz w:val="22"/>
          <w:szCs w:val="22"/>
        </w:rPr>
        <w:t xml:space="preserve">de </w:t>
      </w:r>
      <w:proofErr w:type="gramStart"/>
      <w:r w:rsidR="00FC5762">
        <w:rPr>
          <w:rFonts w:ascii="Work Sans" w:eastAsia="Arial" w:hAnsi="Work Sans" w:cs="Arial"/>
          <w:sz w:val="22"/>
          <w:szCs w:val="22"/>
        </w:rPr>
        <w:t xml:space="preserve">este </w:t>
      </w:r>
      <w:r w:rsidR="00F80575" w:rsidRPr="00F80575">
        <w:rPr>
          <w:rFonts w:ascii="Work Sans" w:eastAsia="Arial" w:hAnsi="Work Sans" w:cs="Arial"/>
          <w:sz w:val="22"/>
          <w:szCs w:val="22"/>
        </w:rPr>
        <w:t xml:space="preserve"> </w:t>
      </w:r>
      <w:r w:rsidRPr="00F80575">
        <w:rPr>
          <w:rFonts w:ascii="Work Sans" w:eastAsia="Arial" w:hAnsi="Work Sans" w:cs="Arial"/>
          <w:sz w:val="22"/>
          <w:szCs w:val="22"/>
        </w:rPr>
        <w:t>copia</w:t>
      </w:r>
      <w:proofErr w:type="gramEnd"/>
      <w:r w:rsidRPr="00F80575">
        <w:rPr>
          <w:rFonts w:ascii="Work Sans" w:eastAsia="Arial" w:hAnsi="Work Sans" w:cs="Arial"/>
          <w:sz w:val="22"/>
          <w:szCs w:val="22"/>
        </w:rPr>
        <w:t xml:space="preserve"> del diploma o acta de grado que los acredite académicamente según su </w:t>
      </w:r>
      <w:r w:rsidR="002B5147" w:rsidRPr="00F80575">
        <w:rPr>
          <w:rFonts w:ascii="Work Sans" w:eastAsia="Arial" w:hAnsi="Work Sans" w:cs="Arial"/>
          <w:sz w:val="22"/>
          <w:szCs w:val="22"/>
        </w:rPr>
        <w:t>perfil,</w:t>
      </w:r>
      <w:r w:rsidRPr="00F80575">
        <w:rPr>
          <w:rFonts w:ascii="Work Sans" w:eastAsia="Arial" w:hAnsi="Work Sans" w:cs="Arial"/>
          <w:sz w:val="22"/>
          <w:szCs w:val="22"/>
        </w:rPr>
        <w:t xml:space="preserve"> copia de la tarjeta profesional (cuando aplique), copia del certificado de vigencia de la tarjeta profesional (cuando aplique), copia de los certificados laborales conforme al perfil requerido. </w:t>
      </w:r>
      <w:r w:rsidR="00556898">
        <w:rPr>
          <w:rFonts w:ascii="Work Sans" w:eastAsia="Arial" w:hAnsi="Work Sans" w:cs="Arial"/>
          <w:sz w:val="22"/>
          <w:szCs w:val="22"/>
        </w:rPr>
        <w:t xml:space="preserve">Con la suscripción del presente anexo el proponente certifica que cuenta con el personal descrito a </w:t>
      </w:r>
      <w:r w:rsidR="00DB7181">
        <w:rPr>
          <w:rFonts w:ascii="Work Sans" w:eastAsia="Arial" w:hAnsi="Work Sans" w:cs="Arial"/>
          <w:sz w:val="22"/>
          <w:szCs w:val="22"/>
        </w:rPr>
        <w:t>continuación,</w:t>
      </w:r>
      <w:r w:rsidR="00556898">
        <w:rPr>
          <w:rFonts w:ascii="Work Sans" w:eastAsia="Arial" w:hAnsi="Work Sans" w:cs="Arial"/>
          <w:sz w:val="22"/>
          <w:szCs w:val="22"/>
        </w:rPr>
        <w:t xml:space="preserve"> sin lugar a modific</w:t>
      </w:r>
      <w:r w:rsidR="00FC5762">
        <w:rPr>
          <w:rFonts w:ascii="Work Sans" w:eastAsia="Arial" w:hAnsi="Work Sans" w:cs="Arial"/>
          <w:sz w:val="22"/>
          <w:szCs w:val="22"/>
        </w:rPr>
        <w:t xml:space="preserve">aciones una vez se </w:t>
      </w:r>
      <w:r w:rsidR="00E35731">
        <w:rPr>
          <w:rFonts w:ascii="Work Sans" w:eastAsia="Arial" w:hAnsi="Work Sans" w:cs="Arial"/>
          <w:sz w:val="22"/>
          <w:szCs w:val="22"/>
        </w:rPr>
        <w:t>allegue la propuesta y suscriba el contrato</w:t>
      </w:r>
      <w:r w:rsidR="00556898">
        <w:rPr>
          <w:rFonts w:ascii="Work Sans" w:eastAsia="Arial" w:hAnsi="Work Sans" w:cs="Arial"/>
          <w:sz w:val="22"/>
          <w:szCs w:val="22"/>
        </w:rPr>
        <w:t xml:space="preserve">. </w:t>
      </w:r>
      <w:r w:rsidR="00DB7181">
        <w:rPr>
          <w:rFonts w:ascii="Work Sans" w:eastAsia="Arial" w:hAnsi="Work Sans" w:cs="Arial"/>
          <w:sz w:val="22"/>
          <w:szCs w:val="22"/>
        </w:rPr>
        <w:t xml:space="preserve">La no acreditación del personal al </w:t>
      </w:r>
      <w:r w:rsidR="0075152E">
        <w:rPr>
          <w:rFonts w:ascii="Work Sans" w:eastAsia="Arial" w:hAnsi="Work Sans" w:cs="Arial"/>
          <w:sz w:val="22"/>
          <w:szCs w:val="22"/>
        </w:rPr>
        <w:t>inicio</w:t>
      </w:r>
      <w:r w:rsidR="00DB7181">
        <w:rPr>
          <w:rFonts w:ascii="Work Sans" w:eastAsia="Arial" w:hAnsi="Work Sans" w:cs="Arial"/>
          <w:sz w:val="22"/>
          <w:szCs w:val="22"/>
        </w:rPr>
        <w:t xml:space="preserve"> del contrato dará lugar a</w:t>
      </w:r>
      <w:r w:rsidR="0075152E">
        <w:rPr>
          <w:rFonts w:ascii="Work Sans" w:eastAsia="Arial" w:hAnsi="Work Sans" w:cs="Arial"/>
          <w:sz w:val="22"/>
          <w:szCs w:val="22"/>
        </w:rPr>
        <w:t xml:space="preserve"> declarar el incumplimiento del </w:t>
      </w:r>
      <w:r w:rsidR="00E35731">
        <w:rPr>
          <w:rFonts w:ascii="Work Sans" w:eastAsia="Arial" w:hAnsi="Work Sans" w:cs="Arial"/>
          <w:sz w:val="22"/>
          <w:szCs w:val="22"/>
        </w:rPr>
        <w:t>este</w:t>
      </w:r>
      <w:r w:rsidR="0075152E">
        <w:rPr>
          <w:rFonts w:ascii="Work Sans" w:eastAsia="Arial" w:hAnsi="Work Sans" w:cs="Arial"/>
          <w:sz w:val="22"/>
          <w:szCs w:val="22"/>
        </w:rPr>
        <w:t xml:space="preserve">. </w:t>
      </w:r>
    </w:p>
    <w:p w14:paraId="11668057" w14:textId="77777777" w:rsidR="00D056B2" w:rsidRPr="00D8411B" w:rsidRDefault="00D056B2" w:rsidP="00D056B2">
      <w:pPr>
        <w:jc w:val="both"/>
        <w:rPr>
          <w:rFonts w:ascii="Work Sans" w:eastAsia="Arial" w:hAnsi="Work Sans" w:cs="Arial"/>
          <w:color w:val="FF0000"/>
          <w:sz w:val="22"/>
          <w:szCs w:val="22"/>
        </w:rPr>
      </w:pPr>
      <w:r w:rsidRPr="00D8411B">
        <w:rPr>
          <w:rFonts w:ascii="Work Sans" w:eastAsia="Arial" w:hAnsi="Work Sans" w:cs="Arial"/>
          <w:color w:val="FF0000"/>
          <w:sz w:val="22"/>
          <w:szCs w:val="22"/>
        </w:rPr>
        <w:t xml:space="preserve"> </w:t>
      </w:r>
    </w:p>
    <w:p w14:paraId="184BD4DC" w14:textId="1CEBF48F" w:rsidR="00D056B2" w:rsidRPr="00E35731" w:rsidRDefault="00D056B2" w:rsidP="00F73BF8">
      <w:pPr>
        <w:pStyle w:val="Prrafodelista"/>
        <w:numPr>
          <w:ilvl w:val="0"/>
          <w:numId w:val="2"/>
        </w:numPr>
        <w:jc w:val="both"/>
        <w:rPr>
          <w:rFonts w:ascii="Work Sans" w:eastAsia="Arial" w:hAnsi="Work Sans" w:cs="Arial"/>
        </w:rPr>
      </w:pPr>
      <w:r w:rsidRPr="00E35731">
        <w:rPr>
          <w:rFonts w:ascii="Work Sans" w:eastAsia="Arial" w:hAnsi="Work Sans" w:cs="Arial"/>
          <w:b/>
          <w:bCs/>
        </w:rPr>
        <w:t>Ingeniero electrónico o eléctrico:</w:t>
      </w:r>
      <w:r w:rsidRPr="00E35731">
        <w:rPr>
          <w:rFonts w:ascii="Work Sans" w:eastAsia="Arial" w:hAnsi="Work Sans" w:cs="Arial"/>
        </w:rPr>
        <w:t xml:space="preserve"> para la correcta instalación e interpretación del diseño se requiere que el contratista cuente con un ingeniero electrónico o eléctrico con más de 3 años de experiencia en el área de la ingeniería y que cuente con por lo menos 2 proyectos de experiencia de características similares. El ingeniero electrónico o eléctrico a la finalización deberá entregar memorias de instalación y certificar del correcto funcionamiento, diseño y garantía del sistema y/o equipos instalados (conforme a la obligación 29)</w:t>
      </w:r>
    </w:p>
    <w:p w14:paraId="3031B492" w14:textId="77777777" w:rsidR="00D056B2" w:rsidRPr="00F80575" w:rsidRDefault="00D056B2" w:rsidP="00D056B2">
      <w:pPr>
        <w:jc w:val="both"/>
        <w:rPr>
          <w:rFonts w:ascii="Work Sans" w:eastAsia="Arial" w:hAnsi="Work Sans" w:cs="Arial"/>
          <w:sz w:val="22"/>
          <w:szCs w:val="22"/>
          <w:lang w:val="es-ES"/>
        </w:rPr>
      </w:pPr>
    </w:p>
    <w:p w14:paraId="54D0F6BB" w14:textId="21CD4EF0" w:rsidR="00D056B2" w:rsidRPr="00E35731" w:rsidRDefault="00D056B2" w:rsidP="00077A38">
      <w:pPr>
        <w:pStyle w:val="Prrafodelista"/>
        <w:numPr>
          <w:ilvl w:val="0"/>
          <w:numId w:val="2"/>
        </w:numPr>
        <w:jc w:val="both"/>
        <w:rPr>
          <w:rFonts w:ascii="Work Sans" w:eastAsia="Arial" w:hAnsi="Work Sans" w:cs="Arial"/>
        </w:rPr>
      </w:pPr>
      <w:r w:rsidRPr="00E35731">
        <w:rPr>
          <w:rFonts w:ascii="Work Sans" w:eastAsia="Arial" w:hAnsi="Work Sans" w:cs="Arial"/>
          <w:b/>
          <w:bCs/>
        </w:rPr>
        <w:t>Ingeniero civil:</w:t>
      </w:r>
      <w:r w:rsidRPr="00E35731">
        <w:rPr>
          <w:rFonts w:ascii="Work Sans" w:eastAsia="Arial" w:hAnsi="Work Sans" w:cs="Arial"/>
        </w:rPr>
        <w:t xml:space="preserve"> para la correcta instalación e interpretación del diseño se requiere que el contratista cuente con un ingeniero civil con más de 3 años de experiencia en el área de la ingeniería y que cuente con por lo menos 2 proyectos de experiencia de características similares. El ingeniero civil deberá entregar memorias de instalación y certificar del que las características técnicas del proyecto son la requeridas por entidad y que cumplen con las normas de sismo resistencia </w:t>
      </w:r>
    </w:p>
    <w:p w14:paraId="6F96573F" w14:textId="77777777" w:rsidR="00D056B2" w:rsidRPr="00F80575" w:rsidRDefault="00D056B2" w:rsidP="00D056B2">
      <w:pPr>
        <w:jc w:val="both"/>
        <w:rPr>
          <w:rFonts w:ascii="Work Sans" w:eastAsia="Arial" w:hAnsi="Work Sans" w:cs="Arial"/>
          <w:sz w:val="22"/>
          <w:szCs w:val="22"/>
          <w:lang w:val="es-ES"/>
        </w:rPr>
      </w:pPr>
    </w:p>
    <w:p w14:paraId="77F16539" w14:textId="28D6FF9C" w:rsidR="00D056B2" w:rsidRPr="00E35731" w:rsidRDefault="00D056B2" w:rsidP="00B9433D">
      <w:pPr>
        <w:pStyle w:val="Prrafodelista"/>
        <w:numPr>
          <w:ilvl w:val="0"/>
          <w:numId w:val="2"/>
        </w:numPr>
        <w:jc w:val="both"/>
        <w:rPr>
          <w:rFonts w:ascii="Work Sans" w:eastAsia="Arial" w:hAnsi="Work Sans" w:cs="Arial"/>
        </w:rPr>
      </w:pPr>
      <w:r w:rsidRPr="00E35731">
        <w:rPr>
          <w:rFonts w:ascii="Work Sans" w:eastAsia="Arial" w:hAnsi="Work Sans" w:cs="Arial"/>
          <w:b/>
          <w:bCs/>
        </w:rPr>
        <w:lastRenderedPageBreak/>
        <w:t>Arquitecto:</w:t>
      </w:r>
      <w:r w:rsidRPr="00E35731">
        <w:rPr>
          <w:rFonts w:ascii="Work Sans" w:eastAsia="Arial" w:hAnsi="Work Sans" w:cs="Arial"/>
        </w:rPr>
        <w:t xml:space="preserve"> para la correcta instalación e interpretación del diseño se requiere que el contratista cuente con un arquitecto con más de 3 años de experiencia en el área de la ingeniería y que cuente con por lo menos 2 proyectos de experiencia de características similares. El Arquitecto deberá entregar memorias de instalación y certificar del correcto funcionamiento, resistencia, diseño y garantía del sistema y equipos instalados</w:t>
      </w:r>
    </w:p>
    <w:p w14:paraId="02C52476" w14:textId="77777777" w:rsidR="00D056B2" w:rsidRPr="00F80575" w:rsidRDefault="00D056B2" w:rsidP="00D056B2">
      <w:pPr>
        <w:jc w:val="both"/>
        <w:rPr>
          <w:rFonts w:ascii="Work Sans" w:eastAsia="Arial" w:hAnsi="Work Sans" w:cs="Arial"/>
          <w:sz w:val="22"/>
          <w:szCs w:val="22"/>
          <w:lang w:val="es-ES"/>
        </w:rPr>
      </w:pPr>
    </w:p>
    <w:p w14:paraId="31AEF6F0" w14:textId="77777777" w:rsidR="00E35731" w:rsidRPr="00E35731" w:rsidRDefault="00D056B2" w:rsidP="00C008F5">
      <w:pPr>
        <w:pStyle w:val="Prrafodelista"/>
        <w:numPr>
          <w:ilvl w:val="0"/>
          <w:numId w:val="2"/>
        </w:numPr>
        <w:jc w:val="both"/>
        <w:rPr>
          <w:rFonts w:ascii="Work Sans" w:hAnsi="Work Sans" w:cs="Calibri"/>
          <w:color w:val="000000"/>
          <w:sz w:val="20"/>
          <w:szCs w:val="20"/>
        </w:rPr>
      </w:pPr>
      <w:r w:rsidRPr="00E35731">
        <w:rPr>
          <w:rFonts w:ascii="Work Sans" w:eastAsia="Arial" w:hAnsi="Work Sans" w:cs="Arial"/>
          <w:b/>
          <w:bCs/>
        </w:rPr>
        <w:t>Técnicos de instalación:</w:t>
      </w:r>
      <w:r w:rsidRPr="00E35731">
        <w:rPr>
          <w:rFonts w:ascii="Work Sans" w:eastAsia="Arial" w:hAnsi="Work Sans" w:cs="Arial"/>
        </w:rPr>
        <w:t xml:space="preserve"> para la correcta instalación e interpretación del diseño se requiere que el contratista cuente con diez Técnicos con más de 3 años de experiencia en instalación de parrillas tensadas o proyectos de características similares.  </w:t>
      </w:r>
    </w:p>
    <w:p w14:paraId="204415B4" w14:textId="77777777" w:rsidR="00E35731" w:rsidRPr="00E35731" w:rsidRDefault="00E35731" w:rsidP="00E35731">
      <w:pPr>
        <w:pStyle w:val="Prrafodelista"/>
        <w:rPr>
          <w:rFonts w:ascii="Work Sans" w:hAnsi="Work Sans" w:cs="Calibri"/>
          <w:color w:val="000000"/>
          <w:sz w:val="20"/>
          <w:szCs w:val="20"/>
        </w:rPr>
      </w:pPr>
    </w:p>
    <w:p w14:paraId="75068D1E" w14:textId="77777777" w:rsidR="00E35731" w:rsidRDefault="00E35731" w:rsidP="00C008F5">
      <w:pPr>
        <w:pStyle w:val="Prrafodelista"/>
        <w:numPr>
          <w:ilvl w:val="0"/>
          <w:numId w:val="2"/>
        </w:numPr>
        <w:jc w:val="both"/>
        <w:rPr>
          <w:rFonts w:ascii="Work Sans" w:hAnsi="Work Sans" w:cs="Calibri"/>
          <w:color w:val="000000"/>
          <w:sz w:val="20"/>
          <w:szCs w:val="20"/>
        </w:rPr>
      </w:pPr>
    </w:p>
    <w:p w14:paraId="1760BB7A" w14:textId="77777777" w:rsidR="00E35731" w:rsidRPr="00E35731" w:rsidRDefault="00E35731" w:rsidP="00E35731">
      <w:pPr>
        <w:pStyle w:val="Prrafodelista"/>
        <w:rPr>
          <w:rFonts w:ascii="Work Sans" w:hAnsi="Work Sans" w:cs="Calibri"/>
          <w:color w:val="000000"/>
          <w:sz w:val="20"/>
          <w:szCs w:val="20"/>
        </w:rPr>
      </w:pPr>
    </w:p>
    <w:p w14:paraId="30B79A7E" w14:textId="3D40ABAB" w:rsidR="00B40796" w:rsidRPr="00E35731" w:rsidRDefault="00B40796" w:rsidP="00E35731">
      <w:pPr>
        <w:jc w:val="both"/>
        <w:rPr>
          <w:rFonts w:ascii="Work Sans" w:hAnsi="Work Sans" w:cs="Calibri"/>
          <w:color w:val="000000"/>
          <w:sz w:val="20"/>
          <w:szCs w:val="20"/>
        </w:rPr>
      </w:pPr>
      <w:r w:rsidRPr="00E35731">
        <w:rPr>
          <w:rFonts w:ascii="Work Sans" w:hAnsi="Work Sans" w:cs="Calibri"/>
          <w:color w:val="000000"/>
          <w:sz w:val="20"/>
          <w:szCs w:val="20"/>
        </w:rPr>
        <w:t xml:space="preserve">Con la suscripción del presente anexo manifestamos con la aceptación de los términos y condiciones técnicas establecidas en el presente proceso de contratación </w:t>
      </w:r>
    </w:p>
    <w:p w14:paraId="5EDBC8EA" w14:textId="77777777" w:rsidR="00B40796" w:rsidRDefault="00B40796"/>
    <w:tbl>
      <w:tblPr>
        <w:tblStyle w:val="Tablaconcuadrcula"/>
        <w:tblW w:w="0" w:type="auto"/>
        <w:tblLook w:val="04A0" w:firstRow="1" w:lastRow="0" w:firstColumn="1" w:lastColumn="0" w:noHBand="0" w:noVBand="1"/>
      </w:tblPr>
      <w:tblGrid>
        <w:gridCol w:w="8828"/>
      </w:tblGrid>
      <w:tr w:rsidR="00ED7457" w14:paraId="4B7C81FD" w14:textId="77777777" w:rsidTr="00B40796">
        <w:tc>
          <w:tcPr>
            <w:tcW w:w="8828" w:type="dxa"/>
          </w:tcPr>
          <w:p w14:paraId="6262C2A3" w14:textId="77777777" w:rsidR="00ED7457" w:rsidRPr="00D8187C" w:rsidRDefault="00ED7457" w:rsidP="001B4D8A">
            <w:pPr>
              <w:rPr>
                <w:rFonts w:ascii="Work Sans" w:hAnsi="Work Sans" w:cs="Calibri"/>
                <w:color w:val="000000"/>
                <w:sz w:val="20"/>
                <w:szCs w:val="20"/>
              </w:rPr>
            </w:pPr>
          </w:p>
          <w:p w14:paraId="01D1BFC9" w14:textId="77777777" w:rsidR="00ED7457" w:rsidRPr="00D8187C" w:rsidRDefault="00ED7457" w:rsidP="001B4D8A">
            <w:pPr>
              <w:rPr>
                <w:rFonts w:ascii="Work Sans" w:hAnsi="Work Sans" w:cs="Calibri"/>
                <w:color w:val="000000"/>
                <w:sz w:val="20"/>
                <w:szCs w:val="20"/>
              </w:rPr>
            </w:pPr>
            <w:r w:rsidRPr="00D8187C">
              <w:rPr>
                <w:rFonts w:ascii="Work Sans" w:hAnsi="Work Sans" w:cs="Calibri"/>
                <w:color w:val="000000"/>
                <w:sz w:val="20"/>
                <w:szCs w:val="20"/>
              </w:rPr>
              <w:t>NOMBRE DEL PROPONENTE: __________________________________</w:t>
            </w:r>
          </w:p>
          <w:p w14:paraId="66B729F4" w14:textId="77777777" w:rsidR="00ED7457" w:rsidRPr="00D8187C" w:rsidRDefault="00ED7457" w:rsidP="001B4D8A">
            <w:pPr>
              <w:rPr>
                <w:rFonts w:ascii="Work Sans" w:hAnsi="Work Sans" w:cs="Calibri"/>
                <w:color w:val="000000"/>
                <w:sz w:val="20"/>
                <w:szCs w:val="20"/>
              </w:rPr>
            </w:pPr>
            <w:r w:rsidRPr="00D8187C">
              <w:rPr>
                <w:rFonts w:ascii="Work Sans" w:hAnsi="Work Sans" w:cs="Calibri"/>
                <w:color w:val="000000"/>
                <w:sz w:val="20"/>
                <w:szCs w:val="20"/>
              </w:rPr>
              <w:t>FIRMA REPRESENTANTE LEGAL: ______________________________________</w:t>
            </w:r>
          </w:p>
          <w:p w14:paraId="1BD16EBB" w14:textId="77777777" w:rsidR="00ED7457" w:rsidRPr="00D8187C" w:rsidRDefault="00ED7457" w:rsidP="001B4D8A">
            <w:pPr>
              <w:rPr>
                <w:rFonts w:ascii="Work Sans" w:hAnsi="Work Sans" w:cs="Calibri"/>
                <w:color w:val="000000"/>
                <w:sz w:val="20"/>
                <w:szCs w:val="20"/>
              </w:rPr>
            </w:pPr>
            <w:r w:rsidRPr="00D8187C">
              <w:rPr>
                <w:rFonts w:ascii="Work Sans" w:hAnsi="Work Sans" w:cs="Calibri"/>
                <w:color w:val="000000"/>
                <w:sz w:val="20"/>
                <w:szCs w:val="20"/>
              </w:rPr>
              <w:t>CC: ______________________________</w:t>
            </w:r>
          </w:p>
          <w:p w14:paraId="4C91B46E" w14:textId="77777777" w:rsidR="00ED7457" w:rsidRPr="00D8187C" w:rsidRDefault="00ED7457" w:rsidP="001B4D8A">
            <w:pPr>
              <w:rPr>
                <w:rFonts w:ascii="Work Sans" w:hAnsi="Work Sans" w:cs="Calibri"/>
                <w:color w:val="000000"/>
                <w:sz w:val="20"/>
                <w:szCs w:val="20"/>
              </w:rPr>
            </w:pPr>
            <w:r w:rsidRPr="00D8187C">
              <w:rPr>
                <w:rFonts w:ascii="Work Sans" w:hAnsi="Work Sans" w:cs="Calibri"/>
                <w:color w:val="000000"/>
                <w:sz w:val="20"/>
                <w:szCs w:val="20"/>
              </w:rPr>
              <w:t>NIT_____________________________________________________</w:t>
            </w:r>
          </w:p>
          <w:p w14:paraId="0CC3B828" w14:textId="77777777" w:rsidR="00ED7457" w:rsidRPr="00D8187C" w:rsidRDefault="00ED7457" w:rsidP="001B4D8A"/>
        </w:tc>
      </w:tr>
    </w:tbl>
    <w:p w14:paraId="756813F0" w14:textId="77777777" w:rsidR="00ED7457" w:rsidRDefault="00ED7457"/>
    <w:sectPr w:rsidR="00ED745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1F659" w14:textId="77777777" w:rsidR="00031315" w:rsidRDefault="00031315" w:rsidP="00ED7457">
      <w:r>
        <w:separator/>
      </w:r>
    </w:p>
  </w:endnote>
  <w:endnote w:type="continuationSeparator" w:id="0">
    <w:p w14:paraId="19E287CB" w14:textId="77777777" w:rsidR="00031315" w:rsidRDefault="00031315" w:rsidP="00ED7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ork Sans">
    <w:altName w:val="Calibri"/>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029AC" w14:textId="77777777" w:rsidR="00031315" w:rsidRDefault="00031315" w:rsidP="00ED7457">
      <w:r>
        <w:separator/>
      </w:r>
    </w:p>
  </w:footnote>
  <w:footnote w:type="continuationSeparator" w:id="0">
    <w:p w14:paraId="495CA36F" w14:textId="77777777" w:rsidR="00031315" w:rsidRDefault="00031315" w:rsidP="00ED7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70" w:type="dxa"/>
        <w:right w:w="70" w:type="dxa"/>
      </w:tblCellMar>
      <w:tblLook w:val="04A0" w:firstRow="1" w:lastRow="0" w:firstColumn="1" w:lastColumn="0" w:noHBand="0" w:noVBand="1"/>
    </w:tblPr>
    <w:tblGrid>
      <w:gridCol w:w="2078"/>
      <w:gridCol w:w="6740"/>
    </w:tblGrid>
    <w:tr w:rsidR="00ED7457" w:rsidRPr="008A4DCC" w14:paraId="72B4C751" w14:textId="77777777" w:rsidTr="001B4D8A">
      <w:trPr>
        <w:trHeight w:val="378"/>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37B0D2A" w14:textId="2876670A" w:rsidR="002D34CE" w:rsidRPr="008A4DCC" w:rsidRDefault="00ED7457" w:rsidP="009F56AC">
          <w:pPr>
            <w:jc w:val="center"/>
            <w:rPr>
              <w:rFonts w:ascii="Work Sans" w:hAnsi="Work Sans" w:cs="Calibri"/>
              <w:b/>
              <w:bCs/>
              <w:color w:val="000000"/>
            </w:rPr>
          </w:pPr>
          <w:r w:rsidRPr="008A4DCC">
            <w:rPr>
              <w:rFonts w:ascii="Work Sans" w:hAnsi="Work Sans" w:cs="Calibri"/>
              <w:b/>
              <w:bCs/>
              <w:color w:val="000000"/>
            </w:rPr>
            <w:t>ANEXO TÉCNICO</w:t>
          </w:r>
          <w:r w:rsidR="00B40796">
            <w:rPr>
              <w:rFonts w:ascii="Work Sans" w:hAnsi="Work Sans" w:cs="Calibri"/>
              <w:b/>
              <w:bCs/>
              <w:color w:val="000000"/>
            </w:rPr>
            <w:t xml:space="preserve"> 4</w:t>
          </w:r>
          <w:r w:rsidR="00987322">
            <w:rPr>
              <w:rFonts w:ascii="Work Sans" w:hAnsi="Work Sans" w:cs="Calibri"/>
              <w:b/>
              <w:bCs/>
              <w:color w:val="000000"/>
            </w:rPr>
            <w:t>A</w:t>
          </w:r>
          <w:r>
            <w:rPr>
              <w:rFonts w:ascii="Work Sans" w:hAnsi="Work Sans" w:cs="Calibri"/>
              <w:b/>
              <w:bCs/>
              <w:color w:val="000000"/>
            </w:rPr>
            <w:t xml:space="preserve"> - </w:t>
          </w:r>
          <w:r w:rsidRPr="00ED7457">
            <w:rPr>
              <w:rFonts w:ascii="Work Sans" w:hAnsi="Work Sans" w:cs="Calibri"/>
              <w:b/>
              <w:bCs/>
              <w:color w:val="000000"/>
            </w:rPr>
            <w:t>GRUPO 1</w:t>
          </w:r>
        </w:p>
      </w:tc>
    </w:tr>
    <w:tr w:rsidR="00ED7457" w:rsidRPr="008A4DCC" w14:paraId="313A9C31" w14:textId="77777777" w:rsidTr="001B4D8A">
      <w:trPr>
        <w:trHeight w:val="855"/>
      </w:trPr>
      <w:tc>
        <w:tcPr>
          <w:tcW w:w="1178" w:type="pct"/>
          <w:tcBorders>
            <w:top w:val="single" w:sz="8" w:space="0" w:color="auto"/>
            <w:left w:val="single" w:sz="8" w:space="0" w:color="auto"/>
            <w:bottom w:val="single" w:sz="4" w:space="0" w:color="auto"/>
            <w:right w:val="single" w:sz="8" w:space="0" w:color="000000"/>
          </w:tcBorders>
          <w:shd w:val="clear" w:color="auto" w:fill="auto"/>
          <w:noWrap/>
          <w:vAlign w:val="center"/>
        </w:tcPr>
        <w:p w14:paraId="1C4F5E12" w14:textId="01C203DE" w:rsidR="00ED7457" w:rsidRPr="008A4DCC" w:rsidRDefault="00A92336" w:rsidP="00ED7457">
          <w:pPr>
            <w:jc w:val="center"/>
            <w:rPr>
              <w:rFonts w:ascii="Work Sans" w:hAnsi="Work Sans" w:cs="Calibri"/>
              <w:b/>
              <w:bCs/>
              <w:color w:val="000000"/>
            </w:rPr>
          </w:pPr>
          <w:r w:rsidRPr="0004136A">
            <w:rPr>
              <w:rFonts w:ascii="Work Sans" w:hAnsi="Work Sans" w:cs="Calibri"/>
              <w:b/>
              <w:bCs/>
              <w:noProof/>
              <w:color w:val="000000"/>
            </w:rPr>
            <w:drawing>
              <wp:inline distT="0" distB="0" distL="0" distR="0" wp14:anchorId="0B1B1D97" wp14:editId="2A4AD757">
                <wp:extent cx="1182697" cy="455671"/>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01868" cy="463057"/>
                        </a:xfrm>
                        <a:prstGeom prst="rect">
                          <a:avLst/>
                        </a:prstGeom>
                      </pic:spPr>
                    </pic:pic>
                  </a:graphicData>
                </a:graphic>
              </wp:inline>
            </w:drawing>
          </w:r>
        </w:p>
      </w:tc>
      <w:tc>
        <w:tcPr>
          <w:tcW w:w="3822" w:type="pct"/>
          <w:tcBorders>
            <w:top w:val="single" w:sz="8" w:space="0" w:color="auto"/>
            <w:left w:val="single" w:sz="8" w:space="0" w:color="auto"/>
            <w:bottom w:val="single" w:sz="4" w:space="0" w:color="auto"/>
            <w:right w:val="single" w:sz="8" w:space="0" w:color="000000"/>
          </w:tcBorders>
          <w:shd w:val="clear" w:color="auto" w:fill="auto"/>
          <w:vAlign w:val="center"/>
        </w:tcPr>
        <w:p w14:paraId="2BD8A4E4" w14:textId="7CCD31A8" w:rsidR="00ED7457" w:rsidRPr="008A4DCC" w:rsidRDefault="00ED7457" w:rsidP="00ED7457">
          <w:pPr>
            <w:jc w:val="both"/>
            <w:rPr>
              <w:rFonts w:ascii="Work Sans" w:hAnsi="Work Sans" w:cs="Calibri"/>
              <w:b/>
              <w:bCs/>
              <w:color w:val="000000"/>
            </w:rPr>
          </w:pPr>
          <w:r w:rsidRPr="008A4DCC">
            <w:rPr>
              <w:rFonts w:ascii="Work Sans" w:hAnsi="Work Sans" w:cs="Calibri"/>
              <w:b/>
              <w:bCs/>
              <w:color w:val="000000"/>
            </w:rPr>
            <w:t xml:space="preserve">Objeto: </w:t>
          </w:r>
          <w:r w:rsidR="002D34CE" w:rsidRPr="00C50F4D">
            <w:rPr>
              <w:rFonts w:ascii="Work Sans" w:hAnsi="Work Sans"/>
              <w:sz w:val="22"/>
              <w:szCs w:val="22"/>
            </w:rPr>
            <w:t>Adquisición e instalación de la dotación complementaria en tramoya, iluminación escénica, audio y sonido y todos sus accesorios y complementos para el correcto funcionamiento del Centro Nacional de las Artes.</w:t>
          </w:r>
        </w:p>
      </w:tc>
    </w:tr>
  </w:tbl>
  <w:p w14:paraId="2179C592" w14:textId="77777777" w:rsidR="00ED7457" w:rsidRDefault="00ED74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F3BC9"/>
    <w:multiLevelType w:val="hybridMultilevel"/>
    <w:tmpl w:val="A860D6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9D3F8A"/>
    <w:multiLevelType w:val="hybridMultilevel"/>
    <w:tmpl w:val="13144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167321">
    <w:abstractNumId w:val="1"/>
  </w:num>
  <w:num w:numId="2" w16cid:durableId="774863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457"/>
    <w:rsid w:val="00001C94"/>
    <w:rsid w:val="000152B3"/>
    <w:rsid w:val="00031315"/>
    <w:rsid w:val="00035DA7"/>
    <w:rsid w:val="000453DE"/>
    <w:rsid w:val="000839E0"/>
    <w:rsid w:val="00094A36"/>
    <w:rsid w:val="00095191"/>
    <w:rsid w:val="000B58E3"/>
    <w:rsid w:val="00116CA7"/>
    <w:rsid w:val="001263DB"/>
    <w:rsid w:val="0013415B"/>
    <w:rsid w:val="00157288"/>
    <w:rsid w:val="001902E5"/>
    <w:rsid w:val="00191227"/>
    <w:rsid w:val="001C7BB6"/>
    <w:rsid w:val="001D36DF"/>
    <w:rsid w:val="0020572F"/>
    <w:rsid w:val="00215045"/>
    <w:rsid w:val="002505A2"/>
    <w:rsid w:val="00292F08"/>
    <w:rsid w:val="002B5147"/>
    <w:rsid w:val="002C6A3C"/>
    <w:rsid w:val="002D34CE"/>
    <w:rsid w:val="00363E02"/>
    <w:rsid w:val="00383399"/>
    <w:rsid w:val="00392575"/>
    <w:rsid w:val="003F27A9"/>
    <w:rsid w:val="0041313E"/>
    <w:rsid w:val="00417219"/>
    <w:rsid w:val="004870A8"/>
    <w:rsid w:val="004D28E5"/>
    <w:rsid w:val="00535425"/>
    <w:rsid w:val="00556898"/>
    <w:rsid w:val="005603A4"/>
    <w:rsid w:val="00574419"/>
    <w:rsid w:val="005C56C6"/>
    <w:rsid w:val="00647689"/>
    <w:rsid w:val="00740637"/>
    <w:rsid w:val="0075152E"/>
    <w:rsid w:val="00772EDC"/>
    <w:rsid w:val="0085246F"/>
    <w:rsid w:val="00896804"/>
    <w:rsid w:val="008D2FE6"/>
    <w:rsid w:val="008E18F0"/>
    <w:rsid w:val="008E76A3"/>
    <w:rsid w:val="0095765B"/>
    <w:rsid w:val="00963DD3"/>
    <w:rsid w:val="00981915"/>
    <w:rsid w:val="00987322"/>
    <w:rsid w:val="009B7AEF"/>
    <w:rsid w:val="009F56AC"/>
    <w:rsid w:val="00A92336"/>
    <w:rsid w:val="00AC1FA3"/>
    <w:rsid w:val="00AE3273"/>
    <w:rsid w:val="00B40796"/>
    <w:rsid w:val="00B42DED"/>
    <w:rsid w:val="00B87E51"/>
    <w:rsid w:val="00BD1512"/>
    <w:rsid w:val="00BD5100"/>
    <w:rsid w:val="00C3728A"/>
    <w:rsid w:val="00D002AE"/>
    <w:rsid w:val="00D056B2"/>
    <w:rsid w:val="00D42081"/>
    <w:rsid w:val="00D46337"/>
    <w:rsid w:val="00D53C0C"/>
    <w:rsid w:val="00D8411B"/>
    <w:rsid w:val="00DA127A"/>
    <w:rsid w:val="00DB7181"/>
    <w:rsid w:val="00DD6873"/>
    <w:rsid w:val="00E35731"/>
    <w:rsid w:val="00E406B6"/>
    <w:rsid w:val="00ED7457"/>
    <w:rsid w:val="00F001BB"/>
    <w:rsid w:val="00F80575"/>
    <w:rsid w:val="00FA4FAA"/>
    <w:rsid w:val="00FC57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D7692"/>
  <w15:chartTrackingRefBased/>
  <w15:docId w15:val="{E5A056A8-69C0-4821-814B-37CC2E1F8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457"/>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7457"/>
    <w:pPr>
      <w:tabs>
        <w:tab w:val="center" w:pos="4419"/>
        <w:tab w:val="right" w:pos="8838"/>
      </w:tabs>
    </w:pPr>
  </w:style>
  <w:style w:type="character" w:customStyle="1" w:styleId="EncabezadoCar">
    <w:name w:val="Encabezado Car"/>
    <w:basedOn w:val="Fuentedeprrafopredeter"/>
    <w:link w:val="Encabezado"/>
    <w:uiPriority w:val="99"/>
    <w:rsid w:val="00ED7457"/>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ED7457"/>
    <w:pPr>
      <w:tabs>
        <w:tab w:val="center" w:pos="4419"/>
        <w:tab w:val="right" w:pos="8838"/>
      </w:tabs>
    </w:pPr>
  </w:style>
  <w:style w:type="character" w:customStyle="1" w:styleId="PiedepginaCar">
    <w:name w:val="Pie de página Car"/>
    <w:basedOn w:val="Fuentedeprrafopredeter"/>
    <w:link w:val="Piedepgina"/>
    <w:uiPriority w:val="99"/>
    <w:rsid w:val="00ED7457"/>
    <w:rPr>
      <w:rFonts w:ascii="Times New Roman" w:eastAsia="Times New Roman" w:hAnsi="Times New Roman" w:cs="Times New Roman"/>
      <w:sz w:val="24"/>
      <w:szCs w:val="24"/>
      <w:lang w:eastAsia="es-CO"/>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
    <w:basedOn w:val="Normal"/>
    <w:link w:val="PrrafodelistaCar"/>
    <w:uiPriority w:val="34"/>
    <w:qFormat/>
    <w:rsid w:val="00ED745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ED7457"/>
    <w:rPr>
      <w:rFonts w:ascii="Calibri" w:eastAsia="Calibri" w:hAnsi="Calibri" w:cs="Times New Roman"/>
      <w:lang w:val="es-ES"/>
    </w:rPr>
  </w:style>
  <w:style w:type="table" w:styleId="Tablaconcuadrcula">
    <w:name w:val="Table Grid"/>
    <w:basedOn w:val="Tablanormal"/>
    <w:uiPriority w:val="39"/>
    <w:rsid w:val="00ED7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C37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4871">
      <w:bodyDiv w:val="1"/>
      <w:marLeft w:val="0"/>
      <w:marRight w:val="0"/>
      <w:marTop w:val="0"/>
      <w:marBottom w:val="0"/>
      <w:divBdr>
        <w:top w:val="none" w:sz="0" w:space="0" w:color="auto"/>
        <w:left w:val="none" w:sz="0" w:space="0" w:color="auto"/>
        <w:bottom w:val="none" w:sz="0" w:space="0" w:color="auto"/>
        <w:right w:val="none" w:sz="0" w:space="0" w:color="auto"/>
      </w:divBdr>
    </w:div>
    <w:div w:id="45841883">
      <w:bodyDiv w:val="1"/>
      <w:marLeft w:val="0"/>
      <w:marRight w:val="0"/>
      <w:marTop w:val="0"/>
      <w:marBottom w:val="0"/>
      <w:divBdr>
        <w:top w:val="none" w:sz="0" w:space="0" w:color="auto"/>
        <w:left w:val="none" w:sz="0" w:space="0" w:color="auto"/>
        <w:bottom w:val="none" w:sz="0" w:space="0" w:color="auto"/>
        <w:right w:val="none" w:sz="0" w:space="0" w:color="auto"/>
      </w:divBdr>
    </w:div>
    <w:div w:id="48261666">
      <w:bodyDiv w:val="1"/>
      <w:marLeft w:val="0"/>
      <w:marRight w:val="0"/>
      <w:marTop w:val="0"/>
      <w:marBottom w:val="0"/>
      <w:divBdr>
        <w:top w:val="none" w:sz="0" w:space="0" w:color="auto"/>
        <w:left w:val="none" w:sz="0" w:space="0" w:color="auto"/>
        <w:bottom w:val="none" w:sz="0" w:space="0" w:color="auto"/>
        <w:right w:val="none" w:sz="0" w:space="0" w:color="auto"/>
      </w:divBdr>
    </w:div>
    <w:div w:id="59834508">
      <w:bodyDiv w:val="1"/>
      <w:marLeft w:val="0"/>
      <w:marRight w:val="0"/>
      <w:marTop w:val="0"/>
      <w:marBottom w:val="0"/>
      <w:divBdr>
        <w:top w:val="none" w:sz="0" w:space="0" w:color="auto"/>
        <w:left w:val="none" w:sz="0" w:space="0" w:color="auto"/>
        <w:bottom w:val="none" w:sz="0" w:space="0" w:color="auto"/>
        <w:right w:val="none" w:sz="0" w:space="0" w:color="auto"/>
      </w:divBdr>
    </w:div>
    <w:div w:id="817915111">
      <w:bodyDiv w:val="1"/>
      <w:marLeft w:val="0"/>
      <w:marRight w:val="0"/>
      <w:marTop w:val="0"/>
      <w:marBottom w:val="0"/>
      <w:divBdr>
        <w:top w:val="none" w:sz="0" w:space="0" w:color="auto"/>
        <w:left w:val="none" w:sz="0" w:space="0" w:color="auto"/>
        <w:bottom w:val="none" w:sz="0" w:space="0" w:color="auto"/>
        <w:right w:val="none" w:sz="0" w:space="0" w:color="auto"/>
      </w:divBdr>
    </w:div>
    <w:div w:id="100817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3768</Words>
  <Characters>20730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Mancipe Umaña</dc:creator>
  <cp:keywords/>
  <dc:description/>
  <cp:lastModifiedBy>yuly diaz</cp:lastModifiedBy>
  <cp:revision>2</cp:revision>
  <dcterms:created xsi:type="dcterms:W3CDTF">2023-07-26T14:01:00Z</dcterms:created>
  <dcterms:modified xsi:type="dcterms:W3CDTF">2023-07-26T14:01:00Z</dcterms:modified>
</cp:coreProperties>
</file>