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FDD90" w14:textId="32F8F8AE" w:rsidR="00535425" w:rsidRDefault="001E0874" w:rsidP="00B40796">
      <w:pPr>
        <w:pStyle w:val="Prrafodelista"/>
        <w:numPr>
          <w:ilvl w:val="0"/>
          <w:numId w:val="1"/>
        </w:numPr>
        <w:jc w:val="center"/>
      </w:pPr>
      <w:r>
        <w:rPr>
          <w:rFonts w:ascii="Work Sans" w:hAnsi="Work Sans" w:cs="Courier New"/>
          <w:b/>
          <w:color w:val="000000" w:themeColor="text1"/>
          <w:sz w:val="21"/>
          <w:szCs w:val="21"/>
        </w:rPr>
        <w:t xml:space="preserve">MARCAS Y REFERENCIAS </w:t>
      </w: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719"/>
        <w:gridCol w:w="4663"/>
        <w:gridCol w:w="1970"/>
        <w:gridCol w:w="1476"/>
      </w:tblGrid>
      <w:tr w:rsidR="000637AF" w:rsidRPr="00FE50F6" w14:paraId="60EA11E9" w14:textId="77777777" w:rsidTr="000009D1">
        <w:trPr>
          <w:trHeight w:val="41"/>
          <w:tblHeader/>
        </w:trPr>
        <w:tc>
          <w:tcPr>
            <w:tcW w:w="0" w:type="auto"/>
            <w:hideMark/>
          </w:tcPr>
          <w:p w14:paraId="46F2570F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b/>
                <w:bCs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b/>
                <w:bCs/>
                <w:color w:val="000000"/>
                <w:sz w:val="20"/>
                <w:szCs w:val="20"/>
              </w:rPr>
              <w:t>ÍTEM</w:t>
            </w:r>
          </w:p>
        </w:tc>
        <w:tc>
          <w:tcPr>
            <w:tcW w:w="4663" w:type="dxa"/>
            <w:hideMark/>
          </w:tcPr>
          <w:p w14:paraId="5A02C658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b/>
                <w:bCs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b/>
                <w:bCs/>
                <w:color w:val="000000"/>
                <w:sz w:val="20"/>
                <w:szCs w:val="20"/>
              </w:rPr>
              <w:t>TIPO DE EQUIPO</w:t>
            </w:r>
          </w:p>
        </w:tc>
        <w:tc>
          <w:tcPr>
            <w:tcW w:w="1970" w:type="dxa"/>
          </w:tcPr>
          <w:p w14:paraId="37800D63" w14:textId="6183ABCA" w:rsidR="000637AF" w:rsidRPr="00FE50F6" w:rsidRDefault="000637AF" w:rsidP="00E456FC">
            <w:pPr>
              <w:jc w:val="center"/>
              <w:rPr>
                <w:rFonts w:ascii="Work Sans" w:hAnsi="Work Sans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Work Sans" w:hAnsi="Work Sans" w:cs="Calibri"/>
                <w:b/>
                <w:bCs/>
                <w:color w:val="000000"/>
                <w:sz w:val="20"/>
                <w:szCs w:val="20"/>
              </w:rPr>
              <w:t xml:space="preserve">MARCA </w:t>
            </w:r>
          </w:p>
        </w:tc>
        <w:tc>
          <w:tcPr>
            <w:tcW w:w="0" w:type="auto"/>
          </w:tcPr>
          <w:p w14:paraId="468E6CA0" w14:textId="729C7131" w:rsidR="000637AF" w:rsidRPr="00FE50F6" w:rsidRDefault="000009D1" w:rsidP="00E456FC">
            <w:pPr>
              <w:jc w:val="center"/>
              <w:rPr>
                <w:rFonts w:ascii="Work Sans" w:hAnsi="Work Sans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Work Sans" w:hAnsi="Work Sans" w:cs="Calibri"/>
                <w:b/>
                <w:bCs/>
                <w:color w:val="000000"/>
                <w:sz w:val="20"/>
                <w:szCs w:val="20"/>
              </w:rPr>
              <w:t xml:space="preserve">REFERENCIA </w:t>
            </w:r>
          </w:p>
        </w:tc>
      </w:tr>
      <w:tr w:rsidR="000637AF" w:rsidRPr="00FE50F6" w14:paraId="650AEC3D" w14:textId="77777777" w:rsidTr="000009D1">
        <w:trPr>
          <w:trHeight w:val="41"/>
        </w:trPr>
        <w:tc>
          <w:tcPr>
            <w:tcW w:w="0" w:type="auto"/>
            <w:hideMark/>
          </w:tcPr>
          <w:p w14:paraId="0EBE050B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63" w:type="dxa"/>
            <w:hideMark/>
          </w:tcPr>
          <w:p w14:paraId="2AD431F7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Consola de iluminación - 2 pantallas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Multitactiles</w:t>
            </w:r>
            <w:proofErr w:type="spellEnd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y 2 pantallas de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buzon</w:t>
            </w:r>
            <w:proofErr w:type="spellEnd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70" w:type="dxa"/>
          </w:tcPr>
          <w:p w14:paraId="298DA8B3" w14:textId="20E7BF22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3A8D97F2" w14:textId="1EB25BD6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2D372A16" w14:textId="77777777" w:rsidTr="000009D1">
        <w:trPr>
          <w:trHeight w:val="41"/>
        </w:trPr>
        <w:tc>
          <w:tcPr>
            <w:tcW w:w="0" w:type="auto"/>
            <w:hideMark/>
          </w:tcPr>
          <w:p w14:paraId="6F15CB61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63" w:type="dxa"/>
            <w:hideMark/>
          </w:tcPr>
          <w:p w14:paraId="322845AB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Consola de iluminación - 2 pantallas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Multitactiles</w:t>
            </w:r>
            <w:proofErr w:type="spellEnd"/>
          </w:p>
        </w:tc>
        <w:tc>
          <w:tcPr>
            <w:tcW w:w="1970" w:type="dxa"/>
          </w:tcPr>
          <w:p w14:paraId="4E058DA8" w14:textId="759C3F75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6184C62" w14:textId="3B79D3C5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657ACED1" w14:textId="77777777" w:rsidTr="000009D1">
        <w:trPr>
          <w:trHeight w:val="41"/>
        </w:trPr>
        <w:tc>
          <w:tcPr>
            <w:tcW w:w="0" w:type="auto"/>
            <w:hideMark/>
          </w:tcPr>
          <w:p w14:paraId="385669B5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63" w:type="dxa"/>
            <w:hideMark/>
          </w:tcPr>
          <w:p w14:paraId="662204D1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Consola de iluminación - 1 pantalla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Multitactiles</w:t>
            </w:r>
            <w:proofErr w:type="spellEnd"/>
          </w:p>
        </w:tc>
        <w:tc>
          <w:tcPr>
            <w:tcW w:w="1970" w:type="dxa"/>
          </w:tcPr>
          <w:p w14:paraId="421FAB61" w14:textId="063B6FFB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3FE7FD4" w14:textId="4BBDFACB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41537791" w14:textId="77777777" w:rsidTr="000009D1">
        <w:trPr>
          <w:trHeight w:val="41"/>
        </w:trPr>
        <w:tc>
          <w:tcPr>
            <w:tcW w:w="0" w:type="auto"/>
            <w:hideMark/>
          </w:tcPr>
          <w:p w14:paraId="335D09DC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63" w:type="dxa"/>
            <w:hideMark/>
          </w:tcPr>
          <w:p w14:paraId="134FFFE9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Equipo Led con posibilidad de cambio de lente de elipsoidal de aperturas fijas</w:t>
            </w:r>
          </w:p>
        </w:tc>
        <w:tc>
          <w:tcPr>
            <w:tcW w:w="1970" w:type="dxa"/>
          </w:tcPr>
          <w:p w14:paraId="7F194FF4" w14:textId="3143A90E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91D3A55" w14:textId="524B097F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26BAD4BA" w14:textId="77777777" w:rsidTr="000009D1">
        <w:trPr>
          <w:trHeight w:val="41"/>
        </w:trPr>
        <w:tc>
          <w:tcPr>
            <w:tcW w:w="0" w:type="auto"/>
            <w:hideMark/>
          </w:tcPr>
          <w:p w14:paraId="3A1EC15B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63" w:type="dxa"/>
            <w:hideMark/>
          </w:tcPr>
          <w:p w14:paraId="48EC8511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Equipo Led con posibilidad de cambio de lente de elipsoidal zoom o lente tipo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fresnel</w:t>
            </w:r>
            <w:proofErr w:type="spellEnd"/>
          </w:p>
        </w:tc>
        <w:tc>
          <w:tcPr>
            <w:tcW w:w="1970" w:type="dxa"/>
          </w:tcPr>
          <w:p w14:paraId="34B9C22E" w14:textId="0BB952C2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55B32DB" w14:textId="23B83F7B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52C62947" w14:textId="77777777" w:rsidTr="000009D1">
        <w:trPr>
          <w:trHeight w:val="41"/>
        </w:trPr>
        <w:tc>
          <w:tcPr>
            <w:tcW w:w="0" w:type="auto"/>
            <w:hideMark/>
          </w:tcPr>
          <w:p w14:paraId="687F9CE3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63" w:type="dxa"/>
            <w:hideMark/>
          </w:tcPr>
          <w:p w14:paraId="02B2AEF3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Lente accesorio - Tubos de lentes para elipsoidal LED 10 grados</w:t>
            </w:r>
          </w:p>
        </w:tc>
        <w:tc>
          <w:tcPr>
            <w:tcW w:w="1970" w:type="dxa"/>
          </w:tcPr>
          <w:p w14:paraId="1BEE44C5" w14:textId="5FA899B1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1ED0FEA8" w14:textId="6E680C33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2838BEE5" w14:textId="77777777" w:rsidTr="000009D1">
        <w:trPr>
          <w:trHeight w:val="41"/>
        </w:trPr>
        <w:tc>
          <w:tcPr>
            <w:tcW w:w="0" w:type="auto"/>
            <w:hideMark/>
          </w:tcPr>
          <w:p w14:paraId="172A761E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63" w:type="dxa"/>
            <w:hideMark/>
          </w:tcPr>
          <w:p w14:paraId="530210E6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Lente accesorio - Tubos de lentes para elipsoidal LED 26 grados</w:t>
            </w:r>
          </w:p>
        </w:tc>
        <w:tc>
          <w:tcPr>
            <w:tcW w:w="1970" w:type="dxa"/>
          </w:tcPr>
          <w:p w14:paraId="114F23A5" w14:textId="27CB65BA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4172D7C" w14:textId="250DD0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5C125962" w14:textId="77777777" w:rsidTr="000009D1">
        <w:trPr>
          <w:trHeight w:val="41"/>
        </w:trPr>
        <w:tc>
          <w:tcPr>
            <w:tcW w:w="0" w:type="auto"/>
            <w:hideMark/>
          </w:tcPr>
          <w:p w14:paraId="240030A8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63" w:type="dxa"/>
            <w:hideMark/>
          </w:tcPr>
          <w:p w14:paraId="3657723A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Lente accesorio - Tubos de lentes para elipsoidal LED 36 grados</w:t>
            </w:r>
          </w:p>
        </w:tc>
        <w:tc>
          <w:tcPr>
            <w:tcW w:w="1970" w:type="dxa"/>
          </w:tcPr>
          <w:p w14:paraId="53C5E2B3" w14:textId="328CEB27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996DFBE" w14:textId="1E031902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55600734" w14:textId="77777777" w:rsidTr="000009D1">
        <w:trPr>
          <w:trHeight w:val="41"/>
        </w:trPr>
        <w:tc>
          <w:tcPr>
            <w:tcW w:w="0" w:type="auto"/>
            <w:hideMark/>
          </w:tcPr>
          <w:p w14:paraId="46FBEAE1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63" w:type="dxa"/>
            <w:hideMark/>
          </w:tcPr>
          <w:p w14:paraId="496E9141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Lente accesorio - Tubos de lentes para elipsoidal LED zoom 15/30</w:t>
            </w:r>
          </w:p>
        </w:tc>
        <w:tc>
          <w:tcPr>
            <w:tcW w:w="1970" w:type="dxa"/>
          </w:tcPr>
          <w:p w14:paraId="31C74A73" w14:textId="6326186C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57FDD77" w14:textId="77E328E8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304EA0C5" w14:textId="77777777" w:rsidTr="000009D1">
        <w:trPr>
          <w:trHeight w:val="232"/>
        </w:trPr>
        <w:tc>
          <w:tcPr>
            <w:tcW w:w="0" w:type="auto"/>
            <w:hideMark/>
          </w:tcPr>
          <w:p w14:paraId="60014216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63" w:type="dxa"/>
            <w:hideMark/>
          </w:tcPr>
          <w:p w14:paraId="2B512AEC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Lente accesorio - Tubos de lentes para elipsoidal LED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oom</w:t>
            </w:r>
            <w:proofErr w:type="spellEnd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25/50</w:t>
            </w:r>
          </w:p>
        </w:tc>
        <w:tc>
          <w:tcPr>
            <w:tcW w:w="1970" w:type="dxa"/>
          </w:tcPr>
          <w:p w14:paraId="63E86CE9" w14:textId="4783DE98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6A703EE" w14:textId="60A53B8C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10AD5B77" w14:textId="77777777" w:rsidTr="000009D1">
        <w:trPr>
          <w:trHeight w:val="41"/>
        </w:trPr>
        <w:tc>
          <w:tcPr>
            <w:tcW w:w="0" w:type="auto"/>
            <w:hideMark/>
          </w:tcPr>
          <w:p w14:paraId="537A8134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63" w:type="dxa"/>
            <w:hideMark/>
          </w:tcPr>
          <w:p w14:paraId="1DBB875A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Equipo LED tipo par con cambio de lente - tipo PAR LED de 5 colores RGBMA</w:t>
            </w:r>
          </w:p>
        </w:tc>
        <w:tc>
          <w:tcPr>
            <w:tcW w:w="1970" w:type="dxa"/>
          </w:tcPr>
          <w:p w14:paraId="3E444AE8" w14:textId="44B348DC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CFA7D7F" w14:textId="3C44361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38A775DE" w14:textId="77777777" w:rsidTr="000009D1">
        <w:trPr>
          <w:trHeight w:val="41"/>
        </w:trPr>
        <w:tc>
          <w:tcPr>
            <w:tcW w:w="0" w:type="auto"/>
            <w:hideMark/>
          </w:tcPr>
          <w:p w14:paraId="659A8E0A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63" w:type="dxa"/>
            <w:hideMark/>
          </w:tcPr>
          <w:p w14:paraId="7547FD1B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Equipo de iluminación robótica tipo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Wash</w:t>
            </w:r>
            <w:proofErr w:type="spellEnd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LED - Cabeza móvil tipo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wash</w:t>
            </w:r>
            <w:proofErr w:type="spellEnd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19X35W RGBW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LEDs</w:t>
            </w:r>
            <w:proofErr w:type="spellEnd"/>
          </w:p>
        </w:tc>
        <w:tc>
          <w:tcPr>
            <w:tcW w:w="1970" w:type="dxa"/>
          </w:tcPr>
          <w:p w14:paraId="65C5EF17" w14:textId="2CFF0B98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5722FFA" w14:textId="1FDBD2BF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29B48577" w14:textId="77777777" w:rsidTr="000009D1">
        <w:trPr>
          <w:trHeight w:val="41"/>
        </w:trPr>
        <w:tc>
          <w:tcPr>
            <w:tcW w:w="0" w:type="auto"/>
            <w:hideMark/>
          </w:tcPr>
          <w:p w14:paraId="0B619CCB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63" w:type="dxa"/>
            <w:hideMark/>
          </w:tcPr>
          <w:p w14:paraId="3AC8D4BD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Equipo de iluminación robótica tipo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Wash</w:t>
            </w:r>
            <w:proofErr w:type="spellEnd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LED - Cabeza móvil tipo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wash</w:t>
            </w:r>
            <w:proofErr w:type="spellEnd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37X35W RGBW LED</w:t>
            </w:r>
          </w:p>
        </w:tc>
        <w:tc>
          <w:tcPr>
            <w:tcW w:w="1970" w:type="dxa"/>
          </w:tcPr>
          <w:p w14:paraId="45962AF4" w14:textId="4F6CA0BB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2CFAB9BE" w14:textId="4F309A50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75B1AB98" w14:textId="77777777" w:rsidTr="000009D1">
        <w:trPr>
          <w:trHeight w:val="41"/>
        </w:trPr>
        <w:tc>
          <w:tcPr>
            <w:tcW w:w="0" w:type="auto"/>
            <w:hideMark/>
          </w:tcPr>
          <w:p w14:paraId="0D70FF19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63" w:type="dxa"/>
            <w:hideMark/>
          </w:tcPr>
          <w:p w14:paraId="42F725E4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Equipo de iluminación robótica tipo Híbrida LED - Cabeza móvil tipo híbrida</w:t>
            </w:r>
          </w:p>
        </w:tc>
        <w:tc>
          <w:tcPr>
            <w:tcW w:w="1970" w:type="dxa"/>
          </w:tcPr>
          <w:p w14:paraId="1E75846E" w14:textId="155F0FF6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1D663951" w14:textId="169CE05B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17BEFB91" w14:textId="77777777" w:rsidTr="00D61231">
        <w:trPr>
          <w:trHeight w:val="41"/>
        </w:trPr>
        <w:tc>
          <w:tcPr>
            <w:tcW w:w="0" w:type="auto"/>
            <w:hideMark/>
          </w:tcPr>
          <w:p w14:paraId="3C10D7E3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663" w:type="dxa"/>
            <w:hideMark/>
          </w:tcPr>
          <w:p w14:paraId="6D36E811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Equipo de iluminación robótica tipo Spot LED</w:t>
            </w:r>
          </w:p>
        </w:tc>
        <w:tc>
          <w:tcPr>
            <w:tcW w:w="1970" w:type="dxa"/>
          </w:tcPr>
          <w:p w14:paraId="6E71D4C0" w14:textId="59709657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1FFBBE44" w14:textId="36E4AF94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03052BE4" w14:textId="77777777" w:rsidTr="000009D1">
        <w:trPr>
          <w:trHeight w:val="41"/>
        </w:trPr>
        <w:tc>
          <w:tcPr>
            <w:tcW w:w="0" w:type="auto"/>
            <w:hideMark/>
          </w:tcPr>
          <w:p w14:paraId="14C59A62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663" w:type="dxa"/>
            <w:hideMark/>
          </w:tcPr>
          <w:p w14:paraId="7BC0579F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Equipo de iluminación para ciclorama LED</w:t>
            </w:r>
          </w:p>
        </w:tc>
        <w:tc>
          <w:tcPr>
            <w:tcW w:w="1970" w:type="dxa"/>
          </w:tcPr>
          <w:p w14:paraId="1CEE6D8B" w14:textId="4F4460FF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1ED2DDD" w14:textId="7E3096C8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2BFC4A67" w14:textId="77777777" w:rsidTr="000009D1">
        <w:trPr>
          <w:trHeight w:val="41"/>
        </w:trPr>
        <w:tc>
          <w:tcPr>
            <w:tcW w:w="0" w:type="auto"/>
            <w:hideMark/>
          </w:tcPr>
          <w:p w14:paraId="78716A92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663" w:type="dxa"/>
            <w:hideMark/>
          </w:tcPr>
          <w:p w14:paraId="32126257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Equipo de iluminación tipo seguidor</w:t>
            </w:r>
          </w:p>
        </w:tc>
        <w:tc>
          <w:tcPr>
            <w:tcW w:w="1970" w:type="dxa"/>
          </w:tcPr>
          <w:p w14:paraId="065366D2" w14:textId="0D49E4DE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89C3724" w14:textId="29156494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1101A6FC" w14:textId="77777777" w:rsidTr="000009D1">
        <w:trPr>
          <w:trHeight w:val="41"/>
        </w:trPr>
        <w:tc>
          <w:tcPr>
            <w:tcW w:w="0" w:type="auto"/>
            <w:hideMark/>
          </w:tcPr>
          <w:p w14:paraId="08BF2198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663" w:type="dxa"/>
            <w:hideMark/>
          </w:tcPr>
          <w:p w14:paraId="27788555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Nodo 4 puertos</w:t>
            </w:r>
          </w:p>
        </w:tc>
        <w:tc>
          <w:tcPr>
            <w:tcW w:w="1970" w:type="dxa"/>
          </w:tcPr>
          <w:p w14:paraId="559FE1CC" w14:textId="66DDBE09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1A639BB" w14:textId="34C0473A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6FFB494F" w14:textId="77777777" w:rsidTr="009769C6">
        <w:trPr>
          <w:trHeight w:val="41"/>
        </w:trPr>
        <w:tc>
          <w:tcPr>
            <w:tcW w:w="0" w:type="auto"/>
            <w:hideMark/>
          </w:tcPr>
          <w:p w14:paraId="076FC254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663" w:type="dxa"/>
            <w:hideMark/>
          </w:tcPr>
          <w:p w14:paraId="657ECD81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Nodo 8 puertos</w:t>
            </w:r>
          </w:p>
        </w:tc>
        <w:tc>
          <w:tcPr>
            <w:tcW w:w="1970" w:type="dxa"/>
          </w:tcPr>
          <w:p w14:paraId="4C9EC885" w14:textId="63D0519C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27F7D6C" w14:textId="4F793E28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2B56D5F2" w14:textId="77777777" w:rsidTr="00BF3213">
        <w:trPr>
          <w:trHeight w:val="41"/>
        </w:trPr>
        <w:tc>
          <w:tcPr>
            <w:tcW w:w="0" w:type="auto"/>
            <w:hideMark/>
          </w:tcPr>
          <w:p w14:paraId="16385AEF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663" w:type="dxa"/>
            <w:hideMark/>
          </w:tcPr>
          <w:p w14:paraId="0B05375A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Máquina de humo tipo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Hazer</w:t>
            </w:r>
            <w:proofErr w:type="spellEnd"/>
          </w:p>
        </w:tc>
        <w:tc>
          <w:tcPr>
            <w:tcW w:w="1970" w:type="dxa"/>
          </w:tcPr>
          <w:p w14:paraId="622937D5" w14:textId="49D7AE8E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24FD2CC" w14:textId="7952664F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4AFC7405" w14:textId="77777777" w:rsidTr="009769C6">
        <w:trPr>
          <w:trHeight w:val="41"/>
        </w:trPr>
        <w:tc>
          <w:tcPr>
            <w:tcW w:w="0" w:type="auto"/>
            <w:hideMark/>
          </w:tcPr>
          <w:p w14:paraId="3D5A65BA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663" w:type="dxa"/>
            <w:hideMark/>
          </w:tcPr>
          <w:p w14:paraId="4FFD6EFB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Maquina</w:t>
            </w:r>
            <w:proofErr w:type="spellEnd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de humo tipo humo bajo</w:t>
            </w:r>
          </w:p>
        </w:tc>
        <w:tc>
          <w:tcPr>
            <w:tcW w:w="1970" w:type="dxa"/>
          </w:tcPr>
          <w:p w14:paraId="489767ED" w14:textId="7250521A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37AD9A5" w14:textId="692BE679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1877E180" w14:textId="77777777" w:rsidTr="000009D1">
        <w:trPr>
          <w:trHeight w:val="310"/>
        </w:trPr>
        <w:tc>
          <w:tcPr>
            <w:tcW w:w="0" w:type="auto"/>
            <w:hideMark/>
          </w:tcPr>
          <w:p w14:paraId="51FBBF01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663" w:type="dxa"/>
            <w:hideMark/>
          </w:tcPr>
          <w:p w14:paraId="41DB6560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Líquido de </w:t>
            </w:r>
            <w:proofErr w:type="spellStart"/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hazer</w:t>
            </w:r>
            <w:proofErr w:type="spellEnd"/>
          </w:p>
        </w:tc>
        <w:tc>
          <w:tcPr>
            <w:tcW w:w="1970" w:type="dxa"/>
          </w:tcPr>
          <w:p w14:paraId="18CCEFD1" w14:textId="0E6AAB74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0918D389" w14:textId="5435A0E0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00521045" w14:textId="77777777" w:rsidTr="009769C6">
        <w:trPr>
          <w:trHeight w:val="41"/>
        </w:trPr>
        <w:tc>
          <w:tcPr>
            <w:tcW w:w="0" w:type="auto"/>
            <w:hideMark/>
          </w:tcPr>
          <w:p w14:paraId="4A129DDA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663" w:type="dxa"/>
            <w:hideMark/>
          </w:tcPr>
          <w:p w14:paraId="473E906F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Líquido de humo bajo</w:t>
            </w:r>
          </w:p>
        </w:tc>
        <w:tc>
          <w:tcPr>
            <w:tcW w:w="1970" w:type="dxa"/>
          </w:tcPr>
          <w:p w14:paraId="4637BCCE" w14:textId="2D404C4C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6352F371" w14:textId="286980F3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3CC6D49F" w14:textId="77777777" w:rsidTr="009769C6">
        <w:trPr>
          <w:trHeight w:val="41"/>
        </w:trPr>
        <w:tc>
          <w:tcPr>
            <w:tcW w:w="0" w:type="auto"/>
            <w:hideMark/>
          </w:tcPr>
          <w:p w14:paraId="6746CEDA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663" w:type="dxa"/>
            <w:hideMark/>
          </w:tcPr>
          <w:p w14:paraId="227A6C59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Tablet</w:t>
            </w:r>
          </w:p>
        </w:tc>
        <w:tc>
          <w:tcPr>
            <w:tcW w:w="1970" w:type="dxa"/>
          </w:tcPr>
          <w:p w14:paraId="4D9B4A74" w14:textId="16BBBA35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59841FDA" w14:textId="7284C05E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0637AF" w:rsidRPr="00FE50F6" w14:paraId="5E83A99E" w14:textId="77777777" w:rsidTr="000009D1">
        <w:trPr>
          <w:trHeight w:val="320"/>
        </w:trPr>
        <w:tc>
          <w:tcPr>
            <w:tcW w:w="0" w:type="auto"/>
            <w:hideMark/>
          </w:tcPr>
          <w:p w14:paraId="32D7BD37" w14:textId="77777777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663" w:type="dxa"/>
            <w:hideMark/>
          </w:tcPr>
          <w:p w14:paraId="1982BE93" w14:textId="77777777" w:rsidR="000637AF" w:rsidRPr="00FE50F6" w:rsidRDefault="000637A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FE50F6">
              <w:rPr>
                <w:rFonts w:ascii="Work Sans" w:hAnsi="Work Sans" w:cs="Calibri"/>
                <w:color w:val="000000"/>
                <w:sz w:val="20"/>
                <w:szCs w:val="20"/>
              </w:rPr>
              <w:t>Router</w:t>
            </w:r>
          </w:p>
        </w:tc>
        <w:tc>
          <w:tcPr>
            <w:tcW w:w="1970" w:type="dxa"/>
          </w:tcPr>
          <w:p w14:paraId="47D5CDD7" w14:textId="3AE33861" w:rsidR="000637AF" w:rsidRPr="00FE50F6" w:rsidRDefault="000637A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70469309" w14:textId="69D4CB09" w:rsidR="000637AF" w:rsidRPr="00FE50F6" w:rsidRDefault="000637A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</w:tbl>
    <w:p w14:paraId="377BB232" w14:textId="4AE21092" w:rsidR="00ED7457" w:rsidRDefault="00ED7457"/>
    <w:p w14:paraId="44231434" w14:textId="77777777" w:rsidR="001E0874" w:rsidRPr="00D8187C" w:rsidRDefault="001E0874" w:rsidP="001E0874">
      <w:pPr>
        <w:rPr>
          <w:rFonts w:ascii="Work Sans" w:hAnsi="Work Sans" w:cs="Calibri"/>
          <w:color w:val="000000"/>
          <w:sz w:val="20"/>
          <w:szCs w:val="20"/>
        </w:rPr>
      </w:pPr>
      <w:r>
        <w:rPr>
          <w:rFonts w:ascii="Work Sans" w:hAnsi="Work Sans" w:cs="Calibri"/>
          <w:color w:val="000000"/>
          <w:sz w:val="20"/>
          <w:szCs w:val="20"/>
        </w:rPr>
        <w:lastRenderedPageBreak/>
        <w:t>C</w:t>
      </w:r>
      <w:r w:rsidRPr="00D8187C">
        <w:rPr>
          <w:rFonts w:ascii="Work Sans" w:hAnsi="Work Sans" w:cs="Calibri"/>
          <w:color w:val="000000"/>
          <w:sz w:val="20"/>
          <w:szCs w:val="20"/>
        </w:rPr>
        <w:t xml:space="preserve">on la suscripción del presente anexo manifestamos </w:t>
      </w:r>
      <w:r>
        <w:rPr>
          <w:rFonts w:ascii="Work Sans" w:hAnsi="Work Sans" w:cs="Calibri"/>
          <w:color w:val="000000"/>
          <w:sz w:val="20"/>
          <w:szCs w:val="20"/>
        </w:rPr>
        <w:t xml:space="preserve">los equipos ofertado cumplen con las características técnicas </w:t>
      </w:r>
      <w:proofErr w:type="gramStart"/>
      <w:r>
        <w:rPr>
          <w:rFonts w:ascii="Work Sans" w:hAnsi="Work Sans" w:cs="Calibri"/>
          <w:color w:val="000000"/>
          <w:sz w:val="20"/>
          <w:szCs w:val="20"/>
        </w:rPr>
        <w:t xml:space="preserve">y </w:t>
      </w:r>
      <w:r w:rsidRPr="00D8187C">
        <w:rPr>
          <w:rFonts w:ascii="Work Sans" w:hAnsi="Work Sans" w:cs="Calibri"/>
          <w:color w:val="000000"/>
          <w:sz w:val="20"/>
          <w:szCs w:val="20"/>
        </w:rPr>
        <w:t xml:space="preserve"> los</w:t>
      </w:r>
      <w:proofErr w:type="gramEnd"/>
      <w:r w:rsidRPr="00D8187C">
        <w:rPr>
          <w:rFonts w:ascii="Work Sans" w:hAnsi="Work Sans" w:cs="Calibri"/>
          <w:color w:val="000000"/>
          <w:sz w:val="20"/>
          <w:szCs w:val="20"/>
        </w:rPr>
        <w:t xml:space="preserve"> términos y condiciones establecidas en el presente proceso de contratación </w:t>
      </w:r>
    </w:p>
    <w:p w14:paraId="5EDBC8EA" w14:textId="77777777" w:rsidR="00B40796" w:rsidRDefault="00B4079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ED7457" w14:paraId="4B7C81FD" w14:textId="77777777" w:rsidTr="00B40796">
        <w:tc>
          <w:tcPr>
            <w:tcW w:w="8828" w:type="dxa"/>
          </w:tcPr>
          <w:p w14:paraId="6262C2A3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  <w:p w14:paraId="01D1BFC9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NOMBRE DEL PROPONENTE: __________________________________</w:t>
            </w:r>
          </w:p>
          <w:p w14:paraId="66B729F4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FIRMA REPRESENTANTE LEGAL: ______________________________________</w:t>
            </w:r>
          </w:p>
          <w:p w14:paraId="1BD16EBB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CC: ______________________________</w:t>
            </w:r>
          </w:p>
          <w:p w14:paraId="4C91B46E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NIT_____________________________________________________</w:t>
            </w:r>
          </w:p>
          <w:p w14:paraId="0CC3B828" w14:textId="77777777" w:rsidR="00ED7457" w:rsidRPr="00D8187C" w:rsidRDefault="00ED7457" w:rsidP="001B4D8A"/>
        </w:tc>
      </w:tr>
    </w:tbl>
    <w:p w14:paraId="756813F0" w14:textId="77777777" w:rsidR="00ED7457" w:rsidRDefault="00ED7457"/>
    <w:sectPr w:rsidR="00ED745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3C78A" w14:textId="77777777" w:rsidR="00B966CA" w:rsidRDefault="00B966CA" w:rsidP="00ED7457">
      <w:r>
        <w:separator/>
      </w:r>
    </w:p>
  </w:endnote>
  <w:endnote w:type="continuationSeparator" w:id="0">
    <w:p w14:paraId="0667C482" w14:textId="77777777" w:rsidR="00B966CA" w:rsidRDefault="00B966CA" w:rsidP="00ED7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DF380" w14:textId="77777777" w:rsidR="00B966CA" w:rsidRDefault="00B966CA" w:rsidP="00ED7457">
      <w:r>
        <w:separator/>
      </w:r>
    </w:p>
  </w:footnote>
  <w:footnote w:type="continuationSeparator" w:id="0">
    <w:p w14:paraId="3DA5C846" w14:textId="77777777" w:rsidR="00B966CA" w:rsidRDefault="00B966CA" w:rsidP="00ED7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78"/>
      <w:gridCol w:w="6740"/>
    </w:tblGrid>
    <w:tr w:rsidR="00ED7457" w:rsidRPr="008A4DCC" w14:paraId="72B4C751" w14:textId="77777777" w:rsidTr="001B4D8A">
      <w:trPr>
        <w:trHeight w:val="378"/>
      </w:trPr>
      <w:tc>
        <w:tcPr>
          <w:tcW w:w="5000" w:type="pct"/>
          <w:gridSpan w:val="2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auto"/>
          <w:noWrap/>
          <w:vAlign w:val="center"/>
          <w:hideMark/>
        </w:tcPr>
        <w:p w14:paraId="7C5098DB" w14:textId="77777777" w:rsidR="00ED7457" w:rsidRDefault="00ED7457" w:rsidP="00ED7457">
          <w:pPr>
            <w:jc w:val="center"/>
            <w:rPr>
              <w:rFonts w:ascii="Work Sans" w:hAnsi="Work Sans" w:cs="Calibri"/>
              <w:b/>
              <w:bCs/>
              <w:color w:val="000000"/>
            </w:rPr>
          </w:pPr>
          <w:r w:rsidRPr="008A4DCC">
            <w:rPr>
              <w:rFonts w:ascii="Work Sans" w:hAnsi="Work Sans" w:cs="Calibri"/>
              <w:b/>
              <w:bCs/>
              <w:color w:val="000000"/>
            </w:rPr>
            <w:t>ANEXO TÉCNICO</w:t>
          </w:r>
          <w:r w:rsidR="00B40796">
            <w:rPr>
              <w:rFonts w:ascii="Work Sans" w:hAnsi="Work Sans" w:cs="Calibri"/>
              <w:b/>
              <w:bCs/>
              <w:color w:val="000000"/>
            </w:rPr>
            <w:t xml:space="preserve"> </w:t>
          </w:r>
          <w:r w:rsidR="007E3D9F">
            <w:rPr>
              <w:rFonts w:ascii="Work Sans" w:hAnsi="Work Sans" w:cs="Calibri"/>
              <w:b/>
              <w:bCs/>
              <w:color w:val="000000"/>
            </w:rPr>
            <w:t>4B</w:t>
          </w:r>
          <w:r>
            <w:rPr>
              <w:rFonts w:ascii="Work Sans" w:hAnsi="Work Sans" w:cs="Calibri"/>
              <w:b/>
              <w:bCs/>
              <w:color w:val="000000"/>
            </w:rPr>
            <w:t xml:space="preserve"> - </w:t>
          </w:r>
          <w:r w:rsidRPr="00ED7457">
            <w:rPr>
              <w:rFonts w:ascii="Work Sans" w:hAnsi="Work Sans" w:cs="Calibri"/>
              <w:b/>
              <w:bCs/>
              <w:color w:val="000000"/>
            </w:rPr>
            <w:t xml:space="preserve">GRUPO </w:t>
          </w:r>
          <w:r w:rsidR="00821271">
            <w:rPr>
              <w:rFonts w:ascii="Work Sans" w:hAnsi="Work Sans" w:cs="Calibri"/>
              <w:b/>
              <w:bCs/>
              <w:color w:val="000000"/>
            </w:rPr>
            <w:t>2</w:t>
          </w:r>
        </w:p>
        <w:p w14:paraId="137B0D2A" w14:textId="39F194D1" w:rsidR="002E06B4" w:rsidRPr="008A4DCC" w:rsidRDefault="00211FA5" w:rsidP="00ED7457">
          <w:pPr>
            <w:jc w:val="center"/>
            <w:rPr>
              <w:rFonts w:ascii="Work Sans" w:hAnsi="Work Sans" w:cs="Calibri"/>
              <w:b/>
              <w:bCs/>
              <w:color w:val="000000"/>
            </w:rPr>
          </w:pPr>
          <w:r>
            <w:rPr>
              <w:rFonts w:ascii="Work Sans" w:hAnsi="Work Sans" w:cs="Calibri"/>
              <w:b/>
              <w:bCs/>
              <w:color w:val="000000"/>
            </w:rPr>
            <w:t>ILUMINACIÓN</w:t>
          </w:r>
        </w:p>
      </w:tc>
    </w:tr>
    <w:tr w:rsidR="00ED7457" w:rsidRPr="008A4DCC" w14:paraId="313A9C31" w14:textId="77777777" w:rsidTr="001B4D8A">
      <w:trPr>
        <w:trHeight w:val="855"/>
      </w:trPr>
      <w:tc>
        <w:tcPr>
          <w:tcW w:w="1178" w:type="pct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auto"/>
          <w:noWrap/>
          <w:vAlign w:val="center"/>
        </w:tcPr>
        <w:p w14:paraId="1C4F5E12" w14:textId="1C574D18" w:rsidR="00ED7457" w:rsidRPr="008A4DCC" w:rsidRDefault="005A4C5F" w:rsidP="00ED7457">
          <w:pPr>
            <w:jc w:val="center"/>
            <w:rPr>
              <w:rFonts w:ascii="Work Sans" w:hAnsi="Work Sans" w:cs="Calibri"/>
              <w:b/>
              <w:bCs/>
              <w:color w:val="000000"/>
            </w:rPr>
          </w:pPr>
          <w:r w:rsidRPr="0004136A">
            <w:rPr>
              <w:rFonts w:ascii="Work Sans" w:hAnsi="Work Sans" w:cs="Calibri"/>
              <w:b/>
              <w:bCs/>
              <w:noProof/>
              <w:color w:val="000000"/>
            </w:rPr>
            <w:drawing>
              <wp:inline distT="0" distB="0" distL="0" distR="0" wp14:anchorId="5C3561AA" wp14:editId="06F0AFB2">
                <wp:extent cx="1182697" cy="455671"/>
                <wp:effectExtent l="0" t="0" r="0" b="190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1868" cy="4630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2" w:type="pct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auto"/>
          <w:vAlign w:val="center"/>
        </w:tcPr>
        <w:p w14:paraId="2BD8A4E4" w14:textId="69E96214" w:rsidR="00ED7457" w:rsidRPr="008A4DCC" w:rsidRDefault="00ED7457" w:rsidP="00ED7457">
          <w:pPr>
            <w:jc w:val="both"/>
            <w:rPr>
              <w:rFonts w:ascii="Work Sans" w:hAnsi="Work Sans" w:cs="Calibri"/>
              <w:b/>
              <w:bCs/>
              <w:color w:val="000000"/>
            </w:rPr>
          </w:pPr>
          <w:r w:rsidRPr="00821271">
            <w:rPr>
              <w:rFonts w:ascii="Work Sans" w:hAnsi="Work Sans" w:cs="Calibri"/>
              <w:b/>
              <w:bCs/>
              <w:color w:val="000000"/>
              <w:sz w:val="22"/>
              <w:szCs w:val="22"/>
            </w:rPr>
            <w:t xml:space="preserve">Objeto: </w:t>
          </w:r>
          <w:r w:rsidR="002E06B4" w:rsidRPr="002E06B4">
            <w:rPr>
              <w:rFonts w:ascii="Work Sans" w:hAnsi="Work Sans"/>
              <w:sz w:val="22"/>
              <w:szCs w:val="22"/>
            </w:rPr>
            <w:t>Adquisición e instalación de la dotación complementaria en tramoya, iluminación escénica, audio y sonido y todos sus accesorios y complementos para el correcto funcionamiento del Centro Nacional de las Artes</w:t>
          </w:r>
          <w:r w:rsidR="00B40796" w:rsidRPr="00821271">
            <w:rPr>
              <w:rFonts w:ascii="Work Sans" w:hAnsi="Work Sans"/>
              <w:sz w:val="22"/>
              <w:szCs w:val="22"/>
            </w:rPr>
            <w:t>.</w:t>
          </w:r>
        </w:p>
      </w:tc>
    </w:tr>
  </w:tbl>
  <w:p w14:paraId="2179C592" w14:textId="77777777" w:rsidR="00ED7457" w:rsidRDefault="00ED74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D3F8A"/>
    <w:multiLevelType w:val="hybridMultilevel"/>
    <w:tmpl w:val="131445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57"/>
    <w:rsid w:val="000009D1"/>
    <w:rsid w:val="0005290F"/>
    <w:rsid w:val="000637AF"/>
    <w:rsid w:val="001A1D3F"/>
    <w:rsid w:val="001E0874"/>
    <w:rsid w:val="00211FA5"/>
    <w:rsid w:val="002B51E8"/>
    <w:rsid w:val="002E06B4"/>
    <w:rsid w:val="00301517"/>
    <w:rsid w:val="003F6579"/>
    <w:rsid w:val="0046229E"/>
    <w:rsid w:val="00535425"/>
    <w:rsid w:val="005A4C5F"/>
    <w:rsid w:val="00772EDC"/>
    <w:rsid w:val="007E3D9F"/>
    <w:rsid w:val="00821271"/>
    <w:rsid w:val="008320C7"/>
    <w:rsid w:val="009769C6"/>
    <w:rsid w:val="0098439A"/>
    <w:rsid w:val="00B40796"/>
    <w:rsid w:val="00B966CA"/>
    <w:rsid w:val="00BF3213"/>
    <w:rsid w:val="00D21F09"/>
    <w:rsid w:val="00D61231"/>
    <w:rsid w:val="00E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5D7692"/>
  <w15:chartTrackingRefBased/>
  <w15:docId w15:val="{E5A056A8-69C0-4821-814B-37CC2E1F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4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7457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D74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457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lp1,Use Case List Paragraph"/>
    <w:basedOn w:val="Normal"/>
    <w:link w:val="PrrafodelistaCar"/>
    <w:uiPriority w:val="34"/>
    <w:qFormat/>
    <w:rsid w:val="00ED74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basedOn w:val="Fuentedeprrafopredeter"/>
    <w:link w:val="Prrafodelista"/>
    <w:uiPriority w:val="34"/>
    <w:qFormat/>
    <w:locked/>
    <w:rsid w:val="00ED7457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ED7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0637A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Ariel Mancipe Umaña</dc:creator>
  <cp:keywords/>
  <dc:description/>
  <cp:lastModifiedBy>office9</cp:lastModifiedBy>
  <cp:revision>15</cp:revision>
  <dcterms:created xsi:type="dcterms:W3CDTF">2022-04-01T16:55:00Z</dcterms:created>
  <dcterms:modified xsi:type="dcterms:W3CDTF">2023-07-18T17:34:00Z</dcterms:modified>
</cp:coreProperties>
</file>