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C81691" w14:textId="77777777" w:rsidR="004D33D1" w:rsidRPr="001966E0" w:rsidRDefault="004D33D1" w:rsidP="004D33D1">
      <w:pPr>
        <w:spacing w:after="0" w:line="240" w:lineRule="auto"/>
        <w:jc w:val="center"/>
        <w:rPr>
          <w:rFonts w:ascii="Arial" w:hAnsi="Arial" w:cs="Arial"/>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4"/>
        <w:gridCol w:w="4864"/>
      </w:tblGrid>
      <w:tr w:rsidR="004D33D1" w:rsidRPr="001966E0" w14:paraId="4DCA0DF9" w14:textId="77777777" w:rsidTr="001E416A">
        <w:trPr>
          <w:jc w:val="center"/>
        </w:trPr>
        <w:tc>
          <w:tcPr>
            <w:tcW w:w="3964" w:type="dxa"/>
            <w:tcBorders>
              <w:top w:val="single" w:sz="4" w:space="0" w:color="auto"/>
              <w:left w:val="single" w:sz="4" w:space="0" w:color="auto"/>
              <w:bottom w:val="single" w:sz="4" w:space="0" w:color="auto"/>
              <w:right w:val="single" w:sz="4" w:space="0" w:color="auto"/>
            </w:tcBorders>
          </w:tcPr>
          <w:p w14:paraId="25169C7B" w14:textId="77777777" w:rsidR="004D33D1" w:rsidRPr="001966E0" w:rsidRDefault="004D33D1" w:rsidP="001E416A">
            <w:pPr>
              <w:spacing w:after="0" w:line="240" w:lineRule="auto"/>
              <w:jc w:val="both"/>
              <w:rPr>
                <w:rFonts w:ascii="Arial" w:hAnsi="Arial" w:cs="Arial"/>
                <w:b/>
              </w:rPr>
            </w:pPr>
            <w:r w:rsidRPr="001966E0">
              <w:rPr>
                <w:rFonts w:ascii="Arial" w:hAnsi="Arial" w:cs="Arial"/>
                <w:b/>
              </w:rPr>
              <w:t>ENTIDAD QUE CONTRATARÁ:</w:t>
            </w:r>
          </w:p>
        </w:tc>
        <w:tc>
          <w:tcPr>
            <w:tcW w:w="4864" w:type="dxa"/>
            <w:tcBorders>
              <w:top w:val="single" w:sz="4" w:space="0" w:color="auto"/>
              <w:left w:val="single" w:sz="4" w:space="0" w:color="auto"/>
              <w:bottom w:val="single" w:sz="4" w:space="0" w:color="auto"/>
              <w:right w:val="single" w:sz="4" w:space="0" w:color="auto"/>
            </w:tcBorders>
          </w:tcPr>
          <w:p w14:paraId="6F7DF26C" w14:textId="77777777" w:rsidR="004D33D1" w:rsidRPr="001966E0" w:rsidRDefault="004D33D1" w:rsidP="001E416A">
            <w:pPr>
              <w:spacing w:after="0" w:line="240" w:lineRule="auto"/>
              <w:jc w:val="both"/>
              <w:rPr>
                <w:rFonts w:ascii="Arial" w:hAnsi="Arial" w:cs="Arial"/>
                <w:b/>
                <w:highlight w:val="yellow"/>
              </w:rPr>
            </w:pPr>
            <w:r w:rsidRPr="001966E0">
              <w:rPr>
                <w:rFonts w:ascii="Arial" w:hAnsi="Arial" w:cs="Arial"/>
                <w:b/>
              </w:rPr>
              <w:t>EMPRESA COMERCIAL DE JUEGOS DE SUERTE Y AZAR - DE SUCRE – EMCOAZAR</w:t>
            </w:r>
          </w:p>
        </w:tc>
      </w:tr>
      <w:tr w:rsidR="004D33D1" w:rsidRPr="001966E0" w14:paraId="5A401F8B" w14:textId="77777777" w:rsidTr="001E416A">
        <w:trPr>
          <w:jc w:val="center"/>
        </w:trPr>
        <w:tc>
          <w:tcPr>
            <w:tcW w:w="3964" w:type="dxa"/>
            <w:tcBorders>
              <w:top w:val="single" w:sz="4" w:space="0" w:color="auto"/>
              <w:left w:val="single" w:sz="4" w:space="0" w:color="auto"/>
              <w:bottom w:val="single" w:sz="4" w:space="0" w:color="auto"/>
              <w:right w:val="single" w:sz="4" w:space="0" w:color="auto"/>
            </w:tcBorders>
          </w:tcPr>
          <w:p w14:paraId="5B86E34B" w14:textId="77777777" w:rsidR="004D33D1" w:rsidRPr="001966E0" w:rsidRDefault="004D33D1" w:rsidP="001E416A">
            <w:pPr>
              <w:spacing w:after="0" w:line="240" w:lineRule="auto"/>
              <w:jc w:val="both"/>
              <w:rPr>
                <w:rFonts w:ascii="Arial" w:hAnsi="Arial" w:cs="Arial"/>
                <w:b/>
              </w:rPr>
            </w:pPr>
            <w:r w:rsidRPr="001966E0">
              <w:rPr>
                <w:rFonts w:ascii="Arial" w:hAnsi="Arial" w:cs="Arial"/>
                <w:b/>
              </w:rPr>
              <w:t>DEPENDENCIA QUE POSEE LA NECESIDAD:</w:t>
            </w:r>
          </w:p>
        </w:tc>
        <w:tc>
          <w:tcPr>
            <w:tcW w:w="4864" w:type="dxa"/>
            <w:tcBorders>
              <w:top w:val="single" w:sz="4" w:space="0" w:color="auto"/>
              <w:left w:val="single" w:sz="4" w:space="0" w:color="auto"/>
              <w:bottom w:val="single" w:sz="4" w:space="0" w:color="auto"/>
              <w:right w:val="single" w:sz="4" w:space="0" w:color="auto"/>
            </w:tcBorders>
          </w:tcPr>
          <w:p w14:paraId="60CAAC48" w14:textId="77777777" w:rsidR="004D33D1" w:rsidRPr="001966E0" w:rsidRDefault="004D33D1" w:rsidP="001E416A">
            <w:pPr>
              <w:spacing w:after="0" w:line="240" w:lineRule="auto"/>
              <w:jc w:val="both"/>
              <w:rPr>
                <w:rFonts w:ascii="Arial" w:hAnsi="Arial" w:cs="Arial"/>
                <w:b/>
                <w:highlight w:val="yellow"/>
              </w:rPr>
            </w:pPr>
            <w:r w:rsidRPr="001966E0">
              <w:rPr>
                <w:rFonts w:ascii="Arial" w:hAnsi="Arial" w:cs="Arial"/>
                <w:b/>
              </w:rPr>
              <w:t>GERENCIA</w:t>
            </w:r>
          </w:p>
        </w:tc>
      </w:tr>
      <w:tr w:rsidR="004D33D1" w:rsidRPr="001966E0" w14:paraId="71D0325C" w14:textId="77777777" w:rsidTr="001E416A">
        <w:trPr>
          <w:jc w:val="center"/>
        </w:trPr>
        <w:tc>
          <w:tcPr>
            <w:tcW w:w="3964" w:type="dxa"/>
            <w:tcBorders>
              <w:top w:val="single" w:sz="4" w:space="0" w:color="auto"/>
              <w:left w:val="single" w:sz="4" w:space="0" w:color="auto"/>
              <w:bottom w:val="single" w:sz="4" w:space="0" w:color="auto"/>
              <w:right w:val="single" w:sz="4" w:space="0" w:color="auto"/>
            </w:tcBorders>
          </w:tcPr>
          <w:p w14:paraId="69070C15" w14:textId="77777777" w:rsidR="004D33D1" w:rsidRPr="001966E0" w:rsidRDefault="004D33D1" w:rsidP="001E416A">
            <w:pPr>
              <w:spacing w:after="0" w:line="240" w:lineRule="auto"/>
              <w:jc w:val="both"/>
              <w:rPr>
                <w:rFonts w:ascii="Arial" w:hAnsi="Arial" w:cs="Arial"/>
                <w:b/>
              </w:rPr>
            </w:pPr>
            <w:r w:rsidRPr="001966E0">
              <w:rPr>
                <w:rFonts w:ascii="Arial" w:hAnsi="Arial" w:cs="Arial"/>
                <w:b/>
              </w:rPr>
              <w:t>OBJETO</w:t>
            </w:r>
          </w:p>
        </w:tc>
        <w:tc>
          <w:tcPr>
            <w:tcW w:w="4864" w:type="dxa"/>
            <w:tcBorders>
              <w:top w:val="single" w:sz="4" w:space="0" w:color="auto"/>
              <w:left w:val="single" w:sz="4" w:space="0" w:color="auto"/>
              <w:bottom w:val="single" w:sz="4" w:space="0" w:color="auto"/>
              <w:right w:val="single" w:sz="4" w:space="0" w:color="auto"/>
            </w:tcBorders>
          </w:tcPr>
          <w:p w14:paraId="4E6773BE" w14:textId="77777777" w:rsidR="004D33D1" w:rsidRPr="001966E0" w:rsidRDefault="004D33D1" w:rsidP="001E416A">
            <w:pPr>
              <w:widowControl w:val="0"/>
              <w:pBdr>
                <w:top w:val="nil"/>
                <w:left w:val="nil"/>
                <w:bottom w:val="nil"/>
                <w:right w:val="nil"/>
                <w:between w:val="nil"/>
              </w:pBdr>
              <w:suppressAutoHyphens/>
              <w:autoSpaceDE w:val="0"/>
              <w:autoSpaceDN w:val="0"/>
              <w:spacing w:after="0" w:line="240" w:lineRule="auto"/>
              <w:jc w:val="both"/>
              <w:textDirection w:val="btLr"/>
              <w:textAlignment w:val="top"/>
              <w:outlineLvl w:val="0"/>
              <w:rPr>
                <w:rFonts w:ascii="Arial" w:hAnsi="Arial" w:cs="Arial"/>
              </w:rPr>
            </w:pPr>
            <w:r w:rsidRPr="001966E0">
              <w:rPr>
                <w:rFonts w:ascii="Arial" w:eastAsia="Arial" w:hAnsi="Arial" w:cs="Arial"/>
              </w:rPr>
              <w:t>Contrato de concesión para la operación exclusiva del juego de apuestas permanentes o chance en el Departamento de Sucre.</w:t>
            </w:r>
          </w:p>
        </w:tc>
      </w:tr>
      <w:tr w:rsidR="004D33D1" w:rsidRPr="001966E0" w14:paraId="0D7ADAAE" w14:textId="77777777" w:rsidTr="001E416A">
        <w:trPr>
          <w:jc w:val="center"/>
        </w:trPr>
        <w:tc>
          <w:tcPr>
            <w:tcW w:w="3964" w:type="dxa"/>
            <w:tcBorders>
              <w:top w:val="single" w:sz="4" w:space="0" w:color="auto"/>
              <w:left w:val="single" w:sz="4" w:space="0" w:color="auto"/>
              <w:bottom w:val="single" w:sz="4" w:space="0" w:color="auto"/>
              <w:right w:val="single" w:sz="4" w:space="0" w:color="auto"/>
            </w:tcBorders>
          </w:tcPr>
          <w:p w14:paraId="5B28FAAB" w14:textId="77777777" w:rsidR="004D33D1" w:rsidRPr="001966E0" w:rsidRDefault="004D33D1" w:rsidP="001E416A">
            <w:pPr>
              <w:spacing w:after="0" w:line="240" w:lineRule="auto"/>
              <w:jc w:val="both"/>
              <w:rPr>
                <w:rFonts w:ascii="Arial" w:hAnsi="Arial" w:cs="Arial"/>
                <w:b/>
              </w:rPr>
            </w:pPr>
            <w:r w:rsidRPr="001966E0">
              <w:rPr>
                <w:rFonts w:ascii="Arial" w:hAnsi="Arial" w:cs="Arial"/>
                <w:b/>
              </w:rPr>
              <w:t>MODALIDAD DEL PROCESO:</w:t>
            </w:r>
          </w:p>
          <w:p w14:paraId="4E2546B7" w14:textId="77777777" w:rsidR="004D33D1" w:rsidRPr="001966E0" w:rsidRDefault="004D33D1" w:rsidP="001E416A">
            <w:pPr>
              <w:spacing w:after="0" w:line="240" w:lineRule="auto"/>
              <w:jc w:val="both"/>
              <w:rPr>
                <w:rFonts w:ascii="Arial" w:hAnsi="Arial" w:cs="Arial"/>
                <w:b/>
              </w:rPr>
            </w:pPr>
          </w:p>
        </w:tc>
        <w:tc>
          <w:tcPr>
            <w:tcW w:w="4864" w:type="dxa"/>
            <w:tcBorders>
              <w:top w:val="single" w:sz="4" w:space="0" w:color="auto"/>
              <w:left w:val="single" w:sz="4" w:space="0" w:color="auto"/>
              <w:bottom w:val="single" w:sz="4" w:space="0" w:color="auto"/>
              <w:right w:val="single" w:sz="4" w:space="0" w:color="auto"/>
            </w:tcBorders>
          </w:tcPr>
          <w:p w14:paraId="0716B718" w14:textId="77777777" w:rsidR="004D33D1" w:rsidRPr="001966E0" w:rsidRDefault="004D33D1" w:rsidP="001E416A">
            <w:pPr>
              <w:spacing w:after="0" w:line="240" w:lineRule="auto"/>
              <w:jc w:val="both"/>
              <w:rPr>
                <w:rFonts w:ascii="Arial" w:hAnsi="Arial" w:cs="Arial"/>
                <w:b/>
                <w:highlight w:val="yellow"/>
              </w:rPr>
            </w:pPr>
            <w:r w:rsidRPr="001966E0">
              <w:rPr>
                <w:rFonts w:ascii="Arial" w:hAnsi="Arial" w:cs="Arial"/>
                <w:b/>
              </w:rPr>
              <w:t>LICITACIÓN PUBLICA</w:t>
            </w:r>
          </w:p>
        </w:tc>
      </w:tr>
      <w:tr w:rsidR="004D33D1" w:rsidRPr="001966E0" w14:paraId="64E9A44B" w14:textId="77777777" w:rsidTr="001E416A">
        <w:trPr>
          <w:jc w:val="center"/>
        </w:trPr>
        <w:tc>
          <w:tcPr>
            <w:tcW w:w="3964" w:type="dxa"/>
            <w:tcBorders>
              <w:top w:val="single" w:sz="4" w:space="0" w:color="auto"/>
              <w:left w:val="single" w:sz="4" w:space="0" w:color="auto"/>
              <w:bottom w:val="single" w:sz="4" w:space="0" w:color="auto"/>
              <w:right w:val="single" w:sz="4" w:space="0" w:color="auto"/>
            </w:tcBorders>
          </w:tcPr>
          <w:p w14:paraId="3D23F936" w14:textId="77777777" w:rsidR="004D33D1" w:rsidRPr="001966E0" w:rsidRDefault="004D33D1" w:rsidP="001E416A">
            <w:pPr>
              <w:spacing w:after="0" w:line="240" w:lineRule="auto"/>
              <w:jc w:val="both"/>
              <w:rPr>
                <w:rFonts w:ascii="Arial" w:hAnsi="Arial" w:cs="Arial"/>
                <w:b/>
              </w:rPr>
            </w:pPr>
            <w:r w:rsidRPr="001966E0">
              <w:rPr>
                <w:rFonts w:ascii="Arial" w:hAnsi="Arial" w:cs="Arial"/>
                <w:b/>
              </w:rPr>
              <w:t>FECHA</w:t>
            </w:r>
          </w:p>
        </w:tc>
        <w:tc>
          <w:tcPr>
            <w:tcW w:w="4864" w:type="dxa"/>
            <w:tcBorders>
              <w:top w:val="single" w:sz="4" w:space="0" w:color="auto"/>
              <w:left w:val="single" w:sz="4" w:space="0" w:color="auto"/>
              <w:bottom w:val="single" w:sz="4" w:space="0" w:color="auto"/>
              <w:right w:val="single" w:sz="4" w:space="0" w:color="auto"/>
            </w:tcBorders>
          </w:tcPr>
          <w:p w14:paraId="281C68B5" w14:textId="3FE0F79F" w:rsidR="004D33D1" w:rsidRPr="001966E0" w:rsidRDefault="00257EDC" w:rsidP="001E416A">
            <w:pPr>
              <w:spacing w:after="0" w:line="240" w:lineRule="auto"/>
              <w:jc w:val="both"/>
              <w:rPr>
                <w:rFonts w:ascii="Arial" w:hAnsi="Arial" w:cs="Arial"/>
                <w:b/>
              </w:rPr>
            </w:pPr>
            <w:r>
              <w:rPr>
                <w:rFonts w:ascii="Arial" w:hAnsi="Arial" w:cs="Arial"/>
                <w:b/>
              </w:rPr>
              <w:t>9</w:t>
            </w:r>
            <w:r w:rsidR="004D33D1" w:rsidRPr="001966E0">
              <w:rPr>
                <w:rFonts w:ascii="Arial" w:hAnsi="Arial" w:cs="Arial"/>
                <w:b/>
              </w:rPr>
              <w:t xml:space="preserve"> de </w:t>
            </w:r>
            <w:r>
              <w:rPr>
                <w:rFonts w:ascii="Arial" w:hAnsi="Arial" w:cs="Arial"/>
                <w:b/>
              </w:rPr>
              <w:t xml:space="preserve">agosto de 2023 </w:t>
            </w:r>
          </w:p>
        </w:tc>
      </w:tr>
    </w:tbl>
    <w:p w14:paraId="7250C874" w14:textId="77777777" w:rsidR="004D33D1" w:rsidRPr="001966E0" w:rsidRDefault="004D33D1" w:rsidP="001E416A">
      <w:pPr>
        <w:autoSpaceDE w:val="0"/>
        <w:autoSpaceDN w:val="0"/>
        <w:adjustRightInd w:val="0"/>
        <w:spacing w:after="0" w:line="240" w:lineRule="auto"/>
        <w:jc w:val="both"/>
        <w:rPr>
          <w:rFonts w:ascii="Arial" w:hAnsi="Arial" w:cs="Arial"/>
          <w:b/>
        </w:rPr>
      </w:pPr>
    </w:p>
    <w:p w14:paraId="202709F8" w14:textId="77777777" w:rsidR="004D33D1" w:rsidRPr="001966E0" w:rsidRDefault="004D33D1" w:rsidP="004D33D1">
      <w:pPr>
        <w:spacing w:after="0" w:line="240" w:lineRule="auto"/>
        <w:jc w:val="both"/>
        <w:rPr>
          <w:rFonts w:ascii="Arial" w:hAnsi="Arial" w:cs="Arial"/>
          <w:b/>
          <w:color w:val="000000"/>
        </w:rPr>
      </w:pPr>
      <w:r w:rsidRPr="001966E0">
        <w:rPr>
          <w:rFonts w:ascii="Arial" w:hAnsi="Arial" w:cs="Arial"/>
          <w:color w:val="000000"/>
        </w:rPr>
        <w:t xml:space="preserve">De acuerdo a lo establecido en los numerales 7 y 12 del artículo 25 de la Ley 80 de 1993, modificados por los artículos 32 de la Ley 1150 de 2007 y 87 de la Ley 1474 de 2011, y en desarrollo de lo previsto por el artículo 2.2.1.2.1.5.1 del Decreto 1082 de 2015, se deberán realizar los estudios en los cuales se analice la conveniencia y la oportunidad para adelantar la contratación que pretenda realizar la entidad estatal, estableciéndose en ellos los criterios que permitan aportar la información pertinente y eficaz para desarrollar debidamente los procesos de contratación de manera que los proponentes, en el evento de ser necesarios por la modalidad de selección, puedan valorar adecuadamente el alcance de lo requerido por la entidad. En el presente documento se analizan por parte de </w:t>
      </w:r>
      <w:r w:rsidRPr="001966E0">
        <w:rPr>
          <w:rFonts w:ascii="Arial" w:hAnsi="Arial" w:cs="Arial"/>
          <w:b/>
          <w:bCs/>
          <w:color w:val="000000"/>
        </w:rPr>
        <w:t>EMCOAZAR</w:t>
      </w:r>
      <w:r w:rsidRPr="001966E0">
        <w:rPr>
          <w:rFonts w:ascii="Arial" w:hAnsi="Arial" w:cs="Arial"/>
          <w:color w:val="000000"/>
        </w:rPr>
        <w:t xml:space="preserve">, los aspectos necesarios para contratar </w:t>
      </w:r>
      <w:r w:rsidRPr="001966E0">
        <w:rPr>
          <w:rFonts w:ascii="Arial" w:eastAsia="Arial" w:hAnsi="Arial" w:cs="Arial"/>
        </w:rPr>
        <w:t>la operación exclusiva del juego de apuestas permanentes o chance en el Departamento de Sucre.</w:t>
      </w:r>
    </w:p>
    <w:p w14:paraId="14B64471" w14:textId="77777777" w:rsidR="004D33D1" w:rsidRPr="001966E0" w:rsidRDefault="004D33D1" w:rsidP="004D33D1">
      <w:pPr>
        <w:spacing w:after="0" w:line="240" w:lineRule="auto"/>
        <w:jc w:val="both"/>
        <w:rPr>
          <w:rFonts w:ascii="Arial" w:hAnsi="Arial" w:cs="Arial"/>
          <w:b/>
        </w:rPr>
      </w:pPr>
    </w:p>
    <w:p w14:paraId="2F6C5242" w14:textId="77777777" w:rsidR="004D33D1" w:rsidRPr="001966E0" w:rsidRDefault="004D33D1" w:rsidP="004D33D1">
      <w:pPr>
        <w:pStyle w:val="Prrafodelista"/>
        <w:widowControl w:val="0"/>
        <w:numPr>
          <w:ilvl w:val="0"/>
          <w:numId w:val="27"/>
        </w:numPr>
        <w:spacing w:after="0" w:line="240" w:lineRule="auto"/>
        <w:jc w:val="both"/>
        <w:rPr>
          <w:rFonts w:ascii="Arial" w:hAnsi="Arial" w:cs="Arial"/>
        </w:rPr>
      </w:pPr>
      <w:r w:rsidRPr="001966E0">
        <w:rPr>
          <w:rFonts w:ascii="Arial" w:hAnsi="Arial" w:cs="Arial"/>
          <w:b/>
        </w:rPr>
        <w:t>LA DESCRIPCIÓN DE LA NECESIDAD QUE LA ENTIDAD PRETENDE SATISFACER CON LA CONTRATACIÓN</w:t>
      </w:r>
    </w:p>
    <w:p w14:paraId="699C7216" w14:textId="77777777" w:rsidR="004D33D1" w:rsidRPr="001966E0" w:rsidRDefault="004D33D1" w:rsidP="004D33D1">
      <w:pPr>
        <w:pStyle w:val="Prrafodelista"/>
        <w:widowControl w:val="0"/>
        <w:spacing w:after="0" w:line="240" w:lineRule="auto"/>
        <w:jc w:val="both"/>
        <w:rPr>
          <w:rFonts w:ascii="Arial" w:hAnsi="Arial" w:cs="Arial"/>
        </w:rPr>
      </w:pPr>
    </w:p>
    <w:p w14:paraId="31D1941A" w14:textId="77777777" w:rsidR="004D33D1" w:rsidRPr="001966E0" w:rsidRDefault="004D33D1" w:rsidP="004D33D1">
      <w:pPr>
        <w:pBdr>
          <w:top w:val="nil"/>
          <w:left w:val="nil"/>
          <w:bottom w:val="nil"/>
          <w:right w:val="nil"/>
          <w:between w:val="nil"/>
        </w:pBdr>
        <w:spacing w:after="0" w:line="240" w:lineRule="auto"/>
        <w:jc w:val="both"/>
        <w:rPr>
          <w:rFonts w:ascii="Arial" w:hAnsi="Arial" w:cs="Arial"/>
          <w:color w:val="000000" w:themeColor="text1"/>
        </w:rPr>
      </w:pPr>
      <w:r w:rsidRPr="001966E0">
        <w:rPr>
          <w:rFonts w:ascii="Arial" w:hAnsi="Arial" w:cs="Arial"/>
          <w:color w:val="000000" w:themeColor="text1"/>
        </w:rPr>
        <w:t>Conforme a los principios contenidos en la Constitución Política de Colombia, son fines esenciales del Estado: servir a la comunidad y promover la prosperidad general, por ello corresponde a los departamentos implementar políticas de desarrollo regional, en armonía con los planes y programas nacionales para garantizar la prestación de los servicios públicos esenciales a su cargo.</w:t>
      </w:r>
    </w:p>
    <w:p w14:paraId="502B88AE" w14:textId="77777777" w:rsidR="004D33D1" w:rsidRPr="001966E0" w:rsidRDefault="004D33D1" w:rsidP="004D33D1">
      <w:pPr>
        <w:pBdr>
          <w:top w:val="nil"/>
          <w:left w:val="nil"/>
          <w:bottom w:val="nil"/>
          <w:right w:val="nil"/>
          <w:between w:val="nil"/>
        </w:pBdr>
        <w:spacing w:after="0" w:line="240" w:lineRule="auto"/>
        <w:jc w:val="both"/>
        <w:rPr>
          <w:rFonts w:ascii="Arial" w:hAnsi="Arial" w:cs="Arial"/>
          <w:color w:val="000000" w:themeColor="text1"/>
        </w:rPr>
      </w:pPr>
    </w:p>
    <w:p w14:paraId="31274FE2" w14:textId="77777777" w:rsidR="004D33D1" w:rsidRPr="001966E0" w:rsidRDefault="004D33D1" w:rsidP="004D33D1">
      <w:pPr>
        <w:pBdr>
          <w:top w:val="nil"/>
          <w:left w:val="nil"/>
          <w:bottom w:val="nil"/>
          <w:right w:val="nil"/>
          <w:between w:val="nil"/>
        </w:pBdr>
        <w:spacing w:after="0" w:line="240" w:lineRule="auto"/>
        <w:ind w:hanging="2"/>
        <w:jc w:val="both"/>
        <w:rPr>
          <w:rFonts w:ascii="Arial" w:hAnsi="Arial" w:cs="Arial"/>
          <w:color w:val="000000" w:themeColor="text1"/>
        </w:rPr>
      </w:pPr>
      <w:r w:rsidRPr="001966E0">
        <w:rPr>
          <w:rFonts w:ascii="Arial" w:hAnsi="Arial" w:cs="Arial"/>
          <w:color w:val="000000" w:themeColor="text1"/>
        </w:rPr>
        <w:t xml:space="preserve">El artículo 336 de la Constitución Política determina que: </w:t>
      </w:r>
      <w:r w:rsidRPr="001966E0">
        <w:rPr>
          <w:rFonts w:ascii="Arial" w:hAnsi="Arial" w:cs="Arial"/>
          <w:i/>
          <w:iCs/>
          <w:color w:val="000000" w:themeColor="text1"/>
        </w:rPr>
        <w:t>"Ningún monopolio podrá establecerse sino como arbitrio rentístico, con una finalidad de interés público o social y en virtud de la ley. (…)”. La organización, administración, control   y</w:t>
      </w:r>
      <w:r w:rsidRPr="001966E0">
        <w:rPr>
          <w:rFonts w:ascii="Arial" w:hAnsi="Arial" w:cs="Arial"/>
          <w:i/>
          <w:iCs/>
          <w:color w:val="000000" w:themeColor="text1"/>
        </w:rPr>
        <w:tab/>
        <w:t>explotación de los monopolios rentísticos estarán sometidos a un régimen propio, fijado por la ley de iniciativa gubernamental. (…)”.</w:t>
      </w:r>
      <w:r w:rsidRPr="001966E0">
        <w:rPr>
          <w:rFonts w:ascii="Arial" w:hAnsi="Arial" w:cs="Arial"/>
          <w:color w:val="000000" w:themeColor="text1"/>
        </w:rPr>
        <w:t xml:space="preserve">  </w:t>
      </w:r>
    </w:p>
    <w:p w14:paraId="4C304E51" w14:textId="77777777" w:rsidR="004D33D1" w:rsidRPr="001966E0" w:rsidRDefault="004D33D1" w:rsidP="004D33D1">
      <w:pPr>
        <w:pBdr>
          <w:top w:val="nil"/>
          <w:left w:val="nil"/>
          <w:bottom w:val="nil"/>
          <w:right w:val="nil"/>
          <w:between w:val="nil"/>
        </w:pBdr>
        <w:spacing w:after="0" w:line="240" w:lineRule="auto"/>
        <w:ind w:hanging="2"/>
        <w:jc w:val="both"/>
        <w:rPr>
          <w:rFonts w:ascii="Arial" w:hAnsi="Arial" w:cs="Arial"/>
          <w:color w:val="000000" w:themeColor="text1"/>
        </w:rPr>
      </w:pPr>
    </w:p>
    <w:p w14:paraId="7439629F" w14:textId="77777777" w:rsidR="004D33D1" w:rsidRPr="001966E0" w:rsidRDefault="004D33D1" w:rsidP="004D33D1">
      <w:pPr>
        <w:pBdr>
          <w:top w:val="nil"/>
          <w:left w:val="nil"/>
          <w:bottom w:val="nil"/>
          <w:right w:val="nil"/>
          <w:between w:val="nil"/>
        </w:pBdr>
        <w:spacing w:after="0" w:line="240" w:lineRule="auto"/>
        <w:ind w:hanging="2"/>
        <w:jc w:val="both"/>
        <w:rPr>
          <w:rFonts w:ascii="Arial" w:hAnsi="Arial" w:cs="Arial"/>
          <w:color w:val="000000" w:themeColor="text1"/>
        </w:rPr>
      </w:pPr>
      <w:r w:rsidRPr="001966E0">
        <w:rPr>
          <w:rFonts w:ascii="Arial" w:hAnsi="Arial" w:cs="Arial"/>
          <w:color w:val="000000" w:themeColor="text1"/>
        </w:rPr>
        <w:t xml:space="preserve">El inciso 4º de la misma norma establece a su vez que: </w:t>
      </w:r>
      <w:r w:rsidRPr="001966E0">
        <w:rPr>
          <w:rFonts w:ascii="Arial" w:hAnsi="Arial" w:cs="Arial"/>
          <w:i/>
          <w:iCs/>
          <w:color w:val="000000" w:themeColor="text1"/>
        </w:rPr>
        <w:t>"(...) Las rentas obtenidas en el ejercicio de los monopolios de suerte y azar estarán destinadas exclusivamente a los servicios de salud"</w:t>
      </w:r>
      <w:r w:rsidRPr="001966E0">
        <w:rPr>
          <w:rFonts w:ascii="Arial" w:hAnsi="Arial" w:cs="Arial"/>
          <w:color w:val="000000" w:themeColor="text1"/>
        </w:rPr>
        <w:t xml:space="preserve">, destinación que de manera taxativa define el artículo 42 de la Ley 643 de 2001. </w:t>
      </w:r>
    </w:p>
    <w:p w14:paraId="58896EDD" w14:textId="77777777" w:rsidR="004D33D1" w:rsidRPr="001966E0" w:rsidRDefault="004D33D1" w:rsidP="004D33D1">
      <w:pPr>
        <w:pBdr>
          <w:top w:val="nil"/>
          <w:left w:val="nil"/>
          <w:bottom w:val="nil"/>
          <w:right w:val="nil"/>
          <w:between w:val="nil"/>
        </w:pBdr>
        <w:spacing w:after="0" w:line="240" w:lineRule="auto"/>
        <w:ind w:hanging="2"/>
        <w:jc w:val="both"/>
        <w:rPr>
          <w:rFonts w:ascii="Arial" w:hAnsi="Arial" w:cs="Arial"/>
          <w:color w:val="000000" w:themeColor="text1"/>
        </w:rPr>
      </w:pPr>
    </w:p>
    <w:p w14:paraId="2B6EECED" w14:textId="77777777" w:rsidR="004D33D1" w:rsidRPr="001966E0" w:rsidRDefault="004D33D1" w:rsidP="004D33D1">
      <w:pPr>
        <w:pBdr>
          <w:top w:val="nil"/>
          <w:left w:val="nil"/>
          <w:bottom w:val="nil"/>
          <w:right w:val="nil"/>
          <w:between w:val="nil"/>
        </w:pBdr>
        <w:spacing w:after="0" w:line="240" w:lineRule="auto"/>
        <w:ind w:hanging="2"/>
        <w:jc w:val="both"/>
        <w:rPr>
          <w:rFonts w:ascii="Arial" w:hAnsi="Arial" w:cs="Arial"/>
          <w:color w:val="000000" w:themeColor="text1"/>
        </w:rPr>
      </w:pPr>
      <w:r w:rsidRPr="001966E0">
        <w:rPr>
          <w:rFonts w:ascii="Arial" w:hAnsi="Arial" w:cs="Arial"/>
          <w:color w:val="000000" w:themeColor="text1"/>
        </w:rPr>
        <w:t xml:space="preserve">Esta disposición de rango constitucional dispone que la organización, administración, control y explotación de los monopolios rentísticos estarían sometidos a un régimen propio, fijado por la ley de iniciativa gubernamental. Previsiones que se complementan con lo </w:t>
      </w:r>
      <w:r w:rsidRPr="001966E0">
        <w:rPr>
          <w:rFonts w:ascii="Arial" w:hAnsi="Arial" w:cs="Arial"/>
          <w:color w:val="000000" w:themeColor="text1"/>
        </w:rPr>
        <w:lastRenderedPageBreak/>
        <w:t>previsto en el artículo 49 superior, en virtud del cual la atención de la salud constituye un servicio público a cargo del Estado y del artículo 52 de la Ley 643 de 2001, a cuyo tenor los recursos del monopolio son públicos.</w:t>
      </w:r>
    </w:p>
    <w:p w14:paraId="5984155D" w14:textId="77777777" w:rsidR="004D33D1" w:rsidRPr="001966E0" w:rsidRDefault="004D33D1" w:rsidP="004D33D1">
      <w:pPr>
        <w:pBdr>
          <w:top w:val="nil"/>
          <w:left w:val="nil"/>
          <w:bottom w:val="nil"/>
          <w:right w:val="nil"/>
          <w:between w:val="nil"/>
        </w:pBdr>
        <w:spacing w:after="0" w:line="240" w:lineRule="auto"/>
        <w:jc w:val="both"/>
        <w:rPr>
          <w:rFonts w:ascii="Arial" w:hAnsi="Arial" w:cs="Arial"/>
          <w:color w:val="000000" w:themeColor="text1"/>
        </w:rPr>
      </w:pPr>
    </w:p>
    <w:p w14:paraId="3B3485C0" w14:textId="77777777" w:rsidR="004D33D1" w:rsidRPr="001966E0" w:rsidRDefault="004D33D1" w:rsidP="004D33D1">
      <w:pPr>
        <w:pBdr>
          <w:top w:val="nil"/>
          <w:left w:val="nil"/>
          <w:bottom w:val="nil"/>
          <w:right w:val="nil"/>
          <w:between w:val="nil"/>
        </w:pBdr>
        <w:spacing w:after="0" w:line="240" w:lineRule="auto"/>
        <w:jc w:val="both"/>
        <w:rPr>
          <w:rFonts w:ascii="Arial" w:hAnsi="Arial" w:cs="Arial"/>
          <w:color w:val="000000" w:themeColor="text1"/>
        </w:rPr>
      </w:pPr>
      <w:r w:rsidRPr="001966E0">
        <w:rPr>
          <w:rFonts w:ascii="Arial" w:hAnsi="Arial" w:cs="Arial"/>
          <w:color w:val="000000" w:themeColor="text1"/>
        </w:rPr>
        <w:t>El monopolio rentístico de juegos de suerte y azar, de conformidad con lo dispuesto en la Ley 643 de 2001, los decretos reglamentarios y modificatorios, se define como la facultad exclusiva del Estado para explotar, organizar, administrar, operar, controlar, fiscalizar, regular y vigilar todas las modalidades de juegos de suerte y azar, y para establecer las condiciones en las cuales los particulares pueden operarlos, facultad que siempre se ejercerá como actividad que debe respetar el interés público y social y con fines de arbitrio rentístico a favor de los servicios de salud, incluidos sus costos prestacionales y la investigación. Los recursos derivados de estos contratos de concesión son considerados públicos del orden territorial y distrital destinados al sector de salud.</w:t>
      </w:r>
    </w:p>
    <w:p w14:paraId="68FBDEFB" w14:textId="77777777" w:rsidR="004D33D1" w:rsidRPr="001966E0" w:rsidRDefault="004D33D1" w:rsidP="004D33D1">
      <w:pPr>
        <w:pBdr>
          <w:top w:val="nil"/>
          <w:left w:val="nil"/>
          <w:bottom w:val="nil"/>
          <w:right w:val="nil"/>
          <w:between w:val="nil"/>
        </w:pBdr>
        <w:spacing w:after="0" w:line="240" w:lineRule="auto"/>
        <w:jc w:val="both"/>
        <w:rPr>
          <w:rFonts w:ascii="Arial" w:hAnsi="Arial" w:cs="Arial"/>
          <w:color w:val="000000" w:themeColor="text1"/>
        </w:rPr>
      </w:pPr>
    </w:p>
    <w:p w14:paraId="21A620EC" w14:textId="77777777" w:rsidR="004D33D1" w:rsidRPr="001966E0" w:rsidRDefault="004D33D1" w:rsidP="004D33D1">
      <w:pPr>
        <w:pBdr>
          <w:top w:val="nil"/>
          <w:left w:val="nil"/>
          <w:bottom w:val="nil"/>
          <w:right w:val="nil"/>
          <w:between w:val="nil"/>
        </w:pBdr>
        <w:spacing w:after="0" w:line="240" w:lineRule="auto"/>
        <w:jc w:val="both"/>
        <w:rPr>
          <w:rFonts w:ascii="Arial" w:hAnsi="Arial" w:cs="Arial"/>
          <w:color w:val="000000" w:themeColor="text1"/>
        </w:rPr>
      </w:pPr>
      <w:r w:rsidRPr="001966E0">
        <w:rPr>
          <w:rFonts w:ascii="Arial" w:hAnsi="Arial" w:cs="Arial"/>
          <w:color w:val="000000" w:themeColor="text1"/>
        </w:rPr>
        <w:t>Los juegos de suerte y azar, se encuentran definidos en el artículo 5º de la mencionada Ley 643 de 2001, como aquellos juegos en los cuales, según las reglas predeterminadas en la ley y el reglamento, una persona, que actúa en calidad de jugador, realiza una apuesta o paga por el derecho a participar, a otra persona que actúa en calidad de operador, que le ofrece a cambio un premio, en dinero o en especie, el cual ganará si acierta, dados los resultados del juego, no siendo este previsible con certeza, por estar determinado por la suerte, el azar o la casualidad. También define como de suerte y azar aquellos juegos en los cuales se participa sin pagar directamente por hacerlo, y que ofrecen como premio un bien o servicio, el cual obtendrá si se acierta o si se da la condición requerida para ganar.</w:t>
      </w:r>
    </w:p>
    <w:p w14:paraId="7D49BA20" w14:textId="77777777" w:rsidR="004D33D1" w:rsidRPr="001966E0" w:rsidRDefault="004D33D1" w:rsidP="004D33D1">
      <w:pPr>
        <w:pBdr>
          <w:top w:val="nil"/>
          <w:left w:val="nil"/>
          <w:bottom w:val="nil"/>
          <w:right w:val="nil"/>
          <w:between w:val="nil"/>
        </w:pBdr>
        <w:spacing w:after="0" w:line="240" w:lineRule="auto"/>
        <w:jc w:val="both"/>
        <w:rPr>
          <w:rFonts w:ascii="Arial" w:hAnsi="Arial" w:cs="Arial"/>
          <w:color w:val="000000" w:themeColor="text1"/>
        </w:rPr>
      </w:pPr>
    </w:p>
    <w:p w14:paraId="107646E7" w14:textId="77777777" w:rsidR="004D33D1" w:rsidRPr="001966E0" w:rsidRDefault="004D33D1" w:rsidP="004D33D1">
      <w:pPr>
        <w:pBdr>
          <w:top w:val="nil"/>
          <w:left w:val="nil"/>
          <w:bottom w:val="nil"/>
          <w:right w:val="nil"/>
          <w:between w:val="nil"/>
        </w:pBdr>
        <w:spacing w:after="0" w:line="240" w:lineRule="auto"/>
        <w:jc w:val="both"/>
        <w:rPr>
          <w:rFonts w:ascii="Arial" w:hAnsi="Arial" w:cs="Arial"/>
          <w:color w:val="000000" w:themeColor="text1"/>
        </w:rPr>
      </w:pPr>
      <w:r w:rsidRPr="001966E0">
        <w:rPr>
          <w:rFonts w:ascii="Arial" w:hAnsi="Arial" w:cs="Arial"/>
          <w:color w:val="000000" w:themeColor="text1"/>
        </w:rPr>
        <w:t xml:space="preserve">A su vez, la Ley 643 de 2001 o Ley de Régimen Propio de los Juegos de Suerte y Azar, reguló la modalidad de juego de las apuestas permanentes o “Chance”, indicando que: </w:t>
      </w:r>
    </w:p>
    <w:p w14:paraId="248AC757" w14:textId="77777777" w:rsidR="004D33D1" w:rsidRPr="001966E0" w:rsidRDefault="004D33D1" w:rsidP="004D33D1">
      <w:pPr>
        <w:pBdr>
          <w:top w:val="nil"/>
          <w:left w:val="nil"/>
          <w:bottom w:val="nil"/>
          <w:right w:val="nil"/>
          <w:between w:val="nil"/>
        </w:pBdr>
        <w:spacing w:after="0" w:line="240" w:lineRule="auto"/>
        <w:jc w:val="both"/>
        <w:rPr>
          <w:rFonts w:ascii="Arial" w:hAnsi="Arial" w:cs="Arial"/>
          <w:color w:val="000000" w:themeColor="text1"/>
        </w:rPr>
      </w:pPr>
    </w:p>
    <w:p w14:paraId="7B0E09A7" w14:textId="77777777" w:rsidR="004D33D1" w:rsidRPr="001966E0" w:rsidRDefault="004D33D1" w:rsidP="004D33D1">
      <w:pPr>
        <w:pBdr>
          <w:top w:val="nil"/>
          <w:left w:val="nil"/>
          <w:bottom w:val="nil"/>
          <w:right w:val="nil"/>
          <w:between w:val="nil"/>
        </w:pBdr>
        <w:spacing w:after="0" w:line="240" w:lineRule="auto"/>
        <w:ind w:left="708"/>
        <w:jc w:val="both"/>
        <w:rPr>
          <w:rFonts w:ascii="Arial" w:hAnsi="Arial" w:cs="Arial"/>
          <w:i/>
          <w:iCs/>
          <w:color w:val="00B050"/>
        </w:rPr>
      </w:pPr>
      <w:r w:rsidRPr="001966E0">
        <w:rPr>
          <w:rFonts w:ascii="Arial" w:hAnsi="Arial" w:cs="Arial"/>
          <w:i/>
          <w:iCs/>
          <w:color w:val="00B050"/>
        </w:rPr>
        <w:t>“</w:t>
      </w:r>
      <w:r w:rsidRPr="001966E0">
        <w:rPr>
          <w:rFonts w:ascii="Arial" w:hAnsi="Arial" w:cs="Arial"/>
          <w:i/>
          <w:iCs/>
        </w:rPr>
        <w:t>Es una modalidad de juego de suerte y azar en la cual el jugador, en formulario que para todo medio de comercialización podrá ser físico o electrónico, en forma sistematizada, indica el valor de su apuesta y escoge un número de no más de cinco (5) cifras, de manera que si su número coincide, según las reglas predeterminadas, con el resultado del premio mayor y una cifra de la serie o con el resultado de un premio seco de la lotería o del juego autorizado para el efecto, nacional o extranjero, gana un premio en dinero, de acuerdo con un plan predefinido y autorizado por el Gobierno nacional sin que se exija la incorporación del plan de premios en el contenido del formulario físico.” Artículo 21 Ley 643 de 2001, modificado por el artículo 157 de la Ley 2294 del 19 de mayo de 2023.</w:t>
      </w:r>
    </w:p>
    <w:p w14:paraId="64953C95" w14:textId="77777777" w:rsidR="004D33D1" w:rsidRPr="001966E0" w:rsidRDefault="004D33D1" w:rsidP="004D33D1">
      <w:pPr>
        <w:pBdr>
          <w:top w:val="nil"/>
          <w:left w:val="nil"/>
          <w:bottom w:val="nil"/>
          <w:right w:val="nil"/>
          <w:between w:val="nil"/>
        </w:pBdr>
        <w:spacing w:after="0" w:line="240" w:lineRule="auto"/>
        <w:jc w:val="both"/>
        <w:rPr>
          <w:rFonts w:ascii="Arial" w:hAnsi="Arial" w:cs="Arial"/>
          <w:color w:val="00B050"/>
        </w:rPr>
      </w:pPr>
    </w:p>
    <w:p w14:paraId="4C421624" w14:textId="77777777" w:rsidR="004D33D1" w:rsidRPr="001966E0" w:rsidRDefault="004D33D1" w:rsidP="004D33D1">
      <w:pPr>
        <w:pBdr>
          <w:top w:val="nil"/>
          <w:left w:val="nil"/>
          <w:bottom w:val="nil"/>
          <w:right w:val="nil"/>
          <w:between w:val="nil"/>
        </w:pBdr>
        <w:spacing w:after="0" w:line="240" w:lineRule="auto"/>
        <w:jc w:val="both"/>
        <w:rPr>
          <w:rFonts w:ascii="Arial" w:hAnsi="Arial" w:cs="Arial"/>
        </w:rPr>
      </w:pPr>
      <w:r w:rsidRPr="001966E0">
        <w:rPr>
          <w:rFonts w:ascii="Arial" w:hAnsi="Arial" w:cs="Arial"/>
        </w:rPr>
        <w:t>El artículo 22 de la Ley 643 de 2001, modificado por el artículo 159 de la Ley</w:t>
      </w:r>
      <w:r w:rsidRPr="001966E0">
        <w:rPr>
          <w:rFonts w:ascii="Arial" w:hAnsi="Arial" w:cs="Arial"/>
          <w:i/>
          <w:iCs/>
        </w:rPr>
        <w:t xml:space="preserve"> 2294 del 19 de mayo de 2023</w:t>
      </w:r>
      <w:r w:rsidRPr="001966E0">
        <w:rPr>
          <w:rFonts w:ascii="Arial" w:hAnsi="Arial" w:cs="Arial"/>
        </w:rPr>
        <w:t xml:space="preserve">, señala: </w:t>
      </w:r>
    </w:p>
    <w:p w14:paraId="1E584024" w14:textId="77777777" w:rsidR="004D33D1" w:rsidRPr="001966E0" w:rsidRDefault="004D33D1" w:rsidP="004D33D1">
      <w:pPr>
        <w:pBdr>
          <w:top w:val="nil"/>
          <w:left w:val="nil"/>
          <w:bottom w:val="nil"/>
          <w:right w:val="nil"/>
          <w:between w:val="nil"/>
        </w:pBdr>
        <w:spacing w:after="0" w:line="240" w:lineRule="auto"/>
        <w:jc w:val="both"/>
        <w:rPr>
          <w:rFonts w:ascii="Arial" w:hAnsi="Arial" w:cs="Arial"/>
        </w:rPr>
      </w:pPr>
      <w:r w:rsidRPr="001966E0">
        <w:rPr>
          <w:rFonts w:ascii="Arial" w:hAnsi="Arial" w:cs="Arial"/>
        </w:rPr>
        <w:t>(…)</w:t>
      </w:r>
    </w:p>
    <w:p w14:paraId="3AA16F7C" w14:textId="77777777" w:rsidR="004D33D1" w:rsidRPr="001966E0" w:rsidRDefault="004D33D1" w:rsidP="004D33D1">
      <w:pPr>
        <w:pBdr>
          <w:top w:val="nil"/>
          <w:left w:val="nil"/>
          <w:bottom w:val="nil"/>
          <w:right w:val="nil"/>
          <w:between w:val="nil"/>
        </w:pBdr>
        <w:spacing w:after="0" w:line="240" w:lineRule="auto"/>
        <w:ind w:left="708"/>
        <w:jc w:val="both"/>
        <w:rPr>
          <w:rFonts w:ascii="Arial" w:hAnsi="Arial" w:cs="Arial"/>
          <w:i/>
          <w:iCs/>
        </w:rPr>
      </w:pPr>
      <w:r w:rsidRPr="001966E0">
        <w:rPr>
          <w:rFonts w:ascii="Arial" w:hAnsi="Arial" w:cs="Arial"/>
          <w:i/>
          <w:iCs/>
        </w:rPr>
        <w:t>Solo se podrá operar el juego de apuestas permanentes o chance a través de terceros seleccionados mediante el trámite de licitación pública que otorgue la concesión cuyo plazo será de cinco (5) años, prorrogables por una sola vez antes del vencimiento del plazo inicial y siempre que el concesionario demuestre el cumplimiento de las condiciones determinadas por la entidad concedente para el desarrollo de las apuestas de las que trata el presente artículo.</w:t>
      </w:r>
    </w:p>
    <w:p w14:paraId="5E3EA9AF" w14:textId="77777777" w:rsidR="004D33D1" w:rsidRPr="001966E0" w:rsidRDefault="004D33D1" w:rsidP="004D33D1">
      <w:pPr>
        <w:pBdr>
          <w:top w:val="nil"/>
          <w:left w:val="nil"/>
          <w:bottom w:val="nil"/>
          <w:right w:val="nil"/>
          <w:between w:val="nil"/>
        </w:pBdr>
        <w:spacing w:after="0" w:line="240" w:lineRule="auto"/>
        <w:jc w:val="both"/>
        <w:rPr>
          <w:rFonts w:ascii="Arial" w:hAnsi="Arial" w:cs="Arial"/>
          <w:i/>
          <w:iCs/>
        </w:rPr>
      </w:pPr>
    </w:p>
    <w:p w14:paraId="25007CE9" w14:textId="77777777" w:rsidR="004D33D1" w:rsidRPr="001966E0" w:rsidRDefault="004D33D1" w:rsidP="004D33D1">
      <w:pPr>
        <w:pBdr>
          <w:top w:val="nil"/>
          <w:left w:val="nil"/>
          <w:bottom w:val="nil"/>
          <w:right w:val="nil"/>
          <w:between w:val="nil"/>
        </w:pBdr>
        <w:spacing w:after="0" w:line="240" w:lineRule="auto"/>
        <w:jc w:val="both"/>
        <w:rPr>
          <w:rFonts w:ascii="Arial" w:hAnsi="Arial" w:cs="Arial"/>
        </w:rPr>
      </w:pPr>
      <w:r w:rsidRPr="001966E0">
        <w:rPr>
          <w:rFonts w:ascii="Arial" w:hAnsi="Arial" w:cs="Arial"/>
        </w:rPr>
        <w:t xml:space="preserve">(…) </w:t>
      </w:r>
    </w:p>
    <w:p w14:paraId="1EC4C46C" w14:textId="77777777" w:rsidR="004D33D1" w:rsidRPr="001966E0" w:rsidRDefault="004D33D1" w:rsidP="004D33D1">
      <w:pPr>
        <w:pBdr>
          <w:top w:val="nil"/>
          <w:left w:val="nil"/>
          <w:bottom w:val="nil"/>
          <w:right w:val="nil"/>
          <w:between w:val="nil"/>
        </w:pBdr>
        <w:spacing w:after="0" w:line="240" w:lineRule="auto"/>
        <w:jc w:val="both"/>
        <w:rPr>
          <w:rFonts w:ascii="Arial" w:hAnsi="Arial" w:cs="Arial"/>
        </w:rPr>
      </w:pPr>
    </w:p>
    <w:p w14:paraId="7DB02B89" w14:textId="77777777" w:rsidR="004D33D1" w:rsidRPr="001966E0" w:rsidRDefault="004D33D1" w:rsidP="004D33D1">
      <w:pPr>
        <w:pBdr>
          <w:top w:val="nil"/>
          <w:left w:val="nil"/>
          <w:bottom w:val="nil"/>
          <w:right w:val="nil"/>
          <w:between w:val="nil"/>
        </w:pBdr>
        <w:spacing w:after="0" w:line="240" w:lineRule="auto"/>
        <w:jc w:val="both"/>
        <w:rPr>
          <w:rFonts w:ascii="Arial" w:hAnsi="Arial" w:cs="Arial"/>
        </w:rPr>
      </w:pPr>
      <w:r w:rsidRPr="001966E0">
        <w:rPr>
          <w:rFonts w:ascii="Arial" w:hAnsi="Arial" w:cs="Arial"/>
        </w:rPr>
        <w:t>PARAGRAFO SEGUNDO: Lo establecido en el inciso segundo del presente artículo, solo será aplicable a las nuevas concesiones que se celebran con posterioridad a la vigencia de la ley que adiciona el presente parágrafo.</w:t>
      </w:r>
    </w:p>
    <w:p w14:paraId="6A8331D6" w14:textId="77777777" w:rsidR="004D33D1" w:rsidRPr="001966E0" w:rsidRDefault="004D33D1" w:rsidP="004D33D1">
      <w:pPr>
        <w:pBdr>
          <w:top w:val="nil"/>
          <w:left w:val="nil"/>
          <w:bottom w:val="nil"/>
          <w:right w:val="nil"/>
          <w:between w:val="nil"/>
        </w:pBdr>
        <w:spacing w:after="0" w:line="240" w:lineRule="auto"/>
        <w:jc w:val="both"/>
        <w:rPr>
          <w:rFonts w:ascii="Arial" w:hAnsi="Arial" w:cs="Arial"/>
        </w:rPr>
      </w:pPr>
    </w:p>
    <w:p w14:paraId="461BBD60" w14:textId="77777777" w:rsidR="004D33D1" w:rsidRPr="001966E0" w:rsidRDefault="004D33D1" w:rsidP="004D33D1">
      <w:pPr>
        <w:pBdr>
          <w:top w:val="nil"/>
          <w:left w:val="nil"/>
          <w:bottom w:val="nil"/>
          <w:right w:val="nil"/>
          <w:between w:val="nil"/>
        </w:pBdr>
        <w:spacing w:after="0" w:line="240" w:lineRule="auto"/>
        <w:jc w:val="both"/>
        <w:rPr>
          <w:rFonts w:ascii="Arial" w:hAnsi="Arial" w:cs="Arial"/>
        </w:rPr>
      </w:pPr>
      <w:r w:rsidRPr="001966E0">
        <w:rPr>
          <w:rFonts w:ascii="Arial" w:hAnsi="Arial" w:cs="Arial"/>
        </w:rPr>
        <w:t>PARAGRAFO TERCERO: Sin perjuicio de lo dispuesto en el parágrafo del articulo 14 de la Ley 1437 de 2011. La entidad concedente deberá responder las solicitudes relativas a la prórroga de la que trata el presente artículo, en el sentido que considere, en un término de dos (2) meses.</w:t>
      </w:r>
    </w:p>
    <w:p w14:paraId="313CF586" w14:textId="77777777" w:rsidR="004D33D1" w:rsidRPr="001966E0" w:rsidRDefault="004D33D1" w:rsidP="004D33D1">
      <w:pPr>
        <w:pBdr>
          <w:top w:val="nil"/>
          <w:left w:val="nil"/>
          <w:bottom w:val="nil"/>
          <w:right w:val="nil"/>
          <w:between w:val="nil"/>
        </w:pBdr>
        <w:spacing w:after="0" w:line="240" w:lineRule="auto"/>
        <w:jc w:val="both"/>
        <w:rPr>
          <w:rFonts w:ascii="Arial" w:hAnsi="Arial" w:cs="Arial"/>
          <w:i/>
          <w:iCs/>
        </w:rPr>
      </w:pPr>
    </w:p>
    <w:p w14:paraId="0AA3F3DE" w14:textId="77777777" w:rsidR="004D33D1" w:rsidRPr="001966E0" w:rsidRDefault="004D33D1" w:rsidP="004D33D1">
      <w:pPr>
        <w:pBdr>
          <w:top w:val="nil"/>
          <w:left w:val="nil"/>
          <w:bottom w:val="nil"/>
          <w:right w:val="nil"/>
          <w:between w:val="nil"/>
        </w:pBdr>
        <w:spacing w:after="0" w:line="240" w:lineRule="auto"/>
        <w:jc w:val="both"/>
        <w:rPr>
          <w:rFonts w:ascii="Arial" w:hAnsi="Arial" w:cs="Arial"/>
          <w:i/>
          <w:iCs/>
          <w:color w:val="000000" w:themeColor="text1"/>
        </w:rPr>
      </w:pPr>
      <w:r w:rsidRPr="001966E0">
        <w:rPr>
          <w:rFonts w:ascii="Arial" w:hAnsi="Arial" w:cs="Arial"/>
          <w:color w:val="000000" w:themeColor="text1"/>
        </w:rPr>
        <w:t xml:space="preserve">De otro lado, el artículo 2.7.2.1.2 del Decreto 1068 de 2015, define al operador del juego como </w:t>
      </w:r>
      <w:r w:rsidRPr="001966E0">
        <w:rPr>
          <w:rFonts w:ascii="Arial" w:hAnsi="Arial" w:cs="Arial"/>
          <w:i/>
          <w:iCs/>
          <w:color w:val="000000" w:themeColor="text1"/>
        </w:rPr>
        <w:t>“el concesionario que en virtud de un contrato de concesión coloca en forma directa o indirecta el juego de chance”.</w:t>
      </w:r>
    </w:p>
    <w:p w14:paraId="4ECF4B7D" w14:textId="77777777" w:rsidR="004D33D1" w:rsidRPr="001966E0" w:rsidRDefault="004D33D1" w:rsidP="004D33D1">
      <w:pPr>
        <w:pBdr>
          <w:top w:val="nil"/>
          <w:left w:val="nil"/>
          <w:bottom w:val="nil"/>
          <w:right w:val="nil"/>
          <w:between w:val="nil"/>
        </w:pBdr>
        <w:spacing w:after="0" w:line="240" w:lineRule="auto"/>
        <w:jc w:val="both"/>
        <w:rPr>
          <w:rFonts w:ascii="Arial" w:hAnsi="Arial" w:cs="Arial"/>
          <w:color w:val="000000" w:themeColor="text1"/>
        </w:rPr>
      </w:pPr>
    </w:p>
    <w:p w14:paraId="018FCAF6" w14:textId="77777777" w:rsidR="004D33D1" w:rsidRPr="001966E0" w:rsidRDefault="004D33D1" w:rsidP="004D33D1">
      <w:pPr>
        <w:pBdr>
          <w:top w:val="nil"/>
          <w:left w:val="nil"/>
          <w:bottom w:val="nil"/>
          <w:right w:val="nil"/>
          <w:between w:val="nil"/>
        </w:pBdr>
        <w:spacing w:after="0" w:line="240" w:lineRule="auto"/>
        <w:jc w:val="both"/>
        <w:rPr>
          <w:rFonts w:ascii="Arial" w:hAnsi="Arial" w:cs="Arial"/>
        </w:rPr>
      </w:pPr>
      <w:r w:rsidRPr="001966E0">
        <w:rPr>
          <w:rFonts w:ascii="Arial" w:hAnsi="Arial" w:cs="Arial"/>
        </w:rPr>
        <w:t>Luego entonces, la operación del juego de chance, en virtud de la Ley 643 de 2001, solo se puede operar a través de terceros seleccionados mediante Licitación Pública y en virtud de un Contrato de Concesión, el cual deberá ejecutarse por un término de cinco (5) años, prorrogables por una sola vez antes del vencimiento del plazo inicial de conformidad a lo establecido en el artículo 22 de la Ley 643 de 2001, modificado por el artículo 159 de la Ley</w:t>
      </w:r>
      <w:r w:rsidRPr="001966E0">
        <w:rPr>
          <w:rFonts w:ascii="Arial" w:hAnsi="Arial" w:cs="Arial"/>
          <w:i/>
          <w:iCs/>
        </w:rPr>
        <w:t xml:space="preserve"> 2294 del 19 de mayo de 2023</w:t>
      </w:r>
      <w:r w:rsidRPr="001966E0">
        <w:rPr>
          <w:rFonts w:ascii="Arial" w:hAnsi="Arial" w:cs="Arial"/>
        </w:rPr>
        <w:t>,</w:t>
      </w:r>
    </w:p>
    <w:p w14:paraId="0469FCF6" w14:textId="77777777" w:rsidR="004D33D1" w:rsidRPr="001966E0" w:rsidRDefault="004D33D1" w:rsidP="004D33D1">
      <w:pPr>
        <w:pBdr>
          <w:top w:val="nil"/>
          <w:left w:val="nil"/>
          <w:bottom w:val="nil"/>
          <w:right w:val="nil"/>
          <w:between w:val="nil"/>
        </w:pBdr>
        <w:spacing w:after="0" w:line="240" w:lineRule="auto"/>
        <w:jc w:val="both"/>
        <w:rPr>
          <w:rFonts w:ascii="Arial" w:hAnsi="Arial" w:cs="Arial"/>
          <w:color w:val="000000" w:themeColor="text1"/>
        </w:rPr>
      </w:pPr>
    </w:p>
    <w:p w14:paraId="711A28AE" w14:textId="77777777" w:rsidR="004D33D1" w:rsidRPr="001966E0" w:rsidRDefault="004D33D1" w:rsidP="004D33D1">
      <w:pPr>
        <w:pBdr>
          <w:top w:val="nil"/>
          <w:left w:val="nil"/>
          <w:bottom w:val="nil"/>
          <w:right w:val="nil"/>
          <w:between w:val="nil"/>
        </w:pBdr>
        <w:spacing w:after="0" w:line="240" w:lineRule="auto"/>
        <w:jc w:val="both"/>
        <w:rPr>
          <w:rFonts w:ascii="Arial" w:hAnsi="Arial" w:cs="Arial"/>
          <w:color w:val="000000" w:themeColor="text1"/>
        </w:rPr>
      </w:pPr>
      <w:r w:rsidRPr="001966E0">
        <w:rPr>
          <w:rFonts w:ascii="Arial" w:hAnsi="Arial" w:cs="Arial"/>
          <w:color w:val="000000" w:themeColor="text1"/>
        </w:rPr>
        <w:t>EL Concesionario deberá pagar los derechos de explotación (12% de los ingresos brutos), más los gastos de administración (1% de los derechos de explotación). Los derechos de explotación son destinados exclusivamente para la salud del Departamento.</w:t>
      </w:r>
    </w:p>
    <w:p w14:paraId="13979335" w14:textId="77777777" w:rsidR="004D33D1" w:rsidRPr="001966E0" w:rsidRDefault="004D33D1" w:rsidP="004D33D1">
      <w:pPr>
        <w:pBdr>
          <w:top w:val="nil"/>
          <w:left w:val="nil"/>
          <w:bottom w:val="nil"/>
          <w:right w:val="nil"/>
          <w:between w:val="nil"/>
        </w:pBdr>
        <w:spacing w:after="0" w:line="240" w:lineRule="auto"/>
        <w:jc w:val="both"/>
        <w:rPr>
          <w:rFonts w:ascii="Arial" w:hAnsi="Arial" w:cs="Arial"/>
          <w:color w:val="000000" w:themeColor="text1"/>
        </w:rPr>
      </w:pPr>
    </w:p>
    <w:p w14:paraId="38F71360" w14:textId="77777777" w:rsidR="004D33D1" w:rsidRPr="001966E0" w:rsidRDefault="004D33D1" w:rsidP="004D33D1">
      <w:pPr>
        <w:pBdr>
          <w:top w:val="nil"/>
          <w:left w:val="nil"/>
          <w:bottom w:val="nil"/>
          <w:right w:val="nil"/>
          <w:between w:val="nil"/>
        </w:pBdr>
        <w:spacing w:after="0" w:line="240" w:lineRule="auto"/>
        <w:jc w:val="both"/>
        <w:rPr>
          <w:rFonts w:ascii="Arial" w:hAnsi="Arial" w:cs="Arial"/>
          <w:color w:val="000000" w:themeColor="text1"/>
        </w:rPr>
      </w:pPr>
      <w:r w:rsidRPr="001966E0">
        <w:rPr>
          <w:rFonts w:ascii="Arial" w:hAnsi="Arial" w:cs="Arial"/>
          <w:color w:val="000000" w:themeColor="text1"/>
        </w:rPr>
        <w:t>Ahora bien, respecto al tercero por seleccionar, se debe tener en cuenta que, para este tipo de procesos de contratación, solo pueden participar personas jurídicas en virtud de lo señalado en el artículo 7 de la Ley 643 de 2001. Lo cual fue reiterado por la Sala Plena de la Corte Constitucional mediante sentencia C- 031 del 28 de enero de 2003 (M.P Manuel José Cepeda Espinosa).</w:t>
      </w:r>
    </w:p>
    <w:p w14:paraId="79AF0969" w14:textId="77777777" w:rsidR="004D33D1" w:rsidRPr="001966E0" w:rsidRDefault="004D33D1" w:rsidP="004D33D1">
      <w:pPr>
        <w:pBdr>
          <w:top w:val="nil"/>
          <w:left w:val="nil"/>
          <w:bottom w:val="nil"/>
          <w:right w:val="nil"/>
          <w:between w:val="nil"/>
        </w:pBdr>
        <w:spacing w:after="0" w:line="240" w:lineRule="auto"/>
        <w:jc w:val="both"/>
        <w:rPr>
          <w:rFonts w:ascii="Arial" w:hAnsi="Arial" w:cs="Arial"/>
          <w:color w:val="000000" w:themeColor="text1"/>
        </w:rPr>
      </w:pPr>
    </w:p>
    <w:p w14:paraId="4B09028C" w14:textId="77777777" w:rsidR="004D33D1" w:rsidRPr="001966E0" w:rsidRDefault="004D33D1" w:rsidP="004D33D1">
      <w:pPr>
        <w:pBdr>
          <w:top w:val="nil"/>
          <w:left w:val="nil"/>
          <w:bottom w:val="nil"/>
          <w:right w:val="nil"/>
          <w:between w:val="nil"/>
        </w:pBdr>
        <w:spacing w:after="0" w:line="240" w:lineRule="auto"/>
        <w:jc w:val="both"/>
        <w:rPr>
          <w:rFonts w:ascii="Arial" w:hAnsi="Arial" w:cs="Arial"/>
          <w:color w:val="000000" w:themeColor="text1"/>
        </w:rPr>
      </w:pPr>
      <w:r w:rsidRPr="001966E0">
        <w:rPr>
          <w:rFonts w:ascii="Arial" w:hAnsi="Arial" w:cs="Arial"/>
          <w:color w:val="000000" w:themeColor="text1"/>
        </w:rPr>
        <w:t xml:space="preserve">La Ley 80 de 1993 en su artículo 32, numeral 4º, define el contrato de concesión de la siguiente manera: </w:t>
      </w:r>
    </w:p>
    <w:p w14:paraId="33B38303" w14:textId="77777777" w:rsidR="004D33D1" w:rsidRPr="001966E0" w:rsidRDefault="004D33D1" w:rsidP="004D33D1">
      <w:pPr>
        <w:pBdr>
          <w:top w:val="nil"/>
          <w:left w:val="nil"/>
          <w:bottom w:val="nil"/>
          <w:right w:val="nil"/>
          <w:between w:val="nil"/>
        </w:pBdr>
        <w:spacing w:after="0" w:line="240" w:lineRule="auto"/>
        <w:jc w:val="both"/>
        <w:rPr>
          <w:rFonts w:ascii="Arial" w:hAnsi="Arial" w:cs="Arial"/>
          <w:color w:val="000000" w:themeColor="text1"/>
        </w:rPr>
      </w:pPr>
    </w:p>
    <w:p w14:paraId="08B5CEE1" w14:textId="77777777" w:rsidR="004D33D1" w:rsidRPr="001966E0" w:rsidRDefault="004D33D1" w:rsidP="004D33D1">
      <w:pPr>
        <w:pBdr>
          <w:top w:val="nil"/>
          <w:left w:val="nil"/>
          <w:bottom w:val="nil"/>
          <w:right w:val="nil"/>
          <w:between w:val="nil"/>
        </w:pBdr>
        <w:spacing w:after="0" w:line="240" w:lineRule="auto"/>
        <w:jc w:val="both"/>
        <w:rPr>
          <w:rFonts w:ascii="Arial" w:hAnsi="Arial" w:cs="Arial"/>
          <w:i/>
          <w:iCs/>
          <w:color w:val="000000" w:themeColor="text1"/>
        </w:rPr>
      </w:pPr>
      <w:r w:rsidRPr="001966E0">
        <w:rPr>
          <w:rFonts w:ascii="Arial" w:hAnsi="Arial" w:cs="Arial"/>
          <w:i/>
          <w:iCs/>
          <w:color w:val="000000" w:themeColor="text1"/>
        </w:rPr>
        <w:t>“Los que celebran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así como todas aquellas actividades necesarias para la adecuada prestación o funcionamiento de la obra o servicio por cuenta y riesgo del concesionario y bajo la vigilancia y control de la entidad concedente, a cambio de una remuneración que puede consistir en derechos, tarifas, tasas, valorización, o en la participación que se le otorgue en la explotación del bien, o en una suma periódica, única o porcentual y, en general, en cualquier otra modalidad de contraprestación que las partes acuerden”.</w:t>
      </w:r>
    </w:p>
    <w:p w14:paraId="41CE3779" w14:textId="77777777" w:rsidR="004D33D1" w:rsidRPr="001966E0" w:rsidRDefault="004D33D1" w:rsidP="004D33D1">
      <w:pPr>
        <w:pBdr>
          <w:top w:val="nil"/>
          <w:left w:val="nil"/>
          <w:bottom w:val="nil"/>
          <w:right w:val="nil"/>
          <w:between w:val="nil"/>
        </w:pBdr>
        <w:spacing w:after="0" w:line="240" w:lineRule="auto"/>
        <w:jc w:val="both"/>
        <w:rPr>
          <w:rFonts w:ascii="Arial" w:hAnsi="Arial" w:cs="Arial"/>
          <w:i/>
          <w:iCs/>
          <w:color w:val="000000" w:themeColor="text1"/>
        </w:rPr>
      </w:pPr>
    </w:p>
    <w:p w14:paraId="1F32FD78" w14:textId="77777777" w:rsidR="004D33D1" w:rsidRPr="001966E0" w:rsidRDefault="004D33D1" w:rsidP="004D33D1">
      <w:pPr>
        <w:pBdr>
          <w:top w:val="nil"/>
          <w:left w:val="nil"/>
          <w:bottom w:val="nil"/>
          <w:right w:val="nil"/>
          <w:between w:val="nil"/>
        </w:pBdr>
        <w:spacing w:after="0" w:line="240" w:lineRule="auto"/>
        <w:jc w:val="both"/>
        <w:rPr>
          <w:rFonts w:ascii="Arial" w:hAnsi="Arial" w:cs="Arial"/>
          <w:color w:val="000000" w:themeColor="text1"/>
        </w:rPr>
      </w:pPr>
      <w:r w:rsidRPr="001966E0">
        <w:rPr>
          <w:rFonts w:ascii="Arial" w:hAnsi="Arial" w:cs="Arial"/>
          <w:color w:val="000000" w:themeColor="text1"/>
        </w:rPr>
        <w:lastRenderedPageBreak/>
        <w:t>Así mismo, el artículo 3° de la Ley 643 de 2001, establece que la gestión de juegos de suerte y azar se realizará de acuerdo con los siguientes principios:</w:t>
      </w:r>
    </w:p>
    <w:p w14:paraId="02329646" w14:textId="77777777" w:rsidR="004D33D1" w:rsidRPr="001966E0" w:rsidRDefault="004D33D1" w:rsidP="004D33D1">
      <w:pPr>
        <w:pBdr>
          <w:top w:val="nil"/>
          <w:left w:val="nil"/>
          <w:bottom w:val="nil"/>
          <w:right w:val="nil"/>
          <w:between w:val="nil"/>
        </w:pBdr>
        <w:spacing w:after="0" w:line="240" w:lineRule="auto"/>
        <w:jc w:val="both"/>
        <w:rPr>
          <w:rFonts w:ascii="Arial" w:hAnsi="Arial" w:cs="Arial"/>
          <w:color w:val="000000" w:themeColor="text1"/>
        </w:rPr>
      </w:pPr>
    </w:p>
    <w:p w14:paraId="69BBBF50" w14:textId="77777777" w:rsidR="004D33D1" w:rsidRPr="001966E0" w:rsidRDefault="004D33D1" w:rsidP="004D33D1">
      <w:pPr>
        <w:pBdr>
          <w:top w:val="nil"/>
          <w:left w:val="nil"/>
          <w:bottom w:val="nil"/>
          <w:right w:val="nil"/>
          <w:between w:val="nil"/>
        </w:pBdr>
        <w:spacing w:after="0" w:line="240" w:lineRule="auto"/>
        <w:ind w:hanging="2"/>
        <w:jc w:val="both"/>
        <w:rPr>
          <w:rFonts w:ascii="Arial" w:hAnsi="Arial" w:cs="Arial"/>
          <w:color w:val="000000" w:themeColor="text1"/>
        </w:rPr>
      </w:pPr>
      <w:r w:rsidRPr="001966E0">
        <w:rPr>
          <w:rFonts w:ascii="Arial" w:hAnsi="Arial" w:cs="Arial"/>
          <w:color w:val="000000" w:themeColor="text1"/>
        </w:rPr>
        <w:t>a)</w:t>
      </w:r>
      <w:r w:rsidRPr="001966E0">
        <w:rPr>
          <w:rFonts w:ascii="Arial" w:hAnsi="Arial" w:cs="Arial"/>
          <w:color w:val="000000" w:themeColor="text1"/>
        </w:rPr>
        <w:tab/>
        <w:t>Finalidad social prevalente.</w:t>
      </w:r>
    </w:p>
    <w:p w14:paraId="62A74FA2" w14:textId="77777777" w:rsidR="004D33D1" w:rsidRPr="001966E0" w:rsidRDefault="004D33D1" w:rsidP="004D33D1">
      <w:pPr>
        <w:pBdr>
          <w:top w:val="nil"/>
          <w:left w:val="nil"/>
          <w:bottom w:val="nil"/>
          <w:right w:val="nil"/>
          <w:between w:val="nil"/>
        </w:pBdr>
        <w:spacing w:after="0" w:line="240" w:lineRule="auto"/>
        <w:ind w:hanging="2"/>
        <w:jc w:val="both"/>
        <w:rPr>
          <w:rFonts w:ascii="Arial" w:hAnsi="Arial" w:cs="Arial"/>
          <w:color w:val="000000" w:themeColor="text1"/>
        </w:rPr>
      </w:pPr>
      <w:r w:rsidRPr="001966E0">
        <w:rPr>
          <w:rFonts w:ascii="Arial" w:hAnsi="Arial" w:cs="Arial"/>
          <w:color w:val="000000" w:themeColor="text1"/>
        </w:rPr>
        <w:t>b)</w:t>
      </w:r>
      <w:r w:rsidRPr="001966E0">
        <w:rPr>
          <w:rFonts w:ascii="Arial" w:hAnsi="Arial" w:cs="Arial"/>
          <w:color w:val="000000" w:themeColor="text1"/>
        </w:rPr>
        <w:tab/>
        <w:t>Transparencia.</w:t>
      </w:r>
    </w:p>
    <w:p w14:paraId="47A6D617" w14:textId="77777777" w:rsidR="004D33D1" w:rsidRPr="001966E0" w:rsidRDefault="004D33D1" w:rsidP="004D33D1">
      <w:pPr>
        <w:pBdr>
          <w:top w:val="nil"/>
          <w:left w:val="nil"/>
          <w:bottom w:val="nil"/>
          <w:right w:val="nil"/>
          <w:between w:val="nil"/>
        </w:pBdr>
        <w:spacing w:after="0" w:line="240" w:lineRule="auto"/>
        <w:ind w:hanging="2"/>
        <w:jc w:val="both"/>
        <w:rPr>
          <w:rFonts w:ascii="Arial" w:hAnsi="Arial" w:cs="Arial"/>
          <w:color w:val="000000" w:themeColor="text1"/>
        </w:rPr>
      </w:pPr>
      <w:r w:rsidRPr="001966E0">
        <w:rPr>
          <w:rFonts w:ascii="Arial" w:hAnsi="Arial" w:cs="Arial"/>
          <w:color w:val="000000" w:themeColor="text1"/>
        </w:rPr>
        <w:t>c)</w:t>
      </w:r>
      <w:r w:rsidRPr="001966E0">
        <w:rPr>
          <w:rFonts w:ascii="Arial" w:hAnsi="Arial" w:cs="Arial"/>
          <w:color w:val="000000" w:themeColor="text1"/>
        </w:rPr>
        <w:tab/>
        <w:t>Racionalidad económica en la operación.</w:t>
      </w:r>
    </w:p>
    <w:p w14:paraId="666FFAD5" w14:textId="77777777" w:rsidR="004D33D1" w:rsidRPr="001966E0" w:rsidRDefault="004D33D1" w:rsidP="004D33D1">
      <w:pPr>
        <w:pBdr>
          <w:top w:val="nil"/>
          <w:left w:val="nil"/>
          <w:bottom w:val="nil"/>
          <w:right w:val="nil"/>
          <w:between w:val="nil"/>
        </w:pBdr>
        <w:spacing w:after="0" w:line="240" w:lineRule="auto"/>
        <w:ind w:hanging="2"/>
        <w:jc w:val="both"/>
        <w:rPr>
          <w:rFonts w:ascii="Arial" w:hAnsi="Arial" w:cs="Arial"/>
          <w:color w:val="000000" w:themeColor="text1"/>
        </w:rPr>
      </w:pPr>
      <w:r w:rsidRPr="001966E0">
        <w:rPr>
          <w:rFonts w:ascii="Arial" w:hAnsi="Arial" w:cs="Arial"/>
          <w:color w:val="000000" w:themeColor="text1"/>
        </w:rPr>
        <w:t>d)</w:t>
      </w:r>
      <w:r w:rsidRPr="001966E0">
        <w:rPr>
          <w:rFonts w:ascii="Arial" w:hAnsi="Arial" w:cs="Arial"/>
          <w:color w:val="000000" w:themeColor="text1"/>
        </w:rPr>
        <w:tab/>
        <w:t>Vinculación de la renta a los servicios de salud.</w:t>
      </w:r>
    </w:p>
    <w:p w14:paraId="70F6AC58" w14:textId="77777777" w:rsidR="004D33D1" w:rsidRPr="001966E0" w:rsidRDefault="004D33D1" w:rsidP="004D33D1">
      <w:pPr>
        <w:pBdr>
          <w:top w:val="nil"/>
          <w:left w:val="nil"/>
          <w:bottom w:val="nil"/>
          <w:right w:val="nil"/>
          <w:between w:val="nil"/>
        </w:pBdr>
        <w:spacing w:after="0" w:line="240" w:lineRule="auto"/>
        <w:ind w:hanging="2"/>
        <w:jc w:val="both"/>
        <w:rPr>
          <w:rFonts w:ascii="Arial" w:hAnsi="Arial" w:cs="Arial"/>
          <w:color w:val="000000" w:themeColor="text1"/>
        </w:rPr>
      </w:pPr>
    </w:p>
    <w:p w14:paraId="423EAC8C" w14:textId="77777777" w:rsidR="004D33D1" w:rsidRPr="001966E0" w:rsidRDefault="004D33D1" w:rsidP="004D33D1">
      <w:pPr>
        <w:pBdr>
          <w:top w:val="nil"/>
          <w:left w:val="nil"/>
          <w:bottom w:val="nil"/>
          <w:right w:val="nil"/>
          <w:between w:val="nil"/>
        </w:pBdr>
        <w:spacing w:after="0" w:line="240" w:lineRule="auto"/>
        <w:jc w:val="both"/>
        <w:rPr>
          <w:rFonts w:ascii="Arial" w:hAnsi="Arial" w:cs="Arial"/>
          <w:color w:val="000000" w:themeColor="text1"/>
        </w:rPr>
      </w:pPr>
      <w:r w:rsidRPr="001966E0">
        <w:rPr>
          <w:rFonts w:ascii="Arial" w:hAnsi="Arial" w:cs="Arial"/>
          <w:color w:val="000000" w:themeColor="text1"/>
        </w:rPr>
        <w:t>El Departamento de Sucre, por medio de la Empresa</w:t>
      </w:r>
      <w:r w:rsidRPr="001966E0">
        <w:rPr>
          <w:rFonts w:ascii="Arial" w:hAnsi="Arial" w:cs="Arial"/>
        </w:rPr>
        <w:t xml:space="preserve"> Comercial de Juegos de Suerte y Azar de Sucre – EMCOAZAR,</w:t>
      </w:r>
      <w:r w:rsidRPr="001966E0">
        <w:rPr>
          <w:rFonts w:ascii="Arial" w:hAnsi="Arial" w:cs="Arial"/>
          <w:color w:val="000000" w:themeColor="text1"/>
        </w:rPr>
        <w:t xml:space="preserve"> ejerce la explotación del juego de chance, conforme a los artículos 336 y 362 de la Constitución Política de Colombia y la Ley 643 de 2001, a través de terceros con la finalidad de destinar sus rentas al servicio de salud bajo un régimen propio.</w:t>
      </w:r>
    </w:p>
    <w:p w14:paraId="796E4502" w14:textId="77777777" w:rsidR="004D33D1" w:rsidRPr="001966E0" w:rsidRDefault="004D33D1" w:rsidP="004D33D1">
      <w:pPr>
        <w:pBdr>
          <w:top w:val="nil"/>
          <w:left w:val="nil"/>
          <w:bottom w:val="nil"/>
          <w:right w:val="nil"/>
          <w:between w:val="nil"/>
        </w:pBdr>
        <w:spacing w:after="0" w:line="240" w:lineRule="auto"/>
        <w:jc w:val="both"/>
        <w:rPr>
          <w:rFonts w:ascii="Arial" w:hAnsi="Arial" w:cs="Arial"/>
          <w:color w:val="000000" w:themeColor="text1"/>
        </w:rPr>
      </w:pPr>
    </w:p>
    <w:p w14:paraId="165A48E0" w14:textId="77777777" w:rsidR="004D33D1" w:rsidRPr="001966E0" w:rsidRDefault="004D33D1" w:rsidP="004D33D1">
      <w:pPr>
        <w:spacing w:after="0" w:line="240" w:lineRule="auto"/>
        <w:jc w:val="both"/>
        <w:rPr>
          <w:rFonts w:ascii="Arial" w:hAnsi="Arial" w:cs="Arial"/>
        </w:rPr>
      </w:pPr>
      <w:r w:rsidRPr="001966E0">
        <w:rPr>
          <w:rFonts w:ascii="Arial" w:hAnsi="Arial" w:cs="Arial"/>
        </w:rPr>
        <w:t>EMCOAZAR, Empresa Industrial y Comercial de Sucre, cuenta con autonomía administrativa y financiera, del orden departamental, creada mediante Ordenanza 0303 del 16 de marzo de 2007, y su objeto es la obtención de los recursos económicos para financiar la salud, que en desarrollo de objeto y en  los términos de la ley 643 de 2001 es la titular del monopolio rentístico de todos los juegos de suerte y azar en el Departamento de Sucre que por ley  le corresponde al Departamento de Sucre, lo cual la faculta para explotar, organizar, administrar, operar, controlar, fiscalizar regular y vigilar todas las modalidades de juegos de suerte y  azar en el territorio sucreño.</w:t>
      </w:r>
    </w:p>
    <w:p w14:paraId="20AA89A0" w14:textId="77777777" w:rsidR="004D33D1" w:rsidRPr="001966E0" w:rsidRDefault="004D33D1" w:rsidP="004D33D1">
      <w:pPr>
        <w:pBdr>
          <w:top w:val="nil"/>
          <w:left w:val="nil"/>
          <w:bottom w:val="nil"/>
          <w:right w:val="nil"/>
          <w:between w:val="nil"/>
        </w:pBdr>
        <w:spacing w:after="0" w:line="240" w:lineRule="auto"/>
        <w:jc w:val="both"/>
        <w:rPr>
          <w:rFonts w:ascii="Arial" w:hAnsi="Arial" w:cs="Arial"/>
          <w:color w:val="000000" w:themeColor="text1"/>
        </w:rPr>
      </w:pPr>
    </w:p>
    <w:p w14:paraId="496E8735" w14:textId="77777777" w:rsidR="004D33D1" w:rsidRPr="001966E0" w:rsidRDefault="004D33D1" w:rsidP="004D33D1">
      <w:pPr>
        <w:pBdr>
          <w:top w:val="nil"/>
          <w:left w:val="nil"/>
          <w:bottom w:val="nil"/>
          <w:right w:val="nil"/>
          <w:between w:val="nil"/>
        </w:pBdr>
        <w:spacing w:after="0" w:line="240" w:lineRule="auto"/>
        <w:jc w:val="both"/>
        <w:rPr>
          <w:rFonts w:ascii="Arial" w:hAnsi="Arial" w:cs="Arial"/>
          <w:color w:val="000000" w:themeColor="text1"/>
        </w:rPr>
      </w:pPr>
      <w:r w:rsidRPr="001966E0">
        <w:rPr>
          <w:rFonts w:ascii="Arial" w:hAnsi="Arial" w:cs="Arial"/>
          <w:color w:val="000000" w:themeColor="text1"/>
        </w:rPr>
        <w:t>La Empresa</w:t>
      </w:r>
      <w:r w:rsidRPr="001966E0">
        <w:rPr>
          <w:rFonts w:ascii="Arial" w:hAnsi="Arial" w:cs="Arial"/>
        </w:rPr>
        <w:t xml:space="preserve"> Comercial de Juegos de Suerte y Azar de Sucre – EMCOAZAR</w:t>
      </w:r>
      <w:r w:rsidRPr="001966E0">
        <w:rPr>
          <w:rFonts w:ascii="Arial" w:hAnsi="Arial" w:cs="Arial"/>
          <w:color w:val="000000" w:themeColor="text1"/>
        </w:rPr>
        <w:t xml:space="preserve"> en aras de garantizar los recursos con destinación a los servicios de salud pública, y ejerciendo sus facultades como arbitrio rentístico, efectuará apertura del proceso bajo la modalidad de selección de Licitación Pública, para otorgar la operación del juego de chance, mediante Contrato de Concesión, al tercero que cumpla con los requisitos dispuestos en las normas legales, reglamentarias y en el pliego de condiciones. Explotación destinada exclusivamente al servicio público de la salud y el pago de unos gastos de administración, todo ello bajo la vigilancia y control de la entidad concedente.</w:t>
      </w:r>
    </w:p>
    <w:p w14:paraId="3045CC0E" w14:textId="77777777" w:rsidR="004D33D1" w:rsidRPr="001966E0" w:rsidRDefault="004D33D1" w:rsidP="004D33D1">
      <w:pPr>
        <w:pBdr>
          <w:top w:val="nil"/>
          <w:left w:val="nil"/>
          <w:bottom w:val="nil"/>
          <w:right w:val="nil"/>
          <w:between w:val="nil"/>
        </w:pBdr>
        <w:spacing w:after="0" w:line="240" w:lineRule="auto"/>
        <w:jc w:val="both"/>
        <w:rPr>
          <w:rFonts w:ascii="Arial" w:hAnsi="Arial" w:cs="Arial"/>
          <w:color w:val="000000" w:themeColor="text1"/>
        </w:rPr>
      </w:pPr>
    </w:p>
    <w:p w14:paraId="00B1F9B9" w14:textId="77777777" w:rsidR="004D33D1" w:rsidRPr="001966E0" w:rsidRDefault="004D33D1" w:rsidP="004D33D1">
      <w:pPr>
        <w:tabs>
          <w:tab w:val="left" w:pos="3941"/>
        </w:tabs>
        <w:spacing w:after="0" w:line="240" w:lineRule="auto"/>
        <w:jc w:val="both"/>
        <w:rPr>
          <w:rFonts w:ascii="Arial" w:hAnsi="Arial" w:cs="Arial"/>
        </w:rPr>
      </w:pPr>
      <w:r w:rsidRPr="001966E0">
        <w:rPr>
          <w:rFonts w:ascii="Arial" w:hAnsi="Arial" w:cs="Arial"/>
          <w:color w:val="000000" w:themeColor="text1"/>
        </w:rPr>
        <w:t xml:space="preserve">Por tal motivo y atendiendo el principio de planeación en materia contractual, se realizará la selección objetiva de la persona jurídica que, en calidad de Concesionario, se encargará </w:t>
      </w:r>
      <w:r w:rsidRPr="001966E0">
        <w:rPr>
          <w:rFonts w:ascii="Arial" w:hAnsi="Arial" w:cs="Arial"/>
        </w:rPr>
        <w:t>de la operación de las apuestas permanentes en el Departamento de Sucre, por el término de cinco (5) años, prorrogable por 5 años más conforme a lo establecido en el artículo 22 de la Ley 643 del 2021</w:t>
      </w:r>
      <w:r w:rsidRPr="001966E0">
        <w:rPr>
          <w:rFonts w:ascii="Arial" w:hAnsi="Arial" w:cs="Arial"/>
          <w:i/>
          <w:iCs/>
        </w:rPr>
        <w:t>, modificado por el artículo 157 de la Ley 2294 del 19 de mayo de 2023</w:t>
      </w:r>
    </w:p>
    <w:p w14:paraId="46C5F05E" w14:textId="77777777" w:rsidR="004D33D1" w:rsidRPr="001966E0" w:rsidRDefault="004D33D1" w:rsidP="004D33D1">
      <w:pPr>
        <w:autoSpaceDE w:val="0"/>
        <w:autoSpaceDN w:val="0"/>
        <w:adjustRightInd w:val="0"/>
        <w:spacing w:after="0" w:line="240" w:lineRule="auto"/>
        <w:jc w:val="both"/>
        <w:rPr>
          <w:rFonts w:ascii="Arial" w:hAnsi="Arial" w:cs="Arial"/>
        </w:rPr>
      </w:pPr>
    </w:p>
    <w:p w14:paraId="32A32EE7" w14:textId="77777777" w:rsidR="004D33D1" w:rsidRPr="001966E0" w:rsidRDefault="004D33D1" w:rsidP="004D33D1">
      <w:pPr>
        <w:numPr>
          <w:ilvl w:val="0"/>
          <w:numId w:val="17"/>
        </w:numPr>
        <w:autoSpaceDE w:val="0"/>
        <w:autoSpaceDN w:val="0"/>
        <w:adjustRightInd w:val="0"/>
        <w:spacing w:after="0" w:line="240" w:lineRule="auto"/>
        <w:ind w:left="0" w:firstLine="0"/>
        <w:jc w:val="both"/>
        <w:rPr>
          <w:rFonts w:ascii="Arial" w:hAnsi="Arial" w:cs="Arial"/>
          <w:b/>
        </w:rPr>
      </w:pPr>
      <w:r w:rsidRPr="001966E0">
        <w:rPr>
          <w:rFonts w:ascii="Arial" w:hAnsi="Arial" w:cs="Arial"/>
          <w:b/>
        </w:rPr>
        <w:t>LA DESCRIPCIÓN DEL OBJETO A CONTRATAR, CON SUS ESPECIFICACIONES ESENCIALES.</w:t>
      </w:r>
    </w:p>
    <w:p w14:paraId="394B1050" w14:textId="77777777" w:rsidR="004D33D1" w:rsidRPr="001966E0" w:rsidRDefault="004D33D1" w:rsidP="004D33D1">
      <w:pPr>
        <w:spacing w:after="0" w:line="240" w:lineRule="auto"/>
        <w:ind w:hanging="708"/>
        <w:jc w:val="center"/>
        <w:rPr>
          <w:rFonts w:ascii="Arial" w:hAnsi="Arial" w:cs="Arial"/>
        </w:rPr>
      </w:pPr>
    </w:p>
    <w:p w14:paraId="76492529" w14:textId="7E6FDC16" w:rsidR="004D33D1" w:rsidRPr="001966E0" w:rsidRDefault="004D33D1" w:rsidP="001127AD">
      <w:pPr>
        <w:numPr>
          <w:ilvl w:val="1"/>
          <w:numId w:val="17"/>
        </w:numPr>
        <w:spacing w:after="0" w:line="240" w:lineRule="auto"/>
        <w:ind w:left="538" w:hanging="425"/>
        <w:contextualSpacing/>
        <w:jc w:val="both"/>
        <w:rPr>
          <w:rFonts w:ascii="Arial" w:hAnsi="Arial" w:cs="Arial"/>
          <w:lang w:eastAsia="es-CO"/>
        </w:rPr>
      </w:pPr>
      <w:r w:rsidRPr="001966E0">
        <w:rPr>
          <w:rFonts w:ascii="Arial" w:hAnsi="Arial" w:cs="Arial"/>
          <w:b/>
        </w:rPr>
        <w:t>OBJETO DEL CONTRATO A CELEBRAR</w:t>
      </w:r>
      <w:r w:rsidR="001127AD">
        <w:rPr>
          <w:rFonts w:ascii="Arial" w:hAnsi="Arial" w:cs="Arial"/>
          <w:b/>
        </w:rPr>
        <w:t xml:space="preserve">:  </w:t>
      </w:r>
      <w:r w:rsidRPr="001966E0">
        <w:rPr>
          <w:rFonts w:ascii="Arial" w:hAnsi="Arial" w:cs="Arial"/>
          <w:lang w:eastAsia="es-CO"/>
        </w:rPr>
        <w:t xml:space="preserve">El objeto del contrato a celebrarse es la </w:t>
      </w:r>
      <w:r w:rsidRPr="001966E0">
        <w:rPr>
          <w:rFonts w:ascii="Arial" w:eastAsia="Arial" w:hAnsi="Arial" w:cs="Arial"/>
        </w:rPr>
        <w:t>Concesión para la operación exclusiva del juego de apuestas permanentes o chance en el Departamento de Sucre.</w:t>
      </w:r>
      <w:r w:rsidRPr="001966E0">
        <w:rPr>
          <w:rFonts w:ascii="Arial" w:hAnsi="Arial" w:cs="Arial"/>
          <w:b/>
        </w:rPr>
        <w:t xml:space="preserve"> </w:t>
      </w:r>
    </w:p>
    <w:p w14:paraId="6F2390B3" w14:textId="77777777" w:rsidR="004D33D1" w:rsidRPr="001966E0" w:rsidRDefault="004D33D1" w:rsidP="004D33D1">
      <w:pPr>
        <w:spacing w:after="0" w:line="240" w:lineRule="auto"/>
        <w:jc w:val="both"/>
        <w:rPr>
          <w:rFonts w:ascii="Arial" w:hAnsi="Arial" w:cs="Arial"/>
        </w:rPr>
      </w:pPr>
    </w:p>
    <w:p w14:paraId="42731824" w14:textId="77777777" w:rsidR="004D33D1" w:rsidRPr="001966E0" w:rsidRDefault="004D33D1" w:rsidP="004D33D1">
      <w:pPr>
        <w:numPr>
          <w:ilvl w:val="1"/>
          <w:numId w:val="17"/>
        </w:numPr>
        <w:spacing w:after="0" w:line="240" w:lineRule="auto"/>
        <w:ind w:left="0" w:firstLine="0"/>
        <w:jc w:val="both"/>
        <w:rPr>
          <w:rFonts w:ascii="Arial" w:hAnsi="Arial" w:cs="Arial"/>
        </w:rPr>
      </w:pPr>
      <w:r w:rsidRPr="001966E0">
        <w:rPr>
          <w:rFonts w:ascii="Arial" w:hAnsi="Arial" w:cs="Arial"/>
          <w:b/>
        </w:rPr>
        <w:t xml:space="preserve">NIVEL DEL CLASIFICADOR DE BIENES Y SERVICIOS: </w:t>
      </w:r>
      <w:r w:rsidRPr="001966E0">
        <w:rPr>
          <w:rFonts w:ascii="Arial" w:hAnsi="Arial" w:cs="Arial"/>
        </w:rPr>
        <w:t xml:space="preserve">El objeto a contratar se encuentra identificado dentro del cuarto nivel del clasificador de bienes y servicios </w:t>
      </w:r>
      <w:r w:rsidRPr="001966E0">
        <w:rPr>
          <w:rFonts w:ascii="Arial" w:hAnsi="Arial" w:cs="Arial"/>
        </w:rPr>
        <w:lastRenderedPageBreak/>
        <w:t>consagrado en el Decreto 1082 de 2015 en su artículo 2.2.1.2.1.5.1, con los siguientes códigos y respectivos nombres:</w:t>
      </w:r>
    </w:p>
    <w:tbl>
      <w:tblPr>
        <w:tblStyle w:val="Tablaconcuadrcula3"/>
        <w:tblW w:w="0" w:type="auto"/>
        <w:tblInd w:w="27" w:type="dxa"/>
        <w:tblLayout w:type="fixed"/>
        <w:tblLook w:val="04A0" w:firstRow="1" w:lastRow="0" w:firstColumn="1" w:lastColumn="0" w:noHBand="0" w:noVBand="1"/>
      </w:tblPr>
      <w:tblGrid>
        <w:gridCol w:w="1730"/>
        <w:gridCol w:w="1370"/>
        <w:gridCol w:w="1423"/>
        <w:gridCol w:w="1709"/>
        <w:gridCol w:w="2383"/>
      </w:tblGrid>
      <w:tr w:rsidR="004D33D1" w:rsidRPr="009E0A00" w14:paraId="27BF9521" w14:textId="77777777" w:rsidTr="00BF35D4">
        <w:trPr>
          <w:trHeight w:val="297"/>
        </w:trPr>
        <w:tc>
          <w:tcPr>
            <w:tcW w:w="1730" w:type="dxa"/>
            <w:shd w:val="clear" w:color="auto" w:fill="D0CECE" w:themeFill="background2" w:themeFillShade="E6"/>
          </w:tcPr>
          <w:p w14:paraId="5471F352" w14:textId="77777777" w:rsidR="004D33D1" w:rsidRPr="009E0A00" w:rsidRDefault="004D33D1" w:rsidP="004D33D1">
            <w:pPr>
              <w:widowControl w:val="0"/>
              <w:spacing w:after="0" w:line="240" w:lineRule="auto"/>
              <w:ind w:right="240" w:hanging="2"/>
              <w:jc w:val="center"/>
              <w:rPr>
                <w:rFonts w:ascii="Arial" w:eastAsia="Arial" w:hAnsi="Arial" w:cs="Arial"/>
                <w:b/>
                <w:bCs/>
                <w:sz w:val="20"/>
                <w:szCs w:val="20"/>
                <w:lang w:val="en-US"/>
              </w:rPr>
            </w:pPr>
            <w:r w:rsidRPr="009E0A00">
              <w:rPr>
                <w:rFonts w:ascii="Arial" w:eastAsia="Arial" w:hAnsi="Arial" w:cs="Arial"/>
                <w:b/>
                <w:bCs/>
                <w:sz w:val="20"/>
                <w:szCs w:val="20"/>
                <w:lang w:val="en-US"/>
              </w:rPr>
              <w:t>SEGMENTO</w:t>
            </w:r>
          </w:p>
        </w:tc>
        <w:tc>
          <w:tcPr>
            <w:tcW w:w="1370" w:type="dxa"/>
            <w:shd w:val="clear" w:color="auto" w:fill="D0CECE" w:themeFill="background2" w:themeFillShade="E6"/>
          </w:tcPr>
          <w:p w14:paraId="32906D40" w14:textId="77777777" w:rsidR="004D33D1" w:rsidRPr="009E0A00" w:rsidRDefault="004D33D1" w:rsidP="004D33D1">
            <w:pPr>
              <w:widowControl w:val="0"/>
              <w:spacing w:after="0" w:line="240" w:lineRule="auto"/>
              <w:ind w:right="240" w:hanging="2"/>
              <w:jc w:val="center"/>
              <w:rPr>
                <w:rFonts w:ascii="Arial" w:eastAsia="Arial" w:hAnsi="Arial" w:cs="Arial"/>
                <w:b/>
                <w:bCs/>
                <w:sz w:val="20"/>
                <w:szCs w:val="20"/>
                <w:lang w:val="en-US"/>
              </w:rPr>
            </w:pPr>
            <w:r w:rsidRPr="009E0A00">
              <w:rPr>
                <w:rFonts w:ascii="Arial" w:eastAsia="Arial" w:hAnsi="Arial" w:cs="Arial"/>
                <w:b/>
                <w:bCs/>
                <w:sz w:val="20"/>
                <w:szCs w:val="20"/>
                <w:lang w:val="en-US"/>
              </w:rPr>
              <w:t>FAMILIA</w:t>
            </w:r>
          </w:p>
        </w:tc>
        <w:tc>
          <w:tcPr>
            <w:tcW w:w="1423" w:type="dxa"/>
            <w:shd w:val="clear" w:color="auto" w:fill="D0CECE" w:themeFill="background2" w:themeFillShade="E6"/>
          </w:tcPr>
          <w:p w14:paraId="69BC0FA2" w14:textId="77777777" w:rsidR="004D33D1" w:rsidRPr="009E0A00" w:rsidRDefault="004D33D1" w:rsidP="004D33D1">
            <w:pPr>
              <w:widowControl w:val="0"/>
              <w:spacing w:after="0" w:line="240" w:lineRule="auto"/>
              <w:ind w:right="240" w:hanging="2"/>
              <w:jc w:val="center"/>
              <w:rPr>
                <w:rFonts w:ascii="Arial" w:eastAsia="Arial" w:hAnsi="Arial" w:cs="Arial"/>
                <w:b/>
                <w:bCs/>
                <w:sz w:val="20"/>
                <w:szCs w:val="20"/>
                <w:lang w:val="en-US"/>
              </w:rPr>
            </w:pPr>
            <w:r w:rsidRPr="009E0A00">
              <w:rPr>
                <w:rFonts w:ascii="Arial" w:eastAsia="Arial" w:hAnsi="Arial" w:cs="Arial"/>
                <w:b/>
                <w:bCs/>
                <w:sz w:val="20"/>
                <w:szCs w:val="20"/>
                <w:lang w:val="en-US"/>
              </w:rPr>
              <w:t>CLASE</w:t>
            </w:r>
          </w:p>
        </w:tc>
        <w:tc>
          <w:tcPr>
            <w:tcW w:w="1709" w:type="dxa"/>
            <w:shd w:val="clear" w:color="auto" w:fill="D0CECE" w:themeFill="background2" w:themeFillShade="E6"/>
          </w:tcPr>
          <w:p w14:paraId="6EB09C74" w14:textId="77777777" w:rsidR="004D33D1" w:rsidRPr="009E0A00" w:rsidRDefault="004D33D1" w:rsidP="004D33D1">
            <w:pPr>
              <w:widowControl w:val="0"/>
              <w:spacing w:after="0" w:line="240" w:lineRule="auto"/>
              <w:ind w:right="240" w:hanging="2"/>
              <w:jc w:val="center"/>
              <w:rPr>
                <w:rFonts w:ascii="Arial" w:eastAsia="Arial" w:hAnsi="Arial" w:cs="Arial"/>
                <w:b/>
                <w:bCs/>
                <w:sz w:val="20"/>
                <w:szCs w:val="20"/>
                <w:lang w:val="en-US"/>
              </w:rPr>
            </w:pPr>
            <w:r w:rsidRPr="009E0A00">
              <w:rPr>
                <w:rFonts w:ascii="Arial" w:eastAsia="Arial" w:hAnsi="Arial" w:cs="Arial"/>
                <w:b/>
                <w:bCs/>
                <w:sz w:val="20"/>
                <w:szCs w:val="20"/>
                <w:lang w:val="en-US"/>
              </w:rPr>
              <w:t>PRODUCTO</w:t>
            </w:r>
          </w:p>
        </w:tc>
        <w:tc>
          <w:tcPr>
            <w:tcW w:w="2383" w:type="dxa"/>
            <w:shd w:val="clear" w:color="auto" w:fill="D0CECE" w:themeFill="background2" w:themeFillShade="E6"/>
          </w:tcPr>
          <w:p w14:paraId="086F0FD8" w14:textId="77777777" w:rsidR="004D33D1" w:rsidRPr="009E0A00" w:rsidRDefault="004D33D1" w:rsidP="004D33D1">
            <w:pPr>
              <w:widowControl w:val="0"/>
              <w:spacing w:after="0" w:line="240" w:lineRule="auto"/>
              <w:ind w:right="240" w:hanging="2"/>
              <w:jc w:val="center"/>
              <w:rPr>
                <w:rFonts w:ascii="Arial" w:eastAsia="Arial" w:hAnsi="Arial" w:cs="Arial"/>
                <w:b/>
                <w:bCs/>
                <w:sz w:val="20"/>
                <w:szCs w:val="20"/>
                <w:lang w:val="en-US"/>
              </w:rPr>
            </w:pPr>
            <w:r w:rsidRPr="009E0A00">
              <w:rPr>
                <w:rFonts w:ascii="Arial" w:eastAsia="Arial" w:hAnsi="Arial" w:cs="Arial"/>
                <w:b/>
                <w:bCs/>
                <w:sz w:val="20"/>
                <w:szCs w:val="20"/>
                <w:lang w:val="en-US"/>
              </w:rPr>
              <w:t>NOMBRE</w:t>
            </w:r>
          </w:p>
        </w:tc>
      </w:tr>
      <w:tr w:rsidR="004D33D1" w:rsidRPr="009E0A00" w14:paraId="70141571" w14:textId="77777777" w:rsidTr="00BF35D4">
        <w:trPr>
          <w:trHeight w:val="297"/>
        </w:trPr>
        <w:tc>
          <w:tcPr>
            <w:tcW w:w="1730" w:type="dxa"/>
          </w:tcPr>
          <w:p w14:paraId="7BC8EDA6" w14:textId="77777777" w:rsidR="004D33D1" w:rsidRPr="009E0A00" w:rsidRDefault="004D33D1" w:rsidP="004D33D1">
            <w:pPr>
              <w:widowControl w:val="0"/>
              <w:spacing w:after="0" w:line="240" w:lineRule="auto"/>
              <w:ind w:right="240" w:hanging="2"/>
              <w:jc w:val="center"/>
              <w:rPr>
                <w:rFonts w:ascii="Arial" w:eastAsia="Arial" w:hAnsi="Arial" w:cs="Arial"/>
                <w:sz w:val="20"/>
                <w:szCs w:val="20"/>
                <w:lang w:val="en-US"/>
              </w:rPr>
            </w:pPr>
            <w:r w:rsidRPr="009E0A00">
              <w:rPr>
                <w:rFonts w:ascii="Arial" w:eastAsia="Arial" w:hAnsi="Arial" w:cs="Arial"/>
                <w:sz w:val="20"/>
                <w:szCs w:val="20"/>
                <w:lang w:val="en-US"/>
              </w:rPr>
              <w:t>48000000</w:t>
            </w:r>
          </w:p>
        </w:tc>
        <w:tc>
          <w:tcPr>
            <w:tcW w:w="1370" w:type="dxa"/>
          </w:tcPr>
          <w:p w14:paraId="6651F143" w14:textId="77777777" w:rsidR="004D33D1" w:rsidRPr="009E0A00" w:rsidRDefault="004D33D1" w:rsidP="004D33D1">
            <w:pPr>
              <w:widowControl w:val="0"/>
              <w:spacing w:after="0" w:line="240" w:lineRule="auto"/>
              <w:ind w:right="240" w:hanging="2"/>
              <w:jc w:val="center"/>
              <w:rPr>
                <w:rFonts w:ascii="Arial" w:eastAsia="Arial" w:hAnsi="Arial" w:cs="Arial"/>
                <w:sz w:val="20"/>
                <w:szCs w:val="20"/>
                <w:lang w:val="en-US"/>
              </w:rPr>
            </w:pPr>
            <w:r w:rsidRPr="009E0A00">
              <w:rPr>
                <w:rFonts w:ascii="Arial" w:eastAsia="Arial" w:hAnsi="Arial" w:cs="Arial"/>
                <w:sz w:val="20"/>
                <w:szCs w:val="20"/>
                <w:lang w:val="en-US"/>
              </w:rPr>
              <w:t>48120000</w:t>
            </w:r>
          </w:p>
        </w:tc>
        <w:tc>
          <w:tcPr>
            <w:tcW w:w="1423" w:type="dxa"/>
          </w:tcPr>
          <w:p w14:paraId="70A19032" w14:textId="77777777" w:rsidR="004D33D1" w:rsidRPr="009E0A00" w:rsidRDefault="004D33D1" w:rsidP="004D33D1">
            <w:pPr>
              <w:widowControl w:val="0"/>
              <w:spacing w:after="0" w:line="240" w:lineRule="auto"/>
              <w:ind w:right="240" w:hanging="2"/>
              <w:jc w:val="center"/>
              <w:rPr>
                <w:rFonts w:ascii="Arial" w:eastAsia="Arial" w:hAnsi="Arial" w:cs="Arial"/>
                <w:sz w:val="20"/>
                <w:szCs w:val="20"/>
                <w:lang w:val="en-US"/>
              </w:rPr>
            </w:pPr>
            <w:r w:rsidRPr="009E0A00">
              <w:rPr>
                <w:rFonts w:ascii="Arial" w:eastAsia="Arial" w:hAnsi="Arial" w:cs="Arial"/>
                <w:sz w:val="20"/>
                <w:szCs w:val="20"/>
                <w:lang w:val="en-US"/>
              </w:rPr>
              <w:t>48121300</w:t>
            </w:r>
          </w:p>
        </w:tc>
        <w:tc>
          <w:tcPr>
            <w:tcW w:w="1709" w:type="dxa"/>
          </w:tcPr>
          <w:p w14:paraId="0125CDD9" w14:textId="77777777" w:rsidR="004D33D1" w:rsidRPr="009E0A00" w:rsidRDefault="004D33D1" w:rsidP="004D33D1">
            <w:pPr>
              <w:widowControl w:val="0"/>
              <w:spacing w:after="0" w:line="240" w:lineRule="auto"/>
              <w:ind w:right="240" w:hanging="2"/>
              <w:jc w:val="center"/>
              <w:rPr>
                <w:rFonts w:ascii="Arial" w:eastAsia="Arial" w:hAnsi="Arial" w:cs="Arial"/>
                <w:sz w:val="20"/>
                <w:szCs w:val="20"/>
                <w:lang w:val="en-US"/>
              </w:rPr>
            </w:pPr>
            <w:r w:rsidRPr="009E0A00">
              <w:rPr>
                <w:rFonts w:ascii="Arial" w:eastAsia="Arial" w:hAnsi="Arial" w:cs="Arial"/>
                <w:sz w:val="20"/>
                <w:szCs w:val="20"/>
                <w:lang w:val="en-US"/>
              </w:rPr>
              <w:t>48121302</w:t>
            </w:r>
          </w:p>
        </w:tc>
        <w:tc>
          <w:tcPr>
            <w:tcW w:w="2383" w:type="dxa"/>
          </w:tcPr>
          <w:p w14:paraId="22569EBA" w14:textId="77777777" w:rsidR="004D33D1" w:rsidRPr="009E0A00" w:rsidRDefault="004D33D1" w:rsidP="004D33D1">
            <w:pPr>
              <w:widowControl w:val="0"/>
              <w:spacing w:after="0" w:line="240" w:lineRule="auto"/>
              <w:ind w:right="240" w:hanging="2"/>
              <w:jc w:val="both"/>
              <w:rPr>
                <w:rFonts w:ascii="Arial" w:eastAsia="Arial" w:hAnsi="Arial" w:cs="Arial"/>
                <w:sz w:val="20"/>
                <w:szCs w:val="20"/>
              </w:rPr>
            </w:pPr>
            <w:r w:rsidRPr="009E0A00">
              <w:rPr>
                <w:rFonts w:ascii="Arial" w:eastAsia="Arial" w:hAnsi="Arial" w:cs="Arial"/>
                <w:sz w:val="20"/>
                <w:szCs w:val="20"/>
              </w:rPr>
              <w:t xml:space="preserve">Gestión de juego y sistemas de apuestas en red  </w:t>
            </w:r>
          </w:p>
        </w:tc>
      </w:tr>
      <w:tr w:rsidR="004D33D1" w:rsidRPr="009E0A00" w14:paraId="7659D604" w14:textId="77777777" w:rsidTr="00BF35D4">
        <w:trPr>
          <w:trHeight w:val="297"/>
        </w:trPr>
        <w:tc>
          <w:tcPr>
            <w:tcW w:w="1730" w:type="dxa"/>
          </w:tcPr>
          <w:p w14:paraId="4D878D85" w14:textId="77777777" w:rsidR="004D33D1" w:rsidRPr="009E0A00" w:rsidRDefault="004D33D1" w:rsidP="004D33D1">
            <w:pPr>
              <w:widowControl w:val="0"/>
              <w:spacing w:after="0" w:line="240" w:lineRule="auto"/>
              <w:ind w:right="240" w:hanging="2"/>
              <w:jc w:val="center"/>
              <w:rPr>
                <w:rFonts w:ascii="Arial" w:eastAsia="Arial" w:hAnsi="Arial" w:cs="Arial"/>
                <w:sz w:val="20"/>
                <w:szCs w:val="20"/>
                <w:lang w:val="en-US"/>
              </w:rPr>
            </w:pPr>
            <w:r w:rsidRPr="009E0A00">
              <w:rPr>
                <w:rFonts w:ascii="Arial" w:eastAsia="Arial" w:hAnsi="Arial" w:cs="Arial"/>
                <w:sz w:val="20"/>
                <w:szCs w:val="20"/>
                <w:lang w:val="en-US"/>
              </w:rPr>
              <w:t>8000000</w:t>
            </w:r>
          </w:p>
        </w:tc>
        <w:tc>
          <w:tcPr>
            <w:tcW w:w="1370" w:type="dxa"/>
          </w:tcPr>
          <w:p w14:paraId="644CF41E" w14:textId="77777777" w:rsidR="004D33D1" w:rsidRPr="009E0A00" w:rsidRDefault="004D33D1" w:rsidP="004D33D1">
            <w:pPr>
              <w:widowControl w:val="0"/>
              <w:spacing w:after="0" w:line="240" w:lineRule="auto"/>
              <w:ind w:right="240" w:hanging="2"/>
              <w:jc w:val="center"/>
              <w:rPr>
                <w:rFonts w:ascii="Arial" w:eastAsia="Arial" w:hAnsi="Arial" w:cs="Arial"/>
                <w:sz w:val="20"/>
                <w:szCs w:val="20"/>
                <w:lang w:val="en-US"/>
              </w:rPr>
            </w:pPr>
            <w:r w:rsidRPr="009E0A00">
              <w:rPr>
                <w:rFonts w:ascii="Arial" w:eastAsia="Arial" w:hAnsi="Arial" w:cs="Arial"/>
                <w:sz w:val="20"/>
                <w:szCs w:val="20"/>
                <w:lang w:val="en-US"/>
              </w:rPr>
              <w:t>80101000</w:t>
            </w:r>
          </w:p>
        </w:tc>
        <w:tc>
          <w:tcPr>
            <w:tcW w:w="1423" w:type="dxa"/>
          </w:tcPr>
          <w:p w14:paraId="773E03B4" w14:textId="77777777" w:rsidR="004D33D1" w:rsidRPr="009E0A00" w:rsidRDefault="004D33D1" w:rsidP="004D33D1">
            <w:pPr>
              <w:widowControl w:val="0"/>
              <w:spacing w:after="0" w:line="240" w:lineRule="auto"/>
              <w:ind w:right="240" w:hanging="2"/>
              <w:jc w:val="center"/>
              <w:rPr>
                <w:rFonts w:ascii="Arial" w:eastAsia="Arial" w:hAnsi="Arial" w:cs="Arial"/>
                <w:sz w:val="20"/>
                <w:szCs w:val="20"/>
                <w:lang w:val="en-US"/>
              </w:rPr>
            </w:pPr>
            <w:r w:rsidRPr="009E0A00">
              <w:rPr>
                <w:rFonts w:ascii="Arial" w:eastAsia="Arial" w:hAnsi="Arial" w:cs="Arial"/>
                <w:sz w:val="20"/>
                <w:szCs w:val="20"/>
              </w:rPr>
              <w:t>80101600</w:t>
            </w:r>
          </w:p>
        </w:tc>
        <w:tc>
          <w:tcPr>
            <w:tcW w:w="1709" w:type="dxa"/>
          </w:tcPr>
          <w:p w14:paraId="2121044F" w14:textId="77777777" w:rsidR="004D33D1" w:rsidRPr="009E0A00" w:rsidRDefault="004D33D1" w:rsidP="004D33D1">
            <w:pPr>
              <w:widowControl w:val="0"/>
              <w:spacing w:after="0" w:line="240" w:lineRule="auto"/>
              <w:ind w:right="240" w:hanging="2"/>
              <w:jc w:val="center"/>
              <w:rPr>
                <w:rFonts w:ascii="Arial" w:eastAsia="Arial" w:hAnsi="Arial" w:cs="Arial"/>
                <w:sz w:val="20"/>
                <w:szCs w:val="20"/>
                <w:lang w:val="en-US"/>
              </w:rPr>
            </w:pPr>
            <w:r w:rsidRPr="009E0A00">
              <w:rPr>
                <w:rFonts w:ascii="Arial" w:eastAsia="Arial" w:hAnsi="Arial" w:cs="Arial"/>
                <w:sz w:val="20"/>
                <w:szCs w:val="20"/>
                <w:lang w:val="en-US"/>
              </w:rPr>
              <w:t>----</w:t>
            </w:r>
          </w:p>
        </w:tc>
        <w:tc>
          <w:tcPr>
            <w:tcW w:w="2383" w:type="dxa"/>
          </w:tcPr>
          <w:p w14:paraId="0AAEFE2E" w14:textId="77777777" w:rsidR="004D33D1" w:rsidRPr="009E0A00" w:rsidRDefault="004D33D1" w:rsidP="004D33D1">
            <w:pPr>
              <w:widowControl w:val="0"/>
              <w:spacing w:after="0" w:line="240" w:lineRule="auto"/>
              <w:ind w:right="240" w:hanging="2"/>
              <w:jc w:val="both"/>
              <w:rPr>
                <w:rFonts w:ascii="Arial" w:eastAsia="Arial" w:hAnsi="Arial" w:cs="Arial"/>
                <w:sz w:val="20"/>
                <w:szCs w:val="20"/>
              </w:rPr>
            </w:pPr>
            <w:r w:rsidRPr="009E0A00">
              <w:rPr>
                <w:rFonts w:ascii="Arial" w:eastAsia="Arial" w:hAnsi="Arial" w:cs="Arial"/>
                <w:sz w:val="20"/>
                <w:szCs w:val="20"/>
              </w:rPr>
              <w:tab/>
              <w:t>Gerencia de proyectos</w:t>
            </w:r>
          </w:p>
        </w:tc>
      </w:tr>
    </w:tbl>
    <w:p w14:paraId="6F745734" w14:textId="77777777" w:rsidR="004D33D1" w:rsidRPr="001966E0" w:rsidRDefault="004D33D1" w:rsidP="004D33D1">
      <w:pPr>
        <w:spacing w:after="0" w:line="240" w:lineRule="auto"/>
        <w:jc w:val="both"/>
        <w:rPr>
          <w:rFonts w:ascii="Arial" w:hAnsi="Arial" w:cs="Arial"/>
          <w:b/>
        </w:rPr>
      </w:pPr>
    </w:p>
    <w:p w14:paraId="5D425A8D" w14:textId="77777777" w:rsidR="004D33D1" w:rsidRPr="001966E0" w:rsidRDefault="004D33D1" w:rsidP="004D33D1">
      <w:pPr>
        <w:numPr>
          <w:ilvl w:val="1"/>
          <w:numId w:val="17"/>
        </w:numPr>
        <w:autoSpaceDE w:val="0"/>
        <w:autoSpaceDN w:val="0"/>
        <w:adjustRightInd w:val="0"/>
        <w:spacing w:after="0" w:line="240" w:lineRule="auto"/>
        <w:ind w:left="0" w:firstLine="0"/>
        <w:jc w:val="both"/>
        <w:rPr>
          <w:rFonts w:ascii="Arial" w:hAnsi="Arial" w:cs="Arial"/>
        </w:rPr>
      </w:pPr>
      <w:r w:rsidRPr="001966E0">
        <w:rPr>
          <w:rFonts w:ascii="Arial" w:hAnsi="Arial" w:cs="Arial"/>
          <w:b/>
        </w:rPr>
        <w:t xml:space="preserve">ESPECIFICACIONES ESENCIALES: </w:t>
      </w:r>
      <w:r w:rsidRPr="001966E0">
        <w:rPr>
          <w:rFonts w:ascii="Arial" w:hAnsi="Arial" w:cs="Arial"/>
        </w:rPr>
        <w:t>El concesionario debe cumplir con todas las disposiciones legales vigentes referentes al ejercicio de su actividad. El concesionario no debe estar incurso en ninguna de las inhabilidades e incompatibilidades contempladas en la constitución y la ley para contratar con entidades estatales.</w:t>
      </w:r>
    </w:p>
    <w:p w14:paraId="5598CC61" w14:textId="77777777" w:rsidR="004D33D1" w:rsidRPr="001966E0" w:rsidRDefault="004D33D1" w:rsidP="004D33D1">
      <w:pPr>
        <w:autoSpaceDE w:val="0"/>
        <w:autoSpaceDN w:val="0"/>
        <w:adjustRightInd w:val="0"/>
        <w:spacing w:after="0" w:line="240" w:lineRule="auto"/>
        <w:jc w:val="both"/>
        <w:rPr>
          <w:rFonts w:ascii="Arial" w:hAnsi="Arial" w:cs="Arial"/>
        </w:rPr>
      </w:pPr>
    </w:p>
    <w:p w14:paraId="61E59A6D" w14:textId="77777777" w:rsidR="004D33D1" w:rsidRPr="001966E0" w:rsidRDefault="004D33D1" w:rsidP="004D33D1">
      <w:pPr>
        <w:autoSpaceDE w:val="0"/>
        <w:autoSpaceDN w:val="0"/>
        <w:adjustRightInd w:val="0"/>
        <w:spacing w:after="0" w:line="240" w:lineRule="auto"/>
        <w:jc w:val="both"/>
        <w:rPr>
          <w:rFonts w:ascii="Arial" w:hAnsi="Arial" w:cs="Arial"/>
          <w:b/>
          <w:bCs/>
          <w:lang w:val="es-ES_tradnl" w:eastAsia="es-ES_tradnl"/>
        </w:rPr>
      </w:pPr>
      <w:r w:rsidRPr="001966E0">
        <w:rPr>
          <w:rFonts w:ascii="Arial" w:hAnsi="Arial" w:cs="Arial"/>
          <w:b/>
          <w:bCs/>
          <w:lang w:val="es-ES_tradnl" w:eastAsia="es-ES_tradnl"/>
        </w:rPr>
        <w:t>CONDICIONES TECNICAS EXIGIDAS:</w:t>
      </w:r>
    </w:p>
    <w:p w14:paraId="406224BC" w14:textId="77777777" w:rsidR="004D33D1" w:rsidRPr="001966E0" w:rsidRDefault="004D33D1" w:rsidP="004D33D1">
      <w:pPr>
        <w:autoSpaceDE w:val="0"/>
        <w:autoSpaceDN w:val="0"/>
        <w:adjustRightInd w:val="0"/>
        <w:spacing w:after="0" w:line="240" w:lineRule="auto"/>
        <w:jc w:val="both"/>
        <w:rPr>
          <w:rFonts w:ascii="Arial" w:hAnsi="Arial" w:cs="Arial"/>
        </w:rPr>
      </w:pPr>
    </w:p>
    <w:p w14:paraId="102811AC" w14:textId="77777777" w:rsidR="004D33D1" w:rsidRPr="001966E0" w:rsidRDefault="004D33D1" w:rsidP="004D33D1">
      <w:pPr>
        <w:pStyle w:val="Prrafodelista"/>
        <w:numPr>
          <w:ilvl w:val="2"/>
          <w:numId w:val="17"/>
        </w:numPr>
        <w:spacing w:after="0" w:line="240" w:lineRule="auto"/>
        <w:jc w:val="both"/>
        <w:rPr>
          <w:rFonts w:ascii="Arial" w:eastAsia="Arial" w:hAnsi="Arial" w:cs="Arial"/>
          <w:b/>
          <w:bCs/>
        </w:rPr>
      </w:pPr>
      <w:r w:rsidRPr="001966E0">
        <w:rPr>
          <w:rFonts w:ascii="Arial" w:eastAsia="Arial" w:hAnsi="Arial" w:cs="Arial"/>
          <w:b/>
          <w:bCs/>
        </w:rPr>
        <w:t>CAPACIDAD TÉCNICA Y TECNOLÓGICA</w:t>
      </w:r>
    </w:p>
    <w:p w14:paraId="5B342026" w14:textId="77777777" w:rsidR="001127AD" w:rsidRDefault="001127AD" w:rsidP="004D33D1">
      <w:pPr>
        <w:spacing w:after="0" w:line="240" w:lineRule="auto"/>
        <w:jc w:val="both"/>
        <w:rPr>
          <w:rFonts w:ascii="Arial" w:eastAsia="Arial" w:hAnsi="Arial" w:cs="Arial"/>
        </w:rPr>
      </w:pPr>
    </w:p>
    <w:p w14:paraId="6C3AB100" w14:textId="245B3CB1" w:rsidR="004D33D1" w:rsidRPr="001966E0" w:rsidRDefault="004D33D1" w:rsidP="004D33D1">
      <w:pPr>
        <w:spacing w:after="0" w:line="240" w:lineRule="auto"/>
        <w:jc w:val="both"/>
        <w:rPr>
          <w:rFonts w:ascii="Arial" w:eastAsia="Arial" w:hAnsi="Arial" w:cs="Arial"/>
        </w:rPr>
      </w:pPr>
      <w:r w:rsidRPr="001966E0">
        <w:rPr>
          <w:rFonts w:ascii="Arial" w:eastAsia="Arial" w:hAnsi="Arial" w:cs="Arial"/>
        </w:rPr>
        <w:t>Los proponentes deberán ofrecer que, en caso de resultar adjudicatario del proceso, contará con la capacidad técnica y tecnológica requerida para garantizar la calidad de la operación del juego de apuestas permanentes o chance. Para ello como mínimo deberán acreditar el cumplimiento de los siguientes requisitos técnicos:</w:t>
      </w:r>
    </w:p>
    <w:p w14:paraId="22A52BB6" w14:textId="77777777" w:rsidR="004D33D1" w:rsidRPr="001966E0" w:rsidRDefault="004D33D1" w:rsidP="004D33D1">
      <w:pPr>
        <w:spacing w:after="0" w:line="240" w:lineRule="auto"/>
        <w:jc w:val="both"/>
        <w:rPr>
          <w:rFonts w:ascii="Arial" w:eastAsia="Arial" w:hAnsi="Arial" w:cs="Arial"/>
        </w:rPr>
      </w:pPr>
    </w:p>
    <w:p w14:paraId="358AAF5F" w14:textId="77777777" w:rsidR="004D33D1" w:rsidRPr="001966E0" w:rsidRDefault="004D33D1" w:rsidP="004D33D1">
      <w:pPr>
        <w:spacing w:after="0" w:line="240" w:lineRule="auto"/>
        <w:jc w:val="both"/>
        <w:rPr>
          <w:rFonts w:ascii="Arial" w:eastAsia="Arial" w:hAnsi="Arial" w:cs="Arial"/>
        </w:rPr>
      </w:pPr>
      <w:r w:rsidRPr="001966E0">
        <w:rPr>
          <w:rFonts w:ascii="Arial" w:eastAsia="Arial" w:hAnsi="Arial" w:cs="Arial"/>
          <w:b/>
          <w:bCs/>
        </w:rPr>
        <w:t>REQUISITOS DE LAS COMUNICACIONES</w:t>
      </w:r>
    </w:p>
    <w:p w14:paraId="2476A994" w14:textId="77777777" w:rsidR="004D33D1" w:rsidRPr="001966E0" w:rsidRDefault="004D33D1" w:rsidP="004D33D1">
      <w:pPr>
        <w:spacing w:after="0" w:line="240" w:lineRule="auto"/>
        <w:jc w:val="both"/>
        <w:rPr>
          <w:rFonts w:ascii="Arial" w:eastAsia="Arial" w:hAnsi="Arial" w:cs="Arial"/>
          <w:b/>
          <w:bCs/>
        </w:rPr>
      </w:pPr>
    </w:p>
    <w:p w14:paraId="775452FA" w14:textId="77777777" w:rsidR="004D33D1" w:rsidRPr="001966E0" w:rsidRDefault="004D33D1" w:rsidP="004D33D1">
      <w:pPr>
        <w:spacing w:after="0" w:line="240" w:lineRule="auto"/>
        <w:jc w:val="both"/>
        <w:rPr>
          <w:rFonts w:ascii="Arial" w:eastAsia="Arial" w:hAnsi="Arial" w:cs="Arial"/>
          <w:b/>
          <w:bCs/>
        </w:rPr>
      </w:pPr>
      <w:r w:rsidRPr="001966E0">
        <w:rPr>
          <w:rFonts w:ascii="Arial" w:eastAsia="Arial" w:hAnsi="Arial" w:cs="Arial"/>
          <w:b/>
          <w:bCs/>
        </w:rPr>
        <w:t>CONECTIVIDAD EN LÍNEA Y TIEMPO REAL</w:t>
      </w:r>
    </w:p>
    <w:p w14:paraId="79003435" w14:textId="77777777" w:rsidR="004D33D1" w:rsidRPr="001966E0" w:rsidRDefault="004D33D1" w:rsidP="004D33D1">
      <w:pPr>
        <w:spacing w:after="0" w:line="240" w:lineRule="auto"/>
        <w:jc w:val="both"/>
        <w:rPr>
          <w:rFonts w:ascii="Arial" w:eastAsia="Arial" w:hAnsi="Arial" w:cs="Arial"/>
        </w:rPr>
      </w:pPr>
    </w:p>
    <w:p w14:paraId="17DFCAF8" w14:textId="77777777" w:rsidR="004D33D1" w:rsidRPr="001966E0" w:rsidRDefault="004D33D1" w:rsidP="004D33D1">
      <w:pPr>
        <w:spacing w:after="0" w:line="240" w:lineRule="auto"/>
        <w:jc w:val="both"/>
        <w:rPr>
          <w:rFonts w:ascii="Arial" w:eastAsia="Arial" w:hAnsi="Arial" w:cs="Arial"/>
        </w:rPr>
      </w:pPr>
      <w:r w:rsidRPr="001966E0">
        <w:rPr>
          <w:rFonts w:ascii="Arial" w:eastAsia="Arial" w:hAnsi="Arial" w:cs="Arial"/>
        </w:rPr>
        <w:t>El artículo 2.7.2.4.9 del Decreto 1068 de 2015, señala lo siguiente: “Los contratos de concesión para la operación del juego de apuestas permanentes o chance que se hayan suscrito a partir del 30 de diciembre de 2008 deberán establecer como una de las obligaciones a cargo del concesionario, la de efectuar operaciones de colocación de apuestas permanentes o chance en la respectiva jurisdicción territorial a través del mecanismo de explotación sistematizado en línea y en tiempo real como mínimo en el 90%.</w:t>
      </w:r>
    </w:p>
    <w:p w14:paraId="7F7A4D5A" w14:textId="77777777" w:rsidR="004D33D1" w:rsidRPr="001966E0" w:rsidRDefault="004D33D1" w:rsidP="004D33D1">
      <w:pPr>
        <w:spacing w:after="0" w:line="240" w:lineRule="auto"/>
        <w:jc w:val="both"/>
        <w:rPr>
          <w:rFonts w:ascii="Arial" w:eastAsia="Arial" w:hAnsi="Arial" w:cs="Arial"/>
        </w:rPr>
      </w:pPr>
    </w:p>
    <w:p w14:paraId="11F67DEB" w14:textId="77777777" w:rsidR="004D33D1" w:rsidRPr="001966E0" w:rsidRDefault="004D33D1" w:rsidP="004D33D1">
      <w:pPr>
        <w:spacing w:after="0" w:line="240" w:lineRule="auto"/>
        <w:jc w:val="both"/>
        <w:rPr>
          <w:rFonts w:ascii="Arial" w:eastAsia="Arial" w:hAnsi="Arial" w:cs="Arial"/>
        </w:rPr>
      </w:pPr>
      <w:r w:rsidRPr="001966E0">
        <w:rPr>
          <w:rFonts w:ascii="Arial" w:eastAsia="Arial" w:hAnsi="Arial" w:cs="Arial"/>
        </w:rPr>
        <w:t>El porcentaje señalado en el presente artículo podrá ser modificado por el Consejo Nacional de Juegos de Suerte y Azar de acuerdo con la penetración de infraestructura de comunicaciones en el área de presencia del concesionario”.</w:t>
      </w:r>
    </w:p>
    <w:p w14:paraId="38495C8A" w14:textId="77777777" w:rsidR="004D33D1" w:rsidRPr="001966E0" w:rsidRDefault="004D33D1" w:rsidP="004D33D1">
      <w:pPr>
        <w:spacing w:after="0" w:line="240" w:lineRule="auto"/>
        <w:jc w:val="both"/>
        <w:rPr>
          <w:rFonts w:ascii="Arial" w:eastAsia="Arial" w:hAnsi="Arial" w:cs="Arial"/>
        </w:rPr>
      </w:pPr>
    </w:p>
    <w:p w14:paraId="716FEE80" w14:textId="77777777" w:rsidR="004D33D1" w:rsidRPr="001966E0" w:rsidRDefault="004D33D1" w:rsidP="004D33D1">
      <w:pPr>
        <w:spacing w:after="0" w:line="240" w:lineRule="auto"/>
        <w:jc w:val="both"/>
        <w:rPr>
          <w:rFonts w:ascii="Arial" w:eastAsia="Arial" w:hAnsi="Arial" w:cs="Arial"/>
        </w:rPr>
      </w:pPr>
      <w:r w:rsidRPr="001966E0">
        <w:rPr>
          <w:rFonts w:ascii="Arial" w:eastAsia="Arial" w:hAnsi="Arial" w:cs="Arial"/>
        </w:rPr>
        <w:t>En el Departamento de Sucre, teniendo en cuenta, que durante los últimos diez (10) años, las operaciones se realizan 100% en línea y tiempo real, no es conveniente cambiar esa exigencia, por lo que, para el presente proceso, los proponentes deberán garantizar realizar operaciones en dicho porcentaje.</w:t>
      </w:r>
    </w:p>
    <w:p w14:paraId="6E1D9291" w14:textId="77777777" w:rsidR="004D33D1" w:rsidRPr="001966E0" w:rsidRDefault="004D33D1" w:rsidP="004D33D1">
      <w:pPr>
        <w:spacing w:after="0" w:line="240" w:lineRule="auto"/>
        <w:jc w:val="both"/>
        <w:rPr>
          <w:rFonts w:ascii="Arial" w:eastAsia="Arial" w:hAnsi="Arial" w:cs="Arial"/>
        </w:rPr>
      </w:pPr>
    </w:p>
    <w:p w14:paraId="7F8CBE6E" w14:textId="77777777" w:rsidR="004D33D1" w:rsidRPr="001966E0" w:rsidRDefault="004D33D1" w:rsidP="004D33D1">
      <w:pPr>
        <w:spacing w:after="0" w:line="240" w:lineRule="auto"/>
        <w:jc w:val="both"/>
        <w:rPr>
          <w:rFonts w:ascii="Arial" w:eastAsia="Arial" w:hAnsi="Arial" w:cs="Arial"/>
        </w:rPr>
      </w:pPr>
      <w:r w:rsidRPr="001966E0">
        <w:rPr>
          <w:rFonts w:ascii="Arial" w:eastAsia="Arial" w:hAnsi="Arial" w:cs="Arial"/>
        </w:rPr>
        <w:t xml:space="preserve">Por lo tanto, los proponentes deberán ofrecer en sus propuestas, que en caso de resultar adjudicatarios del proceso, se comprometen en realizar operaciones del juego de apuestas permanentes o chance de manera sistematizada en línea y tiempo real en el 100%, es decir que la totalidad de transacciones de venta deben ser transmitidas de manera inmediata </w:t>
      </w:r>
      <w:r w:rsidRPr="001966E0">
        <w:rPr>
          <w:rFonts w:ascii="Arial" w:eastAsia="Arial" w:hAnsi="Arial" w:cs="Arial"/>
        </w:rPr>
        <w:lastRenderedPageBreak/>
        <w:t>dentro de los tiempos establecidos y a mantener una conexión con EMCOZAR igualmente en línea y tiempo real en el 100%, mediante herramientas de replicación de datos.</w:t>
      </w:r>
    </w:p>
    <w:p w14:paraId="5572889B" w14:textId="77777777" w:rsidR="004D33D1" w:rsidRPr="001966E0" w:rsidRDefault="004D33D1" w:rsidP="004D33D1">
      <w:pPr>
        <w:spacing w:after="0" w:line="240" w:lineRule="auto"/>
        <w:jc w:val="both"/>
        <w:rPr>
          <w:rFonts w:ascii="Arial" w:eastAsia="Arial" w:hAnsi="Arial" w:cs="Arial"/>
        </w:rPr>
      </w:pPr>
    </w:p>
    <w:p w14:paraId="25EF8BE2" w14:textId="77777777" w:rsidR="004D33D1" w:rsidRPr="001966E0" w:rsidRDefault="004D33D1" w:rsidP="004D33D1">
      <w:pPr>
        <w:spacing w:after="0" w:line="240" w:lineRule="auto"/>
        <w:jc w:val="both"/>
        <w:rPr>
          <w:rFonts w:ascii="Arial" w:eastAsia="Arial" w:hAnsi="Arial" w:cs="Arial"/>
        </w:rPr>
      </w:pPr>
      <w:r w:rsidRPr="001966E0">
        <w:rPr>
          <w:rFonts w:ascii="Arial" w:eastAsia="Arial" w:hAnsi="Arial" w:cs="Arial"/>
        </w:rPr>
        <w:t>Quien ostente la calidad de Concesionario a través de su operador tecnológico en virtud de lo dispuesto por el inciso 2º del norma en antes mencionada, deberá suministrar e instalar en la sede de EMCOAZAR, un equipo de cómputo, el software licenciado y proveer la capacitación correspondiente, necesarios para efectuar el control y seguimiento a la colocación de apuestas permanentes por el mecanismo sistematizado en línea y en tiempo real y encargarse del mantenimiento y las actualizaciones necesarias, al cual se debe replicar en línea y tiempo real toda la información que sea reportada por las agencias y los puntos de venta.</w:t>
      </w:r>
    </w:p>
    <w:p w14:paraId="71D63451" w14:textId="77777777" w:rsidR="004D33D1" w:rsidRPr="001966E0" w:rsidRDefault="004D33D1" w:rsidP="004D33D1">
      <w:pPr>
        <w:spacing w:after="0" w:line="240" w:lineRule="auto"/>
        <w:jc w:val="both"/>
        <w:rPr>
          <w:rFonts w:ascii="Arial" w:eastAsia="Arial" w:hAnsi="Arial" w:cs="Arial"/>
        </w:rPr>
      </w:pPr>
    </w:p>
    <w:p w14:paraId="41A1F1C0" w14:textId="77777777" w:rsidR="004D33D1" w:rsidRPr="001966E0" w:rsidRDefault="004D33D1" w:rsidP="004D33D1">
      <w:pPr>
        <w:spacing w:after="0" w:line="240" w:lineRule="auto"/>
        <w:jc w:val="both"/>
        <w:rPr>
          <w:rFonts w:ascii="Arial" w:eastAsia="Arial" w:hAnsi="Arial" w:cs="Arial"/>
        </w:rPr>
      </w:pPr>
      <w:r w:rsidRPr="001966E0">
        <w:rPr>
          <w:rFonts w:ascii="Arial" w:eastAsia="Arial" w:hAnsi="Arial" w:cs="Arial"/>
        </w:rPr>
        <w:t>De conformidad con lo dispuesto por el Parágrafo 2º del artículo 2.7.2.4.9 del Decreto 1068 de 2015, las obligaciones del concesionario sobre el mecanismo de explotación sistematizado en línea y en tiempo real serán incluidas en los pliegos de condiciones del proceso licitatorio y se estipularán en la respectiva minuta contractual. No obstante, si no estuvieren expresamente estipuladas se entienden incorporadas tácitamente.</w:t>
      </w:r>
    </w:p>
    <w:p w14:paraId="7CC422FF" w14:textId="77777777" w:rsidR="004D33D1" w:rsidRPr="001966E0" w:rsidRDefault="004D33D1" w:rsidP="004D33D1">
      <w:pPr>
        <w:spacing w:after="0" w:line="240" w:lineRule="auto"/>
        <w:jc w:val="both"/>
        <w:rPr>
          <w:rFonts w:ascii="Arial" w:eastAsia="Arial" w:hAnsi="Arial" w:cs="Arial"/>
        </w:rPr>
      </w:pPr>
    </w:p>
    <w:p w14:paraId="0B7F7F16" w14:textId="77777777" w:rsidR="004D33D1" w:rsidRPr="001966E0" w:rsidRDefault="004D33D1" w:rsidP="004D33D1">
      <w:pPr>
        <w:spacing w:after="0" w:line="240" w:lineRule="auto"/>
        <w:jc w:val="both"/>
        <w:rPr>
          <w:rFonts w:ascii="Arial" w:eastAsia="Arial" w:hAnsi="Arial" w:cs="Arial"/>
          <w:b/>
          <w:bCs/>
        </w:rPr>
      </w:pPr>
      <w:r w:rsidRPr="001966E0">
        <w:rPr>
          <w:rFonts w:ascii="Arial" w:eastAsia="Arial" w:hAnsi="Arial" w:cs="Arial"/>
          <w:b/>
          <w:bCs/>
        </w:rPr>
        <w:t>COMUNICACIONES</w:t>
      </w:r>
    </w:p>
    <w:p w14:paraId="353B1894" w14:textId="77777777" w:rsidR="004D33D1" w:rsidRPr="001966E0" w:rsidRDefault="004D33D1" w:rsidP="004D33D1">
      <w:pPr>
        <w:spacing w:after="0" w:line="240" w:lineRule="auto"/>
        <w:jc w:val="both"/>
        <w:rPr>
          <w:rFonts w:ascii="Arial" w:eastAsia="Arial" w:hAnsi="Arial" w:cs="Arial"/>
        </w:rPr>
      </w:pPr>
    </w:p>
    <w:p w14:paraId="372AB856" w14:textId="77777777" w:rsidR="004D33D1" w:rsidRPr="001966E0" w:rsidRDefault="004D33D1" w:rsidP="004D33D1">
      <w:pPr>
        <w:spacing w:after="0" w:line="240" w:lineRule="auto"/>
        <w:jc w:val="both"/>
        <w:rPr>
          <w:rFonts w:ascii="Arial" w:eastAsia="Arial" w:hAnsi="Arial" w:cs="Arial"/>
        </w:rPr>
      </w:pPr>
      <w:r w:rsidRPr="001966E0">
        <w:rPr>
          <w:rFonts w:ascii="Arial" w:eastAsia="Arial" w:hAnsi="Arial" w:cs="Arial"/>
        </w:rPr>
        <w:t>Debe tenerse en cuenta que todos los dispositivos móviles y fijos de venta tendrán como punto de destino para la transmisión de apuestas en línea, los servidores ubicados en el centro de procesamiento de datos del Concesionario, de la entidad Concedente y del Consejo Nacional de Juegos de Suerte y Azar.</w:t>
      </w:r>
    </w:p>
    <w:p w14:paraId="7CEE9B86" w14:textId="77777777" w:rsidR="004D33D1" w:rsidRPr="001966E0" w:rsidRDefault="004D33D1" w:rsidP="004D33D1">
      <w:pPr>
        <w:spacing w:after="0" w:line="240" w:lineRule="auto"/>
        <w:jc w:val="both"/>
        <w:rPr>
          <w:rFonts w:ascii="Arial" w:eastAsia="Arial" w:hAnsi="Arial" w:cs="Arial"/>
        </w:rPr>
      </w:pPr>
    </w:p>
    <w:p w14:paraId="68D14D2D" w14:textId="77777777" w:rsidR="004D33D1" w:rsidRPr="001966E0" w:rsidRDefault="004D33D1" w:rsidP="004D33D1">
      <w:pPr>
        <w:spacing w:after="0" w:line="240" w:lineRule="auto"/>
        <w:jc w:val="both"/>
        <w:rPr>
          <w:rFonts w:ascii="Arial" w:eastAsia="Arial" w:hAnsi="Arial" w:cs="Arial"/>
          <w:b/>
          <w:bCs/>
        </w:rPr>
      </w:pPr>
      <w:r w:rsidRPr="001966E0">
        <w:rPr>
          <w:rFonts w:ascii="Arial" w:eastAsia="Arial" w:hAnsi="Arial" w:cs="Arial"/>
          <w:b/>
          <w:bCs/>
        </w:rPr>
        <w:t>REQUISITOS DE LAS TERMINALES DE VENTA</w:t>
      </w:r>
    </w:p>
    <w:p w14:paraId="408AADF6" w14:textId="77777777" w:rsidR="004D33D1" w:rsidRPr="001966E0" w:rsidRDefault="004D33D1" w:rsidP="004D33D1">
      <w:pPr>
        <w:spacing w:after="0" w:line="240" w:lineRule="auto"/>
        <w:jc w:val="both"/>
        <w:rPr>
          <w:rFonts w:ascii="Arial" w:eastAsia="Arial" w:hAnsi="Arial" w:cs="Arial"/>
        </w:rPr>
      </w:pPr>
    </w:p>
    <w:p w14:paraId="23407E73" w14:textId="77777777" w:rsidR="004D33D1" w:rsidRPr="001966E0" w:rsidRDefault="004D33D1" w:rsidP="004D33D1">
      <w:pPr>
        <w:spacing w:after="0" w:line="240" w:lineRule="auto"/>
        <w:jc w:val="both"/>
        <w:rPr>
          <w:rFonts w:ascii="Arial" w:eastAsia="Arial" w:hAnsi="Arial" w:cs="Arial"/>
        </w:rPr>
      </w:pPr>
      <w:r w:rsidRPr="001966E0">
        <w:rPr>
          <w:rFonts w:ascii="Arial" w:eastAsia="Arial" w:hAnsi="Arial" w:cs="Arial"/>
        </w:rPr>
        <w:t>Sólo se aceptarán dispositivos empleados para la venta en línea, que operen bajo tecnologías de transmisión de datos en línea usando como protocolo de comunicaciones TCP/IP, sobre una red LAN, MAN, WAN y/o móvil, ya que este protocolo es estándar y es compatible con diversos tipos de hardware y software. No debe existir NINGÚN tipo de almacenamiento de información de transacciones de tipo local.</w:t>
      </w:r>
    </w:p>
    <w:p w14:paraId="7C3FD193" w14:textId="77777777" w:rsidR="004D33D1" w:rsidRPr="001966E0" w:rsidRDefault="004D33D1" w:rsidP="004D33D1">
      <w:pPr>
        <w:spacing w:after="0" w:line="240" w:lineRule="auto"/>
        <w:jc w:val="both"/>
        <w:rPr>
          <w:rFonts w:ascii="Arial" w:eastAsia="Arial" w:hAnsi="Arial" w:cs="Arial"/>
        </w:rPr>
      </w:pPr>
    </w:p>
    <w:p w14:paraId="3757DF67" w14:textId="77777777" w:rsidR="004D33D1" w:rsidRPr="001966E0" w:rsidRDefault="004D33D1" w:rsidP="004D33D1">
      <w:pPr>
        <w:spacing w:after="0" w:line="240" w:lineRule="auto"/>
        <w:jc w:val="both"/>
        <w:rPr>
          <w:rFonts w:ascii="Arial" w:eastAsia="Arial" w:hAnsi="Arial" w:cs="Arial"/>
        </w:rPr>
      </w:pPr>
      <w:r w:rsidRPr="001966E0">
        <w:rPr>
          <w:rFonts w:ascii="Arial" w:eastAsia="Arial" w:hAnsi="Arial" w:cs="Arial"/>
        </w:rPr>
        <w:t>Las terminales de venta deberán tener la funcionalidad necesaria para la generación de la información del juego de chance, como por ejemplo la impresión electrónica del formulario de venta, la correcta transmisión en línea de los datos de la apuesta al sistema central.</w:t>
      </w:r>
    </w:p>
    <w:p w14:paraId="41223494" w14:textId="77777777" w:rsidR="004D33D1" w:rsidRPr="001966E0" w:rsidRDefault="004D33D1" w:rsidP="004D33D1">
      <w:pPr>
        <w:spacing w:after="0" w:line="240" w:lineRule="auto"/>
        <w:jc w:val="both"/>
        <w:rPr>
          <w:rFonts w:ascii="Arial" w:eastAsia="Arial" w:hAnsi="Arial" w:cs="Arial"/>
        </w:rPr>
      </w:pPr>
    </w:p>
    <w:p w14:paraId="5847FA84" w14:textId="77777777" w:rsidR="004D33D1" w:rsidRPr="001966E0" w:rsidRDefault="004D33D1" w:rsidP="004D33D1">
      <w:pPr>
        <w:spacing w:after="0" w:line="240" w:lineRule="auto"/>
        <w:jc w:val="both"/>
        <w:rPr>
          <w:rFonts w:ascii="Arial" w:eastAsia="Arial" w:hAnsi="Arial" w:cs="Arial"/>
          <w:b/>
          <w:bCs/>
        </w:rPr>
      </w:pPr>
      <w:r w:rsidRPr="001966E0">
        <w:rPr>
          <w:rFonts w:ascii="Arial" w:eastAsia="Arial" w:hAnsi="Arial" w:cs="Arial"/>
          <w:b/>
          <w:bCs/>
        </w:rPr>
        <w:t>LAS TERMINALES DE VENTA FIJAS UBICADAS DEBEN CUMPLIR MÍNIMO CON LAS SIGUIENTES CONDICIONES:</w:t>
      </w:r>
    </w:p>
    <w:p w14:paraId="5C62713E" w14:textId="77777777" w:rsidR="004D33D1" w:rsidRPr="001966E0" w:rsidRDefault="004D33D1" w:rsidP="004D33D1">
      <w:pPr>
        <w:spacing w:after="0" w:line="240" w:lineRule="auto"/>
        <w:jc w:val="both"/>
        <w:rPr>
          <w:rFonts w:ascii="Arial" w:eastAsia="Arial" w:hAnsi="Arial" w:cs="Arial"/>
          <w:b/>
          <w:bCs/>
        </w:rPr>
      </w:pPr>
    </w:p>
    <w:p w14:paraId="479F48D1" w14:textId="77777777" w:rsidR="004D33D1" w:rsidRPr="001966E0" w:rsidRDefault="004D33D1" w:rsidP="004D33D1">
      <w:pPr>
        <w:pStyle w:val="Prrafodelista"/>
        <w:numPr>
          <w:ilvl w:val="0"/>
          <w:numId w:val="32"/>
        </w:numPr>
        <w:spacing w:after="0" w:line="240" w:lineRule="auto"/>
        <w:jc w:val="both"/>
        <w:rPr>
          <w:rFonts w:ascii="Arial" w:eastAsia="Arial" w:hAnsi="Arial" w:cs="Arial"/>
        </w:rPr>
      </w:pPr>
      <w:r w:rsidRPr="001966E0">
        <w:rPr>
          <w:rFonts w:ascii="Arial" w:eastAsia="Arial" w:hAnsi="Arial" w:cs="Arial"/>
        </w:rPr>
        <w:t>Estar en sitios seguros de acceso controlado por parte del Concesionario.</w:t>
      </w:r>
    </w:p>
    <w:p w14:paraId="44B945FA" w14:textId="77777777" w:rsidR="004D33D1" w:rsidRPr="001966E0" w:rsidRDefault="004D33D1" w:rsidP="004D33D1">
      <w:pPr>
        <w:pStyle w:val="Prrafodelista"/>
        <w:numPr>
          <w:ilvl w:val="0"/>
          <w:numId w:val="32"/>
        </w:numPr>
        <w:spacing w:after="0" w:line="240" w:lineRule="auto"/>
        <w:jc w:val="both"/>
        <w:rPr>
          <w:rFonts w:ascii="Arial" w:eastAsia="Arial" w:hAnsi="Arial" w:cs="Arial"/>
        </w:rPr>
      </w:pPr>
      <w:r w:rsidRPr="001966E0">
        <w:rPr>
          <w:rFonts w:ascii="Arial" w:eastAsia="Arial" w:hAnsi="Arial" w:cs="Arial"/>
        </w:rPr>
        <w:t>El acceso a la operación de la terminal de venta debe estar restringido por contraseñas de seguridad.</w:t>
      </w:r>
    </w:p>
    <w:p w14:paraId="12BE6FAD" w14:textId="77777777" w:rsidR="004D33D1" w:rsidRPr="001966E0" w:rsidRDefault="004D33D1" w:rsidP="004D33D1">
      <w:pPr>
        <w:pStyle w:val="Prrafodelista"/>
        <w:numPr>
          <w:ilvl w:val="0"/>
          <w:numId w:val="32"/>
        </w:numPr>
        <w:spacing w:after="0" w:line="240" w:lineRule="auto"/>
        <w:jc w:val="both"/>
        <w:rPr>
          <w:rFonts w:ascii="Arial" w:eastAsia="Arial" w:hAnsi="Arial" w:cs="Arial"/>
        </w:rPr>
      </w:pPr>
      <w:r w:rsidRPr="001966E0">
        <w:rPr>
          <w:rFonts w:ascii="Arial" w:eastAsia="Arial" w:hAnsi="Arial" w:cs="Arial"/>
        </w:rPr>
        <w:t>Los puertos de comunicaciones de las terminales de venta deben estar dentro de un área segura para impedir acceso sin autorización al mismo o a sus cables de conexión.</w:t>
      </w:r>
    </w:p>
    <w:p w14:paraId="2ECEE9E2" w14:textId="77777777" w:rsidR="004D33D1" w:rsidRPr="001966E0" w:rsidRDefault="004D33D1" w:rsidP="004D33D1">
      <w:pPr>
        <w:spacing w:after="0" w:line="240" w:lineRule="auto"/>
        <w:jc w:val="both"/>
        <w:rPr>
          <w:rFonts w:ascii="Arial" w:eastAsia="Arial" w:hAnsi="Arial" w:cs="Arial"/>
        </w:rPr>
      </w:pPr>
    </w:p>
    <w:p w14:paraId="52EF591E" w14:textId="77777777" w:rsidR="004D33D1" w:rsidRPr="001966E0" w:rsidRDefault="004D33D1" w:rsidP="004D33D1">
      <w:pPr>
        <w:spacing w:after="0" w:line="240" w:lineRule="auto"/>
        <w:jc w:val="both"/>
        <w:rPr>
          <w:rFonts w:ascii="Arial" w:eastAsia="Arial" w:hAnsi="Arial" w:cs="Arial"/>
          <w:b/>
          <w:bCs/>
        </w:rPr>
      </w:pPr>
      <w:r w:rsidRPr="001966E0">
        <w:rPr>
          <w:rFonts w:ascii="Arial" w:eastAsia="Arial" w:hAnsi="Arial" w:cs="Arial"/>
          <w:b/>
          <w:bCs/>
        </w:rPr>
        <w:lastRenderedPageBreak/>
        <w:t>LAS TERMINALES DE VENTA MÓVILES UTILIZADAS DEBEN CUMPLIR MÍNIMO CON LAS SIGUIENTES CONDICIONES:</w:t>
      </w:r>
    </w:p>
    <w:p w14:paraId="433AC1D2" w14:textId="77777777" w:rsidR="004D33D1" w:rsidRPr="001966E0" w:rsidRDefault="004D33D1" w:rsidP="004D33D1">
      <w:pPr>
        <w:spacing w:after="0" w:line="240" w:lineRule="auto"/>
        <w:jc w:val="both"/>
        <w:rPr>
          <w:rFonts w:ascii="Arial" w:eastAsia="Arial" w:hAnsi="Arial" w:cs="Arial"/>
        </w:rPr>
      </w:pPr>
    </w:p>
    <w:p w14:paraId="402A5AAC" w14:textId="77777777" w:rsidR="004D33D1" w:rsidRPr="001966E0" w:rsidRDefault="004D33D1" w:rsidP="004D33D1">
      <w:pPr>
        <w:pStyle w:val="Prrafodelista"/>
        <w:numPr>
          <w:ilvl w:val="0"/>
          <w:numId w:val="42"/>
        </w:numPr>
        <w:spacing w:after="0" w:line="240" w:lineRule="auto"/>
        <w:ind w:left="284" w:hanging="284"/>
        <w:jc w:val="both"/>
        <w:rPr>
          <w:rFonts w:ascii="Arial" w:eastAsia="Arial" w:hAnsi="Arial" w:cs="Arial"/>
        </w:rPr>
      </w:pPr>
      <w:r w:rsidRPr="001966E0">
        <w:rPr>
          <w:rFonts w:ascii="Arial" w:eastAsia="Arial" w:hAnsi="Arial" w:cs="Arial"/>
        </w:rPr>
        <w:t>El acceso a la operación de la terminal de venta debe estar restringido por contraseñas de seguridad.</w:t>
      </w:r>
    </w:p>
    <w:p w14:paraId="33E559F8" w14:textId="77777777" w:rsidR="004D33D1" w:rsidRPr="001966E0" w:rsidRDefault="004D33D1" w:rsidP="004D33D1">
      <w:pPr>
        <w:pStyle w:val="Prrafodelista"/>
        <w:numPr>
          <w:ilvl w:val="0"/>
          <w:numId w:val="42"/>
        </w:numPr>
        <w:spacing w:after="0" w:line="240" w:lineRule="auto"/>
        <w:ind w:left="284" w:hanging="284"/>
        <w:jc w:val="both"/>
        <w:rPr>
          <w:rFonts w:ascii="Arial" w:eastAsia="Arial" w:hAnsi="Arial" w:cs="Arial"/>
        </w:rPr>
      </w:pPr>
      <w:r w:rsidRPr="001966E0">
        <w:rPr>
          <w:rFonts w:ascii="Arial" w:eastAsia="Arial" w:hAnsi="Arial" w:cs="Arial"/>
        </w:rPr>
        <w:t>La terminal debe tener su propio y único identificador (ID)</w:t>
      </w:r>
    </w:p>
    <w:p w14:paraId="00B93EA3" w14:textId="77777777" w:rsidR="004D33D1" w:rsidRPr="001966E0" w:rsidRDefault="004D33D1" w:rsidP="004D33D1">
      <w:pPr>
        <w:pStyle w:val="Prrafodelista"/>
        <w:numPr>
          <w:ilvl w:val="0"/>
          <w:numId w:val="42"/>
        </w:numPr>
        <w:spacing w:after="0" w:line="240" w:lineRule="auto"/>
        <w:ind w:left="284" w:hanging="284"/>
        <w:jc w:val="both"/>
        <w:rPr>
          <w:rFonts w:ascii="Arial" w:eastAsia="Arial" w:hAnsi="Arial" w:cs="Arial"/>
        </w:rPr>
      </w:pPr>
      <w:r w:rsidRPr="001966E0">
        <w:rPr>
          <w:rFonts w:ascii="Arial" w:eastAsia="Arial" w:hAnsi="Arial" w:cs="Arial"/>
        </w:rPr>
        <w:t>En caso de fallas en la comunicación entre alguna terminal de venta y los centros de datos o la terminal quede fuera de servicio, el concesionario debe reemplazar en el menor tiempo posible la terminal de manera que no se afecte la operación del juego de apuestas permanentes.</w:t>
      </w:r>
    </w:p>
    <w:p w14:paraId="5DA4A7E3" w14:textId="77777777" w:rsidR="004D33D1" w:rsidRPr="001966E0" w:rsidRDefault="004D33D1" w:rsidP="004D33D1">
      <w:pPr>
        <w:pStyle w:val="Prrafodelista"/>
        <w:spacing w:after="0" w:line="240" w:lineRule="auto"/>
        <w:ind w:left="284"/>
        <w:jc w:val="both"/>
        <w:rPr>
          <w:rFonts w:ascii="Arial" w:eastAsia="Arial" w:hAnsi="Arial" w:cs="Arial"/>
        </w:rPr>
      </w:pPr>
    </w:p>
    <w:p w14:paraId="10C9A3E8" w14:textId="77777777" w:rsidR="004D33D1" w:rsidRPr="001966E0" w:rsidRDefault="004D33D1" w:rsidP="004D33D1">
      <w:pPr>
        <w:spacing w:after="0" w:line="240" w:lineRule="auto"/>
        <w:jc w:val="both"/>
        <w:rPr>
          <w:rFonts w:ascii="Arial" w:eastAsia="Arial" w:hAnsi="Arial" w:cs="Arial"/>
          <w:b/>
          <w:bCs/>
        </w:rPr>
      </w:pPr>
      <w:r w:rsidRPr="001966E0">
        <w:rPr>
          <w:rFonts w:ascii="Arial" w:eastAsia="Arial" w:hAnsi="Arial" w:cs="Arial"/>
          <w:b/>
          <w:bCs/>
        </w:rPr>
        <w:t>REQUISITOS DEL SISTEMA CENTRAL CENTROS DE DATOS</w:t>
      </w:r>
    </w:p>
    <w:p w14:paraId="22A1C490" w14:textId="77777777" w:rsidR="004D33D1" w:rsidRPr="001966E0" w:rsidRDefault="004D33D1" w:rsidP="004D33D1">
      <w:pPr>
        <w:spacing w:after="0" w:line="240" w:lineRule="auto"/>
        <w:jc w:val="both"/>
        <w:rPr>
          <w:rFonts w:ascii="Arial" w:eastAsia="Arial" w:hAnsi="Arial" w:cs="Arial"/>
        </w:rPr>
      </w:pPr>
    </w:p>
    <w:p w14:paraId="32FE9484" w14:textId="77777777" w:rsidR="004D33D1" w:rsidRPr="001966E0" w:rsidRDefault="004D33D1" w:rsidP="004D33D1">
      <w:pPr>
        <w:pStyle w:val="Prrafodelista"/>
        <w:numPr>
          <w:ilvl w:val="0"/>
          <w:numId w:val="41"/>
        </w:numPr>
        <w:spacing w:after="0" w:line="240" w:lineRule="auto"/>
        <w:jc w:val="both"/>
        <w:rPr>
          <w:rFonts w:ascii="Arial" w:eastAsia="Arial" w:hAnsi="Arial" w:cs="Arial"/>
        </w:rPr>
      </w:pPr>
      <w:r w:rsidRPr="001966E0">
        <w:rPr>
          <w:rFonts w:ascii="Arial" w:eastAsia="Arial" w:hAnsi="Arial" w:cs="Arial"/>
        </w:rPr>
        <w:t>El proponente en caso de resultar adjudicatario del proceso contará con dos centros de procesamiento de datos para la operación de apuestas permanentes o chance, uno principal y uno alterno.</w:t>
      </w:r>
    </w:p>
    <w:p w14:paraId="6B945B60" w14:textId="77777777" w:rsidR="004D33D1" w:rsidRPr="001966E0" w:rsidRDefault="004D33D1" w:rsidP="004D33D1">
      <w:pPr>
        <w:pStyle w:val="Prrafodelista"/>
        <w:numPr>
          <w:ilvl w:val="0"/>
          <w:numId w:val="41"/>
        </w:numPr>
        <w:spacing w:after="0" w:line="240" w:lineRule="auto"/>
        <w:jc w:val="both"/>
        <w:rPr>
          <w:rFonts w:ascii="Arial" w:eastAsia="Arial" w:hAnsi="Arial" w:cs="Arial"/>
        </w:rPr>
      </w:pPr>
      <w:r w:rsidRPr="001966E0">
        <w:rPr>
          <w:rFonts w:ascii="Arial" w:eastAsia="Arial" w:hAnsi="Arial" w:cs="Arial"/>
        </w:rPr>
        <w:t>Toda la información de las transacciones de venta de chance realizadas a través del operador, mediante los diferentes dispositivos de venta habilitados para tal fin, debe llegar al centro de procesamiento de datos.</w:t>
      </w:r>
    </w:p>
    <w:p w14:paraId="35826065" w14:textId="77777777" w:rsidR="004D33D1" w:rsidRPr="001966E0" w:rsidRDefault="004D33D1" w:rsidP="004D33D1">
      <w:pPr>
        <w:pStyle w:val="Prrafodelista"/>
        <w:numPr>
          <w:ilvl w:val="0"/>
          <w:numId w:val="41"/>
        </w:numPr>
        <w:spacing w:after="0" w:line="240" w:lineRule="auto"/>
        <w:jc w:val="both"/>
        <w:rPr>
          <w:rFonts w:ascii="Arial" w:eastAsia="Arial" w:hAnsi="Arial" w:cs="Arial"/>
        </w:rPr>
      </w:pPr>
      <w:r w:rsidRPr="001966E0">
        <w:rPr>
          <w:rFonts w:ascii="Arial" w:eastAsia="Arial" w:hAnsi="Arial" w:cs="Arial"/>
        </w:rPr>
        <w:t>En el centro de procesamiento de datos, se debe contar con todos los componentes tecnológicos requeridos y configurados en alta disponibilidad con el fin de minimizar las interrupciones que se puedan presentar en el sistema sin afectar la operación transaccional, además debe:</w:t>
      </w:r>
    </w:p>
    <w:p w14:paraId="65B8D988" w14:textId="77777777" w:rsidR="004D33D1" w:rsidRPr="001966E0" w:rsidRDefault="004D33D1" w:rsidP="004D33D1">
      <w:pPr>
        <w:pStyle w:val="Prrafodelista"/>
        <w:numPr>
          <w:ilvl w:val="0"/>
          <w:numId w:val="41"/>
        </w:numPr>
        <w:spacing w:after="0" w:line="240" w:lineRule="auto"/>
        <w:jc w:val="both"/>
        <w:rPr>
          <w:rFonts w:ascii="Arial" w:eastAsia="Arial" w:hAnsi="Arial" w:cs="Arial"/>
        </w:rPr>
      </w:pPr>
      <w:r w:rsidRPr="001966E0">
        <w:rPr>
          <w:rFonts w:ascii="Arial" w:eastAsia="Arial" w:hAnsi="Arial" w:cs="Arial"/>
        </w:rPr>
        <w:t>Contar con cableado estructurado con cubierta y sus protecciones respectivas, contar con un sistema de detección, alarma de incendios</w:t>
      </w:r>
    </w:p>
    <w:p w14:paraId="7F7E243F" w14:textId="77777777" w:rsidR="004D33D1" w:rsidRPr="001966E0" w:rsidRDefault="004D33D1" w:rsidP="004D33D1">
      <w:pPr>
        <w:pStyle w:val="Prrafodelista"/>
        <w:numPr>
          <w:ilvl w:val="0"/>
          <w:numId w:val="41"/>
        </w:numPr>
        <w:spacing w:after="0" w:line="240" w:lineRule="auto"/>
        <w:jc w:val="both"/>
        <w:rPr>
          <w:rFonts w:ascii="Arial" w:eastAsia="Arial" w:hAnsi="Arial" w:cs="Arial"/>
        </w:rPr>
      </w:pPr>
      <w:r w:rsidRPr="001966E0">
        <w:rPr>
          <w:rFonts w:ascii="Arial" w:eastAsia="Arial" w:hAnsi="Arial" w:cs="Arial"/>
        </w:rPr>
        <w:t>Sistemas de iluminación</w:t>
      </w:r>
    </w:p>
    <w:p w14:paraId="25419008" w14:textId="77777777" w:rsidR="004D33D1" w:rsidRPr="001966E0" w:rsidRDefault="004D33D1" w:rsidP="004D33D1">
      <w:pPr>
        <w:pStyle w:val="Prrafodelista"/>
        <w:numPr>
          <w:ilvl w:val="0"/>
          <w:numId w:val="41"/>
        </w:numPr>
        <w:spacing w:after="0" w:line="240" w:lineRule="auto"/>
        <w:jc w:val="both"/>
        <w:rPr>
          <w:rFonts w:ascii="Arial" w:eastAsia="Arial" w:hAnsi="Arial" w:cs="Arial"/>
        </w:rPr>
      </w:pPr>
      <w:r w:rsidRPr="001966E0">
        <w:rPr>
          <w:rFonts w:ascii="Arial" w:eastAsia="Arial" w:hAnsi="Arial" w:cs="Arial"/>
        </w:rPr>
        <w:t>Sistemas de monitoreo y seguridad</w:t>
      </w:r>
    </w:p>
    <w:p w14:paraId="5F3F4238" w14:textId="77777777" w:rsidR="004D33D1" w:rsidRPr="001966E0" w:rsidRDefault="004D33D1" w:rsidP="004D33D1">
      <w:pPr>
        <w:pStyle w:val="Prrafodelista"/>
        <w:numPr>
          <w:ilvl w:val="0"/>
          <w:numId w:val="41"/>
        </w:numPr>
        <w:spacing w:after="0" w:line="240" w:lineRule="auto"/>
        <w:jc w:val="both"/>
        <w:rPr>
          <w:rFonts w:ascii="Arial" w:eastAsia="Arial" w:hAnsi="Arial" w:cs="Arial"/>
        </w:rPr>
      </w:pPr>
      <w:r w:rsidRPr="001966E0">
        <w:rPr>
          <w:rFonts w:ascii="Arial" w:eastAsia="Arial" w:hAnsi="Arial" w:cs="Arial"/>
        </w:rPr>
        <w:t>Sistemas de aire acondicionado</w:t>
      </w:r>
    </w:p>
    <w:p w14:paraId="18DC4AD8" w14:textId="77777777" w:rsidR="004D33D1" w:rsidRPr="001966E0" w:rsidRDefault="004D33D1" w:rsidP="004D33D1">
      <w:pPr>
        <w:pStyle w:val="Prrafodelista"/>
        <w:numPr>
          <w:ilvl w:val="0"/>
          <w:numId w:val="41"/>
        </w:numPr>
        <w:spacing w:after="0" w:line="240" w:lineRule="auto"/>
        <w:jc w:val="both"/>
        <w:rPr>
          <w:rFonts w:ascii="Arial" w:eastAsia="Arial" w:hAnsi="Arial" w:cs="Arial"/>
        </w:rPr>
      </w:pPr>
      <w:r w:rsidRPr="001966E0">
        <w:rPr>
          <w:rFonts w:ascii="Arial" w:eastAsia="Arial" w:hAnsi="Arial" w:cs="Arial"/>
        </w:rPr>
        <w:t>Sistemas de monitoreo de temperatura, sistema detector fugas de agua, sistema controlador de humedad relativa, sistema de detección de incendios con servicio 7x24x365 al año</w:t>
      </w:r>
    </w:p>
    <w:p w14:paraId="562FF48B" w14:textId="77777777" w:rsidR="004D33D1" w:rsidRPr="001966E0" w:rsidRDefault="004D33D1" w:rsidP="004D33D1">
      <w:pPr>
        <w:pStyle w:val="Prrafodelista"/>
        <w:numPr>
          <w:ilvl w:val="0"/>
          <w:numId w:val="41"/>
        </w:numPr>
        <w:spacing w:after="0" w:line="240" w:lineRule="auto"/>
        <w:jc w:val="both"/>
        <w:rPr>
          <w:rFonts w:ascii="Arial" w:eastAsia="Arial" w:hAnsi="Arial" w:cs="Arial"/>
        </w:rPr>
      </w:pPr>
      <w:r w:rsidRPr="001966E0">
        <w:rPr>
          <w:rFonts w:ascii="Arial" w:eastAsia="Arial" w:hAnsi="Arial" w:cs="Arial"/>
        </w:rPr>
        <w:t>Sistemas de control de acceso al centro de datos complementado con un circuito cerrado de televisión</w:t>
      </w:r>
    </w:p>
    <w:p w14:paraId="08C55B8E" w14:textId="77777777" w:rsidR="004D33D1" w:rsidRPr="001966E0" w:rsidRDefault="004D33D1" w:rsidP="004D33D1">
      <w:pPr>
        <w:pStyle w:val="Prrafodelista"/>
        <w:numPr>
          <w:ilvl w:val="0"/>
          <w:numId w:val="41"/>
        </w:numPr>
        <w:spacing w:after="0" w:line="240" w:lineRule="auto"/>
        <w:jc w:val="both"/>
        <w:rPr>
          <w:rFonts w:ascii="Arial" w:eastAsia="Arial" w:hAnsi="Arial" w:cs="Arial"/>
        </w:rPr>
      </w:pPr>
      <w:r w:rsidRPr="001966E0">
        <w:rPr>
          <w:rFonts w:ascii="Arial" w:eastAsia="Arial" w:hAnsi="Arial" w:cs="Arial"/>
        </w:rPr>
        <w:t>Sistema de autenticación para acceso.</w:t>
      </w:r>
    </w:p>
    <w:p w14:paraId="16560F03" w14:textId="77777777" w:rsidR="004D33D1" w:rsidRPr="001966E0" w:rsidRDefault="004D33D1" w:rsidP="004D33D1">
      <w:pPr>
        <w:pStyle w:val="Prrafodelista"/>
        <w:numPr>
          <w:ilvl w:val="0"/>
          <w:numId w:val="41"/>
        </w:numPr>
        <w:spacing w:after="0" w:line="240" w:lineRule="auto"/>
        <w:jc w:val="both"/>
        <w:rPr>
          <w:rFonts w:ascii="Arial" w:eastAsia="Arial" w:hAnsi="Arial" w:cs="Arial"/>
        </w:rPr>
      </w:pPr>
      <w:r w:rsidRPr="001966E0">
        <w:rPr>
          <w:rFonts w:ascii="Arial" w:eastAsia="Arial" w:hAnsi="Arial" w:cs="Arial"/>
        </w:rPr>
        <w:t xml:space="preserve">El centro de procesamiento de datos deberá estar ubicado dentro del territorio colombiano. Quedará a discreción del futuro Concesionario la ubicación del centro de datos alterno, ya que las tecnologías </w:t>
      </w:r>
      <w:proofErr w:type="spellStart"/>
      <w:r w:rsidRPr="001966E0">
        <w:rPr>
          <w:rFonts w:ascii="Arial" w:eastAsia="Arial" w:hAnsi="Arial" w:cs="Arial"/>
        </w:rPr>
        <w:t>cloud</w:t>
      </w:r>
      <w:proofErr w:type="spellEnd"/>
      <w:r w:rsidRPr="001966E0">
        <w:rPr>
          <w:rFonts w:ascii="Arial" w:eastAsia="Arial" w:hAnsi="Arial" w:cs="Arial"/>
        </w:rPr>
        <w:t xml:space="preserve"> permiten que se acceda a la información desde cualquier lugar.</w:t>
      </w:r>
    </w:p>
    <w:p w14:paraId="7E8A90F2" w14:textId="77777777" w:rsidR="004D33D1" w:rsidRPr="001966E0" w:rsidRDefault="004D33D1" w:rsidP="004D33D1">
      <w:pPr>
        <w:pStyle w:val="Prrafodelista"/>
        <w:numPr>
          <w:ilvl w:val="0"/>
          <w:numId w:val="41"/>
        </w:numPr>
        <w:spacing w:after="0" w:line="240" w:lineRule="auto"/>
        <w:jc w:val="both"/>
        <w:rPr>
          <w:rFonts w:ascii="Arial" w:eastAsia="Arial" w:hAnsi="Arial" w:cs="Arial"/>
        </w:rPr>
      </w:pPr>
      <w:r w:rsidRPr="001966E0">
        <w:rPr>
          <w:rFonts w:ascii="Arial" w:eastAsia="Arial" w:hAnsi="Arial" w:cs="Arial"/>
        </w:rPr>
        <w:t>Todos los componentes de hardware del centro de datos deben contar, durante la vigencia del contrato de concesión, con un servicio de soporte y mantenimiento.</w:t>
      </w:r>
    </w:p>
    <w:p w14:paraId="24E79039" w14:textId="77777777" w:rsidR="004D33D1" w:rsidRPr="001966E0" w:rsidRDefault="004D33D1" w:rsidP="004D33D1">
      <w:pPr>
        <w:spacing w:after="0" w:line="240" w:lineRule="auto"/>
        <w:jc w:val="both"/>
        <w:rPr>
          <w:rFonts w:ascii="Arial" w:eastAsia="Arial" w:hAnsi="Arial" w:cs="Arial"/>
        </w:rPr>
      </w:pPr>
    </w:p>
    <w:p w14:paraId="62949B5E" w14:textId="77777777" w:rsidR="004D33D1" w:rsidRPr="001966E0" w:rsidRDefault="004D33D1" w:rsidP="004D33D1">
      <w:pPr>
        <w:spacing w:after="0" w:line="240" w:lineRule="auto"/>
        <w:jc w:val="both"/>
        <w:rPr>
          <w:rFonts w:ascii="Arial" w:eastAsia="Arial" w:hAnsi="Arial" w:cs="Arial"/>
        </w:rPr>
      </w:pPr>
      <w:r w:rsidRPr="001966E0">
        <w:rPr>
          <w:rFonts w:ascii="Arial" w:eastAsia="Arial" w:hAnsi="Arial" w:cs="Arial"/>
        </w:rPr>
        <w:t>Emcoazar, podrá realizar visitas al centro de procesamiento de datos en las instalaciones físicas del Concesionario. Así mismo, podrá realizar, bajo la misma consideración, auditorías sobre los procesos y procedimientos propios de la operación.</w:t>
      </w:r>
    </w:p>
    <w:p w14:paraId="7A195BFB" w14:textId="77777777" w:rsidR="004D33D1" w:rsidRPr="001966E0" w:rsidRDefault="004D33D1" w:rsidP="004D33D1">
      <w:pPr>
        <w:spacing w:after="0" w:line="240" w:lineRule="auto"/>
        <w:jc w:val="both"/>
        <w:rPr>
          <w:rFonts w:ascii="Arial" w:eastAsia="Arial" w:hAnsi="Arial" w:cs="Arial"/>
        </w:rPr>
      </w:pPr>
    </w:p>
    <w:p w14:paraId="39EAAF89" w14:textId="77777777" w:rsidR="004D33D1" w:rsidRPr="001966E0" w:rsidRDefault="004D33D1" w:rsidP="004D33D1">
      <w:pPr>
        <w:spacing w:after="0" w:line="240" w:lineRule="auto"/>
        <w:jc w:val="both"/>
        <w:rPr>
          <w:rFonts w:ascii="Arial" w:eastAsia="Arial" w:hAnsi="Arial" w:cs="Arial"/>
          <w:b/>
          <w:bCs/>
        </w:rPr>
      </w:pPr>
      <w:r w:rsidRPr="001966E0">
        <w:rPr>
          <w:rFonts w:ascii="Arial" w:eastAsia="Arial" w:hAnsi="Arial" w:cs="Arial"/>
          <w:b/>
          <w:bCs/>
        </w:rPr>
        <w:t>LICENCIAMIENTO DE SOFTWARE PARA LA OPERACIÓN DE APUESTAS</w:t>
      </w:r>
    </w:p>
    <w:p w14:paraId="7B5CDE47" w14:textId="77777777" w:rsidR="004D33D1" w:rsidRPr="001966E0" w:rsidRDefault="004D33D1" w:rsidP="004D33D1">
      <w:pPr>
        <w:spacing w:after="0" w:line="240" w:lineRule="auto"/>
        <w:jc w:val="both"/>
        <w:rPr>
          <w:rFonts w:ascii="Arial" w:eastAsia="Arial" w:hAnsi="Arial" w:cs="Arial"/>
        </w:rPr>
      </w:pPr>
    </w:p>
    <w:p w14:paraId="34C83CE2" w14:textId="77777777" w:rsidR="004D33D1" w:rsidRPr="001966E0" w:rsidRDefault="004D33D1" w:rsidP="004D33D1">
      <w:pPr>
        <w:spacing w:after="0" w:line="240" w:lineRule="auto"/>
        <w:jc w:val="both"/>
        <w:rPr>
          <w:rFonts w:ascii="Arial" w:eastAsia="Arial" w:hAnsi="Arial" w:cs="Arial"/>
        </w:rPr>
      </w:pPr>
      <w:r w:rsidRPr="001966E0">
        <w:rPr>
          <w:rFonts w:ascii="Arial" w:eastAsia="Arial" w:hAnsi="Arial" w:cs="Arial"/>
        </w:rPr>
        <w:t>El proponente deberá ofrecer que en caso de resultar adjudicatario del proceso contará con software licenciado para la operación del juego de apuestas permanentes o “Chance”. La concedente puede realizar verificación del cumplimiento de este requisito.</w:t>
      </w:r>
    </w:p>
    <w:p w14:paraId="00D483F2" w14:textId="77777777" w:rsidR="004D33D1" w:rsidRPr="001966E0" w:rsidRDefault="004D33D1" w:rsidP="004D33D1">
      <w:pPr>
        <w:spacing w:after="0" w:line="240" w:lineRule="auto"/>
        <w:jc w:val="both"/>
        <w:rPr>
          <w:rFonts w:ascii="Arial" w:eastAsia="Arial" w:hAnsi="Arial" w:cs="Arial"/>
        </w:rPr>
      </w:pPr>
    </w:p>
    <w:p w14:paraId="73D68638" w14:textId="77777777" w:rsidR="004D33D1" w:rsidRPr="001966E0" w:rsidRDefault="004D33D1" w:rsidP="004D33D1">
      <w:pPr>
        <w:spacing w:after="0" w:line="240" w:lineRule="auto"/>
        <w:jc w:val="both"/>
        <w:rPr>
          <w:rFonts w:ascii="Arial" w:eastAsia="Arial" w:hAnsi="Arial" w:cs="Arial"/>
        </w:rPr>
      </w:pPr>
      <w:r w:rsidRPr="001966E0">
        <w:rPr>
          <w:rFonts w:ascii="Arial" w:eastAsia="Arial" w:hAnsi="Arial" w:cs="Arial"/>
        </w:rPr>
        <w:t>Por otra parte, el proponente deberá comprometerse además a cumplir a cabalidad con lo establecido por el artículo 2.7.2.6.5 del Decreto 1068 de 2015.</w:t>
      </w:r>
    </w:p>
    <w:p w14:paraId="07E8121A" w14:textId="77777777" w:rsidR="004D33D1" w:rsidRPr="001966E0" w:rsidRDefault="004D33D1" w:rsidP="004D33D1">
      <w:pPr>
        <w:spacing w:after="0" w:line="240" w:lineRule="auto"/>
        <w:jc w:val="both"/>
        <w:rPr>
          <w:rFonts w:ascii="Arial" w:eastAsia="Arial" w:hAnsi="Arial" w:cs="Arial"/>
        </w:rPr>
      </w:pPr>
    </w:p>
    <w:p w14:paraId="6D0B22EB" w14:textId="77777777" w:rsidR="004D33D1" w:rsidRPr="001966E0" w:rsidRDefault="004D33D1" w:rsidP="004D33D1">
      <w:pPr>
        <w:spacing w:after="0" w:line="240" w:lineRule="auto"/>
        <w:jc w:val="both"/>
        <w:rPr>
          <w:rFonts w:ascii="Arial" w:eastAsia="Arial" w:hAnsi="Arial" w:cs="Arial"/>
        </w:rPr>
      </w:pPr>
      <w:r w:rsidRPr="001966E0">
        <w:rPr>
          <w:rFonts w:ascii="Arial" w:eastAsia="Arial" w:hAnsi="Arial" w:cs="Arial"/>
        </w:rPr>
        <w:t>El tiempo de procesamiento de una transacción (tiempo que transcurre desde el momento en que se realiza una petición de venta, su correspondiente procesamiento y registro, hasta el momento en que se recibe una respuesta de confirmación en el dispositivo de venta, sin incluir el tiempo de impresión del formulario), debe ser máximo de quince (15) segundos y debe estar en capacidad de soportar como mínimo ocho mil (8.000) transacciones por minuto. El volumen de transacciones por minuto deberá ser certificado por su operador tecnológico.</w:t>
      </w:r>
    </w:p>
    <w:p w14:paraId="5F478968" w14:textId="77777777" w:rsidR="004D33D1" w:rsidRPr="001966E0" w:rsidRDefault="004D33D1" w:rsidP="004D33D1">
      <w:pPr>
        <w:spacing w:after="0" w:line="240" w:lineRule="auto"/>
        <w:jc w:val="both"/>
        <w:rPr>
          <w:rFonts w:ascii="Arial" w:eastAsia="Arial" w:hAnsi="Arial" w:cs="Arial"/>
        </w:rPr>
      </w:pPr>
    </w:p>
    <w:p w14:paraId="566F3452" w14:textId="77777777" w:rsidR="004D33D1" w:rsidRPr="001966E0" w:rsidRDefault="004D33D1" w:rsidP="004D33D1">
      <w:pPr>
        <w:spacing w:after="0" w:line="240" w:lineRule="auto"/>
        <w:jc w:val="both"/>
        <w:rPr>
          <w:rFonts w:ascii="Arial" w:eastAsia="Arial" w:hAnsi="Arial" w:cs="Arial"/>
        </w:rPr>
      </w:pPr>
      <w:r w:rsidRPr="001966E0">
        <w:rPr>
          <w:rFonts w:ascii="Arial" w:eastAsia="Arial" w:hAnsi="Arial" w:cs="Arial"/>
          <w:b/>
          <w:bCs/>
        </w:rPr>
        <w:t>DISPONIBILIDAD DE LA PLATAFORMA TECNOLÓGICA</w:t>
      </w:r>
      <w:r w:rsidRPr="001966E0">
        <w:rPr>
          <w:rFonts w:ascii="Arial" w:eastAsia="Arial" w:hAnsi="Arial" w:cs="Arial"/>
        </w:rPr>
        <w:t xml:space="preserve"> El proponente deberá ofrecer que en caso de resultar adjudicatario del proceso contará con una infraestructura tecnológica estable que garantice la disponibilidad de la información almacenada en una las bases de datos: información de control, resultados de los eventos, información de las apuestas generadas y premios pagados.</w:t>
      </w:r>
    </w:p>
    <w:p w14:paraId="033709F4" w14:textId="77777777" w:rsidR="004D33D1" w:rsidRPr="001966E0" w:rsidRDefault="004D33D1" w:rsidP="004D33D1">
      <w:pPr>
        <w:pStyle w:val="Prrafodelista"/>
        <w:spacing w:after="0" w:line="240" w:lineRule="auto"/>
        <w:ind w:left="0"/>
        <w:jc w:val="both"/>
        <w:rPr>
          <w:rFonts w:ascii="Arial" w:eastAsia="Arial" w:hAnsi="Arial" w:cs="Arial"/>
        </w:rPr>
      </w:pPr>
    </w:p>
    <w:p w14:paraId="71859926" w14:textId="77777777" w:rsidR="004D33D1" w:rsidRPr="001966E0" w:rsidRDefault="004D33D1" w:rsidP="004D33D1">
      <w:pPr>
        <w:spacing w:after="0" w:line="240" w:lineRule="auto"/>
        <w:jc w:val="both"/>
        <w:rPr>
          <w:rFonts w:ascii="Arial" w:eastAsia="Arial" w:hAnsi="Arial" w:cs="Arial"/>
        </w:rPr>
      </w:pPr>
      <w:r w:rsidRPr="001966E0">
        <w:rPr>
          <w:rFonts w:ascii="Arial" w:eastAsia="Arial" w:hAnsi="Arial" w:cs="Arial"/>
          <w:b/>
          <w:bCs/>
        </w:rPr>
        <w:t>HARDWARE</w:t>
      </w:r>
    </w:p>
    <w:p w14:paraId="2D5139E6" w14:textId="77777777" w:rsidR="004D33D1" w:rsidRPr="001966E0" w:rsidRDefault="004D33D1" w:rsidP="004D33D1">
      <w:pPr>
        <w:spacing w:after="0" w:line="240" w:lineRule="auto"/>
        <w:jc w:val="both"/>
        <w:rPr>
          <w:rFonts w:ascii="Arial" w:eastAsia="Arial" w:hAnsi="Arial" w:cs="Arial"/>
        </w:rPr>
      </w:pPr>
    </w:p>
    <w:p w14:paraId="2026F71C" w14:textId="77777777" w:rsidR="004D33D1" w:rsidRPr="001966E0" w:rsidRDefault="004D33D1" w:rsidP="004D33D1">
      <w:pPr>
        <w:spacing w:after="0" w:line="240" w:lineRule="auto"/>
        <w:jc w:val="both"/>
        <w:rPr>
          <w:rFonts w:ascii="Arial" w:eastAsia="Arial" w:hAnsi="Arial" w:cs="Arial"/>
        </w:rPr>
      </w:pPr>
      <w:r w:rsidRPr="001966E0">
        <w:rPr>
          <w:rFonts w:ascii="Arial" w:eastAsia="Arial" w:hAnsi="Arial" w:cs="Arial"/>
        </w:rPr>
        <w:t>El proponente deberá ofrecer que en caso de resultar adjudicatario del proceso asumirá por su cuenta y riesgo, la totalidad de los costos asociados a la infraestructura tecnológica central y de ventas. Dicha infraestructura deberá incluir sistemas redundantes y/o de contingencia en bases de datos, servidores de aplicaciones, componentes de comunicaciones (switches y/o enrutadores), firewalls y demás componentes por donde se transe una apuesta, para asegurar los niveles de disponibilidad de servicio requeridos para la normal operación de venta.</w:t>
      </w:r>
    </w:p>
    <w:p w14:paraId="11E2BCC0" w14:textId="77777777" w:rsidR="004D33D1" w:rsidRPr="001966E0" w:rsidRDefault="004D33D1" w:rsidP="004D33D1">
      <w:pPr>
        <w:spacing w:after="0" w:line="240" w:lineRule="auto"/>
        <w:jc w:val="both"/>
        <w:rPr>
          <w:rFonts w:ascii="Arial" w:eastAsia="Arial" w:hAnsi="Arial" w:cs="Arial"/>
          <w:b/>
          <w:bCs/>
        </w:rPr>
      </w:pPr>
    </w:p>
    <w:p w14:paraId="426FC17B" w14:textId="77777777" w:rsidR="004D33D1" w:rsidRPr="001966E0" w:rsidRDefault="004D33D1" w:rsidP="004D33D1">
      <w:pPr>
        <w:spacing w:after="0" w:line="240" w:lineRule="auto"/>
        <w:jc w:val="both"/>
        <w:rPr>
          <w:rFonts w:ascii="Arial" w:eastAsia="Arial" w:hAnsi="Arial" w:cs="Arial"/>
          <w:b/>
          <w:bCs/>
        </w:rPr>
      </w:pPr>
      <w:r w:rsidRPr="001966E0">
        <w:rPr>
          <w:rFonts w:ascii="Arial" w:eastAsia="Arial" w:hAnsi="Arial" w:cs="Arial"/>
          <w:b/>
          <w:bCs/>
        </w:rPr>
        <w:t>SOPORTE TÉCNICO</w:t>
      </w:r>
    </w:p>
    <w:p w14:paraId="545E5A35" w14:textId="77777777" w:rsidR="004D33D1" w:rsidRPr="001966E0" w:rsidRDefault="004D33D1" w:rsidP="004D33D1">
      <w:pPr>
        <w:spacing w:after="0" w:line="240" w:lineRule="auto"/>
        <w:jc w:val="both"/>
        <w:rPr>
          <w:rFonts w:ascii="Arial" w:eastAsia="Arial" w:hAnsi="Arial" w:cs="Arial"/>
        </w:rPr>
      </w:pPr>
    </w:p>
    <w:p w14:paraId="42B78AE1" w14:textId="77777777" w:rsidR="004D33D1" w:rsidRPr="001966E0" w:rsidRDefault="004D33D1" w:rsidP="004D33D1">
      <w:pPr>
        <w:spacing w:after="0" w:line="240" w:lineRule="auto"/>
        <w:jc w:val="both"/>
        <w:rPr>
          <w:rFonts w:ascii="Arial" w:eastAsia="Arial" w:hAnsi="Arial" w:cs="Arial"/>
        </w:rPr>
      </w:pPr>
      <w:r w:rsidRPr="001966E0">
        <w:rPr>
          <w:rFonts w:ascii="Arial" w:eastAsia="Arial" w:hAnsi="Arial" w:cs="Arial"/>
        </w:rPr>
        <w:t>El proponente deberá comprometerse que en caso de resultar adjudicatario del proceso proveerá un servicio de soporte para todos los usuarios de la plataforma (colocadores, personal administrativo y concedente) para la atención de los requerimientos técnicos, operativos y quejas, utilizando un conjunto de buenas prácticas para la gestión de servicios de tecnologías de información basadas en ITIL versión 3.</w:t>
      </w:r>
    </w:p>
    <w:p w14:paraId="1657BB99" w14:textId="77777777" w:rsidR="004D33D1" w:rsidRPr="001966E0" w:rsidRDefault="004D33D1" w:rsidP="004D33D1">
      <w:pPr>
        <w:spacing w:after="0" w:line="240" w:lineRule="auto"/>
        <w:jc w:val="both"/>
        <w:rPr>
          <w:rFonts w:ascii="Arial" w:eastAsia="Arial" w:hAnsi="Arial" w:cs="Arial"/>
        </w:rPr>
      </w:pPr>
    </w:p>
    <w:p w14:paraId="3EC4989A" w14:textId="77777777" w:rsidR="004D33D1" w:rsidRPr="001966E0" w:rsidRDefault="004D33D1" w:rsidP="004D33D1">
      <w:pPr>
        <w:spacing w:after="0" w:line="240" w:lineRule="auto"/>
        <w:jc w:val="both"/>
        <w:rPr>
          <w:rFonts w:ascii="Arial" w:eastAsia="Arial" w:hAnsi="Arial" w:cs="Arial"/>
        </w:rPr>
      </w:pPr>
      <w:r w:rsidRPr="001966E0">
        <w:rPr>
          <w:rFonts w:ascii="Arial" w:eastAsia="Arial" w:hAnsi="Arial" w:cs="Arial"/>
        </w:rPr>
        <w:t>El proponente deberá ofrecer que en caso de resultar adjudicatario del proceso implementará esquemas de mantenimiento preventivo/correctivo para todo el hardware vinculado a la operación de apuestas permanentes o chance.</w:t>
      </w:r>
    </w:p>
    <w:p w14:paraId="171F1261" w14:textId="77777777" w:rsidR="004D33D1" w:rsidRPr="001966E0" w:rsidRDefault="004D33D1" w:rsidP="004D33D1">
      <w:pPr>
        <w:spacing w:after="0" w:line="240" w:lineRule="auto"/>
        <w:jc w:val="both"/>
        <w:rPr>
          <w:rFonts w:ascii="Arial" w:eastAsia="Arial" w:hAnsi="Arial" w:cs="Arial"/>
        </w:rPr>
      </w:pPr>
    </w:p>
    <w:p w14:paraId="1E10E330" w14:textId="77777777" w:rsidR="004D33D1" w:rsidRPr="001966E0" w:rsidRDefault="004D33D1" w:rsidP="004D33D1">
      <w:pPr>
        <w:spacing w:after="0" w:line="240" w:lineRule="auto"/>
        <w:jc w:val="both"/>
        <w:rPr>
          <w:rFonts w:ascii="Arial" w:eastAsia="Arial" w:hAnsi="Arial" w:cs="Arial"/>
        </w:rPr>
      </w:pPr>
      <w:r w:rsidRPr="001966E0">
        <w:rPr>
          <w:rFonts w:ascii="Arial" w:eastAsia="Arial" w:hAnsi="Arial" w:cs="Arial"/>
        </w:rPr>
        <w:t>El servicio de mantenimiento incluirá el reemplazo e instalación de partes o máquinas completas que fueren necesarias para garantizar la prestación del servicio en forma ininterrumpida y eficiente.</w:t>
      </w:r>
    </w:p>
    <w:p w14:paraId="08E87B03" w14:textId="77777777" w:rsidR="004D33D1" w:rsidRPr="001966E0" w:rsidRDefault="004D33D1" w:rsidP="004D33D1">
      <w:pPr>
        <w:spacing w:after="0" w:line="240" w:lineRule="auto"/>
        <w:jc w:val="both"/>
        <w:rPr>
          <w:rFonts w:ascii="Arial" w:eastAsia="Arial" w:hAnsi="Arial" w:cs="Arial"/>
        </w:rPr>
      </w:pPr>
    </w:p>
    <w:p w14:paraId="59C3DC02" w14:textId="77777777" w:rsidR="004D33D1" w:rsidRPr="001966E0" w:rsidRDefault="004D33D1" w:rsidP="004D33D1">
      <w:pPr>
        <w:spacing w:after="0" w:line="240" w:lineRule="auto"/>
        <w:jc w:val="both"/>
        <w:rPr>
          <w:rFonts w:ascii="Arial" w:eastAsia="Arial" w:hAnsi="Arial" w:cs="Arial"/>
          <w:b/>
          <w:bCs/>
        </w:rPr>
      </w:pPr>
      <w:r w:rsidRPr="001966E0">
        <w:rPr>
          <w:rFonts w:ascii="Arial" w:eastAsia="Arial" w:hAnsi="Arial" w:cs="Arial"/>
          <w:b/>
          <w:bCs/>
        </w:rPr>
        <w:t>REQUERIMIENTOS DE SEGURIDAD COMPONENTE DE SEGURIDAD</w:t>
      </w:r>
    </w:p>
    <w:p w14:paraId="49DC223A" w14:textId="77777777" w:rsidR="004D33D1" w:rsidRPr="001966E0" w:rsidRDefault="004D33D1" w:rsidP="004D33D1">
      <w:pPr>
        <w:spacing w:after="0" w:line="240" w:lineRule="auto"/>
        <w:jc w:val="both"/>
        <w:rPr>
          <w:rFonts w:ascii="Arial" w:eastAsia="Arial" w:hAnsi="Arial" w:cs="Arial"/>
          <w:b/>
          <w:bCs/>
        </w:rPr>
      </w:pPr>
    </w:p>
    <w:p w14:paraId="1D19DB52" w14:textId="77777777" w:rsidR="004D33D1" w:rsidRPr="001966E0" w:rsidRDefault="004D33D1" w:rsidP="004D33D1">
      <w:pPr>
        <w:spacing w:after="0" w:line="240" w:lineRule="auto"/>
        <w:jc w:val="both"/>
        <w:rPr>
          <w:rFonts w:ascii="Arial" w:eastAsia="Arial" w:hAnsi="Arial" w:cs="Arial"/>
        </w:rPr>
      </w:pPr>
      <w:r w:rsidRPr="001966E0">
        <w:rPr>
          <w:rFonts w:ascii="Arial" w:eastAsia="Arial" w:hAnsi="Arial" w:cs="Arial"/>
        </w:rPr>
        <w:t>El proponente deberá ofrecer que en caso de resultar adjudicatario del proceso contará con la seguridad suficiente para la infraestructura, aplicaciones, bases de datos y la información que administre. Se deberá garantizar la efectividad, eficiencia, confidencialidad, integridad, disponibilidad, cumplimiento y confiabilidad de la información que fluye entre las terminales de venta y su centro de datos.</w:t>
      </w:r>
    </w:p>
    <w:p w14:paraId="03FFA0E0" w14:textId="77777777" w:rsidR="004D33D1" w:rsidRPr="001966E0" w:rsidRDefault="004D33D1" w:rsidP="004D33D1">
      <w:pPr>
        <w:spacing w:after="0" w:line="240" w:lineRule="auto"/>
        <w:jc w:val="both"/>
        <w:rPr>
          <w:rFonts w:ascii="Arial" w:eastAsia="Arial" w:hAnsi="Arial" w:cs="Arial"/>
        </w:rPr>
      </w:pPr>
    </w:p>
    <w:p w14:paraId="00CB5AD1" w14:textId="77777777" w:rsidR="004D33D1" w:rsidRPr="001966E0" w:rsidRDefault="004D33D1" w:rsidP="004D33D1">
      <w:pPr>
        <w:spacing w:after="0" w:line="240" w:lineRule="auto"/>
        <w:jc w:val="both"/>
        <w:rPr>
          <w:rFonts w:ascii="Arial" w:eastAsia="Arial" w:hAnsi="Arial" w:cs="Arial"/>
          <w:b/>
          <w:bCs/>
        </w:rPr>
      </w:pPr>
      <w:r w:rsidRPr="001966E0">
        <w:rPr>
          <w:rFonts w:ascii="Arial" w:eastAsia="Arial" w:hAnsi="Arial" w:cs="Arial"/>
          <w:b/>
          <w:bCs/>
        </w:rPr>
        <w:t xml:space="preserve"> COPIAS DE RESPALDO Y RECUPERACIÓN</w:t>
      </w:r>
    </w:p>
    <w:p w14:paraId="1467A233" w14:textId="77777777" w:rsidR="004D33D1" w:rsidRPr="001966E0" w:rsidRDefault="004D33D1" w:rsidP="004D33D1">
      <w:pPr>
        <w:spacing w:after="0" w:line="240" w:lineRule="auto"/>
        <w:jc w:val="both"/>
        <w:rPr>
          <w:rFonts w:ascii="Arial" w:eastAsia="Arial" w:hAnsi="Arial" w:cs="Arial"/>
        </w:rPr>
      </w:pPr>
    </w:p>
    <w:p w14:paraId="66C640B0" w14:textId="77777777" w:rsidR="004D33D1" w:rsidRPr="001966E0" w:rsidRDefault="004D33D1" w:rsidP="004D33D1">
      <w:pPr>
        <w:spacing w:after="0" w:line="240" w:lineRule="auto"/>
        <w:jc w:val="both"/>
        <w:rPr>
          <w:rFonts w:ascii="Arial" w:eastAsia="Arial" w:hAnsi="Arial" w:cs="Arial"/>
        </w:rPr>
      </w:pPr>
      <w:r w:rsidRPr="001966E0">
        <w:rPr>
          <w:rFonts w:ascii="Arial" w:eastAsia="Arial" w:hAnsi="Arial" w:cs="Arial"/>
        </w:rPr>
        <w:t>El proponente deberá ofrecer que en caso de resultar adjudicatario del proceso toda su infraestructura tecnológica dispondrá de mecanismos de respaldo de información en cintas (tapes) u otros mecanismos con la capacidad suficiente para garantizar la recuperación de la información.</w:t>
      </w:r>
    </w:p>
    <w:p w14:paraId="5EAC9430" w14:textId="77777777" w:rsidR="004D33D1" w:rsidRPr="001966E0" w:rsidRDefault="004D33D1" w:rsidP="004D33D1">
      <w:pPr>
        <w:spacing w:after="0" w:line="240" w:lineRule="auto"/>
        <w:jc w:val="both"/>
        <w:rPr>
          <w:rFonts w:ascii="Arial" w:eastAsia="Arial" w:hAnsi="Arial" w:cs="Arial"/>
        </w:rPr>
      </w:pPr>
    </w:p>
    <w:p w14:paraId="1DBDDB58" w14:textId="77777777" w:rsidR="004D33D1" w:rsidRPr="001966E0" w:rsidRDefault="004D33D1" w:rsidP="004D33D1">
      <w:pPr>
        <w:spacing w:after="0" w:line="240" w:lineRule="auto"/>
        <w:jc w:val="both"/>
        <w:rPr>
          <w:rFonts w:ascii="Arial" w:eastAsia="Arial" w:hAnsi="Arial" w:cs="Arial"/>
        </w:rPr>
      </w:pPr>
      <w:r w:rsidRPr="001966E0">
        <w:rPr>
          <w:rFonts w:ascii="Arial" w:eastAsia="Arial" w:hAnsi="Arial" w:cs="Arial"/>
        </w:rPr>
        <w:t>Se entiende que, con la sola presentación de la propuesta por parte del oferente, éste acepta cumplir con las exigencias mínimas descritas en materia técnica y tecnológica, sin perjuicio de las propuestas adicionales que los proponentes estimen o consideren pertinentes, las cuales harán parte integral del proceso de selección y del contrato suscrito.</w:t>
      </w:r>
    </w:p>
    <w:p w14:paraId="179473A5" w14:textId="77777777" w:rsidR="004D33D1" w:rsidRPr="001966E0" w:rsidRDefault="004D33D1" w:rsidP="004D33D1">
      <w:pPr>
        <w:spacing w:after="0" w:line="240" w:lineRule="auto"/>
        <w:jc w:val="both"/>
        <w:rPr>
          <w:rFonts w:ascii="Arial" w:eastAsia="Arial" w:hAnsi="Arial" w:cs="Arial"/>
        </w:rPr>
      </w:pPr>
    </w:p>
    <w:p w14:paraId="35254F05" w14:textId="77777777" w:rsidR="004D33D1" w:rsidRPr="001966E0" w:rsidRDefault="004D33D1" w:rsidP="004D33D1">
      <w:pPr>
        <w:spacing w:after="0" w:line="240" w:lineRule="auto"/>
        <w:jc w:val="both"/>
        <w:rPr>
          <w:rFonts w:ascii="Arial" w:eastAsia="Arial" w:hAnsi="Arial" w:cs="Arial"/>
        </w:rPr>
      </w:pPr>
      <w:r w:rsidRPr="001966E0">
        <w:rPr>
          <w:rFonts w:ascii="Arial" w:eastAsia="Arial" w:hAnsi="Arial" w:cs="Arial"/>
        </w:rPr>
        <w:t>La infraestructura tecnológica usada para la comercialización de apuestas permanentes o chance en el Departamento de Sucre debe cumplir con las condiciones y obligaciones que establece la ley y la normatividad que la sustituya o resulte para este sector.</w:t>
      </w:r>
    </w:p>
    <w:p w14:paraId="735530A1" w14:textId="77777777" w:rsidR="004D33D1" w:rsidRPr="001966E0" w:rsidRDefault="004D33D1" w:rsidP="004D33D1">
      <w:pPr>
        <w:spacing w:after="0" w:line="240" w:lineRule="auto"/>
        <w:jc w:val="both"/>
        <w:rPr>
          <w:rFonts w:ascii="Arial" w:eastAsia="Arial" w:hAnsi="Arial" w:cs="Arial"/>
        </w:rPr>
      </w:pPr>
    </w:p>
    <w:p w14:paraId="26378B13" w14:textId="77777777" w:rsidR="004D33D1" w:rsidRPr="001966E0" w:rsidRDefault="004D33D1" w:rsidP="004D33D1">
      <w:pPr>
        <w:spacing w:after="0" w:line="240" w:lineRule="auto"/>
        <w:jc w:val="both"/>
        <w:rPr>
          <w:rFonts w:ascii="Arial" w:eastAsia="Arial" w:hAnsi="Arial" w:cs="Arial"/>
        </w:rPr>
      </w:pPr>
      <w:r w:rsidRPr="001966E0">
        <w:rPr>
          <w:rFonts w:ascii="Arial" w:eastAsia="Arial" w:hAnsi="Arial" w:cs="Arial"/>
        </w:rPr>
        <w:t>EMCOAZAR, se reserva el derecho de probar la infraestructura tecnológica propuesta para el presente proceso en sus componentes de hardware y software con el fin de garantizar las condiciones mínimas requeridas. En todo caso, el sistema debe estar en capacidad para entrar en operación al menos con quince (15) días hábiles de antelación a la fecha establecida para el inicio del Contrato de Concesión, y estar operativo al 100% el día de inicio de este.</w:t>
      </w:r>
    </w:p>
    <w:p w14:paraId="3BDF11AC" w14:textId="77777777" w:rsidR="004D33D1" w:rsidRPr="001966E0" w:rsidRDefault="004D33D1" w:rsidP="004D33D1">
      <w:pPr>
        <w:spacing w:after="0" w:line="240" w:lineRule="auto"/>
        <w:jc w:val="both"/>
        <w:rPr>
          <w:rFonts w:ascii="Arial" w:eastAsia="Arial" w:hAnsi="Arial" w:cs="Arial"/>
        </w:rPr>
      </w:pPr>
    </w:p>
    <w:p w14:paraId="77B5CF0B" w14:textId="77777777" w:rsidR="004D33D1" w:rsidRPr="001966E0" w:rsidRDefault="004D33D1" w:rsidP="004D33D1">
      <w:pPr>
        <w:spacing w:after="0" w:line="240" w:lineRule="auto"/>
        <w:jc w:val="both"/>
        <w:rPr>
          <w:rFonts w:ascii="Arial" w:eastAsia="Arial" w:hAnsi="Arial" w:cs="Arial"/>
        </w:rPr>
      </w:pPr>
      <w:r w:rsidRPr="001966E0">
        <w:rPr>
          <w:rFonts w:ascii="Arial" w:eastAsia="Arial" w:hAnsi="Arial" w:cs="Arial"/>
        </w:rPr>
        <w:t>La plataforma tecnológica deberá ser administrada y operada por el Concesionario, y en caso de encontrarse fallas en disponibilidad, integridad y confidencialidad de la información, el concesionario deberá aplicar las correcciones pertinentes.</w:t>
      </w:r>
    </w:p>
    <w:p w14:paraId="14D4D7DA" w14:textId="77777777" w:rsidR="004D33D1" w:rsidRPr="001966E0" w:rsidRDefault="004D33D1" w:rsidP="004D33D1">
      <w:pPr>
        <w:spacing w:after="0" w:line="240" w:lineRule="auto"/>
        <w:jc w:val="both"/>
        <w:rPr>
          <w:rFonts w:ascii="Arial" w:eastAsia="Arial" w:hAnsi="Arial" w:cs="Arial"/>
        </w:rPr>
      </w:pPr>
    </w:p>
    <w:p w14:paraId="44698D9A" w14:textId="77777777" w:rsidR="004D33D1" w:rsidRPr="001966E0" w:rsidRDefault="004D33D1" w:rsidP="004D33D1">
      <w:pPr>
        <w:pStyle w:val="Prrafodelista"/>
        <w:numPr>
          <w:ilvl w:val="2"/>
          <w:numId w:val="17"/>
        </w:numPr>
        <w:spacing w:after="0" w:line="240" w:lineRule="auto"/>
        <w:jc w:val="both"/>
        <w:rPr>
          <w:rFonts w:ascii="Arial" w:eastAsia="Arial" w:hAnsi="Arial" w:cs="Arial"/>
          <w:b/>
          <w:bCs/>
        </w:rPr>
      </w:pPr>
      <w:r w:rsidRPr="001966E0">
        <w:rPr>
          <w:rFonts w:ascii="Arial" w:eastAsia="Arial" w:hAnsi="Arial" w:cs="Arial"/>
          <w:b/>
          <w:bCs/>
        </w:rPr>
        <w:t xml:space="preserve">REQUERIMIENTOS TÉCNICOS COMERCIALES </w:t>
      </w:r>
    </w:p>
    <w:p w14:paraId="206A2AC2" w14:textId="77777777" w:rsidR="004D33D1" w:rsidRPr="001966E0" w:rsidRDefault="004D33D1" w:rsidP="004D33D1">
      <w:pPr>
        <w:spacing w:after="0" w:line="240" w:lineRule="auto"/>
        <w:jc w:val="both"/>
        <w:rPr>
          <w:rFonts w:ascii="Arial" w:eastAsia="Arial" w:hAnsi="Arial" w:cs="Arial"/>
        </w:rPr>
      </w:pPr>
    </w:p>
    <w:p w14:paraId="23F717D7" w14:textId="77777777" w:rsidR="004D33D1" w:rsidRPr="001966E0" w:rsidRDefault="004D33D1" w:rsidP="004D33D1">
      <w:pPr>
        <w:spacing w:after="0" w:line="240" w:lineRule="auto"/>
        <w:jc w:val="both"/>
        <w:rPr>
          <w:rFonts w:ascii="Arial" w:eastAsia="Arial" w:hAnsi="Arial" w:cs="Arial"/>
          <w:b/>
          <w:bCs/>
        </w:rPr>
      </w:pPr>
      <w:r w:rsidRPr="001966E0">
        <w:rPr>
          <w:rFonts w:ascii="Arial" w:eastAsia="Arial" w:hAnsi="Arial" w:cs="Arial"/>
          <w:b/>
          <w:bCs/>
        </w:rPr>
        <w:t>RED DE MERCADEO</w:t>
      </w:r>
    </w:p>
    <w:p w14:paraId="595A51E5" w14:textId="77777777" w:rsidR="004D33D1" w:rsidRPr="001966E0" w:rsidRDefault="004D33D1" w:rsidP="004D33D1">
      <w:pPr>
        <w:spacing w:after="0" w:line="240" w:lineRule="auto"/>
        <w:jc w:val="both"/>
        <w:rPr>
          <w:rFonts w:ascii="Arial" w:eastAsia="Arial" w:hAnsi="Arial" w:cs="Arial"/>
          <w:b/>
          <w:bCs/>
        </w:rPr>
      </w:pPr>
    </w:p>
    <w:p w14:paraId="7904A045" w14:textId="77777777" w:rsidR="004D33D1" w:rsidRPr="001966E0" w:rsidRDefault="004D33D1" w:rsidP="004D33D1">
      <w:pPr>
        <w:spacing w:after="0" w:line="240" w:lineRule="auto"/>
        <w:jc w:val="both"/>
        <w:rPr>
          <w:rFonts w:ascii="Arial" w:eastAsia="Arial" w:hAnsi="Arial" w:cs="Arial"/>
        </w:rPr>
      </w:pPr>
      <w:r w:rsidRPr="001966E0">
        <w:rPr>
          <w:rFonts w:ascii="Arial" w:eastAsia="Arial" w:hAnsi="Arial" w:cs="Arial"/>
        </w:rPr>
        <w:t>La red de mercadeo está constituida por el número de puntos de venta fijos y el número de máquinas de cómputo para la venta o puntos de venta móviles y el número de colocadores, por cuanto constituyen el soporte fundamental que permitirá el desarrollo normal y efectivo de la ejecución del contrato y el cumplimiento de las transferencias a la salud.</w:t>
      </w:r>
    </w:p>
    <w:p w14:paraId="41856E5A" w14:textId="77777777" w:rsidR="004D33D1" w:rsidRPr="001966E0" w:rsidRDefault="004D33D1" w:rsidP="004D33D1">
      <w:pPr>
        <w:spacing w:after="0" w:line="240" w:lineRule="auto"/>
        <w:jc w:val="both"/>
        <w:rPr>
          <w:rFonts w:ascii="Arial" w:eastAsia="Arial" w:hAnsi="Arial" w:cs="Arial"/>
        </w:rPr>
      </w:pPr>
    </w:p>
    <w:p w14:paraId="36E75321" w14:textId="77777777" w:rsidR="004D33D1" w:rsidRPr="001966E0" w:rsidRDefault="004D33D1" w:rsidP="004D33D1">
      <w:pPr>
        <w:spacing w:after="0" w:line="240" w:lineRule="auto"/>
        <w:jc w:val="both"/>
        <w:rPr>
          <w:rFonts w:ascii="Arial" w:eastAsia="Arial" w:hAnsi="Arial" w:cs="Arial"/>
          <w:b/>
          <w:bCs/>
        </w:rPr>
      </w:pPr>
      <w:r w:rsidRPr="001966E0">
        <w:rPr>
          <w:rFonts w:ascii="Arial" w:eastAsia="Arial" w:hAnsi="Arial" w:cs="Arial"/>
          <w:b/>
          <w:bCs/>
        </w:rPr>
        <w:t>PUNTOS DE VENTA FIJOS:</w:t>
      </w:r>
    </w:p>
    <w:p w14:paraId="636CEA0F" w14:textId="77777777" w:rsidR="004D33D1" w:rsidRPr="001966E0" w:rsidRDefault="004D33D1" w:rsidP="004D33D1">
      <w:pPr>
        <w:spacing w:after="0" w:line="240" w:lineRule="auto"/>
        <w:jc w:val="both"/>
        <w:rPr>
          <w:rFonts w:ascii="Arial" w:eastAsia="Arial" w:hAnsi="Arial" w:cs="Arial"/>
          <w:b/>
          <w:bCs/>
        </w:rPr>
      </w:pPr>
    </w:p>
    <w:p w14:paraId="645C2FD1" w14:textId="77777777" w:rsidR="004D33D1" w:rsidRPr="001966E0" w:rsidRDefault="004D33D1" w:rsidP="004D33D1">
      <w:pPr>
        <w:spacing w:after="0" w:line="240" w:lineRule="auto"/>
        <w:jc w:val="both"/>
        <w:rPr>
          <w:rFonts w:ascii="Arial" w:eastAsia="Arial" w:hAnsi="Arial" w:cs="Arial"/>
        </w:rPr>
      </w:pPr>
      <w:r w:rsidRPr="001966E0">
        <w:rPr>
          <w:rFonts w:ascii="Arial" w:eastAsia="Arial" w:hAnsi="Arial" w:cs="Arial"/>
        </w:rPr>
        <w:lastRenderedPageBreak/>
        <w:t>Es el local, módulo o caseta destinada por el Concesionario para la colocación de las apuestas permanentes o chance, mediante el diligenciamiento de los formularios oficiales correspondientes.</w:t>
      </w:r>
    </w:p>
    <w:p w14:paraId="3FA3541F" w14:textId="77777777" w:rsidR="004D33D1" w:rsidRPr="001966E0" w:rsidRDefault="004D33D1" w:rsidP="004D33D1">
      <w:pPr>
        <w:spacing w:after="0" w:line="240" w:lineRule="auto"/>
        <w:jc w:val="both"/>
        <w:rPr>
          <w:rFonts w:ascii="Arial" w:eastAsia="Arial" w:hAnsi="Arial" w:cs="Arial"/>
        </w:rPr>
      </w:pPr>
    </w:p>
    <w:p w14:paraId="77DEF204" w14:textId="77777777" w:rsidR="004D33D1" w:rsidRPr="001966E0" w:rsidRDefault="004D33D1" w:rsidP="004D33D1">
      <w:pPr>
        <w:spacing w:after="0" w:line="240" w:lineRule="auto"/>
        <w:jc w:val="both"/>
        <w:rPr>
          <w:rFonts w:ascii="Arial" w:eastAsia="Arial" w:hAnsi="Arial" w:cs="Arial"/>
        </w:rPr>
      </w:pPr>
      <w:r w:rsidRPr="001966E0">
        <w:rPr>
          <w:rFonts w:ascii="Arial" w:eastAsia="Arial" w:hAnsi="Arial" w:cs="Arial"/>
        </w:rPr>
        <w:t>Los puntos de venta fijo deberán operar en nombre del Concesionario y serán reportados ante EMCOAZAR antes de iniciar la actividad comercial. Se debe especificar la relación con los mismos (propios, arrendados, cedidos, etc.) y se acreditarán, con certificados de tradición para inmuebles propios; contratos de arrendamiento o comodato, o promesas de uno de los anteriores; Contrato o promesa de contrato de comercialización con persona jurídica dedicada a comercializar juegos de suerte y azar, que estipule la cantidad de puntos de venta fijos que proveerá al proponente.</w:t>
      </w:r>
    </w:p>
    <w:p w14:paraId="3EF76B9B" w14:textId="77777777" w:rsidR="004D33D1" w:rsidRPr="001966E0" w:rsidRDefault="004D33D1" w:rsidP="004D33D1">
      <w:pPr>
        <w:spacing w:after="0" w:line="240" w:lineRule="auto"/>
        <w:jc w:val="both"/>
        <w:rPr>
          <w:rFonts w:ascii="Arial" w:eastAsia="Arial" w:hAnsi="Arial" w:cs="Arial"/>
        </w:rPr>
      </w:pPr>
    </w:p>
    <w:p w14:paraId="34E7DF5E" w14:textId="38C31E6C" w:rsidR="004D33D1" w:rsidRPr="001966E0" w:rsidRDefault="004D33D1" w:rsidP="004D33D1">
      <w:pPr>
        <w:spacing w:after="0" w:line="240" w:lineRule="auto"/>
        <w:jc w:val="both"/>
        <w:rPr>
          <w:rFonts w:ascii="Arial" w:eastAsia="Arial" w:hAnsi="Arial" w:cs="Arial"/>
        </w:rPr>
      </w:pPr>
      <w:r w:rsidRPr="001966E0">
        <w:rPr>
          <w:rFonts w:ascii="Arial" w:eastAsia="Arial" w:hAnsi="Arial" w:cs="Arial"/>
        </w:rPr>
        <w:t>Los proponentes deberán ofrecer la instalación de puntos de venta fijos en el Departamento de Sucre, que permitan la operación del juego de apuestas permanentes.</w:t>
      </w:r>
    </w:p>
    <w:p w14:paraId="3E70EC9E" w14:textId="77777777" w:rsidR="004D33D1" w:rsidRPr="001966E0" w:rsidRDefault="004D33D1" w:rsidP="004D33D1">
      <w:pPr>
        <w:spacing w:after="0" w:line="240" w:lineRule="auto"/>
        <w:jc w:val="both"/>
        <w:rPr>
          <w:rFonts w:ascii="Arial" w:eastAsia="Arial" w:hAnsi="Arial" w:cs="Arial"/>
        </w:rPr>
      </w:pPr>
    </w:p>
    <w:p w14:paraId="0D325094" w14:textId="77777777" w:rsidR="004D33D1" w:rsidRPr="001966E0" w:rsidRDefault="004D33D1" w:rsidP="004D33D1">
      <w:pPr>
        <w:spacing w:after="0" w:line="240" w:lineRule="auto"/>
        <w:jc w:val="both"/>
        <w:rPr>
          <w:rFonts w:ascii="Arial" w:eastAsia="Arial" w:hAnsi="Arial" w:cs="Arial"/>
        </w:rPr>
      </w:pPr>
      <w:r w:rsidRPr="001966E0">
        <w:rPr>
          <w:rFonts w:ascii="Arial" w:eastAsia="Arial" w:hAnsi="Arial" w:cs="Arial"/>
        </w:rPr>
        <w:t>Cada punto de venta fija deberá estar dotado, al menos con una terminal o dispositivo fijo para la venta del juego de apuestas permanentes o “Chance”.</w:t>
      </w:r>
    </w:p>
    <w:p w14:paraId="5E49F5CF" w14:textId="77777777" w:rsidR="004D33D1" w:rsidRPr="001966E0" w:rsidRDefault="004D33D1" w:rsidP="004D33D1">
      <w:pPr>
        <w:spacing w:after="0" w:line="240" w:lineRule="auto"/>
        <w:jc w:val="both"/>
        <w:rPr>
          <w:rFonts w:ascii="Arial" w:eastAsia="Arial" w:hAnsi="Arial" w:cs="Arial"/>
        </w:rPr>
      </w:pPr>
    </w:p>
    <w:p w14:paraId="5668014E" w14:textId="2117A8F2" w:rsidR="004D33D1" w:rsidRPr="001966E0" w:rsidRDefault="00CE7835" w:rsidP="004D33D1">
      <w:pPr>
        <w:spacing w:after="0" w:line="240" w:lineRule="auto"/>
        <w:jc w:val="both"/>
        <w:rPr>
          <w:rFonts w:ascii="Arial" w:eastAsia="Arial" w:hAnsi="Arial" w:cs="Arial"/>
        </w:rPr>
      </w:pPr>
      <w:r w:rsidRPr="001966E0">
        <w:rPr>
          <w:rFonts w:ascii="Arial" w:eastAsia="Arial" w:hAnsi="Arial" w:cs="Arial"/>
          <w:b/>
          <w:bCs/>
        </w:rPr>
        <w:t xml:space="preserve">PUNTOS DE VENTA </w:t>
      </w:r>
      <w:r w:rsidR="004D33D1" w:rsidRPr="001966E0">
        <w:rPr>
          <w:rFonts w:ascii="Arial" w:eastAsia="Arial" w:hAnsi="Arial" w:cs="Arial"/>
          <w:b/>
          <w:bCs/>
        </w:rPr>
        <w:t>MÓVILES:</w:t>
      </w:r>
      <w:r w:rsidR="004D33D1" w:rsidRPr="001966E0">
        <w:rPr>
          <w:rFonts w:ascii="Arial" w:eastAsia="Arial" w:hAnsi="Arial" w:cs="Arial"/>
        </w:rPr>
        <w:t xml:space="preserve"> </w:t>
      </w:r>
    </w:p>
    <w:p w14:paraId="6F06F7E2" w14:textId="77777777" w:rsidR="004D33D1" w:rsidRPr="001966E0" w:rsidRDefault="004D33D1" w:rsidP="004D33D1">
      <w:pPr>
        <w:spacing w:after="0" w:line="240" w:lineRule="auto"/>
        <w:jc w:val="both"/>
        <w:rPr>
          <w:rFonts w:ascii="Arial" w:eastAsia="Arial" w:hAnsi="Arial" w:cs="Arial"/>
        </w:rPr>
      </w:pPr>
    </w:p>
    <w:p w14:paraId="79607E2D" w14:textId="612C3029" w:rsidR="004D33D1" w:rsidRPr="001966E0" w:rsidRDefault="004D33D1" w:rsidP="004D33D1">
      <w:pPr>
        <w:spacing w:after="0" w:line="240" w:lineRule="auto"/>
        <w:jc w:val="both"/>
        <w:rPr>
          <w:rFonts w:ascii="Arial" w:eastAsia="Arial" w:hAnsi="Arial" w:cs="Arial"/>
        </w:rPr>
      </w:pPr>
      <w:r w:rsidRPr="001966E0">
        <w:rPr>
          <w:rFonts w:ascii="Arial" w:eastAsia="Arial" w:hAnsi="Arial" w:cs="Arial"/>
        </w:rPr>
        <w:t>Son los dispositivos de comunicación móvil operados por una persona dependiente</w:t>
      </w:r>
      <w:r w:rsidR="00257EDC">
        <w:rPr>
          <w:rFonts w:ascii="Arial" w:eastAsia="Arial" w:hAnsi="Arial" w:cs="Arial"/>
        </w:rPr>
        <w:t xml:space="preserve"> o independiente</w:t>
      </w:r>
      <w:r w:rsidRPr="001966E0">
        <w:rPr>
          <w:rFonts w:ascii="Arial" w:eastAsia="Arial" w:hAnsi="Arial" w:cs="Arial"/>
        </w:rPr>
        <w:t xml:space="preserve"> del Concesionario y bajo su responsabilidad, a través de los cuales se pueden realizar apuestas 100% de manera sistematizada en línea y tiempo real e imprimir el formulario para la apuesta en una localidad determinada dentro de la jurisdicción del Departamento de Sucre.</w:t>
      </w:r>
    </w:p>
    <w:p w14:paraId="05D585E7" w14:textId="77777777" w:rsidR="004D33D1" w:rsidRPr="001966E0" w:rsidRDefault="004D33D1" w:rsidP="004D33D1">
      <w:pPr>
        <w:spacing w:after="0" w:line="240" w:lineRule="auto"/>
        <w:jc w:val="both"/>
        <w:rPr>
          <w:rFonts w:ascii="Arial" w:eastAsia="Arial" w:hAnsi="Arial" w:cs="Arial"/>
        </w:rPr>
      </w:pPr>
    </w:p>
    <w:p w14:paraId="6B7EA4A4" w14:textId="77777777" w:rsidR="004D33D1" w:rsidRPr="001966E0" w:rsidRDefault="004D33D1" w:rsidP="004D33D1">
      <w:pPr>
        <w:spacing w:after="0" w:line="240" w:lineRule="auto"/>
        <w:jc w:val="both"/>
        <w:rPr>
          <w:rFonts w:ascii="Arial" w:eastAsia="Arial" w:hAnsi="Arial" w:cs="Arial"/>
        </w:rPr>
      </w:pPr>
      <w:r w:rsidRPr="001966E0">
        <w:rPr>
          <w:rFonts w:ascii="Arial" w:eastAsia="Arial" w:hAnsi="Arial" w:cs="Arial"/>
        </w:rPr>
        <w:t>La acreditación de dichos dispositivos se hará mediante la presentación de facturas de compra, promesa de compraventa o leasing de las máquinas o la certificación del revisor fiscal de que se encuentran dentro del inventario del proponente.</w:t>
      </w:r>
    </w:p>
    <w:p w14:paraId="747F0A7B" w14:textId="77777777" w:rsidR="004D33D1" w:rsidRPr="001966E0" w:rsidRDefault="004D33D1" w:rsidP="004D33D1">
      <w:pPr>
        <w:spacing w:after="0" w:line="240" w:lineRule="auto"/>
        <w:jc w:val="both"/>
        <w:rPr>
          <w:rFonts w:ascii="Arial" w:eastAsia="Arial" w:hAnsi="Arial" w:cs="Arial"/>
        </w:rPr>
      </w:pPr>
    </w:p>
    <w:p w14:paraId="48C207E5" w14:textId="77777777" w:rsidR="004D33D1" w:rsidRPr="001966E0" w:rsidRDefault="004D33D1" w:rsidP="004D33D1">
      <w:pPr>
        <w:spacing w:after="0" w:line="240" w:lineRule="auto"/>
        <w:jc w:val="both"/>
        <w:rPr>
          <w:rFonts w:ascii="Arial" w:eastAsia="Arial" w:hAnsi="Arial" w:cs="Arial"/>
        </w:rPr>
      </w:pPr>
      <w:r w:rsidRPr="001966E0">
        <w:rPr>
          <w:rFonts w:ascii="Arial" w:eastAsia="Arial" w:hAnsi="Arial" w:cs="Arial"/>
        </w:rPr>
        <w:t>NÚMERO DE COLOCADORES O VENDEDORES: Los proponentes deberán ofrecer la utilización de una fuerza de ventas compuesta por vendedores dependientes o independientes para realizar la operación del juego en el Departamento de Sucre.</w:t>
      </w:r>
    </w:p>
    <w:p w14:paraId="56B5B5BB" w14:textId="77777777" w:rsidR="004D33D1" w:rsidRPr="001966E0" w:rsidRDefault="004D33D1" w:rsidP="004D33D1">
      <w:pPr>
        <w:spacing w:after="0" w:line="240" w:lineRule="auto"/>
        <w:jc w:val="both"/>
        <w:rPr>
          <w:rFonts w:ascii="Arial" w:eastAsia="Arial" w:hAnsi="Arial" w:cs="Arial"/>
        </w:rPr>
      </w:pPr>
    </w:p>
    <w:p w14:paraId="1409A319" w14:textId="77777777" w:rsidR="004D33D1" w:rsidRPr="001966E0" w:rsidRDefault="004D33D1" w:rsidP="004D33D1">
      <w:pPr>
        <w:spacing w:after="0" w:line="240" w:lineRule="auto"/>
        <w:jc w:val="both"/>
        <w:rPr>
          <w:rFonts w:ascii="Arial" w:eastAsia="Arial" w:hAnsi="Arial" w:cs="Arial"/>
        </w:rPr>
      </w:pPr>
      <w:r w:rsidRPr="001966E0">
        <w:rPr>
          <w:rFonts w:ascii="Arial" w:eastAsia="Arial" w:hAnsi="Arial" w:cs="Arial"/>
        </w:rPr>
        <w:t>Se entiende que la red comercial hace parte integral del negocio del concesionario, razón por la cual a éste le corresponde realizar el control y responder por las acciones de sus colocadores frente a los apostadores, de igual manera esta responsabilidad deriva en la correcta identificación del colocador mediante la entrega de Carnet correspondiente.</w:t>
      </w:r>
    </w:p>
    <w:p w14:paraId="50C2B997" w14:textId="77777777" w:rsidR="004D33D1" w:rsidRPr="001966E0" w:rsidRDefault="004D33D1" w:rsidP="004D33D1">
      <w:pPr>
        <w:spacing w:after="0" w:line="240" w:lineRule="auto"/>
        <w:jc w:val="both"/>
        <w:rPr>
          <w:rFonts w:ascii="Arial" w:eastAsia="Arial" w:hAnsi="Arial" w:cs="Arial"/>
        </w:rPr>
      </w:pPr>
    </w:p>
    <w:p w14:paraId="5956C8F2" w14:textId="77777777" w:rsidR="004D33D1" w:rsidRPr="001966E0" w:rsidRDefault="004D33D1" w:rsidP="004D33D1">
      <w:pPr>
        <w:spacing w:after="0" w:line="240" w:lineRule="auto"/>
        <w:jc w:val="both"/>
        <w:rPr>
          <w:rFonts w:ascii="Arial" w:eastAsia="Arial" w:hAnsi="Arial" w:cs="Arial"/>
        </w:rPr>
      </w:pPr>
      <w:r w:rsidRPr="001966E0">
        <w:rPr>
          <w:rFonts w:ascii="Arial" w:eastAsia="Arial" w:hAnsi="Arial" w:cs="Arial"/>
        </w:rPr>
        <w:t>EMCOAZAR, reconoce que el proponente tiene libertad de configurar su red comercial y de controlar su estructura de costos, razón por la cual le corresponderá a él definir la modalidad de vinculación de los mismos.</w:t>
      </w:r>
    </w:p>
    <w:p w14:paraId="7167C5C0" w14:textId="77777777" w:rsidR="004D33D1" w:rsidRPr="001966E0" w:rsidRDefault="004D33D1" w:rsidP="004D33D1">
      <w:pPr>
        <w:spacing w:after="0" w:line="240" w:lineRule="auto"/>
        <w:jc w:val="both"/>
        <w:rPr>
          <w:rFonts w:ascii="Arial" w:eastAsia="Arial" w:hAnsi="Arial" w:cs="Arial"/>
        </w:rPr>
      </w:pPr>
    </w:p>
    <w:p w14:paraId="351A4EC9" w14:textId="77777777" w:rsidR="004D33D1" w:rsidRPr="001966E0" w:rsidRDefault="004D33D1" w:rsidP="004D33D1">
      <w:pPr>
        <w:spacing w:after="0" w:line="240" w:lineRule="auto"/>
        <w:jc w:val="both"/>
        <w:rPr>
          <w:rFonts w:ascii="Arial" w:eastAsia="Arial" w:hAnsi="Arial" w:cs="Arial"/>
        </w:rPr>
      </w:pPr>
      <w:r w:rsidRPr="001966E0">
        <w:rPr>
          <w:rFonts w:ascii="Arial" w:eastAsia="Arial" w:hAnsi="Arial" w:cs="Arial"/>
        </w:rPr>
        <w:t xml:space="preserve">Para la acreditación de los colocadores o vendedores, el proponente podrá presentar contratos individuales de trabajo para los colocadores dependientes, contratos o promesas de contrato de colocación para los colocadores independientes, o mediante contrato o </w:t>
      </w:r>
      <w:r w:rsidRPr="001966E0">
        <w:rPr>
          <w:rFonts w:ascii="Arial" w:eastAsia="Arial" w:hAnsi="Arial" w:cs="Arial"/>
        </w:rPr>
        <w:lastRenderedPageBreak/>
        <w:t>promesa de contrato de comercialización con personas jurídicas dedicadas a comercializar juegos de suerte y azar, según el caso.</w:t>
      </w:r>
    </w:p>
    <w:p w14:paraId="4D4D4E8F" w14:textId="77777777" w:rsidR="004D33D1" w:rsidRPr="001966E0" w:rsidRDefault="004D33D1" w:rsidP="004D33D1">
      <w:pPr>
        <w:spacing w:after="0" w:line="240" w:lineRule="auto"/>
        <w:jc w:val="both"/>
        <w:rPr>
          <w:rFonts w:ascii="Arial" w:eastAsia="Arial" w:hAnsi="Arial" w:cs="Arial"/>
        </w:rPr>
      </w:pPr>
    </w:p>
    <w:p w14:paraId="03CA3C0D" w14:textId="77777777" w:rsidR="004D33D1" w:rsidRPr="001966E0" w:rsidRDefault="004D33D1" w:rsidP="004D33D1">
      <w:pPr>
        <w:spacing w:after="0" w:line="240" w:lineRule="auto"/>
        <w:jc w:val="both"/>
        <w:rPr>
          <w:rFonts w:ascii="Arial" w:eastAsia="Arial" w:hAnsi="Arial" w:cs="Arial"/>
        </w:rPr>
      </w:pPr>
    </w:p>
    <w:p w14:paraId="006E6517" w14:textId="77777777" w:rsidR="004D33D1" w:rsidRPr="001966E0" w:rsidRDefault="004D33D1" w:rsidP="004D33D1">
      <w:pPr>
        <w:pStyle w:val="Prrafodelista"/>
        <w:numPr>
          <w:ilvl w:val="1"/>
          <w:numId w:val="17"/>
        </w:numPr>
        <w:spacing w:after="0" w:line="240" w:lineRule="auto"/>
        <w:jc w:val="both"/>
        <w:rPr>
          <w:rFonts w:ascii="Arial" w:hAnsi="Arial" w:cs="Arial"/>
          <w:b/>
        </w:rPr>
      </w:pPr>
      <w:r w:rsidRPr="001966E0">
        <w:rPr>
          <w:rFonts w:ascii="Arial" w:hAnsi="Arial" w:cs="Arial"/>
          <w:b/>
        </w:rPr>
        <w:t xml:space="preserve">OBLIGACIONES DE LAS PARTES: </w:t>
      </w:r>
    </w:p>
    <w:p w14:paraId="2628D6D5" w14:textId="77777777" w:rsidR="004D33D1" w:rsidRPr="001966E0" w:rsidRDefault="004D33D1" w:rsidP="004D33D1">
      <w:pPr>
        <w:spacing w:after="0" w:line="240" w:lineRule="auto"/>
        <w:jc w:val="both"/>
        <w:rPr>
          <w:rFonts w:ascii="Arial" w:hAnsi="Arial" w:cs="Arial"/>
          <w:b/>
        </w:rPr>
      </w:pPr>
    </w:p>
    <w:p w14:paraId="07C67B0E" w14:textId="77777777" w:rsidR="004D33D1" w:rsidRPr="001966E0" w:rsidRDefault="004D33D1" w:rsidP="004D33D1">
      <w:pPr>
        <w:pStyle w:val="Prrafodelista"/>
        <w:numPr>
          <w:ilvl w:val="2"/>
          <w:numId w:val="17"/>
        </w:numPr>
        <w:spacing w:after="0" w:line="240" w:lineRule="auto"/>
        <w:ind w:left="-142" w:firstLine="0"/>
        <w:jc w:val="both"/>
        <w:rPr>
          <w:rFonts w:ascii="Arial" w:hAnsi="Arial" w:cs="Arial"/>
        </w:rPr>
      </w:pPr>
      <w:r w:rsidRPr="001966E0">
        <w:rPr>
          <w:rFonts w:ascii="Arial" w:hAnsi="Arial" w:cs="Arial"/>
          <w:b/>
        </w:rPr>
        <w:t xml:space="preserve">OBLIGACIONES DEL CONCESIONARIO: </w:t>
      </w:r>
      <w:r w:rsidRPr="001966E0">
        <w:rPr>
          <w:rFonts w:ascii="Arial" w:hAnsi="Arial" w:cs="Arial"/>
        </w:rPr>
        <w:t>Además de las obligaciones previstas en la Ley para los contratistas del estado, y debido al servicio requerido por la entidad, este se compromete a cumplir con las obligaciones que a continuación se estipulan, por lo cual deberá manifestar bajo la gravedad del juramento que se entiende prestado con la presentación de la oferta que conoce y acepta los términos establecidos en los pliegos de condiciones</w:t>
      </w:r>
    </w:p>
    <w:p w14:paraId="646B869D" w14:textId="239E2A6D" w:rsidR="004D33D1" w:rsidRPr="001966E0" w:rsidRDefault="004D33D1" w:rsidP="004D33D1">
      <w:pPr>
        <w:spacing w:after="0" w:line="240" w:lineRule="auto"/>
        <w:jc w:val="both"/>
        <w:rPr>
          <w:rFonts w:ascii="Arial" w:hAnsi="Arial" w:cs="Arial"/>
          <w:bCs/>
        </w:rPr>
      </w:pPr>
      <w:r w:rsidRPr="001966E0">
        <w:rPr>
          <w:rFonts w:ascii="Arial" w:hAnsi="Arial" w:cs="Arial"/>
          <w:bCs/>
        </w:rPr>
        <w:t xml:space="preserve">En desarrollo del objeto contractual, el </w:t>
      </w:r>
      <w:r w:rsidR="00257EDC">
        <w:rPr>
          <w:rFonts w:ascii="Arial" w:hAnsi="Arial" w:cs="Arial"/>
          <w:bCs/>
        </w:rPr>
        <w:t>concesionario</w:t>
      </w:r>
      <w:r w:rsidRPr="001966E0">
        <w:rPr>
          <w:rFonts w:ascii="Arial" w:hAnsi="Arial" w:cs="Arial"/>
          <w:bCs/>
        </w:rPr>
        <w:t xml:space="preserve"> se obliga a: </w:t>
      </w:r>
    </w:p>
    <w:p w14:paraId="0C1811EA" w14:textId="77777777" w:rsidR="004D33D1" w:rsidRPr="001966E0" w:rsidRDefault="004D33D1" w:rsidP="004D33D1">
      <w:pPr>
        <w:pBdr>
          <w:top w:val="nil"/>
          <w:left w:val="nil"/>
          <w:bottom w:val="nil"/>
          <w:right w:val="nil"/>
          <w:between w:val="nil"/>
        </w:pBdr>
        <w:spacing w:after="0" w:line="240" w:lineRule="auto"/>
        <w:jc w:val="both"/>
        <w:rPr>
          <w:rFonts w:ascii="Arial" w:eastAsia="Arial" w:hAnsi="Arial" w:cs="Arial"/>
          <w:color w:val="000000" w:themeColor="text1"/>
        </w:rPr>
      </w:pPr>
      <w:bookmarkStart w:id="0" w:name="_Hlk63093060"/>
    </w:p>
    <w:bookmarkEnd w:id="0"/>
    <w:p w14:paraId="3436BA3B" w14:textId="77777777" w:rsidR="00257EDC" w:rsidRPr="009E0A00" w:rsidRDefault="00257EDC" w:rsidP="00257EDC">
      <w:pPr>
        <w:pStyle w:val="Prrafodelista"/>
        <w:numPr>
          <w:ilvl w:val="0"/>
          <w:numId w:val="35"/>
        </w:numPr>
        <w:pBdr>
          <w:top w:val="nil"/>
          <w:left w:val="nil"/>
          <w:bottom w:val="nil"/>
          <w:right w:val="nil"/>
          <w:between w:val="nil"/>
        </w:pBdr>
        <w:spacing w:after="0" w:line="240" w:lineRule="auto"/>
        <w:ind w:left="568" w:hanging="284"/>
        <w:jc w:val="both"/>
        <w:rPr>
          <w:rFonts w:ascii="Arial" w:eastAsia="Arial" w:hAnsi="Arial" w:cs="Arial"/>
          <w:color w:val="000000" w:themeColor="text1"/>
        </w:rPr>
      </w:pPr>
      <w:r w:rsidRPr="009E0A00">
        <w:rPr>
          <w:rFonts w:ascii="Arial" w:eastAsia="Arial" w:hAnsi="Arial" w:cs="Arial"/>
          <w:color w:val="000000" w:themeColor="text1"/>
        </w:rPr>
        <w:t>Llevar a cabo operación del juego de apuestas permanentes o chance en el Departamento de Sucre, cumpliendo normas constitucionales, legales y reglamentarias vigentes sobre la explotación del juego de apuestas permanentes o chance.</w:t>
      </w:r>
    </w:p>
    <w:p w14:paraId="32934AC4" w14:textId="77777777" w:rsidR="00257EDC" w:rsidRPr="009E0A00" w:rsidRDefault="00257EDC" w:rsidP="00257EDC">
      <w:pPr>
        <w:pStyle w:val="Prrafodelista"/>
        <w:numPr>
          <w:ilvl w:val="0"/>
          <w:numId w:val="35"/>
        </w:numPr>
        <w:pBdr>
          <w:top w:val="nil"/>
          <w:left w:val="nil"/>
          <w:bottom w:val="nil"/>
          <w:right w:val="nil"/>
          <w:between w:val="nil"/>
        </w:pBdr>
        <w:spacing w:after="0" w:line="240" w:lineRule="auto"/>
        <w:ind w:left="568" w:hanging="284"/>
        <w:jc w:val="both"/>
        <w:rPr>
          <w:rFonts w:ascii="Arial" w:eastAsia="Arial" w:hAnsi="Arial" w:cs="Arial"/>
          <w:color w:val="000000" w:themeColor="text1"/>
        </w:rPr>
      </w:pPr>
      <w:r w:rsidRPr="009E0A00">
        <w:rPr>
          <w:rFonts w:ascii="Arial" w:eastAsia="Arial" w:hAnsi="Arial" w:cs="Arial"/>
          <w:color w:val="000000" w:themeColor="text1"/>
        </w:rPr>
        <w:t>Adoptar las medidas indispensables para garantizar la cabal y eficiente operación del juego de apuestas permanentes o chance, en los términos de la normatividad legal vigente aplicable a la materia.</w:t>
      </w:r>
    </w:p>
    <w:p w14:paraId="57A8192B" w14:textId="77777777" w:rsidR="00257EDC" w:rsidRPr="009E0A00" w:rsidRDefault="00257EDC" w:rsidP="00257EDC">
      <w:pPr>
        <w:pStyle w:val="Prrafodelista"/>
        <w:numPr>
          <w:ilvl w:val="0"/>
          <w:numId w:val="35"/>
        </w:numPr>
        <w:pBdr>
          <w:top w:val="nil"/>
          <w:left w:val="nil"/>
          <w:bottom w:val="nil"/>
          <w:right w:val="nil"/>
          <w:between w:val="nil"/>
        </w:pBdr>
        <w:spacing w:after="0" w:line="240" w:lineRule="auto"/>
        <w:ind w:left="568" w:hanging="284"/>
        <w:jc w:val="both"/>
        <w:rPr>
          <w:rFonts w:ascii="Arial" w:eastAsia="Arial" w:hAnsi="Arial" w:cs="Arial"/>
          <w:color w:val="000000" w:themeColor="text1"/>
        </w:rPr>
      </w:pPr>
      <w:r w:rsidRPr="009E0A00">
        <w:rPr>
          <w:rFonts w:ascii="Arial" w:eastAsia="Arial" w:hAnsi="Arial" w:cs="Arial"/>
          <w:color w:val="000000" w:themeColor="text1"/>
        </w:rPr>
        <w:t>Mantener durante la vigencia del contrato las oficinas, distribuidores, agencias, puntos de venta fijos y móviles donde se realizan las apuestas.</w:t>
      </w:r>
    </w:p>
    <w:p w14:paraId="66DA69E6" w14:textId="77777777" w:rsidR="00257EDC" w:rsidRPr="009E0A00" w:rsidRDefault="00257EDC" w:rsidP="00257EDC">
      <w:pPr>
        <w:pStyle w:val="Prrafodelista"/>
        <w:numPr>
          <w:ilvl w:val="0"/>
          <w:numId w:val="35"/>
        </w:numPr>
        <w:pBdr>
          <w:top w:val="nil"/>
          <w:left w:val="nil"/>
          <w:bottom w:val="nil"/>
          <w:right w:val="nil"/>
          <w:between w:val="nil"/>
        </w:pBdr>
        <w:spacing w:after="0" w:line="240" w:lineRule="auto"/>
        <w:ind w:left="568" w:hanging="284"/>
        <w:jc w:val="both"/>
        <w:rPr>
          <w:rFonts w:ascii="Arial" w:eastAsia="Arial" w:hAnsi="Arial" w:cs="Arial"/>
          <w:color w:val="000000" w:themeColor="text1"/>
        </w:rPr>
      </w:pPr>
      <w:r w:rsidRPr="009E0A00">
        <w:rPr>
          <w:rFonts w:ascii="Arial" w:eastAsia="Arial" w:hAnsi="Arial" w:cs="Arial"/>
          <w:color w:val="000000" w:themeColor="text1"/>
        </w:rPr>
        <w:t>Constituir y mantener vigente durante el término de ejecución del contrato, la garantía única de cumplimiento a favor de la Empresa Comercial de Juegos de Suerte y Azar de Sucre- Emcoazar, en las cuantías y términos previstos por el artículo 60 de la Ley 1955 de 2019.</w:t>
      </w:r>
    </w:p>
    <w:p w14:paraId="641D903E" w14:textId="77777777" w:rsidR="00257EDC" w:rsidRPr="00E91A4C" w:rsidRDefault="00257EDC" w:rsidP="00257EDC">
      <w:pPr>
        <w:pStyle w:val="Prrafodelista"/>
        <w:numPr>
          <w:ilvl w:val="0"/>
          <w:numId w:val="35"/>
        </w:numPr>
        <w:pBdr>
          <w:top w:val="nil"/>
          <w:left w:val="nil"/>
          <w:bottom w:val="nil"/>
          <w:right w:val="nil"/>
          <w:between w:val="nil"/>
        </w:pBdr>
        <w:spacing w:after="0" w:line="240" w:lineRule="auto"/>
        <w:ind w:left="568" w:hanging="284"/>
        <w:jc w:val="both"/>
        <w:rPr>
          <w:rFonts w:ascii="Arial" w:eastAsia="Arial" w:hAnsi="Arial" w:cs="Arial"/>
          <w:color w:val="FF0000"/>
        </w:rPr>
      </w:pPr>
      <w:r>
        <w:rPr>
          <w:rFonts w:ascii="Arial" w:eastAsia="Arial" w:hAnsi="Arial" w:cs="Arial"/>
          <w:color w:val="000000" w:themeColor="text1"/>
        </w:rPr>
        <w:t>Solicitar a</w:t>
      </w:r>
      <w:r w:rsidRPr="009E0A00">
        <w:rPr>
          <w:rFonts w:ascii="Arial" w:eastAsia="Arial" w:hAnsi="Arial" w:cs="Arial"/>
          <w:color w:val="000000" w:themeColor="text1"/>
        </w:rPr>
        <w:t>utorización</w:t>
      </w:r>
      <w:r>
        <w:rPr>
          <w:rFonts w:ascii="Arial" w:eastAsia="Arial" w:hAnsi="Arial" w:cs="Arial"/>
          <w:color w:val="000000" w:themeColor="text1"/>
        </w:rPr>
        <w:t xml:space="preserve"> a EMCOAZAR</w:t>
      </w:r>
      <w:r w:rsidRPr="009E0A00">
        <w:rPr>
          <w:rFonts w:ascii="Arial" w:eastAsia="Arial" w:hAnsi="Arial" w:cs="Arial"/>
          <w:color w:val="000000" w:themeColor="text1"/>
        </w:rPr>
        <w:t xml:space="preserve"> para agencias y puntos de venta, según lo establecido en el </w:t>
      </w:r>
      <w:r w:rsidRPr="00E91A4C">
        <w:rPr>
          <w:rFonts w:ascii="Arial" w:eastAsia="Arial" w:hAnsi="Arial" w:cs="Arial"/>
          <w:color w:val="FF0000"/>
        </w:rPr>
        <w:t>2.7.2.1.2. del Decreto 1068 de 2015</w:t>
      </w:r>
    </w:p>
    <w:p w14:paraId="5D3385BF" w14:textId="77777777" w:rsidR="00257EDC" w:rsidRPr="009E0A00" w:rsidRDefault="00257EDC" w:rsidP="00257EDC">
      <w:pPr>
        <w:pStyle w:val="Prrafodelista"/>
        <w:numPr>
          <w:ilvl w:val="0"/>
          <w:numId w:val="35"/>
        </w:numPr>
        <w:pBdr>
          <w:top w:val="nil"/>
          <w:left w:val="nil"/>
          <w:bottom w:val="nil"/>
          <w:right w:val="nil"/>
          <w:between w:val="nil"/>
        </w:pBdr>
        <w:spacing w:after="0" w:line="240" w:lineRule="auto"/>
        <w:ind w:left="568" w:hanging="284"/>
        <w:jc w:val="both"/>
        <w:rPr>
          <w:rFonts w:ascii="Arial" w:eastAsia="Arial" w:hAnsi="Arial" w:cs="Arial"/>
        </w:rPr>
      </w:pPr>
      <w:r w:rsidRPr="009E0A00">
        <w:rPr>
          <w:rFonts w:ascii="Arial" w:eastAsia="Arial" w:hAnsi="Arial" w:cs="Arial"/>
          <w:color w:val="000000" w:themeColor="text1"/>
        </w:rPr>
        <w:t xml:space="preserve">Adquirir ante la Concedente, los formularios oficiales que se utilizarán para la realización del juego de apuestas permanentes o chance, de conformidad con lo estipulado en el contrato de concesión; responder por el uso adecuado de ellos, ejerciendo un estricto control sobre los mismos; para lo cual deberá llevar un registro de todo el movimiento de los formularios comprados, utilizados, anulados, y/o deteriorados. </w:t>
      </w:r>
    </w:p>
    <w:p w14:paraId="1C9EC775" w14:textId="77777777" w:rsidR="00257EDC" w:rsidRPr="009E0A00" w:rsidRDefault="00257EDC" w:rsidP="00257EDC">
      <w:pPr>
        <w:pStyle w:val="Prrafodelista"/>
        <w:numPr>
          <w:ilvl w:val="0"/>
          <w:numId w:val="35"/>
        </w:numPr>
        <w:pBdr>
          <w:top w:val="nil"/>
          <w:left w:val="nil"/>
          <w:bottom w:val="nil"/>
          <w:right w:val="nil"/>
          <w:between w:val="nil"/>
        </w:pBdr>
        <w:spacing w:after="0" w:line="240" w:lineRule="auto"/>
        <w:ind w:left="568" w:hanging="284"/>
        <w:jc w:val="both"/>
        <w:rPr>
          <w:rFonts w:ascii="Arial" w:eastAsia="Arial" w:hAnsi="Arial" w:cs="Arial"/>
          <w:color w:val="000000" w:themeColor="text1"/>
        </w:rPr>
      </w:pPr>
      <w:r w:rsidRPr="009E0A00">
        <w:rPr>
          <w:rFonts w:ascii="Arial" w:eastAsia="Arial" w:hAnsi="Arial" w:cs="Arial"/>
          <w:color w:val="000000" w:themeColor="text1"/>
        </w:rPr>
        <w:t>Remitir a la entidad concedente dentro de los quince (15) días siguientes a la adjudicación del contrato, relación detallada de los colocadores dispuesta por el Concesionario para comercializar el juego de apuestas permanentes o chance en todo el Departamento de Sucre. Así mismo deberá dar cumplimiento a lo establecido respecto de los colocadores por el artículo 55 del decreto 2106 de 2019.</w:t>
      </w:r>
    </w:p>
    <w:p w14:paraId="12568988" w14:textId="77777777" w:rsidR="00257EDC" w:rsidRPr="009E0A00" w:rsidRDefault="00257EDC" w:rsidP="00257EDC">
      <w:pPr>
        <w:pStyle w:val="Prrafodelista"/>
        <w:numPr>
          <w:ilvl w:val="0"/>
          <w:numId w:val="35"/>
        </w:numPr>
        <w:pBdr>
          <w:top w:val="nil"/>
          <w:left w:val="nil"/>
          <w:bottom w:val="nil"/>
          <w:right w:val="nil"/>
          <w:between w:val="nil"/>
        </w:pBdr>
        <w:spacing w:after="0" w:line="240" w:lineRule="auto"/>
        <w:ind w:left="568" w:hanging="284"/>
        <w:jc w:val="both"/>
        <w:rPr>
          <w:rFonts w:ascii="Arial" w:eastAsia="Arial" w:hAnsi="Arial" w:cs="Arial"/>
          <w:color w:val="000000" w:themeColor="text1"/>
        </w:rPr>
      </w:pPr>
      <w:r w:rsidRPr="009E0A00">
        <w:rPr>
          <w:rFonts w:ascii="Arial" w:eastAsia="Arial" w:hAnsi="Arial" w:cs="Arial"/>
          <w:color w:val="000000" w:themeColor="text1"/>
        </w:rPr>
        <w:t>Cada punto de venta deberá estar registrado ante la entidad concedente, vinculado o adscrito a una agencia y contener el registro de control y el número de la agencia a la cual pertenece.</w:t>
      </w:r>
    </w:p>
    <w:p w14:paraId="1CE6D876" w14:textId="77777777" w:rsidR="00257EDC" w:rsidRPr="009E0A00" w:rsidRDefault="00257EDC" w:rsidP="00257EDC">
      <w:pPr>
        <w:pStyle w:val="Prrafodelista"/>
        <w:numPr>
          <w:ilvl w:val="0"/>
          <w:numId w:val="35"/>
        </w:numPr>
        <w:pBdr>
          <w:top w:val="nil"/>
          <w:left w:val="nil"/>
          <w:bottom w:val="nil"/>
          <w:right w:val="nil"/>
          <w:between w:val="nil"/>
        </w:pBdr>
        <w:spacing w:after="0" w:line="240" w:lineRule="auto"/>
        <w:ind w:left="568" w:hanging="284"/>
        <w:jc w:val="both"/>
        <w:rPr>
          <w:rFonts w:ascii="Arial" w:eastAsia="Arial" w:hAnsi="Arial" w:cs="Arial"/>
          <w:color w:val="000000" w:themeColor="text1"/>
        </w:rPr>
      </w:pPr>
      <w:r w:rsidRPr="009E0A00">
        <w:rPr>
          <w:rFonts w:ascii="Arial" w:eastAsia="Arial" w:hAnsi="Arial" w:cs="Arial"/>
          <w:color w:val="000000" w:themeColor="text1"/>
        </w:rPr>
        <w:t xml:space="preserve">Carnetizar, registrar y actualizar anualmente ante EMCOAZAR a todos los colocadores o vendedores, debiendo mantener actualizada durante el término de la Concesión dicha carnetización. Afiliación a BEPS (Decreto 2106 de 2019) Circular 009 de 2022 expedida de forma conjunta entre </w:t>
      </w:r>
      <w:proofErr w:type="spellStart"/>
      <w:r w:rsidRPr="009E0A00">
        <w:rPr>
          <w:rFonts w:ascii="Arial" w:eastAsia="Arial" w:hAnsi="Arial" w:cs="Arial"/>
          <w:color w:val="000000" w:themeColor="text1"/>
        </w:rPr>
        <w:t>Minhacienda</w:t>
      </w:r>
      <w:proofErr w:type="spellEnd"/>
      <w:r w:rsidRPr="009E0A00">
        <w:rPr>
          <w:rFonts w:ascii="Arial" w:eastAsia="Arial" w:hAnsi="Arial" w:cs="Arial"/>
          <w:color w:val="000000" w:themeColor="text1"/>
        </w:rPr>
        <w:t xml:space="preserve"> y Minsalud.</w:t>
      </w:r>
    </w:p>
    <w:p w14:paraId="5F0AE73B" w14:textId="77777777" w:rsidR="00257EDC" w:rsidRPr="009E0A00" w:rsidRDefault="00257EDC" w:rsidP="00257EDC">
      <w:pPr>
        <w:pStyle w:val="Prrafodelista"/>
        <w:numPr>
          <w:ilvl w:val="0"/>
          <w:numId w:val="35"/>
        </w:numPr>
        <w:pBdr>
          <w:top w:val="nil"/>
          <w:left w:val="nil"/>
          <w:bottom w:val="nil"/>
          <w:right w:val="nil"/>
          <w:between w:val="nil"/>
        </w:pBdr>
        <w:spacing w:after="0" w:line="240" w:lineRule="auto"/>
        <w:ind w:left="568" w:hanging="284"/>
        <w:jc w:val="both"/>
        <w:rPr>
          <w:rFonts w:ascii="Arial" w:eastAsia="Arial" w:hAnsi="Arial" w:cs="Arial"/>
          <w:color w:val="000000" w:themeColor="text1"/>
        </w:rPr>
      </w:pPr>
      <w:r w:rsidRPr="009E0A00">
        <w:rPr>
          <w:rFonts w:ascii="Arial" w:eastAsia="Arial" w:hAnsi="Arial" w:cs="Arial"/>
          <w:color w:val="000000" w:themeColor="text1"/>
        </w:rPr>
        <w:lastRenderedPageBreak/>
        <w:t>Declarar, liquidar y pagar dentro de los primeros cinco (5) días hábiles de cada mes, los derechos de explotación, gastos de administración e intereses, en los porcentajes establecidos del artículo 12 del Decreto 1494 de 2021 que modificó el artículo 2.7.2.5.1. del Decreto 1068 de 2015, y en el formulario de declaración, liquidación, pago y giro de los derechos de explotación y gastos de administración del juego de apuestas permanentes o chance aprobado por el Consejo Nacional de Juegos de Suerte y Azar. En caso de mora en el pago de los derechos de explotación se causarán los intereses moratorios previstos en el artículo 5º del Decreto 2497 de 2018, que adiciona el artículo 2.6.4.2.2.1.16 al Decreto 780 de 2016.</w:t>
      </w:r>
    </w:p>
    <w:p w14:paraId="40559D66" w14:textId="77777777" w:rsidR="00257EDC" w:rsidRPr="009E0A00" w:rsidRDefault="00257EDC" w:rsidP="00257EDC">
      <w:pPr>
        <w:pStyle w:val="Prrafodelista"/>
        <w:numPr>
          <w:ilvl w:val="0"/>
          <w:numId w:val="35"/>
        </w:numPr>
        <w:pBdr>
          <w:top w:val="nil"/>
          <w:left w:val="nil"/>
          <w:bottom w:val="nil"/>
          <w:right w:val="nil"/>
          <w:between w:val="nil"/>
        </w:pBdr>
        <w:spacing w:after="0" w:line="240" w:lineRule="auto"/>
        <w:ind w:left="568" w:hanging="284"/>
        <w:jc w:val="both"/>
        <w:rPr>
          <w:rFonts w:ascii="Arial" w:eastAsia="Arial" w:hAnsi="Arial" w:cs="Arial"/>
          <w:color w:val="000000" w:themeColor="text1"/>
        </w:rPr>
      </w:pPr>
      <w:r w:rsidRPr="009E0A00">
        <w:rPr>
          <w:rFonts w:ascii="Arial" w:eastAsia="Arial" w:hAnsi="Arial" w:cs="Arial"/>
          <w:color w:val="000000" w:themeColor="text1"/>
        </w:rPr>
        <w:t>Pagar los premios conforme al plan vigente establecido por el Gobierno Nacional.</w:t>
      </w:r>
    </w:p>
    <w:p w14:paraId="2F84192A" w14:textId="77777777" w:rsidR="00257EDC" w:rsidRPr="009E0A00" w:rsidRDefault="00257EDC" w:rsidP="00257EDC">
      <w:pPr>
        <w:pStyle w:val="Prrafodelista"/>
        <w:numPr>
          <w:ilvl w:val="0"/>
          <w:numId w:val="35"/>
        </w:numPr>
        <w:pBdr>
          <w:top w:val="nil"/>
          <w:left w:val="nil"/>
          <w:bottom w:val="nil"/>
          <w:right w:val="nil"/>
          <w:between w:val="nil"/>
        </w:pBdr>
        <w:spacing w:after="0" w:line="240" w:lineRule="auto"/>
        <w:ind w:left="568" w:hanging="284"/>
        <w:jc w:val="both"/>
        <w:rPr>
          <w:rFonts w:ascii="Arial" w:eastAsia="Arial" w:hAnsi="Arial" w:cs="Arial"/>
          <w:color w:val="000000" w:themeColor="text1"/>
        </w:rPr>
      </w:pPr>
      <w:r w:rsidRPr="009E0A00">
        <w:rPr>
          <w:rFonts w:ascii="Arial" w:eastAsia="Arial" w:hAnsi="Arial" w:cs="Arial"/>
          <w:color w:val="000000" w:themeColor="text1"/>
        </w:rPr>
        <w:t>Llevar un registro detallado en línea y tiempo real de los premios no reclamados (caducos), por los ganadores y su estado con el fin de determinar y cuantificar los premios mencionados en el artículo 12 de la Ley 1393 de 2010. Artículo 4 1355 recursos provenientes de los premios no reclamados.</w:t>
      </w:r>
    </w:p>
    <w:p w14:paraId="79C62231" w14:textId="77777777" w:rsidR="00257EDC" w:rsidRPr="009E0A00" w:rsidRDefault="00257EDC" w:rsidP="00257EDC">
      <w:pPr>
        <w:pStyle w:val="Prrafodelista"/>
        <w:numPr>
          <w:ilvl w:val="0"/>
          <w:numId w:val="35"/>
        </w:numPr>
        <w:pBdr>
          <w:top w:val="nil"/>
          <w:left w:val="nil"/>
          <w:bottom w:val="nil"/>
          <w:right w:val="nil"/>
          <w:between w:val="nil"/>
        </w:pBdr>
        <w:spacing w:after="0" w:line="240" w:lineRule="auto"/>
        <w:ind w:left="568" w:hanging="284"/>
        <w:jc w:val="both"/>
        <w:rPr>
          <w:rFonts w:ascii="Arial" w:eastAsia="Arial" w:hAnsi="Arial" w:cs="Arial"/>
          <w:color w:val="000000" w:themeColor="text1"/>
        </w:rPr>
      </w:pPr>
      <w:r w:rsidRPr="009E0A00">
        <w:rPr>
          <w:rFonts w:ascii="Arial" w:eastAsia="Arial" w:hAnsi="Arial" w:cs="Arial"/>
          <w:color w:val="000000" w:themeColor="text1"/>
        </w:rPr>
        <w:t>Brindar la colaboración a la entidad contratante y a las autoridades administrativas en la formulación de las denuncias penales correspondientes contra las personas que exploten ilegalmente el Juego de Apuestas Permanentes.</w:t>
      </w:r>
    </w:p>
    <w:p w14:paraId="411AAC02" w14:textId="77777777" w:rsidR="00257EDC" w:rsidRPr="009E0A00" w:rsidRDefault="00257EDC" w:rsidP="00257EDC">
      <w:pPr>
        <w:pStyle w:val="Prrafodelista"/>
        <w:numPr>
          <w:ilvl w:val="0"/>
          <w:numId w:val="35"/>
        </w:numPr>
        <w:pBdr>
          <w:top w:val="nil"/>
          <w:left w:val="nil"/>
          <w:bottom w:val="nil"/>
          <w:right w:val="nil"/>
          <w:between w:val="nil"/>
        </w:pBdr>
        <w:spacing w:after="0" w:line="240" w:lineRule="auto"/>
        <w:ind w:left="568" w:hanging="284"/>
        <w:jc w:val="both"/>
        <w:rPr>
          <w:rFonts w:ascii="Arial" w:eastAsia="Arial" w:hAnsi="Arial" w:cs="Arial"/>
          <w:color w:val="000000" w:themeColor="text1"/>
        </w:rPr>
      </w:pPr>
      <w:r w:rsidRPr="009E0A00">
        <w:rPr>
          <w:rFonts w:ascii="Arial" w:eastAsia="Arial" w:hAnsi="Arial" w:cs="Arial"/>
          <w:color w:val="000000" w:themeColor="text1"/>
        </w:rPr>
        <w:t>Permitir el control de fiscalización a la Concedente por sí o por intermedio de terceros autorizados, conforme a las facultades conferidas por el artículo 43 de la Ley 643 de 2001.</w:t>
      </w:r>
    </w:p>
    <w:p w14:paraId="3745AC75" w14:textId="77777777" w:rsidR="00257EDC" w:rsidRPr="009E0A00" w:rsidRDefault="00257EDC" w:rsidP="00257EDC">
      <w:pPr>
        <w:pStyle w:val="Prrafodelista"/>
        <w:numPr>
          <w:ilvl w:val="0"/>
          <w:numId w:val="35"/>
        </w:numPr>
        <w:pBdr>
          <w:top w:val="nil"/>
          <w:left w:val="nil"/>
          <w:bottom w:val="nil"/>
          <w:right w:val="nil"/>
          <w:between w:val="nil"/>
        </w:pBdr>
        <w:spacing w:after="0" w:line="240" w:lineRule="auto"/>
        <w:ind w:left="568" w:hanging="284"/>
        <w:jc w:val="both"/>
        <w:rPr>
          <w:rFonts w:ascii="Arial" w:eastAsia="Arial" w:hAnsi="Arial" w:cs="Arial"/>
          <w:color w:val="000000" w:themeColor="text1"/>
        </w:rPr>
      </w:pPr>
      <w:r w:rsidRPr="009E0A00">
        <w:rPr>
          <w:rFonts w:ascii="Arial" w:eastAsia="Arial" w:hAnsi="Arial" w:cs="Arial"/>
          <w:color w:val="000000" w:themeColor="text1"/>
        </w:rPr>
        <w:t xml:space="preserve">El Concesionario deberá implementar el Sistema de Administración de Riesgos del Lavado de Activos y de la Financiación del Terrorismo de acuerdo con las disposiciones establecidas por el Consejo Nacional de Juegos de Suerte y Azar. </w:t>
      </w:r>
    </w:p>
    <w:p w14:paraId="06F5D548" w14:textId="77777777" w:rsidR="00257EDC" w:rsidRPr="009E0A00" w:rsidRDefault="00257EDC" w:rsidP="00257EDC">
      <w:pPr>
        <w:pStyle w:val="Prrafodelista"/>
        <w:numPr>
          <w:ilvl w:val="0"/>
          <w:numId w:val="35"/>
        </w:numPr>
        <w:pBdr>
          <w:top w:val="nil"/>
          <w:left w:val="nil"/>
          <w:bottom w:val="nil"/>
          <w:right w:val="nil"/>
          <w:between w:val="nil"/>
        </w:pBdr>
        <w:spacing w:after="0" w:line="240" w:lineRule="auto"/>
        <w:ind w:left="568" w:hanging="284"/>
        <w:jc w:val="both"/>
        <w:rPr>
          <w:rFonts w:ascii="Arial" w:eastAsia="Arial" w:hAnsi="Arial" w:cs="Arial"/>
          <w:color w:val="000000" w:themeColor="text1"/>
        </w:rPr>
      </w:pPr>
      <w:r w:rsidRPr="009E0A00">
        <w:rPr>
          <w:rFonts w:ascii="Arial" w:eastAsia="Arial" w:hAnsi="Arial" w:cs="Arial"/>
          <w:color w:val="000000" w:themeColor="text1"/>
        </w:rPr>
        <w:t>Mantener en bodega, un inventario físico de formularios suficientes, para poder atender de manera oportuna las necesidades de comercialización.</w:t>
      </w:r>
    </w:p>
    <w:p w14:paraId="2003D74B" w14:textId="77777777" w:rsidR="00257EDC" w:rsidRPr="009E0A00" w:rsidRDefault="00257EDC" w:rsidP="00257EDC">
      <w:pPr>
        <w:pStyle w:val="Prrafodelista"/>
        <w:numPr>
          <w:ilvl w:val="0"/>
          <w:numId w:val="35"/>
        </w:numPr>
        <w:pBdr>
          <w:top w:val="nil"/>
          <w:left w:val="nil"/>
          <w:bottom w:val="nil"/>
          <w:right w:val="nil"/>
          <w:between w:val="nil"/>
        </w:pBdr>
        <w:spacing w:after="0" w:line="240" w:lineRule="auto"/>
        <w:ind w:left="568" w:hanging="284"/>
        <w:jc w:val="both"/>
        <w:rPr>
          <w:rFonts w:ascii="Arial" w:eastAsia="Arial" w:hAnsi="Arial" w:cs="Arial"/>
        </w:rPr>
      </w:pPr>
      <w:r w:rsidRPr="009E0A00">
        <w:rPr>
          <w:rFonts w:ascii="Arial" w:hAnsi="Arial" w:cs="Arial"/>
        </w:rPr>
        <w:t>Conservar los formularios físicos y digitales soporte de las ventas, así como los formularios y/o comprobantes físicos y/o digitales soporte de los premios pagados. En el caso de formularios y/o comprobantes físicos, estos se podrán digitalizar para su conservación en sistemas de almacenamiento en la nube o bajo herramientas tecnológicas para tal fin.</w:t>
      </w:r>
    </w:p>
    <w:p w14:paraId="4E670B32" w14:textId="77777777" w:rsidR="00257EDC" w:rsidRPr="009E0A00" w:rsidRDefault="00257EDC" w:rsidP="00257EDC">
      <w:pPr>
        <w:pStyle w:val="Prrafodelista"/>
        <w:numPr>
          <w:ilvl w:val="0"/>
          <w:numId w:val="35"/>
        </w:numPr>
        <w:pBdr>
          <w:top w:val="nil"/>
          <w:left w:val="nil"/>
          <w:bottom w:val="nil"/>
          <w:right w:val="nil"/>
          <w:between w:val="nil"/>
        </w:pBdr>
        <w:spacing w:after="0" w:line="240" w:lineRule="auto"/>
        <w:ind w:left="568" w:hanging="284"/>
        <w:jc w:val="both"/>
        <w:rPr>
          <w:rFonts w:ascii="Arial" w:eastAsia="Arial" w:hAnsi="Arial" w:cs="Arial"/>
          <w:color w:val="000000" w:themeColor="text1"/>
        </w:rPr>
      </w:pPr>
      <w:r w:rsidRPr="009E0A00">
        <w:rPr>
          <w:rFonts w:ascii="Arial" w:eastAsia="Arial" w:hAnsi="Arial" w:cs="Arial"/>
          <w:color w:val="000000" w:themeColor="text1"/>
        </w:rPr>
        <w:t>Mantener durante la vigencia del contrato, por lo menos, el mínimo nivel de patrimonio técnico y solvencia y los demás indicadores exigidos en el pliego de condiciones.</w:t>
      </w:r>
    </w:p>
    <w:p w14:paraId="62256AC8" w14:textId="77777777" w:rsidR="00257EDC" w:rsidRPr="009E0A00" w:rsidRDefault="00257EDC" w:rsidP="00257EDC">
      <w:pPr>
        <w:pStyle w:val="Prrafodelista"/>
        <w:numPr>
          <w:ilvl w:val="0"/>
          <w:numId w:val="35"/>
        </w:numPr>
        <w:pBdr>
          <w:top w:val="nil"/>
          <w:left w:val="nil"/>
          <w:bottom w:val="nil"/>
          <w:right w:val="nil"/>
          <w:between w:val="nil"/>
        </w:pBdr>
        <w:spacing w:after="0" w:line="240" w:lineRule="auto"/>
        <w:ind w:left="568" w:hanging="284"/>
        <w:jc w:val="both"/>
        <w:rPr>
          <w:rFonts w:ascii="Arial" w:eastAsia="Arial" w:hAnsi="Arial" w:cs="Arial"/>
          <w:color w:val="000000" w:themeColor="text1"/>
        </w:rPr>
      </w:pPr>
      <w:r w:rsidRPr="009E0A00">
        <w:rPr>
          <w:rFonts w:ascii="Arial" w:eastAsia="Arial" w:hAnsi="Arial" w:cs="Arial"/>
          <w:color w:val="000000" w:themeColor="text1"/>
        </w:rPr>
        <w:t>La totalidad de los costos de los sorteos autorizados que legalmente pudieren celebrarse, serán asumidos por el Concesionario.</w:t>
      </w:r>
    </w:p>
    <w:p w14:paraId="507E70E4" w14:textId="77777777" w:rsidR="00257EDC" w:rsidRPr="009E0A00" w:rsidRDefault="00257EDC" w:rsidP="00257EDC">
      <w:pPr>
        <w:pStyle w:val="Prrafodelista"/>
        <w:numPr>
          <w:ilvl w:val="0"/>
          <w:numId w:val="35"/>
        </w:numPr>
        <w:pBdr>
          <w:top w:val="nil"/>
          <w:left w:val="nil"/>
          <w:bottom w:val="nil"/>
          <w:right w:val="nil"/>
          <w:between w:val="nil"/>
        </w:pBdr>
        <w:spacing w:after="0" w:line="240" w:lineRule="auto"/>
        <w:ind w:left="568" w:hanging="284"/>
        <w:jc w:val="both"/>
        <w:rPr>
          <w:rFonts w:ascii="Arial" w:eastAsia="Arial" w:hAnsi="Arial" w:cs="Arial"/>
          <w:color w:val="000000" w:themeColor="text1"/>
        </w:rPr>
      </w:pPr>
      <w:r w:rsidRPr="009E0A00">
        <w:rPr>
          <w:rFonts w:ascii="Arial" w:eastAsia="Arial" w:hAnsi="Arial" w:cs="Arial"/>
          <w:color w:val="000000" w:themeColor="text1"/>
        </w:rPr>
        <w:t>Habilitar los canales de atención al cliente necesarios para dar respuesta oportuna a las Quejas, Reclamos y solicitudes presentadas por los usuarios.</w:t>
      </w:r>
    </w:p>
    <w:p w14:paraId="1DBDCCCC" w14:textId="77777777" w:rsidR="00257EDC" w:rsidRPr="009E0A00" w:rsidRDefault="00257EDC" w:rsidP="00257EDC">
      <w:pPr>
        <w:pStyle w:val="Prrafodelista"/>
        <w:numPr>
          <w:ilvl w:val="0"/>
          <w:numId w:val="35"/>
        </w:numPr>
        <w:pBdr>
          <w:top w:val="nil"/>
          <w:left w:val="nil"/>
          <w:bottom w:val="nil"/>
          <w:right w:val="nil"/>
          <w:between w:val="nil"/>
        </w:pBdr>
        <w:spacing w:after="0" w:line="240" w:lineRule="auto"/>
        <w:ind w:left="568" w:hanging="284"/>
        <w:jc w:val="both"/>
        <w:rPr>
          <w:rFonts w:ascii="Arial" w:eastAsia="Arial" w:hAnsi="Arial" w:cs="Arial"/>
          <w:color w:val="000000" w:themeColor="text1"/>
        </w:rPr>
      </w:pPr>
      <w:r w:rsidRPr="009E0A00">
        <w:rPr>
          <w:rFonts w:ascii="Arial" w:eastAsia="Arial" w:hAnsi="Arial" w:cs="Arial"/>
          <w:color w:val="000000" w:themeColor="text1"/>
        </w:rPr>
        <w:t>Garantizar desde el inicio de la ejecución del contrato, en todo el Departamento de SUCRE, la operación en línea y tiempo real al 100% de las operaciones de apuestas permanentes o chance.</w:t>
      </w:r>
    </w:p>
    <w:p w14:paraId="15666C27" w14:textId="77777777" w:rsidR="00257EDC" w:rsidRPr="009E0A00" w:rsidRDefault="00257EDC" w:rsidP="00257EDC">
      <w:pPr>
        <w:pStyle w:val="Prrafodelista"/>
        <w:numPr>
          <w:ilvl w:val="0"/>
          <w:numId w:val="35"/>
        </w:numPr>
        <w:pBdr>
          <w:top w:val="nil"/>
          <w:left w:val="nil"/>
          <w:bottom w:val="nil"/>
          <w:right w:val="nil"/>
          <w:between w:val="nil"/>
        </w:pBdr>
        <w:spacing w:after="0" w:line="240" w:lineRule="auto"/>
        <w:ind w:left="568" w:hanging="284"/>
        <w:jc w:val="both"/>
        <w:rPr>
          <w:rFonts w:ascii="Arial" w:eastAsia="Arial" w:hAnsi="Arial" w:cs="Arial"/>
          <w:color w:val="000000" w:themeColor="text1"/>
        </w:rPr>
      </w:pPr>
      <w:r w:rsidRPr="009E0A00">
        <w:rPr>
          <w:rFonts w:ascii="Arial" w:eastAsia="Arial" w:hAnsi="Arial" w:cs="Arial"/>
          <w:color w:val="000000" w:themeColor="text1"/>
        </w:rPr>
        <w:t>El concesionario deberá suministrar a EMCOAZAR, el equipo de cómputo, el software licenciado y, la capacitación correspondiente, necesarios para efectuar el control y seguimiento a la colocación de apuestas permanentes por el mecanismo sistematizado en línea y en tiempo real y encargarse del mantenimiento y las actualizaciones necesarias.</w:t>
      </w:r>
    </w:p>
    <w:p w14:paraId="154FD6EF" w14:textId="77777777" w:rsidR="00257EDC" w:rsidRPr="009E0A00" w:rsidRDefault="00257EDC" w:rsidP="00257EDC">
      <w:pPr>
        <w:pStyle w:val="Prrafodelista"/>
        <w:numPr>
          <w:ilvl w:val="0"/>
          <w:numId w:val="35"/>
        </w:numPr>
        <w:pBdr>
          <w:top w:val="nil"/>
          <w:left w:val="nil"/>
          <w:bottom w:val="nil"/>
          <w:right w:val="nil"/>
          <w:between w:val="nil"/>
        </w:pBdr>
        <w:spacing w:after="0" w:line="240" w:lineRule="auto"/>
        <w:ind w:left="568" w:hanging="284"/>
        <w:jc w:val="both"/>
        <w:rPr>
          <w:rFonts w:ascii="Arial" w:eastAsia="Arial" w:hAnsi="Arial" w:cs="Arial"/>
          <w:color w:val="000000" w:themeColor="text1"/>
        </w:rPr>
      </w:pPr>
      <w:r w:rsidRPr="009E0A00">
        <w:rPr>
          <w:rFonts w:ascii="Arial" w:eastAsia="Arial" w:hAnsi="Arial" w:cs="Arial"/>
          <w:color w:val="000000" w:themeColor="text1"/>
        </w:rPr>
        <w:t xml:space="preserve">Respecto del software utilizado para reportar las apuestas colocadas en línea y en tiempo real, el concesionario deberá suministrar a EMCOAZAR y a la Superintendencia Nacional de Salud o entidad competente, el privilegio necesario </w:t>
      </w:r>
      <w:r w:rsidRPr="009E0A00">
        <w:rPr>
          <w:rFonts w:ascii="Arial" w:eastAsia="Arial" w:hAnsi="Arial" w:cs="Arial"/>
          <w:color w:val="000000" w:themeColor="text1"/>
        </w:rPr>
        <w:lastRenderedPageBreak/>
        <w:t>para efectuar auditoria a los cambios realizados en la información reportada y al sistema de información propiamente dicho, así como los manuales correspondientes.</w:t>
      </w:r>
    </w:p>
    <w:p w14:paraId="32F53C3B" w14:textId="77777777" w:rsidR="00257EDC" w:rsidRPr="009E0A00" w:rsidRDefault="00257EDC" w:rsidP="00257EDC">
      <w:pPr>
        <w:pStyle w:val="Prrafodelista"/>
        <w:numPr>
          <w:ilvl w:val="0"/>
          <w:numId w:val="35"/>
        </w:numPr>
        <w:pBdr>
          <w:top w:val="nil"/>
          <w:left w:val="nil"/>
          <w:bottom w:val="nil"/>
          <w:right w:val="nil"/>
          <w:between w:val="nil"/>
        </w:pBdr>
        <w:spacing w:after="0" w:line="240" w:lineRule="auto"/>
        <w:ind w:left="568" w:hanging="284"/>
        <w:jc w:val="both"/>
        <w:rPr>
          <w:rFonts w:ascii="Arial" w:eastAsia="Arial" w:hAnsi="Arial" w:cs="Arial"/>
          <w:color w:val="000000" w:themeColor="text1"/>
        </w:rPr>
      </w:pPr>
      <w:r w:rsidRPr="009E0A00">
        <w:rPr>
          <w:rFonts w:ascii="Arial" w:eastAsia="Arial" w:hAnsi="Arial" w:cs="Arial"/>
          <w:color w:val="000000" w:themeColor="text1"/>
        </w:rPr>
        <w:t>El Concesionario deberá estar en conexión con la Superintendencia Nacional de Salud; en caso contrario; sin perjuicio de las sanciones penales y las demás a que hubiere lugar, cuando se evidencie que el Concesionario ha efectuado apuestas fuera del sistema sin haber solicitado autorización de la   Superintendencia Nacional de Salud, será causal de terminación unilateral del contrato.</w:t>
      </w:r>
    </w:p>
    <w:p w14:paraId="05148020" w14:textId="77777777" w:rsidR="00257EDC" w:rsidRPr="009E0A00" w:rsidRDefault="00257EDC" w:rsidP="00257EDC">
      <w:pPr>
        <w:pStyle w:val="Prrafodelista"/>
        <w:numPr>
          <w:ilvl w:val="0"/>
          <w:numId w:val="35"/>
        </w:numPr>
        <w:pBdr>
          <w:top w:val="nil"/>
          <w:left w:val="nil"/>
          <w:bottom w:val="nil"/>
          <w:right w:val="nil"/>
          <w:between w:val="nil"/>
        </w:pBdr>
        <w:spacing w:after="0" w:line="240" w:lineRule="auto"/>
        <w:ind w:left="568" w:hanging="284"/>
        <w:jc w:val="both"/>
        <w:rPr>
          <w:rFonts w:ascii="Arial" w:eastAsia="Arial" w:hAnsi="Arial" w:cs="Arial"/>
          <w:color w:val="000000" w:themeColor="text1"/>
        </w:rPr>
      </w:pPr>
      <w:r w:rsidRPr="009E0A00">
        <w:rPr>
          <w:rFonts w:ascii="Arial" w:eastAsia="Arial" w:hAnsi="Arial" w:cs="Arial"/>
          <w:color w:val="000000" w:themeColor="text1"/>
        </w:rPr>
        <w:t>Aportar al inicio de ejecución del contrato y previo a su liquidación, la certificación donde conste, que se encuentra a paz y salvo en el pago de las obligaciones parafiscales.</w:t>
      </w:r>
    </w:p>
    <w:p w14:paraId="7E83F32F" w14:textId="77777777" w:rsidR="00257EDC" w:rsidRPr="009E0A00" w:rsidRDefault="00257EDC" w:rsidP="00257EDC">
      <w:pPr>
        <w:pStyle w:val="Prrafodelista"/>
        <w:numPr>
          <w:ilvl w:val="0"/>
          <w:numId w:val="35"/>
        </w:numPr>
        <w:pBdr>
          <w:top w:val="nil"/>
          <w:left w:val="nil"/>
          <w:bottom w:val="nil"/>
          <w:right w:val="nil"/>
          <w:between w:val="nil"/>
        </w:pBdr>
        <w:spacing w:after="0" w:line="240" w:lineRule="auto"/>
        <w:ind w:left="568" w:hanging="284"/>
        <w:jc w:val="both"/>
        <w:rPr>
          <w:rFonts w:ascii="Arial" w:eastAsia="Arial" w:hAnsi="Arial" w:cs="Arial"/>
          <w:color w:val="000000" w:themeColor="text1"/>
        </w:rPr>
      </w:pPr>
      <w:r w:rsidRPr="009E0A00">
        <w:rPr>
          <w:rFonts w:ascii="Arial" w:eastAsia="Arial" w:hAnsi="Arial" w:cs="Arial"/>
          <w:color w:val="000000" w:themeColor="text1"/>
        </w:rPr>
        <w:t xml:space="preserve">El concesionario deberá asumir los costos de la tecnología. </w:t>
      </w:r>
    </w:p>
    <w:p w14:paraId="27154EAF" w14:textId="77777777" w:rsidR="00257EDC" w:rsidRPr="009E0A00" w:rsidRDefault="00257EDC" w:rsidP="00257EDC">
      <w:pPr>
        <w:pStyle w:val="Prrafodelista"/>
        <w:numPr>
          <w:ilvl w:val="0"/>
          <w:numId w:val="35"/>
        </w:numPr>
        <w:pBdr>
          <w:top w:val="nil"/>
          <w:left w:val="nil"/>
          <w:bottom w:val="nil"/>
          <w:right w:val="nil"/>
          <w:between w:val="nil"/>
        </w:pBdr>
        <w:spacing w:after="0" w:line="240" w:lineRule="auto"/>
        <w:ind w:left="568" w:hanging="284"/>
        <w:jc w:val="both"/>
        <w:rPr>
          <w:rFonts w:ascii="Arial" w:eastAsia="Arial" w:hAnsi="Arial" w:cs="Arial"/>
          <w:color w:val="000000" w:themeColor="text1"/>
        </w:rPr>
      </w:pPr>
      <w:r w:rsidRPr="009E0A00">
        <w:rPr>
          <w:rFonts w:ascii="Arial" w:eastAsia="Arial" w:hAnsi="Arial" w:cs="Arial"/>
          <w:color w:val="000000" w:themeColor="text1"/>
        </w:rPr>
        <w:t>El concesionario asume el riesgo del éxito o fracaso de la operación del Juego de Apuestas Permanentes y por ello obra por su cuenta y riesgo.</w:t>
      </w:r>
    </w:p>
    <w:p w14:paraId="777845BF" w14:textId="77777777" w:rsidR="00257EDC" w:rsidRPr="009E0A00" w:rsidRDefault="00257EDC" w:rsidP="00257EDC">
      <w:pPr>
        <w:pStyle w:val="Prrafodelista"/>
        <w:numPr>
          <w:ilvl w:val="0"/>
          <w:numId w:val="35"/>
        </w:numPr>
        <w:pBdr>
          <w:top w:val="nil"/>
          <w:left w:val="nil"/>
          <w:bottom w:val="nil"/>
          <w:right w:val="nil"/>
          <w:between w:val="nil"/>
        </w:pBdr>
        <w:spacing w:after="0" w:line="240" w:lineRule="auto"/>
        <w:ind w:left="568" w:hanging="284"/>
        <w:jc w:val="both"/>
        <w:rPr>
          <w:rFonts w:ascii="Arial" w:eastAsia="Arial" w:hAnsi="Arial" w:cs="Arial"/>
          <w:color w:val="000000" w:themeColor="text1"/>
        </w:rPr>
      </w:pPr>
      <w:r w:rsidRPr="009E0A00">
        <w:rPr>
          <w:rFonts w:ascii="Arial" w:eastAsia="Arial" w:hAnsi="Arial" w:cs="Arial"/>
          <w:color w:val="000000" w:themeColor="text1"/>
        </w:rPr>
        <w:t>Pagar los premios que al momento de la terminación del contrato de concesión se encuentren pendientes de pago, de acuerdo con lo estipulado en la ley, al igual que girar EMCOAZAR, los premios caducados no cobrados.</w:t>
      </w:r>
    </w:p>
    <w:p w14:paraId="5C1896BD" w14:textId="77777777" w:rsidR="00257EDC" w:rsidRPr="009E0A00" w:rsidRDefault="00257EDC" w:rsidP="00257EDC">
      <w:pPr>
        <w:pStyle w:val="Prrafodelista"/>
        <w:numPr>
          <w:ilvl w:val="0"/>
          <w:numId w:val="35"/>
        </w:numPr>
        <w:pBdr>
          <w:top w:val="nil"/>
          <w:left w:val="nil"/>
          <w:bottom w:val="nil"/>
          <w:right w:val="nil"/>
          <w:between w:val="nil"/>
        </w:pBdr>
        <w:spacing w:after="0" w:line="240" w:lineRule="auto"/>
        <w:ind w:left="568" w:hanging="284"/>
        <w:jc w:val="both"/>
        <w:rPr>
          <w:rFonts w:ascii="Arial" w:eastAsia="Arial" w:hAnsi="Arial" w:cs="Arial"/>
          <w:color w:val="000000" w:themeColor="text1"/>
        </w:rPr>
      </w:pPr>
      <w:r w:rsidRPr="009E0A00">
        <w:rPr>
          <w:rFonts w:ascii="Arial" w:eastAsia="Arial" w:hAnsi="Arial" w:cs="Arial"/>
          <w:color w:val="000000" w:themeColor="text1"/>
        </w:rPr>
        <w:t>Remitir en la periodicidad y por los medios y formatos exigidos los reportes de información que deben realizarse conforme lo dispuesto por el acuerdo 294 de 2016, modificado por el acuerdo 327 de 2017, expedido por el CNJSA o la norma que lo reglamente, modifique o adicione.</w:t>
      </w:r>
    </w:p>
    <w:p w14:paraId="365BAF4C" w14:textId="77777777" w:rsidR="00257EDC" w:rsidRPr="009E0A00" w:rsidRDefault="00257EDC" w:rsidP="00257EDC">
      <w:pPr>
        <w:pStyle w:val="Prrafodelista"/>
        <w:numPr>
          <w:ilvl w:val="0"/>
          <w:numId w:val="35"/>
        </w:numPr>
        <w:pBdr>
          <w:top w:val="nil"/>
          <w:left w:val="nil"/>
          <w:bottom w:val="nil"/>
          <w:right w:val="nil"/>
          <w:between w:val="nil"/>
        </w:pBdr>
        <w:spacing w:after="0" w:line="240" w:lineRule="auto"/>
        <w:ind w:left="568" w:hanging="284"/>
        <w:jc w:val="both"/>
        <w:rPr>
          <w:rFonts w:ascii="Arial" w:eastAsia="Arial" w:hAnsi="Arial" w:cs="Arial"/>
          <w:color w:val="000000" w:themeColor="text1"/>
        </w:rPr>
      </w:pPr>
      <w:r w:rsidRPr="009E0A00">
        <w:rPr>
          <w:rFonts w:ascii="Arial" w:eastAsia="Arial" w:hAnsi="Arial" w:cs="Arial"/>
          <w:color w:val="000000" w:themeColor="text1"/>
        </w:rPr>
        <w:t>Realizar los demás reportes de información que, de manera permanente, deben remitirse a la UIAF, la Superintendencia Nacional de Salud y demás entidades competentes que se soliciten.</w:t>
      </w:r>
    </w:p>
    <w:p w14:paraId="7660B9E4" w14:textId="77777777" w:rsidR="00257EDC" w:rsidRPr="009E0A00" w:rsidRDefault="00257EDC" w:rsidP="00257EDC">
      <w:pPr>
        <w:pStyle w:val="Prrafodelista"/>
        <w:numPr>
          <w:ilvl w:val="0"/>
          <w:numId w:val="35"/>
        </w:numPr>
        <w:pBdr>
          <w:top w:val="nil"/>
          <w:left w:val="nil"/>
          <w:bottom w:val="nil"/>
          <w:right w:val="nil"/>
          <w:between w:val="nil"/>
        </w:pBdr>
        <w:spacing w:after="0" w:line="240" w:lineRule="auto"/>
        <w:ind w:left="568" w:hanging="284"/>
        <w:jc w:val="both"/>
        <w:rPr>
          <w:rFonts w:ascii="Arial" w:eastAsia="Arial" w:hAnsi="Arial" w:cs="Arial"/>
          <w:color w:val="000000" w:themeColor="text1"/>
        </w:rPr>
      </w:pPr>
      <w:r w:rsidRPr="009E0A00">
        <w:rPr>
          <w:rFonts w:ascii="Arial" w:eastAsia="Arial" w:hAnsi="Arial" w:cs="Arial"/>
          <w:color w:val="000000" w:themeColor="text1"/>
        </w:rPr>
        <w:t>Las establecidas en el pliego de condiciones, en la Ley de Régimen Propio de los Juegos de Suerte y Azar, el Estatuto General de Contratación de la Administración Pública, y las normas reglamentarias de dichos ordenamientos y las que los sustituyan o modifiquen.</w:t>
      </w:r>
    </w:p>
    <w:p w14:paraId="77C86460" w14:textId="77777777" w:rsidR="00257EDC" w:rsidRPr="009E0A00" w:rsidRDefault="00257EDC" w:rsidP="00257EDC">
      <w:pPr>
        <w:pStyle w:val="Prrafodelista"/>
        <w:numPr>
          <w:ilvl w:val="0"/>
          <w:numId w:val="35"/>
        </w:numPr>
        <w:pBdr>
          <w:top w:val="nil"/>
          <w:left w:val="nil"/>
          <w:bottom w:val="nil"/>
          <w:right w:val="nil"/>
          <w:between w:val="nil"/>
        </w:pBdr>
        <w:spacing w:after="0" w:line="240" w:lineRule="auto"/>
        <w:ind w:left="568" w:hanging="284"/>
        <w:jc w:val="both"/>
        <w:rPr>
          <w:rFonts w:ascii="Arial" w:eastAsia="Arial" w:hAnsi="Arial" w:cs="Arial"/>
          <w:color w:val="000000" w:themeColor="text1"/>
        </w:rPr>
      </w:pPr>
      <w:r w:rsidRPr="009E0A00">
        <w:rPr>
          <w:rFonts w:ascii="Arial" w:eastAsia="Arial" w:hAnsi="Arial" w:cs="Arial"/>
          <w:color w:val="000000" w:themeColor="text1"/>
        </w:rPr>
        <w:t>Las demás que contribuyan a garantizar el cumplimiento del contrato y las que por su naturaleza le sean atribuibles conforme al objeto y alcance del mismo.</w:t>
      </w:r>
    </w:p>
    <w:p w14:paraId="5DBF9D27" w14:textId="77777777" w:rsidR="00257EDC" w:rsidRPr="009E0A00" w:rsidRDefault="00257EDC" w:rsidP="00257EDC">
      <w:pPr>
        <w:pStyle w:val="Prrafodelista"/>
        <w:numPr>
          <w:ilvl w:val="0"/>
          <w:numId w:val="35"/>
        </w:numPr>
        <w:pBdr>
          <w:top w:val="nil"/>
          <w:left w:val="nil"/>
          <w:bottom w:val="nil"/>
          <w:right w:val="nil"/>
          <w:between w:val="nil"/>
        </w:pBdr>
        <w:spacing w:after="0" w:line="240" w:lineRule="auto"/>
        <w:ind w:left="568" w:hanging="284"/>
        <w:jc w:val="both"/>
        <w:rPr>
          <w:rFonts w:ascii="Arial" w:eastAsia="Arial" w:hAnsi="Arial" w:cs="Arial"/>
          <w:color w:val="000000" w:themeColor="text1"/>
        </w:rPr>
      </w:pPr>
      <w:r w:rsidRPr="009E0A00">
        <w:rPr>
          <w:rFonts w:ascii="Arial" w:eastAsia="Arial" w:hAnsi="Arial" w:cs="Arial"/>
          <w:color w:val="000000" w:themeColor="text1"/>
        </w:rPr>
        <w:t>De acuerdo con lo dispuesto por el artículo 26 de la Ley 643 de 2001 o la norma que la modifique o adicione, los concesionarios del juego de apuestas permanentes o chance deberán llevar como libro auxiliar de contabilidad, un registro diario manual o magnético de sus operaciones diarias debidamente foliado para el asiento contable de las apuestas, cuyos valores estarán en concordancia con los anotados en el formulario único de apuestas permanentes o chance o los registrados en el sistema</w:t>
      </w:r>
    </w:p>
    <w:p w14:paraId="1AFCB8C3" w14:textId="77777777" w:rsidR="00257EDC" w:rsidRPr="009E0A00" w:rsidRDefault="00257EDC" w:rsidP="00257EDC">
      <w:pPr>
        <w:pStyle w:val="Prrafodelista"/>
        <w:numPr>
          <w:ilvl w:val="0"/>
          <w:numId w:val="35"/>
        </w:numPr>
        <w:pBdr>
          <w:top w:val="nil"/>
          <w:left w:val="nil"/>
          <w:bottom w:val="nil"/>
          <w:right w:val="nil"/>
          <w:between w:val="nil"/>
        </w:pBdr>
        <w:spacing w:after="0" w:line="240" w:lineRule="auto"/>
        <w:ind w:left="568" w:hanging="284"/>
        <w:jc w:val="both"/>
        <w:rPr>
          <w:rFonts w:ascii="Arial" w:eastAsia="Arial" w:hAnsi="Arial" w:cs="Arial"/>
          <w:color w:val="000000" w:themeColor="text1"/>
        </w:rPr>
      </w:pPr>
      <w:r w:rsidRPr="009E0A00">
        <w:rPr>
          <w:rFonts w:ascii="Arial" w:hAnsi="Arial" w:cs="Arial"/>
        </w:rPr>
        <w:t>Acatar y aplicar de manera diligente las observaciones y recomendaciones impartidas por el Supervisor del Contrato.</w:t>
      </w:r>
    </w:p>
    <w:p w14:paraId="6C48D147" w14:textId="77777777" w:rsidR="00257EDC" w:rsidRPr="009E0A00" w:rsidRDefault="00257EDC" w:rsidP="00257EDC">
      <w:pPr>
        <w:pStyle w:val="Prrafodelista"/>
        <w:numPr>
          <w:ilvl w:val="0"/>
          <w:numId w:val="35"/>
        </w:numPr>
        <w:pBdr>
          <w:top w:val="nil"/>
          <w:left w:val="nil"/>
          <w:bottom w:val="nil"/>
          <w:right w:val="nil"/>
          <w:between w:val="nil"/>
        </w:pBdr>
        <w:spacing w:after="0" w:line="240" w:lineRule="auto"/>
        <w:ind w:left="568" w:hanging="284"/>
        <w:jc w:val="both"/>
        <w:rPr>
          <w:rFonts w:ascii="Arial" w:eastAsia="Arial" w:hAnsi="Arial" w:cs="Arial"/>
          <w:color w:val="000000" w:themeColor="text1"/>
        </w:rPr>
      </w:pPr>
      <w:r w:rsidRPr="009E0A00">
        <w:rPr>
          <w:rFonts w:ascii="Arial" w:hAnsi="Arial" w:cs="Arial"/>
        </w:rPr>
        <w:t xml:space="preserve">Aunar esfuerzos con el concedente para erradicar el juego ilegal de apuestas permaneces en el Departamento de Sucre </w:t>
      </w:r>
    </w:p>
    <w:p w14:paraId="409172B9" w14:textId="77777777" w:rsidR="00257EDC" w:rsidRPr="009E0A00" w:rsidRDefault="00257EDC" w:rsidP="00257EDC">
      <w:pPr>
        <w:pStyle w:val="Prrafodelista"/>
        <w:numPr>
          <w:ilvl w:val="0"/>
          <w:numId w:val="35"/>
        </w:numPr>
        <w:pBdr>
          <w:top w:val="nil"/>
          <w:left w:val="nil"/>
          <w:bottom w:val="nil"/>
          <w:right w:val="nil"/>
          <w:between w:val="nil"/>
        </w:pBdr>
        <w:spacing w:after="0" w:line="240" w:lineRule="auto"/>
        <w:ind w:left="568" w:hanging="284"/>
        <w:jc w:val="both"/>
        <w:rPr>
          <w:rFonts w:ascii="Arial" w:eastAsia="Arial" w:hAnsi="Arial" w:cs="Arial"/>
          <w:color w:val="000000" w:themeColor="text1"/>
        </w:rPr>
      </w:pPr>
      <w:r w:rsidRPr="009E0A00">
        <w:rPr>
          <w:rFonts w:ascii="Arial" w:hAnsi="Arial" w:cs="Arial"/>
        </w:rPr>
        <w:t xml:space="preserve">Presentar informes </w:t>
      </w:r>
      <w:r>
        <w:rPr>
          <w:rFonts w:ascii="Arial" w:hAnsi="Arial" w:cs="Arial"/>
        </w:rPr>
        <w:t xml:space="preserve">trimestrales </w:t>
      </w:r>
      <w:r w:rsidRPr="009E0A00">
        <w:rPr>
          <w:rFonts w:ascii="Arial" w:hAnsi="Arial" w:cs="Arial"/>
        </w:rPr>
        <w:t xml:space="preserve">de ejecución </w:t>
      </w:r>
      <w:r>
        <w:rPr>
          <w:rFonts w:ascii="Arial" w:hAnsi="Arial" w:cs="Arial"/>
        </w:rPr>
        <w:t xml:space="preserve">general </w:t>
      </w:r>
      <w:r w:rsidRPr="009E0A00">
        <w:rPr>
          <w:rFonts w:ascii="Arial" w:hAnsi="Arial" w:cs="Arial"/>
        </w:rPr>
        <w:t>del contrato de concesión</w:t>
      </w:r>
    </w:p>
    <w:p w14:paraId="26EB0CA2" w14:textId="77777777" w:rsidR="00257EDC" w:rsidRPr="009E0A00" w:rsidRDefault="00257EDC" w:rsidP="00257EDC">
      <w:pPr>
        <w:pStyle w:val="Prrafodelista"/>
        <w:numPr>
          <w:ilvl w:val="0"/>
          <w:numId w:val="35"/>
        </w:numPr>
        <w:pBdr>
          <w:top w:val="nil"/>
          <w:left w:val="nil"/>
          <w:bottom w:val="nil"/>
          <w:right w:val="nil"/>
          <w:between w:val="nil"/>
        </w:pBdr>
        <w:spacing w:after="0" w:line="240" w:lineRule="auto"/>
        <w:ind w:left="568" w:hanging="284"/>
        <w:jc w:val="both"/>
        <w:rPr>
          <w:rFonts w:ascii="Arial" w:eastAsia="Arial" w:hAnsi="Arial" w:cs="Arial"/>
          <w:color w:val="000000" w:themeColor="text1"/>
        </w:rPr>
      </w:pPr>
      <w:r w:rsidRPr="009E0A00">
        <w:rPr>
          <w:rFonts w:ascii="Arial" w:eastAsia="Arial" w:hAnsi="Arial" w:cs="Arial"/>
          <w:color w:val="000000" w:themeColor="text1"/>
        </w:rPr>
        <w:t>Suscribir junto con el concedente las actas de inicio, terminación y liquidación del contrato</w:t>
      </w:r>
    </w:p>
    <w:p w14:paraId="32F2CCBE" w14:textId="1785B466" w:rsidR="004D33D1" w:rsidRPr="00257EDC" w:rsidRDefault="00257EDC" w:rsidP="00257EDC">
      <w:pPr>
        <w:pStyle w:val="Prrafodelista"/>
        <w:numPr>
          <w:ilvl w:val="0"/>
          <w:numId w:val="35"/>
        </w:numPr>
        <w:pBdr>
          <w:top w:val="nil"/>
          <w:left w:val="nil"/>
          <w:bottom w:val="nil"/>
          <w:right w:val="nil"/>
          <w:between w:val="nil"/>
        </w:pBdr>
        <w:spacing w:after="0" w:line="240" w:lineRule="auto"/>
        <w:ind w:left="568" w:hanging="284"/>
        <w:jc w:val="both"/>
        <w:rPr>
          <w:rFonts w:ascii="Arial" w:eastAsia="Arial" w:hAnsi="Arial" w:cs="Arial"/>
          <w:color w:val="000000" w:themeColor="text1"/>
        </w:rPr>
      </w:pPr>
      <w:r w:rsidRPr="009E0A00">
        <w:rPr>
          <w:rFonts w:ascii="Arial" w:hAnsi="Arial" w:cs="Arial"/>
          <w:lang w:eastAsia="es-CO"/>
        </w:rPr>
        <w:t xml:space="preserve">Las demás que le señale el supervisor del contrato, acorde al objeto contractual </w:t>
      </w:r>
      <w:r w:rsidR="004D33D1" w:rsidRPr="00257EDC">
        <w:rPr>
          <w:rFonts w:ascii="Arial" w:hAnsi="Arial" w:cs="Arial"/>
          <w:color w:val="000000"/>
          <w:lang w:eastAsia="es-CO"/>
        </w:rPr>
        <w:t xml:space="preserve">. </w:t>
      </w:r>
    </w:p>
    <w:p w14:paraId="27A574A2" w14:textId="77777777" w:rsidR="004D33D1" w:rsidRPr="001966E0" w:rsidRDefault="004D33D1" w:rsidP="004D33D1">
      <w:pPr>
        <w:spacing w:after="0" w:line="240" w:lineRule="auto"/>
        <w:jc w:val="both"/>
        <w:rPr>
          <w:rFonts w:ascii="Arial" w:hAnsi="Arial" w:cs="Arial"/>
          <w:b/>
        </w:rPr>
      </w:pPr>
    </w:p>
    <w:p w14:paraId="11783C01" w14:textId="77777777" w:rsidR="004D33D1" w:rsidRPr="001966E0" w:rsidRDefault="004D33D1" w:rsidP="004D33D1">
      <w:pPr>
        <w:pStyle w:val="Prrafodelista"/>
        <w:numPr>
          <w:ilvl w:val="2"/>
          <w:numId w:val="17"/>
        </w:numPr>
        <w:spacing w:after="0" w:line="240" w:lineRule="auto"/>
        <w:jc w:val="both"/>
        <w:rPr>
          <w:rFonts w:ascii="Arial" w:hAnsi="Arial" w:cs="Arial"/>
          <w:b/>
        </w:rPr>
      </w:pPr>
      <w:r w:rsidRPr="001966E0">
        <w:rPr>
          <w:rFonts w:ascii="Arial" w:hAnsi="Arial" w:cs="Arial"/>
          <w:b/>
        </w:rPr>
        <w:t xml:space="preserve">OBLIGACIONES DE LA ENTIDAD: </w:t>
      </w:r>
      <w:r w:rsidRPr="001966E0">
        <w:rPr>
          <w:rFonts w:ascii="Arial" w:eastAsia="Arial" w:hAnsi="Arial" w:cs="Arial"/>
          <w:color w:val="000000" w:themeColor="text1"/>
        </w:rPr>
        <w:t>Corresponderá EMCOAZAR, cumplir con las siguientes obligaciones conforme con lo establecido en las normas pertinentes:</w:t>
      </w:r>
    </w:p>
    <w:p w14:paraId="4CA29AF9" w14:textId="77777777" w:rsidR="004D33D1" w:rsidRPr="001966E0" w:rsidRDefault="004D33D1" w:rsidP="004D33D1">
      <w:pPr>
        <w:pStyle w:val="Prrafodelista"/>
        <w:spacing w:after="0" w:line="240" w:lineRule="auto"/>
        <w:ind w:left="1080"/>
        <w:jc w:val="both"/>
        <w:rPr>
          <w:rFonts w:ascii="Arial" w:hAnsi="Arial" w:cs="Arial"/>
          <w:b/>
        </w:rPr>
      </w:pPr>
    </w:p>
    <w:p w14:paraId="15202D88" w14:textId="77777777" w:rsidR="004D33D1" w:rsidRPr="001966E0" w:rsidRDefault="004D33D1" w:rsidP="004D33D1">
      <w:pPr>
        <w:pStyle w:val="Prrafodelista"/>
        <w:numPr>
          <w:ilvl w:val="0"/>
          <w:numId w:val="37"/>
        </w:numPr>
        <w:pBdr>
          <w:top w:val="nil"/>
          <w:left w:val="nil"/>
          <w:bottom w:val="nil"/>
          <w:right w:val="nil"/>
          <w:between w:val="nil"/>
        </w:pBdr>
        <w:tabs>
          <w:tab w:val="left" w:pos="426"/>
        </w:tabs>
        <w:spacing w:after="0" w:line="240" w:lineRule="auto"/>
        <w:ind w:left="426" w:hanging="284"/>
        <w:jc w:val="both"/>
        <w:rPr>
          <w:rFonts w:ascii="Arial" w:eastAsia="Arial" w:hAnsi="Arial" w:cs="Arial"/>
          <w:color w:val="000000" w:themeColor="text1"/>
        </w:rPr>
      </w:pPr>
      <w:r w:rsidRPr="001966E0">
        <w:rPr>
          <w:rFonts w:ascii="Arial" w:eastAsia="Arial" w:hAnsi="Arial" w:cs="Arial"/>
          <w:color w:val="000000" w:themeColor="text1"/>
        </w:rPr>
        <w:t>Suscribir el acta de inicio del Contrato</w:t>
      </w:r>
    </w:p>
    <w:p w14:paraId="0E7F838A" w14:textId="77777777" w:rsidR="004D33D1" w:rsidRPr="001966E0" w:rsidRDefault="004D33D1" w:rsidP="004D33D1">
      <w:pPr>
        <w:pStyle w:val="Prrafodelista"/>
        <w:numPr>
          <w:ilvl w:val="0"/>
          <w:numId w:val="37"/>
        </w:numPr>
        <w:pBdr>
          <w:top w:val="nil"/>
          <w:left w:val="nil"/>
          <w:bottom w:val="nil"/>
          <w:right w:val="nil"/>
          <w:between w:val="nil"/>
        </w:pBdr>
        <w:tabs>
          <w:tab w:val="left" w:pos="426"/>
        </w:tabs>
        <w:spacing w:after="0" w:line="240" w:lineRule="auto"/>
        <w:ind w:left="426" w:hanging="284"/>
        <w:jc w:val="both"/>
        <w:rPr>
          <w:rFonts w:ascii="Arial" w:eastAsia="Arial" w:hAnsi="Arial" w:cs="Arial"/>
          <w:color w:val="000000" w:themeColor="text1"/>
        </w:rPr>
      </w:pPr>
      <w:r w:rsidRPr="001966E0">
        <w:rPr>
          <w:rFonts w:ascii="Arial" w:eastAsia="Arial" w:hAnsi="Arial" w:cs="Arial"/>
          <w:color w:val="000000" w:themeColor="text1"/>
        </w:rPr>
        <w:t>Suministrar al Concesionario los formularios oficiales que se utilizarán para la realización del juego de apuestas permanentes o chance de conformidad con lo estipulado en el contrato de concesión.</w:t>
      </w:r>
    </w:p>
    <w:p w14:paraId="4CE60366" w14:textId="77777777" w:rsidR="004D33D1" w:rsidRPr="001966E0" w:rsidRDefault="004D33D1" w:rsidP="004D33D1">
      <w:pPr>
        <w:pStyle w:val="Prrafodelista"/>
        <w:numPr>
          <w:ilvl w:val="0"/>
          <w:numId w:val="37"/>
        </w:numPr>
        <w:pBdr>
          <w:top w:val="nil"/>
          <w:left w:val="nil"/>
          <w:bottom w:val="nil"/>
          <w:right w:val="nil"/>
          <w:between w:val="nil"/>
        </w:pBdr>
        <w:tabs>
          <w:tab w:val="left" w:pos="426"/>
        </w:tabs>
        <w:spacing w:after="0" w:line="240" w:lineRule="auto"/>
        <w:ind w:left="426" w:hanging="284"/>
        <w:jc w:val="both"/>
        <w:rPr>
          <w:rFonts w:ascii="Arial" w:eastAsia="Arial" w:hAnsi="Arial" w:cs="Arial"/>
          <w:color w:val="000000" w:themeColor="text1"/>
        </w:rPr>
      </w:pPr>
      <w:r w:rsidRPr="001966E0">
        <w:rPr>
          <w:rFonts w:ascii="Arial" w:eastAsia="Arial" w:hAnsi="Arial" w:cs="Arial"/>
          <w:color w:val="000000" w:themeColor="text1"/>
        </w:rPr>
        <w:t>Autorizar y controlar los incentivos solicitados por el Concesionario, siempre que se ajusten a lo previsto por los Decretos 1068 de 2015; 176 de 2017, 808 de 2020, 1494 de 2021, para el juego de chance en el Departamento de Sucre.</w:t>
      </w:r>
    </w:p>
    <w:p w14:paraId="2F1D37B9" w14:textId="77777777" w:rsidR="004D33D1" w:rsidRPr="001966E0" w:rsidRDefault="004D33D1" w:rsidP="004D33D1">
      <w:pPr>
        <w:pStyle w:val="Prrafodelista"/>
        <w:numPr>
          <w:ilvl w:val="0"/>
          <w:numId w:val="37"/>
        </w:numPr>
        <w:pBdr>
          <w:top w:val="nil"/>
          <w:left w:val="nil"/>
          <w:bottom w:val="nil"/>
          <w:right w:val="nil"/>
          <w:between w:val="nil"/>
        </w:pBdr>
        <w:tabs>
          <w:tab w:val="left" w:pos="426"/>
        </w:tabs>
        <w:spacing w:after="0" w:line="240" w:lineRule="auto"/>
        <w:ind w:left="426" w:hanging="284"/>
        <w:jc w:val="both"/>
        <w:rPr>
          <w:rFonts w:ascii="Arial" w:eastAsia="Arial" w:hAnsi="Arial" w:cs="Arial"/>
          <w:color w:val="000000" w:themeColor="text1"/>
        </w:rPr>
      </w:pPr>
      <w:r w:rsidRPr="001966E0">
        <w:rPr>
          <w:rFonts w:ascii="Arial" w:eastAsia="Arial" w:hAnsi="Arial" w:cs="Arial"/>
          <w:color w:val="000000" w:themeColor="text1"/>
        </w:rPr>
        <w:t>Autorizar previo cumplimiento de los requisitos para su operación señalados por el Consejo Nacional de Juegos de Suerte y Azar, los incentivos de premio inmediato solicitados por el Concesionario, de conformidad con lo establecido en el Acuerdo 572 de 2021</w:t>
      </w:r>
    </w:p>
    <w:p w14:paraId="0EEF7B9E" w14:textId="77777777" w:rsidR="004D33D1" w:rsidRPr="001966E0" w:rsidRDefault="004D33D1" w:rsidP="004D33D1">
      <w:pPr>
        <w:pStyle w:val="Prrafodelista"/>
        <w:numPr>
          <w:ilvl w:val="0"/>
          <w:numId w:val="37"/>
        </w:numPr>
        <w:pBdr>
          <w:top w:val="nil"/>
          <w:left w:val="nil"/>
          <w:bottom w:val="nil"/>
          <w:right w:val="nil"/>
          <w:between w:val="nil"/>
        </w:pBdr>
        <w:tabs>
          <w:tab w:val="left" w:pos="426"/>
        </w:tabs>
        <w:spacing w:after="0" w:line="240" w:lineRule="auto"/>
        <w:ind w:left="426" w:hanging="284"/>
        <w:jc w:val="both"/>
        <w:rPr>
          <w:rFonts w:ascii="Arial" w:eastAsia="Arial" w:hAnsi="Arial" w:cs="Arial"/>
          <w:color w:val="000000" w:themeColor="text1"/>
        </w:rPr>
      </w:pPr>
      <w:r w:rsidRPr="001966E0">
        <w:rPr>
          <w:rFonts w:ascii="Arial" w:eastAsia="Arial" w:hAnsi="Arial" w:cs="Arial"/>
          <w:color w:val="000000" w:themeColor="text1"/>
        </w:rPr>
        <w:t>Autorizar de conformidad con lo establecido por el artículo 2.7.2.3.3 del Decreto 1068 de 2015, modificado por el artículo 9 del Decreto 176 de 2017, los rangos numéricos o alfanuméricos consecutivos de los formularios que se utilizaran por el Concesionario, para el registro de apuestas de juego permanentes o chance.</w:t>
      </w:r>
    </w:p>
    <w:p w14:paraId="2B142F32" w14:textId="77777777" w:rsidR="004D33D1" w:rsidRPr="001966E0" w:rsidRDefault="004D33D1" w:rsidP="004D33D1">
      <w:pPr>
        <w:pStyle w:val="Prrafodelista"/>
        <w:numPr>
          <w:ilvl w:val="0"/>
          <w:numId w:val="37"/>
        </w:numPr>
        <w:pBdr>
          <w:top w:val="nil"/>
          <w:left w:val="nil"/>
          <w:bottom w:val="nil"/>
          <w:right w:val="nil"/>
          <w:between w:val="nil"/>
        </w:pBdr>
        <w:tabs>
          <w:tab w:val="left" w:pos="426"/>
        </w:tabs>
        <w:spacing w:after="0" w:line="240" w:lineRule="auto"/>
        <w:ind w:left="426" w:hanging="284"/>
        <w:jc w:val="both"/>
        <w:rPr>
          <w:rFonts w:ascii="Arial" w:eastAsia="Arial" w:hAnsi="Arial" w:cs="Arial"/>
          <w:color w:val="000000" w:themeColor="text1"/>
        </w:rPr>
      </w:pPr>
      <w:r w:rsidRPr="001966E0">
        <w:rPr>
          <w:rFonts w:ascii="Arial" w:eastAsia="Arial" w:hAnsi="Arial" w:cs="Arial"/>
          <w:color w:val="000000" w:themeColor="text1"/>
        </w:rPr>
        <w:t>Realizar las actuaciones administrativas relacionadas con violaciones a las normas establecidas para el juego de apuestas permanentes o chance, a solicitud del público apostador o las que de oficio considere pertinentes.</w:t>
      </w:r>
    </w:p>
    <w:p w14:paraId="3CFF25B9" w14:textId="183B2E7D" w:rsidR="004D33D1" w:rsidRPr="00CE7835" w:rsidRDefault="004D33D1" w:rsidP="00CE7835">
      <w:pPr>
        <w:pStyle w:val="Prrafodelista"/>
        <w:numPr>
          <w:ilvl w:val="0"/>
          <w:numId w:val="37"/>
        </w:numPr>
        <w:pBdr>
          <w:top w:val="nil"/>
          <w:left w:val="nil"/>
          <w:bottom w:val="nil"/>
          <w:right w:val="nil"/>
          <w:between w:val="nil"/>
        </w:pBdr>
        <w:tabs>
          <w:tab w:val="left" w:pos="426"/>
        </w:tabs>
        <w:spacing w:after="0" w:line="240" w:lineRule="auto"/>
        <w:ind w:left="426" w:hanging="284"/>
        <w:jc w:val="both"/>
        <w:rPr>
          <w:rFonts w:ascii="Arial" w:eastAsia="Arial" w:hAnsi="Arial" w:cs="Arial"/>
          <w:color w:val="000000" w:themeColor="text1"/>
        </w:rPr>
      </w:pPr>
      <w:r w:rsidRPr="001966E0">
        <w:rPr>
          <w:rFonts w:ascii="Arial" w:eastAsia="Arial" w:hAnsi="Arial" w:cs="Arial"/>
          <w:color w:val="000000" w:themeColor="text1"/>
        </w:rPr>
        <w:t>Ejercer sobre el concesionario todos los controles y la fiscalización que establece la ley para lograr la ejecución eficiente del contrato de concesión, ejerciendo las facultades determinadas en el Artículo 43 de la Ley 643 de 2001</w:t>
      </w:r>
      <w:r w:rsidRPr="00CE7835">
        <w:rPr>
          <w:rFonts w:ascii="Arial" w:eastAsia="Arial" w:hAnsi="Arial" w:cs="Arial"/>
          <w:color w:val="000000" w:themeColor="text1"/>
        </w:rPr>
        <w:t>.</w:t>
      </w:r>
    </w:p>
    <w:p w14:paraId="2356FB22" w14:textId="77777777" w:rsidR="004D33D1" w:rsidRPr="001966E0" w:rsidRDefault="004D33D1" w:rsidP="004D33D1">
      <w:pPr>
        <w:pStyle w:val="Prrafodelista"/>
        <w:numPr>
          <w:ilvl w:val="0"/>
          <w:numId w:val="37"/>
        </w:numPr>
        <w:pBdr>
          <w:top w:val="nil"/>
          <w:left w:val="nil"/>
          <w:bottom w:val="nil"/>
          <w:right w:val="nil"/>
          <w:between w:val="nil"/>
        </w:pBdr>
        <w:tabs>
          <w:tab w:val="left" w:pos="426"/>
        </w:tabs>
        <w:spacing w:after="0" w:line="240" w:lineRule="auto"/>
        <w:ind w:left="426" w:hanging="284"/>
        <w:jc w:val="both"/>
        <w:rPr>
          <w:rFonts w:ascii="Arial" w:eastAsia="Arial" w:hAnsi="Arial" w:cs="Arial"/>
          <w:color w:val="000000" w:themeColor="text1"/>
        </w:rPr>
      </w:pPr>
      <w:r w:rsidRPr="001966E0">
        <w:rPr>
          <w:rFonts w:ascii="Arial" w:eastAsia="Arial" w:hAnsi="Arial" w:cs="Arial"/>
          <w:color w:val="000000" w:themeColor="text1"/>
        </w:rPr>
        <w:t>Instaurar las denuncias penales necesarias contra las personas que realicen el juego de apuestas permanentes o chance por fuera de la Ley y, promover ante las autoridades de policía las acciones necesarias atendiendo a lo estipulado en el artículo 312 del Código Penal.</w:t>
      </w:r>
    </w:p>
    <w:p w14:paraId="5AED016B" w14:textId="77777777" w:rsidR="004D33D1" w:rsidRPr="001966E0" w:rsidRDefault="004D33D1" w:rsidP="004D33D1">
      <w:pPr>
        <w:pStyle w:val="Prrafodelista"/>
        <w:numPr>
          <w:ilvl w:val="0"/>
          <w:numId w:val="37"/>
        </w:numPr>
        <w:pBdr>
          <w:top w:val="nil"/>
          <w:left w:val="nil"/>
          <w:bottom w:val="nil"/>
          <w:right w:val="nil"/>
          <w:between w:val="nil"/>
        </w:pBdr>
        <w:tabs>
          <w:tab w:val="left" w:pos="426"/>
        </w:tabs>
        <w:spacing w:after="0" w:line="240" w:lineRule="auto"/>
        <w:ind w:left="426" w:hanging="284"/>
        <w:jc w:val="both"/>
        <w:rPr>
          <w:rFonts w:ascii="Arial" w:eastAsia="Arial" w:hAnsi="Arial" w:cs="Arial"/>
          <w:color w:val="000000" w:themeColor="text1"/>
        </w:rPr>
      </w:pPr>
      <w:r w:rsidRPr="001966E0">
        <w:rPr>
          <w:rFonts w:ascii="Arial" w:eastAsia="Arial" w:hAnsi="Arial" w:cs="Arial"/>
          <w:color w:val="000000" w:themeColor="text1"/>
        </w:rPr>
        <w:t>Imponer las multas y sanciones a que haya lugar.</w:t>
      </w:r>
    </w:p>
    <w:p w14:paraId="515C5D4E" w14:textId="77777777" w:rsidR="004D33D1" w:rsidRPr="001966E0" w:rsidRDefault="004D33D1" w:rsidP="004D33D1">
      <w:pPr>
        <w:pStyle w:val="Prrafodelista"/>
        <w:numPr>
          <w:ilvl w:val="0"/>
          <w:numId w:val="37"/>
        </w:numPr>
        <w:pBdr>
          <w:top w:val="nil"/>
          <w:left w:val="nil"/>
          <w:bottom w:val="nil"/>
          <w:right w:val="nil"/>
          <w:between w:val="nil"/>
        </w:pBdr>
        <w:tabs>
          <w:tab w:val="left" w:pos="426"/>
        </w:tabs>
        <w:spacing w:after="0" w:line="240" w:lineRule="auto"/>
        <w:ind w:left="426" w:hanging="284"/>
        <w:jc w:val="both"/>
        <w:rPr>
          <w:rFonts w:ascii="Arial" w:eastAsia="Arial" w:hAnsi="Arial" w:cs="Arial"/>
          <w:color w:val="000000" w:themeColor="text1"/>
        </w:rPr>
      </w:pPr>
      <w:r w:rsidRPr="001966E0">
        <w:rPr>
          <w:rFonts w:ascii="Arial" w:eastAsia="Arial" w:hAnsi="Arial" w:cs="Arial"/>
          <w:color w:val="000000" w:themeColor="text1"/>
        </w:rPr>
        <w:t>Constituirse como víctima en los procesos penales que cursen contra la ilegalidad en las apuestas permanentes.</w:t>
      </w:r>
    </w:p>
    <w:p w14:paraId="5F7467B4" w14:textId="77777777" w:rsidR="004D33D1" w:rsidRPr="001966E0" w:rsidRDefault="004D33D1" w:rsidP="004D33D1">
      <w:pPr>
        <w:pStyle w:val="Prrafodelista"/>
        <w:numPr>
          <w:ilvl w:val="0"/>
          <w:numId w:val="37"/>
        </w:numPr>
        <w:pBdr>
          <w:top w:val="nil"/>
          <w:left w:val="nil"/>
          <w:bottom w:val="nil"/>
          <w:right w:val="nil"/>
          <w:between w:val="nil"/>
        </w:pBdr>
        <w:tabs>
          <w:tab w:val="left" w:pos="426"/>
        </w:tabs>
        <w:spacing w:after="0" w:line="240" w:lineRule="auto"/>
        <w:ind w:left="426" w:hanging="284"/>
        <w:jc w:val="both"/>
        <w:rPr>
          <w:rFonts w:ascii="Arial" w:eastAsia="Arial" w:hAnsi="Arial" w:cs="Arial"/>
          <w:color w:val="000000" w:themeColor="text1"/>
        </w:rPr>
      </w:pPr>
      <w:r w:rsidRPr="001966E0">
        <w:rPr>
          <w:rFonts w:ascii="Arial" w:eastAsia="Arial" w:hAnsi="Arial" w:cs="Arial"/>
          <w:color w:val="000000" w:themeColor="text1"/>
        </w:rPr>
        <w:t>Liquidar el Contrato de Concesión luego de su vencimiento y dentro del plazo estipulado en el dicho Contrato.</w:t>
      </w:r>
    </w:p>
    <w:p w14:paraId="0FBB5396" w14:textId="77777777" w:rsidR="004D33D1" w:rsidRPr="001966E0" w:rsidRDefault="004D33D1" w:rsidP="004D33D1">
      <w:pPr>
        <w:pStyle w:val="Prrafodelista"/>
        <w:numPr>
          <w:ilvl w:val="0"/>
          <w:numId w:val="37"/>
        </w:numPr>
        <w:pBdr>
          <w:top w:val="nil"/>
          <w:left w:val="nil"/>
          <w:bottom w:val="nil"/>
          <w:right w:val="nil"/>
          <w:between w:val="nil"/>
        </w:pBdr>
        <w:tabs>
          <w:tab w:val="left" w:pos="426"/>
        </w:tabs>
        <w:spacing w:after="0" w:line="240" w:lineRule="auto"/>
        <w:ind w:left="426" w:hanging="284"/>
        <w:jc w:val="both"/>
        <w:rPr>
          <w:rFonts w:ascii="Arial" w:eastAsia="Arial" w:hAnsi="Arial" w:cs="Arial"/>
          <w:color w:val="000000" w:themeColor="text1"/>
        </w:rPr>
      </w:pPr>
      <w:r w:rsidRPr="001966E0">
        <w:rPr>
          <w:rFonts w:ascii="Arial" w:eastAsia="Arial" w:hAnsi="Arial" w:cs="Arial"/>
          <w:color w:val="000000" w:themeColor="text1"/>
        </w:rPr>
        <w:t>Todas las demás inherentes a la naturaleza del contrato a celebrar</w:t>
      </w:r>
    </w:p>
    <w:p w14:paraId="20826A40" w14:textId="77777777" w:rsidR="004D33D1" w:rsidRPr="001966E0" w:rsidRDefault="004D33D1" w:rsidP="004D33D1">
      <w:pPr>
        <w:pStyle w:val="Prrafodelista"/>
        <w:pBdr>
          <w:top w:val="nil"/>
          <w:left w:val="nil"/>
          <w:bottom w:val="nil"/>
          <w:right w:val="nil"/>
          <w:between w:val="nil"/>
        </w:pBdr>
        <w:tabs>
          <w:tab w:val="left" w:pos="426"/>
        </w:tabs>
        <w:spacing w:after="0" w:line="240" w:lineRule="auto"/>
        <w:ind w:left="426"/>
        <w:jc w:val="both"/>
        <w:rPr>
          <w:rFonts w:ascii="Arial" w:eastAsia="Arial" w:hAnsi="Arial" w:cs="Arial"/>
          <w:color w:val="000000" w:themeColor="text1"/>
        </w:rPr>
      </w:pPr>
    </w:p>
    <w:p w14:paraId="4632DB09" w14:textId="77777777" w:rsidR="004D33D1" w:rsidRPr="001966E0" w:rsidRDefault="004D33D1" w:rsidP="004D33D1">
      <w:pPr>
        <w:numPr>
          <w:ilvl w:val="0"/>
          <w:numId w:val="17"/>
        </w:numPr>
        <w:spacing w:after="0" w:line="240" w:lineRule="auto"/>
        <w:ind w:left="426"/>
        <w:jc w:val="both"/>
        <w:rPr>
          <w:rFonts w:ascii="Arial" w:hAnsi="Arial" w:cs="Arial"/>
          <w:b/>
        </w:rPr>
      </w:pPr>
      <w:r w:rsidRPr="001966E0">
        <w:rPr>
          <w:rFonts w:ascii="Arial" w:hAnsi="Arial" w:cs="Arial"/>
          <w:b/>
        </w:rPr>
        <w:t>IDENTIFICACIÓN DEL CONTRATO A CELEBRAR.</w:t>
      </w:r>
    </w:p>
    <w:p w14:paraId="2809D48B" w14:textId="77777777" w:rsidR="004D33D1" w:rsidRPr="001966E0" w:rsidRDefault="004D33D1" w:rsidP="004D33D1">
      <w:pPr>
        <w:spacing w:after="0" w:line="240" w:lineRule="auto"/>
        <w:jc w:val="both"/>
        <w:rPr>
          <w:rFonts w:ascii="Arial" w:hAnsi="Arial" w:cs="Arial"/>
        </w:rPr>
      </w:pPr>
    </w:p>
    <w:p w14:paraId="1C2B9E08" w14:textId="77777777" w:rsidR="004D33D1" w:rsidRPr="001966E0" w:rsidRDefault="004D33D1" w:rsidP="004D33D1">
      <w:pPr>
        <w:autoSpaceDE w:val="0"/>
        <w:autoSpaceDN w:val="0"/>
        <w:adjustRightInd w:val="0"/>
        <w:spacing w:after="0" w:line="240" w:lineRule="auto"/>
        <w:jc w:val="both"/>
        <w:rPr>
          <w:rFonts w:ascii="Arial" w:hAnsi="Arial" w:cs="Arial"/>
          <w:bCs/>
          <w:highlight w:val="yellow"/>
        </w:rPr>
      </w:pPr>
      <w:r w:rsidRPr="001966E0">
        <w:rPr>
          <w:rFonts w:ascii="Arial" w:hAnsi="Arial" w:cs="Arial"/>
          <w:bCs/>
        </w:rPr>
        <w:t xml:space="preserve">CONTRATO DE CONCESIÓN </w:t>
      </w:r>
    </w:p>
    <w:p w14:paraId="505A61F6" w14:textId="77777777" w:rsidR="004D33D1" w:rsidRPr="001966E0" w:rsidRDefault="004D33D1" w:rsidP="004D33D1">
      <w:pPr>
        <w:spacing w:after="0" w:line="240" w:lineRule="auto"/>
        <w:jc w:val="both"/>
        <w:rPr>
          <w:rFonts w:ascii="Arial" w:hAnsi="Arial" w:cs="Arial"/>
          <w:b/>
        </w:rPr>
      </w:pPr>
    </w:p>
    <w:p w14:paraId="366CF807" w14:textId="77777777" w:rsidR="004D33D1" w:rsidRPr="001966E0" w:rsidRDefault="004D33D1" w:rsidP="004D33D1">
      <w:pPr>
        <w:numPr>
          <w:ilvl w:val="0"/>
          <w:numId w:val="17"/>
        </w:numPr>
        <w:spacing w:after="0" w:line="240" w:lineRule="auto"/>
        <w:ind w:left="426"/>
        <w:jc w:val="both"/>
        <w:rPr>
          <w:rFonts w:ascii="Arial" w:hAnsi="Arial" w:cs="Arial"/>
          <w:b/>
        </w:rPr>
      </w:pPr>
      <w:r w:rsidRPr="001966E0">
        <w:rPr>
          <w:rFonts w:ascii="Arial" w:hAnsi="Arial" w:cs="Arial"/>
          <w:b/>
        </w:rPr>
        <w:t>PLAZO DE EJECUCIÓN:</w:t>
      </w:r>
    </w:p>
    <w:p w14:paraId="0D740055" w14:textId="77777777" w:rsidR="004D33D1" w:rsidRPr="001966E0" w:rsidRDefault="004D33D1" w:rsidP="004D33D1">
      <w:pPr>
        <w:spacing w:after="0" w:line="240" w:lineRule="auto"/>
        <w:jc w:val="both"/>
        <w:rPr>
          <w:rFonts w:ascii="Arial" w:hAnsi="Arial" w:cs="Arial"/>
          <w:b/>
        </w:rPr>
      </w:pPr>
    </w:p>
    <w:p w14:paraId="363D83E9" w14:textId="77777777" w:rsidR="004D33D1" w:rsidRPr="001966E0" w:rsidRDefault="004D33D1" w:rsidP="004D33D1">
      <w:pPr>
        <w:spacing w:after="0" w:line="240" w:lineRule="auto"/>
        <w:jc w:val="both"/>
        <w:rPr>
          <w:rFonts w:ascii="Arial" w:hAnsi="Arial" w:cs="Arial"/>
        </w:rPr>
      </w:pPr>
      <w:r w:rsidRPr="001966E0">
        <w:rPr>
          <w:rFonts w:ascii="Arial" w:hAnsi="Arial" w:cs="Arial"/>
        </w:rPr>
        <w:t xml:space="preserve">El plazo de ejecución del contrato de concesión será </w:t>
      </w:r>
      <w:r w:rsidRPr="001966E0">
        <w:rPr>
          <w:rFonts w:ascii="Arial" w:eastAsia="Arial" w:hAnsi="Arial" w:cs="Arial"/>
        </w:rPr>
        <w:t xml:space="preserve">por el término de cinco (5) años, </w:t>
      </w:r>
      <w:r w:rsidRPr="001966E0">
        <w:rPr>
          <w:rFonts w:ascii="Arial" w:hAnsi="Arial" w:cs="Arial"/>
        </w:rPr>
        <w:t>contados a partir del cumplimiento de los requisitos de perfeccionamiento y ejecución.</w:t>
      </w:r>
    </w:p>
    <w:p w14:paraId="70FA62F9" w14:textId="77777777" w:rsidR="004D33D1" w:rsidRPr="001966E0" w:rsidRDefault="004D33D1" w:rsidP="004D33D1">
      <w:pPr>
        <w:spacing w:after="0" w:line="240" w:lineRule="auto"/>
        <w:jc w:val="both"/>
        <w:rPr>
          <w:rFonts w:ascii="Arial" w:hAnsi="Arial" w:cs="Arial"/>
        </w:rPr>
      </w:pPr>
    </w:p>
    <w:p w14:paraId="50B3E8C9" w14:textId="77777777" w:rsidR="004D33D1" w:rsidRPr="001966E0" w:rsidRDefault="004D33D1" w:rsidP="004D33D1">
      <w:pPr>
        <w:spacing w:after="0" w:line="240" w:lineRule="auto"/>
        <w:jc w:val="both"/>
        <w:rPr>
          <w:rFonts w:ascii="Arial" w:hAnsi="Arial" w:cs="Arial"/>
        </w:rPr>
      </w:pPr>
      <w:r w:rsidRPr="001966E0">
        <w:rPr>
          <w:rFonts w:ascii="Arial" w:hAnsi="Arial" w:cs="Arial"/>
        </w:rPr>
        <w:t>El contrato se entiende perfeccionado con la aprobación de las partes a través de SECOP II. Para su ejecución se requiere: a) Aprobación de las garantías que amparan el contrato y Suscripción del Acta de inicio la cual se suscribirá a más tardar el 4 de enero de 2024.</w:t>
      </w:r>
    </w:p>
    <w:p w14:paraId="20F64A74" w14:textId="77777777" w:rsidR="004D33D1" w:rsidRPr="001966E0" w:rsidRDefault="004D33D1" w:rsidP="004D33D1">
      <w:pPr>
        <w:spacing w:after="0" w:line="240" w:lineRule="auto"/>
        <w:jc w:val="both"/>
        <w:rPr>
          <w:rFonts w:ascii="Arial" w:hAnsi="Arial" w:cs="Arial"/>
        </w:rPr>
      </w:pPr>
    </w:p>
    <w:p w14:paraId="2392F90B" w14:textId="2952EEAF" w:rsidR="004D33D1" w:rsidRPr="001966E0" w:rsidRDefault="004D33D1" w:rsidP="004D33D1">
      <w:pPr>
        <w:pBdr>
          <w:top w:val="nil"/>
          <w:left w:val="nil"/>
          <w:bottom w:val="nil"/>
          <w:right w:val="nil"/>
          <w:between w:val="nil"/>
        </w:pBdr>
        <w:spacing w:after="0" w:line="240" w:lineRule="auto"/>
        <w:jc w:val="both"/>
        <w:rPr>
          <w:rFonts w:ascii="Arial" w:hAnsi="Arial" w:cs="Arial"/>
        </w:rPr>
      </w:pPr>
      <w:r w:rsidRPr="001966E0">
        <w:rPr>
          <w:rFonts w:ascii="Arial" w:hAnsi="Arial" w:cs="Arial"/>
        </w:rPr>
        <w:lastRenderedPageBreak/>
        <w:t xml:space="preserve">PARÁGRAFO 1.: El contrato de concesión que se suscriba </w:t>
      </w:r>
      <w:r w:rsidR="00CE7835">
        <w:rPr>
          <w:rFonts w:ascii="Arial" w:hAnsi="Arial" w:cs="Arial"/>
        </w:rPr>
        <w:t>será</w:t>
      </w:r>
      <w:r w:rsidRPr="001966E0">
        <w:rPr>
          <w:rFonts w:ascii="Arial" w:hAnsi="Arial" w:cs="Arial"/>
        </w:rPr>
        <w:t xml:space="preserve"> prorrogable por una sola vez antes del vencimiento del plazo inicial de conformidad a lo establecido en el artículo 22 de la Ley 643 de 2001, modificado por el artículo 159 de la Ley</w:t>
      </w:r>
      <w:r w:rsidRPr="001966E0">
        <w:rPr>
          <w:rFonts w:ascii="Arial" w:hAnsi="Arial" w:cs="Arial"/>
          <w:i/>
          <w:iCs/>
        </w:rPr>
        <w:t xml:space="preserve"> 2294 del 19 de mayo de 2023</w:t>
      </w:r>
      <w:r w:rsidRPr="001966E0">
        <w:rPr>
          <w:rFonts w:ascii="Arial" w:hAnsi="Arial" w:cs="Arial"/>
        </w:rPr>
        <w:t>.</w:t>
      </w:r>
    </w:p>
    <w:p w14:paraId="5868D79D" w14:textId="77777777" w:rsidR="004D33D1" w:rsidRPr="001966E0" w:rsidRDefault="004D33D1" w:rsidP="004D33D1">
      <w:pPr>
        <w:spacing w:after="0" w:line="240" w:lineRule="auto"/>
        <w:jc w:val="both"/>
        <w:rPr>
          <w:rFonts w:ascii="Arial" w:hAnsi="Arial" w:cs="Arial"/>
        </w:rPr>
      </w:pPr>
    </w:p>
    <w:p w14:paraId="492479DA" w14:textId="77777777" w:rsidR="004D33D1" w:rsidRPr="001966E0" w:rsidRDefault="004D33D1" w:rsidP="004D33D1">
      <w:pPr>
        <w:numPr>
          <w:ilvl w:val="0"/>
          <w:numId w:val="17"/>
        </w:numPr>
        <w:spacing w:after="0" w:line="240" w:lineRule="auto"/>
        <w:ind w:left="426"/>
        <w:jc w:val="both"/>
        <w:rPr>
          <w:rFonts w:ascii="Arial" w:hAnsi="Arial" w:cs="Arial"/>
          <w:b/>
        </w:rPr>
      </w:pPr>
      <w:r w:rsidRPr="001966E0">
        <w:rPr>
          <w:rFonts w:ascii="Arial" w:hAnsi="Arial" w:cs="Arial"/>
          <w:b/>
        </w:rPr>
        <w:t>LUGAR DE EJECUCIÓN.</w:t>
      </w:r>
    </w:p>
    <w:p w14:paraId="1763758B" w14:textId="77777777" w:rsidR="004D33D1" w:rsidRPr="001966E0" w:rsidRDefault="004D33D1" w:rsidP="004D33D1">
      <w:pPr>
        <w:spacing w:after="0" w:line="240" w:lineRule="auto"/>
        <w:jc w:val="both"/>
        <w:rPr>
          <w:rFonts w:ascii="Arial" w:hAnsi="Arial" w:cs="Arial"/>
          <w:b/>
        </w:rPr>
      </w:pPr>
    </w:p>
    <w:p w14:paraId="5DA104B3" w14:textId="77777777" w:rsidR="004D33D1" w:rsidRPr="001966E0" w:rsidRDefault="004D33D1" w:rsidP="004D33D1">
      <w:pPr>
        <w:spacing w:after="0" w:line="240" w:lineRule="auto"/>
        <w:jc w:val="both"/>
        <w:rPr>
          <w:rFonts w:ascii="Arial" w:hAnsi="Arial" w:cs="Arial"/>
        </w:rPr>
      </w:pPr>
      <w:r w:rsidRPr="001966E0">
        <w:rPr>
          <w:rFonts w:ascii="Arial" w:hAnsi="Arial" w:cs="Arial"/>
        </w:rPr>
        <w:t>El lugar de ejecución del contrato será en el Departamento de Sucre.</w:t>
      </w:r>
    </w:p>
    <w:p w14:paraId="053E3181" w14:textId="77777777" w:rsidR="004D33D1" w:rsidRPr="001966E0" w:rsidRDefault="004D33D1" w:rsidP="004D33D1">
      <w:pPr>
        <w:spacing w:after="0" w:line="240" w:lineRule="auto"/>
        <w:jc w:val="both"/>
        <w:rPr>
          <w:rFonts w:ascii="Arial" w:hAnsi="Arial" w:cs="Arial"/>
        </w:rPr>
      </w:pPr>
    </w:p>
    <w:p w14:paraId="3DFDD99C" w14:textId="77777777" w:rsidR="004D33D1" w:rsidRPr="001966E0" w:rsidRDefault="004D33D1" w:rsidP="004D33D1">
      <w:pPr>
        <w:numPr>
          <w:ilvl w:val="0"/>
          <w:numId w:val="17"/>
        </w:numPr>
        <w:autoSpaceDE w:val="0"/>
        <w:autoSpaceDN w:val="0"/>
        <w:adjustRightInd w:val="0"/>
        <w:spacing w:after="0" w:line="240" w:lineRule="auto"/>
        <w:ind w:left="284" w:hanging="284"/>
        <w:contextualSpacing/>
        <w:jc w:val="both"/>
        <w:rPr>
          <w:rFonts w:ascii="Arial" w:hAnsi="Arial" w:cs="Arial"/>
          <w:bCs/>
          <w:iCs/>
        </w:rPr>
      </w:pPr>
      <w:r w:rsidRPr="001966E0">
        <w:rPr>
          <w:rFonts w:ascii="Arial" w:hAnsi="Arial" w:cs="Arial"/>
          <w:b/>
        </w:rPr>
        <w:t>VALOR ESTIMADO DEL CONTRATO Y SU JUSTIFICACIÓN</w:t>
      </w:r>
    </w:p>
    <w:p w14:paraId="4E9214E8" w14:textId="77777777" w:rsidR="004D33D1" w:rsidRPr="001966E0" w:rsidRDefault="004D33D1" w:rsidP="004D33D1">
      <w:pPr>
        <w:autoSpaceDE w:val="0"/>
        <w:autoSpaceDN w:val="0"/>
        <w:adjustRightInd w:val="0"/>
        <w:spacing w:after="0" w:line="240" w:lineRule="auto"/>
        <w:jc w:val="both"/>
        <w:rPr>
          <w:rFonts w:ascii="Arial" w:hAnsi="Arial" w:cs="Arial"/>
          <w:b/>
        </w:rPr>
      </w:pPr>
    </w:p>
    <w:p w14:paraId="5538DCF3" w14:textId="77777777" w:rsidR="004D33D1" w:rsidRPr="00CE7835" w:rsidRDefault="004D33D1" w:rsidP="004D33D1">
      <w:pPr>
        <w:spacing w:after="0" w:line="240" w:lineRule="auto"/>
        <w:ind w:left="-2" w:right="49"/>
        <w:jc w:val="both"/>
        <w:rPr>
          <w:rFonts w:ascii="Arial" w:eastAsia="Arial" w:hAnsi="Arial" w:cs="Arial"/>
          <w:color w:val="000000" w:themeColor="text1"/>
        </w:rPr>
      </w:pPr>
      <w:r w:rsidRPr="00CE7835">
        <w:rPr>
          <w:rFonts w:ascii="Arial" w:eastAsia="Arial" w:hAnsi="Arial" w:cs="Arial"/>
          <w:color w:val="000000" w:themeColor="text1"/>
        </w:rPr>
        <w:t>El valor total del contrato a celebrarse es determinable conforme a lo establecido en el artículo 24 de la Ley 643 de 2001, modificado por el artículo 60 de la Ley 1955 de 2019, que dispone:</w:t>
      </w:r>
    </w:p>
    <w:p w14:paraId="018139DC" w14:textId="77777777" w:rsidR="004D33D1" w:rsidRPr="00CE7835" w:rsidRDefault="004D33D1" w:rsidP="004D33D1">
      <w:pPr>
        <w:spacing w:after="0" w:line="240" w:lineRule="auto"/>
        <w:ind w:left="-2" w:right="49"/>
        <w:jc w:val="both"/>
        <w:rPr>
          <w:rFonts w:ascii="Arial" w:eastAsia="Arial" w:hAnsi="Arial" w:cs="Arial"/>
          <w:color w:val="000000" w:themeColor="text1"/>
        </w:rPr>
      </w:pPr>
    </w:p>
    <w:p w14:paraId="55956FC2" w14:textId="77777777" w:rsidR="004D33D1" w:rsidRPr="00CE7835" w:rsidRDefault="004D33D1" w:rsidP="004D33D1">
      <w:pPr>
        <w:pStyle w:val="Textoindependiente"/>
        <w:spacing w:after="0" w:line="240" w:lineRule="auto"/>
        <w:ind w:right="49" w:hanging="2"/>
        <w:jc w:val="both"/>
        <w:rPr>
          <w:rFonts w:ascii="Arial" w:hAnsi="Arial" w:cs="Arial"/>
          <w:spacing w:val="-2"/>
          <w:w w:val="95"/>
        </w:rPr>
      </w:pPr>
      <w:r w:rsidRPr="00CE7835">
        <w:rPr>
          <w:rFonts w:ascii="Arial" w:hAnsi="Arial" w:cs="Arial"/>
        </w:rPr>
        <w:t>“</w:t>
      </w:r>
      <w:r w:rsidRPr="00CE7835">
        <w:rPr>
          <w:rFonts w:ascii="Arial" w:hAnsi="Arial" w:cs="Arial"/>
          <w:i/>
          <w:iCs/>
        </w:rPr>
        <w:t>Para los pliegos de condiciones, la legalización y la tasación de las garantías anuales de los contratos de concesión, el valor contractual será el 12% de los ingresos brutos del juego de los últimos 5 años.</w:t>
      </w:r>
      <w:r w:rsidRPr="00CE7835">
        <w:rPr>
          <w:rFonts w:ascii="Arial" w:hAnsi="Arial" w:cs="Arial"/>
        </w:rPr>
        <w:t>”</w:t>
      </w:r>
    </w:p>
    <w:p w14:paraId="60ED4037" w14:textId="77777777" w:rsidR="004D33D1" w:rsidRPr="00CE7835" w:rsidRDefault="004D33D1" w:rsidP="004D33D1">
      <w:pPr>
        <w:pStyle w:val="Textoindependiente"/>
        <w:spacing w:after="0" w:line="240" w:lineRule="auto"/>
        <w:ind w:right="49" w:hanging="2"/>
        <w:jc w:val="both"/>
        <w:rPr>
          <w:rFonts w:ascii="Arial" w:hAnsi="Arial" w:cs="Arial"/>
          <w:spacing w:val="-2"/>
          <w:w w:val="95"/>
        </w:rPr>
      </w:pPr>
    </w:p>
    <w:p w14:paraId="08C56203" w14:textId="6D9B6658" w:rsidR="004D33D1" w:rsidRPr="00CE7835" w:rsidRDefault="004D33D1" w:rsidP="004D33D1">
      <w:pPr>
        <w:pStyle w:val="Textoindependiente"/>
        <w:spacing w:after="0" w:line="240" w:lineRule="auto"/>
        <w:ind w:right="49"/>
        <w:jc w:val="both"/>
        <w:rPr>
          <w:rFonts w:ascii="Arial" w:hAnsi="Arial" w:cs="Arial"/>
        </w:rPr>
      </w:pPr>
      <w:r w:rsidRPr="00CE7835">
        <w:rPr>
          <w:rFonts w:ascii="Arial" w:hAnsi="Arial" w:cs="Arial"/>
        </w:rPr>
        <w:t xml:space="preserve">De acuerdo con lo anterior, el valor estimado del Contrato, el cual corresponde al 12% de los ingresos brutos del juego en el Departamento sucre durante los últimos 5 años, conforme con lo establecido por el Artículo 60 de la Ley 1955 de 2019, es por la suma de </w:t>
      </w:r>
      <w:r w:rsidRPr="00CE7835">
        <w:rPr>
          <w:rFonts w:ascii="Arial" w:hAnsi="Arial" w:cs="Arial"/>
          <w:b/>
          <w:bCs/>
        </w:rPr>
        <w:t>NUEVE MIL SEISCIENTOS CINCUENTA Y DOS MILLONES SEISCIENTOS CINCUENTA Y UN MIL SETECIENTOS VEINTE PESOS ($9.652.651.720) MCTE</w:t>
      </w:r>
      <w:r w:rsidRPr="00CE7835">
        <w:rPr>
          <w:rFonts w:ascii="Arial" w:hAnsi="Arial" w:cs="Arial"/>
          <w:b/>
          <w:bCs/>
          <w:color w:val="000000"/>
        </w:rPr>
        <w:t>.</w:t>
      </w:r>
    </w:p>
    <w:tbl>
      <w:tblPr>
        <w:tblW w:w="7192" w:type="dxa"/>
        <w:jc w:val="right"/>
        <w:tblCellMar>
          <w:left w:w="70" w:type="dxa"/>
          <w:right w:w="70" w:type="dxa"/>
        </w:tblCellMar>
        <w:tblLook w:val="04A0" w:firstRow="1" w:lastRow="0" w:firstColumn="1" w:lastColumn="0" w:noHBand="0" w:noVBand="1"/>
      </w:tblPr>
      <w:tblGrid>
        <w:gridCol w:w="6340"/>
        <w:gridCol w:w="852"/>
      </w:tblGrid>
      <w:tr w:rsidR="004D33D1" w:rsidRPr="00CE7835" w14:paraId="29449E48" w14:textId="77777777" w:rsidTr="00BF35D4">
        <w:trPr>
          <w:trHeight w:val="320"/>
          <w:jc w:val="right"/>
        </w:trPr>
        <w:tc>
          <w:tcPr>
            <w:tcW w:w="6340" w:type="dxa"/>
            <w:tcBorders>
              <w:top w:val="nil"/>
              <w:left w:val="nil"/>
              <w:bottom w:val="nil"/>
              <w:right w:val="nil"/>
            </w:tcBorders>
            <w:shd w:val="clear" w:color="auto" w:fill="auto"/>
            <w:noWrap/>
            <w:vAlign w:val="bottom"/>
            <w:hideMark/>
          </w:tcPr>
          <w:p w14:paraId="174DD360" w14:textId="77777777" w:rsidR="004D33D1" w:rsidRPr="00CE7835" w:rsidRDefault="004D33D1" w:rsidP="004D33D1">
            <w:pPr>
              <w:spacing w:after="0" w:line="240" w:lineRule="auto"/>
              <w:rPr>
                <w:rFonts w:ascii="Arial" w:hAnsi="Arial" w:cs="Arial"/>
                <w:lang w:eastAsia="es-MX"/>
              </w:rPr>
            </w:pPr>
          </w:p>
        </w:tc>
        <w:tc>
          <w:tcPr>
            <w:tcW w:w="852" w:type="dxa"/>
            <w:tcBorders>
              <w:top w:val="nil"/>
              <w:left w:val="nil"/>
              <w:bottom w:val="nil"/>
              <w:right w:val="nil"/>
            </w:tcBorders>
            <w:shd w:val="clear" w:color="auto" w:fill="auto"/>
            <w:noWrap/>
            <w:vAlign w:val="bottom"/>
            <w:hideMark/>
          </w:tcPr>
          <w:p w14:paraId="1FB2CBE4" w14:textId="77777777" w:rsidR="004D33D1" w:rsidRPr="00CE7835" w:rsidRDefault="004D33D1" w:rsidP="004D33D1">
            <w:pPr>
              <w:spacing w:after="0" w:line="240" w:lineRule="auto"/>
              <w:rPr>
                <w:rFonts w:ascii="Arial" w:hAnsi="Arial" w:cs="Arial"/>
              </w:rPr>
            </w:pPr>
          </w:p>
        </w:tc>
      </w:tr>
    </w:tbl>
    <w:p w14:paraId="4878E954" w14:textId="77777777" w:rsidR="004D33D1" w:rsidRPr="001966E0" w:rsidRDefault="004D33D1" w:rsidP="004D33D1">
      <w:pPr>
        <w:pStyle w:val="Ttulo1"/>
        <w:numPr>
          <w:ilvl w:val="1"/>
          <w:numId w:val="17"/>
        </w:numPr>
        <w:spacing w:before="0"/>
        <w:ind w:left="1440" w:hanging="360"/>
        <w:jc w:val="both"/>
        <w:rPr>
          <w:rFonts w:ascii="Arial" w:eastAsia="Arial" w:hAnsi="Arial" w:cs="Arial"/>
          <w:b/>
          <w:color w:val="000000" w:themeColor="text1"/>
          <w:sz w:val="22"/>
          <w:szCs w:val="22"/>
        </w:rPr>
      </w:pPr>
      <w:r w:rsidRPr="001966E0">
        <w:rPr>
          <w:rFonts w:ascii="Arial" w:eastAsia="Arial" w:hAnsi="Arial" w:cs="Arial"/>
          <w:b/>
          <w:color w:val="000000" w:themeColor="text1"/>
          <w:sz w:val="22"/>
          <w:szCs w:val="22"/>
        </w:rPr>
        <w:t>VARIABLE PARA DETERMINAR EL VALOR ESTIMADO DEL CONTRATO</w:t>
      </w:r>
    </w:p>
    <w:p w14:paraId="619C05B1" w14:textId="77777777" w:rsidR="004D33D1" w:rsidRPr="001966E0" w:rsidRDefault="004D33D1" w:rsidP="004D33D1">
      <w:pPr>
        <w:pStyle w:val="Textoindependiente"/>
        <w:spacing w:after="0" w:line="240" w:lineRule="auto"/>
        <w:ind w:left="-2" w:right="957"/>
        <w:jc w:val="both"/>
        <w:rPr>
          <w:color w:val="000000" w:themeColor="text1"/>
        </w:rPr>
      </w:pPr>
    </w:p>
    <w:p w14:paraId="5DE7EECE" w14:textId="79C24770" w:rsidR="004D33D1" w:rsidRPr="001127AD" w:rsidRDefault="004D33D1" w:rsidP="001127AD">
      <w:pPr>
        <w:pStyle w:val="Textoindependiente"/>
        <w:spacing w:after="0" w:line="240" w:lineRule="auto"/>
        <w:ind w:left="-2" w:right="191"/>
        <w:jc w:val="both"/>
        <w:rPr>
          <w:color w:val="000000" w:themeColor="text1"/>
        </w:rPr>
      </w:pPr>
      <w:r w:rsidRPr="001966E0">
        <w:rPr>
          <w:color w:val="000000" w:themeColor="text1"/>
        </w:rPr>
        <w:t>Para determinar el valor estimado del Contrato de Concesión, se tomaron los ingresos brutos de los últimos cinco (5) años y a estos valores se les aplicó el porcentaje del 12% tal como se observa en el siguiente cuadro:</w:t>
      </w:r>
    </w:p>
    <w:tbl>
      <w:tblPr>
        <w:tblW w:w="6941" w:type="dxa"/>
        <w:jc w:val="center"/>
        <w:tblCellMar>
          <w:left w:w="70" w:type="dxa"/>
          <w:right w:w="70" w:type="dxa"/>
        </w:tblCellMar>
        <w:tblLook w:val="04A0" w:firstRow="1" w:lastRow="0" w:firstColumn="1" w:lastColumn="0" w:noHBand="0" w:noVBand="1"/>
      </w:tblPr>
      <w:tblGrid>
        <w:gridCol w:w="1660"/>
        <w:gridCol w:w="1000"/>
        <w:gridCol w:w="2380"/>
        <w:gridCol w:w="1901"/>
      </w:tblGrid>
      <w:tr w:rsidR="004D33D1" w:rsidRPr="001127AD" w14:paraId="480F839E" w14:textId="77777777" w:rsidTr="001127AD">
        <w:trPr>
          <w:trHeight w:val="255"/>
          <w:jc w:val="center"/>
        </w:trPr>
        <w:tc>
          <w:tcPr>
            <w:tcW w:w="16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C12DDA" w14:textId="77777777" w:rsidR="004D33D1" w:rsidRPr="001127AD" w:rsidRDefault="004D33D1" w:rsidP="004D33D1">
            <w:pPr>
              <w:spacing w:after="0" w:line="240" w:lineRule="auto"/>
              <w:jc w:val="center"/>
              <w:rPr>
                <w:rFonts w:ascii="Arial" w:hAnsi="Arial" w:cs="Arial"/>
                <w:b/>
                <w:bCs/>
                <w:color w:val="000000"/>
                <w:sz w:val="20"/>
                <w:szCs w:val="20"/>
                <w:lang w:eastAsia="es-CO"/>
              </w:rPr>
            </w:pPr>
            <w:r w:rsidRPr="001127AD">
              <w:rPr>
                <w:rFonts w:ascii="Arial" w:hAnsi="Arial" w:cs="Arial"/>
                <w:b/>
                <w:bCs/>
                <w:color w:val="000000"/>
                <w:sz w:val="20"/>
                <w:szCs w:val="20"/>
                <w:lang w:eastAsia="es-CO"/>
              </w:rPr>
              <w:t>MES</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14:paraId="7F08D5F0" w14:textId="77777777" w:rsidR="004D33D1" w:rsidRPr="001127AD" w:rsidRDefault="004D33D1" w:rsidP="004D33D1">
            <w:pPr>
              <w:spacing w:after="0" w:line="240" w:lineRule="auto"/>
              <w:jc w:val="center"/>
              <w:rPr>
                <w:rFonts w:ascii="Arial" w:hAnsi="Arial" w:cs="Arial"/>
                <w:b/>
                <w:bCs/>
                <w:color w:val="000000"/>
                <w:sz w:val="20"/>
                <w:szCs w:val="20"/>
                <w:lang w:eastAsia="es-CO"/>
              </w:rPr>
            </w:pPr>
            <w:r w:rsidRPr="001127AD">
              <w:rPr>
                <w:rFonts w:ascii="Arial" w:hAnsi="Arial" w:cs="Arial"/>
                <w:b/>
                <w:bCs/>
                <w:color w:val="000000"/>
                <w:sz w:val="20"/>
                <w:szCs w:val="20"/>
                <w:lang w:eastAsia="es-CO"/>
              </w:rPr>
              <w:t>AÑO</w:t>
            </w:r>
          </w:p>
        </w:tc>
        <w:tc>
          <w:tcPr>
            <w:tcW w:w="2380" w:type="dxa"/>
            <w:tcBorders>
              <w:top w:val="single" w:sz="4" w:space="0" w:color="auto"/>
              <w:left w:val="nil"/>
              <w:bottom w:val="single" w:sz="4" w:space="0" w:color="auto"/>
              <w:right w:val="single" w:sz="4" w:space="0" w:color="auto"/>
            </w:tcBorders>
            <w:shd w:val="clear" w:color="auto" w:fill="auto"/>
            <w:vAlign w:val="center"/>
            <w:hideMark/>
          </w:tcPr>
          <w:p w14:paraId="11045EE9" w14:textId="77777777" w:rsidR="004D33D1" w:rsidRPr="001127AD" w:rsidRDefault="004D33D1" w:rsidP="004D33D1">
            <w:pPr>
              <w:spacing w:after="0" w:line="240" w:lineRule="auto"/>
              <w:jc w:val="center"/>
              <w:rPr>
                <w:rFonts w:ascii="Arial" w:hAnsi="Arial" w:cs="Arial"/>
                <w:b/>
                <w:bCs/>
                <w:color w:val="000000"/>
                <w:sz w:val="20"/>
                <w:szCs w:val="20"/>
                <w:lang w:eastAsia="es-CO"/>
              </w:rPr>
            </w:pPr>
            <w:r w:rsidRPr="001127AD">
              <w:rPr>
                <w:rFonts w:ascii="Arial" w:hAnsi="Arial" w:cs="Arial"/>
                <w:b/>
                <w:bCs/>
                <w:color w:val="000000"/>
                <w:sz w:val="20"/>
                <w:szCs w:val="20"/>
                <w:lang w:eastAsia="es-CO"/>
              </w:rPr>
              <w:t>INGRESOS BRUTOS</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6FB9DAE5" w14:textId="77777777" w:rsidR="004D33D1" w:rsidRPr="001127AD" w:rsidRDefault="004D33D1" w:rsidP="004D33D1">
            <w:pPr>
              <w:spacing w:after="0" w:line="240" w:lineRule="auto"/>
              <w:jc w:val="center"/>
              <w:rPr>
                <w:rFonts w:ascii="Arial" w:hAnsi="Arial" w:cs="Arial"/>
                <w:b/>
                <w:bCs/>
                <w:color w:val="000000"/>
                <w:sz w:val="20"/>
                <w:szCs w:val="20"/>
                <w:lang w:eastAsia="es-CO"/>
              </w:rPr>
            </w:pPr>
            <w:r w:rsidRPr="001127AD">
              <w:rPr>
                <w:rFonts w:ascii="Arial" w:hAnsi="Arial" w:cs="Arial"/>
                <w:b/>
                <w:bCs/>
                <w:color w:val="000000"/>
                <w:sz w:val="20"/>
                <w:szCs w:val="20"/>
                <w:lang w:eastAsia="es-CO"/>
              </w:rPr>
              <w:t>VALOR AÑO</w:t>
            </w:r>
          </w:p>
        </w:tc>
      </w:tr>
      <w:tr w:rsidR="004D33D1" w:rsidRPr="001127AD" w14:paraId="52513CF7" w14:textId="77777777" w:rsidTr="001127AD">
        <w:trPr>
          <w:trHeight w:val="255"/>
          <w:jc w:val="center"/>
        </w:trPr>
        <w:tc>
          <w:tcPr>
            <w:tcW w:w="1660" w:type="dxa"/>
            <w:tcBorders>
              <w:top w:val="nil"/>
              <w:left w:val="single" w:sz="4" w:space="0" w:color="auto"/>
              <w:bottom w:val="single" w:sz="4" w:space="0" w:color="auto"/>
              <w:right w:val="single" w:sz="4" w:space="0" w:color="auto"/>
            </w:tcBorders>
            <w:shd w:val="clear" w:color="000000" w:fill="D9E1F2"/>
            <w:noWrap/>
            <w:vAlign w:val="center"/>
            <w:hideMark/>
          </w:tcPr>
          <w:p w14:paraId="16392B21"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 xml:space="preserve"> MAYO </w:t>
            </w:r>
          </w:p>
        </w:tc>
        <w:tc>
          <w:tcPr>
            <w:tcW w:w="1000" w:type="dxa"/>
            <w:tcBorders>
              <w:top w:val="nil"/>
              <w:left w:val="nil"/>
              <w:bottom w:val="single" w:sz="4" w:space="0" w:color="auto"/>
              <w:right w:val="single" w:sz="4" w:space="0" w:color="auto"/>
            </w:tcBorders>
            <w:shd w:val="clear" w:color="000000" w:fill="D9E1F2"/>
            <w:noWrap/>
            <w:vAlign w:val="center"/>
            <w:hideMark/>
          </w:tcPr>
          <w:p w14:paraId="2A384597"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2018</w:t>
            </w:r>
          </w:p>
        </w:tc>
        <w:tc>
          <w:tcPr>
            <w:tcW w:w="2380" w:type="dxa"/>
            <w:tcBorders>
              <w:top w:val="nil"/>
              <w:left w:val="nil"/>
              <w:bottom w:val="single" w:sz="4" w:space="0" w:color="auto"/>
              <w:right w:val="single" w:sz="4" w:space="0" w:color="auto"/>
            </w:tcBorders>
            <w:shd w:val="clear" w:color="000000" w:fill="D9E1F2"/>
            <w:noWrap/>
            <w:vAlign w:val="center"/>
            <w:hideMark/>
          </w:tcPr>
          <w:p w14:paraId="4BD278F6" w14:textId="77777777" w:rsidR="004D33D1" w:rsidRPr="001127AD" w:rsidRDefault="004D33D1" w:rsidP="004D33D1">
            <w:pPr>
              <w:spacing w:after="0" w:line="240" w:lineRule="auto"/>
              <w:rPr>
                <w:rFonts w:ascii="Arial" w:hAnsi="Arial" w:cs="Arial"/>
                <w:sz w:val="20"/>
                <w:szCs w:val="20"/>
                <w:lang w:eastAsia="es-CO"/>
              </w:rPr>
            </w:pPr>
            <w:r w:rsidRPr="001127AD">
              <w:rPr>
                <w:rFonts w:ascii="Arial" w:hAnsi="Arial" w:cs="Arial"/>
                <w:sz w:val="20"/>
                <w:szCs w:val="20"/>
                <w:lang w:eastAsia="es-CO"/>
              </w:rPr>
              <w:t xml:space="preserve"> $         1.076.053.867,00 </w:t>
            </w:r>
          </w:p>
        </w:tc>
        <w:tc>
          <w:tcPr>
            <w:tcW w:w="1901" w:type="dxa"/>
            <w:vMerge w:val="restart"/>
            <w:tcBorders>
              <w:top w:val="nil"/>
              <w:left w:val="single" w:sz="4" w:space="0" w:color="auto"/>
              <w:bottom w:val="single" w:sz="4" w:space="0" w:color="000000"/>
              <w:right w:val="single" w:sz="4" w:space="0" w:color="auto"/>
            </w:tcBorders>
            <w:shd w:val="clear" w:color="000000" w:fill="D9E1F2"/>
            <w:noWrap/>
            <w:vAlign w:val="center"/>
            <w:hideMark/>
          </w:tcPr>
          <w:p w14:paraId="64775DAA" w14:textId="77777777" w:rsidR="004D33D1" w:rsidRPr="001127AD" w:rsidRDefault="004D33D1" w:rsidP="004D33D1">
            <w:pPr>
              <w:spacing w:after="0" w:line="240" w:lineRule="auto"/>
              <w:jc w:val="center"/>
              <w:rPr>
                <w:rFonts w:ascii="Arial" w:hAnsi="Arial" w:cs="Arial"/>
                <w:color w:val="000000"/>
                <w:sz w:val="20"/>
                <w:szCs w:val="20"/>
                <w:lang w:eastAsia="es-CO"/>
              </w:rPr>
            </w:pPr>
            <w:r w:rsidRPr="001127AD">
              <w:rPr>
                <w:rFonts w:ascii="Arial" w:hAnsi="Arial" w:cs="Arial"/>
                <w:color w:val="000000"/>
                <w:sz w:val="20"/>
                <w:szCs w:val="20"/>
                <w:lang w:eastAsia="es-CO"/>
              </w:rPr>
              <w:t xml:space="preserve"> $  14.206.491.607 </w:t>
            </w:r>
          </w:p>
        </w:tc>
      </w:tr>
      <w:tr w:rsidR="004D33D1" w:rsidRPr="001127AD" w14:paraId="1902B23C" w14:textId="77777777" w:rsidTr="001127AD">
        <w:trPr>
          <w:trHeight w:val="255"/>
          <w:jc w:val="center"/>
        </w:trPr>
        <w:tc>
          <w:tcPr>
            <w:tcW w:w="1660" w:type="dxa"/>
            <w:tcBorders>
              <w:top w:val="nil"/>
              <w:left w:val="single" w:sz="4" w:space="0" w:color="auto"/>
              <w:bottom w:val="single" w:sz="4" w:space="0" w:color="auto"/>
              <w:right w:val="single" w:sz="4" w:space="0" w:color="auto"/>
            </w:tcBorders>
            <w:shd w:val="clear" w:color="000000" w:fill="D9E1F2"/>
            <w:noWrap/>
            <w:vAlign w:val="center"/>
            <w:hideMark/>
          </w:tcPr>
          <w:p w14:paraId="119CB363"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 xml:space="preserve"> JUNIO </w:t>
            </w:r>
          </w:p>
        </w:tc>
        <w:tc>
          <w:tcPr>
            <w:tcW w:w="1000" w:type="dxa"/>
            <w:tcBorders>
              <w:top w:val="nil"/>
              <w:left w:val="nil"/>
              <w:bottom w:val="single" w:sz="4" w:space="0" w:color="auto"/>
              <w:right w:val="single" w:sz="4" w:space="0" w:color="auto"/>
            </w:tcBorders>
            <w:shd w:val="clear" w:color="000000" w:fill="D9E1F2"/>
            <w:noWrap/>
            <w:vAlign w:val="center"/>
            <w:hideMark/>
          </w:tcPr>
          <w:p w14:paraId="439AA6C5"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2018</w:t>
            </w:r>
          </w:p>
        </w:tc>
        <w:tc>
          <w:tcPr>
            <w:tcW w:w="2380" w:type="dxa"/>
            <w:tcBorders>
              <w:top w:val="nil"/>
              <w:left w:val="nil"/>
              <w:bottom w:val="single" w:sz="4" w:space="0" w:color="auto"/>
              <w:right w:val="single" w:sz="4" w:space="0" w:color="auto"/>
            </w:tcBorders>
            <w:shd w:val="clear" w:color="000000" w:fill="D9E1F2"/>
            <w:noWrap/>
            <w:vAlign w:val="center"/>
            <w:hideMark/>
          </w:tcPr>
          <w:p w14:paraId="1EFCAA30" w14:textId="77777777" w:rsidR="004D33D1" w:rsidRPr="001127AD" w:rsidRDefault="004D33D1" w:rsidP="004D33D1">
            <w:pPr>
              <w:spacing w:after="0" w:line="240" w:lineRule="auto"/>
              <w:rPr>
                <w:rFonts w:ascii="Arial" w:hAnsi="Arial" w:cs="Arial"/>
                <w:sz w:val="20"/>
                <w:szCs w:val="20"/>
                <w:lang w:eastAsia="es-CO"/>
              </w:rPr>
            </w:pPr>
            <w:r w:rsidRPr="001127AD">
              <w:rPr>
                <w:rFonts w:ascii="Arial" w:hAnsi="Arial" w:cs="Arial"/>
                <w:sz w:val="20"/>
                <w:szCs w:val="20"/>
                <w:lang w:eastAsia="es-CO"/>
              </w:rPr>
              <w:t xml:space="preserve"> $         1.014.605.839,00 </w:t>
            </w:r>
          </w:p>
        </w:tc>
        <w:tc>
          <w:tcPr>
            <w:tcW w:w="1901" w:type="dxa"/>
            <w:vMerge/>
            <w:tcBorders>
              <w:top w:val="nil"/>
              <w:left w:val="single" w:sz="4" w:space="0" w:color="auto"/>
              <w:bottom w:val="single" w:sz="4" w:space="0" w:color="000000"/>
              <w:right w:val="single" w:sz="4" w:space="0" w:color="auto"/>
            </w:tcBorders>
            <w:vAlign w:val="center"/>
            <w:hideMark/>
          </w:tcPr>
          <w:p w14:paraId="5E19A603" w14:textId="77777777" w:rsidR="004D33D1" w:rsidRPr="001127AD" w:rsidRDefault="004D33D1" w:rsidP="004D33D1">
            <w:pPr>
              <w:spacing w:after="0" w:line="240" w:lineRule="auto"/>
              <w:rPr>
                <w:rFonts w:ascii="Arial" w:hAnsi="Arial" w:cs="Arial"/>
                <w:color w:val="000000"/>
                <w:sz w:val="20"/>
                <w:szCs w:val="20"/>
                <w:lang w:eastAsia="es-CO"/>
              </w:rPr>
            </w:pPr>
          </w:p>
        </w:tc>
      </w:tr>
      <w:tr w:rsidR="004D33D1" w:rsidRPr="001127AD" w14:paraId="1E8B733F" w14:textId="77777777" w:rsidTr="001127AD">
        <w:trPr>
          <w:trHeight w:val="255"/>
          <w:jc w:val="center"/>
        </w:trPr>
        <w:tc>
          <w:tcPr>
            <w:tcW w:w="1660" w:type="dxa"/>
            <w:tcBorders>
              <w:top w:val="nil"/>
              <w:left w:val="single" w:sz="4" w:space="0" w:color="auto"/>
              <w:bottom w:val="single" w:sz="4" w:space="0" w:color="auto"/>
              <w:right w:val="single" w:sz="4" w:space="0" w:color="auto"/>
            </w:tcBorders>
            <w:shd w:val="clear" w:color="000000" w:fill="D9E1F2"/>
            <w:noWrap/>
            <w:vAlign w:val="center"/>
            <w:hideMark/>
          </w:tcPr>
          <w:p w14:paraId="177C65EA"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 xml:space="preserve"> JULIO </w:t>
            </w:r>
          </w:p>
        </w:tc>
        <w:tc>
          <w:tcPr>
            <w:tcW w:w="1000" w:type="dxa"/>
            <w:tcBorders>
              <w:top w:val="nil"/>
              <w:left w:val="nil"/>
              <w:bottom w:val="single" w:sz="4" w:space="0" w:color="auto"/>
              <w:right w:val="single" w:sz="4" w:space="0" w:color="auto"/>
            </w:tcBorders>
            <w:shd w:val="clear" w:color="000000" w:fill="D9E1F2"/>
            <w:noWrap/>
            <w:vAlign w:val="center"/>
            <w:hideMark/>
          </w:tcPr>
          <w:p w14:paraId="1A5E8BBD"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2018</w:t>
            </w:r>
          </w:p>
        </w:tc>
        <w:tc>
          <w:tcPr>
            <w:tcW w:w="2380" w:type="dxa"/>
            <w:tcBorders>
              <w:top w:val="nil"/>
              <w:left w:val="nil"/>
              <w:bottom w:val="single" w:sz="4" w:space="0" w:color="auto"/>
              <w:right w:val="single" w:sz="4" w:space="0" w:color="auto"/>
            </w:tcBorders>
            <w:shd w:val="clear" w:color="000000" w:fill="D9E1F2"/>
            <w:noWrap/>
            <w:vAlign w:val="center"/>
            <w:hideMark/>
          </w:tcPr>
          <w:p w14:paraId="3823A14F" w14:textId="77777777" w:rsidR="004D33D1" w:rsidRPr="001127AD" w:rsidRDefault="004D33D1" w:rsidP="004D33D1">
            <w:pPr>
              <w:spacing w:after="0" w:line="240" w:lineRule="auto"/>
              <w:rPr>
                <w:rFonts w:ascii="Arial" w:hAnsi="Arial" w:cs="Arial"/>
                <w:sz w:val="20"/>
                <w:szCs w:val="20"/>
                <w:lang w:eastAsia="es-CO"/>
              </w:rPr>
            </w:pPr>
            <w:r w:rsidRPr="001127AD">
              <w:rPr>
                <w:rFonts w:ascii="Arial" w:hAnsi="Arial" w:cs="Arial"/>
                <w:sz w:val="20"/>
                <w:szCs w:val="20"/>
                <w:lang w:eastAsia="es-CO"/>
              </w:rPr>
              <w:t xml:space="preserve"> $         1.092.491.893,00 </w:t>
            </w:r>
          </w:p>
        </w:tc>
        <w:tc>
          <w:tcPr>
            <w:tcW w:w="1901" w:type="dxa"/>
            <w:vMerge/>
            <w:tcBorders>
              <w:top w:val="nil"/>
              <w:left w:val="single" w:sz="4" w:space="0" w:color="auto"/>
              <w:bottom w:val="single" w:sz="4" w:space="0" w:color="000000"/>
              <w:right w:val="single" w:sz="4" w:space="0" w:color="auto"/>
            </w:tcBorders>
            <w:vAlign w:val="center"/>
            <w:hideMark/>
          </w:tcPr>
          <w:p w14:paraId="49F030C3" w14:textId="77777777" w:rsidR="004D33D1" w:rsidRPr="001127AD" w:rsidRDefault="004D33D1" w:rsidP="004D33D1">
            <w:pPr>
              <w:spacing w:after="0" w:line="240" w:lineRule="auto"/>
              <w:rPr>
                <w:rFonts w:ascii="Arial" w:hAnsi="Arial" w:cs="Arial"/>
                <w:color w:val="000000"/>
                <w:sz w:val="20"/>
                <w:szCs w:val="20"/>
                <w:lang w:eastAsia="es-CO"/>
              </w:rPr>
            </w:pPr>
          </w:p>
        </w:tc>
      </w:tr>
      <w:tr w:rsidR="004D33D1" w:rsidRPr="001127AD" w14:paraId="567BA11B" w14:textId="77777777" w:rsidTr="001127AD">
        <w:trPr>
          <w:trHeight w:val="255"/>
          <w:jc w:val="center"/>
        </w:trPr>
        <w:tc>
          <w:tcPr>
            <w:tcW w:w="1660" w:type="dxa"/>
            <w:tcBorders>
              <w:top w:val="nil"/>
              <w:left w:val="single" w:sz="4" w:space="0" w:color="auto"/>
              <w:bottom w:val="single" w:sz="4" w:space="0" w:color="auto"/>
              <w:right w:val="single" w:sz="4" w:space="0" w:color="auto"/>
            </w:tcBorders>
            <w:shd w:val="clear" w:color="000000" w:fill="D9E1F2"/>
            <w:noWrap/>
            <w:vAlign w:val="center"/>
            <w:hideMark/>
          </w:tcPr>
          <w:p w14:paraId="66D0F986"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 xml:space="preserve"> AGOSTO </w:t>
            </w:r>
          </w:p>
        </w:tc>
        <w:tc>
          <w:tcPr>
            <w:tcW w:w="1000" w:type="dxa"/>
            <w:tcBorders>
              <w:top w:val="nil"/>
              <w:left w:val="nil"/>
              <w:bottom w:val="single" w:sz="4" w:space="0" w:color="auto"/>
              <w:right w:val="single" w:sz="4" w:space="0" w:color="auto"/>
            </w:tcBorders>
            <w:shd w:val="clear" w:color="000000" w:fill="D9E1F2"/>
            <w:noWrap/>
            <w:vAlign w:val="center"/>
            <w:hideMark/>
          </w:tcPr>
          <w:p w14:paraId="7A016803"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2018</w:t>
            </w:r>
          </w:p>
        </w:tc>
        <w:tc>
          <w:tcPr>
            <w:tcW w:w="2380" w:type="dxa"/>
            <w:tcBorders>
              <w:top w:val="nil"/>
              <w:left w:val="nil"/>
              <w:bottom w:val="single" w:sz="4" w:space="0" w:color="auto"/>
              <w:right w:val="single" w:sz="4" w:space="0" w:color="auto"/>
            </w:tcBorders>
            <w:shd w:val="clear" w:color="000000" w:fill="D9E1F2"/>
            <w:noWrap/>
            <w:vAlign w:val="center"/>
            <w:hideMark/>
          </w:tcPr>
          <w:p w14:paraId="23002F3B" w14:textId="77777777" w:rsidR="004D33D1" w:rsidRPr="001127AD" w:rsidRDefault="004D33D1" w:rsidP="004D33D1">
            <w:pPr>
              <w:spacing w:after="0" w:line="240" w:lineRule="auto"/>
              <w:rPr>
                <w:rFonts w:ascii="Arial" w:hAnsi="Arial" w:cs="Arial"/>
                <w:sz w:val="20"/>
                <w:szCs w:val="20"/>
                <w:lang w:eastAsia="es-CO"/>
              </w:rPr>
            </w:pPr>
            <w:r w:rsidRPr="001127AD">
              <w:rPr>
                <w:rFonts w:ascii="Arial" w:hAnsi="Arial" w:cs="Arial"/>
                <w:sz w:val="20"/>
                <w:szCs w:val="20"/>
                <w:lang w:eastAsia="es-CO"/>
              </w:rPr>
              <w:t xml:space="preserve"> $         1.127.695.283,00 </w:t>
            </w:r>
          </w:p>
        </w:tc>
        <w:tc>
          <w:tcPr>
            <w:tcW w:w="1901" w:type="dxa"/>
            <w:vMerge/>
            <w:tcBorders>
              <w:top w:val="nil"/>
              <w:left w:val="single" w:sz="4" w:space="0" w:color="auto"/>
              <w:bottom w:val="single" w:sz="4" w:space="0" w:color="000000"/>
              <w:right w:val="single" w:sz="4" w:space="0" w:color="auto"/>
            </w:tcBorders>
            <w:vAlign w:val="center"/>
            <w:hideMark/>
          </w:tcPr>
          <w:p w14:paraId="5920B2E3" w14:textId="77777777" w:rsidR="004D33D1" w:rsidRPr="001127AD" w:rsidRDefault="004D33D1" w:rsidP="004D33D1">
            <w:pPr>
              <w:spacing w:after="0" w:line="240" w:lineRule="auto"/>
              <w:rPr>
                <w:rFonts w:ascii="Arial" w:hAnsi="Arial" w:cs="Arial"/>
                <w:color w:val="000000"/>
                <w:sz w:val="20"/>
                <w:szCs w:val="20"/>
                <w:lang w:eastAsia="es-CO"/>
              </w:rPr>
            </w:pPr>
          </w:p>
        </w:tc>
      </w:tr>
      <w:tr w:rsidR="004D33D1" w:rsidRPr="001127AD" w14:paraId="350EEF40" w14:textId="77777777" w:rsidTr="001127AD">
        <w:trPr>
          <w:trHeight w:val="255"/>
          <w:jc w:val="center"/>
        </w:trPr>
        <w:tc>
          <w:tcPr>
            <w:tcW w:w="1660" w:type="dxa"/>
            <w:tcBorders>
              <w:top w:val="nil"/>
              <w:left w:val="single" w:sz="4" w:space="0" w:color="auto"/>
              <w:bottom w:val="single" w:sz="4" w:space="0" w:color="auto"/>
              <w:right w:val="single" w:sz="4" w:space="0" w:color="auto"/>
            </w:tcBorders>
            <w:shd w:val="clear" w:color="000000" w:fill="D9E1F2"/>
            <w:noWrap/>
            <w:vAlign w:val="center"/>
            <w:hideMark/>
          </w:tcPr>
          <w:p w14:paraId="5FE05F33"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 xml:space="preserve"> SEPTIEMBRE </w:t>
            </w:r>
          </w:p>
        </w:tc>
        <w:tc>
          <w:tcPr>
            <w:tcW w:w="1000" w:type="dxa"/>
            <w:tcBorders>
              <w:top w:val="nil"/>
              <w:left w:val="nil"/>
              <w:bottom w:val="single" w:sz="4" w:space="0" w:color="auto"/>
              <w:right w:val="single" w:sz="4" w:space="0" w:color="auto"/>
            </w:tcBorders>
            <w:shd w:val="clear" w:color="000000" w:fill="D9E1F2"/>
            <w:noWrap/>
            <w:vAlign w:val="center"/>
            <w:hideMark/>
          </w:tcPr>
          <w:p w14:paraId="3DB111ED"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2018</w:t>
            </w:r>
          </w:p>
        </w:tc>
        <w:tc>
          <w:tcPr>
            <w:tcW w:w="2380" w:type="dxa"/>
            <w:tcBorders>
              <w:top w:val="nil"/>
              <w:left w:val="nil"/>
              <w:bottom w:val="single" w:sz="4" w:space="0" w:color="auto"/>
              <w:right w:val="single" w:sz="4" w:space="0" w:color="auto"/>
            </w:tcBorders>
            <w:shd w:val="clear" w:color="000000" w:fill="D9E1F2"/>
            <w:noWrap/>
            <w:vAlign w:val="center"/>
            <w:hideMark/>
          </w:tcPr>
          <w:p w14:paraId="4D09883D" w14:textId="77777777" w:rsidR="004D33D1" w:rsidRPr="001127AD" w:rsidRDefault="004D33D1" w:rsidP="004D33D1">
            <w:pPr>
              <w:spacing w:after="0" w:line="240" w:lineRule="auto"/>
              <w:rPr>
                <w:rFonts w:ascii="Arial" w:hAnsi="Arial" w:cs="Arial"/>
                <w:sz w:val="20"/>
                <w:szCs w:val="20"/>
                <w:lang w:eastAsia="es-CO"/>
              </w:rPr>
            </w:pPr>
            <w:r w:rsidRPr="001127AD">
              <w:rPr>
                <w:rFonts w:ascii="Arial" w:hAnsi="Arial" w:cs="Arial"/>
                <w:sz w:val="20"/>
                <w:szCs w:val="20"/>
                <w:lang w:eastAsia="es-CO"/>
              </w:rPr>
              <w:t xml:space="preserve"> $         1.142.493.960,00 </w:t>
            </w:r>
          </w:p>
        </w:tc>
        <w:tc>
          <w:tcPr>
            <w:tcW w:w="1901" w:type="dxa"/>
            <w:vMerge/>
            <w:tcBorders>
              <w:top w:val="nil"/>
              <w:left w:val="single" w:sz="4" w:space="0" w:color="auto"/>
              <w:bottom w:val="single" w:sz="4" w:space="0" w:color="000000"/>
              <w:right w:val="single" w:sz="4" w:space="0" w:color="auto"/>
            </w:tcBorders>
            <w:vAlign w:val="center"/>
            <w:hideMark/>
          </w:tcPr>
          <w:p w14:paraId="01BC6F85" w14:textId="77777777" w:rsidR="004D33D1" w:rsidRPr="001127AD" w:rsidRDefault="004D33D1" w:rsidP="004D33D1">
            <w:pPr>
              <w:spacing w:after="0" w:line="240" w:lineRule="auto"/>
              <w:rPr>
                <w:rFonts w:ascii="Arial" w:hAnsi="Arial" w:cs="Arial"/>
                <w:color w:val="000000"/>
                <w:sz w:val="20"/>
                <w:szCs w:val="20"/>
                <w:lang w:eastAsia="es-CO"/>
              </w:rPr>
            </w:pPr>
          </w:p>
        </w:tc>
      </w:tr>
      <w:tr w:rsidR="004D33D1" w:rsidRPr="001127AD" w14:paraId="6BE8801C" w14:textId="77777777" w:rsidTr="001127AD">
        <w:trPr>
          <w:trHeight w:val="255"/>
          <w:jc w:val="center"/>
        </w:trPr>
        <w:tc>
          <w:tcPr>
            <w:tcW w:w="1660" w:type="dxa"/>
            <w:tcBorders>
              <w:top w:val="nil"/>
              <w:left w:val="single" w:sz="4" w:space="0" w:color="auto"/>
              <w:bottom w:val="single" w:sz="4" w:space="0" w:color="auto"/>
              <w:right w:val="single" w:sz="4" w:space="0" w:color="auto"/>
            </w:tcBorders>
            <w:shd w:val="clear" w:color="000000" w:fill="D9E1F2"/>
            <w:noWrap/>
            <w:vAlign w:val="center"/>
            <w:hideMark/>
          </w:tcPr>
          <w:p w14:paraId="18FD2AFE"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 xml:space="preserve"> OCTUBRE </w:t>
            </w:r>
          </w:p>
        </w:tc>
        <w:tc>
          <w:tcPr>
            <w:tcW w:w="1000" w:type="dxa"/>
            <w:tcBorders>
              <w:top w:val="nil"/>
              <w:left w:val="nil"/>
              <w:bottom w:val="single" w:sz="4" w:space="0" w:color="auto"/>
              <w:right w:val="single" w:sz="4" w:space="0" w:color="auto"/>
            </w:tcBorders>
            <w:shd w:val="clear" w:color="000000" w:fill="D9E1F2"/>
            <w:noWrap/>
            <w:vAlign w:val="center"/>
            <w:hideMark/>
          </w:tcPr>
          <w:p w14:paraId="43671A5B"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2018</w:t>
            </w:r>
          </w:p>
        </w:tc>
        <w:tc>
          <w:tcPr>
            <w:tcW w:w="2380" w:type="dxa"/>
            <w:tcBorders>
              <w:top w:val="nil"/>
              <w:left w:val="nil"/>
              <w:bottom w:val="single" w:sz="4" w:space="0" w:color="auto"/>
              <w:right w:val="single" w:sz="4" w:space="0" w:color="auto"/>
            </w:tcBorders>
            <w:shd w:val="clear" w:color="000000" w:fill="D9E1F2"/>
            <w:noWrap/>
            <w:vAlign w:val="center"/>
            <w:hideMark/>
          </w:tcPr>
          <w:p w14:paraId="656AE4DB" w14:textId="77777777" w:rsidR="004D33D1" w:rsidRPr="001127AD" w:rsidRDefault="004D33D1" w:rsidP="004D33D1">
            <w:pPr>
              <w:spacing w:after="0" w:line="240" w:lineRule="auto"/>
              <w:rPr>
                <w:rFonts w:ascii="Arial" w:hAnsi="Arial" w:cs="Arial"/>
                <w:sz w:val="20"/>
                <w:szCs w:val="20"/>
                <w:lang w:eastAsia="es-CO"/>
              </w:rPr>
            </w:pPr>
            <w:r w:rsidRPr="001127AD">
              <w:rPr>
                <w:rFonts w:ascii="Arial" w:hAnsi="Arial" w:cs="Arial"/>
                <w:sz w:val="20"/>
                <w:szCs w:val="20"/>
                <w:lang w:eastAsia="es-CO"/>
              </w:rPr>
              <w:t xml:space="preserve"> $         1.166.163.277,00 </w:t>
            </w:r>
          </w:p>
        </w:tc>
        <w:tc>
          <w:tcPr>
            <w:tcW w:w="1901" w:type="dxa"/>
            <w:vMerge/>
            <w:tcBorders>
              <w:top w:val="nil"/>
              <w:left w:val="single" w:sz="4" w:space="0" w:color="auto"/>
              <w:bottom w:val="single" w:sz="4" w:space="0" w:color="000000"/>
              <w:right w:val="single" w:sz="4" w:space="0" w:color="auto"/>
            </w:tcBorders>
            <w:vAlign w:val="center"/>
            <w:hideMark/>
          </w:tcPr>
          <w:p w14:paraId="50DA908E" w14:textId="77777777" w:rsidR="004D33D1" w:rsidRPr="001127AD" w:rsidRDefault="004D33D1" w:rsidP="004D33D1">
            <w:pPr>
              <w:spacing w:after="0" w:line="240" w:lineRule="auto"/>
              <w:rPr>
                <w:rFonts w:ascii="Arial" w:hAnsi="Arial" w:cs="Arial"/>
                <w:color w:val="000000"/>
                <w:sz w:val="20"/>
                <w:szCs w:val="20"/>
                <w:lang w:eastAsia="es-CO"/>
              </w:rPr>
            </w:pPr>
          </w:p>
        </w:tc>
      </w:tr>
      <w:tr w:rsidR="004D33D1" w:rsidRPr="001127AD" w14:paraId="30D2DCFC" w14:textId="77777777" w:rsidTr="001127AD">
        <w:trPr>
          <w:trHeight w:val="255"/>
          <w:jc w:val="center"/>
        </w:trPr>
        <w:tc>
          <w:tcPr>
            <w:tcW w:w="1660" w:type="dxa"/>
            <w:tcBorders>
              <w:top w:val="nil"/>
              <w:left w:val="single" w:sz="4" w:space="0" w:color="auto"/>
              <w:bottom w:val="single" w:sz="4" w:space="0" w:color="auto"/>
              <w:right w:val="single" w:sz="4" w:space="0" w:color="auto"/>
            </w:tcBorders>
            <w:shd w:val="clear" w:color="000000" w:fill="D9E1F2"/>
            <w:noWrap/>
            <w:vAlign w:val="center"/>
            <w:hideMark/>
          </w:tcPr>
          <w:p w14:paraId="51879AEC"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 xml:space="preserve"> NOVIEMBRE </w:t>
            </w:r>
          </w:p>
        </w:tc>
        <w:tc>
          <w:tcPr>
            <w:tcW w:w="1000" w:type="dxa"/>
            <w:tcBorders>
              <w:top w:val="nil"/>
              <w:left w:val="nil"/>
              <w:bottom w:val="single" w:sz="4" w:space="0" w:color="auto"/>
              <w:right w:val="single" w:sz="4" w:space="0" w:color="auto"/>
            </w:tcBorders>
            <w:shd w:val="clear" w:color="000000" w:fill="D9E1F2"/>
            <w:noWrap/>
            <w:vAlign w:val="center"/>
            <w:hideMark/>
          </w:tcPr>
          <w:p w14:paraId="5A4F272D"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2018</w:t>
            </w:r>
          </w:p>
        </w:tc>
        <w:tc>
          <w:tcPr>
            <w:tcW w:w="2380" w:type="dxa"/>
            <w:tcBorders>
              <w:top w:val="nil"/>
              <w:left w:val="nil"/>
              <w:bottom w:val="single" w:sz="4" w:space="0" w:color="auto"/>
              <w:right w:val="single" w:sz="4" w:space="0" w:color="auto"/>
            </w:tcBorders>
            <w:shd w:val="clear" w:color="000000" w:fill="D9E1F2"/>
            <w:noWrap/>
            <w:vAlign w:val="center"/>
            <w:hideMark/>
          </w:tcPr>
          <w:p w14:paraId="299EC237" w14:textId="77777777" w:rsidR="004D33D1" w:rsidRPr="001127AD" w:rsidRDefault="004D33D1" w:rsidP="004D33D1">
            <w:pPr>
              <w:spacing w:after="0" w:line="240" w:lineRule="auto"/>
              <w:rPr>
                <w:rFonts w:ascii="Arial" w:hAnsi="Arial" w:cs="Arial"/>
                <w:sz w:val="20"/>
                <w:szCs w:val="20"/>
                <w:lang w:eastAsia="es-CO"/>
              </w:rPr>
            </w:pPr>
            <w:r w:rsidRPr="001127AD">
              <w:rPr>
                <w:rFonts w:ascii="Arial" w:hAnsi="Arial" w:cs="Arial"/>
                <w:sz w:val="20"/>
                <w:szCs w:val="20"/>
                <w:lang w:eastAsia="es-CO"/>
              </w:rPr>
              <w:t xml:space="preserve"> $         1.122.064.351,00 </w:t>
            </w:r>
          </w:p>
        </w:tc>
        <w:tc>
          <w:tcPr>
            <w:tcW w:w="1901" w:type="dxa"/>
            <w:vMerge/>
            <w:tcBorders>
              <w:top w:val="nil"/>
              <w:left w:val="single" w:sz="4" w:space="0" w:color="auto"/>
              <w:bottom w:val="single" w:sz="4" w:space="0" w:color="000000"/>
              <w:right w:val="single" w:sz="4" w:space="0" w:color="auto"/>
            </w:tcBorders>
            <w:vAlign w:val="center"/>
            <w:hideMark/>
          </w:tcPr>
          <w:p w14:paraId="4A8D7BCA" w14:textId="77777777" w:rsidR="004D33D1" w:rsidRPr="001127AD" w:rsidRDefault="004D33D1" w:rsidP="004D33D1">
            <w:pPr>
              <w:spacing w:after="0" w:line="240" w:lineRule="auto"/>
              <w:rPr>
                <w:rFonts w:ascii="Arial" w:hAnsi="Arial" w:cs="Arial"/>
                <w:color w:val="000000"/>
                <w:sz w:val="20"/>
                <w:szCs w:val="20"/>
                <w:lang w:eastAsia="es-CO"/>
              </w:rPr>
            </w:pPr>
          </w:p>
        </w:tc>
      </w:tr>
      <w:tr w:rsidR="004D33D1" w:rsidRPr="001127AD" w14:paraId="3A663858" w14:textId="77777777" w:rsidTr="001127AD">
        <w:trPr>
          <w:trHeight w:val="255"/>
          <w:jc w:val="center"/>
        </w:trPr>
        <w:tc>
          <w:tcPr>
            <w:tcW w:w="1660" w:type="dxa"/>
            <w:tcBorders>
              <w:top w:val="nil"/>
              <w:left w:val="single" w:sz="4" w:space="0" w:color="auto"/>
              <w:bottom w:val="single" w:sz="4" w:space="0" w:color="auto"/>
              <w:right w:val="single" w:sz="4" w:space="0" w:color="auto"/>
            </w:tcBorders>
            <w:shd w:val="clear" w:color="000000" w:fill="D9E1F2"/>
            <w:noWrap/>
            <w:vAlign w:val="center"/>
            <w:hideMark/>
          </w:tcPr>
          <w:p w14:paraId="247478E7"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 xml:space="preserve"> DICIEMBRE </w:t>
            </w:r>
          </w:p>
        </w:tc>
        <w:tc>
          <w:tcPr>
            <w:tcW w:w="1000" w:type="dxa"/>
            <w:tcBorders>
              <w:top w:val="nil"/>
              <w:left w:val="nil"/>
              <w:bottom w:val="single" w:sz="4" w:space="0" w:color="auto"/>
              <w:right w:val="single" w:sz="4" w:space="0" w:color="auto"/>
            </w:tcBorders>
            <w:shd w:val="clear" w:color="000000" w:fill="D9E1F2"/>
            <w:noWrap/>
            <w:vAlign w:val="center"/>
            <w:hideMark/>
          </w:tcPr>
          <w:p w14:paraId="234F0917"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2018</w:t>
            </w:r>
          </w:p>
        </w:tc>
        <w:tc>
          <w:tcPr>
            <w:tcW w:w="2380" w:type="dxa"/>
            <w:tcBorders>
              <w:top w:val="nil"/>
              <w:left w:val="nil"/>
              <w:bottom w:val="single" w:sz="4" w:space="0" w:color="auto"/>
              <w:right w:val="single" w:sz="4" w:space="0" w:color="auto"/>
            </w:tcBorders>
            <w:shd w:val="clear" w:color="000000" w:fill="D9E1F2"/>
            <w:noWrap/>
            <w:vAlign w:val="center"/>
            <w:hideMark/>
          </w:tcPr>
          <w:p w14:paraId="2A1C82A9" w14:textId="77777777" w:rsidR="004D33D1" w:rsidRPr="001127AD" w:rsidRDefault="004D33D1" w:rsidP="004D33D1">
            <w:pPr>
              <w:spacing w:after="0" w:line="240" w:lineRule="auto"/>
              <w:rPr>
                <w:rFonts w:ascii="Arial" w:hAnsi="Arial" w:cs="Arial"/>
                <w:sz w:val="20"/>
                <w:szCs w:val="20"/>
                <w:lang w:eastAsia="es-CO"/>
              </w:rPr>
            </w:pPr>
            <w:r w:rsidRPr="001127AD">
              <w:rPr>
                <w:rFonts w:ascii="Arial" w:hAnsi="Arial" w:cs="Arial"/>
                <w:sz w:val="20"/>
                <w:szCs w:val="20"/>
                <w:lang w:eastAsia="es-CO"/>
              </w:rPr>
              <w:t xml:space="preserve"> $         1.284.469.708,00 </w:t>
            </w:r>
          </w:p>
        </w:tc>
        <w:tc>
          <w:tcPr>
            <w:tcW w:w="1901" w:type="dxa"/>
            <w:vMerge/>
            <w:tcBorders>
              <w:top w:val="nil"/>
              <w:left w:val="single" w:sz="4" w:space="0" w:color="auto"/>
              <w:bottom w:val="single" w:sz="4" w:space="0" w:color="000000"/>
              <w:right w:val="single" w:sz="4" w:space="0" w:color="auto"/>
            </w:tcBorders>
            <w:vAlign w:val="center"/>
            <w:hideMark/>
          </w:tcPr>
          <w:p w14:paraId="22CD55ED" w14:textId="77777777" w:rsidR="004D33D1" w:rsidRPr="001127AD" w:rsidRDefault="004D33D1" w:rsidP="004D33D1">
            <w:pPr>
              <w:spacing w:after="0" w:line="240" w:lineRule="auto"/>
              <w:rPr>
                <w:rFonts w:ascii="Arial" w:hAnsi="Arial" w:cs="Arial"/>
                <w:color w:val="000000"/>
                <w:sz w:val="20"/>
                <w:szCs w:val="20"/>
                <w:lang w:eastAsia="es-CO"/>
              </w:rPr>
            </w:pPr>
          </w:p>
        </w:tc>
      </w:tr>
      <w:tr w:rsidR="004D33D1" w:rsidRPr="001127AD" w14:paraId="467BE351" w14:textId="77777777" w:rsidTr="001127AD">
        <w:trPr>
          <w:trHeight w:val="255"/>
          <w:jc w:val="center"/>
        </w:trPr>
        <w:tc>
          <w:tcPr>
            <w:tcW w:w="1660" w:type="dxa"/>
            <w:tcBorders>
              <w:top w:val="nil"/>
              <w:left w:val="single" w:sz="4" w:space="0" w:color="auto"/>
              <w:bottom w:val="single" w:sz="4" w:space="0" w:color="auto"/>
              <w:right w:val="single" w:sz="4" w:space="0" w:color="auto"/>
            </w:tcBorders>
            <w:shd w:val="clear" w:color="000000" w:fill="D9E1F2"/>
            <w:noWrap/>
            <w:vAlign w:val="center"/>
            <w:hideMark/>
          </w:tcPr>
          <w:p w14:paraId="7E8C5A3D"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 xml:space="preserve"> ENERO </w:t>
            </w:r>
          </w:p>
        </w:tc>
        <w:tc>
          <w:tcPr>
            <w:tcW w:w="1000" w:type="dxa"/>
            <w:tcBorders>
              <w:top w:val="nil"/>
              <w:left w:val="nil"/>
              <w:bottom w:val="single" w:sz="4" w:space="0" w:color="auto"/>
              <w:right w:val="single" w:sz="4" w:space="0" w:color="auto"/>
            </w:tcBorders>
            <w:shd w:val="clear" w:color="000000" w:fill="D9E1F2"/>
            <w:noWrap/>
            <w:vAlign w:val="center"/>
            <w:hideMark/>
          </w:tcPr>
          <w:p w14:paraId="696EC0EE"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2019</w:t>
            </w:r>
          </w:p>
        </w:tc>
        <w:tc>
          <w:tcPr>
            <w:tcW w:w="2380" w:type="dxa"/>
            <w:tcBorders>
              <w:top w:val="nil"/>
              <w:left w:val="nil"/>
              <w:bottom w:val="single" w:sz="4" w:space="0" w:color="auto"/>
              <w:right w:val="single" w:sz="4" w:space="0" w:color="auto"/>
            </w:tcBorders>
            <w:shd w:val="clear" w:color="000000" w:fill="D9E1F2"/>
            <w:noWrap/>
            <w:vAlign w:val="center"/>
            <w:hideMark/>
          </w:tcPr>
          <w:p w14:paraId="58EC6485" w14:textId="77777777" w:rsidR="004D33D1" w:rsidRPr="001127AD" w:rsidRDefault="004D33D1" w:rsidP="004D33D1">
            <w:pPr>
              <w:spacing w:after="0" w:line="240" w:lineRule="auto"/>
              <w:rPr>
                <w:rFonts w:ascii="Arial" w:hAnsi="Arial" w:cs="Arial"/>
                <w:sz w:val="20"/>
                <w:szCs w:val="20"/>
                <w:lang w:eastAsia="es-CO"/>
              </w:rPr>
            </w:pPr>
            <w:r w:rsidRPr="001127AD">
              <w:rPr>
                <w:rFonts w:ascii="Arial" w:hAnsi="Arial" w:cs="Arial"/>
                <w:sz w:val="20"/>
                <w:szCs w:val="20"/>
                <w:lang w:eastAsia="es-CO"/>
              </w:rPr>
              <w:t xml:space="preserve"> $         1.290.310.938,00 </w:t>
            </w:r>
          </w:p>
        </w:tc>
        <w:tc>
          <w:tcPr>
            <w:tcW w:w="1901" w:type="dxa"/>
            <w:vMerge/>
            <w:tcBorders>
              <w:top w:val="nil"/>
              <w:left w:val="single" w:sz="4" w:space="0" w:color="auto"/>
              <w:bottom w:val="single" w:sz="4" w:space="0" w:color="000000"/>
              <w:right w:val="single" w:sz="4" w:space="0" w:color="auto"/>
            </w:tcBorders>
            <w:vAlign w:val="center"/>
            <w:hideMark/>
          </w:tcPr>
          <w:p w14:paraId="7FD91808" w14:textId="77777777" w:rsidR="004D33D1" w:rsidRPr="001127AD" w:rsidRDefault="004D33D1" w:rsidP="004D33D1">
            <w:pPr>
              <w:spacing w:after="0" w:line="240" w:lineRule="auto"/>
              <w:rPr>
                <w:rFonts w:ascii="Arial" w:hAnsi="Arial" w:cs="Arial"/>
                <w:color w:val="000000"/>
                <w:sz w:val="20"/>
                <w:szCs w:val="20"/>
                <w:lang w:eastAsia="es-CO"/>
              </w:rPr>
            </w:pPr>
          </w:p>
        </w:tc>
      </w:tr>
      <w:tr w:rsidR="004D33D1" w:rsidRPr="001127AD" w14:paraId="24DAD707" w14:textId="77777777" w:rsidTr="001127AD">
        <w:trPr>
          <w:trHeight w:val="255"/>
          <w:jc w:val="center"/>
        </w:trPr>
        <w:tc>
          <w:tcPr>
            <w:tcW w:w="1660" w:type="dxa"/>
            <w:tcBorders>
              <w:top w:val="nil"/>
              <w:left w:val="single" w:sz="4" w:space="0" w:color="auto"/>
              <w:bottom w:val="single" w:sz="4" w:space="0" w:color="auto"/>
              <w:right w:val="single" w:sz="4" w:space="0" w:color="auto"/>
            </w:tcBorders>
            <w:shd w:val="clear" w:color="000000" w:fill="D9E1F2"/>
            <w:noWrap/>
            <w:vAlign w:val="center"/>
            <w:hideMark/>
          </w:tcPr>
          <w:p w14:paraId="19CC705F"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 xml:space="preserve"> FEBRERO </w:t>
            </w:r>
          </w:p>
        </w:tc>
        <w:tc>
          <w:tcPr>
            <w:tcW w:w="1000" w:type="dxa"/>
            <w:tcBorders>
              <w:top w:val="nil"/>
              <w:left w:val="nil"/>
              <w:bottom w:val="single" w:sz="4" w:space="0" w:color="auto"/>
              <w:right w:val="single" w:sz="4" w:space="0" w:color="auto"/>
            </w:tcBorders>
            <w:shd w:val="clear" w:color="000000" w:fill="D9E1F2"/>
            <w:noWrap/>
            <w:vAlign w:val="center"/>
            <w:hideMark/>
          </w:tcPr>
          <w:p w14:paraId="52FFAD19"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2019</w:t>
            </w:r>
          </w:p>
        </w:tc>
        <w:tc>
          <w:tcPr>
            <w:tcW w:w="2380" w:type="dxa"/>
            <w:tcBorders>
              <w:top w:val="nil"/>
              <w:left w:val="nil"/>
              <w:bottom w:val="single" w:sz="4" w:space="0" w:color="auto"/>
              <w:right w:val="single" w:sz="4" w:space="0" w:color="auto"/>
            </w:tcBorders>
            <w:shd w:val="clear" w:color="000000" w:fill="D9E1F2"/>
            <w:noWrap/>
            <w:vAlign w:val="center"/>
            <w:hideMark/>
          </w:tcPr>
          <w:p w14:paraId="35A087F3" w14:textId="77777777" w:rsidR="004D33D1" w:rsidRPr="001127AD" w:rsidRDefault="004D33D1" w:rsidP="004D33D1">
            <w:pPr>
              <w:spacing w:after="0" w:line="240" w:lineRule="auto"/>
              <w:rPr>
                <w:rFonts w:ascii="Arial" w:hAnsi="Arial" w:cs="Arial"/>
                <w:sz w:val="20"/>
                <w:szCs w:val="20"/>
                <w:lang w:eastAsia="es-CO"/>
              </w:rPr>
            </w:pPr>
            <w:r w:rsidRPr="001127AD">
              <w:rPr>
                <w:rFonts w:ascii="Arial" w:hAnsi="Arial" w:cs="Arial"/>
                <w:sz w:val="20"/>
                <w:szCs w:val="20"/>
                <w:lang w:eastAsia="es-CO"/>
              </w:rPr>
              <w:t xml:space="preserve"> $         1.276.383.196,00 </w:t>
            </w:r>
          </w:p>
        </w:tc>
        <w:tc>
          <w:tcPr>
            <w:tcW w:w="1901" w:type="dxa"/>
            <w:vMerge/>
            <w:tcBorders>
              <w:top w:val="nil"/>
              <w:left w:val="single" w:sz="4" w:space="0" w:color="auto"/>
              <w:bottom w:val="single" w:sz="4" w:space="0" w:color="000000"/>
              <w:right w:val="single" w:sz="4" w:space="0" w:color="auto"/>
            </w:tcBorders>
            <w:vAlign w:val="center"/>
            <w:hideMark/>
          </w:tcPr>
          <w:p w14:paraId="6A8C5662" w14:textId="77777777" w:rsidR="004D33D1" w:rsidRPr="001127AD" w:rsidRDefault="004D33D1" w:rsidP="004D33D1">
            <w:pPr>
              <w:spacing w:after="0" w:line="240" w:lineRule="auto"/>
              <w:rPr>
                <w:rFonts w:ascii="Arial" w:hAnsi="Arial" w:cs="Arial"/>
                <w:color w:val="000000"/>
                <w:sz w:val="20"/>
                <w:szCs w:val="20"/>
                <w:lang w:eastAsia="es-CO"/>
              </w:rPr>
            </w:pPr>
          </w:p>
        </w:tc>
      </w:tr>
      <w:tr w:rsidR="004D33D1" w:rsidRPr="001127AD" w14:paraId="27885B0D" w14:textId="77777777" w:rsidTr="001127AD">
        <w:trPr>
          <w:trHeight w:val="255"/>
          <w:jc w:val="center"/>
        </w:trPr>
        <w:tc>
          <w:tcPr>
            <w:tcW w:w="1660" w:type="dxa"/>
            <w:tcBorders>
              <w:top w:val="nil"/>
              <w:left w:val="single" w:sz="4" w:space="0" w:color="auto"/>
              <w:bottom w:val="single" w:sz="4" w:space="0" w:color="auto"/>
              <w:right w:val="single" w:sz="4" w:space="0" w:color="auto"/>
            </w:tcBorders>
            <w:shd w:val="clear" w:color="000000" w:fill="D9E1F2"/>
            <w:noWrap/>
            <w:vAlign w:val="center"/>
            <w:hideMark/>
          </w:tcPr>
          <w:p w14:paraId="7A77F0D2"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 xml:space="preserve"> MARZO  </w:t>
            </w:r>
          </w:p>
        </w:tc>
        <w:tc>
          <w:tcPr>
            <w:tcW w:w="1000" w:type="dxa"/>
            <w:tcBorders>
              <w:top w:val="nil"/>
              <w:left w:val="nil"/>
              <w:bottom w:val="single" w:sz="4" w:space="0" w:color="auto"/>
              <w:right w:val="single" w:sz="4" w:space="0" w:color="auto"/>
            </w:tcBorders>
            <w:shd w:val="clear" w:color="000000" w:fill="D9E1F2"/>
            <w:noWrap/>
            <w:vAlign w:val="center"/>
            <w:hideMark/>
          </w:tcPr>
          <w:p w14:paraId="665E9ADA"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2019</w:t>
            </w:r>
          </w:p>
        </w:tc>
        <w:tc>
          <w:tcPr>
            <w:tcW w:w="2380" w:type="dxa"/>
            <w:tcBorders>
              <w:top w:val="nil"/>
              <w:left w:val="nil"/>
              <w:bottom w:val="single" w:sz="4" w:space="0" w:color="auto"/>
              <w:right w:val="single" w:sz="4" w:space="0" w:color="auto"/>
            </w:tcBorders>
            <w:shd w:val="clear" w:color="000000" w:fill="D9E1F2"/>
            <w:noWrap/>
            <w:vAlign w:val="center"/>
            <w:hideMark/>
          </w:tcPr>
          <w:p w14:paraId="5667930E" w14:textId="77777777" w:rsidR="004D33D1" w:rsidRPr="001127AD" w:rsidRDefault="004D33D1" w:rsidP="004D33D1">
            <w:pPr>
              <w:spacing w:after="0" w:line="240" w:lineRule="auto"/>
              <w:rPr>
                <w:rFonts w:ascii="Arial" w:hAnsi="Arial" w:cs="Arial"/>
                <w:sz w:val="20"/>
                <w:szCs w:val="20"/>
                <w:lang w:eastAsia="es-CO"/>
              </w:rPr>
            </w:pPr>
            <w:r w:rsidRPr="001127AD">
              <w:rPr>
                <w:rFonts w:ascii="Arial" w:hAnsi="Arial" w:cs="Arial"/>
                <w:sz w:val="20"/>
                <w:szCs w:val="20"/>
                <w:lang w:eastAsia="es-CO"/>
              </w:rPr>
              <w:t xml:space="preserve"> $         1.302.548.285,00 </w:t>
            </w:r>
          </w:p>
        </w:tc>
        <w:tc>
          <w:tcPr>
            <w:tcW w:w="1901" w:type="dxa"/>
            <w:vMerge/>
            <w:tcBorders>
              <w:top w:val="nil"/>
              <w:left w:val="single" w:sz="4" w:space="0" w:color="auto"/>
              <w:bottom w:val="single" w:sz="4" w:space="0" w:color="000000"/>
              <w:right w:val="single" w:sz="4" w:space="0" w:color="auto"/>
            </w:tcBorders>
            <w:vAlign w:val="center"/>
            <w:hideMark/>
          </w:tcPr>
          <w:p w14:paraId="5E817592" w14:textId="77777777" w:rsidR="004D33D1" w:rsidRPr="001127AD" w:rsidRDefault="004D33D1" w:rsidP="004D33D1">
            <w:pPr>
              <w:spacing w:after="0" w:line="240" w:lineRule="auto"/>
              <w:rPr>
                <w:rFonts w:ascii="Arial" w:hAnsi="Arial" w:cs="Arial"/>
                <w:color w:val="000000"/>
                <w:sz w:val="20"/>
                <w:szCs w:val="20"/>
                <w:lang w:eastAsia="es-CO"/>
              </w:rPr>
            </w:pPr>
          </w:p>
        </w:tc>
      </w:tr>
      <w:tr w:rsidR="004D33D1" w:rsidRPr="001127AD" w14:paraId="7C8F5962" w14:textId="77777777" w:rsidTr="001127AD">
        <w:trPr>
          <w:trHeight w:val="255"/>
          <w:jc w:val="center"/>
        </w:trPr>
        <w:tc>
          <w:tcPr>
            <w:tcW w:w="1660" w:type="dxa"/>
            <w:tcBorders>
              <w:top w:val="nil"/>
              <w:left w:val="single" w:sz="4" w:space="0" w:color="auto"/>
              <w:bottom w:val="single" w:sz="4" w:space="0" w:color="auto"/>
              <w:right w:val="single" w:sz="4" w:space="0" w:color="auto"/>
            </w:tcBorders>
            <w:shd w:val="clear" w:color="000000" w:fill="D9E1F2"/>
            <w:noWrap/>
            <w:vAlign w:val="center"/>
            <w:hideMark/>
          </w:tcPr>
          <w:p w14:paraId="3519C29D"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 xml:space="preserve"> ABRIL </w:t>
            </w:r>
          </w:p>
        </w:tc>
        <w:tc>
          <w:tcPr>
            <w:tcW w:w="1000" w:type="dxa"/>
            <w:tcBorders>
              <w:top w:val="nil"/>
              <w:left w:val="nil"/>
              <w:bottom w:val="single" w:sz="4" w:space="0" w:color="auto"/>
              <w:right w:val="single" w:sz="4" w:space="0" w:color="auto"/>
            </w:tcBorders>
            <w:shd w:val="clear" w:color="000000" w:fill="D9E1F2"/>
            <w:noWrap/>
            <w:vAlign w:val="center"/>
            <w:hideMark/>
          </w:tcPr>
          <w:p w14:paraId="384BC00D"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2019</w:t>
            </w:r>
          </w:p>
        </w:tc>
        <w:tc>
          <w:tcPr>
            <w:tcW w:w="2380" w:type="dxa"/>
            <w:tcBorders>
              <w:top w:val="nil"/>
              <w:left w:val="nil"/>
              <w:bottom w:val="single" w:sz="4" w:space="0" w:color="auto"/>
              <w:right w:val="single" w:sz="4" w:space="0" w:color="auto"/>
            </w:tcBorders>
            <w:shd w:val="clear" w:color="000000" w:fill="D9E1F2"/>
            <w:noWrap/>
            <w:vAlign w:val="center"/>
            <w:hideMark/>
          </w:tcPr>
          <w:p w14:paraId="4D138358" w14:textId="77777777" w:rsidR="004D33D1" w:rsidRPr="001127AD" w:rsidRDefault="004D33D1" w:rsidP="004D33D1">
            <w:pPr>
              <w:spacing w:after="0" w:line="240" w:lineRule="auto"/>
              <w:rPr>
                <w:rFonts w:ascii="Arial" w:hAnsi="Arial" w:cs="Arial"/>
                <w:sz w:val="20"/>
                <w:szCs w:val="20"/>
                <w:lang w:eastAsia="es-CO"/>
              </w:rPr>
            </w:pPr>
            <w:r w:rsidRPr="001127AD">
              <w:rPr>
                <w:rFonts w:ascii="Arial" w:hAnsi="Arial" w:cs="Arial"/>
                <w:sz w:val="20"/>
                <w:szCs w:val="20"/>
                <w:lang w:eastAsia="es-CO"/>
              </w:rPr>
              <w:t xml:space="preserve"> $         1.311.211.010,00 </w:t>
            </w:r>
          </w:p>
        </w:tc>
        <w:tc>
          <w:tcPr>
            <w:tcW w:w="1901" w:type="dxa"/>
            <w:vMerge/>
            <w:tcBorders>
              <w:top w:val="nil"/>
              <w:left w:val="single" w:sz="4" w:space="0" w:color="auto"/>
              <w:bottom w:val="single" w:sz="4" w:space="0" w:color="000000"/>
              <w:right w:val="single" w:sz="4" w:space="0" w:color="auto"/>
            </w:tcBorders>
            <w:vAlign w:val="center"/>
            <w:hideMark/>
          </w:tcPr>
          <w:p w14:paraId="00A2B1E5" w14:textId="77777777" w:rsidR="004D33D1" w:rsidRPr="001127AD" w:rsidRDefault="004D33D1" w:rsidP="004D33D1">
            <w:pPr>
              <w:spacing w:after="0" w:line="240" w:lineRule="auto"/>
              <w:rPr>
                <w:rFonts w:ascii="Arial" w:hAnsi="Arial" w:cs="Arial"/>
                <w:color w:val="000000"/>
                <w:sz w:val="20"/>
                <w:szCs w:val="20"/>
                <w:lang w:eastAsia="es-CO"/>
              </w:rPr>
            </w:pPr>
          </w:p>
        </w:tc>
      </w:tr>
      <w:tr w:rsidR="004D33D1" w:rsidRPr="001127AD" w14:paraId="7B979F1A" w14:textId="77777777" w:rsidTr="001127AD">
        <w:trPr>
          <w:trHeight w:val="255"/>
          <w:jc w:val="center"/>
        </w:trPr>
        <w:tc>
          <w:tcPr>
            <w:tcW w:w="1660" w:type="dxa"/>
            <w:tcBorders>
              <w:top w:val="nil"/>
              <w:left w:val="single" w:sz="4" w:space="0" w:color="auto"/>
              <w:bottom w:val="single" w:sz="4" w:space="0" w:color="auto"/>
              <w:right w:val="single" w:sz="4" w:space="0" w:color="auto"/>
            </w:tcBorders>
            <w:shd w:val="clear" w:color="000000" w:fill="8EA9DB"/>
            <w:noWrap/>
            <w:vAlign w:val="center"/>
            <w:hideMark/>
          </w:tcPr>
          <w:p w14:paraId="2264F17A"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 xml:space="preserve"> MAYO </w:t>
            </w:r>
          </w:p>
        </w:tc>
        <w:tc>
          <w:tcPr>
            <w:tcW w:w="1000" w:type="dxa"/>
            <w:tcBorders>
              <w:top w:val="nil"/>
              <w:left w:val="nil"/>
              <w:bottom w:val="single" w:sz="4" w:space="0" w:color="auto"/>
              <w:right w:val="single" w:sz="4" w:space="0" w:color="auto"/>
            </w:tcBorders>
            <w:shd w:val="clear" w:color="000000" w:fill="8EA9DB"/>
            <w:noWrap/>
            <w:vAlign w:val="center"/>
            <w:hideMark/>
          </w:tcPr>
          <w:p w14:paraId="1590917E"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2019</w:t>
            </w:r>
          </w:p>
        </w:tc>
        <w:tc>
          <w:tcPr>
            <w:tcW w:w="2380" w:type="dxa"/>
            <w:tcBorders>
              <w:top w:val="nil"/>
              <w:left w:val="nil"/>
              <w:bottom w:val="single" w:sz="4" w:space="0" w:color="auto"/>
              <w:right w:val="single" w:sz="4" w:space="0" w:color="auto"/>
            </w:tcBorders>
            <w:shd w:val="clear" w:color="000000" w:fill="8EA9DB"/>
            <w:noWrap/>
            <w:vAlign w:val="center"/>
            <w:hideMark/>
          </w:tcPr>
          <w:p w14:paraId="662A3CC7" w14:textId="77777777" w:rsidR="004D33D1" w:rsidRPr="001127AD" w:rsidRDefault="004D33D1" w:rsidP="004D33D1">
            <w:pPr>
              <w:spacing w:after="0" w:line="240" w:lineRule="auto"/>
              <w:rPr>
                <w:rFonts w:ascii="Arial" w:hAnsi="Arial" w:cs="Arial"/>
                <w:sz w:val="20"/>
                <w:szCs w:val="20"/>
                <w:lang w:eastAsia="es-CO"/>
              </w:rPr>
            </w:pPr>
            <w:r w:rsidRPr="001127AD">
              <w:rPr>
                <w:rFonts w:ascii="Arial" w:hAnsi="Arial" w:cs="Arial"/>
                <w:sz w:val="20"/>
                <w:szCs w:val="20"/>
                <w:lang w:eastAsia="es-CO"/>
              </w:rPr>
              <w:t xml:space="preserve"> $         1.329.157.012,00 </w:t>
            </w:r>
          </w:p>
        </w:tc>
        <w:tc>
          <w:tcPr>
            <w:tcW w:w="1901" w:type="dxa"/>
            <w:vMerge w:val="restart"/>
            <w:tcBorders>
              <w:top w:val="nil"/>
              <w:left w:val="single" w:sz="4" w:space="0" w:color="auto"/>
              <w:bottom w:val="single" w:sz="4" w:space="0" w:color="000000"/>
              <w:right w:val="single" w:sz="4" w:space="0" w:color="auto"/>
            </w:tcBorders>
            <w:shd w:val="clear" w:color="000000" w:fill="8EA9DB"/>
            <w:noWrap/>
            <w:vAlign w:val="center"/>
            <w:hideMark/>
          </w:tcPr>
          <w:p w14:paraId="7D6A8C5C" w14:textId="77777777" w:rsidR="004D33D1" w:rsidRPr="001127AD" w:rsidRDefault="004D33D1" w:rsidP="004D33D1">
            <w:pPr>
              <w:spacing w:after="0" w:line="240" w:lineRule="auto"/>
              <w:jc w:val="center"/>
              <w:rPr>
                <w:rFonts w:ascii="Arial" w:hAnsi="Arial" w:cs="Arial"/>
                <w:color w:val="000000"/>
                <w:sz w:val="20"/>
                <w:szCs w:val="20"/>
                <w:lang w:eastAsia="es-CO"/>
              </w:rPr>
            </w:pPr>
            <w:r w:rsidRPr="001127AD">
              <w:rPr>
                <w:rFonts w:ascii="Arial" w:hAnsi="Arial" w:cs="Arial"/>
                <w:color w:val="000000"/>
                <w:sz w:val="20"/>
                <w:szCs w:val="20"/>
                <w:lang w:eastAsia="es-CO"/>
              </w:rPr>
              <w:t xml:space="preserve"> $  13.798.483.873 </w:t>
            </w:r>
          </w:p>
        </w:tc>
      </w:tr>
      <w:tr w:rsidR="004D33D1" w:rsidRPr="001127AD" w14:paraId="451FD5C5" w14:textId="77777777" w:rsidTr="001127AD">
        <w:trPr>
          <w:trHeight w:val="255"/>
          <w:jc w:val="center"/>
        </w:trPr>
        <w:tc>
          <w:tcPr>
            <w:tcW w:w="1660" w:type="dxa"/>
            <w:tcBorders>
              <w:top w:val="nil"/>
              <w:left w:val="single" w:sz="4" w:space="0" w:color="auto"/>
              <w:bottom w:val="single" w:sz="4" w:space="0" w:color="auto"/>
              <w:right w:val="single" w:sz="4" w:space="0" w:color="auto"/>
            </w:tcBorders>
            <w:shd w:val="clear" w:color="000000" w:fill="8EA9DB"/>
            <w:noWrap/>
            <w:vAlign w:val="center"/>
            <w:hideMark/>
          </w:tcPr>
          <w:p w14:paraId="02BFA80D"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 xml:space="preserve"> JUNIO </w:t>
            </w:r>
          </w:p>
        </w:tc>
        <w:tc>
          <w:tcPr>
            <w:tcW w:w="1000" w:type="dxa"/>
            <w:tcBorders>
              <w:top w:val="nil"/>
              <w:left w:val="nil"/>
              <w:bottom w:val="single" w:sz="4" w:space="0" w:color="auto"/>
              <w:right w:val="single" w:sz="4" w:space="0" w:color="auto"/>
            </w:tcBorders>
            <w:shd w:val="clear" w:color="000000" w:fill="8EA9DB"/>
            <w:noWrap/>
            <w:vAlign w:val="center"/>
            <w:hideMark/>
          </w:tcPr>
          <w:p w14:paraId="0D9EBB17"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2019</w:t>
            </w:r>
          </w:p>
        </w:tc>
        <w:tc>
          <w:tcPr>
            <w:tcW w:w="2380" w:type="dxa"/>
            <w:tcBorders>
              <w:top w:val="nil"/>
              <w:left w:val="nil"/>
              <w:bottom w:val="single" w:sz="4" w:space="0" w:color="auto"/>
              <w:right w:val="single" w:sz="4" w:space="0" w:color="auto"/>
            </w:tcBorders>
            <w:shd w:val="clear" w:color="000000" w:fill="8EA9DB"/>
            <w:noWrap/>
            <w:vAlign w:val="center"/>
            <w:hideMark/>
          </w:tcPr>
          <w:p w14:paraId="1D7C15F6" w14:textId="77777777" w:rsidR="004D33D1" w:rsidRPr="001127AD" w:rsidRDefault="004D33D1" w:rsidP="004D33D1">
            <w:pPr>
              <w:spacing w:after="0" w:line="240" w:lineRule="auto"/>
              <w:rPr>
                <w:rFonts w:ascii="Arial" w:hAnsi="Arial" w:cs="Arial"/>
                <w:sz w:val="20"/>
                <w:szCs w:val="20"/>
                <w:lang w:eastAsia="es-CO"/>
              </w:rPr>
            </w:pPr>
            <w:r w:rsidRPr="001127AD">
              <w:rPr>
                <w:rFonts w:ascii="Arial" w:hAnsi="Arial" w:cs="Arial"/>
                <w:sz w:val="20"/>
                <w:szCs w:val="20"/>
                <w:lang w:eastAsia="es-CO"/>
              </w:rPr>
              <w:t xml:space="preserve"> $         1.230.165.369,00 </w:t>
            </w:r>
          </w:p>
        </w:tc>
        <w:tc>
          <w:tcPr>
            <w:tcW w:w="1901" w:type="dxa"/>
            <w:vMerge/>
            <w:tcBorders>
              <w:top w:val="nil"/>
              <w:left w:val="single" w:sz="4" w:space="0" w:color="auto"/>
              <w:bottom w:val="single" w:sz="4" w:space="0" w:color="000000"/>
              <w:right w:val="single" w:sz="4" w:space="0" w:color="auto"/>
            </w:tcBorders>
            <w:vAlign w:val="center"/>
            <w:hideMark/>
          </w:tcPr>
          <w:p w14:paraId="3C63361D" w14:textId="77777777" w:rsidR="004D33D1" w:rsidRPr="001127AD" w:rsidRDefault="004D33D1" w:rsidP="004D33D1">
            <w:pPr>
              <w:spacing w:after="0" w:line="240" w:lineRule="auto"/>
              <w:rPr>
                <w:rFonts w:ascii="Arial" w:hAnsi="Arial" w:cs="Arial"/>
                <w:color w:val="000000"/>
                <w:sz w:val="20"/>
                <w:szCs w:val="20"/>
                <w:lang w:eastAsia="es-CO"/>
              </w:rPr>
            </w:pPr>
          </w:p>
        </w:tc>
      </w:tr>
      <w:tr w:rsidR="004D33D1" w:rsidRPr="001127AD" w14:paraId="052278E9" w14:textId="77777777" w:rsidTr="001127AD">
        <w:trPr>
          <w:trHeight w:val="255"/>
          <w:jc w:val="center"/>
        </w:trPr>
        <w:tc>
          <w:tcPr>
            <w:tcW w:w="1660" w:type="dxa"/>
            <w:tcBorders>
              <w:top w:val="nil"/>
              <w:left w:val="single" w:sz="4" w:space="0" w:color="auto"/>
              <w:bottom w:val="single" w:sz="4" w:space="0" w:color="auto"/>
              <w:right w:val="single" w:sz="4" w:space="0" w:color="auto"/>
            </w:tcBorders>
            <w:shd w:val="clear" w:color="000000" w:fill="8EA9DB"/>
            <w:noWrap/>
            <w:vAlign w:val="center"/>
            <w:hideMark/>
          </w:tcPr>
          <w:p w14:paraId="7158BB3C"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lastRenderedPageBreak/>
              <w:t xml:space="preserve"> JULIO </w:t>
            </w:r>
          </w:p>
        </w:tc>
        <w:tc>
          <w:tcPr>
            <w:tcW w:w="1000" w:type="dxa"/>
            <w:tcBorders>
              <w:top w:val="nil"/>
              <w:left w:val="nil"/>
              <w:bottom w:val="single" w:sz="4" w:space="0" w:color="auto"/>
              <w:right w:val="single" w:sz="4" w:space="0" w:color="auto"/>
            </w:tcBorders>
            <w:shd w:val="clear" w:color="000000" w:fill="8EA9DB"/>
            <w:noWrap/>
            <w:vAlign w:val="center"/>
            <w:hideMark/>
          </w:tcPr>
          <w:p w14:paraId="7413D060"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2019</w:t>
            </w:r>
          </w:p>
        </w:tc>
        <w:tc>
          <w:tcPr>
            <w:tcW w:w="2380" w:type="dxa"/>
            <w:tcBorders>
              <w:top w:val="nil"/>
              <w:left w:val="nil"/>
              <w:bottom w:val="single" w:sz="4" w:space="0" w:color="auto"/>
              <w:right w:val="single" w:sz="4" w:space="0" w:color="auto"/>
            </w:tcBorders>
            <w:shd w:val="clear" w:color="000000" w:fill="8EA9DB"/>
            <w:noWrap/>
            <w:vAlign w:val="center"/>
            <w:hideMark/>
          </w:tcPr>
          <w:p w14:paraId="372DDC26" w14:textId="77777777" w:rsidR="004D33D1" w:rsidRPr="001127AD" w:rsidRDefault="004D33D1" w:rsidP="004D33D1">
            <w:pPr>
              <w:spacing w:after="0" w:line="240" w:lineRule="auto"/>
              <w:rPr>
                <w:rFonts w:ascii="Arial" w:hAnsi="Arial" w:cs="Arial"/>
                <w:sz w:val="20"/>
                <w:szCs w:val="20"/>
                <w:lang w:eastAsia="es-CO"/>
              </w:rPr>
            </w:pPr>
            <w:r w:rsidRPr="001127AD">
              <w:rPr>
                <w:rFonts w:ascii="Arial" w:hAnsi="Arial" w:cs="Arial"/>
                <w:sz w:val="20"/>
                <w:szCs w:val="20"/>
                <w:lang w:eastAsia="es-CO"/>
              </w:rPr>
              <w:t xml:space="preserve"> $         1.279.404.745,00 </w:t>
            </w:r>
          </w:p>
        </w:tc>
        <w:tc>
          <w:tcPr>
            <w:tcW w:w="1901" w:type="dxa"/>
            <w:vMerge/>
            <w:tcBorders>
              <w:top w:val="nil"/>
              <w:left w:val="single" w:sz="4" w:space="0" w:color="auto"/>
              <w:bottom w:val="single" w:sz="4" w:space="0" w:color="000000"/>
              <w:right w:val="single" w:sz="4" w:space="0" w:color="auto"/>
            </w:tcBorders>
            <w:vAlign w:val="center"/>
            <w:hideMark/>
          </w:tcPr>
          <w:p w14:paraId="75637F95" w14:textId="77777777" w:rsidR="004D33D1" w:rsidRPr="001127AD" w:rsidRDefault="004D33D1" w:rsidP="004D33D1">
            <w:pPr>
              <w:spacing w:after="0" w:line="240" w:lineRule="auto"/>
              <w:rPr>
                <w:rFonts w:ascii="Arial" w:hAnsi="Arial" w:cs="Arial"/>
                <w:color w:val="000000"/>
                <w:sz w:val="20"/>
                <w:szCs w:val="20"/>
                <w:lang w:eastAsia="es-CO"/>
              </w:rPr>
            </w:pPr>
          </w:p>
        </w:tc>
      </w:tr>
      <w:tr w:rsidR="004D33D1" w:rsidRPr="001127AD" w14:paraId="0F1057BC" w14:textId="77777777" w:rsidTr="001127AD">
        <w:trPr>
          <w:trHeight w:val="255"/>
          <w:jc w:val="center"/>
        </w:trPr>
        <w:tc>
          <w:tcPr>
            <w:tcW w:w="1660" w:type="dxa"/>
            <w:tcBorders>
              <w:top w:val="nil"/>
              <w:left w:val="single" w:sz="4" w:space="0" w:color="auto"/>
              <w:bottom w:val="single" w:sz="4" w:space="0" w:color="auto"/>
              <w:right w:val="single" w:sz="4" w:space="0" w:color="auto"/>
            </w:tcBorders>
            <w:shd w:val="clear" w:color="000000" w:fill="8EA9DB"/>
            <w:noWrap/>
            <w:vAlign w:val="center"/>
            <w:hideMark/>
          </w:tcPr>
          <w:p w14:paraId="168526D6"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 xml:space="preserve"> AGOSTO </w:t>
            </w:r>
          </w:p>
        </w:tc>
        <w:tc>
          <w:tcPr>
            <w:tcW w:w="1000" w:type="dxa"/>
            <w:tcBorders>
              <w:top w:val="nil"/>
              <w:left w:val="nil"/>
              <w:bottom w:val="single" w:sz="4" w:space="0" w:color="auto"/>
              <w:right w:val="single" w:sz="4" w:space="0" w:color="auto"/>
            </w:tcBorders>
            <w:shd w:val="clear" w:color="000000" w:fill="8EA9DB"/>
            <w:noWrap/>
            <w:vAlign w:val="center"/>
            <w:hideMark/>
          </w:tcPr>
          <w:p w14:paraId="0D2FAF52"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2019</w:t>
            </w:r>
          </w:p>
        </w:tc>
        <w:tc>
          <w:tcPr>
            <w:tcW w:w="2380" w:type="dxa"/>
            <w:tcBorders>
              <w:top w:val="nil"/>
              <w:left w:val="nil"/>
              <w:bottom w:val="single" w:sz="4" w:space="0" w:color="auto"/>
              <w:right w:val="single" w:sz="4" w:space="0" w:color="auto"/>
            </w:tcBorders>
            <w:shd w:val="clear" w:color="000000" w:fill="8EA9DB"/>
            <w:noWrap/>
            <w:vAlign w:val="center"/>
            <w:hideMark/>
          </w:tcPr>
          <w:p w14:paraId="79658C84" w14:textId="77777777" w:rsidR="004D33D1" w:rsidRPr="001127AD" w:rsidRDefault="004D33D1" w:rsidP="004D33D1">
            <w:pPr>
              <w:spacing w:after="0" w:line="240" w:lineRule="auto"/>
              <w:rPr>
                <w:rFonts w:ascii="Arial" w:hAnsi="Arial" w:cs="Arial"/>
                <w:sz w:val="20"/>
                <w:szCs w:val="20"/>
                <w:lang w:eastAsia="es-CO"/>
              </w:rPr>
            </w:pPr>
            <w:r w:rsidRPr="001127AD">
              <w:rPr>
                <w:rFonts w:ascii="Arial" w:hAnsi="Arial" w:cs="Arial"/>
                <w:sz w:val="20"/>
                <w:szCs w:val="20"/>
                <w:lang w:eastAsia="es-CO"/>
              </w:rPr>
              <w:t xml:space="preserve"> $         1.265.973.463,00 </w:t>
            </w:r>
          </w:p>
        </w:tc>
        <w:tc>
          <w:tcPr>
            <w:tcW w:w="1901" w:type="dxa"/>
            <w:vMerge/>
            <w:tcBorders>
              <w:top w:val="nil"/>
              <w:left w:val="single" w:sz="4" w:space="0" w:color="auto"/>
              <w:bottom w:val="single" w:sz="4" w:space="0" w:color="000000"/>
              <w:right w:val="single" w:sz="4" w:space="0" w:color="auto"/>
            </w:tcBorders>
            <w:vAlign w:val="center"/>
            <w:hideMark/>
          </w:tcPr>
          <w:p w14:paraId="47CC98D7" w14:textId="77777777" w:rsidR="004D33D1" w:rsidRPr="001127AD" w:rsidRDefault="004D33D1" w:rsidP="004D33D1">
            <w:pPr>
              <w:spacing w:after="0" w:line="240" w:lineRule="auto"/>
              <w:rPr>
                <w:rFonts w:ascii="Arial" w:hAnsi="Arial" w:cs="Arial"/>
                <w:color w:val="000000"/>
                <w:sz w:val="20"/>
                <w:szCs w:val="20"/>
                <w:lang w:eastAsia="es-CO"/>
              </w:rPr>
            </w:pPr>
          </w:p>
        </w:tc>
      </w:tr>
      <w:tr w:rsidR="004D33D1" w:rsidRPr="001127AD" w14:paraId="0572050C" w14:textId="77777777" w:rsidTr="001127AD">
        <w:trPr>
          <w:trHeight w:val="255"/>
          <w:jc w:val="center"/>
        </w:trPr>
        <w:tc>
          <w:tcPr>
            <w:tcW w:w="1660" w:type="dxa"/>
            <w:tcBorders>
              <w:top w:val="nil"/>
              <w:left w:val="single" w:sz="4" w:space="0" w:color="auto"/>
              <w:bottom w:val="single" w:sz="4" w:space="0" w:color="auto"/>
              <w:right w:val="single" w:sz="4" w:space="0" w:color="auto"/>
            </w:tcBorders>
            <w:shd w:val="clear" w:color="000000" w:fill="8EA9DB"/>
            <w:noWrap/>
            <w:vAlign w:val="center"/>
            <w:hideMark/>
          </w:tcPr>
          <w:p w14:paraId="010282CB"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 xml:space="preserve"> SEPTIEMBRE </w:t>
            </w:r>
          </w:p>
        </w:tc>
        <w:tc>
          <w:tcPr>
            <w:tcW w:w="1000" w:type="dxa"/>
            <w:tcBorders>
              <w:top w:val="nil"/>
              <w:left w:val="nil"/>
              <w:bottom w:val="single" w:sz="4" w:space="0" w:color="auto"/>
              <w:right w:val="single" w:sz="4" w:space="0" w:color="auto"/>
            </w:tcBorders>
            <w:shd w:val="clear" w:color="000000" w:fill="8EA9DB"/>
            <w:noWrap/>
            <w:vAlign w:val="center"/>
            <w:hideMark/>
          </w:tcPr>
          <w:p w14:paraId="586061C3"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2019</w:t>
            </w:r>
          </w:p>
        </w:tc>
        <w:tc>
          <w:tcPr>
            <w:tcW w:w="2380" w:type="dxa"/>
            <w:tcBorders>
              <w:top w:val="nil"/>
              <w:left w:val="nil"/>
              <w:bottom w:val="single" w:sz="4" w:space="0" w:color="auto"/>
              <w:right w:val="single" w:sz="4" w:space="0" w:color="auto"/>
            </w:tcBorders>
            <w:shd w:val="clear" w:color="000000" w:fill="8EA9DB"/>
            <w:noWrap/>
            <w:vAlign w:val="center"/>
            <w:hideMark/>
          </w:tcPr>
          <w:p w14:paraId="049362A4" w14:textId="77777777" w:rsidR="004D33D1" w:rsidRPr="001127AD" w:rsidRDefault="004D33D1" w:rsidP="004D33D1">
            <w:pPr>
              <w:spacing w:after="0" w:line="240" w:lineRule="auto"/>
              <w:rPr>
                <w:rFonts w:ascii="Arial" w:hAnsi="Arial" w:cs="Arial"/>
                <w:sz w:val="20"/>
                <w:szCs w:val="20"/>
                <w:lang w:eastAsia="es-CO"/>
              </w:rPr>
            </w:pPr>
            <w:r w:rsidRPr="001127AD">
              <w:rPr>
                <w:rFonts w:ascii="Arial" w:hAnsi="Arial" w:cs="Arial"/>
                <w:sz w:val="20"/>
                <w:szCs w:val="20"/>
                <w:lang w:eastAsia="es-CO"/>
              </w:rPr>
              <w:t xml:space="preserve"> $         1.249.170.320,00 </w:t>
            </w:r>
          </w:p>
        </w:tc>
        <w:tc>
          <w:tcPr>
            <w:tcW w:w="1901" w:type="dxa"/>
            <w:vMerge/>
            <w:tcBorders>
              <w:top w:val="nil"/>
              <w:left w:val="single" w:sz="4" w:space="0" w:color="auto"/>
              <w:bottom w:val="single" w:sz="4" w:space="0" w:color="000000"/>
              <w:right w:val="single" w:sz="4" w:space="0" w:color="auto"/>
            </w:tcBorders>
            <w:vAlign w:val="center"/>
            <w:hideMark/>
          </w:tcPr>
          <w:p w14:paraId="253BE2A1" w14:textId="77777777" w:rsidR="004D33D1" w:rsidRPr="001127AD" w:rsidRDefault="004D33D1" w:rsidP="004D33D1">
            <w:pPr>
              <w:spacing w:after="0" w:line="240" w:lineRule="auto"/>
              <w:rPr>
                <w:rFonts w:ascii="Arial" w:hAnsi="Arial" w:cs="Arial"/>
                <w:color w:val="000000"/>
                <w:sz w:val="20"/>
                <w:szCs w:val="20"/>
                <w:lang w:eastAsia="es-CO"/>
              </w:rPr>
            </w:pPr>
          </w:p>
        </w:tc>
      </w:tr>
      <w:tr w:rsidR="004D33D1" w:rsidRPr="001127AD" w14:paraId="25F39E28" w14:textId="77777777" w:rsidTr="001127AD">
        <w:trPr>
          <w:trHeight w:val="255"/>
          <w:jc w:val="center"/>
        </w:trPr>
        <w:tc>
          <w:tcPr>
            <w:tcW w:w="1660" w:type="dxa"/>
            <w:tcBorders>
              <w:top w:val="nil"/>
              <w:left w:val="single" w:sz="4" w:space="0" w:color="auto"/>
              <w:bottom w:val="single" w:sz="4" w:space="0" w:color="auto"/>
              <w:right w:val="single" w:sz="4" w:space="0" w:color="auto"/>
            </w:tcBorders>
            <w:shd w:val="clear" w:color="000000" w:fill="8EA9DB"/>
            <w:noWrap/>
            <w:vAlign w:val="center"/>
            <w:hideMark/>
          </w:tcPr>
          <w:p w14:paraId="02384693"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 xml:space="preserve"> OCTUBRE </w:t>
            </w:r>
          </w:p>
        </w:tc>
        <w:tc>
          <w:tcPr>
            <w:tcW w:w="1000" w:type="dxa"/>
            <w:tcBorders>
              <w:top w:val="nil"/>
              <w:left w:val="nil"/>
              <w:bottom w:val="single" w:sz="4" w:space="0" w:color="auto"/>
              <w:right w:val="single" w:sz="4" w:space="0" w:color="auto"/>
            </w:tcBorders>
            <w:shd w:val="clear" w:color="000000" w:fill="8EA9DB"/>
            <w:noWrap/>
            <w:vAlign w:val="center"/>
            <w:hideMark/>
          </w:tcPr>
          <w:p w14:paraId="43F82522"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2019</w:t>
            </w:r>
          </w:p>
        </w:tc>
        <w:tc>
          <w:tcPr>
            <w:tcW w:w="2380" w:type="dxa"/>
            <w:tcBorders>
              <w:top w:val="nil"/>
              <w:left w:val="nil"/>
              <w:bottom w:val="single" w:sz="4" w:space="0" w:color="auto"/>
              <w:right w:val="single" w:sz="4" w:space="0" w:color="auto"/>
            </w:tcBorders>
            <w:shd w:val="clear" w:color="000000" w:fill="8EA9DB"/>
            <w:noWrap/>
            <w:vAlign w:val="center"/>
            <w:hideMark/>
          </w:tcPr>
          <w:p w14:paraId="21B557E2" w14:textId="77777777" w:rsidR="004D33D1" w:rsidRPr="001127AD" w:rsidRDefault="004D33D1" w:rsidP="004D33D1">
            <w:pPr>
              <w:spacing w:after="0" w:line="240" w:lineRule="auto"/>
              <w:rPr>
                <w:rFonts w:ascii="Arial" w:hAnsi="Arial" w:cs="Arial"/>
                <w:sz w:val="20"/>
                <w:szCs w:val="20"/>
                <w:lang w:eastAsia="es-CO"/>
              </w:rPr>
            </w:pPr>
            <w:r w:rsidRPr="001127AD">
              <w:rPr>
                <w:rFonts w:ascii="Arial" w:hAnsi="Arial" w:cs="Arial"/>
                <w:sz w:val="20"/>
                <w:szCs w:val="20"/>
                <w:lang w:eastAsia="es-CO"/>
              </w:rPr>
              <w:t xml:space="preserve"> $         1.249.595.366,00 </w:t>
            </w:r>
          </w:p>
        </w:tc>
        <w:tc>
          <w:tcPr>
            <w:tcW w:w="1901" w:type="dxa"/>
            <w:vMerge/>
            <w:tcBorders>
              <w:top w:val="nil"/>
              <w:left w:val="single" w:sz="4" w:space="0" w:color="auto"/>
              <w:bottom w:val="single" w:sz="4" w:space="0" w:color="000000"/>
              <w:right w:val="single" w:sz="4" w:space="0" w:color="auto"/>
            </w:tcBorders>
            <w:vAlign w:val="center"/>
            <w:hideMark/>
          </w:tcPr>
          <w:p w14:paraId="44F92B01" w14:textId="77777777" w:rsidR="004D33D1" w:rsidRPr="001127AD" w:rsidRDefault="004D33D1" w:rsidP="004D33D1">
            <w:pPr>
              <w:spacing w:after="0" w:line="240" w:lineRule="auto"/>
              <w:rPr>
                <w:rFonts w:ascii="Arial" w:hAnsi="Arial" w:cs="Arial"/>
                <w:color w:val="000000"/>
                <w:sz w:val="20"/>
                <w:szCs w:val="20"/>
                <w:lang w:eastAsia="es-CO"/>
              </w:rPr>
            </w:pPr>
          </w:p>
        </w:tc>
      </w:tr>
      <w:tr w:rsidR="004D33D1" w:rsidRPr="001127AD" w14:paraId="5C90DF74" w14:textId="77777777" w:rsidTr="001127AD">
        <w:trPr>
          <w:trHeight w:val="255"/>
          <w:jc w:val="center"/>
        </w:trPr>
        <w:tc>
          <w:tcPr>
            <w:tcW w:w="1660" w:type="dxa"/>
            <w:tcBorders>
              <w:top w:val="nil"/>
              <w:left w:val="single" w:sz="4" w:space="0" w:color="auto"/>
              <w:bottom w:val="single" w:sz="4" w:space="0" w:color="auto"/>
              <w:right w:val="single" w:sz="4" w:space="0" w:color="auto"/>
            </w:tcBorders>
            <w:shd w:val="clear" w:color="000000" w:fill="8EA9DB"/>
            <w:noWrap/>
            <w:vAlign w:val="center"/>
            <w:hideMark/>
          </w:tcPr>
          <w:p w14:paraId="0E072160"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 xml:space="preserve"> NOVIEMBRE </w:t>
            </w:r>
          </w:p>
        </w:tc>
        <w:tc>
          <w:tcPr>
            <w:tcW w:w="1000" w:type="dxa"/>
            <w:tcBorders>
              <w:top w:val="nil"/>
              <w:left w:val="nil"/>
              <w:bottom w:val="single" w:sz="4" w:space="0" w:color="auto"/>
              <w:right w:val="single" w:sz="4" w:space="0" w:color="auto"/>
            </w:tcBorders>
            <w:shd w:val="clear" w:color="000000" w:fill="8EA9DB"/>
            <w:noWrap/>
            <w:vAlign w:val="center"/>
            <w:hideMark/>
          </w:tcPr>
          <w:p w14:paraId="4298263C"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2019</w:t>
            </w:r>
          </w:p>
        </w:tc>
        <w:tc>
          <w:tcPr>
            <w:tcW w:w="2380" w:type="dxa"/>
            <w:tcBorders>
              <w:top w:val="nil"/>
              <w:left w:val="nil"/>
              <w:bottom w:val="single" w:sz="4" w:space="0" w:color="auto"/>
              <w:right w:val="single" w:sz="4" w:space="0" w:color="auto"/>
            </w:tcBorders>
            <w:shd w:val="clear" w:color="000000" w:fill="8EA9DB"/>
            <w:noWrap/>
            <w:vAlign w:val="center"/>
            <w:hideMark/>
          </w:tcPr>
          <w:p w14:paraId="61FF94C6" w14:textId="77777777" w:rsidR="004D33D1" w:rsidRPr="001127AD" w:rsidRDefault="004D33D1" w:rsidP="004D33D1">
            <w:pPr>
              <w:spacing w:after="0" w:line="240" w:lineRule="auto"/>
              <w:rPr>
                <w:rFonts w:ascii="Arial" w:hAnsi="Arial" w:cs="Arial"/>
                <w:sz w:val="20"/>
                <w:szCs w:val="20"/>
                <w:lang w:eastAsia="es-CO"/>
              </w:rPr>
            </w:pPr>
            <w:r w:rsidRPr="001127AD">
              <w:rPr>
                <w:rFonts w:ascii="Arial" w:hAnsi="Arial" w:cs="Arial"/>
                <w:sz w:val="20"/>
                <w:szCs w:val="20"/>
                <w:lang w:eastAsia="es-CO"/>
              </w:rPr>
              <w:t xml:space="preserve"> $         1.270.867.894,00 </w:t>
            </w:r>
          </w:p>
        </w:tc>
        <w:tc>
          <w:tcPr>
            <w:tcW w:w="1901" w:type="dxa"/>
            <w:vMerge/>
            <w:tcBorders>
              <w:top w:val="nil"/>
              <w:left w:val="single" w:sz="4" w:space="0" w:color="auto"/>
              <w:bottom w:val="single" w:sz="4" w:space="0" w:color="000000"/>
              <w:right w:val="single" w:sz="4" w:space="0" w:color="auto"/>
            </w:tcBorders>
            <w:vAlign w:val="center"/>
            <w:hideMark/>
          </w:tcPr>
          <w:p w14:paraId="24FB6CFD" w14:textId="77777777" w:rsidR="004D33D1" w:rsidRPr="001127AD" w:rsidRDefault="004D33D1" w:rsidP="004D33D1">
            <w:pPr>
              <w:spacing w:after="0" w:line="240" w:lineRule="auto"/>
              <w:rPr>
                <w:rFonts w:ascii="Arial" w:hAnsi="Arial" w:cs="Arial"/>
                <w:color w:val="000000"/>
                <w:sz w:val="20"/>
                <w:szCs w:val="20"/>
                <w:lang w:eastAsia="es-CO"/>
              </w:rPr>
            </w:pPr>
          </w:p>
        </w:tc>
      </w:tr>
      <w:tr w:rsidR="004D33D1" w:rsidRPr="001127AD" w14:paraId="3BC1F4F3" w14:textId="77777777" w:rsidTr="001127AD">
        <w:trPr>
          <w:trHeight w:val="255"/>
          <w:jc w:val="center"/>
        </w:trPr>
        <w:tc>
          <w:tcPr>
            <w:tcW w:w="1660" w:type="dxa"/>
            <w:tcBorders>
              <w:top w:val="nil"/>
              <w:left w:val="single" w:sz="4" w:space="0" w:color="auto"/>
              <w:bottom w:val="single" w:sz="4" w:space="0" w:color="auto"/>
              <w:right w:val="single" w:sz="4" w:space="0" w:color="auto"/>
            </w:tcBorders>
            <w:shd w:val="clear" w:color="000000" w:fill="8EA9DB"/>
            <w:noWrap/>
            <w:vAlign w:val="center"/>
            <w:hideMark/>
          </w:tcPr>
          <w:p w14:paraId="3CD95229"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 xml:space="preserve"> DICIEMBRE </w:t>
            </w:r>
          </w:p>
        </w:tc>
        <w:tc>
          <w:tcPr>
            <w:tcW w:w="1000" w:type="dxa"/>
            <w:tcBorders>
              <w:top w:val="nil"/>
              <w:left w:val="nil"/>
              <w:bottom w:val="single" w:sz="4" w:space="0" w:color="auto"/>
              <w:right w:val="single" w:sz="4" w:space="0" w:color="auto"/>
            </w:tcBorders>
            <w:shd w:val="clear" w:color="000000" w:fill="8EA9DB"/>
            <w:noWrap/>
            <w:vAlign w:val="center"/>
            <w:hideMark/>
          </w:tcPr>
          <w:p w14:paraId="7831D3BF"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2019</w:t>
            </w:r>
          </w:p>
        </w:tc>
        <w:tc>
          <w:tcPr>
            <w:tcW w:w="2380" w:type="dxa"/>
            <w:tcBorders>
              <w:top w:val="nil"/>
              <w:left w:val="nil"/>
              <w:bottom w:val="single" w:sz="4" w:space="0" w:color="auto"/>
              <w:right w:val="single" w:sz="4" w:space="0" w:color="auto"/>
            </w:tcBorders>
            <w:shd w:val="clear" w:color="000000" w:fill="8EA9DB"/>
            <w:noWrap/>
            <w:vAlign w:val="center"/>
            <w:hideMark/>
          </w:tcPr>
          <w:p w14:paraId="2A9532F6" w14:textId="77777777" w:rsidR="004D33D1" w:rsidRPr="001127AD" w:rsidRDefault="004D33D1" w:rsidP="004D33D1">
            <w:pPr>
              <w:spacing w:after="0" w:line="240" w:lineRule="auto"/>
              <w:rPr>
                <w:rFonts w:ascii="Arial" w:hAnsi="Arial" w:cs="Arial"/>
                <w:sz w:val="20"/>
                <w:szCs w:val="20"/>
                <w:lang w:eastAsia="es-CO"/>
              </w:rPr>
            </w:pPr>
            <w:r w:rsidRPr="001127AD">
              <w:rPr>
                <w:rFonts w:ascii="Arial" w:hAnsi="Arial" w:cs="Arial"/>
                <w:sz w:val="20"/>
                <w:szCs w:val="20"/>
                <w:lang w:eastAsia="es-CO"/>
              </w:rPr>
              <w:t xml:space="preserve"> $         1.298.147.331,00 </w:t>
            </w:r>
          </w:p>
        </w:tc>
        <w:tc>
          <w:tcPr>
            <w:tcW w:w="1901" w:type="dxa"/>
            <w:vMerge/>
            <w:tcBorders>
              <w:top w:val="nil"/>
              <w:left w:val="single" w:sz="4" w:space="0" w:color="auto"/>
              <w:bottom w:val="single" w:sz="4" w:space="0" w:color="000000"/>
              <w:right w:val="single" w:sz="4" w:space="0" w:color="auto"/>
            </w:tcBorders>
            <w:vAlign w:val="center"/>
            <w:hideMark/>
          </w:tcPr>
          <w:p w14:paraId="38D0C27D" w14:textId="77777777" w:rsidR="004D33D1" w:rsidRPr="001127AD" w:rsidRDefault="004D33D1" w:rsidP="004D33D1">
            <w:pPr>
              <w:spacing w:after="0" w:line="240" w:lineRule="auto"/>
              <w:rPr>
                <w:rFonts w:ascii="Arial" w:hAnsi="Arial" w:cs="Arial"/>
                <w:color w:val="000000"/>
                <w:sz w:val="20"/>
                <w:szCs w:val="20"/>
                <w:lang w:eastAsia="es-CO"/>
              </w:rPr>
            </w:pPr>
          </w:p>
        </w:tc>
      </w:tr>
      <w:tr w:rsidR="004D33D1" w:rsidRPr="001127AD" w14:paraId="0C8436F8" w14:textId="77777777" w:rsidTr="001127AD">
        <w:trPr>
          <w:trHeight w:val="255"/>
          <w:jc w:val="center"/>
        </w:trPr>
        <w:tc>
          <w:tcPr>
            <w:tcW w:w="1660" w:type="dxa"/>
            <w:tcBorders>
              <w:top w:val="nil"/>
              <w:left w:val="single" w:sz="4" w:space="0" w:color="auto"/>
              <w:bottom w:val="single" w:sz="4" w:space="0" w:color="auto"/>
              <w:right w:val="single" w:sz="4" w:space="0" w:color="auto"/>
            </w:tcBorders>
            <w:shd w:val="clear" w:color="000000" w:fill="8EA9DB"/>
            <w:noWrap/>
            <w:vAlign w:val="center"/>
            <w:hideMark/>
          </w:tcPr>
          <w:p w14:paraId="1ADEE951"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 xml:space="preserve"> ENERO </w:t>
            </w:r>
          </w:p>
        </w:tc>
        <w:tc>
          <w:tcPr>
            <w:tcW w:w="1000" w:type="dxa"/>
            <w:tcBorders>
              <w:top w:val="nil"/>
              <w:left w:val="nil"/>
              <w:bottom w:val="single" w:sz="4" w:space="0" w:color="auto"/>
              <w:right w:val="single" w:sz="4" w:space="0" w:color="auto"/>
            </w:tcBorders>
            <w:shd w:val="clear" w:color="000000" w:fill="8EA9DB"/>
            <w:noWrap/>
            <w:vAlign w:val="center"/>
            <w:hideMark/>
          </w:tcPr>
          <w:p w14:paraId="74A99680"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2020</w:t>
            </w:r>
          </w:p>
        </w:tc>
        <w:tc>
          <w:tcPr>
            <w:tcW w:w="2380" w:type="dxa"/>
            <w:tcBorders>
              <w:top w:val="nil"/>
              <w:left w:val="nil"/>
              <w:bottom w:val="single" w:sz="4" w:space="0" w:color="auto"/>
              <w:right w:val="single" w:sz="4" w:space="0" w:color="auto"/>
            </w:tcBorders>
            <w:shd w:val="clear" w:color="000000" w:fill="8EA9DB"/>
            <w:noWrap/>
            <w:vAlign w:val="center"/>
            <w:hideMark/>
          </w:tcPr>
          <w:p w14:paraId="28FF90AE" w14:textId="77777777" w:rsidR="004D33D1" w:rsidRPr="001127AD" w:rsidRDefault="004D33D1" w:rsidP="004D33D1">
            <w:pPr>
              <w:spacing w:after="0" w:line="240" w:lineRule="auto"/>
              <w:rPr>
                <w:rFonts w:ascii="Arial" w:hAnsi="Arial" w:cs="Arial"/>
                <w:sz w:val="20"/>
                <w:szCs w:val="20"/>
                <w:lang w:eastAsia="es-CO"/>
              </w:rPr>
            </w:pPr>
            <w:r w:rsidRPr="001127AD">
              <w:rPr>
                <w:rFonts w:ascii="Arial" w:hAnsi="Arial" w:cs="Arial"/>
                <w:sz w:val="20"/>
                <w:szCs w:val="20"/>
                <w:lang w:eastAsia="es-CO"/>
              </w:rPr>
              <w:t xml:space="preserve"> $         1.346.638.110,00 </w:t>
            </w:r>
          </w:p>
        </w:tc>
        <w:tc>
          <w:tcPr>
            <w:tcW w:w="1901" w:type="dxa"/>
            <w:vMerge/>
            <w:tcBorders>
              <w:top w:val="nil"/>
              <w:left w:val="single" w:sz="4" w:space="0" w:color="auto"/>
              <w:bottom w:val="single" w:sz="4" w:space="0" w:color="000000"/>
              <w:right w:val="single" w:sz="4" w:space="0" w:color="auto"/>
            </w:tcBorders>
            <w:vAlign w:val="center"/>
            <w:hideMark/>
          </w:tcPr>
          <w:p w14:paraId="6F5E3781" w14:textId="77777777" w:rsidR="004D33D1" w:rsidRPr="001127AD" w:rsidRDefault="004D33D1" w:rsidP="004D33D1">
            <w:pPr>
              <w:spacing w:after="0" w:line="240" w:lineRule="auto"/>
              <w:rPr>
                <w:rFonts w:ascii="Arial" w:hAnsi="Arial" w:cs="Arial"/>
                <w:color w:val="000000"/>
                <w:sz w:val="20"/>
                <w:szCs w:val="20"/>
                <w:lang w:eastAsia="es-CO"/>
              </w:rPr>
            </w:pPr>
          </w:p>
        </w:tc>
      </w:tr>
      <w:tr w:rsidR="004D33D1" w:rsidRPr="001127AD" w14:paraId="1D630316" w14:textId="77777777" w:rsidTr="001127AD">
        <w:trPr>
          <w:trHeight w:val="255"/>
          <w:jc w:val="center"/>
        </w:trPr>
        <w:tc>
          <w:tcPr>
            <w:tcW w:w="1660" w:type="dxa"/>
            <w:tcBorders>
              <w:top w:val="nil"/>
              <w:left w:val="single" w:sz="4" w:space="0" w:color="auto"/>
              <w:bottom w:val="single" w:sz="4" w:space="0" w:color="auto"/>
              <w:right w:val="single" w:sz="4" w:space="0" w:color="auto"/>
            </w:tcBorders>
            <w:shd w:val="clear" w:color="000000" w:fill="8EA9DB"/>
            <w:noWrap/>
            <w:vAlign w:val="center"/>
            <w:hideMark/>
          </w:tcPr>
          <w:p w14:paraId="473D792C"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 xml:space="preserve"> FEBRERO </w:t>
            </w:r>
          </w:p>
        </w:tc>
        <w:tc>
          <w:tcPr>
            <w:tcW w:w="1000" w:type="dxa"/>
            <w:tcBorders>
              <w:top w:val="nil"/>
              <w:left w:val="nil"/>
              <w:bottom w:val="single" w:sz="4" w:space="0" w:color="auto"/>
              <w:right w:val="single" w:sz="4" w:space="0" w:color="auto"/>
            </w:tcBorders>
            <w:shd w:val="clear" w:color="000000" w:fill="8EA9DB"/>
            <w:noWrap/>
            <w:vAlign w:val="center"/>
            <w:hideMark/>
          </w:tcPr>
          <w:p w14:paraId="1C5E65DA"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2020</w:t>
            </w:r>
          </w:p>
        </w:tc>
        <w:tc>
          <w:tcPr>
            <w:tcW w:w="2380" w:type="dxa"/>
            <w:tcBorders>
              <w:top w:val="nil"/>
              <w:left w:val="nil"/>
              <w:bottom w:val="single" w:sz="4" w:space="0" w:color="auto"/>
              <w:right w:val="single" w:sz="4" w:space="0" w:color="auto"/>
            </w:tcBorders>
            <w:shd w:val="clear" w:color="000000" w:fill="8EA9DB"/>
            <w:noWrap/>
            <w:vAlign w:val="center"/>
            <w:hideMark/>
          </w:tcPr>
          <w:p w14:paraId="6C762001" w14:textId="77777777" w:rsidR="004D33D1" w:rsidRPr="001127AD" w:rsidRDefault="004D33D1" w:rsidP="004D33D1">
            <w:pPr>
              <w:spacing w:after="0" w:line="240" w:lineRule="auto"/>
              <w:rPr>
                <w:rFonts w:ascii="Arial" w:hAnsi="Arial" w:cs="Arial"/>
                <w:sz w:val="20"/>
                <w:szCs w:val="20"/>
                <w:lang w:eastAsia="es-CO"/>
              </w:rPr>
            </w:pPr>
            <w:r w:rsidRPr="001127AD">
              <w:rPr>
                <w:rFonts w:ascii="Arial" w:hAnsi="Arial" w:cs="Arial"/>
                <w:sz w:val="20"/>
                <w:szCs w:val="20"/>
                <w:lang w:eastAsia="es-CO"/>
              </w:rPr>
              <w:t xml:space="preserve"> $         1.309.008.519,00 </w:t>
            </w:r>
          </w:p>
        </w:tc>
        <w:tc>
          <w:tcPr>
            <w:tcW w:w="1901" w:type="dxa"/>
            <w:vMerge/>
            <w:tcBorders>
              <w:top w:val="nil"/>
              <w:left w:val="single" w:sz="4" w:space="0" w:color="auto"/>
              <w:bottom w:val="single" w:sz="4" w:space="0" w:color="000000"/>
              <w:right w:val="single" w:sz="4" w:space="0" w:color="auto"/>
            </w:tcBorders>
            <w:vAlign w:val="center"/>
            <w:hideMark/>
          </w:tcPr>
          <w:p w14:paraId="0AB6AEF7" w14:textId="77777777" w:rsidR="004D33D1" w:rsidRPr="001127AD" w:rsidRDefault="004D33D1" w:rsidP="004D33D1">
            <w:pPr>
              <w:spacing w:after="0" w:line="240" w:lineRule="auto"/>
              <w:rPr>
                <w:rFonts w:ascii="Arial" w:hAnsi="Arial" w:cs="Arial"/>
                <w:color w:val="000000"/>
                <w:sz w:val="20"/>
                <w:szCs w:val="20"/>
                <w:lang w:eastAsia="es-CO"/>
              </w:rPr>
            </w:pPr>
          </w:p>
        </w:tc>
      </w:tr>
      <w:tr w:rsidR="004D33D1" w:rsidRPr="001127AD" w14:paraId="6A1535A4" w14:textId="77777777" w:rsidTr="001127AD">
        <w:trPr>
          <w:trHeight w:val="255"/>
          <w:jc w:val="center"/>
        </w:trPr>
        <w:tc>
          <w:tcPr>
            <w:tcW w:w="1660" w:type="dxa"/>
            <w:tcBorders>
              <w:top w:val="nil"/>
              <w:left w:val="single" w:sz="4" w:space="0" w:color="auto"/>
              <w:bottom w:val="single" w:sz="4" w:space="0" w:color="auto"/>
              <w:right w:val="single" w:sz="4" w:space="0" w:color="auto"/>
            </w:tcBorders>
            <w:shd w:val="clear" w:color="000000" w:fill="8EA9DB"/>
            <w:noWrap/>
            <w:vAlign w:val="center"/>
            <w:hideMark/>
          </w:tcPr>
          <w:p w14:paraId="7A7A3629"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 xml:space="preserve"> MARZO  </w:t>
            </w:r>
          </w:p>
        </w:tc>
        <w:tc>
          <w:tcPr>
            <w:tcW w:w="1000" w:type="dxa"/>
            <w:tcBorders>
              <w:top w:val="nil"/>
              <w:left w:val="nil"/>
              <w:bottom w:val="single" w:sz="4" w:space="0" w:color="auto"/>
              <w:right w:val="single" w:sz="4" w:space="0" w:color="auto"/>
            </w:tcBorders>
            <w:shd w:val="clear" w:color="000000" w:fill="8EA9DB"/>
            <w:noWrap/>
            <w:vAlign w:val="center"/>
            <w:hideMark/>
          </w:tcPr>
          <w:p w14:paraId="3D7CB490"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2020</w:t>
            </w:r>
          </w:p>
        </w:tc>
        <w:tc>
          <w:tcPr>
            <w:tcW w:w="2380" w:type="dxa"/>
            <w:tcBorders>
              <w:top w:val="nil"/>
              <w:left w:val="nil"/>
              <w:bottom w:val="single" w:sz="4" w:space="0" w:color="auto"/>
              <w:right w:val="single" w:sz="4" w:space="0" w:color="auto"/>
            </w:tcBorders>
            <w:shd w:val="clear" w:color="000000" w:fill="8EA9DB"/>
            <w:noWrap/>
            <w:vAlign w:val="center"/>
            <w:hideMark/>
          </w:tcPr>
          <w:p w14:paraId="7427C0EA" w14:textId="77777777" w:rsidR="004D33D1" w:rsidRPr="001127AD" w:rsidRDefault="004D33D1" w:rsidP="004D33D1">
            <w:pPr>
              <w:spacing w:after="0" w:line="240" w:lineRule="auto"/>
              <w:rPr>
                <w:rFonts w:ascii="Arial" w:hAnsi="Arial" w:cs="Arial"/>
                <w:sz w:val="20"/>
                <w:szCs w:val="20"/>
                <w:lang w:eastAsia="es-CO"/>
              </w:rPr>
            </w:pPr>
            <w:r w:rsidRPr="001127AD">
              <w:rPr>
                <w:rFonts w:ascii="Arial" w:hAnsi="Arial" w:cs="Arial"/>
                <w:sz w:val="20"/>
                <w:szCs w:val="20"/>
                <w:lang w:eastAsia="es-CO"/>
              </w:rPr>
              <w:t xml:space="preserve"> $            933.728.586,00 </w:t>
            </w:r>
          </w:p>
        </w:tc>
        <w:tc>
          <w:tcPr>
            <w:tcW w:w="1901" w:type="dxa"/>
            <w:vMerge/>
            <w:tcBorders>
              <w:top w:val="nil"/>
              <w:left w:val="single" w:sz="4" w:space="0" w:color="auto"/>
              <w:bottom w:val="single" w:sz="4" w:space="0" w:color="000000"/>
              <w:right w:val="single" w:sz="4" w:space="0" w:color="auto"/>
            </w:tcBorders>
            <w:vAlign w:val="center"/>
            <w:hideMark/>
          </w:tcPr>
          <w:p w14:paraId="3420D196" w14:textId="77777777" w:rsidR="004D33D1" w:rsidRPr="001127AD" w:rsidRDefault="004D33D1" w:rsidP="004D33D1">
            <w:pPr>
              <w:spacing w:after="0" w:line="240" w:lineRule="auto"/>
              <w:rPr>
                <w:rFonts w:ascii="Arial" w:hAnsi="Arial" w:cs="Arial"/>
                <w:color w:val="000000"/>
                <w:sz w:val="20"/>
                <w:szCs w:val="20"/>
                <w:lang w:eastAsia="es-CO"/>
              </w:rPr>
            </w:pPr>
          </w:p>
        </w:tc>
      </w:tr>
      <w:tr w:rsidR="004D33D1" w:rsidRPr="001127AD" w14:paraId="0D79174B" w14:textId="77777777" w:rsidTr="001127AD">
        <w:trPr>
          <w:trHeight w:val="255"/>
          <w:jc w:val="center"/>
        </w:trPr>
        <w:tc>
          <w:tcPr>
            <w:tcW w:w="1660" w:type="dxa"/>
            <w:tcBorders>
              <w:top w:val="nil"/>
              <w:left w:val="single" w:sz="4" w:space="0" w:color="auto"/>
              <w:bottom w:val="single" w:sz="4" w:space="0" w:color="auto"/>
              <w:right w:val="single" w:sz="4" w:space="0" w:color="auto"/>
            </w:tcBorders>
            <w:shd w:val="clear" w:color="000000" w:fill="8EA9DB"/>
            <w:noWrap/>
            <w:vAlign w:val="center"/>
            <w:hideMark/>
          </w:tcPr>
          <w:p w14:paraId="4AB7BFBA"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 xml:space="preserve"> ABRIL </w:t>
            </w:r>
          </w:p>
        </w:tc>
        <w:tc>
          <w:tcPr>
            <w:tcW w:w="1000" w:type="dxa"/>
            <w:tcBorders>
              <w:top w:val="nil"/>
              <w:left w:val="nil"/>
              <w:bottom w:val="single" w:sz="4" w:space="0" w:color="auto"/>
              <w:right w:val="single" w:sz="4" w:space="0" w:color="auto"/>
            </w:tcBorders>
            <w:shd w:val="clear" w:color="000000" w:fill="8EA9DB"/>
            <w:noWrap/>
            <w:vAlign w:val="center"/>
            <w:hideMark/>
          </w:tcPr>
          <w:p w14:paraId="064312AC"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2020</w:t>
            </w:r>
          </w:p>
        </w:tc>
        <w:tc>
          <w:tcPr>
            <w:tcW w:w="2380" w:type="dxa"/>
            <w:tcBorders>
              <w:top w:val="nil"/>
              <w:left w:val="nil"/>
              <w:bottom w:val="single" w:sz="4" w:space="0" w:color="auto"/>
              <w:right w:val="single" w:sz="4" w:space="0" w:color="auto"/>
            </w:tcBorders>
            <w:shd w:val="clear" w:color="000000" w:fill="8EA9DB"/>
            <w:noWrap/>
            <w:vAlign w:val="center"/>
            <w:hideMark/>
          </w:tcPr>
          <w:p w14:paraId="56300AA1" w14:textId="77777777" w:rsidR="004D33D1" w:rsidRPr="001127AD" w:rsidRDefault="004D33D1" w:rsidP="004D33D1">
            <w:pPr>
              <w:spacing w:after="0" w:line="240" w:lineRule="auto"/>
              <w:rPr>
                <w:rFonts w:ascii="Arial" w:hAnsi="Arial" w:cs="Arial"/>
                <w:sz w:val="20"/>
                <w:szCs w:val="20"/>
                <w:lang w:eastAsia="es-CO"/>
              </w:rPr>
            </w:pPr>
            <w:r w:rsidRPr="001127AD">
              <w:rPr>
                <w:rFonts w:ascii="Arial" w:hAnsi="Arial" w:cs="Arial"/>
                <w:sz w:val="20"/>
                <w:szCs w:val="20"/>
                <w:lang w:eastAsia="es-CO"/>
              </w:rPr>
              <w:t xml:space="preserve"> $              36.627.158,00 </w:t>
            </w:r>
          </w:p>
        </w:tc>
        <w:tc>
          <w:tcPr>
            <w:tcW w:w="1901" w:type="dxa"/>
            <w:vMerge/>
            <w:tcBorders>
              <w:top w:val="nil"/>
              <w:left w:val="single" w:sz="4" w:space="0" w:color="auto"/>
              <w:bottom w:val="single" w:sz="4" w:space="0" w:color="000000"/>
              <w:right w:val="single" w:sz="4" w:space="0" w:color="auto"/>
            </w:tcBorders>
            <w:vAlign w:val="center"/>
            <w:hideMark/>
          </w:tcPr>
          <w:p w14:paraId="0C149A88" w14:textId="77777777" w:rsidR="004D33D1" w:rsidRPr="001127AD" w:rsidRDefault="004D33D1" w:rsidP="004D33D1">
            <w:pPr>
              <w:spacing w:after="0" w:line="240" w:lineRule="auto"/>
              <w:rPr>
                <w:rFonts w:ascii="Arial" w:hAnsi="Arial" w:cs="Arial"/>
                <w:color w:val="000000"/>
                <w:sz w:val="20"/>
                <w:szCs w:val="20"/>
                <w:lang w:eastAsia="es-CO"/>
              </w:rPr>
            </w:pPr>
          </w:p>
        </w:tc>
      </w:tr>
      <w:tr w:rsidR="004D33D1" w:rsidRPr="001127AD" w14:paraId="368C88BE" w14:textId="77777777" w:rsidTr="001127AD">
        <w:trPr>
          <w:trHeight w:val="255"/>
          <w:jc w:val="center"/>
        </w:trPr>
        <w:tc>
          <w:tcPr>
            <w:tcW w:w="1660" w:type="dxa"/>
            <w:tcBorders>
              <w:top w:val="nil"/>
              <w:left w:val="single" w:sz="4" w:space="0" w:color="auto"/>
              <w:bottom w:val="single" w:sz="4" w:space="0" w:color="auto"/>
              <w:right w:val="single" w:sz="4" w:space="0" w:color="auto"/>
            </w:tcBorders>
            <w:shd w:val="clear" w:color="000000" w:fill="F8CBAD"/>
            <w:noWrap/>
            <w:vAlign w:val="center"/>
            <w:hideMark/>
          </w:tcPr>
          <w:p w14:paraId="797F6173"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 xml:space="preserve"> MAYO </w:t>
            </w:r>
          </w:p>
        </w:tc>
        <w:tc>
          <w:tcPr>
            <w:tcW w:w="1000" w:type="dxa"/>
            <w:tcBorders>
              <w:top w:val="nil"/>
              <w:left w:val="nil"/>
              <w:bottom w:val="single" w:sz="4" w:space="0" w:color="auto"/>
              <w:right w:val="single" w:sz="4" w:space="0" w:color="auto"/>
            </w:tcBorders>
            <w:shd w:val="clear" w:color="000000" w:fill="F8CBAD"/>
            <w:noWrap/>
            <w:vAlign w:val="center"/>
            <w:hideMark/>
          </w:tcPr>
          <w:p w14:paraId="26CA6460"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2020</w:t>
            </w:r>
          </w:p>
        </w:tc>
        <w:tc>
          <w:tcPr>
            <w:tcW w:w="2380" w:type="dxa"/>
            <w:tcBorders>
              <w:top w:val="nil"/>
              <w:left w:val="nil"/>
              <w:bottom w:val="single" w:sz="4" w:space="0" w:color="auto"/>
              <w:right w:val="single" w:sz="4" w:space="0" w:color="auto"/>
            </w:tcBorders>
            <w:shd w:val="clear" w:color="000000" w:fill="F8CBAD"/>
            <w:noWrap/>
            <w:vAlign w:val="center"/>
            <w:hideMark/>
          </w:tcPr>
          <w:p w14:paraId="3D798A6C" w14:textId="77777777" w:rsidR="004D33D1" w:rsidRPr="001127AD" w:rsidRDefault="004D33D1" w:rsidP="004D33D1">
            <w:pPr>
              <w:spacing w:after="0" w:line="240" w:lineRule="auto"/>
              <w:rPr>
                <w:rFonts w:ascii="Arial" w:hAnsi="Arial" w:cs="Arial"/>
                <w:sz w:val="20"/>
                <w:szCs w:val="20"/>
                <w:lang w:eastAsia="es-CO"/>
              </w:rPr>
            </w:pPr>
            <w:r w:rsidRPr="001127AD">
              <w:rPr>
                <w:rFonts w:ascii="Arial" w:hAnsi="Arial" w:cs="Arial"/>
                <w:sz w:val="20"/>
                <w:szCs w:val="20"/>
                <w:lang w:eastAsia="es-CO"/>
              </w:rPr>
              <w:t xml:space="preserve"> $            475.835.265,00 </w:t>
            </w:r>
          </w:p>
        </w:tc>
        <w:tc>
          <w:tcPr>
            <w:tcW w:w="1901" w:type="dxa"/>
            <w:vMerge w:val="restart"/>
            <w:tcBorders>
              <w:top w:val="nil"/>
              <w:left w:val="single" w:sz="4" w:space="0" w:color="auto"/>
              <w:bottom w:val="single" w:sz="4" w:space="0" w:color="000000"/>
              <w:right w:val="single" w:sz="4" w:space="0" w:color="auto"/>
            </w:tcBorders>
            <w:shd w:val="clear" w:color="000000" w:fill="F8CBAD"/>
            <w:noWrap/>
            <w:vAlign w:val="center"/>
            <w:hideMark/>
          </w:tcPr>
          <w:p w14:paraId="7AC01903" w14:textId="77777777" w:rsidR="004D33D1" w:rsidRPr="001127AD" w:rsidRDefault="004D33D1" w:rsidP="004D33D1">
            <w:pPr>
              <w:spacing w:after="0" w:line="240" w:lineRule="auto"/>
              <w:jc w:val="center"/>
              <w:rPr>
                <w:rFonts w:ascii="Arial" w:hAnsi="Arial" w:cs="Arial"/>
                <w:color w:val="000000"/>
                <w:sz w:val="20"/>
                <w:szCs w:val="20"/>
                <w:lang w:eastAsia="es-CO"/>
              </w:rPr>
            </w:pPr>
            <w:r w:rsidRPr="001127AD">
              <w:rPr>
                <w:rFonts w:ascii="Arial" w:hAnsi="Arial" w:cs="Arial"/>
                <w:color w:val="000000"/>
                <w:sz w:val="20"/>
                <w:szCs w:val="20"/>
                <w:lang w:eastAsia="es-CO"/>
              </w:rPr>
              <w:t xml:space="preserve"> $  14.875.490.038 </w:t>
            </w:r>
          </w:p>
        </w:tc>
      </w:tr>
      <w:tr w:rsidR="004D33D1" w:rsidRPr="001127AD" w14:paraId="788D9F3E" w14:textId="77777777" w:rsidTr="001127AD">
        <w:trPr>
          <w:trHeight w:val="255"/>
          <w:jc w:val="center"/>
        </w:trPr>
        <w:tc>
          <w:tcPr>
            <w:tcW w:w="1660" w:type="dxa"/>
            <w:tcBorders>
              <w:top w:val="nil"/>
              <w:left w:val="single" w:sz="4" w:space="0" w:color="auto"/>
              <w:bottom w:val="single" w:sz="4" w:space="0" w:color="auto"/>
              <w:right w:val="single" w:sz="4" w:space="0" w:color="auto"/>
            </w:tcBorders>
            <w:shd w:val="clear" w:color="000000" w:fill="F8CBAD"/>
            <w:noWrap/>
            <w:vAlign w:val="center"/>
            <w:hideMark/>
          </w:tcPr>
          <w:p w14:paraId="4866B637"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 xml:space="preserve"> JUNIO </w:t>
            </w:r>
          </w:p>
        </w:tc>
        <w:tc>
          <w:tcPr>
            <w:tcW w:w="1000" w:type="dxa"/>
            <w:tcBorders>
              <w:top w:val="nil"/>
              <w:left w:val="nil"/>
              <w:bottom w:val="single" w:sz="4" w:space="0" w:color="auto"/>
              <w:right w:val="single" w:sz="4" w:space="0" w:color="auto"/>
            </w:tcBorders>
            <w:shd w:val="clear" w:color="000000" w:fill="F8CBAD"/>
            <w:noWrap/>
            <w:vAlign w:val="center"/>
            <w:hideMark/>
          </w:tcPr>
          <w:p w14:paraId="276949FA"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2020</w:t>
            </w:r>
          </w:p>
        </w:tc>
        <w:tc>
          <w:tcPr>
            <w:tcW w:w="2380" w:type="dxa"/>
            <w:tcBorders>
              <w:top w:val="nil"/>
              <w:left w:val="nil"/>
              <w:bottom w:val="single" w:sz="4" w:space="0" w:color="auto"/>
              <w:right w:val="single" w:sz="4" w:space="0" w:color="auto"/>
            </w:tcBorders>
            <w:shd w:val="clear" w:color="000000" w:fill="F8CBAD"/>
            <w:noWrap/>
            <w:vAlign w:val="center"/>
            <w:hideMark/>
          </w:tcPr>
          <w:p w14:paraId="0D47C82D" w14:textId="77777777" w:rsidR="004D33D1" w:rsidRPr="001127AD" w:rsidRDefault="004D33D1" w:rsidP="004D33D1">
            <w:pPr>
              <w:spacing w:after="0" w:line="240" w:lineRule="auto"/>
              <w:rPr>
                <w:rFonts w:ascii="Arial" w:hAnsi="Arial" w:cs="Arial"/>
                <w:sz w:val="20"/>
                <w:szCs w:val="20"/>
                <w:lang w:eastAsia="es-CO"/>
              </w:rPr>
            </w:pPr>
            <w:r w:rsidRPr="001127AD">
              <w:rPr>
                <w:rFonts w:ascii="Arial" w:hAnsi="Arial" w:cs="Arial"/>
                <w:sz w:val="20"/>
                <w:szCs w:val="20"/>
                <w:lang w:eastAsia="es-CO"/>
              </w:rPr>
              <w:t xml:space="preserve"> $            567.745.460,00 </w:t>
            </w:r>
          </w:p>
        </w:tc>
        <w:tc>
          <w:tcPr>
            <w:tcW w:w="1901" w:type="dxa"/>
            <w:vMerge/>
            <w:tcBorders>
              <w:top w:val="nil"/>
              <w:left w:val="single" w:sz="4" w:space="0" w:color="auto"/>
              <w:bottom w:val="single" w:sz="4" w:space="0" w:color="000000"/>
              <w:right w:val="single" w:sz="4" w:space="0" w:color="auto"/>
            </w:tcBorders>
            <w:vAlign w:val="center"/>
            <w:hideMark/>
          </w:tcPr>
          <w:p w14:paraId="15D71D59" w14:textId="77777777" w:rsidR="004D33D1" w:rsidRPr="001127AD" w:rsidRDefault="004D33D1" w:rsidP="004D33D1">
            <w:pPr>
              <w:spacing w:after="0" w:line="240" w:lineRule="auto"/>
              <w:rPr>
                <w:rFonts w:ascii="Arial" w:hAnsi="Arial" w:cs="Arial"/>
                <w:color w:val="000000"/>
                <w:sz w:val="20"/>
                <w:szCs w:val="20"/>
                <w:lang w:eastAsia="es-CO"/>
              </w:rPr>
            </w:pPr>
          </w:p>
        </w:tc>
      </w:tr>
      <w:tr w:rsidR="004D33D1" w:rsidRPr="001127AD" w14:paraId="2884AF01" w14:textId="77777777" w:rsidTr="001127AD">
        <w:trPr>
          <w:trHeight w:val="255"/>
          <w:jc w:val="center"/>
        </w:trPr>
        <w:tc>
          <w:tcPr>
            <w:tcW w:w="1660" w:type="dxa"/>
            <w:tcBorders>
              <w:top w:val="nil"/>
              <w:left w:val="single" w:sz="4" w:space="0" w:color="auto"/>
              <w:bottom w:val="single" w:sz="4" w:space="0" w:color="auto"/>
              <w:right w:val="single" w:sz="4" w:space="0" w:color="auto"/>
            </w:tcBorders>
            <w:shd w:val="clear" w:color="000000" w:fill="F8CBAD"/>
            <w:noWrap/>
            <w:vAlign w:val="center"/>
            <w:hideMark/>
          </w:tcPr>
          <w:p w14:paraId="6C230B67"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 xml:space="preserve"> JULIO </w:t>
            </w:r>
          </w:p>
        </w:tc>
        <w:tc>
          <w:tcPr>
            <w:tcW w:w="1000" w:type="dxa"/>
            <w:tcBorders>
              <w:top w:val="nil"/>
              <w:left w:val="nil"/>
              <w:bottom w:val="single" w:sz="4" w:space="0" w:color="auto"/>
              <w:right w:val="single" w:sz="4" w:space="0" w:color="auto"/>
            </w:tcBorders>
            <w:shd w:val="clear" w:color="000000" w:fill="F8CBAD"/>
            <w:noWrap/>
            <w:vAlign w:val="center"/>
            <w:hideMark/>
          </w:tcPr>
          <w:p w14:paraId="17794E41"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2020</w:t>
            </w:r>
          </w:p>
        </w:tc>
        <w:tc>
          <w:tcPr>
            <w:tcW w:w="2380" w:type="dxa"/>
            <w:tcBorders>
              <w:top w:val="nil"/>
              <w:left w:val="nil"/>
              <w:bottom w:val="single" w:sz="4" w:space="0" w:color="auto"/>
              <w:right w:val="single" w:sz="4" w:space="0" w:color="auto"/>
            </w:tcBorders>
            <w:shd w:val="clear" w:color="000000" w:fill="F8CBAD"/>
            <w:noWrap/>
            <w:vAlign w:val="center"/>
            <w:hideMark/>
          </w:tcPr>
          <w:p w14:paraId="23BBD361" w14:textId="77777777" w:rsidR="004D33D1" w:rsidRPr="001127AD" w:rsidRDefault="004D33D1" w:rsidP="004D33D1">
            <w:pPr>
              <w:spacing w:after="0" w:line="240" w:lineRule="auto"/>
              <w:rPr>
                <w:rFonts w:ascii="Arial" w:hAnsi="Arial" w:cs="Arial"/>
                <w:sz w:val="20"/>
                <w:szCs w:val="20"/>
                <w:lang w:eastAsia="es-CO"/>
              </w:rPr>
            </w:pPr>
            <w:r w:rsidRPr="001127AD">
              <w:rPr>
                <w:rFonts w:ascii="Arial" w:hAnsi="Arial" w:cs="Arial"/>
                <w:sz w:val="20"/>
                <w:szCs w:val="20"/>
                <w:lang w:eastAsia="es-CO"/>
              </w:rPr>
              <w:t xml:space="preserve"> $            542.597.129,00 </w:t>
            </w:r>
          </w:p>
        </w:tc>
        <w:tc>
          <w:tcPr>
            <w:tcW w:w="1901" w:type="dxa"/>
            <w:vMerge/>
            <w:tcBorders>
              <w:top w:val="nil"/>
              <w:left w:val="single" w:sz="4" w:space="0" w:color="auto"/>
              <w:bottom w:val="single" w:sz="4" w:space="0" w:color="000000"/>
              <w:right w:val="single" w:sz="4" w:space="0" w:color="auto"/>
            </w:tcBorders>
            <w:vAlign w:val="center"/>
            <w:hideMark/>
          </w:tcPr>
          <w:p w14:paraId="77A8F9D1" w14:textId="77777777" w:rsidR="004D33D1" w:rsidRPr="001127AD" w:rsidRDefault="004D33D1" w:rsidP="004D33D1">
            <w:pPr>
              <w:spacing w:after="0" w:line="240" w:lineRule="auto"/>
              <w:rPr>
                <w:rFonts w:ascii="Arial" w:hAnsi="Arial" w:cs="Arial"/>
                <w:color w:val="000000"/>
                <w:sz w:val="20"/>
                <w:szCs w:val="20"/>
                <w:lang w:eastAsia="es-CO"/>
              </w:rPr>
            </w:pPr>
          </w:p>
        </w:tc>
      </w:tr>
      <w:tr w:rsidR="004D33D1" w:rsidRPr="001127AD" w14:paraId="11F33A0E" w14:textId="77777777" w:rsidTr="001127AD">
        <w:trPr>
          <w:trHeight w:val="255"/>
          <w:jc w:val="center"/>
        </w:trPr>
        <w:tc>
          <w:tcPr>
            <w:tcW w:w="1660" w:type="dxa"/>
            <w:tcBorders>
              <w:top w:val="nil"/>
              <w:left w:val="single" w:sz="4" w:space="0" w:color="auto"/>
              <w:bottom w:val="single" w:sz="4" w:space="0" w:color="auto"/>
              <w:right w:val="single" w:sz="4" w:space="0" w:color="auto"/>
            </w:tcBorders>
            <w:shd w:val="clear" w:color="000000" w:fill="F8CBAD"/>
            <w:noWrap/>
            <w:vAlign w:val="center"/>
            <w:hideMark/>
          </w:tcPr>
          <w:p w14:paraId="053A7862"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 xml:space="preserve"> AGOSTO </w:t>
            </w:r>
          </w:p>
        </w:tc>
        <w:tc>
          <w:tcPr>
            <w:tcW w:w="1000" w:type="dxa"/>
            <w:tcBorders>
              <w:top w:val="nil"/>
              <w:left w:val="nil"/>
              <w:bottom w:val="single" w:sz="4" w:space="0" w:color="auto"/>
              <w:right w:val="single" w:sz="4" w:space="0" w:color="auto"/>
            </w:tcBorders>
            <w:shd w:val="clear" w:color="000000" w:fill="F8CBAD"/>
            <w:noWrap/>
            <w:vAlign w:val="center"/>
            <w:hideMark/>
          </w:tcPr>
          <w:p w14:paraId="2F28F1DD"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2020</w:t>
            </w:r>
          </w:p>
        </w:tc>
        <w:tc>
          <w:tcPr>
            <w:tcW w:w="2380" w:type="dxa"/>
            <w:tcBorders>
              <w:top w:val="nil"/>
              <w:left w:val="nil"/>
              <w:bottom w:val="single" w:sz="4" w:space="0" w:color="auto"/>
              <w:right w:val="single" w:sz="4" w:space="0" w:color="auto"/>
            </w:tcBorders>
            <w:shd w:val="clear" w:color="000000" w:fill="F8CBAD"/>
            <w:noWrap/>
            <w:vAlign w:val="center"/>
            <w:hideMark/>
          </w:tcPr>
          <w:p w14:paraId="50D36FD8" w14:textId="77777777" w:rsidR="004D33D1" w:rsidRPr="001127AD" w:rsidRDefault="004D33D1" w:rsidP="004D33D1">
            <w:pPr>
              <w:spacing w:after="0" w:line="240" w:lineRule="auto"/>
              <w:rPr>
                <w:rFonts w:ascii="Arial" w:hAnsi="Arial" w:cs="Arial"/>
                <w:sz w:val="20"/>
                <w:szCs w:val="20"/>
                <w:lang w:eastAsia="es-CO"/>
              </w:rPr>
            </w:pPr>
            <w:r w:rsidRPr="001127AD">
              <w:rPr>
                <w:rFonts w:ascii="Arial" w:hAnsi="Arial" w:cs="Arial"/>
                <w:sz w:val="20"/>
                <w:szCs w:val="20"/>
                <w:lang w:eastAsia="es-CO"/>
              </w:rPr>
              <w:t xml:space="preserve"> $            827.215.233,00 </w:t>
            </w:r>
          </w:p>
        </w:tc>
        <w:tc>
          <w:tcPr>
            <w:tcW w:w="1901" w:type="dxa"/>
            <w:vMerge/>
            <w:tcBorders>
              <w:top w:val="nil"/>
              <w:left w:val="single" w:sz="4" w:space="0" w:color="auto"/>
              <w:bottom w:val="single" w:sz="4" w:space="0" w:color="000000"/>
              <w:right w:val="single" w:sz="4" w:space="0" w:color="auto"/>
            </w:tcBorders>
            <w:vAlign w:val="center"/>
            <w:hideMark/>
          </w:tcPr>
          <w:p w14:paraId="5A769306" w14:textId="77777777" w:rsidR="004D33D1" w:rsidRPr="001127AD" w:rsidRDefault="004D33D1" w:rsidP="004D33D1">
            <w:pPr>
              <w:spacing w:after="0" w:line="240" w:lineRule="auto"/>
              <w:rPr>
                <w:rFonts w:ascii="Arial" w:hAnsi="Arial" w:cs="Arial"/>
                <w:color w:val="000000"/>
                <w:sz w:val="20"/>
                <w:szCs w:val="20"/>
                <w:lang w:eastAsia="es-CO"/>
              </w:rPr>
            </w:pPr>
          </w:p>
        </w:tc>
      </w:tr>
      <w:tr w:rsidR="004D33D1" w:rsidRPr="001127AD" w14:paraId="2BFB22DF" w14:textId="77777777" w:rsidTr="001127AD">
        <w:trPr>
          <w:trHeight w:val="255"/>
          <w:jc w:val="center"/>
        </w:trPr>
        <w:tc>
          <w:tcPr>
            <w:tcW w:w="1660" w:type="dxa"/>
            <w:tcBorders>
              <w:top w:val="nil"/>
              <w:left w:val="single" w:sz="4" w:space="0" w:color="auto"/>
              <w:bottom w:val="single" w:sz="4" w:space="0" w:color="auto"/>
              <w:right w:val="single" w:sz="4" w:space="0" w:color="auto"/>
            </w:tcBorders>
            <w:shd w:val="clear" w:color="000000" w:fill="F8CBAD"/>
            <w:noWrap/>
            <w:vAlign w:val="center"/>
            <w:hideMark/>
          </w:tcPr>
          <w:p w14:paraId="3B06DBA4"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 xml:space="preserve"> SEPTIEMBRE </w:t>
            </w:r>
          </w:p>
        </w:tc>
        <w:tc>
          <w:tcPr>
            <w:tcW w:w="1000" w:type="dxa"/>
            <w:tcBorders>
              <w:top w:val="nil"/>
              <w:left w:val="nil"/>
              <w:bottom w:val="single" w:sz="4" w:space="0" w:color="auto"/>
              <w:right w:val="single" w:sz="4" w:space="0" w:color="auto"/>
            </w:tcBorders>
            <w:shd w:val="clear" w:color="000000" w:fill="F8CBAD"/>
            <w:noWrap/>
            <w:vAlign w:val="center"/>
            <w:hideMark/>
          </w:tcPr>
          <w:p w14:paraId="1124F108"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2020</w:t>
            </w:r>
          </w:p>
        </w:tc>
        <w:tc>
          <w:tcPr>
            <w:tcW w:w="2380" w:type="dxa"/>
            <w:tcBorders>
              <w:top w:val="nil"/>
              <w:left w:val="nil"/>
              <w:bottom w:val="single" w:sz="4" w:space="0" w:color="auto"/>
              <w:right w:val="single" w:sz="4" w:space="0" w:color="auto"/>
            </w:tcBorders>
            <w:shd w:val="clear" w:color="000000" w:fill="F8CBAD"/>
            <w:noWrap/>
            <w:vAlign w:val="center"/>
            <w:hideMark/>
          </w:tcPr>
          <w:p w14:paraId="513F7A33" w14:textId="77777777" w:rsidR="004D33D1" w:rsidRPr="001127AD" w:rsidRDefault="004D33D1" w:rsidP="004D33D1">
            <w:pPr>
              <w:spacing w:after="0" w:line="240" w:lineRule="auto"/>
              <w:rPr>
                <w:rFonts w:ascii="Arial" w:hAnsi="Arial" w:cs="Arial"/>
                <w:sz w:val="20"/>
                <w:szCs w:val="20"/>
                <w:lang w:eastAsia="es-CO"/>
              </w:rPr>
            </w:pPr>
            <w:r w:rsidRPr="001127AD">
              <w:rPr>
                <w:rFonts w:ascii="Arial" w:hAnsi="Arial" w:cs="Arial"/>
                <w:sz w:val="20"/>
                <w:szCs w:val="20"/>
                <w:lang w:eastAsia="es-CO"/>
              </w:rPr>
              <w:t xml:space="preserve"> $         1.212.224.662,00 </w:t>
            </w:r>
          </w:p>
        </w:tc>
        <w:tc>
          <w:tcPr>
            <w:tcW w:w="1901" w:type="dxa"/>
            <w:vMerge/>
            <w:tcBorders>
              <w:top w:val="nil"/>
              <w:left w:val="single" w:sz="4" w:space="0" w:color="auto"/>
              <w:bottom w:val="single" w:sz="4" w:space="0" w:color="000000"/>
              <w:right w:val="single" w:sz="4" w:space="0" w:color="auto"/>
            </w:tcBorders>
            <w:vAlign w:val="center"/>
            <w:hideMark/>
          </w:tcPr>
          <w:p w14:paraId="0B3FDC82" w14:textId="77777777" w:rsidR="004D33D1" w:rsidRPr="001127AD" w:rsidRDefault="004D33D1" w:rsidP="004D33D1">
            <w:pPr>
              <w:spacing w:after="0" w:line="240" w:lineRule="auto"/>
              <w:rPr>
                <w:rFonts w:ascii="Arial" w:hAnsi="Arial" w:cs="Arial"/>
                <w:color w:val="000000"/>
                <w:sz w:val="20"/>
                <w:szCs w:val="20"/>
                <w:lang w:eastAsia="es-CO"/>
              </w:rPr>
            </w:pPr>
          </w:p>
        </w:tc>
      </w:tr>
      <w:tr w:rsidR="004D33D1" w:rsidRPr="001127AD" w14:paraId="2A525A73" w14:textId="77777777" w:rsidTr="001127AD">
        <w:trPr>
          <w:trHeight w:val="255"/>
          <w:jc w:val="center"/>
        </w:trPr>
        <w:tc>
          <w:tcPr>
            <w:tcW w:w="1660" w:type="dxa"/>
            <w:tcBorders>
              <w:top w:val="nil"/>
              <w:left w:val="single" w:sz="4" w:space="0" w:color="auto"/>
              <w:bottom w:val="single" w:sz="4" w:space="0" w:color="auto"/>
              <w:right w:val="single" w:sz="4" w:space="0" w:color="auto"/>
            </w:tcBorders>
            <w:shd w:val="clear" w:color="000000" w:fill="F8CBAD"/>
            <w:noWrap/>
            <w:vAlign w:val="center"/>
            <w:hideMark/>
          </w:tcPr>
          <w:p w14:paraId="5C758EF7"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 xml:space="preserve"> OCTUBRE </w:t>
            </w:r>
          </w:p>
        </w:tc>
        <w:tc>
          <w:tcPr>
            <w:tcW w:w="1000" w:type="dxa"/>
            <w:tcBorders>
              <w:top w:val="nil"/>
              <w:left w:val="nil"/>
              <w:bottom w:val="single" w:sz="4" w:space="0" w:color="auto"/>
              <w:right w:val="single" w:sz="4" w:space="0" w:color="auto"/>
            </w:tcBorders>
            <w:shd w:val="clear" w:color="000000" w:fill="F8CBAD"/>
            <w:noWrap/>
            <w:vAlign w:val="center"/>
            <w:hideMark/>
          </w:tcPr>
          <w:p w14:paraId="24FA7E49"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2020</w:t>
            </w:r>
          </w:p>
        </w:tc>
        <w:tc>
          <w:tcPr>
            <w:tcW w:w="2380" w:type="dxa"/>
            <w:tcBorders>
              <w:top w:val="nil"/>
              <w:left w:val="nil"/>
              <w:bottom w:val="single" w:sz="4" w:space="0" w:color="auto"/>
              <w:right w:val="single" w:sz="4" w:space="0" w:color="auto"/>
            </w:tcBorders>
            <w:shd w:val="clear" w:color="000000" w:fill="F8CBAD"/>
            <w:noWrap/>
            <w:vAlign w:val="center"/>
            <w:hideMark/>
          </w:tcPr>
          <w:p w14:paraId="38CB8738" w14:textId="77777777" w:rsidR="004D33D1" w:rsidRPr="001127AD" w:rsidRDefault="004D33D1" w:rsidP="004D33D1">
            <w:pPr>
              <w:spacing w:after="0" w:line="240" w:lineRule="auto"/>
              <w:rPr>
                <w:rFonts w:ascii="Arial" w:hAnsi="Arial" w:cs="Arial"/>
                <w:sz w:val="20"/>
                <w:szCs w:val="20"/>
                <w:lang w:eastAsia="es-CO"/>
              </w:rPr>
            </w:pPr>
            <w:r w:rsidRPr="001127AD">
              <w:rPr>
                <w:rFonts w:ascii="Arial" w:hAnsi="Arial" w:cs="Arial"/>
                <w:sz w:val="20"/>
                <w:szCs w:val="20"/>
                <w:lang w:eastAsia="es-CO"/>
              </w:rPr>
              <w:t xml:space="preserve"> $         1.641.023.873,00 </w:t>
            </w:r>
          </w:p>
        </w:tc>
        <w:tc>
          <w:tcPr>
            <w:tcW w:w="1901" w:type="dxa"/>
            <w:vMerge/>
            <w:tcBorders>
              <w:top w:val="nil"/>
              <w:left w:val="single" w:sz="4" w:space="0" w:color="auto"/>
              <w:bottom w:val="single" w:sz="4" w:space="0" w:color="000000"/>
              <w:right w:val="single" w:sz="4" w:space="0" w:color="auto"/>
            </w:tcBorders>
            <w:vAlign w:val="center"/>
            <w:hideMark/>
          </w:tcPr>
          <w:p w14:paraId="730F3ADE" w14:textId="77777777" w:rsidR="004D33D1" w:rsidRPr="001127AD" w:rsidRDefault="004D33D1" w:rsidP="004D33D1">
            <w:pPr>
              <w:spacing w:after="0" w:line="240" w:lineRule="auto"/>
              <w:rPr>
                <w:rFonts w:ascii="Arial" w:hAnsi="Arial" w:cs="Arial"/>
                <w:color w:val="000000"/>
                <w:sz w:val="20"/>
                <w:szCs w:val="20"/>
                <w:lang w:eastAsia="es-CO"/>
              </w:rPr>
            </w:pPr>
          </w:p>
        </w:tc>
      </w:tr>
      <w:tr w:rsidR="004D33D1" w:rsidRPr="001127AD" w14:paraId="7F57D7B3" w14:textId="77777777" w:rsidTr="001127AD">
        <w:trPr>
          <w:trHeight w:val="255"/>
          <w:jc w:val="center"/>
        </w:trPr>
        <w:tc>
          <w:tcPr>
            <w:tcW w:w="1660" w:type="dxa"/>
            <w:tcBorders>
              <w:top w:val="nil"/>
              <w:left w:val="single" w:sz="4" w:space="0" w:color="auto"/>
              <w:bottom w:val="single" w:sz="4" w:space="0" w:color="auto"/>
              <w:right w:val="single" w:sz="4" w:space="0" w:color="auto"/>
            </w:tcBorders>
            <w:shd w:val="clear" w:color="000000" w:fill="F8CBAD"/>
            <w:noWrap/>
            <w:vAlign w:val="center"/>
            <w:hideMark/>
          </w:tcPr>
          <w:p w14:paraId="3464B4BC"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 xml:space="preserve"> NOVIEMBRE </w:t>
            </w:r>
          </w:p>
        </w:tc>
        <w:tc>
          <w:tcPr>
            <w:tcW w:w="1000" w:type="dxa"/>
            <w:tcBorders>
              <w:top w:val="nil"/>
              <w:left w:val="nil"/>
              <w:bottom w:val="single" w:sz="4" w:space="0" w:color="auto"/>
              <w:right w:val="single" w:sz="4" w:space="0" w:color="auto"/>
            </w:tcBorders>
            <w:shd w:val="clear" w:color="000000" w:fill="F8CBAD"/>
            <w:noWrap/>
            <w:vAlign w:val="center"/>
            <w:hideMark/>
          </w:tcPr>
          <w:p w14:paraId="16766AAA"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2020</w:t>
            </w:r>
          </w:p>
        </w:tc>
        <w:tc>
          <w:tcPr>
            <w:tcW w:w="2380" w:type="dxa"/>
            <w:tcBorders>
              <w:top w:val="nil"/>
              <w:left w:val="nil"/>
              <w:bottom w:val="single" w:sz="4" w:space="0" w:color="auto"/>
              <w:right w:val="single" w:sz="4" w:space="0" w:color="auto"/>
            </w:tcBorders>
            <w:shd w:val="clear" w:color="000000" w:fill="F8CBAD"/>
            <w:noWrap/>
            <w:vAlign w:val="center"/>
            <w:hideMark/>
          </w:tcPr>
          <w:p w14:paraId="57E6B17B" w14:textId="77777777" w:rsidR="004D33D1" w:rsidRPr="001127AD" w:rsidRDefault="004D33D1" w:rsidP="004D33D1">
            <w:pPr>
              <w:spacing w:after="0" w:line="240" w:lineRule="auto"/>
              <w:rPr>
                <w:rFonts w:ascii="Arial" w:hAnsi="Arial" w:cs="Arial"/>
                <w:sz w:val="20"/>
                <w:szCs w:val="20"/>
                <w:lang w:eastAsia="es-CO"/>
              </w:rPr>
            </w:pPr>
            <w:r w:rsidRPr="001127AD">
              <w:rPr>
                <w:rFonts w:ascii="Arial" w:hAnsi="Arial" w:cs="Arial"/>
                <w:sz w:val="20"/>
                <w:szCs w:val="20"/>
                <w:lang w:eastAsia="es-CO"/>
              </w:rPr>
              <w:t xml:space="preserve"> $         1.674.326.903,00 </w:t>
            </w:r>
          </w:p>
        </w:tc>
        <w:tc>
          <w:tcPr>
            <w:tcW w:w="1901" w:type="dxa"/>
            <w:vMerge/>
            <w:tcBorders>
              <w:top w:val="nil"/>
              <w:left w:val="single" w:sz="4" w:space="0" w:color="auto"/>
              <w:bottom w:val="single" w:sz="4" w:space="0" w:color="000000"/>
              <w:right w:val="single" w:sz="4" w:space="0" w:color="auto"/>
            </w:tcBorders>
            <w:vAlign w:val="center"/>
            <w:hideMark/>
          </w:tcPr>
          <w:p w14:paraId="48339E97" w14:textId="77777777" w:rsidR="004D33D1" w:rsidRPr="001127AD" w:rsidRDefault="004D33D1" w:rsidP="004D33D1">
            <w:pPr>
              <w:spacing w:after="0" w:line="240" w:lineRule="auto"/>
              <w:rPr>
                <w:rFonts w:ascii="Arial" w:hAnsi="Arial" w:cs="Arial"/>
                <w:color w:val="000000"/>
                <w:sz w:val="20"/>
                <w:szCs w:val="20"/>
                <w:lang w:eastAsia="es-CO"/>
              </w:rPr>
            </w:pPr>
          </w:p>
        </w:tc>
      </w:tr>
      <w:tr w:rsidR="004D33D1" w:rsidRPr="001127AD" w14:paraId="4C5EF580" w14:textId="77777777" w:rsidTr="001127AD">
        <w:trPr>
          <w:trHeight w:val="255"/>
          <w:jc w:val="center"/>
        </w:trPr>
        <w:tc>
          <w:tcPr>
            <w:tcW w:w="1660" w:type="dxa"/>
            <w:tcBorders>
              <w:top w:val="nil"/>
              <w:left w:val="single" w:sz="4" w:space="0" w:color="auto"/>
              <w:bottom w:val="single" w:sz="4" w:space="0" w:color="auto"/>
              <w:right w:val="single" w:sz="4" w:space="0" w:color="auto"/>
            </w:tcBorders>
            <w:shd w:val="clear" w:color="000000" w:fill="F8CBAD"/>
            <w:noWrap/>
            <w:vAlign w:val="center"/>
            <w:hideMark/>
          </w:tcPr>
          <w:p w14:paraId="67FAEDDA"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 xml:space="preserve"> DICIEMBRE </w:t>
            </w:r>
          </w:p>
        </w:tc>
        <w:tc>
          <w:tcPr>
            <w:tcW w:w="1000" w:type="dxa"/>
            <w:tcBorders>
              <w:top w:val="nil"/>
              <w:left w:val="nil"/>
              <w:bottom w:val="single" w:sz="4" w:space="0" w:color="auto"/>
              <w:right w:val="single" w:sz="4" w:space="0" w:color="auto"/>
            </w:tcBorders>
            <w:shd w:val="clear" w:color="000000" w:fill="F8CBAD"/>
            <w:noWrap/>
            <w:vAlign w:val="center"/>
            <w:hideMark/>
          </w:tcPr>
          <w:p w14:paraId="2083BFE7"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2020</w:t>
            </w:r>
          </w:p>
        </w:tc>
        <w:tc>
          <w:tcPr>
            <w:tcW w:w="2380" w:type="dxa"/>
            <w:tcBorders>
              <w:top w:val="nil"/>
              <w:left w:val="nil"/>
              <w:bottom w:val="single" w:sz="4" w:space="0" w:color="auto"/>
              <w:right w:val="single" w:sz="4" w:space="0" w:color="auto"/>
            </w:tcBorders>
            <w:shd w:val="clear" w:color="000000" w:fill="F8CBAD"/>
            <w:noWrap/>
            <w:vAlign w:val="center"/>
            <w:hideMark/>
          </w:tcPr>
          <w:p w14:paraId="7965D67C" w14:textId="77777777" w:rsidR="004D33D1" w:rsidRPr="001127AD" w:rsidRDefault="004D33D1" w:rsidP="004D33D1">
            <w:pPr>
              <w:spacing w:after="0" w:line="240" w:lineRule="auto"/>
              <w:rPr>
                <w:rFonts w:ascii="Arial" w:hAnsi="Arial" w:cs="Arial"/>
                <w:sz w:val="20"/>
                <w:szCs w:val="20"/>
                <w:lang w:eastAsia="es-CO"/>
              </w:rPr>
            </w:pPr>
            <w:r w:rsidRPr="001127AD">
              <w:rPr>
                <w:rFonts w:ascii="Arial" w:hAnsi="Arial" w:cs="Arial"/>
                <w:sz w:val="20"/>
                <w:szCs w:val="20"/>
                <w:lang w:eastAsia="es-CO"/>
              </w:rPr>
              <w:t xml:space="preserve"> $         1.930.409.949,92 </w:t>
            </w:r>
          </w:p>
        </w:tc>
        <w:tc>
          <w:tcPr>
            <w:tcW w:w="1901" w:type="dxa"/>
            <w:vMerge/>
            <w:tcBorders>
              <w:top w:val="nil"/>
              <w:left w:val="single" w:sz="4" w:space="0" w:color="auto"/>
              <w:bottom w:val="single" w:sz="4" w:space="0" w:color="000000"/>
              <w:right w:val="single" w:sz="4" w:space="0" w:color="auto"/>
            </w:tcBorders>
            <w:vAlign w:val="center"/>
            <w:hideMark/>
          </w:tcPr>
          <w:p w14:paraId="52E23D85" w14:textId="77777777" w:rsidR="004D33D1" w:rsidRPr="001127AD" w:rsidRDefault="004D33D1" w:rsidP="004D33D1">
            <w:pPr>
              <w:spacing w:after="0" w:line="240" w:lineRule="auto"/>
              <w:rPr>
                <w:rFonts w:ascii="Arial" w:hAnsi="Arial" w:cs="Arial"/>
                <w:color w:val="000000"/>
                <w:sz w:val="20"/>
                <w:szCs w:val="20"/>
                <w:lang w:eastAsia="es-CO"/>
              </w:rPr>
            </w:pPr>
          </w:p>
        </w:tc>
      </w:tr>
      <w:tr w:rsidR="004D33D1" w:rsidRPr="001127AD" w14:paraId="30FC2980" w14:textId="77777777" w:rsidTr="001127AD">
        <w:trPr>
          <w:trHeight w:val="255"/>
          <w:jc w:val="center"/>
        </w:trPr>
        <w:tc>
          <w:tcPr>
            <w:tcW w:w="1660" w:type="dxa"/>
            <w:tcBorders>
              <w:top w:val="nil"/>
              <w:left w:val="single" w:sz="4" w:space="0" w:color="auto"/>
              <w:bottom w:val="single" w:sz="4" w:space="0" w:color="auto"/>
              <w:right w:val="single" w:sz="4" w:space="0" w:color="auto"/>
            </w:tcBorders>
            <w:shd w:val="clear" w:color="000000" w:fill="F8CBAD"/>
            <w:noWrap/>
            <w:vAlign w:val="center"/>
            <w:hideMark/>
          </w:tcPr>
          <w:p w14:paraId="71FD15B3"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 xml:space="preserve"> ENERO  </w:t>
            </w:r>
          </w:p>
        </w:tc>
        <w:tc>
          <w:tcPr>
            <w:tcW w:w="1000" w:type="dxa"/>
            <w:tcBorders>
              <w:top w:val="nil"/>
              <w:left w:val="nil"/>
              <w:bottom w:val="single" w:sz="4" w:space="0" w:color="auto"/>
              <w:right w:val="single" w:sz="4" w:space="0" w:color="auto"/>
            </w:tcBorders>
            <w:shd w:val="clear" w:color="000000" w:fill="F8CBAD"/>
            <w:noWrap/>
            <w:vAlign w:val="center"/>
            <w:hideMark/>
          </w:tcPr>
          <w:p w14:paraId="15366AF1"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2021</w:t>
            </w:r>
          </w:p>
        </w:tc>
        <w:tc>
          <w:tcPr>
            <w:tcW w:w="2380" w:type="dxa"/>
            <w:tcBorders>
              <w:top w:val="nil"/>
              <w:left w:val="nil"/>
              <w:bottom w:val="single" w:sz="4" w:space="0" w:color="auto"/>
              <w:right w:val="single" w:sz="4" w:space="0" w:color="auto"/>
            </w:tcBorders>
            <w:shd w:val="clear" w:color="000000" w:fill="F8CBAD"/>
            <w:noWrap/>
            <w:vAlign w:val="center"/>
            <w:hideMark/>
          </w:tcPr>
          <w:p w14:paraId="63B15D37" w14:textId="77777777" w:rsidR="004D33D1" w:rsidRPr="001127AD" w:rsidRDefault="004D33D1" w:rsidP="004D33D1">
            <w:pPr>
              <w:spacing w:after="0" w:line="240" w:lineRule="auto"/>
              <w:rPr>
                <w:rFonts w:ascii="Arial" w:hAnsi="Arial" w:cs="Arial"/>
                <w:sz w:val="20"/>
                <w:szCs w:val="20"/>
                <w:lang w:eastAsia="es-CO"/>
              </w:rPr>
            </w:pPr>
            <w:r w:rsidRPr="001127AD">
              <w:rPr>
                <w:rFonts w:ascii="Arial" w:hAnsi="Arial" w:cs="Arial"/>
                <w:sz w:val="20"/>
                <w:szCs w:val="20"/>
                <w:lang w:eastAsia="es-CO"/>
              </w:rPr>
              <w:t xml:space="preserve"> $            112.889.338,00 </w:t>
            </w:r>
          </w:p>
        </w:tc>
        <w:tc>
          <w:tcPr>
            <w:tcW w:w="1901" w:type="dxa"/>
            <w:vMerge/>
            <w:tcBorders>
              <w:top w:val="nil"/>
              <w:left w:val="single" w:sz="4" w:space="0" w:color="auto"/>
              <w:bottom w:val="single" w:sz="4" w:space="0" w:color="000000"/>
              <w:right w:val="single" w:sz="4" w:space="0" w:color="auto"/>
            </w:tcBorders>
            <w:vAlign w:val="center"/>
            <w:hideMark/>
          </w:tcPr>
          <w:p w14:paraId="2651F3A1" w14:textId="77777777" w:rsidR="004D33D1" w:rsidRPr="001127AD" w:rsidRDefault="004D33D1" w:rsidP="004D33D1">
            <w:pPr>
              <w:spacing w:after="0" w:line="240" w:lineRule="auto"/>
              <w:rPr>
                <w:rFonts w:ascii="Arial" w:hAnsi="Arial" w:cs="Arial"/>
                <w:color w:val="000000"/>
                <w:sz w:val="20"/>
                <w:szCs w:val="20"/>
                <w:lang w:eastAsia="es-CO"/>
              </w:rPr>
            </w:pPr>
          </w:p>
        </w:tc>
      </w:tr>
      <w:tr w:rsidR="004D33D1" w:rsidRPr="001127AD" w14:paraId="42F4C343" w14:textId="77777777" w:rsidTr="001127AD">
        <w:trPr>
          <w:trHeight w:val="255"/>
          <w:jc w:val="center"/>
        </w:trPr>
        <w:tc>
          <w:tcPr>
            <w:tcW w:w="1660" w:type="dxa"/>
            <w:tcBorders>
              <w:top w:val="nil"/>
              <w:left w:val="single" w:sz="4" w:space="0" w:color="auto"/>
              <w:bottom w:val="single" w:sz="4" w:space="0" w:color="auto"/>
              <w:right w:val="single" w:sz="4" w:space="0" w:color="auto"/>
            </w:tcBorders>
            <w:shd w:val="clear" w:color="000000" w:fill="F8CBAD"/>
            <w:noWrap/>
            <w:vAlign w:val="center"/>
            <w:hideMark/>
          </w:tcPr>
          <w:p w14:paraId="54D0EE50"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 xml:space="preserve"> ENERO  </w:t>
            </w:r>
          </w:p>
        </w:tc>
        <w:tc>
          <w:tcPr>
            <w:tcW w:w="1000" w:type="dxa"/>
            <w:tcBorders>
              <w:top w:val="nil"/>
              <w:left w:val="nil"/>
              <w:bottom w:val="single" w:sz="4" w:space="0" w:color="auto"/>
              <w:right w:val="single" w:sz="4" w:space="0" w:color="auto"/>
            </w:tcBorders>
            <w:shd w:val="clear" w:color="000000" w:fill="F8CBAD"/>
            <w:noWrap/>
            <w:vAlign w:val="center"/>
            <w:hideMark/>
          </w:tcPr>
          <w:p w14:paraId="6E535298"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2021</w:t>
            </w:r>
          </w:p>
        </w:tc>
        <w:tc>
          <w:tcPr>
            <w:tcW w:w="2380" w:type="dxa"/>
            <w:tcBorders>
              <w:top w:val="nil"/>
              <w:left w:val="nil"/>
              <w:bottom w:val="single" w:sz="4" w:space="0" w:color="auto"/>
              <w:right w:val="single" w:sz="4" w:space="0" w:color="auto"/>
            </w:tcBorders>
            <w:shd w:val="clear" w:color="000000" w:fill="F8CBAD"/>
            <w:noWrap/>
            <w:vAlign w:val="center"/>
            <w:hideMark/>
          </w:tcPr>
          <w:p w14:paraId="0D9481C4" w14:textId="77777777" w:rsidR="004D33D1" w:rsidRPr="001127AD" w:rsidRDefault="004D33D1" w:rsidP="004D33D1">
            <w:pPr>
              <w:spacing w:after="0" w:line="240" w:lineRule="auto"/>
              <w:rPr>
                <w:rFonts w:ascii="Arial" w:hAnsi="Arial" w:cs="Arial"/>
                <w:sz w:val="20"/>
                <w:szCs w:val="20"/>
                <w:lang w:eastAsia="es-CO"/>
              </w:rPr>
            </w:pPr>
            <w:r w:rsidRPr="001127AD">
              <w:rPr>
                <w:rFonts w:ascii="Arial" w:hAnsi="Arial" w:cs="Arial"/>
                <w:sz w:val="20"/>
                <w:szCs w:val="20"/>
                <w:lang w:eastAsia="es-CO"/>
              </w:rPr>
              <w:t xml:space="preserve"> $         1.514.422.959,00 </w:t>
            </w:r>
          </w:p>
        </w:tc>
        <w:tc>
          <w:tcPr>
            <w:tcW w:w="1901" w:type="dxa"/>
            <w:vMerge/>
            <w:tcBorders>
              <w:top w:val="nil"/>
              <w:left w:val="single" w:sz="4" w:space="0" w:color="auto"/>
              <w:bottom w:val="single" w:sz="4" w:space="0" w:color="000000"/>
              <w:right w:val="single" w:sz="4" w:space="0" w:color="auto"/>
            </w:tcBorders>
            <w:vAlign w:val="center"/>
            <w:hideMark/>
          </w:tcPr>
          <w:p w14:paraId="1542E917" w14:textId="77777777" w:rsidR="004D33D1" w:rsidRPr="001127AD" w:rsidRDefault="004D33D1" w:rsidP="004D33D1">
            <w:pPr>
              <w:spacing w:after="0" w:line="240" w:lineRule="auto"/>
              <w:rPr>
                <w:rFonts w:ascii="Arial" w:hAnsi="Arial" w:cs="Arial"/>
                <w:color w:val="000000"/>
                <w:sz w:val="20"/>
                <w:szCs w:val="20"/>
                <w:lang w:eastAsia="es-CO"/>
              </w:rPr>
            </w:pPr>
          </w:p>
        </w:tc>
      </w:tr>
      <w:tr w:rsidR="004D33D1" w:rsidRPr="001127AD" w14:paraId="005DC2A6" w14:textId="77777777" w:rsidTr="001127AD">
        <w:trPr>
          <w:trHeight w:val="255"/>
          <w:jc w:val="center"/>
        </w:trPr>
        <w:tc>
          <w:tcPr>
            <w:tcW w:w="1660" w:type="dxa"/>
            <w:tcBorders>
              <w:top w:val="nil"/>
              <w:left w:val="single" w:sz="4" w:space="0" w:color="auto"/>
              <w:bottom w:val="single" w:sz="4" w:space="0" w:color="auto"/>
              <w:right w:val="single" w:sz="4" w:space="0" w:color="auto"/>
            </w:tcBorders>
            <w:shd w:val="clear" w:color="000000" w:fill="F8CBAD"/>
            <w:noWrap/>
            <w:vAlign w:val="center"/>
            <w:hideMark/>
          </w:tcPr>
          <w:p w14:paraId="42F3CC1D"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 xml:space="preserve"> FEBRERO </w:t>
            </w:r>
          </w:p>
        </w:tc>
        <w:tc>
          <w:tcPr>
            <w:tcW w:w="1000" w:type="dxa"/>
            <w:tcBorders>
              <w:top w:val="nil"/>
              <w:left w:val="nil"/>
              <w:bottom w:val="single" w:sz="4" w:space="0" w:color="auto"/>
              <w:right w:val="single" w:sz="4" w:space="0" w:color="auto"/>
            </w:tcBorders>
            <w:shd w:val="clear" w:color="000000" w:fill="F8CBAD"/>
            <w:noWrap/>
            <w:vAlign w:val="center"/>
            <w:hideMark/>
          </w:tcPr>
          <w:p w14:paraId="1DEA4828"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2021</w:t>
            </w:r>
          </w:p>
        </w:tc>
        <w:tc>
          <w:tcPr>
            <w:tcW w:w="2380" w:type="dxa"/>
            <w:tcBorders>
              <w:top w:val="nil"/>
              <w:left w:val="nil"/>
              <w:bottom w:val="single" w:sz="4" w:space="0" w:color="auto"/>
              <w:right w:val="single" w:sz="4" w:space="0" w:color="auto"/>
            </w:tcBorders>
            <w:shd w:val="clear" w:color="000000" w:fill="F8CBAD"/>
            <w:noWrap/>
            <w:vAlign w:val="center"/>
            <w:hideMark/>
          </w:tcPr>
          <w:p w14:paraId="3FDEF548" w14:textId="77777777" w:rsidR="004D33D1" w:rsidRPr="001127AD" w:rsidRDefault="004D33D1" w:rsidP="004D33D1">
            <w:pPr>
              <w:spacing w:after="0" w:line="240" w:lineRule="auto"/>
              <w:rPr>
                <w:rFonts w:ascii="Arial" w:hAnsi="Arial" w:cs="Arial"/>
                <w:sz w:val="20"/>
                <w:szCs w:val="20"/>
                <w:lang w:eastAsia="es-CO"/>
              </w:rPr>
            </w:pPr>
            <w:r w:rsidRPr="001127AD">
              <w:rPr>
                <w:rFonts w:ascii="Arial" w:hAnsi="Arial" w:cs="Arial"/>
                <w:sz w:val="20"/>
                <w:szCs w:val="20"/>
                <w:lang w:eastAsia="es-CO"/>
              </w:rPr>
              <w:t xml:space="preserve"> $         1.439.413.882,00 </w:t>
            </w:r>
          </w:p>
        </w:tc>
        <w:tc>
          <w:tcPr>
            <w:tcW w:w="1901" w:type="dxa"/>
            <w:vMerge/>
            <w:tcBorders>
              <w:top w:val="nil"/>
              <w:left w:val="single" w:sz="4" w:space="0" w:color="auto"/>
              <w:bottom w:val="single" w:sz="4" w:space="0" w:color="000000"/>
              <w:right w:val="single" w:sz="4" w:space="0" w:color="auto"/>
            </w:tcBorders>
            <w:vAlign w:val="center"/>
            <w:hideMark/>
          </w:tcPr>
          <w:p w14:paraId="6774A152" w14:textId="77777777" w:rsidR="004D33D1" w:rsidRPr="001127AD" w:rsidRDefault="004D33D1" w:rsidP="004D33D1">
            <w:pPr>
              <w:spacing w:after="0" w:line="240" w:lineRule="auto"/>
              <w:rPr>
                <w:rFonts w:ascii="Arial" w:hAnsi="Arial" w:cs="Arial"/>
                <w:color w:val="000000"/>
                <w:sz w:val="20"/>
                <w:szCs w:val="20"/>
                <w:lang w:eastAsia="es-CO"/>
              </w:rPr>
            </w:pPr>
          </w:p>
        </w:tc>
      </w:tr>
      <w:tr w:rsidR="004D33D1" w:rsidRPr="001127AD" w14:paraId="1E97F897" w14:textId="77777777" w:rsidTr="001127AD">
        <w:trPr>
          <w:trHeight w:val="255"/>
          <w:jc w:val="center"/>
        </w:trPr>
        <w:tc>
          <w:tcPr>
            <w:tcW w:w="1660" w:type="dxa"/>
            <w:tcBorders>
              <w:top w:val="nil"/>
              <w:left w:val="single" w:sz="4" w:space="0" w:color="auto"/>
              <w:bottom w:val="single" w:sz="4" w:space="0" w:color="auto"/>
              <w:right w:val="single" w:sz="4" w:space="0" w:color="auto"/>
            </w:tcBorders>
            <w:shd w:val="clear" w:color="000000" w:fill="F8CBAD"/>
            <w:noWrap/>
            <w:vAlign w:val="center"/>
            <w:hideMark/>
          </w:tcPr>
          <w:p w14:paraId="28011773"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 xml:space="preserve"> MARZO </w:t>
            </w:r>
          </w:p>
        </w:tc>
        <w:tc>
          <w:tcPr>
            <w:tcW w:w="1000" w:type="dxa"/>
            <w:tcBorders>
              <w:top w:val="nil"/>
              <w:left w:val="nil"/>
              <w:bottom w:val="single" w:sz="4" w:space="0" w:color="auto"/>
              <w:right w:val="single" w:sz="4" w:space="0" w:color="auto"/>
            </w:tcBorders>
            <w:shd w:val="clear" w:color="000000" w:fill="F8CBAD"/>
            <w:noWrap/>
            <w:vAlign w:val="center"/>
            <w:hideMark/>
          </w:tcPr>
          <w:p w14:paraId="4CED52A5"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2021</w:t>
            </w:r>
          </w:p>
        </w:tc>
        <w:tc>
          <w:tcPr>
            <w:tcW w:w="2380" w:type="dxa"/>
            <w:tcBorders>
              <w:top w:val="nil"/>
              <w:left w:val="nil"/>
              <w:bottom w:val="single" w:sz="4" w:space="0" w:color="auto"/>
              <w:right w:val="single" w:sz="4" w:space="0" w:color="auto"/>
            </w:tcBorders>
            <w:shd w:val="clear" w:color="000000" w:fill="F8CBAD"/>
            <w:noWrap/>
            <w:vAlign w:val="center"/>
            <w:hideMark/>
          </w:tcPr>
          <w:p w14:paraId="47887130" w14:textId="77777777" w:rsidR="004D33D1" w:rsidRPr="001127AD" w:rsidRDefault="004D33D1" w:rsidP="004D33D1">
            <w:pPr>
              <w:spacing w:after="0" w:line="240" w:lineRule="auto"/>
              <w:rPr>
                <w:rFonts w:ascii="Arial" w:hAnsi="Arial" w:cs="Arial"/>
                <w:sz w:val="20"/>
                <w:szCs w:val="20"/>
                <w:lang w:eastAsia="es-CO"/>
              </w:rPr>
            </w:pPr>
            <w:r w:rsidRPr="001127AD">
              <w:rPr>
                <w:rFonts w:ascii="Arial" w:hAnsi="Arial" w:cs="Arial"/>
                <w:sz w:val="20"/>
                <w:szCs w:val="20"/>
                <w:lang w:eastAsia="es-CO"/>
              </w:rPr>
              <w:t xml:space="preserve"> $         1.642.124.205,00 </w:t>
            </w:r>
          </w:p>
        </w:tc>
        <w:tc>
          <w:tcPr>
            <w:tcW w:w="1901" w:type="dxa"/>
            <w:vMerge/>
            <w:tcBorders>
              <w:top w:val="nil"/>
              <w:left w:val="single" w:sz="4" w:space="0" w:color="auto"/>
              <w:bottom w:val="single" w:sz="4" w:space="0" w:color="000000"/>
              <w:right w:val="single" w:sz="4" w:space="0" w:color="auto"/>
            </w:tcBorders>
            <w:vAlign w:val="center"/>
            <w:hideMark/>
          </w:tcPr>
          <w:p w14:paraId="586B11D5" w14:textId="77777777" w:rsidR="004D33D1" w:rsidRPr="001127AD" w:rsidRDefault="004D33D1" w:rsidP="004D33D1">
            <w:pPr>
              <w:spacing w:after="0" w:line="240" w:lineRule="auto"/>
              <w:rPr>
                <w:rFonts w:ascii="Arial" w:hAnsi="Arial" w:cs="Arial"/>
                <w:color w:val="000000"/>
                <w:sz w:val="20"/>
                <w:szCs w:val="20"/>
                <w:lang w:eastAsia="es-CO"/>
              </w:rPr>
            </w:pPr>
          </w:p>
        </w:tc>
      </w:tr>
      <w:tr w:rsidR="004D33D1" w:rsidRPr="001127AD" w14:paraId="29EF69C5" w14:textId="77777777" w:rsidTr="001127AD">
        <w:trPr>
          <w:trHeight w:val="255"/>
          <w:jc w:val="center"/>
        </w:trPr>
        <w:tc>
          <w:tcPr>
            <w:tcW w:w="1660" w:type="dxa"/>
            <w:tcBorders>
              <w:top w:val="nil"/>
              <w:left w:val="single" w:sz="4" w:space="0" w:color="auto"/>
              <w:bottom w:val="single" w:sz="4" w:space="0" w:color="auto"/>
              <w:right w:val="single" w:sz="4" w:space="0" w:color="auto"/>
            </w:tcBorders>
            <w:shd w:val="clear" w:color="000000" w:fill="F8CBAD"/>
            <w:noWrap/>
            <w:vAlign w:val="center"/>
            <w:hideMark/>
          </w:tcPr>
          <w:p w14:paraId="47287506"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 xml:space="preserve"> ABRIL </w:t>
            </w:r>
          </w:p>
        </w:tc>
        <w:tc>
          <w:tcPr>
            <w:tcW w:w="1000" w:type="dxa"/>
            <w:tcBorders>
              <w:top w:val="nil"/>
              <w:left w:val="nil"/>
              <w:bottom w:val="single" w:sz="4" w:space="0" w:color="auto"/>
              <w:right w:val="single" w:sz="4" w:space="0" w:color="auto"/>
            </w:tcBorders>
            <w:shd w:val="clear" w:color="000000" w:fill="F8CBAD"/>
            <w:noWrap/>
            <w:vAlign w:val="center"/>
            <w:hideMark/>
          </w:tcPr>
          <w:p w14:paraId="761E3B8C"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2021</w:t>
            </w:r>
          </w:p>
        </w:tc>
        <w:tc>
          <w:tcPr>
            <w:tcW w:w="2380" w:type="dxa"/>
            <w:tcBorders>
              <w:top w:val="nil"/>
              <w:left w:val="nil"/>
              <w:bottom w:val="single" w:sz="4" w:space="0" w:color="auto"/>
              <w:right w:val="single" w:sz="4" w:space="0" w:color="auto"/>
            </w:tcBorders>
            <w:shd w:val="clear" w:color="000000" w:fill="F8CBAD"/>
            <w:noWrap/>
            <w:vAlign w:val="center"/>
            <w:hideMark/>
          </w:tcPr>
          <w:p w14:paraId="00DF57EF" w14:textId="77777777" w:rsidR="004D33D1" w:rsidRPr="001127AD" w:rsidRDefault="004D33D1" w:rsidP="004D33D1">
            <w:pPr>
              <w:spacing w:after="0" w:line="240" w:lineRule="auto"/>
              <w:rPr>
                <w:rFonts w:ascii="Arial" w:hAnsi="Arial" w:cs="Arial"/>
                <w:sz w:val="20"/>
                <w:szCs w:val="20"/>
                <w:lang w:eastAsia="es-CO"/>
              </w:rPr>
            </w:pPr>
            <w:r w:rsidRPr="001127AD">
              <w:rPr>
                <w:rFonts w:ascii="Arial" w:hAnsi="Arial" w:cs="Arial"/>
                <w:sz w:val="20"/>
                <w:szCs w:val="20"/>
                <w:lang w:eastAsia="es-CO"/>
              </w:rPr>
              <w:t xml:space="preserve"> $         1.295.261.179,00 </w:t>
            </w:r>
          </w:p>
        </w:tc>
        <w:tc>
          <w:tcPr>
            <w:tcW w:w="1901" w:type="dxa"/>
            <w:vMerge/>
            <w:tcBorders>
              <w:top w:val="nil"/>
              <w:left w:val="single" w:sz="4" w:space="0" w:color="auto"/>
              <w:bottom w:val="single" w:sz="4" w:space="0" w:color="000000"/>
              <w:right w:val="single" w:sz="4" w:space="0" w:color="auto"/>
            </w:tcBorders>
            <w:vAlign w:val="center"/>
            <w:hideMark/>
          </w:tcPr>
          <w:p w14:paraId="133D18DC" w14:textId="77777777" w:rsidR="004D33D1" w:rsidRPr="001127AD" w:rsidRDefault="004D33D1" w:rsidP="004D33D1">
            <w:pPr>
              <w:spacing w:after="0" w:line="240" w:lineRule="auto"/>
              <w:rPr>
                <w:rFonts w:ascii="Arial" w:hAnsi="Arial" w:cs="Arial"/>
                <w:color w:val="000000"/>
                <w:sz w:val="20"/>
                <w:szCs w:val="20"/>
                <w:lang w:eastAsia="es-CO"/>
              </w:rPr>
            </w:pPr>
          </w:p>
        </w:tc>
      </w:tr>
      <w:tr w:rsidR="004D33D1" w:rsidRPr="001127AD" w14:paraId="3E9007AD" w14:textId="77777777" w:rsidTr="001127AD">
        <w:trPr>
          <w:trHeight w:val="255"/>
          <w:jc w:val="center"/>
        </w:trPr>
        <w:tc>
          <w:tcPr>
            <w:tcW w:w="1660" w:type="dxa"/>
            <w:tcBorders>
              <w:top w:val="nil"/>
              <w:left w:val="single" w:sz="4" w:space="0" w:color="auto"/>
              <w:bottom w:val="single" w:sz="4" w:space="0" w:color="auto"/>
              <w:right w:val="single" w:sz="4" w:space="0" w:color="auto"/>
            </w:tcBorders>
            <w:shd w:val="clear" w:color="000000" w:fill="FCE4D6"/>
            <w:noWrap/>
            <w:vAlign w:val="center"/>
            <w:hideMark/>
          </w:tcPr>
          <w:p w14:paraId="60B9723C"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 xml:space="preserve"> MAYO </w:t>
            </w:r>
          </w:p>
        </w:tc>
        <w:tc>
          <w:tcPr>
            <w:tcW w:w="1000" w:type="dxa"/>
            <w:tcBorders>
              <w:top w:val="nil"/>
              <w:left w:val="nil"/>
              <w:bottom w:val="single" w:sz="4" w:space="0" w:color="auto"/>
              <w:right w:val="single" w:sz="4" w:space="0" w:color="auto"/>
            </w:tcBorders>
            <w:shd w:val="clear" w:color="000000" w:fill="FCE4D6"/>
            <w:noWrap/>
            <w:vAlign w:val="center"/>
            <w:hideMark/>
          </w:tcPr>
          <w:p w14:paraId="45604AD1"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2021</w:t>
            </w:r>
          </w:p>
        </w:tc>
        <w:tc>
          <w:tcPr>
            <w:tcW w:w="2380" w:type="dxa"/>
            <w:tcBorders>
              <w:top w:val="nil"/>
              <w:left w:val="nil"/>
              <w:bottom w:val="single" w:sz="4" w:space="0" w:color="auto"/>
              <w:right w:val="single" w:sz="4" w:space="0" w:color="auto"/>
            </w:tcBorders>
            <w:shd w:val="clear" w:color="000000" w:fill="FCE4D6"/>
            <w:noWrap/>
            <w:vAlign w:val="center"/>
            <w:hideMark/>
          </w:tcPr>
          <w:p w14:paraId="1A22FC02" w14:textId="77777777" w:rsidR="004D33D1" w:rsidRPr="001127AD" w:rsidRDefault="004D33D1" w:rsidP="004D33D1">
            <w:pPr>
              <w:spacing w:after="0" w:line="240" w:lineRule="auto"/>
              <w:rPr>
                <w:rFonts w:ascii="Arial" w:hAnsi="Arial" w:cs="Arial"/>
                <w:sz w:val="20"/>
                <w:szCs w:val="20"/>
                <w:lang w:eastAsia="es-CO"/>
              </w:rPr>
            </w:pPr>
            <w:r w:rsidRPr="001127AD">
              <w:rPr>
                <w:rFonts w:ascii="Arial" w:hAnsi="Arial" w:cs="Arial"/>
                <w:sz w:val="20"/>
                <w:szCs w:val="20"/>
                <w:lang w:eastAsia="es-CO"/>
              </w:rPr>
              <w:t xml:space="preserve"> $         1.403.633.969,00 </w:t>
            </w:r>
          </w:p>
        </w:tc>
        <w:tc>
          <w:tcPr>
            <w:tcW w:w="1901" w:type="dxa"/>
            <w:vMerge w:val="restart"/>
            <w:tcBorders>
              <w:top w:val="nil"/>
              <w:left w:val="single" w:sz="4" w:space="0" w:color="auto"/>
              <w:bottom w:val="single" w:sz="4" w:space="0" w:color="000000"/>
              <w:right w:val="single" w:sz="4" w:space="0" w:color="auto"/>
            </w:tcBorders>
            <w:shd w:val="clear" w:color="000000" w:fill="FCE4D6"/>
            <w:noWrap/>
            <w:vAlign w:val="center"/>
            <w:hideMark/>
          </w:tcPr>
          <w:p w14:paraId="4B2AA886" w14:textId="77777777" w:rsidR="004D33D1" w:rsidRPr="001127AD" w:rsidRDefault="004D33D1" w:rsidP="004D33D1">
            <w:pPr>
              <w:spacing w:after="0" w:line="240" w:lineRule="auto"/>
              <w:jc w:val="center"/>
              <w:rPr>
                <w:rFonts w:ascii="Arial" w:hAnsi="Arial" w:cs="Arial"/>
                <w:color w:val="000000"/>
                <w:sz w:val="20"/>
                <w:szCs w:val="20"/>
                <w:lang w:eastAsia="es-CO"/>
              </w:rPr>
            </w:pPr>
            <w:r w:rsidRPr="001127AD">
              <w:rPr>
                <w:rFonts w:ascii="Arial" w:hAnsi="Arial" w:cs="Arial"/>
                <w:color w:val="000000"/>
                <w:sz w:val="20"/>
                <w:szCs w:val="20"/>
                <w:lang w:eastAsia="es-CO"/>
              </w:rPr>
              <w:t xml:space="preserve"> $  18.277.568.659 </w:t>
            </w:r>
          </w:p>
        </w:tc>
      </w:tr>
      <w:tr w:rsidR="004D33D1" w:rsidRPr="001127AD" w14:paraId="188CB3B6" w14:textId="77777777" w:rsidTr="001127AD">
        <w:trPr>
          <w:trHeight w:val="255"/>
          <w:jc w:val="center"/>
        </w:trPr>
        <w:tc>
          <w:tcPr>
            <w:tcW w:w="1660" w:type="dxa"/>
            <w:tcBorders>
              <w:top w:val="nil"/>
              <w:left w:val="single" w:sz="4" w:space="0" w:color="auto"/>
              <w:bottom w:val="single" w:sz="4" w:space="0" w:color="auto"/>
              <w:right w:val="single" w:sz="4" w:space="0" w:color="auto"/>
            </w:tcBorders>
            <w:shd w:val="clear" w:color="000000" w:fill="FCE4D6"/>
            <w:noWrap/>
            <w:vAlign w:val="center"/>
            <w:hideMark/>
          </w:tcPr>
          <w:p w14:paraId="36836060"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 xml:space="preserve"> JUNIO </w:t>
            </w:r>
          </w:p>
        </w:tc>
        <w:tc>
          <w:tcPr>
            <w:tcW w:w="1000" w:type="dxa"/>
            <w:tcBorders>
              <w:top w:val="nil"/>
              <w:left w:val="nil"/>
              <w:bottom w:val="single" w:sz="4" w:space="0" w:color="auto"/>
              <w:right w:val="single" w:sz="4" w:space="0" w:color="auto"/>
            </w:tcBorders>
            <w:shd w:val="clear" w:color="000000" w:fill="FCE4D6"/>
            <w:noWrap/>
            <w:vAlign w:val="center"/>
            <w:hideMark/>
          </w:tcPr>
          <w:p w14:paraId="69150542"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2021</w:t>
            </w:r>
          </w:p>
        </w:tc>
        <w:tc>
          <w:tcPr>
            <w:tcW w:w="2380" w:type="dxa"/>
            <w:tcBorders>
              <w:top w:val="nil"/>
              <w:left w:val="nil"/>
              <w:bottom w:val="single" w:sz="4" w:space="0" w:color="auto"/>
              <w:right w:val="single" w:sz="4" w:space="0" w:color="auto"/>
            </w:tcBorders>
            <w:shd w:val="clear" w:color="000000" w:fill="FCE4D6"/>
            <w:noWrap/>
            <w:vAlign w:val="center"/>
            <w:hideMark/>
          </w:tcPr>
          <w:p w14:paraId="6677B2A1" w14:textId="77777777" w:rsidR="004D33D1" w:rsidRPr="001127AD" w:rsidRDefault="004D33D1" w:rsidP="004D33D1">
            <w:pPr>
              <w:spacing w:after="0" w:line="240" w:lineRule="auto"/>
              <w:rPr>
                <w:rFonts w:ascii="Arial" w:hAnsi="Arial" w:cs="Arial"/>
                <w:sz w:val="20"/>
                <w:szCs w:val="20"/>
                <w:lang w:eastAsia="es-CO"/>
              </w:rPr>
            </w:pPr>
            <w:r w:rsidRPr="001127AD">
              <w:rPr>
                <w:rFonts w:ascii="Arial" w:hAnsi="Arial" w:cs="Arial"/>
                <w:sz w:val="20"/>
                <w:szCs w:val="20"/>
                <w:lang w:eastAsia="es-CO"/>
              </w:rPr>
              <w:t xml:space="preserve"> $         1.406.335.164,29 </w:t>
            </w:r>
          </w:p>
        </w:tc>
        <w:tc>
          <w:tcPr>
            <w:tcW w:w="1901" w:type="dxa"/>
            <w:vMerge/>
            <w:tcBorders>
              <w:top w:val="nil"/>
              <w:left w:val="single" w:sz="4" w:space="0" w:color="auto"/>
              <w:bottom w:val="single" w:sz="4" w:space="0" w:color="000000"/>
              <w:right w:val="single" w:sz="4" w:space="0" w:color="auto"/>
            </w:tcBorders>
            <w:vAlign w:val="center"/>
            <w:hideMark/>
          </w:tcPr>
          <w:p w14:paraId="190CBBC8" w14:textId="77777777" w:rsidR="004D33D1" w:rsidRPr="001127AD" w:rsidRDefault="004D33D1" w:rsidP="004D33D1">
            <w:pPr>
              <w:spacing w:after="0" w:line="240" w:lineRule="auto"/>
              <w:rPr>
                <w:rFonts w:ascii="Arial" w:hAnsi="Arial" w:cs="Arial"/>
                <w:color w:val="000000"/>
                <w:sz w:val="20"/>
                <w:szCs w:val="20"/>
                <w:lang w:eastAsia="es-CO"/>
              </w:rPr>
            </w:pPr>
          </w:p>
        </w:tc>
      </w:tr>
      <w:tr w:rsidR="004D33D1" w:rsidRPr="001127AD" w14:paraId="2F9644CC" w14:textId="77777777" w:rsidTr="001127AD">
        <w:trPr>
          <w:trHeight w:val="255"/>
          <w:jc w:val="center"/>
        </w:trPr>
        <w:tc>
          <w:tcPr>
            <w:tcW w:w="1660" w:type="dxa"/>
            <w:tcBorders>
              <w:top w:val="nil"/>
              <w:left w:val="single" w:sz="4" w:space="0" w:color="auto"/>
              <w:bottom w:val="single" w:sz="4" w:space="0" w:color="auto"/>
              <w:right w:val="single" w:sz="4" w:space="0" w:color="auto"/>
            </w:tcBorders>
            <w:shd w:val="clear" w:color="000000" w:fill="FCE4D6"/>
            <w:noWrap/>
            <w:vAlign w:val="center"/>
            <w:hideMark/>
          </w:tcPr>
          <w:p w14:paraId="68D70E9A"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 xml:space="preserve"> JULIO </w:t>
            </w:r>
          </w:p>
        </w:tc>
        <w:tc>
          <w:tcPr>
            <w:tcW w:w="1000" w:type="dxa"/>
            <w:tcBorders>
              <w:top w:val="nil"/>
              <w:left w:val="nil"/>
              <w:bottom w:val="single" w:sz="4" w:space="0" w:color="auto"/>
              <w:right w:val="single" w:sz="4" w:space="0" w:color="auto"/>
            </w:tcBorders>
            <w:shd w:val="clear" w:color="000000" w:fill="FCE4D6"/>
            <w:noWrap/>
            <w:vAlign w:val="center"/>
            <w:hideMark/>
          </w:tcPr>
          <w:p w14:paraId="1D5820B6"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2021</w:t>
            </w:r>
          </w:p>
        </w:tc>
        <w:tc>
          <w:tcPr>
            <w:tcW w:w="2380" w:type="dxa"/>
            <w:tcBorders>
              <w:top w:val="nil"/>
              <w:left w:val="nil"/>
              <w:bottom w:val="single" w:sz="4" w:space="0" w:color="auto"/>
              <w:right w:val="single" w:sz="4" w:space="0" w:color="auto"/>
            </w:tcBorders>
            <w:shd w:val="clear" w:color="000000" w:fill="FCE4D6"/>
            <w:noWrap/>
            <w:vAlign w:val="center"/>
            <w:hideMark/>
          </w:tcPr>
          <w:p w14:paraId="58EB95C5" w14:textId="77777777" w:rsidR="004D33D1" w:rsidRPr="001127AD" w:rsidRDefault="004D33D1" w:rsidP="004D33D1">
            <w:pPr>
              <w:spacing w:after="0" w:line="240" w:lineRule="auto"/>
              <w:rPr>
                <w:rFonts w:ascii="Arial" w:hAnsi="Arial" w:cs="Arial"/>
                <w:sz w:val="20"/>
                <w:szCs w:val="20"/>
                <w:lang w:eastAsia="es-CO"/>
              </w:rPr>
            </w:pPr>
            <w:r w:rsidRPr="001127AD">
              <w:rPr>
                <w:rFonts w:ascii="Arial" w:hAnsi="Arial" w:cs="Arial"/>
                <w:sz w:val="20"/>
                <w:szCs w:val="20"/>
                <w:lang w:eastAsia="es-CO"/>
              </w:rPr>
              <w:t xml:space="preserve"> $         1.433.122.379,03 </w:t>
            </w:r>
          </w:p>
        </w:tc>
        <w:tc>
          <w:tcPr>
            <w:tcW w:w="1901" w:type="dxa"/>
            <w:vMerge/>
            <w:tcBorders>
              <w:top w:val="nil"/>
              <w:left w:val="single" w:sz="4" w:space="0" w:color="auto"/>
              <w:bottom w:val="single" w:sz="4" w:space="0" w:color="000000"/>
              <w:right w:val="single" w:sz="4" w:space="0" w:color="auto"/>
            </w:tcBorders>
            <w:vAlign w:val="center"/>
            <w:hideMark/>
          </w:tcPr>
          <w:p w14:paraId="60DD947C" w14:textId="77777777" w:rsidR="004D33D1" w:rsidRPr="001127AD" w:rsidRDefault="004D33D1" w:rsidP="004D33D1">
            <w:pPr>
              <w:spacing w:after="0" w:line="240" w:lineRule="auto"/>
              <w:rPr>
                <w:rFonts w:ascii="Arial" w:hAnsi="Arial" w:cs="Arial"/>
                <w:color w:val="000000"/>
                <w:sz w:val="20"/>
                <w:szCs w:val="20"/>
                <w:lang w:eastAsia="es-CO"/>
              </w:rPr>
            </w:pPr>
          </w:p>
        </w:tc>
      </w:tr>
      <w:tr w:rsidR="004D33D1" w:rsidRPr="001127AD" w14:paraId="098D1BAC" w14:textId="77777777" w:rsidTr="001127AD">
        <w:trPr>
          <w:trHeight w:val="255"/>
          <w:jc w:val="center"/>
        </w:trPr>
        <w:tc>
          <w:tcPr>
            <w:tcW w:w="1660" w:type="dxa"/>
            <w:tcBorders>
              <w:top w:val="nil"/>
              <w:left w:val="single" w:sz="4" w:space="0" w:color="auto"/>
              <w:bottom w:val="single" w:sz="4" w:space="0" w:color="auto"/>
              <w:right w:val="single" w:sz="4" w:space="0" w:color="auto"/>
            </w:tcBorders>
            <w:shd w:val="clear" w:color="000000" w:fill="FCE4D6"/>
            <w:noWrap/>
            <w:vAlign w:val="center"/>
            <w:hideMark/>
          </w:tcPr>
          <w:p w14:paraId="32DA013B"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 xml:space="preserve"> AGOSTO </w:t>
            </w:r>
          </w:p>
        </w:tc>
        <w:tc>
          <w:tcPr>
            <w:tcW w:w="1000" w:type="dxa"/>
            <w:tcBorders>
              <w:top w:val="nil"/>
              <w:left w:val="nil"/>
              <w:bottom w:val="single" w:sz="4" w:space="0" w:color="auto"/>
              <w:right w:val="single" w:sz="4" w:space="0" w:color="auto"/>
            </w:tcBorders>
            <w:shd w:val="clear" w:color="000000" w:fill="FCE4D6"/>
            <w:noWrap/>
            <w:vAlign w:val="center"/>
            <w:hideMark/>
          </w:tcPr>
          <w:p w14:paraId="706DF3F8"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2021</w:t>
            </w:r>
          </w:p>
        </w:tc>
        <w:tc>
          <w:tcPr>
            <w:tcW w:w="2380" w:type="dxa"/>
            <w:tcBorders>
              <w:top w:val="nil"/>
              <w:left w:val="nil"/>
              <w:bottom w:val="single" w:sz="4" w:space="0" w:color="auto"/>
              <w:right w:val="single" w:sz="4" w:space="0" w:color="auto"/>
            </w:tcBorders>
            <w:shd w:val="clear" w:color="000000" w:fill="FCE4D6"/>
            <w:noWrap/>
            <w:vAlign w:val="center"/>
            <w:hideMark/>
          </w:tcPr>
          <w:p w14:paraId="4535727F" w14:textId="77777777" w:rsidR="004D33D1" w:rsidRPr="001127AD" w:rsidRDefault="004D33D1" w:rsidP="004D33D1">
            <w:pPr>
              <w:spacing w:after="0" w:line="240" w:lineRule="auto"/>
              <w:rPr>
                <w:rFonts w:ascii="Arial" w:hAnsi="Arial" w:cs="Arial"/>
                <w:sz w:val="20"/>
                <w:szCs w:val="20"/>
                <w:lang w:eastAsia="es-CO"/>
              </w:rPr>
            </w:pPr>
            <w:r w:rsidRPr="001127AD">
              <w:rPr>
                <w:rFonts w:ascii="Arial" w:hAnsi="Arial" w:cs="Arial"/>
                <w:sz w:val="20"/>
                <w:szCs w:val="20"/>
                <w:lang w:eastAsia="es-CO"/>
              </w:rPr>
              <w:t xml:space="preserve"> $         1.489.506.405,00 </w:t>
            </w:r>
          </w:p>
        </w:tc>
        <w:tc>
          <w:tcPr>
            <w:tcW w:w="1901" w:type="dxa"/>
            <w:vMerge/>
            <w:tcBorders>
              <w:top w:val="nil"/>
              <w:left w:val="single" w:sz="4" w:space="0" w:color="auto"/>
              <w:bottom w:val="single" w:sz="4" w:space="0" w:color="000000"/>
              <w:right w:val="single" w:sz="4" w:space="0" w:color="auto"/>
            </w:tcBorders>
            <w:vAlign w:val="center"/>
            <w:hideMark/>
          </w:tcPr>
          <w:p w14:paraId="2E76404A" w14:textId="77777777" w:rsidR="004D33D1" w:rsidRPr="001127AD" w:rsidRDefault="004D33D1" w:rsidP="004D33D1">
            <w:pPr>
              <w:spacing w:after="0" w:line="240" w:lineRule="auto"/>
              <w:rPr>
                <w:rFonts w:ascii="Arial" w:hAnsi="Arial" w:cs="Arial"/>
                <w:color w:val="000000"/>
                <w:sz w:val="20"/>
                <w:szCs w:val="20"/>
                <w:lang w:eastAsia="es-CO"/>
              </w:rPr>
            </w:pPr>
          </w:p>
        </w:tc>
      </w:tr>
      <w:tr w:rsidR="004D33D1" w:rsidRPr="001127AD" w14:paraId="035B5B70" w14:textId="77777777" w:rsidTr="001127AD">
        <w:trPr>
          <w:trHeight w:val="255"/>
          <w:jc w:val="center"/>
        </w:trPr>
        <w:tc>
          <w:tcPr>
            <w:tcW w:w="1660" w:type="dxa"/>
            <w:tcBorders>
              <w:top w:val="nil"/>
              <w:left w:val="single" w:sz="4" w:space="0" w:color="auto"/>
              <w:bottom w:val="single" w:sz="4" w:space="0" w:color="auto"/>
              <w:right w:val="single" w:sz="4" w:space="0" w:color="auto"/>
            </w:tcBorders>
            <w:shd w:val="clear" w:color="000000" w:fill="FCE4D6"/>
            <w:noWrap/>
            <w:vAlign w:val="center"/>
            <w:hideMark/>
          </w:tcPr>
          <w:p w14:paraId="056B3F39"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 xml:space="preserve"> SEPTIEMBRE </w:t>
            </w:r>
          </w:p>
        </w:tc>
        <w:tc>
          <w:tcPr>
            <w:tcW w:w="1000" w:type="dxa"/>
            <w:tcBorders>
              <w:top w:val="nil"/>
              <w:left w:val="nil"/>
              <w:bottom w:val="single" w:sz="4" w:space="0" w:color="auto"/>
              <w:right w:val="single" w:sz="4" w:space="0" w:color="auto"/>
            </w:tcBorders>
            <w:shd w:val="clear" w:color="000000" w:fill="FCE4D6"/>
            <w:noWrap/>
            <w:vAlign w:val="center"/>
            <w:hideMark/>
          </w:tcPr>
          <w:p w14:paraId="7E6527D9"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2021</w:t>
            </w:r>
          </w:p>
        </w:tc>
        <w:tc>
          <w:tcPr>
            <w:tcW w:w="2380" w:type="dxa"/>
            <w:tcBorders>
              <w:top w:val="nil"/>
              <w:left w:val="nil"/>
              <w:bottom w:val="single" w:sz="4" w:space="0" w:color="auto"/>
              <w:right w:val="single" w:sz="4" w:space="0" w:color="auto"/>
            </w:tcBorders>
            <w:shd w:val="clear" w:color="000000" w:fill="FCE4D6"/>
            <w:noWrap/>
            <w:vAlign w:val="center"/>
            <w:hideMark/>
          </w:tcPr>
          <w:p w14:paraId="09B6AE3D" w14:textId="77777777" w:rsidR="004D33D1" w:rsidRPr="001127AD" w:rsidRDefault="004D33D1" w:rsidP="004D33D1">
            <w:pPr>
              <w:spacing w:after="0" w:line="240" w:lineRule="auto"/>
              <w:rPr>
                <w:rFonts w:ascii="Arial" w:hAnsi="Arial" w:cs="Arial"/>
                <w:sz w:val="20"/>
                <w:szCs w:val="20"/>
                <w:lang w:eastAsia="es-CO"/>
              </w:rPr>
            </w:pPr>
            <w:r w:rsidRPr="001127AD">
              <w:rPr>
                <w:rFonts w:ascii="Arial" w:hAnsi="Arial" w:cs="Arial"/>
                <w:sz w:val="20"/>
                <w:szCs w:val="20"/>
                <w:lang w:eastAsia="es-CO"/>
              </w:rPr>
              <w:t xml:space="preserve"> $         1.520.709.088,66 </w:t>
            </w:r>
          </w:p>
        </w:tc>
        <w:tc>
          <w:tcPr>
            <w:tcW w:w="1901" w:type="dxa"/>
            <w:vMerge/>
            <w:tcBorders>
              <w:top w:val="nil"/>
              <w:left w:val="single" w:sz="4" w:space="0" w:color="auto"/>
              <w:bottom w:val="single" w:sz="4" w:space="0" w:color="000000"/>
              <w:right w:val="single" w:sz="4" w:space="0" w:color="auto"/>
            </w:tcBorders>
            <w:vAlign w:val="center"/>
            <w:hideMark/>
          </w:tcPr>
          <w:p w14:paraId="40471E1F" w14:textId="77777777" w:rsidR="004D33D1" w:rsidRPr="001127AD" w:rsidRDefault="004D33D1" w:rsidP="004D33D1">
            <w:pPr>
              <w:spacing w:after="0" w:line="240" w:lineRule="auto"/>
              <w:rPr>
                <w:rFonts w:ascii="Arial" w:hAnsi="Arial" w:cs="Arial"/>
                <w:color w:val="000000"/>
                <w:sz w:val="20"/>
                <w:szCs w:val="20"/>
                <w:lang w:eastAsia="es-CO"/>
              </w:rPr>
            </w:pPr>
          </w:p>
        </w:tc>
      </w:tr>
      <w:tr w:rsidR="004D33D1" w:rsidRPr="001127AD" w14:paraId="6D5BEF24" w14:textId="77777777" w:rsidTr="001127AD">
        <w:trPr>
          <w:trHeight w:val="255"/>
          <w:jc w:val="center"/>
        </w:trPr>
        <w:tc>
          <w:tcPr>
            <w:tcW w:w="1660" w:type="dxa"/>
            <w:tcBorders>
              <w:top w:val="nil"/>
              <w:left w:val="single" w:sz="4" w:space="0" w:color="auto"/>
              <w:bottom w:val="single" w:sz="4" w:space="0" w:color="auto"/>
              <w:right w:val="single" w:sz="4" w:space="0" w:color="auto"/>
            </w:tcBorders>
            <w:shd w:val="clear" w:color="000000" w:fill="FCE4D6"/>
            <w:noWrap/>
            <w:vAlign w:val="center"/>
            <w:hideMark/>
          </w:tcPr>
          <w:p w14:paraId="62CF98CC"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 xml:space="preserve"> OCTUBRE </w:t>
            </w:r>
          </w:p>
        </w:tc>
        <w:tc>
          <w:tcPr>
            <w:tcW w:w="1000" w:type="dxa"/>
            <w:tcBorders>
              <w:top w:val="nil"/>
              <w:left w:val="nil"/>
              <w:bottom w:val="single" w:sz="4" w:space="0" w:color="auto"/>
              <w:right w:val="single" w:sz="4" w:space="0" w:color="auto"/>
            </w:tcBorders>
            <w:shd w:val="clear" w:color="000000" w:fill="FCE4D6"/>
            <w:noWrap/>
            <w:vAlign w:val="center"/>
            <w:hideMark/>
          </w:tcPr>
          <w:p w14:paraId="5125C464"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2021</w:t>
            </w:r>
          </w:p>
        </w:tc>
        <w:tc>
          <w:tcPr>
            <w:tcW w:w="2380" w:type="dxa"/>
            <w:tcBorders>
              <w:top w:val="nil"/>
              <w:left w:val="nil"/>
              <w:bottom w:val="single" w:sz="4" w:space="0" w:color="auto"/>
              <w:right w:val="single" w:sz="4" w:space="0" w:color="auto"/>
            </w:tcBorders>
            <w:shd w:val="clear" w:color="000000" w:fill="FCE4D6"/>
            <w:noWrap/>
            <w:vAlign w:val="center"/>
            <w:hideMark/>
          </w:tcPr>
          <w:p w14:paraId="30EC1AF4" w14:textId="77777777" w:rsidR="004D33D1" w:rsidRPr="001127AD" w:rsidRDefault="004D33D1" w:rsidP="004D33D1">
            <w:pPr>
              <w:spacing w:after="0" w:line="240" w:lineRule="auto"/>
              <w:rPr>
                <w:rFonts w:ascii="Arial" w:hAnsi="Arial" w:cs="Arial"/>
                <w:sz w:val="20"/>
                <w:szCs w:val="20"/>
                <w:lang w:eastAsia="es-CO"/>
              </w:rPr>
            </w:pPr>
            <w:r w:rsidRPr="001127AD">
              <w:rPr>
                <w:rFonts w:ascii="Arial" w:hAnsi="Arial" w:cs="Arial"/>
                <w:sz w:val="20"/>
                <w:szCs w:val="20"/>
                <w:lang w:eastAsia="es-CO"/>
              </w:rPr>
              <w:t xml:space="preserve"> $         1.472.029.547,91 </w:t>
            </w:r>
          </w:p>
        </w:tc>
        <w:tc>
          <w:tcPr>
            <w:tcW w:w="1901" w:type="dxa"/>
            <w:vMerge/>
            <w:tcBorders>
              <w:top w:val="nil"/>
              <w:left w:val="single" w:sz="4" w:space="0" w:color="auto"/>
              <w:bottom w:val="single" w:sz="4" w:space="0" w:color="000000"/>
              <w:right w:val="single" w:sz="4" w:space="0" w:color="auto"/>
            </w:tcBorders>
            <w:vAlign w:val="center"/>
            <w:hideMark/>
          </w:tcPr>
          <w:p w14:paraId="6CD2C852" w14:textId="77777777" w:rsidR="004D33D1" w:rsidRPr="001127AD" w:rsidRDefault="004D33D1" w:rsidP="004D33D1">
            <w:pPr>
              <w:spacing w:after="0" w:line="240" w:lineRule="auto"/>
              <w:rPr>
                <w:rFonts w:ascii="Arial" w:hAnsi="Arial" w:cs="Arial"/>
                <w:color w:val="000000"/>
                <w:sz w:val="20"/>
                <w:szCs w:val="20"/>
                <w:lang w:eastAsia="es-CO"/>
              </w:rPr>
            </w:pPr>
          </w:p>
        </w:tc>
      </w:tr>
      <w:tr w:rsidR="004D33D1" w:rsidRPr="001127AD" w14:paraId="52DB282C" w14:textId="77777777" w:rsidTr="001127AD">
        <w:trPr>
          <w:trHeight w:val="255"/>
          <w:jc w:val="center"/>
        </w:trPr>
        <w:tc>
          <w:tcPr>
            <w:tcW w:w="1660" w:type="dxa"/>
            <w:tcBorders>
              <w:top w:val="nil"/>
              <w:left w:val="single" w:sz="4" w:space="0" w:color="auto"/>
              <w:bottom w:val="single" w:sz="4" w:space="0" w:color="auto"/>
              <w:right w:val="single" w:sz="4" w:space="0" w:color="auto"/>
            </w:tcBorders>
            <w:shd w:val="clear" w:color="000000" w:fill="FCE4D6"/>
            <w:noWrap/>
            <w:vAlign w:val="center"/>
            <w:hideMark/>
          </w:tcPr>
          <w:p w14:paraId="7AF233EE"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 xml:space="preserve"> NOVIEMBRE </w:t>
            </w:r>
          </w:p>
        </w:tc>
        <w:tc>
          <w:tcPr>
            <w:tcW w:w="1000" w:type="dxa"/>
            <w:tcBorders>
              <w:top w:val="nil"/>
              <w:left w:val="nil"/>
              <w:bottom w:val="single" w:sz="4" w:space="0" w:color="auto"/>
              <w:right w:val="single" w:sz="4" w:space="0" w:color="auto"/>
            </w:tcBorders>
            <w:shd w:val="clear" w:color="000000" w:fill="FCE4D6"/>
            <w:noWrap/>
            <w:vAlign w:val="center"/>
            <w:hideMark/>
          </w:tcPr>
          <w:p w14:paraId="38BF3B68"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2021</w:t>
            </w:r>
          </w:p>
        </w:tc>
        <w:tc>
          <w:tcPr>
            <w:tcW w:w="2380" w:type="dxa"/>
            <w:tcBorders>
              <w:top w:val="nil"/>
              <w:left w:val="nil"/>
              <w:bottom w:val="single" w:sz="4" w:space="0" w:color="auto"/>
              <w:right w:val="single" w:sz="4" w:space="0" w:color="auto"/>
            </w:tcBorders>
            <w:shd w:val="clear" w:color="000000" w:fill="FCE4D6"/>
            <w:noWrap/>
            <w:vAlign w:val="center"/>
            <w:hideMark/>
          </w:tcPr>
          <w:p w14:paraId="1B56C7B2" w14:textId="77777777" w:rsidR="004D33D1" w:rsidRPr="001127AD" w:rsidRDefault="004D33D1" w:rsidP="004D33D1">
            <w:pPr>
              <w:spacing w:after="0" w:line="240" w:lineRule="auto"/>
              <w:rPr>
                <w:rFonts w:ascii="Arial" w:hAnsi="Arial" w:cs="Arial"/>
                <w:sz w:val="20"/>
                <w:szCs w:val="20"/>
                <w:lang w:eastAsia="es-CO"/>
              </w:rPr>
            </w:pPr>
            <w:r w:rsidRPr="001127AD">
              <w:rPr>
                <w:rFonts w:ascii="Arial" w:hAnsi="Arial" w:cs="Arial"/>
                <w:sz w:val="20"/>
                <w:szCs w:val="20"/>
                <w:lang w:eastAsia="es-CO"/>
              </w:rPr>
              <w:t xml:space="preserve"> $         1.374.615.986,10 </w:t>
            </w:r>
          </w:p>
        </w:tc>
        <w:tc>
          <w:tcPr>
            <w:tcW w:w="1901" w:type="dxa"/>
            <w:vMerge/>
            <w:tcBorders>
              <w:top w:val="nil"/>
              <w:left w:val="single" w:sz="4" w:space="0" w:color="auto"/>
              <w:bottom w:val="single" w:sz="4" w:space="0" w:color="000000"/>
              <w:right w:val="single" w:sz="4" w:space="0" w:color="auto"/>
            </w:tcBorders>
            <w:vAlign w:val="center"/>
            <w:hideMark/>
          </w:tcPr>
          <w:p w14:paraId="6B37B301" w14:textId="77777777" w:rsidR="004D33D1" w:rsidRPr="001127AD" w:rsidRDefault="004D33D1" w:rsidP="004D33D1">
            <w:pPr>
              <w:spacing w:after="0" w:line="240" w:lineRule="auto"/>
              <w:rPr>
                <w:rFonts w:ascii="Arial" w:hAnsi="Arial" w:cs="Arial"/>
                <w:color w:val="000000"/>
                <w:sz w:val="20"/>
                <w:szCs w:val="20"/>
                <w:lang w:eastAsia="es-CO"/>
              </w:rPr>
            </w:pPr>
          </w:p>
        </w:tc>
      </w:tr>
      <w:tr w:rsidR="004D33D1" w:rsidRPr="001127AD" w14:paraId="7B27A658" w14:textId="77777777" w:rsidTr="001127AD">
        <w:trPr>
          <w:trHeight w:val="255"/>
          <w:jc w:val="center"/>
        </w:trPr>
        <w:tc>
          <w:tcPr>
            <w:tcW w:w="1660" w:type="dxa"/>
            <w:tcBorders>
              <w:top w:val="nil"/>
              <w:left w:val="single" w:sz="4" w:space="0" w:color="auto"/>
              <w:bottom w:val="single" w:sz="4" w:space="0" w:color="auto"/>
              <w:right w:val="single" w:sz="4" w:space="0" w:color="auto"/>
            </w:tcBorders>
            <w:shd w:val="clear" w:color="000000" w:fill="FCE4D6"/>
            <w:noWrap/>
            <w:vAlign w:val="center"/>
            <w:hideMark/>
          </w:tcPr>
          <w:p w14:paraId="3CA0EEBC"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 xml:space="preserve"> DICIEMBRE </w:t>
            </w:r>
          </w:p>
        </w:tc>
        <w:tc>
          <w:tcPr>
            <w:tcW w:w="1000" w:type="dxa"/>
            <w:tcBorders>
              <w:top w:val="nil"/>
              <w:left w:val="nil"/>
              <w:bottom w:val="single" w:sz="4" w:space="0" w:color="auto"/>
              <w:right w:val="single" w:sz="4" w:space="0" w:color="auto"/>
            </w:tcBorders>
            <w:shd w:val="clear" w:color="000000" w:fill="FCE4D6"/>
            <w:noWrap/>
            <w:vAlign w:val="center"/>
            <w:hideMark/>
          </w:tcPr>
          <w:p w14:paraId="04F37878"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2021</w:t>
            </w:r>
          </w:p>
        </w:tc>
        <w:tc>
          <w:tcPr>
            <w:tcW w:w="2380" w:type="dxa"/>
            <w:tcBorders>
              <w:top w:val="nil"/>
              <w:left w:val="nil"/>
              <w:bottom w:val="single" w:sz="4" w:space="0" w:color="auto"/>
              <w:right w:val="single" w:sz="4" w:space="0" w:color="auto"/>
            </w:tcBorders>
            <w:shd w:val="clear" w:color="000000" w:fill="FCE4D6"/>
            <w:noWrap/>
            <w:vAlign w:val="center"/>
            <w:hideMark/>
          </w:tcPr>
          <w:p w14:paraId="0B6142BA" w14:textId="77777777" w:rsidR="004D33D1" w:rsidRPr="001127AD" w:rsidRDefault="004D33D1" w:rsidP="004D33D1">
            <w:pPr>
              <w:spacing w:after="0" w:line="240" w:lineRule="auto"/>
              <w:rPr>
                <w:rFonts w:ascii="Arial" w:hAnsi="Arial" w:cs="Arial"/>
                <w:sz w:val="20"/>
                <w:szCs w:val="20"/>
                <w:lang w:eastAsia="es-CO"/>
              </w:rPr>
            </w:pPr>
            <w:r w:rsidRPr="001127AD">
              <w:rPr>
                <w:rFonts w:ascii="Arial" w:hAnsi="Arial" w:cs="Arial"/>
                <w:sz w:val="20"/>
                <w:szCs w:val="20"/>
                <w:lang w:eastAsia="es-CO"/>
              </w:rPr>
              <w:t xml:space="preserve"> $         1.874.556.535,78 </w:t>
            </w:r>
          </w:p>
        </w:tc>
        <w:tc>
          <w:tcPr>
            <w:tcW w:w="1901" w:type="dxa"/>
            <w:vMerge/>
            <w:tcBorders>
              <w:top w:val="nil"/>
              <w:left w:val="single" w:sz="4" w:space="0" w:color="auto"/>
              <w:bottom w:val="single" w:sz="4" w:space="0" w:color="000000"/>
              <w:right w:val="single" w:sz="4" w:space="0" w:color="auto"/>
            </w:tcBorders>
            <w:vAlign w:val="center"/>
            <w:hideMark/>
          </w:tcPr>
          <w:p w14:paraId="2D4996B7" w14:textId="77777777" w:rsidR="004D33D1" w:rsidRPr="001127AD" w:rsidRDefault="004D33D1" w:rsidP="004D33D1">
            <w:pPr>
              <w:spacing w:after="0" w:line="240" w:lineRule="auto"/>
              <w:rPr>
                <w:rFonts w:ascii="Arial" w:hAnsi="Arial" w:cs="Arial"/>
                <w:color w:val="000000"/>
                <w:sz w:val="20"/>
                <w:szCs w:val="20"/>
                <w:lang w:eastAsia="es-CO"/>
              </w:rPr>
            </w:pPr>
          </w:p>
        </w:tc>
      </w:tr>
      <w:tr w:rsidR="004D33D1" w:rsidRPr="001127AD" w14:paraId="3DE502C0" w14:textId="77777777" w:rsidTr="001127AD">
        <w:trPr>
          <w:trHeight w:val="255"/>
          <w:jc w:val="center"/>
        </w:trPr>
        <w:tc>
          <w:tcPr>
            <w:tcW w:w="1660" w:type="dxa"/>
            <w:tcBorders>
              <w:top w:val="nil"/>
              <w:left w:val="single" w:sz="4" w:space="0" w:color="auto"/>
              <w:bottom w:val="single" w:sz="4" w:space="0" w:color="auto"/>
              <w:right w:val="single" w:sz="4" w:space="0" w:color="auto"/>
            </w:tcBorders>
            <w:shd w:val="clear" w:color="000000" w:fill="FCE4D6"/>
            <w:noWrap/>
            <w:vAlign w:val="center"/>
            <w:hideMark/>
          </w:tcPr>
          <w:p w14:paraId="3B258331"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 xml:space="preserve"> ENERO  </w:t>
            </w:r>
          </w:p>
        </w:tc>
        <w:tc>
          <w:tcPr>
            <w:tcW w:w="1000" w:type="dxa"/>
            <w:tcBorders>
              <w:top w:val="nil"/>
              <w:left w:val="nil"/>
              <w:bottom w:val="single" w:sz="4" w:space="0" w:color="auto"/>
              <w:right w:val="single" w:sz="4" w:space="0" w:color="auto"/>
            </w:tcBorders>
            <w:shd w:val="clear" w:color="000000" w:fill="FCE4D6"/>
            <w:noWrap/>
            <w:vAlign w:val="center"/>
            <w:hideMark/>
          </w:tcPr>
          <w:p w14:paraId="2926C725"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2022</w:t>
            </w:r>
          </w:p>
        </w:tc>
        <w:tc>
          <w:tcPr>
            <w:tcW w:w="2380" w:type="dxa"/>
            <w:tcBorders>
              <w:top w:val="nil"/>
              <w:left w:val="nil"/>
              <w:bottom w:val="single" w:sz="4" w:space="0" w:color="auto"/>
              <w:right w:val="single" w:sz="4" w:space="0" w:color="auto"/>
            </w:tcBorders>
            <w:shd w:val="clear" w:color="000000" w:fill="FCE4D6"/>
            <w:noWrap/>
            <w:vAlign w:val="center"/>
            <w:hideMark/>
          </w:tcPr>
          <w:p w14:paraId="4FB28FD6" w14:textId="77777777" w:rsidR="004D33D1" w:rsidRPr="001127AD" w:rsidRDefault="004D33D1" w:rsidP="004D33D1">
            <w:pPr>
              <w:spacing w:after="0" w:line="240" w:lineRule="auto"/>
              <w:rPr>
                <w:rFonts w:ascii="Arial" w:hAnsi="Arial" w:cs="Arial"/>
                <w:sz w:val="20"/>
                <w:szCs w:val="20"/>
                <w:lang w:eastAsia="es-CO"/>
              </w:rPr>
            </w:pPr>
            <w:r w:rsidRPr="001127AD">
              <w:rPr>
                <w:rFonts w:ascii="Arial" w:hAnsi="Arial" w:cs="Arial"/>
                <w:sz w:val="20"/>
                <w:szCs w:val="20"/>
                <w:lang w:eastAsia="es-CO"/>
              </w:rPr>
              <w:t xml:space="preserve"> $            109.214.439,17 </w:t>
            </w:r>
          </w:p>
        </w:tc>
        <w:tc>
          <w:tcPr>
            <w:tcW w:w="1901" w:type="dxa"/>
            <w:vMerge/>
            <w:tcBorders>
              <w:top w:val="nil"/>
              <w:left w:val="single" w:sz="4" w:space="0" w:color="auto"/>
              <w:bottom w:val="single" w:sz="4" w:space="0" w:color="000000"/>
              <w:right w:val="single" w:sz="4" w:space="0" w:color="auto"/>
            </w:tcBorders>
            <w:vAlign w:val="center"/>
            <w:hideMark/>
          </w:tcPr>
          <w:p w14:paraId="1044E3D4" w14:textId="77777777" w:rsidR="004D33D1" w:rsidRPr="001127AD" w:rsidRDefault="004D33D1" w:rsidP="004D33D1">
            <w:pPr>
              <w:spacing w:after="0" w:line="240" w:lineRule="auto"/>
              <w:rPr>
                <w:rFonts w:ascii="Arial" w:hAnsi="Arial" w:cs="Arial"/>
                <w:color w:val="000000"/>
                <w:sz w:val="20"/>
                <w:szCs w:val="20"/>
                <w:lang w:eastAsia="es-CO"/>
              </w:rPr>
            </w:pPr>
          </w:p>
        </w:tc>
      </w:tr>
      <w:tr w:rsidR="004D33D1" w:rsidRPr="001127AD" w14:paraId="3E7B5F9C" w14:textId="77777777" w:rsidTr="001127AD">
        <w:trPr>
          <w:trHeight w:val="255"/>
          <w:jc w:val="center"/>
        </w:trPr>
        <w:tc>
          <w:tcPr>
            <w:tcW w:w="1660" w:type="dxa"/>
            <w:tcBorders>
              <w:top w:val="nil"/>
              <w:left w:val="single" w:sz="4" w:space="0" w:color="auto"/>
              <w:bottom w:val="single" w:sz="4" w:space="0" w:color="auto"/>
              <w:right w:val="single" w:sz="4" w:space="0" w:color="auto"/>
            </w:tcBorders>
            <w:shd w:val="clear" w:color="000000" w:fill="FCE4D6"/>
            <w:noWrap/>
            <w:vAlign w:val="center"/>
            <w:hideMark/>
          </w:tcPr>
          <w:p w14:paraId="15A74536"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 xml:space="preserve"> ENERO  </w:t>
            </w:r>
          </w:p>
        </w:tc>
        <w:tc>
          <w:tcPr>
            <w:tcW w:w="1000" w:type="dxa"/>
            <w:tcBorders>
              <w:top w:val="nil"/>
              <w:left w:val="nil"/>
              <w:bottom w:val="single" w:sz="4" w:space="0" w:color="auto"/>
              <w:right w:val="single" w:sz="4" w:space="0" w:color="auto"/>
            </w:tcBorders>
            <w:shd w:val="clear" w:color="000000" w:fill="FCE4D6"/>
            <w:noWrap/>
            <w:vAlign w:val="center"/>
            <w:hideMark/>
          </w:tcPr>
          <w:p w14:paraId="4D16EAB4"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2022</w:t>
            </w:r>
          </w:p>
        </w:tc>
        <w:tc>
          <w:tcPr>
            <w:tcW w:w="2380" w:type="dxa"/>
            <w:tcBorders>
              <w:top w:val="nil"/>
              <w:left w:val="nil"/>
              <w:bottom w:val="single" w:sz="4" w:space="0" w:color="auto"/>
              <w:right w:val="single" w:sz="4" w:space="0" w:color="auto"/>
            </w:tcBorders>
            <w:shd w:val="clear" w:color="000000" w:fill="FCE4D6"/>
            <w:noWrap/>
            <w:vAlign w:val="center"/>
            <w:hideMark/>
          </w:tcPr>
          <w:p w14:paraId="0336DD2D" w14:textId="77777777" w:rsidR="004D33D1" w:rsidRPr="001127AD" w:rsidRDefault="004D33D1" w:rsidP="004D33D1">
            <w:pPr>
              <w:spacing w:after="0" w:line="240" w:lineRule="auto"/>
              <w:rPr>
                <w:rFonts w:ascii="Arial" w:hAnsi="Arial" w:cs="Arial"/>
                <w:sz w:val="20"/>
                <w:szCs w:val="20"/>
                <w:lang w:eastAsia="es-CO"/>
              </w:rPr>
            </w:pPr>
            <w:r w:rsidRPr="001127AD">
              <w:rPr>
                <w:rFonts w:ascii="Arial" w:hAnsi="Arial" w:cs="Arial"/>
                <w:sz w:val="20"/>
                <w:szCs w:val="20"/>
                <w:lang w:eastAsia="es-CO"/>
              </w:rPr>
              <w:t xml:space="preserve"> $         1.595.885.987,24 </w:t>
            </w:r>
          </w:p>
        </w:tc>
        <w:tc>
          <w:tcPr>
            <w:tcW w:w="1901" w:type="dxa"/>
            <w:vMerge/>
            <w:tcBorders>
              <w:top w:val="nil"/>
              <w:left w:val="single" w:sz="4" w:space="0" w:color="auto"/>
              <w:bottom w:val="single" w:sz="4" w:space="0" w:color="000000"/>
              <w:right w:val="single" w:sz="4" w:space="0" w:color="auto"/>
            </w:tcBorders>
            <w:vAlign w:val="center"/>
            <w:hideMark/>
          </w:tcPr>
          <w:p w14:paraId="6ACFBC65" w14:textId="77777777" w:rsidR="004D33D1" w:rsidRPr="001127AD" w:rsidRDefault="004D33D1" w:rsidP="004D33D1">
            <w:pPr>
              <w:spacing w:after="0" w:line="240" w:lineRule="auto"/>
              <w:rPr>
                <w:rFonts w:ascii="Arial" w:hAnsi="Arial" w:cs="Arial"/>
                <w:color w:val="000000"/>
                <w:sz w:val="20"/>
                <w:szCs w:val="20"/>
                <w:lang w:eastAsia="es-CO"/>
              </w:rPr>
            </w:pPr>
          </w:p>
        </w:tc>
      </w:tr>
      <w:tr w:rsidR="004D33D1" w:rsidRPr="001127AD" w14:paraId="211CC061" w14:textId="77777777" w:rsidTr="001127AD">
        <w:trPr>
          <w:trHeight w:val="255"/>
          <w:jc w:val="center"/>
        </w:trPr>
        <w:tc>
          <w:tcPr>
            <w:tcW w:w="1660" w:type="dxa"/>
            <w:tcBorders>
              <w:top w:val="nil"/>
              <w:left w:val="single" w:sz="4" w:space="0" w:color="auto"/>
              <w:bottom w:val="single" w:sz="4" w:space="0" w:color="auto"/>
              <w:right w:val="single" w:sz="4" w:space="0" w:color="auto"/>
            </w:tcBorders>
            <w:shd w:val="clear" w:color="000000" w:fill="FCE4D6"/>
            <w:noWrap/>
            <w:vAlign w:val="center"/>
            <w:hideMark/>
          </w:tcPr>
          <w:p w14:paraId="1E0FCA40"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 xml:space="preserve"> FEBRERO </w:t>
            </w:r>
          </w:p>
        </w:tc>
        <w:tc>
          <w:tcPr>
            <w:tcW w:w="1000" w:type="dxa"/>
            <w:tcBorders>
              <w:top w:val="nil"/>
              <w:left w:val="nil"/>
              <w:bottom w:val="single" w:sz="4" w:space="0" w:color="auto"/>
              <w:right w:val="single" w:sz="4" w:space="0" w:color="auto"/>
            </w:tcBorders>
            <w:shd w:val="clear" w:color="000000" w:fill="FCE4D6"/>
            <w:noWrap/>
            <w:vAlign w:val="center"/>
            <w:hideMark/>
          </w:tcPr>
          <w:p w14:paraId="5ECEC646"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2022</w:t>
            </w:r>
          </w:p>
        </w:tc>
        <w:tc>
          <w:tcPr>
            <w:tcW w:w="2380" w:type="dxa"/>
            <w:tcBorders>
              <w:top w:val="nil"/>
              <w:left w:val="nil"/>
              <w:bottom w:val="single" w:sz="4" w:space="0" w:color="auto"/>
              <w:right w:val="single" w:sz="4" w:space="0" w:color="auto"/>
            </w:tcBorders>
            <w:shd w:val="clear" w:color="000000" w:fill="FCE4D6"/>
            <w:noWrap/>
            <w:vAlign w:val="center"/>
            <w:hideMark/>
          </w:tcPr>
          <w:p w14:paraId="3D996124" w14:textId="77777777" w:rsidR="004D33D1" w:rsidRPr="001127AD" w:rsidRDefault="004D33D1" w:rsidP="004D33D1">
            <w:pPr>
              <w:spacing w:after="0" w:line="240" w:lineRule="auto"/>
              <w:rPr>
                <w:rFonts w:ascii="Arial" w:hAnsi="Arial" w:cs="Arial"/>
                <w:sz w:val="20"/>
                <w:szCs w:val="20"/>
                <w:lang w:eastAsia="es-CO"/>
              </w:rPr>
            </w:pPr>
            <w:r w:rsidRPr="001127AD">
              <w:rPr>
                <w:rFonts w:ascii="Arial" w:hAnsi="Arial" w:cs="Arial"/>
                <w:sz w:val="20"/>
                <w:szCs w:val="20"/>
                <w:lang w:eastAsia="es-CO"/>
              </w:rPr>
              <w:t xml:space="preserve"> $         1.493.777.242,66 </w:t>
            </w:r>
          </w:p>
        </w:tc>
        <w:tc>
          <w:tcPr>
            <w:tcW w:w="1901" w:type="dxa"/>
            <w:vMerge/>
            <w:tcBorders>
              <w:top w:val="nil"/>
              <w:left w:val="single" w:sz="4" w:space="0" w:color="auto"/>
              <w:bottom w:val="single" w:sz="4" w:space="0" w:color="000000"/>
              <w:right w:val="single" w:sz="4" w:space="0" w:color="auto"/>
            </w:tcBorders>
            <w:vAlign w:val="center"/>
            <w:hideMark/>
          </w:tcPr>
          <w:p w14:paraId="403089A1" w14:textId="77777777" w:rsidR="004D33D1" w:rsidRPr="001127AD" w:rsidRDefault="004D33D1" w:rsidP="004D33D1">
            <w:pPr>
              <w:spacing w:after="0" w:line="240" w:lineRule="auto"/>
              <w:rPr>
                <w:rFonts w:ascii="Arial" w:hAnsi="Arial" w:cs="Arial"/>
                <w:color w:val="000000"/>
                <w:sz w:val="20"/>
                <w:szCs w:val="20"/>
                <w:lang w:eastAsia="es-CO"/>
              </w:rPr>
            </w:pPr>
          </w:p>
        </w:tc>
      </w:tr>
      <w:tr w:rsidR="004D33D1" w:rsidRPr="001127AD" w14:paraId="76302E33" w14:textId="77777777" w:rsidTr="001127AD">
        <w:trPr>
          <w:trHeight w:val="255"/>
          <w:jc w:val="center"/>
        </w:trPr>
        <w:tc>
          <w:tcPr>
            <w:tcW w:w="1660" w:type="dxa"/>
            <w:tcBorders>
              <w:top w:val="nil"/>
              <w:left w:val="single" w:sz="4" w:space="0" w:color="auto"/>
              <w:bottom w:val="single" w:sz="4" w:space="0" w:color="auto"/>
              <w:right w:val="single" w:sz="4" w:space="0" w:color="auto"/>
            </w:tcBorders>
            <w:shd w:val="clear" w:color="000000" w:fill="FCE4D6"/>
            <w:noWrap/>
            <w:vAlign w:val="center"/>
            <w:hideMark/>
          </w:tcPr>
          <w:p w14:paraId="670D0960"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 xml:space="preserve"> MARZO </w:t>
            </w:r>
          </w:p>
        </w:tc>
        <w:tc>
          <w:tcPr>
            <w:tcW w:w="1000" w:type="dxa"/>
            <w:tcBorders>
              <w:top w:val="nil"/>
              <w:left w:val="nil"/>
              <w:bottom w:val="single" w:sz="4" w:space="0" w:color="auto"/>
              <w:right w:val="single" w:sz="4" w:space="0" w:color="auto"/>
            </w:tcBorders>
            <w:shd w:val="clear" w:color="000000" w:fill="FCE4D6"/>
            <w:noWrap/>
            <w:vAlign w:val="center"/>
            <w:hideMark/>
          </w:tcPr>
          <w:p w14:paraId="7A2D944B"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2022</w:t>
            </w:r>
          </w:p>
        </w:tc>
        <w:tc>
          <w:tcPr>
            <w:tcW w:w="2380" w:type="dxa"/>
            <w:tcBorders>
              <w:top w:val="nil"/>
              <w:left w:val="nil"/>
              <w:bottom w:val="single" w:sz="4" w:space="0" w:color="auto"/>
              <w:right w:val="single" w:sz="4" w:space="0" w:color="auto"/>
            </w:tcBorders>
            <w:shd w:val="clear" w:color="000000" w:fill="FCE4D6"/>
            <w:noWrap/>
            <w:vAlign w:val="center"/>
            <w:hideMark/>
          </w:tcPr>
          <w:p w14:paraId="419EFB14" w14:textId="77777777" w:rsidR="004D33D1" w:rsidRPr="001127AD" w:rsidRDefault="004D33D1" w:rsidP="004D33D1">
            <w:pPr>
              <w:spacing w:after="0" w:line="240" w:lineRule="auto"/>
              <w:rPr>
                <w:rFonts w:ascii="Arial" w:hAnsi="Arial" w:cs="Arial"/>
                <w:sz w:val="20"/>
                <w:szCs w:val="20"/>
                <w:lang w:eastAsia="es-CO"/>
              </w:rPr>
            </w:pPr>
            <w:r w:rsidRPr="001127AD">
              <w:rPr>
                <w:rFonts w:ascii="Arial" w:hAnsi="Arial" w:cs="Arial"/>
                <w:sz w:val="20"/>
                <w:szCs w:val="20"/>
                <w:lang w:eastAsia="es-CO"/>
              </w:rPr>
              <w:t xml:space="preserve"> $         1.602.922.454,38 </w:t>
            </w:r>
          </w:p>
        </w:tc>
        <w:tc>
          <w:tcPr>
            <w:tcW w:w="1901" w:type="dxa"/>
            <w:vMerge/>
            <w:tcBorders>
              <w:top w:val="nil"/>
              <w:left w:val="single" w:sz="4" w:space="0" w:color="auto"/>
              <w:bottom w:val="single" w:sz="4" w:space="0" w:color="000000"/>
              <w:right w:val="single" w:sz="4" w:space="0" w:color="auto"/>
            </w:tcBorders>
            <w:vAlign w:val="center"/>
            <w:hideMark/>
          </w:tcPr>
          <w:p w14:paraId="0B131598" w14:textId="77777777" w:rsidR="004D33D1" w:rsidRPr="001127AD" w:rsidRDefault="004D33D1" w:rsidP="004D33D1">
            <w:pPr>
              <w:spacing w:after="0" w:line="240" w:lineRule="auto"/>
              <w:rPr>
                <w:rFonts w:ascii="Arial" w:hAnsi="Arial" w:cs="Arial"/>
                <w:color w:val="000000"/>
                <w:sz w:val="20"/>
                <w:szCs w:val="20"/>
                <w:lang w:eastAsia="es-CO"/>
              </w:rPr>
            </w:pPr>
          </w:p>
        </w:tc>
      </w:tr>
      <w:tr w:rsidR="004D33D1" w:rsidRPr="001127AD" w14:paraId="7F2F2EE2" w14:textId="77777777" w:rsidTr="001127AD">
        <w:trPr>
          <w:trHeight w:val="255"/>
          <w:jc w:val="center"/>
        </w:trPr>
        <w:tc>
          <w:tcPr>
            <w:tcW w:w="1660" w:type="dxa"/>
            <w:tcBorders>
              <w:top w:val="nil"/>
              <w:left w:val="single" w:sz="4" w:space="0" w:color="auto"/>
              <w:bottom w:val="single" w:sz="4" w:space="0" w:color="auto"/>
              <w:right w:val="single" w:sz="4" w:space="0" w:color="auto"/>
            </w:tcBorders>
            <w:shd w:val="clear" w:color="000000" w:fill="FCE4D6"/>
            <w:noWrap/>
            <w:vAlign w:val="center"/>
            <w:hideMark/>
          </w:tcPr>
          <w:p w14:paraId="31694D65"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 xml:space="preserve"> ABRIL </w:t>
            </w:r>
          </w:p>
        </w:tc>
        <w:tc>
          <w:tcPr>
            <w:tcW w:w="1000" w:type="dxa"/>
            <w:tcBorders>
              <w:top w:val="nil"/>
              <w:left w:val="nil"/>
              <w:bottom w:val="single" w:sz="4" w:space="0" w:color="auto"/>
              <w:right w:val="single" w:sz="4" w:space="0" w:color="auto"/>
            </w:tcBorders>
            <w:shd w:val="clear" w:color="000000" w:fill="FCE4D6"/>
            <w:noWrap/>
            <w:vAlign w:val="center"/>
            <w:hideMark/>
          </w:tcPr>
          <w:p w14:paraId="2FCAE0B4"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2022</w:t>
            </w:r>
          </w:p>
        </w:tc>
        <w:tc>
          <w:tcPr>
            <w:tcW w:w="2380" w:type="dxa"/>
            <w:tcBorders>
              <w:top w:val="nil"/>
              <w:left w:val="nil"/>
              <w:bottom w:val="single" w:sz="4" w:space="0" w:color="auto"/>
              <w:right w:val="single" w:sz="4" w:space="0" w:color="auto"/>
            </w:tcBorders>
            <w:shd w:val="clear" w:color="000000" w:fill="FCE4D6"/>
            <w:noWrap/>
            <w:vAlign w:val="center"/>
            <w:hideMark/>
          </w:tcPr>
          <w:p w14:paraId="151B1809" w14:textId="77777777" w:rsidR="004D33D1" w:rsidRPr="001127AD" w:rsidRDefault="004D33D1" w:rsidP="004D33D1">
            <w:pPr>
              <w:spacing w:after="0" w:line="240" w:lineRule="auto"/>
              <w:rPr>
                <w:rFonts w:ascii="Arial" w:hAnsi="Arial" w:cs="Arial"/>
                <w:sz w:val="20"/>
                <w:szCs w:val="20"/>
                <w:lang w:eastAsia="es-CO"/>
              </w:rPr>
            </w:pPr>
            <w:r w:rsidRPr="001127AD">
              <w:rPr>
                <w:rFonts w:ascii="Arial" w:hAnsi="Arial" w:cs="Arial"/>
                <w:sz w:val="20"/>
                <w:szCs w:val="20"/>
                <w:lang w:eastAsia="es-CO"/>
              </w:rPr>
              <w:t xml:space="preserve"> $         1.501.259.459,60 </w:t>
            </w:r>
          </w:p>
        </w:tc>
        <w:tc>
          <w:tcPr>
            <w:tcW w:w="1901" w:type="dxa"/>
            <w:vMerge/>
            <w:tcBorders>
              <w:top w:val="nil"/>
              <w:left w:val="single" w:sz="4" w:space="0" w:color="auto"/>
              <w:bottom w:val="single" w:sz="4" w:space="0" w:color="000000"/>
              <w:right w:val="single" w:sz="4" w:space="0" w:color="auto"/>
            </w:tcBorders>
            <w:vAlign w:val="center"/>
            <w:hideMark/>
          </w:tcPr>
          <w:p w14:paraId="4B75BF0D" w14:textId="77777777" w:rsidR="004D33D1" w:rsidRPr="001127AD" w:rsidRDefault="004D33D1" w:rsidP="004D33D1">
            <w:pPr>
              <w:spacing w:after="0" w:line="240" w:lineRule="auto"/>
              <w:rPr>
                <w:rFonts w:ascii="Arial" w:hAnsi="Arial" w:cs="Arial"/>
                <w:color w:val="000000"/>
                <w:sz w:val="20"/>
                <w:szCs w:val="20"/>
                <w:lang w:eastAsia="es-CO"/>
              </w:rPr>
            </w:pPr>
          </w:p>
        </w:tc>
      </w:tr>
      <w:tr w:rsidR="004D33D1" w:rsidRPr="001127AD" w14:paraId="1E8CB35D" w14:textId="77777777" w:rsidTr="001127AD">
        <w:trPr>
          <w:trHeight w:val="255"/>
          <w:jc w:val="center"/>
        </w:trPr>
        <w:tc>
          <w:tcPr>
            <w:tcW w:w="1660" w:type="dxa"/>
            <w:tcBorders>
              <w:top w:val="nil"/>
              <w:left w:val="single" w:sz="4" w:space="0" w:color="auto"/>
              <w:bottom w:val="single" w:sz="4" w:space="0" w:color="auto"/>
              <w:right w:val="single" w:sz="4" w:space="0" w:color="auto"/>
            </w:tcBorders>
            <w:shd w:val="clear" w:color="000000" w:fill="C6E0B4"/>
            <w:noWrap/>
            <w:vAlign w:val="center"/>
            <w:hideMark/>
          </w:tcPr>
          <w:p w14:paraId="50269A26"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 xml:space="preserve"> MAYO </w:t>
            </w:r>
          </w:p>
        </w:tc>
        <w:tc>
          <w:tcPr>
            <w:tcW w:w="1000" w:type="dxa"/>
            <w:tcBorders>
              <w:top w:val="nil"/>
              <w:left w:val="nil"/>
              <w:bottom w:val="single" w:sz="4" w:space="0" w:color="auto"/>
              <w:right w:val="single" w:sz="4" w:space="0" w:color="auto"/>
            </w:tcBorders>
            <w:shd w:val="clear" w:color="000000" w:fill="C6E0B4"/>
            <w:noWrap/>
            <w:vAlign w:val="center"/>
            <w:hideMark/>
          </w:tcPr>
          <w:p w14:paraId="73F47BFE"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2022</w:t>
            </w:r>
          </w:p>
        </w:tc>
        <w:tc>
          <w:tcPr>
            <w:tcW w:w="2380" w:type="dxa"/>
            <w:tcBorders>
              <w:top w:val="nil"/>
              <w:left w:val="nil"/>
              <w:bottom w:val="single" w:sz="4" w:space="0" w:color="auto"/>
              <w:right w:val="single" w:sz="4" w:space="0" w:color="auto"/>
            </w:tcBorders>
            <w:shd w:val="clear" w:color="000000" w:fill="C6E0B4"/>
            <w:noWrap/>
            <w:vAlign w:val="center"/>
            <w:hideMark/>
          </w:tcPr>
          <w:p w14:paraId="0545B776" w14:textId="77777777" w:rsidR="004D33D1" w:rsidRPr="001127AD" w:rsidRDefault="004D33D1" w:rsidP="004D33D1">
            <w:pPr>
              <w:spacing w:after="0" w:line="240" w:lineRule="auto"/>
              <w:rPr>
                <w:rFonts w:ascii="Arial" w:hAnsi="Arial" w:cs="Arial"/>
                <w:sz w:val="20"/>
                <w:szCs w:val="20"/>
                <w:lang w:eastAsia="es-CO"/>
              </w:rPr>
            </w:pPr>
            <w:r w:rsidRPr="001127AD">
              <w:rPr>
                <w:rFonts w:ascii="Arial" w:hAnsi="Arial" w:cs="Arial"/>
                <w:sz w:val="20"/>
                <w:szCs w:val="20"/>
                <w:lang w:eastAsia="es-CO"/>
              </w:rPr>
              <w:t xml:space="preserve"> $         1.475.466.799,02 </w:t>
            </w:r>
          </w:p>
        </w:tc>
        <w:tc>
          <w:tcPr>
            <w:tcW w:w="1901" w:type="dxa"/>
            <w:vMerge w:val="restart"/>
            <w:tcBorders>
              <w:top w:val="nil"/>
              <w:left w:val="single" w:sz="4" w:space="0" w:color="auto"/>
              <w:bottom w:val="single" w:sz="4" w:space="0" w:color="000000"/>
              <w:right w:val="single" w:sz="4" w:space="0" w:color="auto"/>
            </w:tcBorders>
            <w:shd w:val="clear" w:color="000000" w:fill="C6E0B4"/>
            <w:noWrap/>
            <w:vAlign w:val="center"/>
            <w:hideMark/>
          </w:tcPr>
          <w:p w14:paraId="5E9BEAD4" w14:textId="77777777" w:rsidR="004D33D1" w:rsidRPr="001127AD" w:rsidRDefault="004D33D1" w:rsidP="004D33D1">
            <w:pPr>
              <w:spacing w:after="0" w:line="240" w:lineRule="auto"/>
              <w:jc w:val="center"/>
              <w:rPr>
                <w:rFonts w:ascii="Arial" w:hAnsi="Arial" w:cs="Arial"/>
                <w:color w:val="000000"/>
                <w:sz w:val="20"/>
                <w:szCs w:val="20"/>
                <w:lang w:eastAsia="es-CO"/>
              </w:rPr>
            </w:pPr>
            <w:r w:rsidRPr="001127AD">
              <w:rPr>
                <w:rFonts w:ascii="Arial" w:hAnsi="Arial" w:cs="Arial"/>
                <w:color w:val="000000"/>
                <w:sz w:val="20"/>
                <w:szCs w:val="20"/>
                <w:lang w:eastAsia="es-CO"/>
              </w:rPr>
              <w:t xml:space="preserve"> $  19.280.730.154 </w:t>
            </w:r>
          </w:p>
        </w:tc>
      </w:tr>
      <w:tr w:rsidR="004D33D1" w:rsidRPr="001127AD" w14:paraId="363241A4" w14:textId="77777777" w:rsidTr="001127AD">
        <w:trPr>
          <w:trHeight w:val="255"/>
          <w:jc w:val="center"/>
        </w:trPr>
        <w:tc>
          <w:tcPr>
            <w:tcW w:w="1660" w:type="dxa"/>
            <w:tcBorders>
              <w:top w:val="nil"/>
              <w:left w:val="single" w:sz="4" w:space="0" w:color="auto"/>
              <w:bottom w:val="single" w:sz="4" w:space="0" w:color="auto"/>
              <w:right w:val="single" w:sz="4" w:space="0" w:color="auto"/>
            </w:tcBorders>
            <w:shd w:val="clear" w:color="000000" w:fill="C6E0B4"/>
            <w:noWrap/>
            <w:vAlign w:val="center"/>
            <w:hideMark/>
          </w:tcPr>
          <w:p w14:paraId="16C9C34A"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 xml:space="preserve"> JUNIO </w:t>
            </w:r>
          </w:p>
        </w:tc>
        <w:tc>
          <w:tcPr>
            <w:tcW w:w="1000" w:type="dxa"/>
            <w:tcBorders>
              <w:top w:val="nil"/>
              <w:left w:val="nil"/>
              <w:bottom w:val="single" w:sz="4" w:space="0" w:color="auto"/>
              <w:right w:val="single" w:sz="4" w:space="0" w:color="auto"/>
            </w:tcBorders>
            <w:shd w:val="clear" w:color="000000" w:fill="C6E0B4"/>
            <w:noWrap/>
            <w:vAlign w:val="center"/>
            <w:hideMark/>
          </w:tcPr>
          <w:p w14:paraId="5555B2D1"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2022</w:t>
            </w:r>
          </w:p>
        </w:tc>
        <w:tc>
          <w:tcPr>
            <w:tcW w:w="2380" w:type="dxa"/>
            <w:tcBorders>
              <w:top w:val="nil"/>
              <w:left w:val="nil"/>
              <w:bottom w:val="single" w:sz="4" w:space="0" w:color="auto"/>
              <w:right w:val="single" w:sz="4" w:space="0" w:color="auto"/>
            </w:tcBorders>
            <w:shd w:val="clear" w:color="000000" w:fill="C6E0B4"/>
            <w:noWrap/>
            <w:vAlign w:val="center"/>
            <w:hideMark/>
          </w:tcPr>
          <w:p w14:paraId="53B9D9F6" w14:textId="77777777" w:rsidR="004D33D1" w:rsidRPr="001127AD" w:rsidRDefault="004D33D1" w:rsidP="004D33D1">
            <w:pPr>
              <w:spacing w:after="0" w:line="240" w:lineRule="auto"/>
              <w:rPr>
                <w:rFonts w:ascii="Arial" w:hAnsi="Arial" w:cs="Arial"/>
                <w:sz w:val="20"/>
                <w:szCs w:val="20"/>
                <w:lang w:eastAsia="es-CO"/>
              </w:rPr>
            </w:pPr>
            <w:r w:rsidRPr="001127AD">
              <w:rPr>
                <w:rFonts w:ascii="Arial" w:hAnsi="Arial" w:cs="Arial"/>
                <w:sz w:val="20"/>
                <w:szCs w:val="20"/>
                <w:lang w:eastAsia="es-CO"/>
              </w:rPr>
              <w:t xml:space="preserve"> $         1.493.694.428,49 </w:t>
            </w:r>
          </w:p>
        </w:tc>
        <w:tc>
          <w:tcPr>
            <w:tcW w:w="1901" w:type="dxa"/>
            <w:vMerge/>
            <w:tcBorders>
              <w:top w:val="nil"/>
              <w:left w:val="single" w:sz="4" w:space="0" w:color="auto"/>
              <w:bottom w:val="single" w:sz="4" w:space="0" w:color="000000"/>
              <w:right w:val="single" w:sz="4" w:space="0" w:color="auto"/>
            </w:tcBorders>
            <w:vAlign w:val="center"/>
            <w:hideMark/>
          </w:tcPr>
          <w:p w14:paraId="1BEB8AA3" w14:textId="77777777" w:rsidR="004D33D1" w:rsidRPr="001127AD" w:rsidRDefault="004D33D1" w:rsidP="004D33D1">
            <w:pPr>
              <w:spacing w:after="0" w:line="240" w:lineRule="auto"/>
              <w:rPr>
                <w:rFonts w:ascii="Arial" w:hAnsi="Arial" w:cs="Arial"/>
                <w:color w:val="000000"/>
                <w:sz w:val="20"/>
                <w:szCs w:val="20"/>
                <w:lang w:eastAsia="es-CO"/>
              </w:rPr>
            </w:pPr>
          </w:p>
        </w:tc>
      </w:tr>
      <w:tr w:rsidR="004D33D1" w:rsidRPr="001127AD" w14:paraId="4294062E" w14:textId="77777777" w:rsidTr="001127AD">
        <w:trPr>
          <w:trHeight w:val="255"/>
          <w:jc w:val="center"/>
        </w:trPr>
        <w:tc>
          <w:tcPr>
            <w:tcW w:w="1660" w:type="dxa"/>
            <w:tcBorders>
              <w:top w:val="nil"/>
              <w:left w:val="single" w:sz="4" w:space="0" w:color="auto"/>
              <w:bottom w:val="single" w:sz="4" w:space="0" w:color="auto"/>
              <w:right w:val="single" w:sz="4" w:space="0" w:color="auto"/>
            </w:tcBorders>
            <w:shd w:val="clear" w:color="000000" w:fill="C6E0B4"/>
            <w:noWrap/>
            <w:vAlign w:val="center"/>
            <w:hideMark/>
          </w:tcPr>
          <w:p w14:paraId="410D13C9"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 xml:space="preserve"> JULIO </w:t>
            </w:r>
          </w:p>
        </w:tc>
        <w:tc>
          <w:tcPr>
            <w:tcW w:w="1000" w:type="dxa"/>
            <w:tcBorders>
              <w:top w:val="nil"/>
              <w:left w:val="nil"/>
              <w:bottom w:val="single" w:sz="4" w:space="0" w:color="auto"/>
              <w:right w:val="single" w:sz="4" w:space="0" w:color="auto"/>
            </w:tcBorders>
            <w:shd w:val="clear" w:color="000000" w:fill="C6E0B4"/>
            <w:noWrap/>
            <w:vAlign w:val="center"/>
            <w:hideMark/>
          </w:tcPr>
          <w:p w14:paraId="2DBCCC61"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2022</w:t>
            </w:r>
          </w:p>
        </w:tc>
        <w:tc>
          <w:tcPr>
            <w:tcW w:w="2380" w:type="dxa"/>
            <w:tcBorders>
              <w:top w:val="nil"/>
              <w:left w:val="nil"/>
              <w:bottom w:val="single" w:sz="4" w:space="0" w:color="auto"/>
              <w:right w:val="single" w:sz="4" w:space="0" w:color="auto"/>
            </w:tcBorders>
            <w:shd w:val="clear" w:color="000000" w:fill="C6E0B4"/>
            <w:noWrap/>
            <w:vAlign w:val="center"/>
            <w:hideMark/>
          </w:tcPr>
          <w:p w14:paraId="3EF96E38" w14:textId="77777777" w:rsidR="004D33D1" w:rsidRPr="001127AD" w:rsidRDefault="004D33D1" w:rsidP="004D33D1">
            <w:pPr>
              <w:spacing w:after="0" w:line="240" w:lineRule="auto"/>
              <w:rPr>
                <w:rFonts w:ascii="Arial" w:hAnsi="Arial" w:cs="Arial"/>
                <w:sz w:val="20"/>
                <w:szCs w:val="20"/>
                <w:lang w:eastAsia="es-CO"/>
              </w:rPr>
            </w:pPr>
            <w:r w:rsidRPr="001127AD">
              <w:rPr>
                <w:rFonts w:ascii="Arial" w:hAnsi="Arial" w:cs="Arial"/>
                <w:sz w:val="20"/>
                <w:szCs w:val="20"/>
                <w:lang w:eastAsia="es-CO"/>
              </w:rPr>
              <w:t xml:space="preserve"> $         1.545.795.082,64 </w:t>
            </w:r>
          </w:p>
        </w:tc>
        <w:tc>
          <w:tcPr>
            <w:tcW w:w="1901" w:type="dxa"/>
            <w:vMerge/>
            <w:tcBorders>
              <w:top w:val="nil"/>
              <w:left w:val="single" w:sz="4" w:space="0" w:color="auto"/>
              <w:bottom w:val="single" w:sz="4" w:space="0" w:color="000000"/>
              <w:right w:val="single" w:sz="4" w:space="0" w:color="auto"/>
            </w:tcBorders>
            <w:vAlign w:val="center"/>
            <w:hideMark/>
          </w:tcPr>
          <w:p w14:paraId="0206310A" w14:textId="77777777" w:rsidR="004D33D1" w:rsidRPr="001127AD" w:rsidRDefault="004D33D1" w:rsidP="004D33D1">
            <w:pPr>
              <w:spacing w:after="0" w:line="240" w:lineRule="auto"/>
              <w:rPr>
                <w:rFonts w:ascii="Arial" w:hAnsi="Arial" w:cs="Arial"/>
                <w:color w:val="000000"/>
                <w:sz w:val="20"/>
                <w:szCs w:val="20"/>
                <w:lang w:eastAsia="es-CO"/>
              </w:rPr>
            </w:pPr>
          </w:p>
        </w:tc>
      </w:tr>
      <w:tr w:rsidR="004D33D1" w:rsidRPr="001127AD" w14:paraId="3C5BF899" w14:textId="77777777" w:rsidTr="001127AD">
        <w:trPr>
          <w:trHeight w:val="255"/>
          <w:jc w:val="center"/>
        </w:trPr>
        <w:tc>
          <w:tcPr>
            <w:tcW w:w="1660" w:type="dxa"/>
            <w:tcBorders>
              <w:top w:val="nil"/>
              <w:left w:val="single" w:sz="4" w:space="0" w:color="auto"/>
              <w:bottom w:val="single" w:sz="4" w:space="0" w:color="auto"/>
              <w:right w:val="single" w:sz="4" w:space="0" w:color="auto"/>
            </w:tcBorders>
            <w:shd w:val="clear" w:color="000000" w:fill="C6E0B4"/>
            <w:noWrap/>
            <w:vAlign w:val="center"/>
            <w:hideMark/>
          </w:tcPr>
          <w:p w14:paraId="43BDD95F"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 xml:space="preserve"> AGOSTO </w:t>
            </w:r>
          </w:p>
        </w:tc>
        <w:tc>
          <w:tcPr>
            <w:tcW w:w="1000" w:type="dxa"/>
            <w:tcBorders>
              <w:top w:val="nil"/>
              <w:left w:val="nil"/>
              <w:bottom w:val="single" w:sz="4" w:space="0" w:color="auto"/>
              <w:right w:val="single" w:sz="4" w:space="0" w:color="auto"/>
            </w:tcBorders>
            <w:shd w:val="clear" w:color="000000" w:fill="C6E0B4"/>
            <w:noWrap/>
            <w:vAlign w:val="center"/>
            <w:hideMark/>
          </w:tcPr>
          <w:p w14:paraId="6548E701"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2022</w:t>
            </w:r>
          </w:p>
        </w:tc>
        <w:tc>
          <w:tcPr>
            <w:tcW w:w="2380" w:type="dxa"/>
            <w:tcBorders>
              <w:top w:val="nil"/>
              <w:left w:val="nil"/>
              <w:bottom w:val="single" w:sz="4" w:space="0" w:color="auto"/>
              <w:right w:val="single" w:sz="4" w:space="0" w:color="auto"/>
            </w:tcBorders>
            <w:shd w:val="clear" w:color="000000" w:fill="C6E0B4"/>
            <w:noWrap/>
            <w:vAlign w:val="center"/>
            <w:hideMark/>
          </w:tcPr>
          <w:p w14:paraId="38D2F4DE" w14:textId="77777777" w:rsidR="004D33D1" w:rsidRPr="001127AD" w:rsidRDefault="004D33D1" w:rsidP="004D33D1">
            <w:pPr>
              <w:spacing w:after="0" w:line="240" w:lineRule="auto"/>
              <w:rPr>
                <w:rFonts w:ascii="Arial" w:hAnsi="Arial" w:cs="Arial"/>
                <w:sz w:val="20"/>
                <w:szCs w:val="20"/>
                <w:lang w:eastAsia="es-CO"/>
              </w:rPr>
            </w:pPr>
            <w:r w:rsidRPr="001127AD">
              <w:rPr>
                <w:rFonts w:ascii="Arial" w:hAnsi="Arial" w:cs="Arial"/>
                <w:sz w:val="20"/>
                <w:szCs w:val="20"/>
                <w:lang w:eastAsia="es-CO"/>
              </w:rPr>
              <w:t xml:space="preserve"> $         1.565.129.875,00 </w:t>
            </w:r>
          </w:p>
        </w:tc>
        <w:tc>
          <w:tcPr>
            <w:tcW w:w="1901" w:type="dxa"/>
            <w:vMerge/>
            <w:tcBorders>
              <w:top w:val="nil"/>
              <w:left w:val="single" w:sz="4" w:space="0" w:color="auto"/>
              <w:bottom w:val="single" w:sz="4" w:space="0" w:color="000000"/>
              <w:right w:val="single" w:sz="4" w:space="0" w:color="auto"/>
            </w:tcBorders>
            <w:vAlign w:val="center"/>
            <w:hideMark/>
          </w:tcPr>
          <w:p w14:paraId="1008CAE2" w14:textId="77777777" w:rsidR="004D33D1" w:rsidRPr="001127AD" w:rsidRDefault="004D33D1" w:rsidP="004D33D1">
            <w:pPr>
              <w:spacing w:after="0" w:line="240" w:lineRule="auto"/>
              <w:rPr>
                <w:rFonts w:ascii="Arial" w:hAnsi="Arial" w:cs="Arial"/>
                <w:color w:val="000000"/>
                <w:sz w:val="20"/>
                <w:szCs w:val="20"/>
                <w:lang w:eastAsia="es-CO"/>
              </w:rPr>
            </w:pPr>
          </w:p>
        </w:tc>
      </w:tr>
      <w:tr w:rsidR="004D33D1" w:rsidRPr="001127AD" w14:paraId="5AB8A7C0" w14:textId="77777777" w:rsidTr="001127AD">
        <w:trPr>
          <w:trHeight w:val="255"/>
          <w:jc w:val="center"/>
        </w:trPr>
        <w:tc>
          <w:tcPr>
            <w:tcW w:w="1660" w:type="dxa"/>
            <w:tcBorders>
              <w:top w:val="nil"/>
              <w:left w:val="single" w:sz="4" w:space="0" w:color="auto"/>
              <w:bottom w:val="single" w:sz="4" w:space="0" w:color="auto"/>
              <w:right w:val="single" w:sz="4" w:space="0" w:color="auto"/>
            </w:tcBorders>
            <w:shd w:val="clear" w:color="000000" w:fill="C6E0B4"/>
            <w:noWrap/>
            <w:vAlign w:val="center"/>
            <w:hideMark/>
          </w:tcPr>
          <w:p w14:paraId="2F5CDDC6"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 xml:space="preserve"> SEPTIEMBRE </w:t>
            </w:r>
          </w:p>
        </w:tc>
        <w:tc>
          <w:tcPr>
            <w:tcW w:w="1000" w:type="dxa"/>
            <w:tcBorders>
              <w:top w:val="nil"/>
              <w:left w:val="nil"/>
              <w:bottom w:val="single" w:sz="4" w:space="0" w:color="auto"/>
              <w:right w:val="single" w:sz="4" w:space="0" w:color="auto"/>
            </w:tcBorders>
            <w:shd w:val="clear" w:color="000000" w:fill="C6E0B4"/>
            <w:noWrap/>
            <w:vAlign w:val="center"/>
            <w:hideMark/>
          </w:tcPr>
          <w:p w14:paraId="18B4C6C1"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2022</w:t>
            </w:r>
          </w:p>
        </w:tc>
        <w:tc>
          <w:tcPr>
            <w:tcW w:w="2380" w:type="dxa"/>
            <w:tcBorders>
              <w:top w:val="nil"/>
              <w:left w:val="nil"/>
              <w:bottom w:val="single" w:sz="4" w:space="0" w:color="auto"/>
              <w:right w:val="single" w:sz="4" w:space="0" w:color="auto"/>
            </w:tcBorders>
            <w:shd w:val="clear" w:color="000000" w:fill="C6E0B4"/>
            <w:noWrap/>
            <w:vAlign w:val="center"/>
            <w:hideMark/>
          </w:tcPr>
          <w:p w14:paraId="6A399B13" w14:textId="77777777" w:rsidR="004D33D1" w:rsidRPr="001127AD" w:rsidRDefault="004D33D1" w:rsidP="004D33D1">
            <w:pPr>
              <w:spacing w:after="0" w:line="240" w:lineRule="auto"/>
              <w:rPr>
                <w:rFonts w:ascii="Arial" w:hAnsi="Arial" w:cs="Arial"/>
                <w:sz w:val="20"/>
                <w:szCs w:val="20"/>
                <w:lang w:eastAsia="es-CO"/>
              </w:rPr>
            </w:pPr>
            <w:r w:rsidRPr="001127AD">
              <w:rPr>
                <w:rFonts w:ascii="Arial" w:hAnsi="Arial" w:cs="Arial"/>
                <w:sz w:val="20"/>
                <w:szCs w:val="20"/>
                <w:lang w:eastAsia="es-CO"/>
              </w:rPr>
              <w:t xml:space="preserve"> $         1.652.582.475,00 </w:t>
            </w:r>
          </w:p>
        </w:tc>
        <w:tc>
          <w:tcPr>
            <w:tcW w:w="1901" w:type="dxa"/>
            <w:vMerge/>
            <w:tcBorders>
              <w:top w:val="nil"/>
              <w:left w:val="single" w:sz="4" w:space="0" w:color="auto"/>
              <w:bottom w:val="single" w:sz="4" w:space="0" w:color="000000"/>
              <w:right w:val="single" w:sz="4" w:space="0" w:color="auto"/>
            </w:tcBorders>
            <w:vAlign w:val="center"/>
            <w:hideMark/>
          </w:tcPr>
          <w:p w14:paraId="3EFF1440" w14:textId="77777777" w:rsidR="004D33D1" w:rsidRPr="001127AD" w:rsidRDefault="004D33D1" w:rsidP="004D33D1">
            <w:pPr>
              <w:spacing w:after="0" w:line="240" w:lineRule="auto"/>
              <w:rPr>
                <w:rFonts w:ascii="Arial" w:hAnsi="Arial" w:cs="Arial"/>
                <w:color w:val="000000"/>
                <w:sz w:val="20"/>
                <w:szCs w:val="20"/>
                <w:lang w:eastAsia="es-CO"/>
              </w:rPr>
            </w:pPr>
          </w:p>
        </w:tc>
      </w:tr>
      <w:tr w:rsidR="004D33D1" w:rsidRPr="001127AD" w14:paraId="032663FF" w14:textId="77777777" w:rsidTr="001127AD">
        <w:trPr>
          <w:trHeight w:val="255"/>
          <w:jc w:val="center"/>
        </w:trPr>
        <w:tc>
          <w:tcPr>
            <w:tcW w:w="1660" w:type="dxa"/>
            <w:tcBorders>
              <w:top w:val="nil"/>
              <w:left w:val="single" w:sz="4" w:space="0" w:color="auto"/>
              <w:bottom w:val="single" w:sz="4" w:space="0" w:color="auto"/>
              <w:right w:val="single" w:sz="4" w:space="0" w:color="auto"/>
            </w:tcBorders>
            <w:shd w:val="clear" w:color="000000" w:fill="C6E0B4"/>
            <w:noWrap/>
            <w:vAlign w:val="center"/>
            <w:hideMark/>
          </w:tcPr>
          <w:p w14:paraId="79085C0B"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 xml:space="preserve"> OCTUBRE </w:t>
            </w:r>
          </w:p>
        </w:tc>
        <w:tc>
          <w:tcPr>
            <w:tcW w:w="1000" w:type="dxa"/>
            <w:tcBorders>
              <w:top w:val="nil"/>
              <w:left w:val="nil"/>
              <w:bottom w:val="single" w:sz="4" w:space="0" w:color="auto"/>
              <w:right w:val="single" w:sz="4" w:space="0" w:color="auto"/>
            </w:tcBorders>
            <w:shd w:val="clear" w:color="000000" w:fill="C6E0B4"/>
            <w:noWrap/>
            <w:vAlign w:val="center"/>
            <w:hideMark/>
          </w:tcPr>
          <w:p w14:paraId="50C01665"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2022</w:t>
            </w:r>
          </w:p>
        </w:tc>
        <w:tc>
          <w:tcPr>
            <w:tcW w:w="2380" w:type="dxa"/>
            <w:tcBorders>
              <w:top w:val="nil"/>
              <w:left w:val="nil"/>
              <w:bottom w:val="single" w:sz="4" w:space="0" w:color="auto"/>
              <w:right w:val="single" w:sz="4" w:space="0" w:color="auto"/>
            </w:tcBorders>
            <w:shd w:val="clear" w:color="000000" w:fill="C6E0B4"/>
            <w:noWrap/>
            <w:vAlign w:val="center"/>
            <w:hideMark/>
          </w:tcPr>
          <w:p w14:paraId="7427F907" w14:textId="77777777" w:rsidR="004D33D1" w:rsidRPr="001127AD" w:rsidRDefault="004D33D1" w:rsidP="004D33D1">
            <w:pPr>
              <w:spacing w:after="0" w:line="240" w:lineRule="auto"/>
              <w:rPr>
                <w:rFonts w:ascii="Arial" w:hAnsi="Arial" w:cs="Arial"/>
                <w:sz w:val="20"/>
                <w:szCs w:val="20"/>
                <w:lang w:eastAsia="es-CO"/>
              </w:rPr>
            </w:pPr>
            <w:r w:rsidRPr="001127AD">
              <w:rPr>
                <w:rFonts w:ascii="Arial" w:hAnsi="Arial" w:cs="Arial"/>
                <w:sz w:val="20"/>
                <w:szCs w:val="20"/>
                <w:lang w:eastAsia="es-CO"/>
              </w:rPr>
              <w:t xml:space="preserve"> $         1.737.096.742,00 </w:t>
            </w:r>
          </w:p>
        </w:tc>
        <w:tc>
          <w:tcPr>
            <w:tcW w:w="1901" w:type="dxa"/>
            <w:vMerge/>
            <w:tcBorders>
              <w:top w:val="nil"/>
              <w:left w:val="single" w:sz="4" w:space="0" w:color="auto"/>
              <w:bottom w:val="single" w:sz="4" w:space="0" w:color="000000"/>
              <w:right w:val="single" w:sz="4" w:space="0" w:color="auto"/>
            </w:tcBorders>
            <w:vAlign w:val="center"/>
            <w:hideMark/>
          </w:tcPr>
          <w:p w14:paraId="3C8987AA" w14:textId="77777777" w:rsidR="004D33D1" w:rsidRPr="001127AD" w:rsidRDefault="004D33D1" w:rsidP="004D33D1">
            <w:pPr>
              <w:spacing w:after="0" w:line="240" w:lineRule="auto"/>
              <w:rPr>
                <w:rFonts w:ascii="Arial" w:hAnsi="Arial" w:cs="Arial"/>
                <w:color w:val="000000"/>
                <w:sz w:val="20"/>
                <w:szCs w:val="20"/>
                <w:lang w:eastAsia="es-CO"/>
              </w:rPr>
            </w:pPr>
          </w:p>
        </w:tc>
      </w:tr>
      <w:tr w:rsidR="004D33D1" w:rsidRPr="001127AD" w14:paraId="358BB27F" w14:textId="77777777" w:rsidTr="001127AD">
        <w:trPr>
          <w:trHeight w:val="255"/>
          <w:jc w:val="center"/>
        </w:trPr>
        <w:tc>
          <w:tcPr>
            <w:tcW w:w="1660" w:type="dxa"/>
            <w:tcBorders>
              <w:top w:val="nil"/>
              <w:left w:val="single" w:sz="4" w:space="0" w:color="auto"/>
              <w:bottom w:val="single" w:sz="4" w:space="0" w:color="auto"/>
              <w:right w:val="single" w:sz="4" w:space="0" w:color="auto"/>
            </w:tcBorders>
            <w:shd w:val="clear" w:color="000000" w:fill="C6E0B4"/>
            <w:noWrap/>
            <w:vAlign w:val="center"/>
            <w:hideMark/>
          </w:tcPr>
          <w:p w14:paraId="72D6DBF1"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 xml:space="preserve"> NOVIEMBRE </w:t>
            </w:r>
          </w:p>
        </w:tc>
        <w:tc>
          <w:tcPr>
            <w:tcW w:w="1000" w:type="dxa"/>
            <w:tcBorders>
              <w:top w:val="nil"/>
              <w:left w:val="nil"/>
              <w:bottom w:val="single" w:sz="4" w:space="0" w:color="auto"/>
              <w:right w:val="single" w:sz="4" w:space="0" w:color="auto"/>
            </w:tcBorders>
            <w:shd w:val="clear" w:color="000000" w:fill="C6E0B4"/>
            <w:noWrap/>
            <w:vAlign w:val="center"/>
            <w:hideMark/>
          </w:tcPr>
          <w:p w14:paraId="37C09022"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2022</w:t>
            </w:r>
          </w:p>
        </w:tc>
        <w:tc>
          <w:tcPr>
            <w:tcW w:w="2380" w:type="dxa"/>
            <w:tcBorders>
              <w:top w:val="nil"/>
              <w:left w:val="nil"/>
              <w:bottom w:val="single" w:sz="4" w:space="0" w:color="auto"/>
              <w:right w:val="single" w:sz="4" w:space="0" w:color="auto"/>
            </w:tcBorders>
            <w:shd w:val="clear" w:color="000000" w:fill="C6E0B4"/>
            <w:noWrap/>
            <w:vAlign w:val="center"/>
            <w:hideMark/>
          </w:tcPr>
          <w:p w14:paraId="71664230" w14:textId="77777777" w:rsidR="004D33D1" w:rsidRPr="001127AD" w:rsidRDefault="004D33D1" w:rsidP="004D33D1">
            <w:pPr>
              <w:spacing w:after="0" w:line="240" w:lineRule="auto"/>
              <w:rPr>
                <w:rFonts w:ascii="Arial" w:hAnsi="Arial" w:cs="Arial"/>
                <w:sz w:val="20"/>
                <w:szCs w:val="20"/>
                <w:lang w:eastAsia="es-CO"/>
              </w:rPr>
            </w:pPr>
            <w:r w:rsidRPr="001127AD">
              <w:rPr>
                <w:rFonts w:ascii="Arial" w:hAnsi="Arial" w:cs="Arial"/>
                <w:sz w:val="20"/>
                <w:szCs w:val="20"/>
                <w:lang w:eastAsia="es-CO"/>
              </w:rPr>
              <w:t xml:space="preserve"> $         1.659.062.805,00 </w:t>
            </w:r>
          </w:p>
        </w:tc>
        <w:tc>
          <w:tcPr>
            <w:tcW w:w="1901" w:type="dxa"/>
            <w:vMerge/>
            <w:tcBorders>
              <w:top w:val="nil"/>
              <w:left w:val="single" w:sz="4" w:space="0" w:color="auto"/>
              <w:bottom w:val="single" w:sz="4" w:space="0" w:color="000000"/>
              <w:right w:val="single" w:sz="4" w:space="0" w:color="auto"/>
            </w:tcBorders>
            <w:vAlign w:val="center"/>
            <w:hideMark/>
          </w:tcPr>
          <w:p w14:paraId="7B062378" w14:textId="77777777" w:rsidR="004D33D1" w:rsidRPr="001127AD" w:rsidRDefault="004D33D1" w:rsidP="004D33D1">
            <w:pPr>
              <w:spacing w:after="0" w:line="240" w:lineRule="auto"/>
              <w:rPr>
                <w:rFonts w:ascii="Arial" w:hAnsi="Arial" w:cs="Arial"/>
                <w:color w:val="000000"/>
                <w:sz w:val="20"/>
                <w:szCs w:val="20"/>
                <w:lang w:eastAsia="es-CO"/>
              </w:rPr>
            </w:pPr>
          </w:p>
        </w:tc>
      </w:tr>
      <w:tr w:rsidR="004D33D1" w:rsidRPr="001127AD" w14:paraId="3EAE179C" w14:textId="77777777" w:rsidTr="001127AD">
        <w:trPr>
          <w:trHeight w:val="255"/>
          <w:jc w:val="center"/>
        </w:trPr>
        <w:tc>
          <w:tcPr>
            <w:tcW w:w="1660" w:type="dxa"/>
            <w:tcBorders>
              <w:top w:val="nil"/>
              <w:left w:val="single" w:sz="4" w:space="0" w:color="auto"/>
              <w:bottom w:val="single" w:sz="4" w:space="0" w:color="auto"/>
              <w:right w:val="single" w:sz="4" w:space="0" w:color="auto"/>
            </w:tcBorders>
            <w:shd w:val="clear" w:color="000000" w:fill="C6E0B4"/>
            <w:noWrap/>
            <w:vAlign w:val="center"/>
            <w:hideMark/>
          </w:tcPr>
          <w:p w14:paraId="4B4B8E60"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 xml:space="preserve"> DICIEMBRE </w:t>
            </w:r>
          </w:p>
        </w:tc>
        <w:tc>
          <w:tcPr>
            <w:tcW w:w="1000" w:type="dxa"/>
            <w:tcBorders>
              <w:top w:val="nil"/>
              <w:left w:val="nil"/>
              <w:bottom w:val="single" w:sz="4" w:space="0" w:color="auto"/>
              <w:right w:val="single" w:sz="4" w:space="0" w:color="auto"/>
            </w:tcBorders>
            <w:shd w:val="clear" w:color="000000" w:fill="C6E0B4"/>
            <w:noWrap/>
            <w:vAlign w:val="center"/>
            <w:hideMark/>
          </w:tcPr>
          <w:p w14:paraId="2CA1C35B"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2022</w:t>
            </w:r>
          </w:p>
        </w:tc>
        <w:tc>
          <w:tcPr>
            <w:tcW w:w="2380" w:type="dxa"/>
            <w:tcBorders>
              <w:top w:val="nil"/>
              <w:left w:val="nil"/>
              <w:bottom w:val="single" w:sz="4" w:space="0" w:color="auto"/>
              <w:right w:val="single" w:sz="4" w:space="0" w:color="auto"/>
            </w:tcBorders>
            <w:shd w:val="clear" w:color="000000" w:fill="C6E0B4"/>
            <w:noWrap/>
            <w:vAlign w:val="center"/>
            <w:hideMark/>
          </w:tcPr>
          <w:p w14:paraId="54D042AA" w14:textId="77777777" w:rsidR="004D33D1" w:rsidRPr="001127AD" w:rsidRDefault="004D33D1" w:rsidP="004D33D1">
            <w:pPr>
              <w:spacing w:after="0" w:line="240" w:lineRule="auto"/>
              <w:rPr>
                <w:rFonts w:ascii="Arial" w:hAnsi="Arial" w:cs="Arial"/>
                <w:sz w:val="20"/>
                <w:szCs w:val="20"/>
                <w:lang w:eastAsia="es-CO"/>
              </w:rPr>
            </w:pPr>
            <w:r w:rsidRPr="001127AD">
              <w:rPr>
                <w:rFonts w:ascii="Arial" w:hAnsi="Arial" w:cs="Arial"/>
                <w:sz w:val="20"/>
                <w:szCs w:val="20"/>
                <w:lang w:eastAsia="es-CO"/>
              </w:rPr>
              <w:t xml:space="preserve"> $         1.669.651.680,55 </w:t>
            </w:r>
          </w:p>
        </w:tc>
        <w:tc>
          <w:tcPr>
            <w:tcW w:w="1901" w:type="dxa"/>
            <w:vMerge/>
            <w:tcBorders>
              <w:top w:val="nil"/>
              <w:left w:val="single" w:sz="4" w:space="0" w:color="auto"/>
              <w:bottom w:val="single" w:sz="4" w:space="0" w:color="000000"/>
              <w:right w:val="single" w:sz="4" w:space="0" w:color="auto"/>
            </w:tcBorders>
            <w:vAlign w:val="center"/>
            <w:hideMark/>
          </w:tcPr>
          <w:p w14:paraId="549A4DF8" w14:textId="77777777" w:rsidR="004D33D1" w:rsidRPr="001127AD" w:rsidRDefault="004D33D1" w:rsidP="004D33D1">
            <w:pPr>
              <w:spacing w:after="0" w:line="240" w:lineRule="auto"/>
              <w:rPr>
                <w:rFonts w:ascii="Arial" w:hAnsi="Arial" w:cs="Arial"/>
                <w:color w:val="000000"/>
                <w:sz w:val="20"/>
                <w:szCs w:val="20"/>
                <w:lang w:eastAsia="es-CO"/>
              </w:rPr>
            </w:pPr>
          </w:p>
        </w:tc>
      </w:tr>
      <w:tr w:rsidR="004D33D1" w:rsidRPr="001127AD" w14:paraId="71D5ACF5" w14:textId="77777777" w:rsidTr="001127AD">
        <w:trPr>
          <w:trHeight w:val="255"/>
          <w:jc w:val="center"/>
        </w:trPr>
        <w:tc>
          <w:tcPr>
            <w:tcW w:w="1660" w:type="dxa"/>
            <w:tcBorders>
              <w:top w:val="nil"/>
              <w:left w:val="single" w:sz="4" w:space="0" w:color="auto"/>
              <w:bottom w:val="single" w:sz="4" w:space="0" w:color="auto"/>
              <w:right w:val="single" w:sz="4" w:space="0" w:color="auto"/>
            </w:tcBorders>
            <w:shd w:val="clear" w:color="000000" w:fill="C6E0B4"/>
            <w:noWrap/>
            <w:vAlign w:val="center"/>
            <w:hideMark/>
          </w:tcPr>
          <w:p w14:paraId="37CC8075"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 xml:space="preserve"> ENERO  </w:t>
            </w:r>
          </w:p>
        </w:tc>
        <w:tc>
          <w:tcPr>
            <w:tcW w:w="1000" w:type="dxa"/>
            <w:tcBorders>
              <w:top w:val="nil"/>
              <w:left w:val="nil"/>
              <w:bottom w:val="single" w:sz="4" w:space="0" w:color="auto"/>
              <w:right w:val="single" w:sz="4" w:space="0" w:color="auto"/>
            </w:tcBorders>
            <w:shd w:val="clear" w:color="000000" w:fill="C6E0B4"/>
            <w:noWrap/>
            <w:vAlign w:val="center"/>
            <w:hideMark/>
          </w:tcPr>
          <w:p w14:paraId="3B68D89A"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2023</w:t>
            </w:r>
          </w:p>
        </w:tc>
        <w:tc>
          <w:tcPr>
            <w:tcW w:w="2380" w:type="dxa"/>
            <w:tcBorders>
              <w:top w:val="nil"/>
              <w:left w:val="nil"/>
              <w:bottom w:val="single" w:sz="4" w:space="0" w:color="auto"/>
              <w:right w:val="single" w:sz="4" w:space="0" w:color="auto"/>
            </w:tcBorders>
            <w:shd w:val="clear" w:color="000000" w:fill="C6E0B4"/>
            <w:noWrap/>
            <w:vAlign w:val="center"/>
            <w:hideMark/>
          </w:tcPr>
          <w:p w14:paraId="404A6C74" w14:textId="77777777" w:rsidR="004D33D1" w:rsidRPr="001127AD" w:rsidRDefault="004D33D1" w:rsidP="004D33D1">
            <w:pPr>
              <w:spacing w:after="0" w:line="240" w:lineRule="auto"/>
              <w:rPr>
                <w:rFonts w:ascii="Arial" w:hAnsi="Arial" w:cs="Arial"/>
                <w:sz w:val="20"/>
                <w:szCs w:val="20"/>
                <w:lang w:eastAsia="es-CO"/>
              </w:rPr>
            </w:pPr>
            <w:r w:rsidRPr="001127AD">
              <w:rPr>
                <w:rFonts w:ascii="Arial" w:hAnsi="Arial" w:cs="Arial"/>
                <w:sz w:val="20"/>
                <w:szCs w:val="20"/>
                <w:lang w:eastAsia="es-CO"/>
              </w:rPr>
              <w:t xml:space="preserve"> $            137.444.437,00 </w:t>
            </w:r>
          </w:p>
        </w:tc>
        <w:tc>
          <w:tcPr>
            <w:tcW w:w="1901" w:type="dxa"/>
            <w:vMerge/>
            <w:tcBorders>
              <w:top w:val="nil"/>
              <w:left w:val="single" w:sz="4" w:space="0" w:color="auto"/>
              <w:bottom w:val="single" w:sz="4" w:space="0" w:color="000000"/>
              <w:right w:val="single" w:sz="4" w:space="0" w:color="auto"/>
            </w:tcBorders>
            <w:vAlign w:val="center"/>
            <w:hideMark/>
          </w:tcPr>
          <w:p w14:paraId="022F762F" w14:textId="77777777" w:rsidR="004D33D1" w:rsidRPr="001127AD" w:rsidRDefault="004D33D1" w:rsidP="004D33D1">
            <w:pPr>
              <w:spacing w:after="0" w:line="240" w:lineRule="auto"/>
              <w:rPr>
                <w:rFonts w:ascii="Arial" w:hAnsi="Arial" w:cs="Arial"/>
                <w:color w:val="000000"/>
                <w:sz w:val="20"/>
                <w:szCs w:val="20"/>
                <w:lang w:eastAsia="es-CO"/>
              </w:rPr>
            </w:pPr>
          </w:p>
        </w:tc>
      </w:tr>
      <w:tr w:rsidR="004D33D1" w:rsidRPr="001127AD" w14:paraId="37EADA60" w14:textId="77777777" w:rsidTr="001127AD">
        <w:trPr>
          <w:trHeight w:val="255"/>
          <w:jc w:val="center"/>
        </w:trPr>
        <w:tc>
          <w:tcPr>
            <w:tcW w:w="1660" w:type="dxa"/>
            <w:tcBorders>
              <w:top w:val="nil"/>
              <w:left w:val="single" w:sz="4" w:space="0" w:color="auto"/>
              <w:bottom w:val="single" w:sz="4" w:space="0" w:color="auto"/>
              <w:right w:val="single" w:sz="4" w:space="0" w:color="auto"/>
            </w:tcBorders>
            <w:shd w:val="clear" w:color="000000" w:fill="C6E0B4"/>
            <w:noWrap/>
            <w:vAlign w:val="center"/>
            <w:hideMark/>
          </w:tcPr>
          <w:p w14:paraId="2D592293"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lastRenderedPageBreak/>
              <w:t xml:space="preserve"> ENERO  </w:t>
            </w:r>
          </w:p>
        </w:tc>
        <w:tc>
          <w:tcPr>
            <w:tcW w:w="1000" w:type="dxa"/>
            <w:tcBorders>
              <w:top w:val="nil"/>
              <w:left w:val="nil"/>
              <w:bottom w:val="single" w:sz="4" w:space="0" w:color="auto"/>
              <w:right w:val="single" w:sz="4" w:space="0" w:color="auto"/>
            </w:tcBorders>
            <w:shd w:val="clear" w:color="000000" w:fill="C6E0B4"/>
            <w:noWrap/>
            <w:vAlign w:val="center"/>
            <w:hideMark/>
          </w:tcPr>
          <w:p w14:paraId="4F903DA3"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2023</w:t>
            </w:r>
          </w:p>
        </w:tc>
        <w:tc>
          <w:tcPr>
            <w:tcW w:w="2380" w:type="dxa"/>
            <w:tcBorders>
              <w:top w:val="nil"/>
              <w:left w:val="nil"/>
              <w:bottom w:val="single" w:sz="4" w:space="0" w:color="auto"/>
              <w:right w:val="single" w:sz="4" w:space="0" w:color="auto"/>
            </w:tcBorders>
            <w:shd w:val="clear" w:color="000000" w:fill="C6E0B4"/>
            <w:noWrap/>
            <w:vAlign w:val="center"/>
            <w:hideMark/>
          </w:tcPr>
          <w:p w14:paraId="6B99870E" w14:textId="77777777" w:rsidR="004D33D1" w:rsidRPr="001127AD" w:rsidRDefault="004D33D1" w:rsidP="004D33D1">
            <w:pPr>
              <w:spacing w:after="0" w:line="240" w:lineRule="auto"/>
              <w:rPr>
                <w:rFonts w:ascii="Arial" w:hAnsi="Arial" w:cs="Arial"/>
                <w:sz w:val="20"/>
                <w:szCs w:val="20"/>
                <w:lang w:eastAsia="es-CO"/>
              </w:rPr>
            </w:pPr>
            <w:r w:rsidRPr="001127AD">
              <w:rPr>
                <w:rFonts w:ascii="Arial" w:hAnsi="Arial" w:cs="Arial"/>
                <w:sz w:val="20"/>
                <w:szCs w:val="20"/>
                <w:lang w:eastAsia="es-CO"/>
              </w:rPr>
              <w:t xml:space="preserve"> $         1.678.539.280,00 </w:t>
            </w:r>
          </w:p>
        </w:tc>
        <w:tc>
          <w:tcPr>
            <w:tcW w:w="1901" w:type="dxa"/>
            <w:vMerge/>
            <w:tcBorders>
              <w:top w:val="nil"/>
              <w:left w:val="single" w:sz="4" w:space="0" w:color="auto"/>
              <w:bottom w:val="single" w:sz="4" w:space="0" w:color="000000"/>
              <w:right w:val="single" w:sz="4" w:space="0" w:color="auto"/>
            </w:tcBorders>
            <w:vAlign w:val="center"/>
            <w:hideMark/>
          </w:tcPr>
          <w:p w14:paraId="7BDF130D" w14:textId="77777777" w:rsidR="004D33D1" w:rsidRPr="001127AD" w:rsidRDefault="004D33D1" w:rsidP="004D33D1">
            <w:pPr>
              <w:spacing w:after="0" w:line="240" w:lineRule="auto"/>
              <w:rPr>
                <w:rFonts w:ascii="Arial" w:hAnsi="Arial" w:cs="Arial"/>
                <w:color w:val="000000"/>
                <w:sz w:val="20"/>
                <w:szCs w:val="20"/>
                <w:lang w:eastAsia="es-CO"/>
              </w:rPr>
            </w:pPr>
          </w:p>
        </w:tc>
      </w:tr>
      <w:tr w:rsidR="004D33D1" w:rsidRPr="001127AD" w14:paraId="1EF10A18" w14:textId="77777777" w:rsidTr="001127AD">
        <w:trPr>
          <w:trHeight w:val="255"/>
          <w:jc w:val="center"/>
        </w:trPr>
        <w:tc>
          <w:tcPr>
            <w:tcW w:w="1660" w:type="dxa"/>
            <w:tcBorders>
              <w:top w:val="nil"/>
              <w:left w:val="single" w:sz="4" w:space="0" w:color="auto"/>
              <w:bottom w:val="single" w:sz="4" w:space="0" w:color="auto"/>
              <w:right w:val="single" w:sz="4" w:space="0" w:color="auto"/>
            </w:tcBorders>
            <w:shd w:val="clear" w:color="000000" w:fill="C6E0B4"/>
            <w:noWrap/>
            <w:vAlign w:val="center"/>
            <w:hideMark/>
          </w:tcPr>
          <w:p w14:paraId="47C86A11"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 xml:space="preserve"> FEBRERO </w:t>
            </w:r>
          </w:p>
        </w:tc>
        <w:tc>
          <w:tcPr>
            <w:tcW w:w="1000" w:type="dxa"/>
            <w:tcBorders>
              <w:top w:val="nil"/>
              <w:left w:val="nil"/>
              <w:bottom w:val="single" w:sz="4" w:space="0" w:color="auto"/>
              <w:right w:val="single" w:sz="4" w:space="0" w:color="auto"/>
            </w:tcBorders>
            <w:shd w:val="clear" w:color="000000" w:fill="C6E0B4"/>
            <w:noWrap/>
            <w:vAlign w:val="center"/>
            <w:hideMark/>
          </w:tcPr>
          <w:p w14:paraId="6E99FC2B"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2023</w:t>
            </w:r>
          </w:p>
        </w:tc>
        <w:tc>
          <w:tcPr>
            <w:tcW w:w="2380" w:type="dxa"/>
            <w:tcBorders>
              <w:top w:val="nil"/>
              <w:left w:val="nil"/>
              <w:bottom w:val="single" w:sz="4" w:space="0" w:color="auto"/>
              <w:right w:val="single" w:sz="4" w:space="0" w:color="auto"/>
            </w:tcBorders>
            <w:shd w:val="clear" w:color="000000" w:fill="C6E0B4"/>
            <w:noWrap/>
            <w:vAlign w:val="center"/>
            <w:hideMark/>
          </w:tcPr>
          <w:p w14:paraId="246BF057" w14:textId="77777777" w:rsidR="004D33D1" w:rsidRPr="001127AD" w:rsidRDefault="004D33D1" w:rsidP="004D33D1">
            <w:pPr>
              <w:spacing w:after="0" w:line="240" w:lineRule="auto"/>
              <w:rPr>
                <w:rFonts w:ascii="Arial" w:hAnsi="Arial" w:cs="Arial"/>
                <w:sz w:val="20"/>
                <w:szCs w:val="20"/>
                <w:lang w:eastAsia="es-CO"/>
              </w:rPr>
            </w:pPr>
            <w:r w:rsidRPr="001127AD">
              <w:rPr>
                <w:rFonts w:ascii="Arial" w:hAnsi="Arial" w:cs="Arial"/>
                <w:sz w:val="20"/>
                <w:szCs w:val="20"/>
                <w:lang w:eastAsia="es-CO"/>
              </w:rPr>
              <w:t xml:space="preserve"> $         1.483.865.474,90 </w:t>
            </w:r>
          </w:p>
        </w:tc>
        <w:tc>
          <w:tcPr>
            <w:tcW w:w="1901" w:type="dxa"/>
            <w:vMerge/>
            <w:tcBorders>
              <w:top w:val="nil"/>
              <w:left w:val="single" w:sz="4" w:space="0" w:color="auto"/>
              <w:bottom w:val="single" w:sz="4" w:space="0" w:color="000000"/>
              <w:right w:val="single" w:sz="4" w:space="0" w:color="auto"/>
            </w:tcBorders>
            <w:vAlign w:val="center"/>
            <w:hideMark/>
          </w:tcPr>
          <w:p w14:paraId="5BEFF0AD" w14:textId="77777777" w:rsidR="004D33D1" w:rsidRPr="001127AD" w:rsidRDefault="004D33D1" w:rsidP="004D33D1">
            <w:pPr>
              <w:spacing w:after="0" w:line="240" w:lineRule="auto"/>
              <w:rPr>
                <w:rFonts w:ascii="Arial" w:hAnsi="Arial" w:cs="Arial"/>
                <w:color w:val="000000"/>
                <w:sz w:val="20"/>
                <w:szCs w:val="20"/>
                <w:lang w:eastAsia="es-CO"/>
              </w:rPr>
            </w:pPr>
          </w:p>
        </w:tc>
      </w:tr>
      <w:tr w:rsidR="004D33D1" w:rsidRPr="001127AD" w14:paraId="12AF46B7" w14:textId="77777777" w:rsidTr="001127AD">
        <w:trPr>
          <w:trHeight w:val="255"/>
          <w:jc w:val="center"/>
        </w:trPr>
        <w:tc>
          <w:tcPr>
            <w:tcW w:w="1660" w:type="dxa"/>
            <w:tcBorders>
              <w:top w:val="nil"/>
              <w:left w:val="single" w:sz="4" w:space="0" w:color="auto"/>
              <w:bottom w:val="single" w:sz="4" w:space="0" w:color="auto"/>
              <w:right w:val="single" w:sz="4" w:space="0" w:color="auto"/>
            </w:tcBorders>
            <w:shd w:val="clear" w:color="000000" w:fill="C6E0B4"/>
            <w:noWrap/>
            <w:vAlign w:val="center"/>
            <w:hideMark/>
          </w:tcPr>
          <w:p w14:paraId="201D0E1E"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 xml:space="preserve"> MARZO </w:t>
            </w:r>
          </w:p>
        </w:tc>
        <w:tc>
          <w:tcPr>
            <w:tcW w:w="1000" w:type="dxa"/>
            <w:tcBorders>
              <w:top w:val="nil"/>
              <w:left w:val="nil"/>
              <w:bottom w:val="single" w:sz="4" w:space="0" w:color="auto"/>
              <w:right w:val="single" w:sz="4" w:space="0" w:color="auto"/>
            </w:tcBorders>
            <w:shd w:val="clear" w:color="000000" w:fill="C6E0B4"/>
            <w:noWrap/>
            <w:vAlign w:val="center"/>
            <w:hideMark/>
          </w:tcPr>
          <w:p w14:paraId="15B34EBF"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2023</w:t>
            </w:r>
          </w:p>
        </w:tc>
        <w:tc>
          <w:tcPr>
            <w:tcW w:w="2380" w:type="dxa"/>
            <w:tcBorders>
              <w:top w:val="nil"/>
              <w:left w:val="nil"/>
              <w:bottom w:val="single" w:sz="4" w:space="0" w:color="auto"/>
              <w:right w:val="single" w:sz="4" w:space="0" w:color="auto"/>
            </w:tcBorders>
            <w:shd w:val="clear" w:color="000000" w:fill="C6E0B4"/>
            <w:noWrap/>
            <w:vAlign w:val="center"/>
            <w:hideMark/>
          </w:tcPr>
          <w:p w14:paraId="1AE0B18F" w14:textId="77777777" w:rsidR="004D33D1" w:rsidRPr="001127AD" w:rsidRDefault="004D33D1" w:rsidP="004D33D1">
            <w:pPr>
              <w:spacing w:after="0" w:line="240" w:lineRule="auto"/>
              <w:rPr>
                <w:rFonts w:ascii="Arial" w:hAnsi="Arial" w:cs="Arial"/>
                <w:sz w:val="20"/>
                <w:szCs w:val="20"/>
                <w:lang w:eastAsia="es-CO"/>
              </w:rPr>
            </w:pPr>
            <w:r w:rsidRPr="001127AD">
              <w:rPr>
                <w:rFonts w:ascii="Arial" w:hAnsi="Arial" w:cs="Arial"/>
                <w:sz w:val="20"/>
                <w:szCs w:val="20"/>
                <w:lang w:eastAsia="es-CO"/>
              </w:rPr>
              <w:t xml:space="preserve"> $         1.653.403.557,60 </w:t>
            </w:r>
          </w:p>
        </w:tc>
        <w:tc>
          <w:tcPr>
            <w:tcW w:w="1901" w:type="dxa"/>
            <w:vMerge/>
            <w:tcBorders>
              <w:top w:val="nil"/>
              <w:left w:val="single" w:sz="4" w:space="0" w:color="auto"/>
              <w:bottom w:val="single" w:sz="4" w:space="0" w:color="000000"/>
              <w:right w:val="single" w:sz="4" w:space="0" w:color="auto"/>
            </w:tcBorders>
            <w:vAlign w:val="center"/>
            <w:hideMark/>
          </w:tcPr>
          <w:p w14:paraId="390868F5" w14:textId="77777777" w:rsidR="004D33D1" w:rsidRPr="001127AD" w:rsidRDefault="004D33D1" w:rsidP="004D33D1">
            <w:pPr>
              <w:spacing w:after="0" w:line="240" w:lineRule="auto"/>
              <w:rPr>
                <w:rFonts w:ascii="Arial" w:hAnsi="Arial" w:cs="Arial"/>
                <w:color w:val="000000"/>
                <w:sz w:val="20"/>
                <w:szCs w:val="20"/>
                <w:lang w:eastAsia="es-CO"/>
              </w:rPr>
            </w:pPr>
          </w:p>
        </w:tc>
      </w:tr>
      <w:tr w:rsidR="004D33D1" w:rsidRPr="001127AD" w14:paraId="391495B1" w14:textId="77777777" w:rsidTr="001127AD">
        <w:trPr>
          <w:trHeight w:val="255"/>
          <w:jc w:val="center"/>
        </w:trPr>
        <w:tc>
          <w:tcPr>
            <w:tcW w:w="1660" w:type="dxa"/>
            <w:tcBorders>
              <w:top w:val="nil"/>
              <w:left w:val="single" w:sz="4" w:space="0" w:color="auto"/>
              <w:bottom w:val="single" w:sz="4" w:space="0" w:color="auto"/>
              <w:right w:val="single" w:sz="4" w:space="0" w:color="auto"/>
            </w:tcBorders>
            <w:shd w:val="clear" w:color="000000" w:fill="C6E0B4"/>
            <w:noWrap/>
            <w:vAlign w:val="center"/>
            <w:hideMark/>
          </w:tcPr>
          <w:p w14:paraId="6938876F"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 xml:space="preserve"> ABRIL </w:t>
            </w:r>
          </w:p>
        </w:tc>
        <w:tc>
          <w:tcPr>
            <w:tcW w:w="1000" w:type="dxa"/>
            <w:tcBorders>
              <w:top w:val="nil"/>
              <w:left w:val="nil"/>
              <w:bottom w:val="single" w:sz="4" w:space="0" w:color="auto"/>
              <w:right w:val="single" w:sz="4" w:space="0" w:color="auto"/>
            </w:tcBorders>
            <w:shd w:val="clear" w:color="000000" w:fill="C6E0B4"/>
            <w:noWrap/>
            <w:vAlign w:val="center"/>
            <w:hideMark/>
          </w:tcPr>
          <w:p w14:paraId="38B0ACEE" w14:textId="77777777" w:rsidR="004D33D1" w:rsidRPr="001127AD" w:rsidRDefault="004D33D1" w:rsidP="004D33D1">
            <w:pPr>
              <w:spacing w:after="0" w:line="240" w:lineRule="auto"/>
              <w:jc w:val="center"/>
              <w:rPr>
                <w:rFonts w:ascii="Arial" w:hAnsi="Arial" w:cs="Arial"/>
                <w:sz w:val="20"/>
                <w:szCs w:val="20"/>
                <w:lang w:eastAsia="es-CO"/>
              </w:rPr>
            </w:pPr>
            <w:r w:rsidRPr="001127AD">
              <w:rPr>
                <w:rFonts w:ascii="Arial" w:hAnsi="Arial" w:cs="Arial"/>
                <w:sz w:val="20"/>
                <w:szCs w:val="20"/>
                <w:lang w:eastAsia="es-CO"/>
              </w:rPr>
              <w:t>2023</w:t>
            </w:r>
          </w:p>
        </w:tc>
        <w:tc>
          <w:tcPr>
            <w:tcW w:w="2380" w:type="dxa"/>
            <w:tcBorders>
              <w:top w:val="nil"/>
              <w:left w:val="nil"/>
              <w:bottom w:val="single" w:sz="4" w:space="0" w:color="auto"/>
              <w:right w:val="single" w:sz="4" w:space="0" w:color="auto"/>
            </w:tcBorders>
            <w:shd w:val="clear" w:color="000000" w:fill="C6E0B4"/>
            <w:noWrap/>
            <w:vAlign w:val="center"/>
            <w:hideMark/>
          </w:tcPr>
          <w:p w14:paraId="6CE6E6BF" w14:textId="77777777" w:rsidR="004D33D1" w:rsidRPr="001127AD" w:rsidRDefault="004D33D1" w:rsidP="004D33D1">
            <w:pPr>
              <w:spacing w:after="0" w:line="240" w:lineRule="auto"/>
              <w:rPr>
                <w:rFonts w:ascii="Arial" w:hAnsi="Arial" w:cs="Arial"/>
                <w:sz w:val="20"/>
                <w:szCs w:val="20"/>
                <w:lang w:eastAsia="es-CO"/>
              </w:rPr>
            </w:pPr>
            <w:r w:rsidRPr="001127AD">
              <w:rPr>
                <w:rFonts w:ascii="Arial" w:hAnsi="Arial" w:cs="Arial"/>
                <w:sz w:val="20"/>
                <w:szCs w:val="20"/>
                <w:lang w:eastAsia="es-CO"/>
              </w:rPr>
              <w:t xml:space="preserve"> $         1.528.997.517,24 </w:t>
            </w:r>
          </w:p>
        </w:tc>
        <w:tc>
          <w:tcPr>
            <w:tcW w:w="1901" w:type="dxa"/>
            <w:vMerge/>
            <w:tcBorders>
              <w:top w:val="nil"/>
              <w:left w:val="single" w:sz="4" w:space="0" w:color="auto"/>
              <w:bottom w:val="single" w:sz="4" w:space="0" w:color="000000"/>
              <w:right w:val="single" w:sz="4" w:space="0" w:color="auto"/>
            </w:tcBorders>
            <w:vAlign w:val="center"/>
            <w:hideMark/>
          </w:tcPr>
          <w:p w14:paraId="712F27BE" w14:textId="77777777" w:rsidR="004D33D1" w:rsidRPr="001127AD" w:rsidRDefault="004D33D1" w:rsidP="004D33D1">
            <w:pPr>
              <w:spacing w:after="0" w:line="240" w:lineRule="auto"/>
              <w:rPr>
                <w:rFonts w:ascii="Arial" w:hAnsi="Arial" w:cs="Arial"/>
                <w:color w:val="000000"/>
                <w:sz w:val="20"/>
                <w:szCs w:val="20"/>
                <w:lang w:eastAsia="es-CO"/>
              </w:rPr>
            </w:pPr>
          </w:p>
        </w:tc>
      </w:tr>
      <w:tr w:rsidR="004D33D1" w:rsidRPr="001127AD" w14:paraId="1621634A" w14:textId="77777777" w:rsidTr="001127AD">
        <w:trPr>
          <w:trHeight w:val="255"/>
          <w:jc w:val="center"/>
        </w:trPr>
        <w:tc>
          <w:tcPr>
            <w:tcW w:w="5040"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65BF6FE8" w14:textId="77777777" w:rsidR="004D33D1" w:rsidRPr="001127AD" w:rsidRDefault="004D33D1" w:rsidP="004D33D1">
            <w:pPr>
              <w:spacing w:after="0" w:line="240" w:lineRule="auto"/>
              <w:jc w:val="center"/>
              <w:rPr>
                <w:rFonts w:ascii="Arial" w:hAnsi="Arial" w:cs="Arial"/>
                <w:b/>
                <w:bCs/>
                <w:sz w:val="20"/>
                <w:szCs w:val="20"/>
                <w:lang w:eastAsia="es-CO"/>
              </w:rPr>
            </w:pPr>
            <w:r w:rsidRPr="001127AD">
              <w:rPr>
                <w:rFonts w:ascii="Arial" w:hAnsi="Arial" w:cs="Arial"/>
                <w:b/>
                <w:bCs/>
                <w:sz w:val="20"/>
                <w:szCs w:val="20"/>
                <w:lang w:eastAsia="es-CO"/>
              </w:rPr>
              <w:t>TOTAL</w:t>
            </w:r>
          </w:p>
        </w:tc>
        <w:tc>
          <w:tcPr>
            <w:tcW w:w="1901" w:type="dxa"/>
            <w:tcBorders>
              <w:top w:val="nil"/>
              <w:left w:val="nil"/>
              <w:bottom w:val="single" w:sz="4" w:space="0" w:color="auto"/>
              <w:right w:val="single" w:sz="4" w:space="0" w:color="auto"/>
            </w:tcBorders>
            <w:shd w:val="clear" w:color="auto" w:fill="auto"/>
            <w:noWrap/>
            <w:vAlign w:val="center"/>
            <w:hideMark/>
          </w:tcPr>
          <w:p w14:paraId="7C34F17E" w14:textId="77777777" w:rsidR="004D33D1" w:rsidRPr="001127AD" w:rsidRDefault="004D33D1" w:rsidP="004D33D1">
            <w:pPr>
              <w:spacing w:after="0" w:line="240" w:lineRule="auto"/>
              <w:rPr>
                <w:rFonts w:ascii="Arial" w:hAnsi="Arial" w:cs="Arial"/>
                <w:b/>
                <w:bCs/>
                <w:color w:val="000000"/>
                <w:sz w:val="20"/>
                <w:szCs w:val="20"/>
                <w:lang w:eastAsia="es-CO"/>
              </w:rPr>
            </w:pPr>
            <w:r w:rsidRPr="001127AD">
              <w:rPr>
                <w:rFonts w:ascii="Arial" w:hAnsi="Arial" w:cs="Arial"/>
                <w:b/>
                <w:bCs/>
                <w:color w:val="000000"/>
                <w:sz w:val="20"/>
                <w:szCs w:val="20"/>
                <w:lang w:eastAsia="es-CO"/>
              </w:rPr>
              <w:t xml:space="preserve"> $  80.438.764.331 </w:t>
            </w:r>
          </w:p>
        </w:tc>
      </w:tr>
    </w:tbl>
    <w:p w14:paraId="19EAD2BF" w14:textId="77777777" w:rsidR="004D33D1" w:rsidRDefault="004D33D1" w:rsidP="004D33D1">
      <w:pPr>
        <w:spacing w:after="0" w:line="240" w:lineRule="auto"/>
        <w:jc w:val="both"/>
        <w:rPr>
          <w:rFonts w:ascii="Century Gothic" w:eastAsia="Arial" w:hAnsi="Century Gothic" w:cs="Arial"/>
          <w:sz w:val="20"/>
          <w:szCs w:val="20"/>
        </w:rPr>
      </w:pPr>
    </w:p>
    <w:tbl>
      <w:tblPr>
        <w:tblW w:w="7048" w:type="dxa"/>
        <w:jc w:val="center"/>
        <w:tblCellMar>
          <w:left w:w="70" w:type="dxa"/>
          <w:right w:w="70" w:type="dxa"/>
        </w:tblCellMar>
        <w:tblLook w:val="04A0" w:firstRow="1" w:lastRow="0" w:firstColumn="1" w:lastColumn="0" w:noHBand="0" w:noVBand="1"/>
      </w:tblPr>
      <w:tblGrid>
        <w:gridCol w:w="3720"/>
        <w:gridCol w:w="3328"/>
      </w:tblGrid>
      <w:tr w:rsidR="004D33D1" w:rsidRPr="008E1257" w14:paraId="6ACF9170" w14:textId="77777777" w:rsidTr="00D061AA">
        <w:trPr>
          <w:trHeight w:val="371"/>
          <w:jc w:val="center"/>
        </w:trPr>
        <w:tc>
          <w:tcPr>
            <w:tcW w:w="3720"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60A39A17" w14:textId="77777777" w:rsidR="004D33D1" w:rsidRPr="008E1257" w:rsidRDefault="004D33D1" w:rsidP="004D33D1">
            <w:pPr>
              <w:spacing w:after="0" w:line="240" w:lineRule="auto"/>
              <w:jc w:val="center"/>
              <w:rPr>
                <w:rFonts w:ascii="Arial" w:hAnsi="Arial" w:cs="Arial"/>
                <w:b/>
                <w:bCs/>
                <w:sz w:val="18"/>
                <w:szCs w:val="18"/>
                <w:lang w:eastAsia="es-CO"/>
              </w:rPr>
            </w:pPr>
            <w:r w:rsidRPr="008E1257">
              <w:rPr>
                <w:rFonts w:ascii="Arial" w:hAnsi="Arial" w:cs="Arial"/>
                <w:b/>
                <w:bCs/>
                <w:sz w:val="18"/>
                <w:szCs w:val="18"/>
                <w:lang w:eastAsia="es-CO"/>
              </w:rPr>
              <w:t>INGRESOS BRUTOS DE LOS ULTIMOS 5 AÑOS</w:t>
            </w:r>
          </w:p>
        </w:tc>
        <w:tc>
          <w:tcPr>
            <w:tcW w:w="3328" w:type="dxa"/>
            <w:tcBorders>
              <w:top w:val="single" w:sz="4" w:space="0" w:color="auto"/>
              <w:left w:val="nil"/>
              <w:bottom w:val="single" w:sz="4" w:space="0" w:color="auto"/>
              <w:right w:val="single" w:sz="4" w:space="0" w:color="auto"/>
            </w:tcBorders>
            <w:shd w:val="clear" w:color="auto" w:fill="auto"/>
            <w:noWrap/>
            <w:vAlign w:val="center"/>
            <w:hideMark/>
          </w:tcPr>
          <w:p w14:paraId="7F5B40BD" w14:textId="77777777" w:rsidR="004D33D1" w:rsidRPr="008E1257" w:rsidRDefault="004D33D1" w:rsidP="004D33D1">
            <w:pPr>
              <w:spacing w:after="0" w:line="240" w:lineRule="auto"/>
              <w:rPr>
                <w:rFonts w:ascii="Arial" w:hAnsi="Arial" w:cs="Arial"/>
                <w:b/>
                <w:bCs/>
                <w:color w:val="000000"/>
                <w:sz w:val="18"/>
                <w:szCs w:val="18"/>
                <w:lang w:eastAsia="es-CO"/>
              </w:rPr>
            </w:pPr>
            <w:r w:rsidRPr="008E1257">
              <w:rPr>
                <w:rFonts w:ascii="Arial" w:hAnsi="Arial" w:cs="Arial"/>
                <w:b/>
                <w:bCs/>
                <w:color w:val="000000"/>
                <w:sz w:val="18"/>
                <w:szCs w:val="18"/>
                <w:lang w:eastAsia="es-CO"/>
              </w:rPr>
              <w:t xml:space="preserve"> $                  80.438.764.331 </w:t>
            </w:r>
          </w:p>
        </w:tc>
      </w:tr>
      <w:tr w:rsidR="004D33D1" w:rsidRPr="008E1257" w14:paraId="4077ADEF" w14:textId="77777777" w:rsidTr="00D061AA">
        <w:trPr>
          <w:trHeight w:val="382"/>
          <w:jc w:val="center"/>
        </w:trPr>
        <w:tc>
          <w:tcPr>
            <w:tcW w:w="3720"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380B5C6A" w14:textId="77777777" w:rsidR="004D33D1" w:rsidRPr="008E1257" w:rsidRDefault="004D33D1" w:rsidP="004D33D1">
            <w:pPr>
              <w:spacing w:after="0" w:line="240" w:lineRule="auto"/>
              <w:jc w:val="center"/>
              <w:rPr>
                <w:rFonts w:ascii="Arial" w:hAnsi="Arial" w:cs="Arial"/>
                <w:b/>
                <w:bCs/>
                <w:color w:val="000000"/>
                <w:sz w:val="18"/>
                <w:szCs w:val="18"/>
                <w:lang w:eastAsia="es-CO"/>
              </w:rPr>
            </w:pPr>
            <w:r w:rsidRPr="008E1257">
              <w:rPr>
                <w:rFonts w:ascii="Arial" w:hAnsi="Arial" w:cs="Arial"/>
                <w:b/>
                <w:bCs/>
                <w:color w:val="000000"/>
                <w:sz w:val="18"/>
                <w:szCs w:val="18"/>
                <w:lang w:eastAsia="es-CO"/>
              </w:rPr>
              <w:t>12% DE LOS INGRESOS BRUTOS</w:t>
            </w:r>
          </w:p>
        </w:tc>
        <w:tc>
          <w:tcPr>
            <w:tcW w:w="3328" w:type="dxa"/>
            <w:tcBorders>
              <w:top w:val="nil"/>
              <w:left w:val="nil"/>
              <w:bottom w:val="single" w:sz="4" w:space="0" w:color="auto"/>
              <w:right w:val="single" w:sz="4" w:space="0" w:color="auto"/>
            </w:tcBorders>
            <w:shd w:val="clear" w:color="auto" w:fill="auto"/>
            <w:noWrap/>
            <w:vAlign w:val="center"/>
            <w:hideMark/>
          </w:tcPr>
          <w:p w14:paraId="26E5298C" w14:textId="77777777" w:rsidR="004D33D1" w:rsidRPr="008E1257" w:rsidRDefault="004D33D1" w:rsidP="004D33D1">
            <w:pPr>
              <w:spacing w:after="0" w:line="240" w:lineRule="auto"/>
              <w:rPr>
                <w:rFonts w:ascii="Arial" w:hAnsi="Arial" w:cs="Arial"/>
                <w:b/>
                <w:bCs/>
                <w:color w:val="000000"/>
                <w:sz w:val="18"/>
                <w:szCs w:val="18"/>
                <w:lang w:eastAsia="es-CO"/>
              </w:rPr>
            </w:pPr>
            <w:r w:rsidRPr="008E1257">
              <w:rPr>
                <w:rFonts w:ascii="Arial" w:hAnsi="Arial" w:cs="Arial"/>
                <w:b/>
                <w:bCs/>
                <w:color w:val="000000"/>
                <w:sz w:val="18"/>
                <w:szCs w:val="18"/>
                <w:lang w:eastAsia="es-CO"/>
              </w:rPr>
              <w:t xml:space="preserve"> $                    9.652.651.720 </w:t>
            </w:r>
          </w:p>
        </w:tc>
      </w:tr>
    </w:tbl>
    <w:p w14:paraId="3C854B69" w14:textId="77777777" w:rsidR="004D33D1" w:rsidRPr="001966E0" w:rsidRDefault="004D33D1" w:rsidP="004D33D1">
      <w:pPr>
        <w:autoSpaceDE w:val="0"/>
        <w:autoSpaceDN w:val="0"/>
        <w:adjustRightInd w:val="0"/>
        <w:spacing w:after="0" w:line="240" w:lineRule="auto"/>
        <w:jc w:val="both"/>
        <w:rPr>
          <w:rFonts w:ascii="Arial" w:hAnsi="Arial" w:cs="Arial"/>
        </w:rPr>
      </w:pPr>
    </w:p>
    <w:p w14:paraId="60AAC279" w14:textId="77777777" w:rsidR="004D33D1" w:rsidRPr="001966E0" w:rsidRDefault="004D33D1" w:rsidP="004D33D1">
      <w:pPr>
        <w:numPr>
          <w:ilvl w:val="0"/>
          <w:numId w:val="17"/>
        </w:numPr>
        <w:spacing w:after="0" w:line="240" w:lineRule="auto"/>
        <w:ind w:left="284" w:hanging="284"/>
        <w:contextualSpacing/>
        <w:jc w:val="both"/>
        <w:rPr>
          <w:rFonts w:ascii="Arial" w:hAnsi="Arial" w:cs="Arial"/>
        </w:rPr>
      </w:pPr>
      <w:r w:rsidRPr="001966E0">
        <w:rPr>
          <w:rFonts w:ascii="Arial" w:hAnsi="Arial" w:cs="Arial"/>
          <w:b/>
        </w:rPr>
        <w:t xml:space="preserve">FORMA DE PAGO: EL Concesionario pagara los valores del contrato así: </w:t>
      </w:r>
    </w:p>
    <w:p w14:paraId="11F3992A" w14:textId="77777777" w:rsidR="004D33D1" w:rsidRPr="001966E0" w:rsidRDefault="004D33D1" w:rsidP="004D33D1">
      <w:pPr>
        <w:spacing w:after="0" w:line="240" w:lineRule="auto"/>
        <w:contextualSpacing/>
        <w:jc w:val="both"/>
        <w:rPr>
          <w:rFonts w:ascii="Arial" w:hAnsi="Arial" w:cs="Arial"/>
        </w:rPr>
      </w:pPr>
    </w:p>
    <w:p w14:paraId="4947A7BD" w14:textId="77777777" w:rsidR="004D33D1" w:rsidRPr="001966E0" w:rsidRDefault="004D33D1" w:rsidP="004D33D1">
      <w:pPr>
        <w:pStyle w:val="Prrafodelista"/>
        <w:numPr>
          <w:ilvl w:val="1"/>
          <w:numId w:val="17"/>
        </w:numPr>
        <w:spacing w:after="0" w:line="240" w:lineRule="auto"/>
        <w:ind w:left="567" w:hanging="567"/>
        <w:jc w:val="both"/>
        <w:rPr>
          <w:rFonts w:ascii="Arial" w:eastAsia="Arial" w:hAnsi="Arial" w:cs="Arial"/>
          <w:b/>
          <w:bCs/>
          <w:color w:val="000000" w:themeColor="text1"/>
          <w:position w:val="-1"/>
        </w:rPr>
      </w:pPr>
      <w:r w:rsidRPr="001966E0">
        <w:rPr>
          <w:rFonts w:ascii="Arial" w:eastAsia="Arial" w:hAnsi="Arial" w:cs="Arial"/>
          <w:b/>
          <w:bCs/>
          <w:color w:val="000000" w:themeColor="text1"/>
          <w:position w:val="-1"/>
        </w:rPr>
        <w:t xml:space="preserve">Derechos de Explotación: </w:t>
      </w:r>
      <w:r w:rsidRPr="001966E0">
        <w:rPr>
          <w:rFonts w:ascii="Arial" w:hAnsi="Arial" w:cs="Arial"/>
        </w:rPr>
        <w:t>En virtud de lo establecido en el artículo 12 del Decreto 1494 del 2021, “Los concesionarios del juego de apuestas permanentes o chance pagarán mensualmente a la entidad concedente a título de derecho de explotación el doce por ciento (12%) de sus ingresos brutos”.</w:t>
      </w:r>
    </w:p>
    <w:p w14:paraId="5CFAE270" w14:textId="77777777" w:rsidR="004D33D1" w:rsidRPr="001966E0" w:rsidRDefault="004D33D1" w:rsidP="004D33D1">
      <w:pPr>
        <w:widowControl w:val="0"/>
        <w:autoSpaceDE w:val="0"/>
        <w:autoSpaceDN w:val="0"/>
        <w:spacing w:after="0" w:line="240" w:lineRule="auto"/>
        <w:ind w:left="240" w:right="246"/>
        <w:jc w:val="both"/>
        <w:rPr>
          <w:rFonts w:ascii="Arial" w:hAnsi="Arial" w:cs="Arial"/>
          <w:color w:val="00B050"/>
        </w:rPr>
      </w:pPr>
    </w:p>
    <w:p w14:paraId="1FCDC84B" w14:textId="77777777" w:rsidR="004D33D1" w:rsidRPr="001966E0" w:rsidRDefault="004D33D1" w:rsidP="004D33D1">
      <w:pPr>
        <w:spacing w:after="0" w:line="240" w:lineRule="auto"/>
        <w:ind w:hanging="2"/>
        <w:jc w:val="both"/>
        <w:rPr>
          <w:rFonts w:ascii="Arial" w:eastAsia="Arial" w:hAnsi="Arial" w:cs="Arial"/>
          <w:color w:val="000000" w:themeColor="text1"/>
        </w:rPr>
      </w:pPr>
      <w:r w:rsidRPr="001966E0">
        <w:rPr>
          <w:rFonts w:ascii="Arial" w:eastAsia="Arial" w:hAnsi="Arial" w:cs="Arial"/>
          <w:color w:val="000000" w:themeColor="text1"/>
        </w:rPr>
        <w:t>Para la ejecución del objeto del contrato que se suscriba una vez adjudicada la Licitación Pública, el concesionario deberá declarar y pagar dentro de los primeros cinco (5) días hábiles de cada mes, por concepto de derechos de explotación, el doce por ciento (12%) de los ingresos brutos, en el formulario respectivo, y realizar el pago directo así: a) Un 7% con destino al fondo de investigación en salud, cuenta administrada por el Departamento Administrativo de Ciencia, Tecnología e Innovación (Colciencias) b) Hasta un 25% al Fondo de salud de la entidad territorial que corresponda, destinado al funcionamiento; c) El saldo restante 68% debe ser girado directamente por el concesionario de apuestas permanentes a la ADRES, a nombre del Departamento de Sucre para el aseguramiento de la población afiliada al régimen subsidiado, de conformidad con lo previsto en el artículo 23 de la Ley 643 de 2001, modificado por el Artículo 57 del decreto 2106 de 2019 y el artículo 2.7.2.5.1 del Decreto 1068 de 2015, en concordancia con el Decreto 780 de 2016, modificado por los Decretos 2265 de 2017, 1355 de 2018 y 2497 de 2018.</w:t>
      </w:r>
    </w:p>
    <w:p w14:paraId="3489A469" w14:textId="77777777" w:rsidR="004D33D1" w:rsidRPr="001966E0" w:rsidRDefault="004D33D1" w:rsidP="004D33D1">
      <w:pPr>
        <w:spacing w:after="0" w:line="240" w:lineRule="auto"/>
        <w:jc w:val="both"/>
        <w:rPr>
          <w:rFonts w:ascii="Arial" w:eastAsia="Arial" w:hAnsi="Arial" w:cs="Arial"/>
          <w:color w:val="000000" w:themeColor="text1"/>
        </w:rPr>
      </w:pPr>
    </w:p>
    <w:p w14:paraId="1F752EB5" w14:textId="77777777" w:rsidR="004D33D1" w:rsidRPr="001966E0" w:rsidRDefault="004D33D1" w:rsidP="004D33D1">
      <w:pPr>
        <w:pStyle w:val="Prrafodelista"/>
        <w:numPr>
          <w:ilvl w:val="1"/>
          <w:numId w:val="17"/>
        </w:numPr>
        <w:spacing w:after="0" w:line="240" w:lineRule="auto"/>
        <w:ind w:left="567" w:hanging="567"/>
        <w:jc w:val="both"/>
        <w:rPr>
          <w:rFonts w:ascii="Arial" w:eastAsia="Arial" w:hAnsi="Arial" w:cs="Arial"/>
          <w:color w:val="000000" w:themeColor="text1"/>
        </w:rPr>
      </w:pPr>
      <w:r w:rsidRPr="001966E0">
        <w:rPr>
          <w:rFonts w:ascii="Arial" w:eastAsia="Arial" w:hAnsi="Arial" w:cs="Arial"/>
          <w:b/>
          <w:bCs/>
          <w:color w:val="000000" w:themeColor="text1"/>
          <w:position w:val="-1"/>
        </w:rPr>
        <w:t xml:space="preserve">Gastos de Administración: </w:t>
      </w:r>
      <w:r w:rsidRPr="001966E0">
        <w:rPr>
          <w:rFonts w:ascii="Arial" w:eastAsia="Arial" w:hAnsi="Arial" w:cs="Arial"/>
          <w:color w:val="000000" w:themeColor="text1"/>
        </w:rPr>
        <w:t>El inciso 2º del artículo 9º de la Ley 643 de 2001, establece que:</w:t>
      </w:r>
    </w:p>
    <w:p w14:paraId="6D8D9212" w14:textId="77777777" w:rsidR="004D33D1" w:rsidRPr="001966E0" w:rsidRDefault="004D33D1" w:rsidP="004D33D1">
      <w:pPr>
        <w:spacing w:after="0" w:line="240" w:lineRule="auto"/>
        <w:ind w:hanging="2"/>
        <w:jc w:val="both"/>
        <w:rPr>
          <w:rFonts w:ascii="Arial" w:eastAsia="Arial" w:hAnsi="Arial" w:cs="Arial"/>
          <w:i/>
          <w:iCs/>
          <w:color w:val="000000" w:themeColor="text1"/>
        </w:rPr>
      </w:pPr>
    </w:p>
    <w:p w14:paraId="6B299ED8" w14:textId="77777777" w:rsidR="004D33D1" w:rsidRPr="001966E0" w:rsidRDefault="004D33D1" w:rsidP="004D33D1">
      <w:pPr>
        <w:spacing w:after="0" w:line="240" w:lineRule="auto"/>
        <w:ind w:hanging="2"/>
        <w:jc w:val="both"/>
        <w:rPr>
          <w:rFonts w:ascii="Arial" w:eastAsia="Arial" w:hAnsi="Arial" w:cs="Arial"/>
          <w:color w:val="000000" w:themeColor="text1"/>
        </w:rPr>
      </w:pPr>
      <w:r w:rsidRPr="001966E0">
        <w:rPr>
          <w:rFonts w:ascii="Arial" w:eastAsia="Arial" w:hAnsi="Arial" w:cs="Arial"/>
          <w:i/>
          <w:iCs/>
          <w:color w:val="000000" w:themeColor="text1"/>
        </w:rPr>
        <w:t>“Sin perjuicio de los derechos de explotación, cuando el juego se opere a través de terceros, estos reconocerán a la entidad administradora del monopolio como gastos de administración un porcentaje no superior al uno por ciento (1%) de los derechos de explotación.”</w:t>
      </w:r>
      <w:r w:rsidRPr="001966E0">
        <w:rPr>
          <w:rFonts w:ascii="Arial" w:eastAsia="Arial" w:hAnsi="Arial" w:cs="Arial"/>
          <w:color w:val="000000" w:themeColor="text1"/>
        </w:rPr>
        <w:t xml:space="preserve">  </w:t>
      </w:r>
    </w:p>
    <w:p w14:paraId="36BFAA4C" w14:textId="77777777" w:rsidR="004D33D1" w:rsidRPr="001966E0" w:rsidRDefault="004D33D1" w:rsidP="004D33D1">
      <w:pPr>
        <w:spacing w:after="0" w:line="240" w:lineRule="auto"/>
        <w:ind w:hanging="2"/>
        <w:jc w:val="both"/>
        <w:rPr>
          <w:rFonts w:ascii="Arial" w:eastAsia="Arial" w:hAnsi="Arial" w:cs="Arial"/>
          <w:color w:val="000000" w:themeColor="text1"/>
        </w:rPr>
      </w:pPr>
    </w:p>
    <w:p w14:paraId="71F4F9C0" w14:textId="77777777" w:rsidR="004D33D1" w:rsidRPr="001966E0" w:rsidRDefault="004D33D1" w:rsidP="004D33D1">
      <w:pPr>
        <w:spacing w:after="0" w:line="240" w:lineRule="auto"/>
        <w:ind w:hanging="2"/>
        <w:jc w:val="both"/>
        <w:rPr>
          <w:rFonts w:ascii="Arial" w:eastAsia="Arial" w:hAnsi="Arial" w:cs="Arial"/>
          <w:color w:val="000000" w:themeColor="text1"/>
        </w:rPr>
      </w:pPr>
      <w:r w:rsidRPr="001966E0">
        <w:rPr>
          <w:rFonts w:ascii="Arial" w:eastAsia="Arial" w:hAnsi="Arial" w:cs="Arial"/>
          <w:color w:val="000000" w:themeColor="text1"/>
        </w:rPr>
        <w:t>Por lo tanto, el Concesionario que entre a operar el juego de apuestas permanentes o chance, deberá liquidar y pagar con destino a la Empresa Comercial de Juegos de Suerte y Azar de Sucre - EMCOAZAR, en la cuenta que se le asigne para el efecto, el uno por ciento (1%) de los derechos de explotación como gastos de Administración.</w:t>
      </w:r>
    </w:p>
    <w:p w14:paraId="5E1E3A47" w14:textId="77777777" w:rsidR="004D33D1" w:rsidRPr="001966E0" w:rsidRDefault="004D33D1" w:rsidP="004D33D1">
      <w:pPr>
        <w:spacing w:after="0" w:line="240" w:lineRule="auto"/>
        <w:ind w:hanging="2"/>
        <w:jc w:val="both"/>
        <w:rPr>
          <w:rFonts w:ascii="Arial" w:eastAsia="Arial" w:hAnsi="Arial" w:cs="Arial"/>
          <w:color w:val="000000" w:themeColor="text1"/>
        </w:rPr>
      </w:pPr>
    </w:p>
    <w:p w14:paraId="48AE95A0" w14:textId="77777777" w:rsidR="004D33D1" w:rsidRPr="001966E0" w:rsidRDefault="004D33D1" w:rsidP="004D33D1">
      <w:pPr>
        <w:pStyle w:val="Prrafodelista"/>
        <w:numPr>
          <w:ilvl w:val="1"/>
          <w:numId w:val="17"/>
        </w:numPr>
        <w:spacing w:after="0" w:line="240" w:lineRule="auto"/>
        <w:ind w:left="0" w:firstLine="0"/>
        <w:jc w:val="both"/>
        <w:rPr>
          <w:rFonts w:ascii="Arial" w:eastAsia="Arial" w:hAnsi="Arial" w:cs="Arial"/>
          <w:color w:val="000000" w:themeColor="text1"/>
        </w:rPr>
      </w:pPr>
      <w:r w:rsidRPr="001966E0">
        <w:rPr>
          <w:rFonts w:ascii="Arial" w:eastAsia="Arial" w:hAnsi="Arial" w:cs="Arial"/>
          <w:b/>
          <w:bCs/>
          <w:color w:val="000000" w:themeColor="text1"/>
          <w:position w:val="-1"/>
        </w:rPr>
        <w:t xml:space="preserve">Compensación Contractual: </w:t>
      </w:r>
      <w:r w:rsidRPr="001966E0">
        <w:rPr>
          <w:rFonts w:ascii="Arial" w:eastAsia="Arial" w:hAnsi="Arial" w:cs="Arial"/>
          <w:color w:val="000000" w:themeColor="text1"/>
        </w:rPr>
        <w:t xml:space="preserve">De conformidad con lo establecido por el artículo 24 de la Ley 643 de 2001, modificado por el artículo 60 de la Ley 1955 de 2019, la rentabilidad </w:t>
      </w:r>
      <w:r w:rsidRPr="001966E0">
        <w:rPr>
          <w:rFonts w:ascii="Arial" w:eastAsia="Arial" w:hAnsi="Arial" w:cs="Arial"/>
          <w:color w:val="000000" w:themeColor="text1"/>
        </w:rPr>
        <w:lastRenderedPageBreak/>
        <w:t>mínima anual del juego de chance para cada concesionario, será el valor pagado por concepto de derechos de explotación en el año inmediatamente anterior, para lo cual, la única referencia son los ingresos brutos del juego.</w:t>
      </w:r>
    </w:p>
    <w:p w14:paraId="6CAF012D" w14:textId="77777777" w:rsidR="004D33D1" w:rsidRPr="001966E0" w:rsidRDefault="004D33D1" w:rsidP="004D33D1">
      <w:pPr>
        <w:pStyle w:val="Prrafodelista"/>
        <w:spacing w:after="0" w:line="240" w:lineRule="auto"/>
        <w:ind w:left="0"/>
        <w:jc w:val="both"/>
        <w:rPr>
          <w:rFonts w:ascii="Arial" w:eastAsia="Arial" w:hAnsi="Arial" w:cs="Arial"/>
          <w:color w:val="000000" w:themeColor="text1"/>
          <w:position w:val="-1"/>
          <w:lang w:val="es-ES"/>
        </w:rPr>
      </w:pPr>
    </w:p>
    <w:p w14:paraId="10CD0453" w14:textId="7DB235B3" w:rsidR="004D33D1" w:rsidRPr="001966E0" w:rsidRDefault="004D33D1" w:rsidP="004D33D1">
      <w:pPr>
        <w:spacing w:after="0" w:line="240" w:lineRule="auto"/>
        <w:ind w:hanging="2"/>
        <w:jc w:val="both"/>
        <w:rPr>
          <w:rFonts w:ascii="Arial" w:eastAsia="Arial" w:hAnsi="Arial" w:cs="Arial"/>
          <w:color w:val="000000" w:themeColor="text1"/>
        </w:rPr>
      </w:pPr>
      <w:r w:rsidRPr="001966E0">
        <w:rPr>
          <w:rFonts w:ascii="Arial" w:eastAsia="Arial" w:hAnsi="Arial" w:cs="Arial"/>
          <w:color w:val="000000" w:themeColor="text1"/>
        </w:rPr>
        <w:t>Así mismo, el inciso 4º de la mencionada norma señala que: “Cuando el monto de los derechos de explotación, de un año, resulte inferior al valor absoluto pagado durante el año inmediatamente anterior, el concesionario estará obligado al pago de la diferencia a título de compensación contractual”.</w:t>
      </w:r>
    </w:p>
    <w:p w14:paraId="242BAA10" w14:textId="77777777" w:rsidR="004D33D1" w:rsidRPr="001966E0" w:rsidRDefault="004D33D1" w:rsidP="004D33D1">
      <w:pPr>
        <w:spacing w:after="0" w:line="240" w:lineRule="auto"/>
        <w:ind w:hanging="2"/>
        <w:jc w:val="both"/>
        <w:rPr>
          <w:rFonts w:ascii="Arial" w:eastAsia="Arial" w:hAnsi="Arial" w:cs="Arial"/>
          <w:color w:val="000000" w:themeColor="text1"/>
        </w:rPr>
      </w:pPr>
    </w:p>
    <w:p w14:paraId="3A27ED59" w14:textId="77777777" w:rsidR="004D33D1" w:rsidRPr="001966E0" w:rsidRDefault="004D33D1" w:rsidP="004D33D1">
      <w:pPr>
        <w:numPr>
          <w:ilvl w:val="0"/>
          <w:numId w:val="17"/>
        </w:numPr>
        <w:spacing w:after="0" w:line="240" w:lineRule="auto"/>
        <w:ind w:left="0" w:firstLine="0"/>
        <w:contextualSpacing/>
        <w:jc w:val="both"/>
        <w:rPr>
          <w:rFonts w:ascii="Arial" w:hAnsi="Arial" w:cs="Arial"/>
          <w:color w:val="000000"/>
        </w:rPr>
      </w:pPr>
      <w:r w:rsidRPr="001966E0">
        <w:rPr>
          <w:rFonts w:ascii="Arial" w:hAnsi="Arial" w:cs="Arial"/>
          <w:b/>
          <w:color w:val="000000"/>
        </w:rPr>
        <w:t>CERTIFICADO DE DISPONIBILIDAD PRESUPUESTAL:</w:t>
      </w:r>
    </w:p>
    <w:p w14:paraId="28C93864" w14:textId="77777777" w:rsidR="004D33D1" w:rsidRPr="001966E0" w:rsidRDefault="004D33D1" w:rsidP="004D33D1">
      <w:pPr>
        <w:spacing w:after="0" w:line="240" w:lineRule="auto"/>
        <w:rPr>
          <w:rFonts w:ascii="Arial" w:hAnsi="Arial" w:cs="Arial"/>
        </w:rPr>
      </w:pPr>
    </w:p>
    <w:p w14:paraId="4A850BA0" w14:textId="77777777" w:rsidR="004D33D1" w:rsidRPr="001966E0" w:rsidRDefault="004D33D1" w:rsidP="004D33D1">
      <w:pPr>
        <w:spacing w:after="0" w:line="240" w:lineRule="auto"/>
        <w:jc w:val="both"/>
        <w:rPr>
          <w:rFonts w:ascii="Arial" w:eastAsia="Arial" w:hAnsi="Arial" w:cs="Arial"/>
          <w:color w:val="000000" w:themeColor="text1"/>
          <w:position w:val="-1"/>
        </w:rPr>
      </w:pPr>
      <w:r w:rsidRPr="001966E0">
        <w:rPr>
          <w:rFonts w:ascii="Arial" w:eastAsia="Arial" w:hAnsi="Arial" w:cs="Arial"/>
          <w:color w:val="000000" w:themeColor="text1"/>
          <w:position w:val="-1"/>
        </w:rPr>
        <w:t>El contrato de concesión para la operación del juego de apuestas permanentes o chance en el Departamento de Sucre no genera erogación alguna para la entidad, debido a que las obligaciones de pago son por parte del Concesionario a favor de la Concedente; en consecuencia, no hay lugar a la expedición de disponibilidad presupuestal.</w:t>
      </w:r>
    </w:p>
    <w:p w14:paraId="6D1BD4E9" w14:textId="77777777" w:rsidR="004D33D1" w:rsidRPr="001966E0" w:rsidRDefault="004D33D1" w:rsidP="004D33D1">
      <w:pPr>
        <w:spacing w:after="0" w:line="240" w:lineRule="auto"/>
        <w:jc w:val="both"/>
        <w:rPr>
          <w:rFonts w:ascii="Arial" w:eastAsia="Arial" w:hAnsi="Arial" w:cs="Arial"/>
          <w:color w:val="000000" w:themeColor="text1"/>
          <w:position w:val="-1"/>
        </w:rPr>
      </w:pPr>
    </w:p>
    <w:p w14:paraId="5FC3DC0A" w14:textId="77777777" w:rsidR="004D33D1" w:rsidRPr="001966E0" w:rsidRDefault="004D33D1" w:rsidP="004D33D1">
      <w:pPr>
        <w:pStyle w:val="Prrafodelista"/>
        <w:numPr>
          <w:ilvl w:val="0"/>
          <w:numId w:val="17"/>
        </w:numPr>
        <w:spacing w:after="0" w:line="240" w:lineRule="auto"/>
        <w:ind w:left="284" w:hanging="284"/>
        <w:jc w:val="both"/>
        <w:rPr>
          <w:rFonts w:ascii="Arial" w:hAnsi="Arial" w:cs="Arial"/>
          <w:b/>
        </w:rPr>
      </w:pPr>
      <w:r w:rsidRPr="001966E0">
        <w:rPr>
          <w:rFonts w:ascii="Arial" w:hAnsi="Arial" w:cs="Arial"/>
          <w:b/>
        </w:rPr>
        <w:t>AUTORIZACIONES, PERMISOS Y LICENCIAS REQUERIDOS PARA SU EJECUCIÓN.</w:t>
      </w:r>
    </w:p>
    <w:p w14:paraId="77DD4CF6" w14:textId="77777777" w:rsidR="004D33D1" w:rsidRPr="001966E0" w:rsidRDefault="004D33D1" w:rsidP="004D33D1">
      <w:pPr>
        <w:spacing w:after="0" w:line="240" w:lineRule="auto"/>
        <w:jc w:val="both"/>
        <w:rPr>
          <w:rFonts w:ascii="Arial" w:hAnsi="Arial" w:cs="Arial"/>
          <w:b/>
        </w:rPr>
      </w:pPr>
    </w:p>
    <w:p w14:paraId="7FDE77B1" w14:textId="77777777" w:rsidR="004D33D1" w:rsidRPr="001966E0" w:rsidRDefault="004D33D1" w:rsidP="004D33D1">
      <w:pPr>
        <w:spacing w:after="0" w:line="240" w:lineRule="auto"/>
        <w:jc w:val="both"/>
        <w:rPr>
          <w:rFonts w:ascii="Arial" w:hAnsi="Arial" w:cs="Arial"/>
        </w:rPr>
      </w:pPr>
      <w:r w:rsidRPr="001966E0">
        <w:rPr>
          <w:rFonts w:ascii="Arial" w:hAnsi="Arial" w:cs="Arial"/>
        </w:rPr>
        <w:t>La Junta Directiva de la Empresa Comercial de Juegos de Suerte y Azar de Sucre, mediante acta de junta extraordinaria No.005 del 19 de mayo de 2023, facultó al gerente de EMCOAZAR para la realización de los procesos licitatorios del chance y rollos</w:t>
      </w:r>
    </w:p>
    <w:p w14:paraId="14A2CB19" w14:textId="77777777" w:rsidR="004D33D1" w:rsidRPr="001966E0" w:rsidRDefault="004D33D1" w:rsidP="004D33D1">
      <w:pPr>
        <w:spacing w:after="0" w:line="240" w:lineRule="auto"/>
        <w:jc w:val="both"/>
        <w:rPr>
          <w:rFonts w:ascii="Arial" w:hAnsi="Arial" w:cs="Arial"/>
          <w:b/>
          <w:bCs/>
        </w:rPr>
      </w:pPr>
    </w:p>
    <w:p w14:paraId="4456330E" w14:textId="77777777" w:rsidR="004D33D1" w:rsidRPr="001966E0" w:rsidRDefault="004D33D1" w:rsidP="004D33D1">
      <w:pPr>
        <w:numPr>
          <w:ilvl w:val="0"/>
          <w:numId w:val="17"/>
        </w:numPr>
        <w:spacing w:after="0" w:line="240" w:lineRule="auto"/>
        <w:ind w:left="0" w:firstLine="0"/>
        <w:contextualSpacing/>
        <w:jc w:val="both"/>
        <w:rPr>
          <w:rFonts w:ascii="Arial" w:hAnsi="Arial" w:cs="Arial"/>
        </w:rPr>
      </w:pPr>
      <w:r w:rsidRPr="001966E0">
        <w:rPr>
          <w:rFonts w:ascii="Arial" w:hAnsi="Arial" w:cs="Arial"/>
          <w:b/>
          <w:color w:val="000000"/>
        </w:rPr>
        <w:t xml:space="preserve">LA MODALIDAD DE SELECCIÓN DEL CONTRATISTA, INCLUYENDO LOS FUNDAMENTOS JURÍDICOS QUE SOPORTAN SU SELECCIÓN: </w:t>
      </w:r>
    </w:p>
    <w:p w14:paraId="39F18A09" w14:textId="77777777" w:rsidR="004D33D1" w:rsidRPr="001966E0" w:rsidRDefault="004D33D1" w:rsidP="004D33D1">
      <w:pPr>
        <w:pBdr>
          <w:top w:val="nil"/>
          <w:left w:val="nil"/>
          <w:bottom w:val="nil"/>
          <w:right w:val="nil"/>
          <w:between w:val="nil"/>
        </w:pBdr>
        <w:spacing w:after="0" w:line="240" w:lineRule="auto"/>
        <w:ind w:hanging="2"/>
        <w:jc w:val="both"/>
        <w:rPr>
          <w:rFonts w:ascii="Arial" w:hAnsi="Arial" w:cs="Arial"/>
        </w:rPr>
      </w:pPr>
    </w:p>
    <w:p w14:paraId="02494EF8" w14:textId="77777777" w:rsidR="004D33D1" w:rsidRPr="001966E0" w:rsidRDefault="004D33D1" w:rsidP="004D33D1">
      <w:pPr>
        <w:pBdr>
          <w:top w:val="nil"/>
          <w:left w:val="nil"/>
          <w:bottom w:val="nil"/>
          <w:right w:val="nil"/>
          <w:between w:val="nil"/>
        </w:pBdr>
        <w:spacing w:after="0" w:line="240" w:lineRule="auto"/>
        <w:ind w:hanging="2"/>
        <w:jc w:val="both"/>
        <w:rPr>
          <w:rFonts w:ascii="Arial" w:eastAsia="Arial" w:hAnsi="Arial" w:cs="Arial"/>
          <w:color w:val="000000" w:themeColor="text1"/>
        </w:rPr>
      </w:pPr>
      <w:r w:rsidRPr="001966E0">
        <w:rPr>
          <w:rFonts w:ascii="Arial" w:eastAsia="Arial" w:hAnsi="Arial" w:cs="Arial"/>
          <w:color w:val="000000" w:themeColor="text1"/>
        </w:rPr>
        <w:t xml:space="preserve">Licitación Pública  </w:t>
      </w:r>
    </w:p>
    <w:p w14:paraId="51672F73" w14:textId="77777777" w:rsidR="004D33D1" w:rsidRPr="001966E0" w:rsidRDefault="004D33D1" w:rsidP="004D33D1">
      <w:pPr>
        <w:spacing w:after="0" w:line="240" w:lineRule="auto"/>
        <w:jc w:val="both"/>
        <w:rPr>
          <w:rFonts w:ascii="Arial" w:hAnsi="Arial" w:cs="Arial"/>
        </w:rPr>
      </w:pPr>
    </w:p>
    <w:p w14:paraId="7E9420D3" w14:textId="77777777" w:rsidR="004D33D1" w:rsidRPr="001966E0" w:rsidRDefault="004D33D1" w:rsidP="004D33D1">
      <w:pPr>
        <w:pStyle w:val="Prrafodelista"/>
        <w:widowControl w:val="0"/>
        <w:numPr>
          <w:ilvl w:val="1"/>
          <w:numId w:val="17"/>
        </w:numPr>
        <w:pBdr>
          <w:top w:val="nil"/>
          <w:left w:val="nil"/>
          <w:bottom w:val="nil"/>
          <w:right w:val="nil"/>
          <w:between w:val="nil"/>
        </w:pBdr>
        <w:suppressAutoHyphens/>
        <w:autoSpaceDE w:val="0"/>
        <w:autoSpaceDN w:val="0"/>
        <w:spacing w:after="0" w:line="240" w:lineRule="auto"/>
        <w:jc w:val="both"/>
        <w:textDirection w:val="btLr"/>
        <w:textAlignment w:val="top"/>
        <w:outlineLvl w:val="0"/>
        <w:rPr>
          <w:rFonts w:ascii="Arial" w:eastAsia="Arial" w:hAnsi="Arial" w:cs="Arial"/>
          <w:color w:val="000000" w:themeColor="text1"/>
        </w:rPr>
      </w:pPr>
      <w:r w:rsidRPr="001966E0">
        <w:rPr>
          <w:rFonts w:ascii="Arial" w:eastAsia="Arial" w:hAnsi="Arial" w:cs="Arial"/>
          <w:b/>
          <w:color w:val="000000" w:themeColor="text1"/>
        </w:rPr>
        <w:t>JUSTIFICACIÓN Y FUNDAMENTOS JURIDICOS DE LA MODALIDAD DE SELECCIÓN</w:t>
      </w:r>
      <w:r w:rsidRPr="001966E0">
        <w:rPr>
          <w:rFonts w:ascii="Arial" w:eastAsia="Arial" w:hAnsi="Arial" w:cs="Arial"/>
          <w:color w:val="000000" w:themeColor="text1"/>
        </w:rPr>
        <w:t xml:space="preserve">: </w:t>
      </w:r>
    </w:p>
    <w:p w14:paraId="13BC2B87" w14:textId="77777777" w:rsidR="004D33D1" w:rsidRPr="001966E0" w:rsidRDefault="004D33D1" w:rsidP="004D33D1">
      <w:pPr>
        <w:widowControl w:val="0"/>
        <w:pBdr>
          <w:top w:val="nil"/>
          <w:left w:val="nil"/>
          <w:bottom w:val="nil"/>
          <w:right w:val="nil"/>
          <w:between w:val="nil"/>
        </w:pBdr>
        <w:autoSpaceDE w:val="0"/>
        <w:autoSpaceDN w:val="0"/>
        <w:spacing w:after="0" w:line="240" w:lineRule="auto"/>
        <w:jc w:val="both"/>
        <w:rPr>
          <w:rFonts w:ascii="Arial" w:eastAsia="Arial" w:hAnsi="Arial" w:cs="Arial"/>
          <w:color w:val="000000" w:themeColor="text1"/>
        </w:rPr>
      </w:pPr>
    </w:p>
    <w:p w14:paraId="34DE8AAC" w14:textId="77777777" w:rsidR="004D33D1" w:rsidRPr="001966E0" w:rsidRDefault="004D33D1" w:rsidP="004D33D1">
      <w:pPr>
        <w:widowControl w:val="0"/>
        <w:pBdr>
          <w:top w:val="nil"/>
          <w:left w:val="nil"/>
          <w:bottom w:val="nil"/>
          <w:right w:val="nil"/>
          <w:between w:val="nil"/>
        </w:pBdr>
        <w:autoSpaceDE w:val="0"/>
        <w:autoSpaceDN w:val="0"/>
        <w:spacing w:after="0" w:line="240" w:lineRule="auto"/>
        <w:jc w:val="both"/>
        <w:rPr>
          <w:rFonts w:ascii="Arial" w:eastAsia="Arial" w:hAnsi="Arial" w:cs="Arial"/>
          <w:color w:val="000000" w:themeColor="text1"/>
        </w:rPr>
      </w:pPr>
      <w:r w:rsidRPr="001966E0">
        <w:rPr>
          <w:rFonts w:ascii="Arial" w:eastAsia="Arial" w:hAnsi="Arial" w:cs="Arial"/>
          <w:color w:val="000000" w:themeColor="text1"/>
        </w:rPr>
        <w:t xml:space="preserve">De conformidad con los dispuesto por el inciso 2º del Artículo 22 e inciso 2º del Artículo 25 de la ley 643 de 2001: “Sólo se podrá operar el juego de apuestas permanentes o chance, a través de terceros, seleccionados mediante licitación pública (…)” </w:t>
      </w:r>
    </w:p>
    <w:p w14:paraId="587ABDE7" w14:textId="77777777" w:rsidR="004D33D1" w:rsidRPr="001966E0" w:rsidRDefault="004D33D1" w:rsidP="004D33D1">
      <w:pPr>
        <w:widowControl w:val="0"/>
        <w:pBdr>
          <w:top w:val="nil"/>
          <w:left w:val="nil"/>
          <w:bottom w:val="nil"/>
          <w:right w:val="nil"/>
          <w:between w:val="nil"/>
        </w:pBdr>
        <w:autoSpaceDE w:val="0"/>
        <w:autoSpaceDN w:val="0"/>
        <w:spacing w:after="0" w:line="240" w:lineRule="auto"/>
        <w:jc w:val="both"/>
        <w:rPr>
          <w:rFonts w:ascii="Arial" w:eastAsia="Arial" w:hAnsi="Arial" w:cs="Arial"/>
          <w:color w:val="000000" w:themeColor="text1"/>
        </w:rPr>
      </w:pPr>
    </w:p>
    <w:p w14:paraId="77D42374" w14:textId="77777777" w:rsidR="004D33D1" w:rsidRPr="001966E0" w:rsidRDefault="004D33D1" w:rsidP="004D33D1">
      <w:pPr>
        <w:widowControl w:val="0"/>
        <w:pBdr>
          <w:top w:val="nil"/>
          <w:left w:val="nil"/>
          <w:bottom w:val="nil"/>
          <w:right w:val="nil"/>
          <w:between w:val="nil"/>
        </w:pBdr>
        <w:autoSpaceDE w:val="0"/>
        <w:autoSpaceDN w:val="0"/>
        <w:spacing w:after="0" w:line="240" w:lineRule="auto"/>
        <w:jc w:val="both"/>
        <w:rPr>
          <w:rFonts w:ascii="Arial" w:eastAsia="Arial" w:hAnsi="Arial" w:cs="Arial"/>
          <w:color w:val="000000" w:themeColor="text1"/>
        </w:rPr>
      </w:pPr>
      <w:r w:rsidRPr="001966E0">
        <w:rPr>
          <w:rFonts w:ascii="Arial" w:eastAsia="Arial" w:hAnsi="Arial" w:cs="Arial"/>
          <w:color w:val="000000" w:themeColor="text1"/>
        </w:rPr>
        <w:t>Por su parte, el artículo 2 de la Ley 1150 de 2007: “La escogencia del contratista se efectuará con arreglo a las modalidades de selección de la Licitación Pública, selección Abreviada, concurso de méritos y contratación directa, con base en las siguientes reglas:</w:t>
      </w:r>
    </w:p>
    <w:p w14:paraId="2060FF7F" w14:textId="77777777" w:rsidR="004D33D1" w:rsidRPr="001966E0" w:rsidRDefault="004D33D1" w:rsidP="004D33D1">
      <w:pPr>
        <w:widowControl w:val="0"/>
        <w:pBdr>
          <w:top w:val="nil"/>
          <w:left w:val="nil"/>
          <w:bottom w:val="nil"/>
          <w:right w:val="nil"/>
          <w:between w:val="nil"/>
        </w:pBdr>
        <w:autoSpaceDE w:val="0"/>
        <w:autoSpaceDN w:val="0"/>
        <w:spacing w:after="0" w:line="240" w:lineRule="auto"/>
        <w:jc w:val="both"/>
        <w:rPr>
          <w:rFonts w:ascii="Arial" w:eastAsia="Arial" w:hAnsi="Arial" w:cs="Arial"/>
          <w:color w:val="000000" w:themeColor="text1"/>
        </w:rPr>
      </w:pPr>
      <w:r w:rsidRPr="001966E0">
        <w:rPr>
          <w:rFonts w:ascii="Arial" w:eastAsia="Arial" w:hAnsi="Arial" w:cs="Arial"/>
          <w:color w:val="000000" w:themeColor="text1"/>
        </w:rPr>
        <w:t>La escogencia del contratista se efectuará por regla general a través de Licitación Pública, con las excepciones que se señalan en los numerales 2,3 y 4 del presente artículo (…)”</w:t>
      </w:r>
    </w:p>
    <w:p w14:paraId="44366368" w14:textId="77777777" w:rsidR="004D33D1" w:rsidRPr="001966E0" w:rsidRDefault="004D33D1" w:rsidP="004D33D1">
      <w:pPr>
        <w:widowControl w:val="0"/>
        <w:pBdr>
          <w:top w:val="nil"/>
          <w:left w:val="nil"/>
          <w:bottom w:val="nil"/>
          <w:right w:val="nil"/>
          <w:between w:val="nil"/>
        </w:pBdr>
        <w:autoSpaceDE w:val="0"/>
        <w:autoSpaceDN w:val="0"/>
        <w:spacing w:after="0" w:line="240" w:lineRule="auto"/>
        <w:jc w:val="both"/>
        <w:rPr>
          <w:rFonts w:ascii="Arial" w:eastAsia="Arial" w:hAnsi="Arial" w:cs="Arial"/>
          <w:color w:val="000000" w:themeColor="text1"/>
        </w:rPr>
      </w:pPr>
      <w:r w:rsidRPr="001966E0">
        <w:rPr>
          <w:rFonts w:ascii="Arial" w:eastAsia="Arial" w:hAnsi="Arial" w:cs="Arial"/>
          <w:color w:val="000000" w:themeColor="text1"/>
        </w:rPr>
        <w:t>Por lo tanto y teniendo en cuenta que el objeto del contrato a celebrar, no está comprendido dentro de las excepciones de que trata la disposición citada, y dado que la ley prevalente, esto es, la Ley 643 de 2001, establece de manera taxativa dicha figura, como única modalidad de selección, se tiene que el procedimiento a seguir es el de la: Licitación Pública.</w:t>
      </w:r>
    </w:p>
    <w:p w14:paraId="7590766D" w14:textId="77777777" w:rsidR="004D33D1" w:rsidRPr="001966E0" w:rsidRDefault="004D33D1" w:rsidP="004D33D1">
      <w:pPr>
        <w:widowControl w:val="0"/>
        <w:pBdr>
          <w:top w:val="nil"/>
          <w:left w:val="nil"/>
          <w:bottom w:val="nil"/>
          <w:right w:val="nil"/>
          <w:between w:val="nil"/>
        </w:pBdr>
        <w:autoSpaceDE w:val="0"/>
        <w:autoSpaceDN w:val="0"/>
        <w:spacing w:after="0" w:line="240" w:lineRule="auto"/>
        <w:jc w:val="both"/>
        <w:rPr>
          <w:rFonts w:ascii="Arial" w:eastAsia="Arial" w:hAnsi="Arial" w:cs="Arial"/>
          <w:color w:val="000000" w:themeColor="text1"/>
        </w:rPr>
      </w:pPr>
    </w:p>
    <w:p w14:paraId="421C3825" w14:textId="77777777" w:rsidR="004D33D1" w:rsidRPr="001966E0" w:rsidRDefault="004D33D1" w:rsidP="004D33D1">
      <w:pPr>
        <w:widowControl w:val="0"/>
        <w:pBdr>
          <w:top w:val="nil"/>
          <w:left w:val="nil"/>
          <w:bottom w:val="nil"/>
          <w:right w:val="nil"/>
          <w:between w:val="nil"/>
        </w:pBdr>
        <w:autoSpaceDE w:val="0"/>
        <w:autoSpaceDN w:val="0"/>
        <w:spacing w:after="0" w:line="240" w:lineRule="auto"/>
        <w:jc w:val="both"/>
        <w:rPr>
          <w:rFonts w:ascii="Arial" w:eastAsia="Arial" w:hAnsi="Arial" w:cs="Arial"/>
          <w:color w:val="000000" w:themeColor="text1"/>
        </w:rPr>
      </w:pPr>
      <w:r w:rsidRPr="001966E0">
        <w:rPr>
          <w:rFonts w:ascii="Arial" w:eastAsia="Arial" w:hAnsi="Arial" w:cs="Arial"/>
          <w:color w:val="000000" w:themeColor="text1"/>
        </w:rPr>
        <w:t xml:space="preserve">Así mismo, el contrato resultante de la adjudicación del presente proceso de selección, de </w:t>
      </w:r>
      <w:r w:rsidRPr="001966E0">
        <w:rPr>
          <w:rFonts w:ascii="Arial" w:eastAsia="Arial" w:hAnsi="Arial" w:cs="Arial"/>
          <w:color w:val="000000" w:themeColor="text1"/>
        </w:rPr>
        <w:lastRenderedPageBreak/>
        <w:t>conformidad con el Artículo 2.7.2.4.2., del Decreto 1068 de 2015, se regirá por la Ley de Régimen Propio de los Juegos de Suerte y Azar, el Estatuto General de Contratación de la Administración Pública, y las normas reglamentarias de dichos ordenamientos, entre la cuales tenemos; la Ley 1150 de 2007, Ley 1393 de 2010, la Ley 1474 de 2011, el Decreto Ley 019 de 2012, el Decreto 1082 de 2015 y demás normas que la complementen, modifiquen o reglamenten y por las normas civiles y comerciales que regulen el objeto del contrato.</w:t>
      </w:r>
    </w:p>
    <w:p w14:paraId="4FA2C9B8" w14:textId="77777777" w:rsidR="004D33D1" w:rsidRPr="001966E0" w:rsidRDefault="004D33D1" w:rsidP="004D33D1">
      <w:pPr>
        <w:widowControl w:val="0"/>
        <w:pBdr>
          <w:top w:val="nil"/>
          <w:left w:val="nil"/>
          <w:bottom w:val="nil"/>
          <w:right w:val="nil"/>
          <w:between w:val="nil"/>
        </w:pBdr>
        <w:autoSpaceDE w:val="0"/>
        <w:autoSpaceDN w:val="0"/>
        <w:spacing w:after="0" w:line="240" w:lineRule="auto"/>
        <w:jc w:val="both"/>
        <w:rPr>
          <w:rFonts w:ascii="Arial" w:eastAsia="Arial" w:hAnsi="Arial" w:cs="Arial"/>
          <w:color w:val="000000" w:themeColor="text1"/>
        </w:rPr>
      </w:pPr>
    </w:p>
    <w:p w14:paraId="33216F5C" w14:textId="77777777" w:rsidR="004D33D1" w:rsidRPr="001966E0" w:rsidRDefault="004D33D1" w:rsidP="004D33D1">
      <w:pPr>
        <w:widowControl w:val="0"/>
        <w:pBdr>
          <w:top w:val="nil"/>
          <w:left w:val="nil"/>
          <w:bottom w:val="nil"/>
          <w:right w:val="nil"/>
          <w:between w:val="nil"/>
        </w:pBdr>
        <w:autoSpaceDE w:val="0"/>
        <w:autoSpaceDN w:val="0"/>
        <w:spacing w:after="0" w:line="240" w:lineRule="auto"/>
        <w:jc w:val="both"/>
        <w:rPr>
          <w:rFonts w:ascii="Arial" w:eastAsia="Arial" w:hAnsi="Arial" w:cs="Arial"/>
          <w:color w:val="000000" w:themeColor="text1"/>
        </w:rPr>
      </w:pPr>
      <w:r w:rsidRPr="001966E0">
        <w:rPr>
          <w:rFonts w:ascii="Arial" w:eastAsia="Arial" w:hAnsi="Arial" w:cs="Arial"/>
          <w:color w:val="000000" w:themeColor="text1"/>
        </w:rPr>
        <w:t>De igual manera, se sustenta jurídicamente la modalidad de selección del presente proceso en el Decreto 1082 de 2015, en su Sección 1 – Modalidades de Selección, Sub sección 1 – Licitación Pública y todas las normas vigentes concordantes aplicables.</w:t>
      </w:r>
    </w:p>
    <w:p w14:paraId="24B9FC42" w14:textId="77777777" w:rsidR="004D33D1" w:rsidRPr="001966E0" w:rsidRDefault="004D33D1" w:rsidP="004D33D1">
      <w:pPr>
        <w:widowControl w:val="0"/>
        <w:pBdr>
          <w:top w:val="nil"/>
          <w:left w:val="nil"/>
          <w:bottom w:val="nil"/>
          <w:right w:val="nil"/>
          <w:between w:val="nil"/>
        </w:pBdr>
        <w:autoSpaceDE w:val="0"/>
        <w:autoSpaceDN w:val="0"/>
        <w:spacing w:after="0" w:line="240" w:lineRule="auto"/>
        <w:jc w:val="both"/>
        <w:rPr>
          <w:rFonts w:ascii="Arial" w:eastAsia="Arial" w:hAnsi="Arial" w:cs="Arial"/>
          <w:color w:val="000000" w:themeColor="text1"/>
        </w:rPr>
      </w:pPr>
    </w:p>
    <w:p w14:paraId="0E0F2FAB" w14:textId="77777777" w:rsidR="004D33D1" w:rsidRPr="001966E0" w:rsidRDefault="004D33D1" w:rsidP="004D33D1">
      <w:pPr>
        <w:widowControl w:val="0"/>
        <w:pBdr>
          <w:top w:val="nil"/>
          <w:left w:val="nil"/>
          <w:bottom w:val="nil"/>
          <w:right w:val="nil"/>
          <w:between w:val="nil"/>
        </w:pBdr>
        <w:autoSpaceDE w:val="0"/>
        <w:autoSpaceDN w:val="0"/>
        <w:spacing w:after="0" w:line="240" w:lineRule="auto"/>
        <w:jc w:val="both"/>
        <w:rPr>
          <w:rFonts w:ascii="Arial" w:hAnsi="Arial" w:cs="Arial"/>
        </w:rPr>
      </w:pPr>
      <w:r w:rsidRPr="001966E0">
        <w:rPr>
          <w:rFonts w:ascii="Arial" w:eastAsia="Arial" w:hAnsi="Arial" w:cs="Arial"/>
          <w:color w:val="000000" w:themeColor="text1"/>
        </w:rPr>
        <w:t>En este orden de ideas, EMCOAZAR, entregará la Concesión para la Operación del Juego de Apuestas Permanentes o Chance, a un tercero (persona jurídica), el cual será seleccionado mediante el proceso de Licitación Pública</w:t>
      </w:r>
      <w:r w:rsidRPr="001966E0">
        <w:rPr>
          <w:rFonts w:ascii="Arial" w:hAnsi="Arial" w:cs="Arial"/>
        </w:rPr>
        <w:t>, por lo que se adelantará mediante una convocatoria pública de acuerdo con el artículo 2.2.1.1.2.1.2 del Decreto 1082 de 2015, convocatoria pública que estará basada en los principios de economía, transparencia y responsabilidad contenidos en la Ley 80 de 1993 y los postulados que rigen la Función Administrativa.</w:t>
      </w:r>
    </w:p>
    <w:p w14:paraId="77A475BB" w14:textId="77777777" w:rsidR="004D33D1" w:rsidRPr="001966E0" w:rsidRDefault="004D33D1" w:rsidP="004D33D1">
      <w:pPr>
        <w:widowControl w:val="0"/>
        <w:pBdr>
          <w:top w:val="nil"/>
          <w:left w:val="nil"/>
          <w:bottom w:val="nil"/>
          <w:right w:val="nil"/>
          <w:between w:val="nil"/>
        </w:pBdr>
        <w:autoSpaceDE w:val="0"/>
        <w:autoSpaceDN w:val="0"/>
        <w:spacing w:after="0" w:line="240" w:lineRule="auto"/>
        <w:jc w:val="both"/>
        <w:rPr>
          <w:rFonts w:ascii="Arial" w:hAnsi="Arial" w:cs="Arial"/>
        </w:rPr>
      </w:pPr>
    </w:p>
    <w:p w14:paraId="7B457320" w14:textId="77777777" w:rsidR="004D33D1" w:rsidRPr="001966E0" w:rsidRDefault="004D33D1" w:rsidP="004D33D1">
      <w:pPr>
        <w:pStyle w:val="Prrafodelista"/>
        <w:numPr>
          <w:ilvl w:val="0"/>
          <w:numId w:val="17"/>
        </w:numPr>
        <w:spacing w:after="0" w:line="240" w:lineRule="auto"/>
        <w:ind w:left="284"/>
        <w:jc w:val="both"/>
        <w:rPr>
          <w:rFonts w:ascii="Arial" w:hAnsi="Arial" w:cs="Arial"/>
          <w:b/>
        </w:rPr>
      </w:pPr>
      <w:r w:rsidRPr="001966E0">
        <w:rPr>
          <w:rFonts w:ascii="Arial" w:hAnsi="Arial" w:cs="Arial"/>
          <w:b/>
        </w:rPr>
        <w:t>JUSTIFICACIÓN DE LOS FACTORES DE SELECCIÓN DE LA OFERTA MÁS FAVORABLE.</w:t>
      </w:r>
    </w:p>
    <w:p w14:paraId="325E9DEB" w14:textId="77777777" w:rsidR="004D33D1" w:rsidRPr="001966E0" w:rsidRDefault="004D33D1" w:rsidP="004D33D1">
      <w:pPr>
        <w:pStyle w:val="Prrafodelista"/>
        <w:spacing w:after="0" w:line="240" w:lineRule="auto"/>
        <w:ind w:left="284"/>
        <w:jc w:val="both"/>
        <w:rPr>
          <w:rFonts w:ascii="Arial" w:hAnsi="Arial" w:cs="Arial"/>
          <w:b/>
        </w:rPr>
      </w:pPr>
    </w:p>
    <w:p w14:paraId="72DD0D9F" w14:textId="77777777" w:rsidR="004D33D1" w:rsidRPr="001966E0" w:rsidRDefault="004D33D1" w:rsidP="004D33D1">
      <w:pPr>
        <w:autoSpaceDE w:val="0"/>
        <w:autoSpaceDN w:val="0"/>
        <w:adjustRightInd w:val="0"/>
        <w:spacing w:after="0" w:line="240" w:lineRule="auto"/>
        <w:jc w:val="both"/>
        <w:rPr>
          <w:rFonts w:ascii="Arial" w:hAnsi="Arial" w:cs="Arial"/>
        </w:rPr>
      </w:pPr>
      <w:r w:rsidRPr="001966E0">
        <w:rPr>
          <w:rFonts w:ascii="Arial" w:hAnsi="Arial" w:cs="Arial"/>
        </w:rPr>
        <w:t>El procedimiento de selección del contratista está sometido a los principios de transparencia, selección objetiva e igualdad de derechos y oportunidades de los que se deriva la obligación de someter a todos los oferentes a las mismas condiciones definidas en la ley y en el pliego de condiciones.</w:t>
      </w:r>
    </w:p>
    <w:p w14:paraId="25607105" w14:textId="77777777" w:rsidR="004D33D1" w:rsidRPr="001966E0" w:rsidRDefault="004D33D1" w:rsidP="004D33D1">
      <w:pPr>
        <w:autoSpaceDE w:val="0"/>
        <w:autoSpaceDN w:val="0"/>
        <w:adjustRightInd w:val="0"/>
        <w:spacing w:after="0" w:line="240" w:lineRule="auto"/>
        <w:jc w:val="both"/>
        <w:rPr>
          <w:rFonts w:ascii="Arial" w:hAnsi="Arial" w:cs="Arial"/>
        </w:rPr>
      </w:pPr>
    </w:p>
    <w:p w14:paraId="7FDC81CA" w14:textId="77777777" w:rsidR="004D33D1" w:rsidRPr="001966E0" w:rsidRDefault="004D33D1" w:rsidP="004D33D1">
      <w:pPr>
        <w:autoSpaceDE w:val="0"/>
        <w:autoSpaceDN w:val="0"/>
        <w:adjustRightInd w:val="0"/>
        <w:spacing w:after="0" w:line="240" w:lineRule="auto"/>
        <w:jc w:val="both"/>
        <w:rPr>
          <w:rFonts w:ascii="Arial" w:hAnsi="Arial" w:cs="Arial"/>
        </w:rPr>
      </w:pPr>
      <w:r w:rsidRPr="001966E0">
        <w:rPr>
          <w:rFonts w:ascii="Arial" w:hAnsi="Arial" w:cs="Arial"/>
        </w:rPr>
        <w:t>Cabe recordar que los pliegos de condiciones forman parte esencial del contrato; son la fuente de derechos y obligaciones de las partes y elemento fundamental para su interpretación e integración, pues contienen la voluntad de la administración a la que se someten los proponentes durante la selección y el oferente favorecido durante el mismo lapso y, más allá, durante la vigencia del contrato.</w:t>
      </w:r>
    </w:p>
    <w:p w14:paraId="496C0C55" w14:textId="77777777" w:rsidR="004D33D1" w:rsidRPr="001966E0" w:rsidRDefault="004D33D1" w:rsidP="004D33D1">
      <w:pPr>
        <w:autoSpaceDE w:val="0"/>
        <w:autoSpaceDN w:val="0"/>
        <w:adjustRightInd w:val="0"/>
        <w:spacing w:after="0" w:line="240" w:lineRule="auto"/>
        <w:jc w:val="both"/>
        <w:rPr>
          <w:rFonts w:ascii="Arial" w:hAnsi="Arial" w:cs="Arial"/>
        </w:rPr>
      </w:pPr>
    </w:p>
    <w:p w14:paraId="5121ECB9" w14:textId="77777777" w:rsidR="004D33D1" w:rsidRPr="001966E0" w:rsidRDefault="004D33D1" w:rsidP="004D33D1">
      <w:pPr>
        <w:autoSpaceDE w:val="0"/>
        <w:autoSpaceDN w:val="0"/>
        <w:adjustRightInd w:val="0"/>
        <w:spacing w:after="0" w:line="240" w:lineRule="auto"/>
        <w:jc w:val="both"/>
        <w:rPr>
          <w:rFonts w:ascii="Arial" w:hAnsi="Arial" w:cs="Arial"/>
        </w:rPr>
      </w:pPr>
      <w:r w:rsidRPr="001966E0">
        <w:rPr>
          <w:rFonts w:ascii="Arial" w:hAnsi="Arial" w:cs="Arial"/>
        </w:rPr>
        <w:t>El numeral 2º del artículo 5º de la Ley 1150 de 2007 estipula que: “La oferta más favorable será aquella que, teniendo en cuenta los factores técnicos y económicos de escogencia y la ponderación precisa y detallada de los mismos, contenida en los pliegos de condiciones o sus equivalentes, resulte ser la más ventajosa para la entidad, sin que la favorabilidad la constituyan factores diferentes a los contenidos en dichos documentos. (…)”</w:t>
      </w:r>
    </w:p>
    <w:p w14:paraId="1D8358DD" w14:textId="77777777" w:rsidR="004D33D1" w:rsidRPr="001966E0" w:rsidRDefault="004D33D1" w:rsidP="004D33D1">
      <w:pPr>
        <w:autoSpaceDE w:val="0"/>
        <w:autoSpaceDN w:val="0"/>
        <w:adjustRightInd w:val="0"/>
        <w:spacing w:after="0" w:line="240" w:lineRule="auto"/>
        <w:jc w:val="both"/>
        <w:rPr>
          <w:rFonts w:ascii="Arial" w:hAnsi="Arial" w:cs="Arial"/>
        </w:rPr>
      </w:pPr>
    </w:p>
    <w:p w14:paraId="52F4E017" w14:textId="77777777" w:rsidR="004D33D1" w:rsidRPr="001966E0" w:rsidRDefault="004D33D1" w:rsidP="004D33D1">
      <w:pPr>
        <w:pStyle w:val="western"/>
        <w:shd w:val="clear" w:color="auto" w:fill="FFFFFF"/>
        <w:spacing w:before="0" w:beforeAutospacing="0" w:after="0" w:afterAutospacing="0"/>
        <w:jc w:val="both"/>
        <w:rPr>
          <w:rFonts w:ascii="Arial" w:hAnsi="Arial" w:cs="Arial"/>
          <w:sz w:val="22"/>
          <w:szCs w:val="22"/>
        </w:rPr>
      </w:pPr>
      <w:r w:rsidRPr="001966E0">
        <w:rPr>
          <w:rFonts w:ascii="Arial" w:hAnsi="Arial" w:cs="Arial"/>
          <w:sz w:val="22"/>
          <w:szCs w:val="22"/>
        </w:rPr>
        <w:t>El Artículo 2.2.1.1.2.2 del decreto 1082 de 2016</w:t>
      </w:r>
      <w:r w:rsidRPr="001966E0">
        <w:rPr>
          <w:rStyle w:val="apple-converted-space"/>
          <w:rFonts w:ascii="Arial" w:hAnsi="Arial" w:cs="Arial"/>
          <w:i/>
          <w:iCs/>
          <w:sz w:val="22"/>
          <w:szCs w:val="22"/>
        </w:rPr>
        <w:t> </w:t>
      </w:r>
      <w:r w:rsidRPr="001966E0">
        <w:rPr>
          <w:rFonts w:ascii="Arial" w:hAnsi="Arial" w:cs="Arial"/>
          <w:sz w:val="22"/>
          <w:szCs w:val="22"/>
        </w:rPr>
        <w:t>la Entidad Estatal debe determinar la oferta más favorable teniendo en cuenta las normas aplicables a cada modalidad de selección del contratista.</w:t>
      </w:r>
    </w:p>
    <w:p w14:paraId="1745A8FA" w14:textId="77777777" w:rsidR="004D33D1" w:rsidRPr="001966E0" w:rsidRDefault="004D33D1" w:rsidP="004D33D1">
      <w:pPr>
        <w:pStyle w:val="western"/>
        <w:shd w:val="clear" w:color="auto" w:fill="FFFFFF"/>
        <w:spacing w:before="0" w:beforeAutospacing="0" w:after="0" w:afterAutospacing="0"/>
        <w:jc w:val="both"/>
        <w:rPr>
          <w:rFonts w:ascii="Arial" w:hAnsi="Arial" w:cs="Arial"/>
          <w:sz w:val="22"/>
          <w:szCs w:val="22"/>
        </w:rPr>
      </w:pPr>
    </w:p>
    <w:p w14:paraId="66703165" w14:textId="77777777" w:rsidR="004D33D1" w:rsidRPr="001966E0" w:rsidRDefault="004D33D1" w:rsidP="004D33D1">
      <w:pPr>
        <w:pStyle w:val="western"/>
        <w:shd w:val="clear" w:color="auto" w:fill="FFFFFF"/>
        <w:spacing w:before="0" w:beforeAutospacing="0" w:after="0" w:afterAutospacing="0"/>
        <w:jc w:val="both"/>
        <w:rPr>
          <w:rFonts w:ascii="Arial" w:hAnsi="Arial" w:cs="Arial"/>
          <w:sz w:val="22"/>
          <w:szCs w:val="22"/>
        </w:rPr>
      </w:pPr>
      <w:r w:rsidRPr="001966E0">
        <w:rPr>
          <w:rFonts w:ascii="Arial" w:hAnsi="Arial" w:cs="Arial"/>
          <w:sz w:val="22"/>
          <w:szCs w:val="22"/>
        </w:rPr>
        <w:t>En la licitación y la selección abreviada de menor cuantía, la Entidad Estatal debe de</w:t>
      </w:r>
      <w:r w:rsidRPr="001966E0">
        <w:rPr>
          <w:rFonts w:ascii="Arial" w:hAnsi="Arial" w:cs="Arial"/>
          <w:sz w:val="22"/>
          <w:szCs w:val="22"/>
        </w:rPr>
        <w:softHyphen/>
        <w:t>terminar la oferta más favorable teniendo en cuenta: (a) la ponderación de los elementos de calidad y precio soportados en puntajes o fórmulas.</w:t>
      </w:r>
    </w:p>
    <w:p w14:paraId="7923E0D4" w14:textId="77777777" w:rsidR="004D33D1" w:rsidRPr="001966E0" w:rsidRDefault="004D33D1" w:rsidP="004D33D1">
      <w:pPr>
        <w:pStyle w:val="western"/>
        <w:shd w:val="clear" w:color="auto" w:fill="FFFFFF"/>
        <w:spacing w:before="0" w:beforeAutospacing="0" w:after="0" w:afterAutospacing="0"/>
        <w:jc w:val="both"/>
        <w:rPr>
          <w:rFonts w:ascii="Arial" w:hAnsi="Arial" w:cs="Arial"/>
          <w:sz w:val="22"/>
          <w:szCs w:val="22"/>
        </w:rPr>
      </w:pPr>
    </w:p>
    <w:p w14:paraId="70752FDB" w14:textId="77777777" w:rsidR="004D33D1" w:rsidRPr="001966E0" w:rsidRDefault="004D33D1" w:rsidP="004D33D1">
      <w:pPr>
        <w:pStyle w:val="western"/>
        <w:shd w:val="clear" w:color="auto" w:fill="FFFFFF"/>
        <w:spacing w:before="0" w:beforeAutospacing="0" w:after="0" w:afterAutospacing="0"/>
        <w:jc w:val="both"/>
        <w:rPr>
          <w:rFonts w:ascii="Arial" w:hAnsi="Arial" w:cs="Arial"/>
          <w:sz w:val="22"/>
          <w:szCs w:val="22"/>
        </w:rPr>
      </w:pPr>
      <w:r w:rsidRPr="001966E0">
        <w:rPr>
          <w:rFonts w:ascii="Arial" w:hAnsi="Arial" w:cs="Arial"/>
          <w:sz w:val="22"/>
          <w:szCs w:val="22"/>
        </w:rPr>
        <w:t>En las experiencias adoptadas por la Entidad para el contrato de objeto, la mejor alternativa a aplicar es la de la ponderación de los elementos de calidad y precio soportados en puntajes y fórmulas, tal como se señala en los pliegos de condiciones.</w:t>
      </w:r>
    </w:p>
    <w:p w14:paraId="5AB9D4BA" w14:textId="77777777" w:rsidR="004D33D1" w:rsidRPr="001966E0" w:rsidRDefault="004D33D1" w:rsidP="004D33D1">
      <w:pPr>
        <w:autoSpaceDE w:val="0"/>
        <w:autoSpaceDN w:val="0"/>
        <w:adjustRightInd w:val="0"/>
        <w:spacing w:after="0" w:line="240" w:lineRule="auto"/>
        <w:jc w:val="both"/>
        <w:rPr>
          <w:rFonts w:ascii="Arial" w:hAnsi="Arial" w:cs="Arial"/>
        </w:rPr>
      </w:pPr>
    </w:p>
    <w:p w14:paraId="2622BA44" w14:textId="77777777" w:rsidR="004D33D1" w:rsidRPr="001966E0" w:rsidRDefault="004D33D1" w:rsidP="004D33D1">
      <w:pPr>
        <w:autoSpaceDE w:val="0"/>
        <w:autoSpaceDN w:val="0"/>
        <w:adjustRightInd w:val="0"/>
        <w:spacing w:after="0" w:line="240" w:lineRule="auto"/>
        <w:jc w:val="both"/>
        <w:rPr>
          <w:rFonts w:ascii="Arial" w:hAnsi="Arial" w:cs="Arial"/>
        </w:rPr>
      </w:pPr>
      <w:r w:rsidRPr="001966E0">
        <w:rPr>
          <w:rFonts w:ascii="Arial" w:hAnsi="Arial" w:cs="Arial"/>
        </w:rPr>
        <w:t>Los pliegos de condiciones establecen como criterios de calificación los aspectos de experiencia y capacidad financiera, a través de los cuales se busca que la Entidad escoja un proponente que cumpla con las condiciones técnicas, financieras y jurídicas que garanticen el cumplimiento del objeto contractual.</w:t>
      </w:r>
    </w:p>
    <w:p w14:paraId="1D507C40" w14:textId="77777777" w:rsidR="004D33D1" w:rsidRPr="001966E0" w:rsidRDefault="004D33D1" w:rsidP="004D33D1">
      <w:pPr>
        <w:autoSpaceDE w:val="0"/>
        <w:autoSpaceDN w:val="0"/>
        <w:adjustRightInd w:val="0"/>
        <w:spacing w:after="0" w:line="240" w:lineRule="auto"/>
        <w:jc w:val="both"/>
        <w:rPr>
          <w:rFonts w:ascii="Arial" w:hAnsi="Arial" w:cs="Arial"/>
        </w:rPr>
      </w:pPr>
    </w:p>
    <w:p w14:paraId="33BB69E9" w14:textId="77777777" w:rsidR="004D33D1" w:rsidRPr="001966E0" w:rsidRDefault="004D33D1" w:rsidP="004D33D1">
      <w:pPr>
        <w:autoSpaceDE w:val="0"/>
        <w:autoSpaceDN w:val="0"/>
        <w:adjustRightInd w:val="0"/>
        <w:spacing w:after="0" w:line="240" w:lineRule="auto"/>
        <w:jc w:val="both"/>
        <w:rPr>
          <w:rFonts w:ascii="Arial" w:hAnsi="Arial" w:cs="Arial"/>
        </w:rPr>
      </w:pPr>
      <w:r w:rsidRPr="001966E0">
        <w:rPr>
          <w:rFonts w:ascii="Arial" w:hAnsi="Arial" w:cs="Arial"/>
        </w:rPr>
        <w:t>De conformidad con lo expuesto, cabe concluir que los principios de transparencia, igualdad y selección objetiva, a que está sometida la selección del contratista, se desarrollan mediante la sujeción de la escogencia del contratista a la ley y al pliego de condiciones.</w:t>
      </w:r>
    </w:p>
    <w:p w14:paraId="37DACE23" w14:textId="77777777" w:rsidR="004D33D1" w:rsidRPr="001966E0" w:rsidRDefault="004D33D1" w:rsidP="004D33D1">
      <w:pPr>
        <w:spacing w:after="0" w:line="240" w:lineRule="auto"/>
        <w:jc w:val="both"/>
        <w:rPr>
          <w:rFonts w:ascii="Arial" w:hAnsi="Arial" w:cs="Arial"/>
        </w:rPr>
      </w:pPr>
    </w:p>
    <w:p w14:paraId="6022DAEC" w14:textId="77777777" w:rsidR="004D33D1" w:rsidRPr="001966E0" w:rsidRDefault="004D33D1" w:rsidP="004D33D1">
      <w:pPr>
        <w:spacing w:after="0" w:line="240" w:lineRule="auto"/>
        <w:jc w:val="both"/>
        <w:rPr>
          <w:rFonts w:ascii="Arial" w:hAnsi="Arial" w:cs="Arial"/>
          <w:i/>
        </w:rPr>
      </w:pPr>
      <w:r w:rsidRPr="001966E0">
        <w:rPr>
          <w:rFonts w:ascii="Arial" w:hAnsi="Arial" w:cs="Arial"/>
        </w:rPr>
        <w:t xml:space="preserve">La escogencia estará basada en el principio de Selección Objetiva establecido en la Ley 80 de 1993, la Ley 1150 de 2007, y sus decretos reglamentarios, en especial el Decreto 1082 de 2015. Este principio de selección objetiva se garantizará con la elección del ofrecimiento más favorable a la entidad y a los fines que ella busca, teniendo en cuenta los factores técnicos y económicos de escogencia y la ponderación precisa y detallada de los mismos, contenida en los pliegos de condiciones, sin que la favorabilidad la constituyan factores diferentes a los contenidos en dicho documentos, tales como factores de afecto o de interés y, en general cualquier clase de motivación subjetiva </w:t>
      </w:r>
      <w:r w:rsidRPr="001966E0">
        <w:rPr>
          <w:rFonts w:ascii="Arial" w:hAnsi="Arial" w:cs="Arial"/>
          <w:i/>
        </w:rPr>
        <w:t>(Ley 1150 de 2007, Artículo 5, numeral 2).</w:t>
      </w:r>
    </w:p>
    <w:p w14:paraId="34357124" w14:textId="77777777" w:rsidR="004D33D1" w:rsidRPr="001966E0" w:rsidRDefault="004D33D1" w:rsidP="004D33D1">
      <w:pPr>
        <w:spacing w:after="0" w:line="240" w:lineRule="auto"/>
        <w:ind w:left="57"/>
        <w:jc w:val="both"/>
        <w:rPr>
          <w:rFonts w:ascii="Arial" w:hAnsi="Arial" w:cs="Arial"/>
          <w:i/>
        </w:rPr>
      </w:pPr>
    </w:p>
    <w:p w14:paraId="01425104" w14:textId="77777777" w:rsidR="004D33D1" w:rsidRPr="001966E0" w:rsidRDefault="004D33D1" w:rsidP="004D33D1">
      <w:pPr>
        <w:pStyle w:val="Prrafodelista"/>
        <w:numPr>
          <w:ilvl w:val="0"/>
          <w:numId w:val="17"/>
        </w:numPr>
        <w:spacing w:after="0" w:line="240" w:lineRule="auto"/>
        <w:ind w:left="340" w:hanging="340"/>
        <w:jc w:val="both"/>
        <w:rPr>
          <w:rFonts w:ascii="Arial" w:hAnsi="Arial" w:cs="Arial"/>
          <w:b/>
          <w:bCs/>
        </w:rPr>
      </w:pPr>
      <w:r w:rsidRPr="001966E0">
        <w:rPr>
          <w:rFonts w:ascii="Arial" w:hAnsi="Arial" w:cs="Arial"/>
          <w:b/>
          <w:bCs/>
        </w:rPr>
        <w:t>FACTORES DE VERIFICACIÓN – REQUISITOS HABILITANTES (HABIL – NO HABIL)</w:t>
      </w:r>
    </w:p>
    <w:p w14:paraId="682ABF3F" w14:textId="77777777" w:rsidR="004D33D1" w:rsidRPr="001966E0" w:rsidRDefault="004D33D1" w:rsidP="004D33D1">
      <w:pPr>
        <w:spacing w:after="0" w:line="240" w:lineRule="auto"/>
        <w:ind w:left="57"/>
        <w:jc w:val="both"/>
        <w:rPr>
          <w:rFonts w:ascii="Arial" w:hAnsi="Arial" w:cs="Arial"/>
        </w:rPr>
      </w:pPr>
    </w:p>
    <w:p w14:paraId="4AF7C7F4" w14:textId="77777777" w:rsidR="004D33D1" w:rsidRPr="001966E0" w:rsidRDefault="004D33D1" w:rsidP="004D33D1">
      <w:pPr>
        <w:spacing w:after="0" w:line="240" w:lineRule="auto"/>
        <w:ind w:left="57"/>
        <w:jc w:val="both"/>
        <w:rPr>
          <w:rFonts w:ascii="Arial" w:hAnsi="Arial" w:cs="Arial"/>
        </w:rPr>
      </w:pPr>
      <w:r w:rsidRPr="001966E0">
        <w:rPr>
          <w:rFonts w:ascii="Arial" w:hAnsi="Arial" w:cs="Arial"/>
        </w:rPr>
        <w:t>De acuerdo con el Numeral 1 del Artículo 5º de la Ley 1150 de 2007, la entidad buscará que los oferentes cumplan con ciertas condiciones y capacidades para ser considerados HÁBIL, para lo cual el Departamento realizará el análisis jurídico y técnico de las propuestas, con el fin de determinar, de acuerdo con la Ley y las exigencias de este Pliego de Condiciones, cuales son admitidos.</w:t>
      </w:r>
    </w:p>
    <w:p w14:paraId="1EBEA872" w14:textId="77777777" w:rsidR="004D33D1" w:rsidRPr="001966E0" w:rsidRDefault="004D33D1" w:rsidP="004D33D1">
      <w:pPr>
        <w:spacing w:after="0" w:line="240" w:lineRule="auto"/>
        <w:ind w:left="57"/>
        <w:jc w:val="both"/>
        <w:rPr>
          <w:rFonts w:ascii="Arial" w:hAnsi="Arial" w:cs="Arial"/>
        </w:rPr>
      </w:pPr>
    </w:p>
    <w:p w14:paraId="1350D7DC" w14:textId="77777777" w:rsidR="004D33D1" w:rsidRPr="001966E0" w:rsidRDefault="004D33D1" w:rsidP="004D33D1">
      <w:pPr>
        <w:spacing w:after="0" w:line="240" w:lineRule="auto"/>
        <w:ind w:left="57"/>
        <w:jc w:val="both"/>
        <w:rPr>
          <w:rFonts w:ascii="Arial" w:hAnsi="Arial" w:cs="Arial"/>
        </w:rPr>
      </w:pPr>
      <w:r w:rsidRPr="001966E0">
        <w:rPr>
          <w:rFonts w:ascii="Arial" w:hAnsi="Arial" w:cs="Arial"/>
        </w:rPr>
        <w:t>Las propuestas serán evaluadas teniendo en cuenta los criterios que se enumeran a continuación:</w:t>
      </w:r>
    </w:p>
    <w:tbl>
      <w:tblPr>
        <w:tblW w:w="494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3"/>
        <w:gridCol w:w="3259"/>
      </w:tblGrid>
      <w:tr w:rsidR="004D33D1" w:rsidRPr="001966E0" w14:paraId="689892E9" w14:textId="77777777" w:rsidTr="00BF35D4">
        <w:trPr>
          <w:trHeight w:hRule="exact" w:val="321"/>
        </w:trPr>
        <w:tc>
          <w:tcPr>
            <w:tcW w:w="3132" w:type="pct"/>
            <w:tcBorders>
              <w:top w:val="single" w:sz="4" w:space="0" w:color="auto"/>
              <w:left w:val="single" w:sz="4" w:space="0" w:color="auto"/>
              <w:bottom w:val="single" w:sz="4" w:space="0" w:color="auto"/>
              <w:right w:val="single" w:sz="4" w:space="0" w:color="auto"/>
            </w:tcBorders>
            <w:hideMark/>
          </w:tcPr>
          <w:p w14:paraId="1F75E07A" w14:textId="77777777" w:rsidR="004D33D1" w:rsidRPr="001966E0" w:rsidRDefault="004D33D1" w:rsidP="004D33D1">
            <w:pPr>
              <w:spacing w:after="0" w:line="240" w:lineRule="auto"/>
              <w:rPr>
                <w:rFonts w:ascii="Arial" w:hAnsi="Arial" w:cs="Arial"/>
              </w:rPr>
            </w:pPr>
            <w:r w:rsidRPr="001966E0">
              <w:rPr>
                <w:rFonts w:ascii="Arial" w:hAnsi="Arial" w:cs="Arial"/>
              </w:rPr>
              <w:t>CRITERIO</w:t>
            </w:r>
          </w:p>
        </w:tc>
        <w:tc>
          <w:tcPr>
            <w:tcW w:w="1868" w:type="pct"/>
            <w:tcBorders>
              <w:top w:val="single" w:sz="4" w:space="0" w:color="auto"/>
              <w:left w:val="single" w:sz="4" w:space="0" w:color="auto"/>
              <w:bottom w:val="single" w:sz="4" w:space="0" w:color="auto"/>
              <w:right w:val="single" w:sz="4" w:space="0" w:color="auto"/>
            </w:tcBorders>
            <w:hideMark/>
          </w:tcPr>
          <w:p w14:paraId="08315BBA" w14:textId="77777777" w:rsidR="004D33D1" w:rsidRPr="001966E0" w:rsidRDefault="004D33D1" w:rsidP="004D33D1">
            <w:pPr>
              <w:spacing w:after="0" w:line="240" w:lineRule="auto"/>
              <w:rPr>
                <w:rFonts w:ascii="Arial" w:hAnsi="Arial" w:cs="Arial"/>
              </w:rPr>
            </w:pPr>
            <w:r w:rsidRPr="001966E0">
              <w:rPr>
                <w:rFonts w:ascii="Arial" w:hAnsi="Arial" w:cs="Arial"/>
              </w:rPr>
              <w:t>CALIFICACIÓN</w:t>
            </w:r>
          </w:p>
        </w:tc>
      </w:tr>
      <w:tr w:rsidR="004D33D1" w:rsidRPr="001966E0" w14:paraId="256E7CE1" w14:textId="77777777" w:rsidTr="00BF35D4">
        <w:trPr>
          <w:trHeight w:hRule="exact" w:val="227"/>
        </w:trPr>
        <w:tc>
          <w:tcPr>
            <w:tcW w:w="3132" w:type="pct"/>
            <w:tcBorders>
              <w:top w:val="single" w:sz="4" w:space="0" w:color="auto"/>
              <w:left w:val="single" w:sz="4" w:space="0" w:color="auto"/>
              <w:bottom w:val="single" w:sz="4" w:space="0" w:color="auto"/>
              <w:right w:val="single" w:sz="4" w:space="0" w:color="auto"/>
            </w:tcBorders>
            <w:hideMark/>
          </w:tcPr>
          <w:p w14:paraId="4048D228" w14:textId="77777777" w:rsidR="004D33D1" w:rsidRPr="001966E0" w:rsidRDefault="004D33D1" w:rsidP="004D33D1">
            <w:pPr>
              <w:spacing w:after="0" w:line="240" w:lineRule="auto"/>
              <w:rPr>
                <w:rFonts w:ascii="Arial" w:hAnsi="Arial" w:cs="Arial"/>
              </w:rPr>
            </w:pPr>
            <w:r w:rsidRPr="001966E0">
              <w:rPr>
                <w:rFonts w:ascii="Arial" w:hAnsi="Arial" w:cs="Arial"/>
              </w:rPr>
              <w:t>CAPACIDAD JURÍDICA</w:t>
            </w:r>
          </w:p>
        </w:tc>
        <w:tc>
          <w:tcPr>
            <w:tcW w:w="1868" w:type="pct"/>
            <w:tcBorders>
              <w:top w:val="single" w:sz="4" w:space="0" w:color="auto"/>
              <w:left w:val="single" w:sz="4" w:space="0" w:color="auto"/>
              <w:bottom w:val="single" w:sz="4" w:space="0" w:color="auto"/>
              <w:right w:val="single" w:sz="4" w:space="0" w:color="auto"/>
            </w:tcBorders>
            <w:vAlign w:val="center"/>
            <w:hideMark/>
          </w:tcPr>
          <w:p w14:paraId="44B31662" w14:textId="77777777" w:rsidR="004D33D1" w:rsidRPr="001966E0" w:rsidRDefault="004D33D1" w:rsidP="004D33D1">
            <w:pPr>
              <w:spacing w:after="0" w:line="240" w:lineRule="auto"/>
              <w:rPr>
                <w:rFonts w:ascii="Arial" w:hAnsi="Arial" w:cs="Arial"/>
              </w:rPr>
            </w:pPr>
            <w:r w:rsidRPr="001966E0">
              <w:rPr>
                <w:rFonts w:ascii="Arial" w:hAnsi="Arial" w:cs="Arial"/>
              </w:rPr>
              <w:t>HÁBIL / NO HÁBIL</w:t>
            </w:r>
          </w:p>
        </w:tc>
      </w:tr>
      <w:tr w:rsidR="004D33D1" w:rsidRPr="001966E0" w14:paraId="0840FC39" w14:textId="77777777" w:rsidTr="00BF35D4">
        <w:trPr>
          <w:trHeight w:hRule="exact" w:val="227"/>
        </w:trPr>
        <w:tc>
          <w:tcPr>
            <w:tcW w:w="3132" w:type="pct"/>
            <w:tcBorders>
              <w:top w:val="single" w:sz="4" w:space="0" w:color="auto"/>
              <w:left w:val="single" w:sz="4" w:space="0" w:color="auto"/>
              <w:bottom w:val="single" w:sz="4" w:space="0" w:color="auto"/>
              <w:right w:val="single" w:sz="4" w:space="0" w:color="auto"/>
            </w:tcBorders>
            <w:hideMark/>
          </w:tcPr>
          <w:p w14:paraId="1AB97DF6" w14:textId="77777777" w:rsidR="004D33D1" w:rsidRPr="001966E0" w:rsidRDefault="004D33D1" w:rsidP="004D33D1">
            <w:pPr>
              <w:spacing w:after="0" w:line="240" w:lineRule="auto"/>
              <w:rPr>
                <w:rFonts w:ascii="Arial" w:hAnsi="Arial" w:cs="Arial"/>
              </w:rPr>
            </w:pPr>
            <w:r w:rsidRPr="001966E0">
              <w:rPr>
                <w:rFonts w:ascii="Arial" w:hAnsi="Arial" w:cs="Arial"/>
              </w:rPr>
              <w:t>CONDICIONES DE EXPERIENCIA</w:t>
            </w:r>
          </w:p>
        </w:tc>
        <w:tc>
          <w:tcPr>
            <w:tcW w:w="1868" w:type="pct"/>
            <w:tcBorders>
              <w:top w:val="single" w:sz="4" w:space="0" w:color="auto"/>
              <w:left w:val="single" w:sz="4" w:space="0" w:color="auto"/>
              <w:bottom w:val="single" w:sz="4" w:space="0" w:color="auto"/>
              <w:right w:val="single" w:sz="4" w:space="0" w:color="auto"/>
            </w:tcBorders>
            <w:vAlign w:val="center"/>
            <w:hideMark/>
          </w:tcPr>
          <w:p w14:paraId="5921FF03" w14:textId="77777777" w:rsidR="004D33D1" w:rsidRPr="001966E0" w:rsidRDefault="004D33D1" w:rsidP="004D33D1">
            <w:pPr>
              <w:spacing w:after="0" w:line="240" w:lineRule="auto"/>
              <w:rPr>
                <w:rFonts w:ascii="Arial" w:hAnsi="Arial" w:cs="Arial"/>
              </w:rPr>
            </w:pPr>
            <w:r w:rsidRPr="001966E0">
              <w:rPr>
                <w:rFonts w:ascii="Arial" w:hAnsi="Arial" w:cs="Arial"/>
              </w:rPr>
              <w:t>HÁBIL / NO HÁBIL</w:t>
            </w:r>
          </w:p>
        </w:tc>
      </w:tr>
      <w:tr w:rsidR="004D33D1" w:rsidRPr="001966E0" w14:paraId="40F13C81" w14:textId="77777777" w:rsidTr="00BF35D4">
        <w:trPr>
          <w:trHeight w:hRule="exact" w:val="227"/>
        </w:trPr>
        <w:tc>
          <w:tcPr>
            <w:tcW w:w="3132" w:type="pct"/>
            <w:tcBorders>
              <w:top w:val="single" w:sz="4" w:space="0" w:color="auto"/>
              <w:left w:val="single" w:sz="4" w:space="0" w:color="auto"/>
              <w:bottom w:val="single" w:sz="4" w:space="0" w:color="auto"/>
              <w:right w:val="single" w:sz="4" w:space="0" w:color="auto"/>
            </w:tcBorders>
            <w:hideMark/>
          </w:tcPr>
          <w:p w14:paraId="4018B9EC" w14:textId="77777777" w:rsidR="004D33D1" w:rsidRPr="001966E0" w:rsidRDefault="004D33D1" w:rsidP="004D33D1">
            <w:pPr>
              <w:spacing w:after="0" w:line="240" w:lineRule="auto"/>
              <w:rPr>
                <w:rFonts w:ascii="Arial" w:hAnsi="Arial" w:cs="Arial"/>
              </w:rPr>
            </w:pPr>
            <w:r w:rsidRPr="001966E0">
              <w:rPr>
                <w:rFonts w:ascii="Arial" w:hAnsi="Arial" w:cs="Arial"/>
              </w:rPr>
              <w:t>CAPACIDAD FINANCIERA</w:t>
            </w:r>
          </w:p>
        </w:tc>
        <w:tc>
          <w:tcPr>
            <w:tcW w:w="1868" w:type="pct"/>
            <w:tcBorders>
              <w:top w:val="single" w:sz="4" w:space="0" w:color="auto"/>
              <w:left w:val="single" w:sz="4" w:space="0" w:color="auto"/>
              <w:bottom w:val="single" w:sz="4" w:space="0" w:color="auto"/>
              <w:right w:val="single" w:sz="4" w:space="0" w:color="auto"/>
            </w:tcBorders>
            <w:vAlign w:val="center"/>
            <w:hideMark/>
          </w:tcPr>
          <w:p w14:paraId="0FA17AD0" w14:textId="77777777" w:rsidR="004D33D1" w:rsidRPr="001966E0" w:rsidRDefault="004D33D1" w:rsidP="004D33D1">
            <w:pPr>
              <w:spacing w:after="0" w:line="240" w:lineRule="auto"/>
              <w:rPr>
                <w:rFonts w:ascii="Arial" w:hAnsi="Arial" w:cs="Arial"/>
              </w:rPr>
            </w:pPr>
            <w:r w:rsidRPr="001966E0">
              <w:rPr>
                <w:rFonts w:ascii="Arial" w:hAnsi="Arial" w:cs="Arial"/>
              </w:rPr>
              <w:t>HÁBIL / NO HÁBIL</w:t>
            </w:r>
          </w:p>
        </w:tc>
      </w:tr>
      <w:tr w:rsidR="004D33D1" w:rsidRPr="001966E0" w14:paraId="650CEFD2" w14:textId="77777777" w:rsidTr="00BF35D4">
        <w:trPr>
          <w:trHeight w:hRule="exact" w:val="227"/>
        </w:trPr>
        <w:tc>
          <w:tcPr>
            <w:tcW w:w="3132" w:type="pct"/>
            <w:tcBorders>
              <w:top w:val="single" w:sz="4" w:space="0" w:color="auto"/>
              <w:left w:val="single" w:sz="4" w:space="0" w:color="auto"/>
              <w:bottom w:val="single" w:sz="4" w:space="0" w:color="auto"/>
              <w:right w:val="single" w:sz="4" w:space="0" w:color="auto"/>
            </w:tcBorders>
            <w:hideMark/>
          </w:tcPr>
          <w:p w14:paraId="01AAEA86" w14:textId="77777777" w:rsidR="004D33D1" w:rsidRPr="001966E0" w:rsidRDefault="004D33D1" w:rsidP="004D33D1">
            <w:pPr>
              <w:spacing w:after="0" w:line="240" w:lineRule="auto"/>
              <w:rPr>
                <w:rFonts w:ascii="Arial" w:hAnsi="Arial" w:cs="Arial"/>
              </w:rPr>
            </w:pPr>
            <w:r w:rsidRPr="001966E0">
              <w:rPr>
                <w:rFonts w:ascii="Arial" w:hAnsi="Arial" w:cs="Arial"/>
              </w:rPr>
              <w:t>CAPACIDAD ORGANIZACIONAL</w:t>
            </w:r>
          </w:p>
        </w:tc>
        <w:tc>
          <w:tcPr>
            <w:tcW w:w="1868" w:type="pct"/>
            <w:tcBorders>
              <w:top w:val="single" w:sz="4" w:space="0" w:color="auto"/>
              <w:left w:val="single" w:sz="4" w:space="0" w:color="auto"/>
              <w:bottom w:val="single" w:sz="4" w:space="0" w:color="auto"/>
              <w:right w:val="single" w:sz="4" w:space="0" w:color="auto"/>
            </w:tcBorders>
            <w:vAlign w:val="center"/>
            <w:hideMark/>
          </w:tcPr>
          <w:p w14:paraId="14F3B900" w14:textId="77777777" w:rsidR="004D33D1" w:rsidRPr="001966E0" w:rsidRDefault="004D33D1" w:rsidP="004D33D1">
            <w:pPr>
              <w:spacing w:after="0" w:line="240" w:lineRule="auto"/>
              <w:rPr>
                <w:rFonts w:ascii="Arial" w:hAnsi="Arial" w:cs="Arial"/>
              </w:rPr>
            </w:pPr>
            <w:r w:rsidRPr="001966E0">
              <w:rPr>
                <w:rFonts w:ascii="Arial" w:hAnsi="Arial" w:cs="Arial"/>
              </w:rPr>
              <w:t>HÁBIL / NO HÁBIL</w:t>
            </w:r>
          </w:p>
        </w:tc>
      </w:tr>
      <w:tr w:rsidR="004D33D1" w:rsidRPr="001966E0" w14:paraId="3B42C64A" w14:textId="77777777" w:rsidTr="00BF35D4">
        <w:trPr>
          <w:trHeight w:hRule="exact" w:val="227"/>
        </w:trPr>
        <w:tc>
          <w:tcPr>
            <w:tcW w:w="3132" w:type="pct"/>
            <w:tcBorders>
              <w:top w:val="single" w:sz="4" w:space="0" w:color="auto"/>
              <w:left w:val="single" w:sz="4" w:space="0" w:color="auto"/>
              <w:bottom w:val="single" w:sz="4" w:space="0" w:color="auto"/>
              <w:right w:val="single" w:sz="4" w:space="0" w:color="auto"/>
            </w:tcBorders>
          </w:tcPr>
          <w:p w14:paraId="3C592C52" w14:textId="77777777" w:rsidR="004D33D1" w:rsidRPr="001966E0" w:rsidRDefault="004D33D1" w:rsidP="004D33D1">
            <w:pPr>
              <w:spacing w:after="0" w:line="240" w:lineRule="auto"/>
              <w:rPr>
                <w:rFonts w:ascii="Arial" w:hAnsi="Arial" w:cs="Arial"/>
              </w:rPr>
            </w:pPr>
            <w:r w:rsidRPr="001966E0">
              <w:rPr>
                <w:rFonts w:ascii="Arial" w:hAnsi="Arial" w:cs="Arial"/>
              </w:rPr>
              <w:t>CAPACIDAD TECNICA Y TECNOLOGIA</w:t>
            </w:r>
          </w:p>
        </w:tc>
        <w:tc>
          <w:tcPr>
            <w:tcW w:w="1868" w:type="pct"/>
            <w:tcBorders>
              <w:top w:val="single" w:sz="4" w:space="0" w:color="auto"/>
              <w:left w:val="single" w:sz="4" w:space="0" w:color="auto"/>
              <w:bottom w:val="single" w:sz="4" w:space="0" w:color="auto"/>
              <w:right w:val="single" w:sz="4" w:space="0" w:color="auto"/>
            </w:tcBorders>
            <w:vAlign w:val="center"/>
          </w:tcPr>
          <w:p w14:paraId="4406283F" w14:textId="77777777" w:rsidR="004D33D1" w:rsidRPr="001966E0" w:rsidRDefault="004D33D1" w:rsidP="004D33D1">
            <w:pPr>
              <w:spacing w:after="0" w:line="240" w:lineRule="auto"/>
              <w:rPr>
                <w:rFonts w:ascii="Arial" w:hAnsi="Arial" w:cs="Arial"/>
              </w:rPr>
            </w:pPr>
            <w:r w:rsidRPr="001966E0">
              <w:rPr>
                <w:rFonts w:ascii="Arial" w:hAnsi="Arial" w:cs="Arial"/>
              </w:rPr>
              <w:t>HÁBIL / NO HÁBIL</w:t>
            </w:r>
          </w:p>
        </w:tc>
      </w:tr>
      <w:tr w:rsidR="004D33D1" w:rsidRPr="001966E0" w14:paraId="76EEA792" w14:textId="77777777" w:rsidTr="00BF35D4">
        <w:trPr>
          <w:trHeight w:hRule="exact" w:val="227"/>
        </w:trPr>
        <w:tc>
          <w:tcPr>
            <w:tcW w:w="3132" w:type="pct"/>
            <w:tcBorders>
              <w:top w:val="single" w:sz="4" w:space="0" w:color="auto"/>
              <w:left w:val="single" w:sz="4" w:space="0" w:color="auto"/>
              <w:bottom w:val="single" w:sz="4" w:space="0" w:color="auto"/>
              <w:right w:val="single" w:sz="4" w:space="0" w:color="auto"/>
            </w:tcBorders>
            <w:hideMark/>
          </w:tcPr>
          <w:p w14:paraId="0BBDD0B7" w14:textId="77777777" w:rsidR="004D33D1" w:rsidRPr="001966E0" w:rsidRDefault="004D33D1" w:rsidP="004D33D1">
            <w:pPr>
              <w:spacing w:after="0" w:line="240" w:lineRule="auto"/>
              <w:rPr>
                <w:rFonts w:ascii="Arial" w:hAnsi="Arial" w:cs="Arial"/>
              </w:rPr>
            </w:pPr>
            <w:r w:rsidRPr="001966E0">
              <w:rPr>
                <w:rFonts w:ascii="Arial" w:hAnsi="Arial" w:cs="Arial"/>
              </w:rPr>
              <w:t>TOTAL</w:t>
            </w:r>
          </w:p>
        </w:tc>
        <w:tc>
          <w:tcPr>
            <w:tcW w:w="1868" w:type="pct"/>
            <w:tcBorders>
              <w:top w:val="single" w:sz="4" w:space="0" w:color="auto"/>
              <w:left w:val="single" w:sz="4" w:space="0" w:color="auto"/>
              <w:bottom w:val="single" w:sz="4" w:space="0" w:color="auto"/>
              <w:right w:val="single" w:sz="4" w:space="0" w:color="auto"/>
            </w:tcBorders>
            <w:vAlign w:val="center"/>
            <w:hideMark/>
          </w:tcPr>
          <w:p w14:paraId="0BFCA911" w14:textId="77777777" w:rsidR="004D33D1" w:rsidRPr="001966E0" w:rsidRDefault="004D33D1" w:rsidP="004D33D1">
            <w:pPr>
              <w:spacing w:after="0" w:line="240" w:lineRule="auto"/>
              <w:rPr>
                <w:rFonts w:ascii="Arial" w:hAnsi="Arial" w:cs="Arial"/>
              </w:rPr>
            </w:pPr>
            <w:r w:rsidRPr="001966E0">
              <w:rPr>
                <w:rFonts w:ascii="Arial" w:hAnsi="Arial" w:cs="Arial"/>
              </w:rPr>
              <w:t>HÁBIL / NO HÁBIL</w:t>
            </w:r>
          </w:p>
        </w:tc>
      </w:tr>
    </w:tbl>
    <w:p w14:paraId="3C9F874C" w14:textId="77777777" w:rsidR="004D33D1" w:rsidRPr="001966E0" w:rsidRDefault="004D33D1" w:rsidP="004D33D1">
      <w:pPr>
        <w:spacing w:after="0" w:line="240" w:lineRule="auto"/>
        <w:rPr>
          <w:rFonts w:ascii="Arial" w:hAnsi="Arial" w:cs="Arial"/>
        </w:rPr>
      </w:pPr>
    </w:p>
    <w:p w14:paraId="4F1640CE" w14:textId="77777777" w:rsidR="004D33D1" w:rsidRPr="001966E0" w:rsidRDefault="004D33D1" w:rsidP="004D33D1">
      <w:pPr>
        <w:spacing w:after="0" w:line="240" w:lineRule="auto"/>
        <w:rPr>
          <w:rFonts w:ascii="Arial" w:hAnsi="Arial" w:cs="Arial"/>
        </w:rPr>
      </w:pPr>
      <w:r w:rsidRPr="001966E0">
        <w:rPr>
          <w:rFonts w:ascii="Arial" w:hAnsi="Arial" w:cs="Arial"/>
        </w:rPr>
        <w:t>La verificación de los requisitos habilitantes se realizará de la siguiente manera:</w:t>
      </w:r>
    </w:p>
    <w:p w14:paraId="23C102A4" w14:textId="77777777" w:rsidR="004D33D1" w:rsidRPr="001966E0" w:rsidRDefault="004D33D1" w:rsidP="004D33D1">
      <w:pPr>
        <w:spacing w:after="0" w:line="240" w:lineRule="auto"/>
        <w:rPr>
          <w:rFonts w:ascii="Arial" w:hAnsi="Arial" w:cs="Arial"/>
        </w:rPr>
      </w:pPr>
    </w:p>
    <w:p w14:paraId="3E8F2552" w14:textId="77777777" w:rsidR="004D33D1" w:rsidRPr="001966E0" w:rsidRDefault="004D33D1" w:rsidP="004D33D1">
      <w:pPr>
        <w:pStyle w:val="Prrafodelista"/>
        <w:numPr>
          <w:ilvl w:val="1"/>
          <w:numId w:val="17"/>
        </w:numPr>
        <w:spacing w:after="0" w:line="240" w:lineRule="auto"/>
        <w:ind w:left="0" w:firstLine="0"/>
        <w:jc w:val="both"/>
        <w:rPr>
          <w:rFonts w:ascii="Arial" w:hAnsi="Arial" w:cs="Arial"/>
          <w:b/>
          <w:bCs/>
        </w:rPr>
      </w:pPr>
      <w:r w:rsidRPr="001966E0">
        <w:rPr>
          <w:rFonts w:ascii="Arial" w:hAnsi="Arial" w:cs="Arial"/>
          <w:b/>
          <w:bCs/>
        </w:rPr>
        <w:t xml:space="preserve">CAPACIDAD JURÍDICA: </w:t>
      </w:r>
      <w:r w:rsidRPr="001966E0">
        <w:rPr>
          <w:rFonts w:ascii="Arial" w:hAnsi="Arial" w:cs="Arial"/>
        </w:rPr>
        <w:t xml:space="preserve"> Para que el oferente sea considerado HÁBIL en este criterio de verificación, deberá cumplir con los siguientes requisitos:</w:t>
      </w:r>
    </w:p>
    <w:p w14:paraId="1497892B" w14:textId="77777777" w:rsidR="004D33D1" w:rsidRPr="001966E0" w:rsidRDefault="004D33D1" w:rsidP="004D33D1">
      <w:pPr>
        <w:pStyle w:val="Prrafodelista"/>
        <w:spacing w:after="0" w:line="240" w:lineRule="auto"/>
        <w:ind w:left="0"/>
        <w:jc w:val="both"/>
        <w:rPr>
          <w:rFonts w:ascii="Arial" w:hAnsi="Arial" w:cs="Arial"/>
          <w:b/>
          <w:bCs/>
        </w:rPr>
      </w:pPr>
    </w:p>
    <w:p w14:paraId="1475E9F3" w14:textId="77777777" w:rsidR="004D33D1" w:rsidRPr="001966E0" w:rsidRDefault="004D33D1" w:rsidP="004D33D1">
      <w:pPr>
        <w:shd w:val="clear" w:color="auto" w:fill="FFFFFF"/>
        <w:spacing w:after="0" w:line="240" w:lineRule="auto"/>
        <w:ind w:hanging="2"/>
        <w:jc w:val="both"/>
        <w:textAlignment w:val="baseline"/>
        <w:rPr>
          <w:rFonts w:ascii="Arial" w:eastAsia="Arial" w:hAnsi="Arial" w:cs="Arial"/>
          <w:color w:val="000000" w:themeColor="text1"/>
        </w:rPr>
      </w:pPr>
      <w:r w:rsidRPr="001966E0">
        <w:rPr>
          <w:rFonts w:ascii="Arial" w:eastAsia="Arial" w:hAnsi="Arial" w:cs="Arial"/>
          <w:color w:val="000000" w:themeColor="text1"/>
        </w:rPr>
        <w:t>Solo podrán participar en este proceso las personas jurídicas; razón por la cual, las figuras asociativas como los consorcios o uniones temporales NO podrán hacer ofertas.</w:t>
      </w:r>
    </w:p>
    <w:p w14:paraId="0A9CD304" w14:textId="77777777" w:rsidR="004D33D1" w:rsidRPr="001966E0" w:rsidRDefault="004D33D1" w:rsidP="004D33D1">
      <w:pPr>
        <w:shd w:val="clear" w:color="auto" w:fill="FFFFFF"/>
        <w:spacing w:after="0" w:line="240" w:lineRule="auto"/>
        <w:ind w:hanging="2"/>
        <w:jc w:val="both"/>
        <w:textAlignment w:val="baseline"/>
        <w:rPr>
          <w:rFonts w:ascii="Arial" w:eastAsia="Arial" w:hAnsi="Arial" w:cs="Arial"/>
          <w:color w:val="000000" w:themeColor="text1"/>
        </w:rPr>
      </w:pPr>
    </w:p>
    <w:p w14:paraId="3D57FBB9" w14:textId="77777777" w:rsidR="004D33D1" w:rsidRPr="001966E0" w:rsidRDefault="004D33D1" w:rsidP="004D33D1">
      <w:pPr>
        <w:shd w:val="clear" w:color="auto" w:fill="FFFFFF"/>
        <w:spacing w:after="0" w:line="240" w:lineRule="auto"/>
        <w:ind w:hanging="2"/>
        <w:jc w:val="both"/>
        <w:textAlignment w:val="baseline"/>
        <w:rPr>
          <w:rFonts w:ascii="Arial" w:eastAsia="Arial" w:hAnsi="Arial" w:cs="Arial"/>
          <w:color w:val="000000" w:themeColor="text1"/>
        </w:rPr>
      </w:pPr>
      <w:r w:rsidRPr="001966E0">
        <w:rPr>
          <w:rFonts w:ascii="Arial" w:eastAsia="Arial" w:hAnsi="Arial" w:cs="Arial"/>
          <w:color w:val="000000" w:themeColor="text1"/>
        </w:rPr>
        <w:t xml:space="preserve">Lo anterior, en virtud de lo establecido por los incisos 2º de los artículos 22 y 25 de la Ley 643 de 2001, los cuales señalan que “Sólo se podrá operar el juego de apuestas permanentes o chance, a través de terceros seleccionados mediante licitación pública, y por un plazo de cinco (5) años”, y del artículo 7º de la Ley 643 de 2001, en concordancia con lo previsto en el artículo 2.7.2.1.2 del Decreto 1068 de 2015, nos dice lo siguiente: </w:t>
      </w:r>
    </w:p>
    <w:p w14:paraId="7360B5AE" w14:textId="77777777" w:rsidR="004D33D1" w:rsidRPr="001966E0" w:rsidRDefault="004D33D1" w:rsidP="004D33D1">
      <w:pPr>
        <w:shd w:val="clear" w:color="auto" w:fill="FFFFFF"/>
        <w:spacing w:after="0" w:line="240" w:lineRule="auto"/>
        <w:ind w:hanging="2"/>
        <w:jc w:val="both"/>
        <w:textAlignment w:val="baseline"/>
        <w:rPr>
          <w:rFonts w:ascii="Arial" w:eastAsia="Arial" w:hAnsi="Arial" w:cs="Arial"/>
          <w:color w:val="000000" w:themeColor="text1"/>
        </w:rPr>
      </w:pPr>
    </w:p>
    <w:p w14:paraId="6026CD5E" w14:textId="77777777" w:rsidR="004D33D1" w:rsidRPr="001966E0" w:rsidRDefault="004D33D1" w:rsidP="004D33D1">
      <w:pPr>
        <w:shd w:val="clear" w:color="auto" w:fill="FFFFFF"/>
        <w:spacing w:after="0" w:line="240" w:lineRule="auto"/>
        <w:ind w:left="2" w:hanging="2"/>
        <w:jc w:val="both"/>
        <w:textAlignment w:val="baseline"/>
        <w:rPr>
          <w:rFonts w:ascii="Arial" w:eastAsia="Arial" w:hAnsi="Arial" w:cs="Arial"/>
          <w:i/>
          <w:iCs/>
          <w:color w:val="000000" w:themeColor="text1"/>
        </w:rPr>
      </w:pPr>
      <w:r w:rsidRPr="001966E0">
        <w:rPr>
          <w:rFonts w:ascii="Arial" w:eastAsia="Arial" w:hAnsi="Arial" w:cs="Arial"/>
          <w:i/>
          <w:iCs/>
          <w:color w:val="000000" w:themeColor="text1"/>
        </w:rPr>
        <w:t>"OPERACION MEDIANTE TERCEROS. “La operación por intermedio de terceros es aquella que realizan personas jurídicas en virtud de autorización, mediante contratos de concesión o contratación en términos de la Ley 80 de 1993, celebrados con las entidades territoriales, las empresas industriales y comerciales del Estado, de las entidades territoriales o con las sociedades de capital público autorizadas para la explotación del monopolio, o cualquier persona capaz en virtud de autorización otorgada en los términos de la presente Ley, según el caso. (…)”. (Subrayas y negrillas nuestras)</w:t>
      </w:r>
    </w:p>
    <w:p w14:paraId="4BA18469" w14:textId="77777777" w:rsidR="004D33D1" w:rsidRPr="001966E0" w:rsidRDefault="004D33D1" w:rsidP="004D33D1">
      <w:pPr>
        <w:shd w:val="clear" w:color="auto" w:fill="FFFFFF"/>
        <w:spacing w:after="0" w:line="240" w:lineRule="auto"/>
        <w:ind w:hanging="2"/>
        <w:jc w:val="both"/>
        <w:textAlignment w:val="baseline"/>
        <w:rPr>
          <w:rFonts w:ascii="Arial" w:eastAsia="Arial" w:hAnsi="Arial" w:cs="Arial"/>
          <w:color w:val="000000" w:themeColor="text1"/>
        </w:rPr>
      </w:pPr>
    </w:p>
    <w:p w14:paraId="0E619441" w14:textId="77777777" w:rsidR="004D33D1" w:rsidRPr="001966E0" w:rsidRDefault="004D33D1" w:rsidP="004D33D1">
      <w:pPr>
        <w:pStyle w:val="Prrafodelista"/>
        <w:spacing w:after="0" w:line="240" w:lineRule="auto"/>
        <w:ind w:left="0"/>
        <w:jc w:val="both"/>
        <w:rPr>
          <w:rFonts w:ascii="Arial" w:eastAsia="Arial" w:hAnsi="Arial" w:cs="Arial"/>
          <w:color w:val="000000" w:themeColor="text1"/>
        </w:rPr>
      </w:pPr>
      <w:r w:rsidRPr="001966E0">
        <w:rPr>
          <w:rFonts w:ascii="Arial" w:eastAsia="Arial" w:hAnsi="Arial" w:cs="Arial"/>
          <w:color w:val="000000" w:themeColor="text1"/>
        </w:rPr>
        <w:t>Así mismo la honorable Corte Constitucional mediante Sentencia C-031 de enero 28 de 2003, Magistrado Ponente, doctor Manuel José Cepeda Espinosa, reiteró que la operación mediante terceros del juego de apuestas permanentes o chance se restringe a personas jurídicas. Y en igual sentido se pronunció la Superintendencia Nacional de Salud, mediante concepto NURC 1020-2-14 del 30 de octubre de 2002</w:t>
      </w:r>
    </w:p>
    <w:p w14:paraId="50812880" w14:textId="77777777" w:rsidR="004D33D1" w:rsidRPr="001966E0" w:rsidRDefault="004D33D1" w:rsidP="004D33D1">
      <w:pPr>
        <w:pStyle w:val="Prrafodelista"/>
        <w:spacing w:after="0" w:line="240" w:lineRule="auto"/>
        <w:ind w:left="0"/>
        <w:jc w:val="both"/>
        <w:rPr>
          <w:rFonts w:ascii="Arial" w:eastAsia="Arial" w:hAnsi="Arial" w:cs="Arial"/>
          <w:b/>
          <w:bCs/>
          <w:color w:val="000000" w:themeColor="text1"/>
        </w:rPr>
      </w:pPr>
    </w:p>
    <w:p w14:paraId="05FB9AC2" w14:textId="77777777" w:rsidR="004D33D1" w:rsidRPr="001966E0" w:rsidRDefault="004D33D1" w:rsidP="004D33D1">
      <w:pPr>
        <w:pStyle w:val="Prrafodelista"/>
        <w:spacing w:after="0" w:line="240" w:lineRule="auto"/>
        <w:ind w:left="0"/>
        <w:jc w:val="both"/>
        <w:rPr>
          <w:rFonts w:ascii="Arial" w:eastAsia="Arial" w:hAnsi="Arial" w:cs="Arial"/>
          <w:b/>
          <w:bCs/>
          <w:color w:val="000000" w:themeColor="text1"/>
        </w:rPr>
      </w:pPr>
      <w:r w:rsidRPr="001966E0">
        <w:rPr>
          <w:rFonts w:ascii="Arial" w:eastAsia="Arial" w:hAnsi="Arial" w:cs="Arial"/>
          <w:b/>
          <w:bCs/>
          <w:color w:val="000000" w:themeColor="text1"/>
        </w:rPr>
        <w:t>DOCUMENTOS PARA DEMOSTRAR SU CAPACIDAD JURÍDICA:</w:t>
      </w:r>
    </w:p>
    <w:p w14:paraId="206CB94E" w14:textId="77777777" w:rsidR="004D33D1" w:rsidRPr="001966E0" w:rsidRDefault="004D33D1" w:rsidP="004D33D1">
      <w:pPr>
        <w:pStyle w:val="Prrafodelista"/>
        <w:spacing w:after="0" w:line="240" w:lineRule="auto"/>
        <w:ind w:left="0"/>
        <w:jc w:val="both"/>
        <w:rPr>
          <w:rFonts w:ascii="Arial" w:eastAsia="Arial" w:hAnsi="Arial" w:cs="Arial"/>
          <w:color w:val="000000" w:themeColor="text1"/>
        </w:rPr>
      </w:pPr>
    </w:p>
    <w:p w14:paraId="060D9AFD" w14:textId="77777777" w:rsidR="004D33D1" w:rsidRPr="001966E0" w:rsidRDefault="004D33D1" w:rsidP="004D33D1">
      <w:pPr>
        <w:pStyle w:val="Prrafodelista"/>
        <w:numPr>
          <w:ilvl w:val="0"/>
          <w:numId w:val="43"/>
        </w:numPr>
        <w:spacing w:after="0" w:line="240" w:lineRule="auto"/>
        <w:ind w:left="0"/>
        <w:rPr>
          <w:rFonts w:ascii="Arial" w:hAnsi="Arial" w:cs="Arial"/>
          <w:b/>
          <w:bCs/>
        </w:rPr>
      </w:pPr>
      <w:r w:rsidRPr="001966E0">
        <w:rPr>
          <w:rFonts w:ascii="Arial" w:hAnsi="Arial" w:cs="Arial"/>
          <w:b/>
          <w:bCs/>
        </w:rPr>
        <w:t>CARTA DE PRESENTACIÓN DE LA PROPUESTA.</w:t>
      </w:r>
    </w:p>
    <w:p w14:paraId="52FF917C" w14:textId="77777777" w:rsidR="004D33D1" w:rsidRPr="001966E0" w:rsidRDefault="004D33D1" w:rsidP="004D33D1">
      <w:pPr>
        <w:spacing w:after="0" w:line="240" w:lineRule="auto"/>
        <w:rPr>
          <w:rFonts w:ascii="Arial" w:hAnsi="Arial" w:cs="Arial"/>
          <w:b/>
          <w:bCs/>
        </w:rPr>
      </w:pPr>
    </w:p>
    <w:p w14:paraId="317D1704" w14:textId="77777777" w:rsidR="004D33D1" w:rsidRPr="001966E0" w:rsidRDefault="004D33D1" w:rsidP="004D33D1">
      <w:pPr>
        <w:spacing w:after="0" w:line="240" w:lineRule="auto"/>
        <w:jc w:val="both"/>
        <w:rPr>
          <w:rFonts w:ascii="Arial" w:hAnsi="Arial" w:cs="Arial"/>
        </w:rPr>
      </w:pPr>
      <w:r w:rsidRPr="001966E0">
        <w:rPr>
          <w:rFonts w:ascii="Arial" w:hAnsi="Arial" w:cs="Arial"/>
        </w:rPr>
        <w:t>Se elaborará a partir del Formato 1– Carta de Presentación de la Propuesta, suscrita por el proponente o su representante legal. Esta carta de presentación de la propuesta y todo lo en ella consignado, se entiende presentado bajo la gravedad de juramento.</w:t>
      </w:r>
    </w:p>
    <w:p w14:paraId="26E8CD8B" w14:textId="77777777" w:rsidR="004D33D1" w:rsidRPr="001966E0" w:rsidRDefault="004D33D1" w:rsidP="004D33D1">
      <w:pPr>
        <w:spacing w:after="0" w:line="240" w:lineRule="auto"/>
        <w:rPr>
          <w:rFonts w:ascii="Arial" w:hAnsi="Arial" w:cs="Arial"/>
        </w:rPr>
      </w:pPr>
    </w:p>
    <w:p w14:paraId="4C222636" w14:textId="77777777" w:rsidR="004D33D1" w:rsidRPr="001966E0" w:rsidRDefault="004D33D1" w:rsidP="004D33D1">
      <w:pPr>
        <w:pStyle w:val="Prrafodelista"/>
        <w:numPr>
          <w:ilvl w:val="0"/>
          <w:numId w:val="43"/>
        </w:numPr>
        <w:spacing w:after="0" w:line="240" w:lineRule="auto"/>
        <w:ind w:left="0"/>
        <w:rPr>
          <w:rFonts w:ascii="Arial" w:hAnsi="Arial" w:cs="Arial"/>
          <w:b/>
          <w:bCs/>
        </w:rPr>
      </w:pPr>
      <w:r w:rsidRPr="001966E0">
        <w:rPr>
          <w:rFonts w:ascii="Arial" w:hAnsi="Arial" w:cs="Arial"/>
          <w:b/>
          <w:bCs/>
        </w:rPr>
        <w:t>CERTIFICADO DE EXISTENCIA Y REPRESENTACIÓN LEGAL.</w:t>
      </w:r>
    </w:p>
    <w:p w14:paraId="5520C1DA" w14:textId="77777777" w:rsidR="004D33D1" w:rsidRPr="001966E0" w:rsidRDefault="004D33D1" w:rsidP="004D33D1">
      <w:pPr>
        <w:spacing w:after="0" w:line="240" w:lineRule="auto"/>
        <w:rPr>
          <w:rFonts w:ascii="Arial" w:hAnsi="Arial" w:cs="Arial"/>
          <w:b/>
          <w:bCs/>
        </w:rPr>
      </w:pPr>
    </w:p>
    <w:p w14:paraId="64B9B909" w14:textId="77777777" w:rsidR="004D33D1" w:rsidRPr="001966E0" w:rsidRDefault="004D33D1" w:rsidP="004D33D1">
      <w:pPr>
        <w:spacing w:after="0" w:line="240" w:lineRule="auto"/>
        <w:jc w:val="both"/>
        <w:rPr>
          <w:rFonts w:ascii="Arial" w:hAnsi="Arial" w:cs="Arial"/>
        </w:rPr>
      </w:pPr>
      <w:r w:rsidRPr="001966E0">
        <w:rPr>
          <w:rFonts w:ascii="Arial" w:hAnsi="Arial" w:cs="Arial"/>
        </w:rPr>
        <w:t>Si el proponente es una persona jurídica nacional, deberá comprobar su existencia y representación legal, mediante certificado expedido por la Cámara de Comercio dentro de los 30 días calendario anteriores al cierre de la presente Contratación; cuando se trate de personas jurídicas extranjeras que no tengan establecida sucursal en Colombia, deberá comprobar su existencia y representación legal de conformidad con las normas de su país de origen.</w:t>
      </w:r>
    </w:p>
    <w:p w14:paraId="43FC7D3D" w14:textId="77777777" w:rsidR="004D33D1" w:rsidRPr="001966E0" w:rsidRDefault="004D33D1" w:rsidP="004D33D1">
      <w:pPr>
        <w:spacing w:after="0" w:line="240" w:lineRule="auto"/>
        <w:jc w:val="both"/>
        <w:rPr>
          <w:rFonts w:ascii="Arial" w:hAnsi="Arial" w:cs="Arial"/>
        </w:rPr>
      </w:pPr>
    </w:p>
    <w:p w14:paraId="485D6760" w14:textId="77777777" w:rsidR="004D33D1" w:rsidRPr="001966E0" w:rsidRDefault="004D33D1" w:rsidP="004D33D1">
      <w:pPr>
        <w:spacing w:after="0" w:line="240" w:lineRule="auto"/>
        <w:jc w:val="both"/>
        <w:rPr>
          <w:rFonts w:ascii="Arial" w:hAnsi="Arial" w:cs="Arial"/>
        </w:rPr>
      </w:pPr>
      <w:r w:rsidRPr="001966E0">
        <w:rPr>
          <w:rFonts w:ascii="Arial" w:hAnsi="Arial" w:cs="Arial"/>
        </w:rPr>
        <w:t>El certificado deberá contener la siguiente información:</w:t>
      </w:r>
    </w:p>
    <w:p w14:paraId="42539C07" w14:textId="77777777" w:rsidR="004D33D1" w:rsidRPr="001966E0" w:rsidRDefault="004D33D1" w:rsidP="004D33D1">
      <w:pPr>
        <w:spacing w:after="0" w:line="240" w:lineRule="auto"/>
        <w:jc w:val="both"/>
        <w:rPr>
          <w:rFonts w:ascii="Arial" w:hAnsi="Arial" w:cs="Arial"/>
        </w:rPr>
      </w:pPr>
    </w:p>
    <w:p w14:paraId="1C957D54" w14:textId="77777777" w:rsidR="004D33D1" w:rsidRPr="001966E0" w:rsidRDefault="004D33D1" w:rsidP="004D33D1">
      <w:pPr>
        <w:spacing w:after="0" w:line="240" w:lineRule="auto"/>
        <w:jc w:val="both"/>
        <w:rPr>
          <w:rFonts w:ascii="Arial" w:hAnsi="Arial" w:cs="Arial"/>
        </w:rPr>
      </w:pPr>
      <w:r w:rsidRPr="001966E0">
        <w:rPr>
          <w:rFonts w:ascii="Arial" w:hAnsi="Arial" w:cs="Arial"/>
        </w:rPr>
        <w:t>Fecha de expedición no mayor a treinta (30) días calendarios anteriores a la fecha de cierre del plazo de la presente Contratación.</w:t>
      </w:r>
    </w:p>
    <w:p w14:paraId="2DF5CF9E" w14:textId="77777777" w:rsidR="004D33D1" w:rsidRPr="001966E0" w:rsidRDefault="004D33D1" w:rsidP="004D33D1">
      <w:pPr>
        <w:spacing w:after="0" w:line="240" w:lineRule="auto"/>
        <w:jc w:val="both"/>
        <w:rPr>
          <w:rFonts w:ascii="Arial" w:hAnsi="Arial" w:cs="Arial"/>
        </w:rPr>
      </w:pPr>
    </w:p>
    <w:p w14:paraId="4A2A9A8B" w14:textId="77777777" w:rsidR="004D33D1" w:rsidRPr="001966E0" w:rsidRDefault="004D33D1" w:rsidP="004D33D1">
      <w:pPr>
        <w:spacing w:after="0" w:line="240" w:lineRule="auto"/>
        <w:jc w:val="both"/>
        <w:rPr>
          <w:rFonts w:ascii="Arial" w:hAnsi="Arial" w:cs="Arial"/>
        </w:rPr>
      </w:pPr>
      <w:r w:rsidRPr="001966E0">
        <w:rPr>
          <w:rFonts w:ascii="Arial" w:hAnsi="Arial" w:cs="Arial"/>
        </w:rPr>
        <w:lastRenderedPageBreak/>
        <w:t xml:space="preserve">El objeto social y/o actividades relacionadas inscritas de la persona jurídica deberá estar acorde con el objeto a ejecutar. Si no se encuentra concordancia entre el objeto de la Convocatoria Pública y el objeto social de la persona jurídica, la propuesta será rechazada. </w:t>
      </w:r>
    </w:p>
    <w:p w14:paraId="5F779E89" w14:textId="77777777" w:rsidR="004D33D1" w:rsidRPr="001966E0" w:rsidRDefault="004D33D1" w:rsidP="004D33D1">
      <w:pPr>
        <w:spacing w:after="0" w:line="240" w:lineRule="auto"/>
        <w:jc w:val="both"/>
        <w:rPr>
          <w:rFonts w:ascii="Arial" w:hAnsi="Arial" w:cs="Arial"/>
        </w:rPr>
      </w:pPr>
    </w:p>
    <w:p w14:paraId="0B09D805" w14:textId="77777777" w:rsidR="004D33D1" w:rsidRPr="001966E0" w:rsidRDefault="004D33D1" w:rsidP="004D33D1">
      <w:pPr>
        <w:spacing w:after="0" w:line="240" w:lineRule="auto"/>
        <w:jc w:val="both"/>
        <w:rPr>
          <w:rFonts w:ascii="Arial" w:hAnsi="Arial" w:cs="Arial"/>
        </w:rPr>
      </w:pPr>
      <w:r w:rsidRPr="001966E0">
        <w:rPr>
          <w:rFonts w:ascii="Arial" w:hAnsi="Arial" w:cs="Arial"/>
        </w:rPr>
        <w:t>La duración de la sociedad, contada a partir de la fecha de cierre del plazo de la Contratación, no podrá será inferior al plazo establecido para el contrato y un (1) año más.</w:t>
      </w:r>
    </w:p>
    <w:p w14:paraId="13B10106" w14:textId="77777777" w:rsidR="004D33D1" w:rsidRPr="001966E0" w:rsidRDefault="004D33D1" w:rsidP="004D33D1">
      <w:pPr>
        <w:spacing w:after="0" w:line="240" w:lineRule="auto"/>
        <w:jc w:val="both"/>
        <w:rPr>
          <w:rFonts w:ascii="Arial" w:hAnsi="Arial" w:cs="Arial"/>
        </w:rPr>
      </w:pPr>
    </w:p>
    <w:p w14:paraId="0881086B" w14:textId="77777777" w:rsidR="004D33D1" w:rsidRPr="001966E0" w:rsidRDefault="004D33D1" w:rsidP="004D33D1">
      <w:pPr>
        <w:spacing w:after="0" w:line="240" w:lineRule="auto"/>
        <w:jc w:val="both"/>
        <w:rPr>
          <w:rFonts w:ascii="Arial" w:hAnsi="Arial" w:cs="Arial"/>
        </w:rPr>
      </w:pPr>
      <w:r w:rsidRPr="001966E0">
        <w:rPr>
          <w:rFonts w:ascii="Arial" w:hAnsi="Arial" w:cs="Arial"/>
        </w:rPr>
        <w:t xml:space="preserve">Si el representante legal de la sociedad tiene restricciones para contraer obligaciones en nombre de la misma, deberá adjuntarse el documento de autorización expresa del órgano competente. Los documentos otorgados en el exterior deberán presentarse legalizados en la forma prevista en las normas vigentes sobre la materia (apostilla o </w:t>
      </w:r>
      <w:proofErr w:type="spellStart"/>
      <w:r w:rsidRPr="001966E0">
        <w:rPr>
          <w:rFonts w:ascii="Arial" w:hAnsi="Arial" w:cs="Arial"/>
        </w:rPr>
        <w:t>consularización</w:t>
      </w:r>
      <w:proofErr w:type="spellEnd"/>
      <w:r w:rsidRPr="001966E0">
        <w:rPr>
          <w:rFonts w:ascii="Arial" w:hAnsi="Arial" w:cs="Arial"/>
        </w:rPr>
        <w:t>).</w:t>
      </w:r>
    </w:p>
    <w:p w14:paraId="7B838CEF" w14:textId="2B3254EE" w:rsidR="004D33D1" w:rsidRPr="001966E0" w:rsidRDefault="004D33D1" w:rsidP="004D33D1">
      <w:pPr>
        <w:spacing w:after="0" w:line="240" w:lineRule="auto"/>
        <w:rPr>
          <w:rFonts w:ascii="Arial" w:hAnsi="Arial" w:cs="Arial"/>
        </w:rPr>
      </w:pPr>
    </w:p>
    <w:p w14:paraId="00C2A84F" w14:textId="77777777" w:rsidR="004D33D1" w:rsidRPr="001966E0" w:rsidRDefault="004D33D1" w:rsidP="004D33D1">
      <w:pPr>
        <w:pStyle w:val="Prrafodelista"/>
        <w:numPr>
          <w:ilvl w:val="0"/>
          <w:numId w:val="43"/>
        </w:numPr>
        <w:spacing w:after="0" w:line="240" w:lineRule="auto"/>
        <w:ind w:left="284" w:hanging="284"/>
        <w:jc w:val="both"/>
        <w:rPr>
          <w:rFonts w:ascii="Arial" w:hAnsi="Arial" w:cs="Arial"/>
          <w:b/>
          <w:bCs/>
        </w:rPr>
      </w:pPr>
      <w:r w:rsidRPr="001966E0">
        <w:rPr>
          <w:rFonts w:ascii="Arial" w:hAnsi="Arial" w:cs="Arial"/>
          <w:b/>
          <w:bCs/>
        </w:rPr>
        <w:t>CERTIFICACIÓN DE CUMPLIMIENTO DE APORTES AL SISTEMA DE SEGURIDAD SOCIAL Y PARAFISCALES.</w:t>
      </w:r>
    </w:p>
    <w:p w14:paraId="46BF9F5D" w14:textId="77777777" w:rsidR="004D33D1" w:rsidRPr="001966E0" w:rsidRDefault="004D33D1" w:rsidP="004D33D1">
      <w:pPr>
        <w:pStyle w:val="Prrafodelista"/>
        <w:spacing w:after="0" w:line="240" w:lineRule="auto"/>
        <w:ind w:left="284"/>
        <w:jc w:val="both"/>
        <w:rPr>
          <w:rFonts w:ascii="Arial" w:hAnsi="Arial" w:cs="Arial"/>
          <w:b/>
          <w:bCs/>
        </w:rPr>
      </w:pPr>
    </w:p>
    <w:p w14:paraId="40518342" w14:textId="77777777" w:rsidR="004D33D1" w:rsidRPr="001966E0" w:rsidRDefault="004D33D1" w:rsidP="004D33D1">
      <w:pPr>
        <w:spacing w:after="0" w:line="240" w:lineRule="auto"/>
        <w:jc w:val="both"/>
        <w:rPr>
          <w:rFonts w:ascii="Arial" w:eastAsia="Arial,Times New Roman" w:hAnsi="Arial" w:cs="Arial"/>
        </w:rPr>
      </w:pPr>
      <w:r w:rsidRPr="001966E0">
        <w:rPr>
          <w:rFonts w:ascii="Arial" w:hAnsi="Arial" w:cs="Arial"/>
        </w:rPr>
        <w:t>El</w:t>
      </w:r>
      <w:r w:rsidRPr="001966E0">
        <w:rPr>
          <w:rFonts w:ascii="Arial" w:eastAsia="Arial,Times New Roman" w:hAnsi="Arial" w:cs="Arial"/>
        </w:rPr>
        <w:t xml:space="preserve"> </w:t>
      </w:r>
      <w:r w:rsidRPr="001966E0">
        <w:rPr>
          <w:rFonts w:ascii="Arial" w:hAnsi="Arial" w:cs="Arial"/>
        </w:rPr>
        <w:t>Proponente</w:t>
      </w:r>
      <w:r w:rsidRPr="001966E0">
        <w:rPr>
          <w:rFonts w:ascii="Arial" w:eastAsia="Arial,Times New Roman" w:hAnsi="Arial" w:cs="Arial"/>
        </w:rPr>
        <w:t xml:space="preserve"> </w:t>
      </w:r>
      <w:r w:rsidRPr="001966E0">
        <w:rPr>
          <w:rFonts w:ascii="Arial" w:hAnsi="Arial" w:cs="Arial"/>
        </w:rPr>
        <w:t>persona</w:t>
      </w:r>
      <w:r w:rsidRPr="001966E0">
        <w:rPr>
          <w:rFonts w:ascii="Arial" w:eastAsia="Arial,Times New Roman" w:hAnsi="Arial" w:cs="Arial"/>
        </w:rPr>
        <w:t xml:space="preserve"> </w:t>
      </w:r>
      <w:r w:rsidRPr="001966E0">
        <w:rPr>
          <w:rFonts w:ascii="Arial" w:hAnsi="Arial" w:cs="Arial"/>
        </w:rPr>
        <w:t>jurídica</w:t>
      </w:r>
      <w:r w:rsidRPr="001966E0">
        <w:rPr>
          <w:rFonts w:ascii="Arial" w:eastAsia="Arial,Times New Roman" w:hAnsi="Arial" w:cs="Arial"/>
        </w:rPr>
        <w:t xml:space="preserve"> </w:t>
      </w:r>
      <w:r w:rsidRPr="001966E0">
        <w:rPr>
          <w:rFonts w:ascii="Arial" w:hAnsi="Arial" w:cs="Arial"/>
        </w:rPr>
        <w:t>debe</w:t>
      </w:r>
      <w:r w:rsidRPr="001966E0">
        <w:rPr>
          <w:rFonts w:ascii="Arial" w:eastAsia="Arial,Times New Roman" w:hAnsi="Arial" w:cs="Arial"/>
        </w:rPr>
        <w:t xml:space="preserve"> </w:t>
      </w:r>
      <w:r w:rsidRPr="001966E0">
        <w:rPr>
          <w:rFonts w:ascii="Arial" w:hAnsi="Arial" w:cs="Arial"/>
        </w:rPr>
        <w:t>presentar</w:t>
      </w:r>
      <w:r w:rsidRPr="001966E0">
        <w:rPr>
          <w:rFonts w:ascii="Arial" w:eastAsia="Arial,Times New Roman" w:hAnsi="Arial" w:cs="Arial"/>
        </w:rPr>
        <w:t xml:space="preserve"> </w:t>
      </w:r>
      <w:r w:rsidRPr="001966E0">
        <w:rPr>
          <w:rFonts w:ascii="Arial" w:hAnsi="Arial" w:cs="Arial"/>
        </w:rPr>
        <w:t>el Formato - Pagos de seguridad social y aportes legales</w:t>
      </w:r>
      <w:r w:rsidRPr="001966E0">
        <w:rPr>
          <w:rFonts w:ascii="Arial" w:eastAsia="Arial,Times New Roman" w:hAnsi="Arial" w:cs="Arial"/>
        </w:rPr>
        <w:t xml:space="preserve"> </w:t>
      </w:r>
      <w:r w:rsidRPr="001966E0">
        <w:rPr>
          <w:rFonts w:ascii="Arial" w:hAnsi="Arial" w:cs="Arial"/>
        </w:rPr>
        <w:t>suscrito por</w:t>
      </w:r>
      <w:r w:rsidRPr="001966E0">
        <w:rPr>
          <w:rFonts w:ascii="Arial" w:eastAsia="Arial,Times New Roman" w:hAnsi="Arial" w:cs="Arial"/>
        </w:rPr>
        <w:t xml:space="preserve"> </w:t>
      </w:r>
      <w:r w:rsidRPr="001966E0">
        <w:rPr>
          <w:rFonts w:ascii="Arial" w:hAnsi="Arial" w:cs="Arial"/>
        </w:rPr>
        <w:t>el</w:t>
      </w:r>
      <w:r w:rsidRPr="001966E0">
        <w:rPr>
          <w:rFonts w:ascii="Arial" w:eastAsia="Arial,Times New Roman" w:hAnsi="Arial" w:cs="Arial"/>
        </w:rPr>
        <w:t xml:space="preserve"> </w:t>
      </w:r>
      <w:r w:rsidRPr="001966E0">
        <w:rPr>
          <w:rFonts w:ascii="Arial" w:hAnsi="Arial" w:cs="Arial"/>
        </w:rPr>
        <w:t>Revisor Fiscal</w:t>
      </w:r>
      <w:r w:rsidRPr="001966E0">
        <w:rPr>
          <w:rFonts w:ascii="Arial" w:eastAsia="Arial,Times New Roman" w:hAnsi="Arial" w:cs="Arial"/>
        </w:rPr>
        <w:t xml:space="preserve">, </w:t>
      </w:r>
      <w:r w:rsidRPr="001966E0">
        <w:rPr>
          <w:rFonts w:ascii="Arial" w:hAnsi="Arial" w:cs="Arial"/>
        </w:rPr>
        <w:t>de</w:t>
      </w:r>
      <w:r w:rsidRPr="001966E0">
        <w:rPr>
          <w:rFonts w:ascii="Arial" w:eastAsia="Arial,Times New Roman" w:hAnsi="Arial" w:cs="Arial"/>
        </w:rPr>
        <w:t xml:space="preserve"> </w:t>
      </w:r>
      <w:r w:rsidRPr="001966E0">
        <w:rPr>
          <w:rFonts w:ascii="Arial" w:hAnsi="Arial" w:cs="Arial"/>
        </w:rPr>
        <w:t>acuerdo</w:t>
      </w:r>
      <w:r w:rsidRPr="001966E0">
        <w:rPr>
          <w:rFonts w:ascii="Arial" w:eastAsia="Arial,Times New Roman" w:hAnsi="Arial" w:cs="Arial"/>
        </w:rPr>
        <w:t xml:space="preserve"> </w:t>
      </w:r>
      <w:r w:rsidRPr="001966E0">
        <w:rPr>
          <w:rFonts w:ascii="Arial" w:hAnsi="Arial" w:cs="Arial"/>
        </w:rPr>
        <w:t>con</w:t>
      </w:r>
      <w:r w:rsidRPr="001966E0">
        <w:rPr>
          <w:rFonts w:ascii="Arial" w:eastAsia="Arial,Times New Roman" w:hAnsi="Arial" w:cs="Arial"/>
        </w:rPr>
        <w:t xml:space="preserve"> </w:t>
      </w:r>
      <w:r w:rsidRPr="001966E0">
        <w:rPr>
          <w:rFonts w:ascii="Arial" w:hAnsi="Arial" w:cs="Arial"/>
        </w:rPr>
        <w:t>los</w:t>
      </w:r>
      <w:r w:rsidRPr="001966E0">
        <w:rPr>
          <w:rFonts w:ascii="Arial" w:eastAsia="Arial,Times New Roman" w:hAnsi="Arial" w:cs="Arial"/>
        </w:rPr>
        <w:t xml:space="preserve"> </w:t>
      </w:r>
      <w:r w:rsidRPr="001966E0">
        <w:rPr>
          <w:rFonts w:ascii="Arial" w:hAnsi="Arial" w:cs="Arial"/>
        </w:rPr>
        <w:t>requerimientos</w:t>
      </w:r>
      <w:r w:rsidRPr="001966E0">
        <w:rPr>
          <w:rFonts w:ascii="Arial" w:eastAsia="Arial,Times New Roman" w:hAnsi="Arial" w:cs="Arial"/>
        </w:rPr>
        <w:t xml:space="preserve"> </w:t>
      </w:r>
      <w:r w:rsidRPr="001966E0">
        <w:rPr>
          <w:rFonts w:ascii="Arial" w:hAnsi="Arial" w:cs="Arial"/>
        </w:rPr>
        <w:t>de</w:t>
      </w:r>
      <w:r w:rsidRPr="001966E0">
        <w:rPr>
          <w:rFonts w:ascii="Arial" w:eastAsia="Arial,Times New Roman" w:hAnsi="Arial" w:cs="Arial"/>
        </w:rPr>
        <w:t xml:space="preserve"> </w:t>
      </w:r>
      <w:r w:rsidRPr="001966E0">
        <w:rPr>
          <w:rFonts w:ascii="Arial" w:hAnsi="Arial" w:cs="Arial"/>
        </w:rPr>
        <w:t>ley</w:t>
      </w:r>
      <w:r w:rsidRPr="001966E0">
        <w:rPr>
          <w:rFonts w:ascii="Arial" w:eastAsia="Arial,Times New Roman" w:hAnsi="Arial" w:cs="Arial"/>
        </w:rPr>
        <w:t xml:space="preserve"> </w:t>
      </w:r>
      <w:r w:rsidRPr="001966E0">
        <w:rPr>
          <w:rFonts w:ascii="Arial" w:hAnsi="Arial" w:cs="Arial"/>
        </w:rPr>
        <w:t>o</w:t>
      </w:r>
      <w:r w:rsidRPr="001966E0">
        <w:rPr>
          <w:rFonts w:ascii="Arial" w:eastAsia="Arial,Times New Roman" w:hAnsi="Arial" w:cs="Arial"/>
        </w:rPr>
        <w:t xml:space="preserve"> </w:t>
      </w:r>
      <w:r w:rsidRPr="001966E0">
        <w:rPr>
          <w:rFonts w:ascii="Arial" w:hAnsi="Arial" w:cs="Arial"/>
        </w:rPr>
        <w:t>por</w:t>
      </w:r>
      <w:r w:rsidRPr="001966E0">
        <w:rPr>
          <w:rFonts w:ascii="Arial" w:eastAsia="Arial,Times New Roman" w:hAnsi="Arial" w:cs="Arial"/>
        </w:rPr>
        <w:t xml:space="preserve"> </w:t>
      </w:r>
      <w:r w:rsidRPr="001966E0">
        <w:rPr>
          <w:rFonts w:ascii="Arial" w:hAnsi="Arial" w:cs="Arial"/>
        </w:rPr>
        <w:t>el</w:t>
      </w:r>
      <w:r w:rsidRPr="001966E0">
        <w:rPr>
          <w:rFonts w:ascii="Arial" w:eastAsia="Arial,Times New Roman" w:hAnsi="Arial" w:cs="Arial"/>
        </w:rPr>
        <w:t xml:space="preserve"> </w:t>
      </w:r>
      <w:r w:rsidRPr="001966E0">
        <w:rPr>
          <w:rFonts w:ascii="Arial" w:hAnsi="Arial" w:cs="Arial"/>
        </w:rPr>
        <w:t>Representante</w:t>
      </w:r>
      <w:r w:rsidRPr="001966E0">
        <w:rPr>
          <w:rFonts w:ascii="Arial" w:eastAsia="Arial,Times New Roman" w:hAnsi="Arial" w:cs="Arial"/>
        </w:rPr>
        <w:t xml:space="preserve"> </w:t>
      </w:r>
      <w:r w:rsidRPr="001966E0">
        <w:rPr>
          <w:rFonts w:ascii="Arial" w:hAnsi="Arial" w:cs="Arial"/>
        </w:rPr>
        <w:t>Legal,</w:t>
      </w:r>
      <w:r w:rsidRPr="001966E0">
        <w:rPr>
          <w:rFonts w:ascii="Arial" w:eastAsia="Arial,Times New Roman" w:hAnsi="Arial" w:cs="Arial"/>
        </w:rPr>
        <w:t xml:space="preserve"> avalado por un contador público, </w:t>
      </w:r>
      <w:r w:rsidRPr="001966E0">
        <w:rPr>
          <w:rFonts w:ascii="Arial" w:hAnsi="Arial" w:cs="Arial"/>
        </w:rPr>
        <w:t>bajo</w:t>
      </w:r>
      <w:r w:rsidRPr="001966E0">
        <w:rPr>
          <w:rFonts w:ascii="Arial" w:eastAsia="Arial,Times New Roman" w:hAnsi="Arial" w:cs="Arial"/>
        </w:rPr>
        <w:t xml:space="preserve"> </w:t>
      </w:r>
      <w:r w:rsidRPr="001966E0">
        <w:rPr>
          <w:rFonts w:ascii="Arial" w:hAnsi="Arial" w:cs="Arial"/>
        </w:rPr>
        <w:t>la</w:t>
      </w:r>
      <w:r w:rsidRPr="001966E0">
        <w:rPr>
          <w:rFonts w:ascii="Arial" w:eastAsia="Arial,Times New Roman" w:hAnsi="Arial" w:cs="Arial"/>
        </w:rPr>
        <w:t xml:space="preserve"> </w:t>
      </w:r>
      <w:r w:rsidRPr="001966E0">
        <w:rPr>
          <w:rFonts w:ascii="Arial" w:hAnsi="Arial" w:cs="Arial"/>
        </w:rPr>
        <w:t>gravedad</w:t>
      </w:r>
      <w:r w:rsidRPr="001966E0">
        <w:rPr>
          <w:rFonts w:ascii="Arial" w:eastAsia="Arial,Times New Roman" w:hAnsi="Arial" w:cs="Arial"/>
        </w:rPr>
        <w:t xml:space="preserve"> </w:t>
      </w:r>
      <w:r w:rsidRPr="001966E0">
        <w:rPr>
          <w:rFonts w:ascii="Arial" w:hAnsi="Arial" w:cs="Arial"/>
        </w:rPr>
        <w:t>del</w:t>
      </w:r>
      <w:r w:rsidRPr="001966E0">
        <w:rPr>
          <w:rFonts w:ascii="Arial" w:eastAsia="Arial,Times New Roman" w:hAnsi="Arial" w:cs="Arial"/>
        </w:rPr>
        <w:t xml:space="preserve"> </w:t>
      </w:r>
      <w:r w:rsidRPr="001966E0">
        <w:rPr>
          <w:rFonts w:ascii="Arial" w:hAnsi="Arial" w:cs="Arial"/>
        </w:rPr>
        <w:t>juramento,</w:t>
      </w:r>
      <w:r w:rsidRPr="001966E0">
        <w:rPr>
          <w:rFonts w:ascii="Arial" w:eastAsia="Arial,Times New Roman" w:hAnsi="Arial" w:cs="Arial"/>
        </w:rPr>
        <w:t xml:space="preserve"> </w:t>
      </w:r>
      <w:r w:rsidRPr="001966E0">
        <w:rPr>
          <w:rFonts w:ascii="Arial" w:hAnsi="Arial" w:cs="Arial"/>
        </w:rPr>
        <w:t>cuando</w:t>
      </w:r>
      <w:r w:rsidRPr="001966E0">
        <w:rPr>
          <w:rFonts w:ascii="Arial" w:eastAsia="Arial,Times New Roman" w:hAnsi="Arial" w:cs="Arial"/>
        </w:rPr>
        <w:t xml:space="preserve"> </w:t>
      </w:r>
      <w:r w:rsidRPr="001966E0">
        <w:rPr>
          <w:rFonts w:ascii="Arial" w:hAnsi="Arial" w:cs="Arial"/>
        </w:rPr>
        <w:t>no</w:t>
      </w:r>
      <w:r w:rsidRPr="001966E0">
        <w:rPr>
          <w:rFonts w:ascii="Arial" w:eastAsia="Arial,Times New Roman" w:hAnsi="Arial" w:cs="Arial"/>
        </w:rPr>
        <w:t xml:space="preserve"> </w:t>
      </w:r>
      <w:r w:rsidRPr="001966E0">
        <w:rPr>
          <w:rFonts w:ascii="Arial" w:hAnsi="Arial" w:cs="Arial"/>
        </w:rPr>
        <w:t>se</w:t>
      </w:r>
      <w:r w:rsidRPr="001966E0">
        <w:rPr>
          <w:rFonts w:ascii="Arial" w:eastAsia="Arial,Times New Roman" w:hAnsi="Arial" w:cs="Arial"/>
        </w:rPr>
        <w:t xml:space="preserve"> </w:t>
      </w:r>
      <w:r w:rsidRPr="001966E0">
        <w:rPr>
          <w:rFonts w:ascii="Arial" w:hAnsi="Arial" w:cs="Arial"/>
        </w:rPr>
        <w:t>requiera</w:t>
      </w:r>
      <w:r w:rsidRPr="001966E0">
        <w:rPr>
          <w:rFonts w:ascii="Arial" w:eastAsia="Arial,Times New Roman" w:hAnsi="Arial" w:cs="Arial"/>
        </w:rPr>
        <w:t xml:space="preserve"> </w:t>
      </w:r>
      <w:r w:rsidRPr="001966E0">
        <w:rPr>
          <w:rFonts w:ascii="Arial" w:hAnsi="Arial" w:cs="Arial"/>
        </w:rPr>
        <w:t>Revisor Fiscal</w:t>
      </w:r>
      <w:r w:rsidRPr="001966E0">
        <w:rPr>
          <w:rFonts w:ascii="Arial" w:eastAsia="Arial,Times New Roman" w:hAnsi="Arial" w:cs="Arial"/>
        </w:rPr>
        <w:t xml:space="preserve">, </w:t>
      </w:r>
      <w:r w:rsidRPr="001966E0">
        <w:rPr>
          <w:rFonts w:ascii="Arial" w:hAnsi="Arial" w:cs="Arial"/>
        </w:rPr>
        <w:t>en</w:t>
      </w:r>
      <w:r w:rsidRPr="001966E0">
        <w:rPr>
          <w:rFonts w:ascii="Arial" w:eastAsia="Arial,Times New Roman" w:hAnsi="Arial" w:cs="Arial"/>
        </w:rPr>
        <w:t xml:space="preserve"> </w:t>
      </w:r>
      <w:r w:rsidRPr="001966E0">
        <w:rPr>
          <w:rFonts w:ascii="Arial" w:hAnsi="Arial" w:cs="Arial"/>
        </w:rPr>
        <w:t>el</w:t>
      </w:r>
      <w:r w:rsidRPr="001966E0">
        <w:rPr>
          <w:rFonts w:ascii="Arial" w:eastAsia="Arial,Times New Roman" w:hAnsi="Arial" w:cs="Arial"/>
        </w:rPr>
        <w:t xml:space="preserve"> </w:t>
      </w:r>
      <w:r w:rsidRPr="001966E0">
        <w:rPr>
          <w:rFonts w:ascii="Arial" w:hAnsi="Arial" w:cs="Arial"/>
        </w:rPr>
        <w:t>que</w:t>
      </w:r>
      <w:r w:rsidRPr="001966E0">
        <w:rPr>
          <w:rFonts w:ascii="Arial" w:eastAsia="Arial,Times New Roman" w:hAnsi="Arial" w:cs="Arial"/>
        </w:rPr>
        <w:t xml:space="preserve"> </w:t>
      </w:r>
      <w:r w:rsidRPr="001966E0">
        <w:rPr>
          <w:rFonts w:ascii="Arial" w:hAnsi="Arial" w:cs="Arial"/>
        </w:rPr>
        <w:t>conste</w:t>
      </w:r>
      <w:r w:rsidRPr="001966E0">
        <w:rPr>
          <w:rFonts w:ascii="Arial" w:eastAsia="Arial,Times New Roman" w:hAnsi="Arial" w:cs="Arial"/>
        </w:rPr>
        <w:t xml:space="preserve"> </w:t>
      </w:r>
      <w:r w:rsidRPr="001966E0">
        <w:rPr>
          <w:rFonts w:ascii="Arial" w:hAnsi="Arial" w:cs="Arial"/>
        </w:rPr>
        <w:t>el</w:t>
      </w:r>
      <w:r w:rsidRPr="001966E0">
        <w:rPr>
          <w:rFonts w:ascii="Arial" w:eastAsia="Arial,Times New Roman" w:hAnsi="Arial" w:cs="Arial"/>
        </w:rPr>
        <w:t xml:space="preserve"> </w:t>
      </w:r>
      <w:r w:rsidRPr="001966E0">
        <w:rPr>
          <w:rFonts w:ascii="Arial" w:hAnsi="Arial" w:cs="Arial"/>
        </w:rPr>
        <w:t>pago</w:t>
      </w:r>
      <w:r w:rsidRPr="001966E0">
        <w:rPr>
          <w:rFonts w:ascii="Arial" w:eastAsia="Arial,Times New Roman" w:hAnsi="Arial" w:cs="Arial"/>
        </w:rPr>
        <w:t xml:space="preserve"> </w:t>
      </w:r>
      <w:r w:rsidRPr="001966E0">
        <w:rPr>
          <w:rFonts w:ascii="Arial" w:hAnsi="Arial" w:cs="Arial"/>
        </w:rPr>
        <w:t>de</w:t>
      </w:r>
      <w:r w:rsidRPr="001966E0">
        <w:rPr>
          <w:rFonts w:ascii="Arial" w:eastAsia="Arial,Times New Roman" w:hAnsi="Arial" w:cs="Arial"/>
        </w:rPr>
        <w:t xml:space="preserve"> </w:t>
      </w:r>
      <w:r w:rsidRPr="001966E0">
        <w:rPr>
          <w:rFonts w:ascii="Arial" w:hAnsi="Arial" w:cs="Arial"/>
        </w:rPr>
        <w:t>los</w:t>
      </w:r>
      <w:r w:rsidRPr="001966E0">
        <w:rPr>
          <w:rFonts w:ascii="Arial" w:eastAsia="Arial,Times New Roman" w:hAnsi="Arial" w:cs="Arial"/>
        </w:rPr>
        <w:t xml:space="preserve"> </w:t>
      </w:r>
      <w:r w:rsidRPr="001966E0">
        <w:rPr>
          <w:rFonts w:ascii="Arial" w:hAnsi="Arial" w:cs="Arial"/>
        </w:rPr>
        <w:t>aportes</w:t>
      </w:r>
      <w:r w:rsidRPr="001966E0">
        <w:rPr>
          <w:rFonts w:ascii="Arial" w:eastAsia="Arial,Times New Roman" w:hAnsi="Arial" w:cs="Arial"/>
        </w:rPr>
        <w:t xml:space="preserve"> </w:t>
      </w:r>
      <w:r w:rsidRPr="001966E0">
        <w:rPr>
          <w:rFonts w:ascii="Arial" w:hAnsi="Arial" w:cs="Arial"/>
        </w:rPr>
        <w:t>de</w:t>
      </w:r>
      <w:r w:rsidRPr="001966E0">
        <w:rPr>
          <w:rFonts w:ascii="Arial" w:eastAsia="Arial,Times New Roman" w:hAnsi="Arial" w:cs="Arial"/>
        </w:rPr>
        <w:t xml:space="preserve"> </w:t>
      </w:r>
      <w:r w:rsidRPr="001966E0">
        <w:rPr>
          <w:rFonts w:ascii="Arial" w:hAnsi="Arial" w:cs="Arial"/>
        </w:rPr>
        <w:t>sus</w:t>
      </w:r>
      <w:r w:rsidRPr="001966E0">
        <w:rPr>
          <w:rFonts w:ascii="Arial" w:eastAsia="Arial,Times New Roman" w:hAnsi="Arial" w:cs="Arial"/>
        </w:rPr>
        <w:t xml:space="preserve"> </w:t>
      </w:r>
      <w:r w:rsidRPr="001966E0">
        <w:rPr>
          <w:rFonts w:ascii="Arial" w:hAnsi="Arial" w:cs="Arial"/>
        </w:rPr>
        <w:t>empleados</w:t>
      </w:r>
      <w:r w:rsidRPr="001966E0">
        <w:rPr>
          <w:rFonts w:ascii="Arial" w:eastAsia="Arial,Times New Roman" w:hAnsi="Arial" w:cs="Arial"/>
        </w:rPr>
        <w:t xml:space="preserve"> </w:t>
      </w:r>
      <w:r w:rsidRPr="001966E0">
        <w:rPr>
          <w:rFonts w:ascii="Arial" w:hAnsi="Arial" w:cs="Arial"/>
        </w:rPr>
        <w:t>a</w:t>
      </w:r>
      <w:r w:rsidRPr="001966E0">
        <w:rPr>
          <w:rFonts w:ascii="Arial" w:eastAsia="Arial,Times New Roman" w:hAnsi="Arial" w:cs="Arial"/>
        </w:rPr>
        <w:t xml:space="preserve"> </w:t>
      </w:r>
      <w:r w:rsidRPr="001966E0">
        <w:rPr>
          <w:rFonts w:ascii="Arial" w:hAnsi="Arial" w:cs="Arial"/>
        </w:rPr>
        <w:t>los</w:t>
      </w:r>
      <w:r w:rsidRPr="001966E0">
        <w:rPr>
          <w:rFonts w:ascii="Arial" w:eastAsia="Arial,Times New Roman" w:hAnsi="Arial" w:cs="Arial"/>
        </w:rPr>
        <w:t xml:space="preserve"> </w:t>
      </w:r>
      <w:r w:rsidRPr="001966E0">
        <w:rPr>
          <w:rFonts w:ascii="Arial" w:hAnsi="Arial" w:cs="Arial"/>
        </w:rPr>
        <w:t>sistemas</w:t>
      </w:r>
      <w:r w:rsidRPr="001966E0">
        <w:rPr>
          <w:rFonts w:ascii="Arial" w:eastAsia="Arial,Times New Roman" w:hAnsi="Arial" w:cs="Arial"/>
        </w:rPr>
        <w:t xml:space="preserve"> </w:t>
      </w:r>
      <w:r w:rsidRPr="001966E0">
        <w:rPr>
          <w:rFonts w:ascii="Arial" w:hAnsi="Arial" w:cs="Arial"/>
        </w:rPr>
        <w:t>de</w:t>
      </w:r>
      <w:r w:rsidRPr="001966E0">
        <w:rPr>
          <w:rFonts w:ascii="Arial" w:eastAsia="Arial,Times New Roman" w:hAnsi="Arial" w:cs="Arial"/>
        </w:rPr>
        <w:t xml:space="preserve"> </w:t>
      </w:r>
      <w:r w:rsidRPr="001966E0">
        <w:rPr>
          <w:rFonts w:ascii="Arial" w:hAnsi="Arial" w:cs="Arial"/>
        </w:rPr>
        <w:t>salud,</w:t>
      </w:r>
      <w:r w:rsidRPr="001966E0">
        <w:rPr>
          <w:rFonts w:ascii="Arial" w:eastAsia="Arial,Times New Roman" w:hAnsi="Arial" w:cs="Arial"/>
        </w:rPr>
        <w:t xml:space="preserve"> </w:t>
      </w:r>
      <w:r w:rsidRPr="001966E0">
        <w:rPr>
          <w:rFonts w:ascii="Arial" w:hAnsi="Arial" w:cs="Arial"/>
        </w:rPr>
        <w:t>riesgos</w:t>
      </w:r>
      <w:r w:rsidRPr="001966E0">
        <w:rPr>
          <w:rFonts w:ascii="Arial" w:eastAsia="Arial,Times New Roman" w:hAnsi="Arial" w:cs="Arial"/>
        </w:rPr>
        <w:t xml:space="preserve"> </w:t>
      </w:r>
      <w:r w:rsidRPr="001966E0">
        <w:rPr>
          <w:rFonts w:ascii="Arial" w:hAnsi="Arial" w:cs="Arial"/>
        </w:rPr>
        <w:t>profesionales,</w:t>
      </w:r>
      <w:r w:rsidRPr="001966E0">
        <w:rPr>
          <w:rFonts w:ascii="Arial" w:eastAsia="Arial,Times New Roman" w:hAnsi="Arial" w:cs="Arial"/>
        </w:rPr>
        <w:t xml:space="preserve"> </w:t>
      </w:r>
      <w:r w:rsidRPr="001966E0">
        <w:rPr>
          <w:rFonts w:ascii="Arial" w:hAnsi="Arial" w:cs="Arial"/>
        </w:rPr>
        <w:t>pensiones</w:t>
      </w:r>
      <w:r w:rsidRPr="001966E0">
        <w:rPr>
          <w:rFonts w:ascii="Arial" w:eastAsia="Arial,Times New Roman" w:hAnsi="Arial" w:cs="Arial"/>
        </w:rPr>
        <w:t xml:space="preserve"> y </w:t>
      </w:r>
      <w:r w:rsidRPr="001966E0">
        <w:rPr>
          <w:rFonts w:ascii="Arial" w:hAnsi="Arial" w:cs="Arial"/>
        </w:rPr>
        <w:t>aportes</w:t>
      </w:r>
      <w:r w:rsidRPr="001966E0">
        <w:rPr>
          <w:rFonts w:ascii="Arial" w:eastAsia="Arial,Times New Roman" w:hAnsi="Arial" w:cs="Arial"/>
        </w:rPr>
        <w:t xml:space="preserve"> </w:t>
      </w:r>
      <w:r w:rsidRPr="001966E0">
        <w:rPr>
          <w:rFonts w:ascii="Arial" w:hAnsi="Arial" w:cs="Arial"/>
        </w:rPr>
        <w:t>a</w:t>
      </w:r>
      <w:r w:rsidRPr="001966E0">
        <w:rPr>
          <w:rFonts w:ascii="Arial" w:eastAsia="Arial,Times New Roman" w:hAnsi="Arial" w:cs="Arial"/>
        </w:rPr>
        <w:t xml:space="preserve"> </w:t>
      </w:r>
      <w:r w:rsidRPr="001966E0">
        <w:rPr>
          <w:rFonts w:ascii="Arial" w:hAnsi="Arial" w:cs="Arial"/>
        </w:rPr>
        <w:t>las</w:t>
      </w:r>
      <w:r w:rsidRPr="001966E0">
        <w:rPr>
          <w:rFonts w:ascii="Arial" w:eastAsia="Arial,Times New Roman" w:hAnsi="Arial" w:cs="Arial"/>
        </w:rPr>
        <w:t xml:space="preserve"> </w:t>
      </w:r>
      <w:r w:rsidRPr="001966E0">
        <w:rPr>
          <w:rFonts w:ascii="Arial" w:hAnsi="Arial" w:cs="Arial"/>
        </w:rPr>
        <w:t>Cajas</w:t>
      </w:r>
      <w:r w:rsidRPr="001966E0">
        <w:rPr>
          <w:rFonts w:ascii="Arial" w:eastAsia="Arial,Times New Roman" w:hAnsi="Arial" w:cs="Arial"/>
        </w:rPr>
        <w:t xml:space="preserve"> </w:t>
      </w:r>
      <w:r w:rsidRPr="001966E0">
        <w:rPr>
          <w:rFonts w:ascii="Arial" w:hAnsi="Arial" w:cs="Arial"/>
        </w:rPr>
        <w:t>de</w:t>
      </w:r>
      <w:r w:rsidRPr="001966E0">
        <w:rPr>
          <w:rFonts w:ascii="Arial" w:eastAsia="Arial,Times New Roman" w:hAnsi="Arial" w:cs="Arial"/>
        </w:rPr>
        <w:t xml:space="preserve"> </w:t>
      </w:r>
      <w:r w:rsidRPr="001966E0">
        <w:rPr>
          <w:rFonts w:ascii="Arial" w:hAnsi="Arial" w:cs="Arial"/>
        </w:rPr>
        <w:t>Compensación</w:t>
      </w:r>
      <w:r w:rsidRPr="001966E0">
        <w:rPr>
          <w:rFonts w:ascii="Arial" w:eastAsia="Arial,Times New Roman" w:hAnsi="Arial" w:cs="Arial"/>
        </w:rPr>
        <w:t xml:space="preserve"> </w:t>
      </w:r>
      <w:r w:rsidRPr="001966E0">
        <w:rPr>
          <w:rFonts w:ascii="Arial" w:hAnsi="Arial" w:cs="Arial"/>
        </w:rPr>
        <w:t>Familiar,</w:t>
      </w:r>
      <w:r w:rsidRPr="001966E0">
        <w:rPr>
          <w:rFonts w:ascii="Arial" w:eastAsia="Arial,Times New Roman" w:hAnsi="Arial" w:cs="Arial"/>
        </w:rPr>
        <w:t xml:space="preserve"> al </w:t>
      </w:r>
      <w:r w:rsidRPr="001966E0">
        <w:rPr>
          <w:rFonts w:ascii="Arial" w:hAnsi="Arial" w:cs="Arial"/>
        </w:rPr>
        <w:t>Instituto</w:t>
      </w:r>
      <w:r w:rsidRPr="001966E0">
        <w:rPr>
          <w:rFonts w:ascii="Arial" w:eastAsia="Arial,Times New Roman" w:hAnsi="Arial" w:cs="Arial"/>
        </w:rPr>
        <w:t xml:space="preserve"> </w:t>
      </w:r>
      <w:r w:rsidRPr="001966E0">
        <w:rPr>
          <w:rFonts w:ascii="Arial" w:hAnsi="Arial" w:cs="Arial"/>
        </w:rPr>
        <w:t>Colombiano</w:t>
      </w:r>
      <w:r w:rsidRPr="001966E0">
        <w:rPr>
          <w:rFonts w:ascii="Arial" w:eastAsia="Arial,Times New Roman" w:hAnsi="Arial" w:cs="Arial"/>
        </w:rPr>
        <w:t xml:space="preserve"> </w:t>
      </w:r>
      <w:r w:rsidRPr="001966E0">
        <w:rPr>
          <w:rFonts w:ascii="Arial" w:hAnsi="Arial" w:cs="Arial"/>
        </w:rPr>
        <w:t>de</w:t>
      </w:r>
      <w:r w:rsidRPr="001966E0">
        <w:rPr>
          <w:rFonts w:ascii="Arial" w:eastAsia="Arial,Times New Roman" w:hAnsi="Arial" w:cs="Arial"/>
        </w:rPr>
        <w:t xml:space="preserve"> </w:t>
      </w:r>
      <w:r w:rsidRPr="001966E0">
        <w:rPr>
          <w:rFonts w:ascii="Arial" w:hAnsi="Arial" w:cs="Arial"/>
        </w:rPr>
        <w:t>Bienestar</w:t>
      </w:r>
      <w:r w:rsidRPr="001966E0">
        <w:rPr>
          <w:rFonts w:ascii="Arial" w:eastAsia="Arial,Times New Roman" w:hAnsi="Arial" w:cs="Arial"/>
        </w:rPr>
        <w:t xml:space="preserve"> </w:t>
      </w:r>
      <w:r w:rsidRPr="001966E0">
        <w:rPr>
          <w:rFonts w:ascii="Arial" w:hAnsi="Arial" w:cs="Arial"/>
        </w:rPr>
        <w:t>Familiar</w:t>
      </w:r>
      <w:r w:rsidRPr="001966E0">
        <w:rPr>
          <w:rFonts w:ascii="Arial" w:eastAsia="Arial,Times New Roman" w:hAnsi="Arial" w:cs="Arial"/>
        </w:rPr>
        <w:t xml:space="preserve">, al </w:t>
      </w:r>
      <w:r w:rsidRPr="001966E0">
        <w:rPr>
          <w:rFonts w:ascii="Arial" w:hAnsi="Arial" w:cs="Arial"/>
        </w:rPr>
        <w:t>Servicio</w:t>
      </w:r>
      <w:r w:rsidRPr="001966E0">
        <w:rPr>
          <w:rFonts w:ascii="Arial" w:eastAsia="Arial,Times New Roman" w:hAnsi="Arial" w:cs="Arial"/>
        </w:rPr>
        <w:t xml:space="preserve"> </w:t>
      </w:r>
      <w:r w:rsidRPr="001966E0">
        <w:rPr>
          <w:rFonts w:ascii="Arial" w:hAnsi="Arial" w:cs="Arial"/>
        </w:rPr>
        <w:t>Nacional</w:t>
      </w:r>
      <w:r w:rsidRPr="001966E0">
        <w:rPr>
          <w:rFonts w:ascii="Arial" w:eastAsia="Arial,Times New Roman" w:hAnsi="Arial" w:cs="Arial"/>
        </w:rPr>
        <w:t xml:space="preserve"> </w:t>
      </w:r>
      <w:r w:rsidRPr="001966E0">
        <w:rPr>
          <w:rFonts w:ascii="Arial" w:hAnsi="Arial" w:cs="Arial"/>
        </w:rPr>
        <w:t>de</w:t>
      </w:r>
      <w:r w:rsidRPr="001966E0">
        <w:rPr>
          <w:rFonts w:ascii="Arial" w:eastAsia="Arial,Times New Roman" w:hAnsi="Arial" w:cs="Arial"/>
        </w:rPr>
        <w:t xml:space="preserve"> </w:t>
      </w:r>
      <w:r w:rsidRPr="001966E0">
        <w:rPr>
          <w:rFonts w:ascii="Arial" w:hAnsi="Arial" w:cs="Arial"/>
        </w:rPr>
        <w:t>Aprendizaje y  al Fondo Nacional de Formación Profesional para la Industria de Construcción,</w:t>
      </w:r>
      <w:r w:rsidRPr="001966E0">
        <w:rPr>
          <w:rFonts w:ascii="Arial" w:eastAsia="Arial,Times New Roman" w:hAnsi="Arial" w:cs="Arial"/>
        </w:rPr>
        <w:t xml:space="preserve"> </w:t>
      </w:r>
      <w:r w:rsidRPr="001966E0">
        <w:rPr>
          <w:rFonts w:ascii="Arial" w:hAnsi="Arial" w:cs="Arial"/>
        </w:rPr>
        <w:t>cuando</w:t>
      </w:r>
      <w:r w:rsidRPr="001966E0">
        <w:rPr>
          <w:rFonts w:ascii="Arial" w:eastAsia="Arial,Times New Roman" w:hAnsi="Arial" w:cs="Arial"/>
        </w:rPr>
        <w:t xml:space="preserve"> </w:t>
      </w:r>
      <w:r w:rsidRPr="001966E0">
        <w:rPr>
          <w:rFonts w:ascii="Arial" w:hAnsi="Arial" w:cs="Arial"/>
        </w:rPr>
        <w:t>a</w:t>
      </w:r>
      <w:r w:rsidRPr="001966E0">
        <w:rPr>
          <w:rFonts w:ascii="Arial" w:eastAsia="Arial,Times New Roman" w:hAnsi="Arial" w:cs="Arial"/>
        </w:rPr>
        <w:t xml:space="preserve"> </w:t>
      </w:r>
      <w:r w:rsidRPr="001966E0">
        <w:rPr>
          <w:rFonts w:ascii="Arial" w:hAnsi="Arial" w:cs="Arial"/>
        </w:rPr>
        <w:t>ello</w:t>
      </w:r>
      <w:r w:rsidRPr="001966E0">
        <w:rPr>
          <w:rFonts w:ascii="Arial" w:eastAsia="Arial,Times New Roman" w:hAnsi="Arial" w:cs="Arial"/>
        </w:rPr>
        <w:t xml:space="preserve"> </w:t>
      </w:r>
      <w:r w:rsidRPr="001966E0">
        <w:rPr>
          <w:rFonts w:ascii="Arial" w:hAnsi="Arial" w:cs="Arial"/>
        </w:rPr>
        <w:t>haya</w:t>
      </w:r>
      <w:r w:rsidRPr="001966E0">
        <w:rPr>
          <w:rFonts w:ascii="Arial" w:eastAsia="Arial,Times New Roman" w:hAnsi="Arial" w:cs="Arial"/>
        </w:rPr>
        <w:t xml:space="preserve"> </w:t>
      </w:r>
      <w:r w:rsidRPr="001966E0">
        <w:rPr>
          <w:rFonts w:ascii="Arial" w:hAnsi="Arial" w:cs="Arial"/>
        </w:rPr>
        <w:t>lugar</w:t>
      </w:r>
      <w:r w:rsidRPr="001966E0">
        <w:rPr>
          <w:rFonts w:ascii="Arial" w:eastAsia="Arial,Times New Roman" w:hAnsi="Arial" w:cs="Arial"/>
        </w:rPr>
        <w:t>. Así mismo, deberá aportar las planillas de pago correspondiente al último mes obligado anterior al cierre de la presente convocatoria.</w:t>
      </w:r>
    </w:p>
    <w:p w14:paraId="1225636E" w14:textId="77777777" w:rsidR="004D33D1" w:rsidRPr="001966E0" w:rsidRDefault="004D33D1" w:rsidP="004D33D1">
      <w:pPr>
        <w:spacing w:after="0" w:line="240" w:lineRule="auto"/>
        <w:rPr>
          <w:rFonts w:ascii="Arial" w:eastAsia="Arial,Times New Roman" w:hAnsi="Arial" w:cs="Arial"/>
        </w:rPr>
      </w:pPr>
    </w:p>
    <w:p w14:paraId="3F642E61" w14:textId="77777777" w:rsidR="004D33D1" w:rsidRPr="001966E0" w:rsidRDefault="004D33D1" w:rsidP="004D33D1">
      <w:pPr>
        <w:spacing w:after="0" w:line="240" w:lineRule="auto"/>
        <w:rPr>
          <w:rFonts w:ascii="Arial" w:eastAsia="Arial,Times New Roman" w:hAnsi="Arial" w:cs="Arial"/>
        </w:rPr>
      </w:pPr>
      <w:r w:rsidRPr="001966E0">
        <w:rPr>
          <w:rFonts w:ascii="Arial" w:hAnsi="Arial" w:cs="Arial"/>
        </w:rPr>
        <w:t>Cuando la persona jurídica está exonerada en los términos previstos en el artículo 65 de la Ley 1819 de 2016 debe indicarlo en el Formato - Pagos de seguridad social y aportes legales.</w:t>
      </w:r>
    </w:p>
    <w:p w14:paraId="01541AA8" w14:textId="77777777" w:rsidR="004D33D1" w:rsidRPr="001966E0" w:rsidRDefault="004D33D1" w:rsidP="004D33D1">
      <w:pPr>
        <w:spacing w:after="0" w:line="240" w:lineRule="auto"/>
        <w:rPr>
          <w:rFonts w:ascii="Arial" w:eastAsia="Arial,Times New Roman" w:hAnsi="Arial" w:cs="Arial"/>
        </w:rPr>
      </w:pPr>
    </w:p>
    <w:p w14:paraId="128F433A" w14:textId="77777777" w:rsidR="004D33D1" w:rsidRPr="001966E0" w:rsidRDefault="004D33D1" w:rsidP="004D33D1">
      <w:pPr>
        <w:spacing w:after="0" w:line="240" w:lineRule="auto"/>
        <w:rPr>
          <w:rFonts w:ascii="Arial" w:hAnsi="Arial" w:cs="Arial"/>
        </w:rPr>
      </w:pPr>
      <w:r w:rsidRPr="001966E0">
        <w:rPr>
          <w:rFonts w:ascii="Arial" w:hAnsi="Arial" w:cs="Arial"/>
        </w:rPr>
        <w:t>Esta</w:t>
      </w:r>
      <w:r w:rsidRPr="001966E0">
        <w:rPr>
          <w:rFonts w:ascii="Arial" w:eastAsia="Arial,Times New Roman" w:hAnsi="Arial" w:cs="Arial"/>
        </w:rPr>
        <w:t xml:space="preserve"> </w:t>
      </w:r>
      <w:r w:rsidRPr="001966E0">
        <w:rPr>
          <w:rFonts w:ascii="Arial" w:hAnsi="Arial" w:cs="Arial"/>
        </w:rPr>
        <w:t>misma</w:t>
      </w:r>
      <w:r w:rsidRPr="001966E0">
        <w:rPr>
          <w:rFonts w:ascii="Arial" w:eastAsia="Arial,Times New Roman" w:hAnsi="Arial" w:cs="Arial"/>
        </w:rPr>
        <w:t xml:space="preserve"> </w:t>
      </w:r>
      <w:r w:rsidRPr="001966E0">
        <w:rPr>
          <w:rFonts w:ascii="Arial" w:hAnsi="Arial" w:cs="Arial"/>
        </w:rPr>
        <w:t>previsión</w:t>
      </w:r>
      <w:r w:rsidRPr="001966E0">
        <w:rPr>
          <w:rFonts w:ascii="Arial" w:eastAsia="Arial,Times New Roman" w:hAnsi="Arial" w:cs="Arial"/>
        </w:rPr>
        <w:t xml:space="preserve"> </w:t>
      </w:r>
      <w:r w:rsidRPr="001966E0">
        <w:rPr>
          <w:rFonts w:ascii="Arial" w:hAnsi="Arial" w:cs="Arial"/>
        </w:rPr>
        <w:t>aplica</w:t>
      </w:r>
      <w:r w:rsidRPr="001966E0">
        <w:rPr>
          <w:rFonts w:ascii="Arial" w:eastAsia="Arial,Times New Roman" w:hAnsi="Arial" w:cs="Arial"/>
        </w:rPr>
        <w:t xml:space="preserve"> </w:t>
      </w:r>
      <w:r w:rsidRPr="001966E0">
        <w:rPr>
          <w:rFonts w:ascii="Arial" w:hAnsi="Arial" w:cs="Arial"/>
        </w:rPr>
        <w:t>para</w:t>
      </w:r>
      <w:r w:rsidRPr="001966E0">
        <w:rPr>
          <w:rFonts w:ascii="Arial" w:eastAsia="Arial,Times New Roman" w:hAnsi="Arial" w:cs="Arial"/>
        </w:rPr>
        <w:t xml:space="preserve"> </w:t>
      </w:r>
      <w:r w:rsidRPr="001966E0">
        <w:rPr>
          <w:rFonts w:ascii="Arial" w:hAnsi="Arial" w:cs="Arial"/>
        </w:rPr>
        <w:t>las</w:t>
      </w:r>
      <w:r w:rsidRPr="001966E0">
        <w:rPr>
          <w:rFonts w:ascii="Arial" w:eastAsia="Arial,Times New Roman" w:hAnsi="Arial" w:cs="Arial"/>
        </w:rPr>
        <w:t xml:space="preserve"> </w:t>
      </w:r>
      <w:r w:rsidRPr="001966E0">
        <w:rPr>
          <w:rFonts w:ascii="Arial" w:hAnsi="Arial" w:cs="Arial"/>
        </w:rPr>
        <w:t>personas</w:t>
      </w:r>
      <w:r w:rsidRPr="001966E0">
        <w:rPr>
          <w:rFonts w:ascii="Arial" w:eastAsia="Arial,Times New Roman" w:hAnsi="Arial" w:cs="Arial"/>
        </w:rPr>
        <w:t xml:space="preserve"> </w:t>
      </w:r>
      <w:r w:rsidRPr="001966E0">
        <w:rPr>
          <w:rFonts w:ascii="Arial" w:hAnsi="Arial" w:cs="Arial"/>
        </w:rPr>
        <w:t>jurídicas</w:t>
      </w:r>
      <w:r w:rsidRPr="001966E0">
        <w:rPr>
          <w:rFonts w:ascii="Arial" w:eastAsia="Arial,Times New Roman" w:hAnsi="Arial" w:cs="Arial"/>
        </w:rPr>
        <w:t xml:space="preserve"> </w:t>
      </w:r>
      <w:r w:rsidRPr="001966E0">
        <w:rPr>
          <w:rFonts w:ascii="Arial" w:hAnsi="Arial" w:cs="Arial"/>
        </w:rPr>
        <w:t>extranjeras</w:t>
      </w:r>
      <w:r w:rsidRPr="001966E0">
        <w:rPr>
          <w:rFonts w:ascii="Arial" w:eastAsia="Arial,Times New Roman" w:hAnsi="Arial" w:cs="Arial"/>
        </w:rPr>
        <w:t xml:space="preserve"> </w:t>
      </w:r>
      <w:r w:rsidRPr="001966E0">
        <w:rPr>
          <w:rFonts w:ascii="Arial" w:hAnsi="Arial" w:cs="Arial"/>
        </w:rPr>
        <w:t>con</w:t>
      </w:r>
      <w:r w:rsidRPr="001966E0">
        <w:rPr>
          <w:rFonts w:ascii="Arial" w:eastAsia="Arial,Times New Roman" w:hAnsi="Arial" w:cs="Arial"/>
        </w:rPr>
        <w:t xml:space="preserve"> </w:t>
      </w:r>
      <w:r w:rsidRPr="001966E0">
        <w:rPr>
          <w:rFonts w:ascii="Arial" w:hAnsi="Arial" w:cs="Arial"/>
        </w:rPr>
        <w:t>domicilio</w:t>
      </w:r>
      <w:r w:rsidRPr="001966E0">
        <w:rPr>
          <w:rFonts w:ascii="Arial" w:eastAsia="Arial,Times New Roman" w:hAnsi="Arial" w:cs="Arial"/>
        </w:rPr>
        <w:t xml:space="preserve"> </w:t>
      </w:r>
      <w:r w:rsidRPr="001966E0">
        <w:rPr>
          <w:rFonts w:ascii="Arial" w:hAnsi="Arial" w:cs="Arial"/>
        </w:rPr>
        <w:t>o</w:t>
      </w:r>
      <w:r w:rsidRPr="001966E0">
        <w:rPr>
          <w:rFonts w:ascii="Arial" w:eastAsia="Arial,Times New Roman" w:hAnsi="Arial" w:cs="Arial"/>
        </w:rPr>
        <w:t xml:space="preserve"> </w:t>
      </w:r>
      <w:r w:rsidRPr="001966E0">
        <w:rPr>
          <w:rFonts w:ascii="Arial" w:hAnsi="Arial" w:cs="Arial"/>
        </w:rPr>
        <w:t>sucursal</w:t>
      </w:r>
      <w:r w:rsidRPr="001966E0">
        <w:rPr>
          <w:rFonts w:ascii="Arial" w:eastAsia="Arial,Times New Roman" w:hAnsi="Arial" w:cs="Arial"/>
        </w:rPr>
        <w:t xml:space="preserve"> </w:t>
      </w:r>
      <w:r w:rsidRPr="001966E0">
        <w:rPr>
          <w:rFonts w:ascii="Arial" w:hAnsi="Arial" w:cs="Arial"/>
        </w:rPr>
        <w:t>en</w:t>
      </w:r>
      <w:r w:rsidRPr="001966E0">
        <w:rPr>
          <w:rFonts w:ascii="Arial" w:eastAsia="Arial,Times New Roman" w:hAnsi="Arial" w:cs="Arial"/>
        </w:rPr>
        <w:t xml:space="preserve"> </w:t>
      </w:r>
      <w:r w:rsidRPr="001966E0">
        <w:rPr>
          <w:rFonts w:ascii="Arial" w:hAnsi="Arial" w:cs="Arial"/>
        </w:rPr>
        <w:t>Colombia,</w:t>
      </w:r>
      <w:r w:rsidRPr="001966E0">
        <w:rPr>
          <w:rFonts w:ascii="Arial" w:eastAsia="Arial,Times New Roman" w:hAnsi="Arial" w:cs="Arial"/>
        </w:rPr>
        <w:t xml:space="preserve"> </w:t>
      </w:r>
      <w:r w:rsidRPr="001966E0">
        <w:rPr>
          <w:rFonts w:ascii="Arial" w:hAnsi="Arial" w:cs="Arial"/>
        </w:rPr>
        <w:t>las</w:t>
      </w:r>
      <w:r w:rsidRPr="001966E0">
        <w:rPr>
          <w:rFonts w:ascii="Arial" w:eastAsia="Arial,Times New Roman" w:hAnsi="Arial" w:cs="Arial"/>
        </w:rPr>
        <w:t xml:space="preserve"> </w:t>
      </w:r>
      <w:r w:rsidRPr="001966E0">
        <w:rPr>
          <w:rFonts w:ascii="Arial" w:hAnsi="Arial" w:cs="Arial"/>
        </w:rPr>
        <w:t>cuales</w:t>
      </w:r>
      <w:r w:rsidRPr="001966E0">
        <w:rPr>
          <w:rFonts w:ascii="Arial" w:eastAsia="Arial,Times New Roman" w:hAnsi="Arial" w:cs="Arial"/>
        </w:rPr>
        <w:t xml:space="preserve"> </w:t>
      </w:r>
      <w:r w:rsidRPr="001966E0">
        <w:rPr>
          <w:rFonts w:ascii="Arial" w:hAnsi="Arial" w:cs="Arial"/>
        </w:rPr>
        <w:t>deberán</w:t>
      </w:r>
      <w:r w:rsidRPr="001966E0">
        <w:rPr>
          <w:rFonts w:ascii="Arial" w:eastAsia="Arial,Times New Roman" w:hAnsi="Arial" w:cs="Arial"/>
        </w:rPr>
        <w:t xml:space="preserve"> </w:t>
      </w:r>
      <w:r w:rsidRPr="001966E0">
        <w:rPr>
          <w:rFonts w:ascii="Arial" w:hAnsi="Arial" w:cs="Arial"/>
        </w:rPr>
        <w:t>acreditar</w:t>
      </w:r>
      <w:r w:rsidRPr="001966E0">
        <w:rPr>
          <w:rFonts w:ascii="Arial" w:eastAsia="Arial,Times New Roman" w:hAnsi="Arial" w:cs="Arial"/>
        </w:rPr>
        <w:t xml:space="preserve"> </w:t>
      </w:r>
      <w:r w:rsidRPr="001966E0">
        <w:rPr>
          <w:rFonts w:ascii="Arial" w:hAnsi="Arial" w:cs="Arial"/>
        </w:rPr>
        <w:t>este</w:t>
      </w:r>
      <w:r w:rsidRPr="001966E0">
        <w:rPr>
          <w:rFonts w:ascii="Arial" w:eastAsia="Arial,Times New Roman" w:hAnsi="Arial" w:cs="Arial"/>
        </w:rPr>
        <w:t xml:space="preserve"> </w:t>
      </w:r>
      <w:r w:rsidRPr="001966E0">
        <w:rPr>
          <w:rFonts w:ascii="Arial" w:hAnsi="Arial" w:cs="Arial"/>
        </w:rPr>
        <w:t>requisito</w:t>
      </w:r>
      <w:r w:rsidRPr="001966E0">
        <w:rPr>
          <w:rFonts w:ascii="Arial" w:eastAsia="Arial,Times New Roman" w:hAnsi="Arial" w:cs="Arial"/>
        </w:rPr>
        <w:t xml:space="preserve"> </w:t>
      </w:r>
      <w:r w:rsidRPr="001966E0">
        <w:rPr>
          <w:rFonts w:ascii="Arial" w:hAnsi="Arial" w:cs="Arial"/>
        </w:rPr>
        <w:t>respecto</w:t>
      </w:r>
      <w:r w:rsidRPr="001966E0">
        <w:rPr>
          <w:rFonts w:ascii="Arial" w:eastAsia="Arial,Times New Roman" w:hAnsi="Arial" w:cs="Arial"/>
        </w:rPr>
        <w:t xml:space="preserve"> </w:t>
      </w:r>
      <w:r w:rsidRPr="001966E0">
        <w:rPr>
          <w:rFonts w:ascii="Arial" w:hAnsi="Arial" w:cs="Arial"/>
        </w:rPr>
        <w:t>del</w:t>
      </w:r>
      <w:r w:rsidRPr="001966E0">
        <w:rPr>
          <w:rFonts w:ascii="Arial" w:eastAsia="Arial,Times New Roman" w:hAnsi="Arial" w:cs="Arial"/>
        </w:rPr>
        <w:t xml:space="preserve"> </w:t>
      </w:r>
      <w:r w:rsidRPr="001966E0">
        <w:rPr>
          <w:rFonts w:ascii="Arial" w:hAnsi="Arial" w:cs="Arial"/>
        </w:rPr>
        <w:t>personal</w:t>
      </w:r>
      <w:r w:rsidRPr="001966E0">
        <w:rPr>
          <w:rFonts w:ascii="Arial" w:eastAsia="Arial,Times New Roman" w:hAnsi="Arial" w:cs="Arial"/>
        </w:rPr>
        <w:t xml:space="preserve"> </w:t>
      </w:r>
      <w:r w:rsidRPr="001966E0">
        <w:rPr>
          <w:rFonts w:ascii="Arial" w:hAnsi="Arial" w:cs="Arial"/>
        </w:rPr>
        <w:t>vinculado</w:t>
      </w:r>
      <w:r w:rsidRPr="001966E0">
        <w:rPr>
          <w:rFonts w:ascii="Arial" w:eastAsia="Arial,Times New Roman" w:hAnsi="Arial" w:cs="Arial"/>
        </w:rPr>
        <w:t xml:space="preserve"> </w:t>
      </w:r>
      <w:r w:rsidRPr="001966E0">
        <w:rPr>
          <w:rFonts w:ascii="Arial" w:hAnsi="Arial" w:cs="Arial"/>
        </w:rPr>
        <w:t>en</w:t>
      </w:r>
      <w:r w:rsidRPr="001966E0">
        <w:rPr>
          <w:rFonts w:ascii="Arial" w:eastAsia="Arial,Times New Roman" w:hAnsi="Arial" w:cs="Arial"/>
        </w:rPr>
        <w:t xml:space="preserve"> </w:t>
      </w:r>
      <w:r w:rsidRPr="001966E0">
        <w:rPr>
          <w:rFonts w:ascii="Arial" w:hAnsi="Arial" w:cs="Arial"/>
        </w:rPr>
        <w:t>Colombia.</w:t>
      </w:r>
    </w:p>
    <w:p w14:paraId="1D12B149" w14:textId="77777777" w:rsidR="004D33D1" w:rsidRPr="001966E0" w:rsidRDefault="004D33D1" w:rsidP="004D33D1">
      <w:pPr>
        <w:spacing w:after="0" w:line="240" w:lineRule="auto"/>
        <w:rPr>
          <w:rFonts w:ascii="Arial" w:hAnsi="Arial" w:cs="Arial"/>
        </w:rPr>
      </w:pPr>
      <w:r w:rsidRPr="001966E0">
        <w:rPr>
          <w:rFonts w:ascii="Arial" w:hAnsi="Arial" w:cs="Arial"/>
        </w:rPr>
        <w:t>Aportar cedula, tarjeta y vigencia del revisor fiscal o contador que avala el certificado</w:t>
      </w:r>
    </w:p>
    <w:p w14:paraId="7127F8BF" w14:textId="77777777" w:rsidR="004D33D1" w:rsidRPr="001966E0" w:rsidRDefault="004D33D1" w:rsidP="004D33D1">
      <w:pPr>
        <w:spacing w:after="0" w:line="240" w:lineRule="auto"/>
        <w:rPr>
          <w:rFonts w:ascii="Arial" w:hAnsi="Arial" w:cs="Arial"/>
        </w:rPr>
      </w:pPr>
    </w:p>
    <w:p w14:paraId="257EBAED" w14:textId="77777777" w:rsidR="004D33D1" w:rsidRPr="001966E0" w:rsidRDefault="004D33D1" w:rsidP="004D33D1">
      <w:pPr>
        <w:pStyle w:val="Prrafodelista"/>
        <w:numPr>
          <w:ilvl w:val="0"/>
          <w:numId w:val="43"/>
        </w:numPr>
        <w:spacing w:after="0" w:line="240" w:lineRule="auto"/>
        <w:rPr>
          <w:rFonts w:ascii="Arial" w:hAnsi="Arial" w:cs="Arial"/>
          <w:b/>
          <w:bCs/>
        </w:rPr>
      </w:pPr>
      <w:r w:rsidRPr="001966E0">
        <w:rPr>
          <w:rFonts w:ascii="Arial" w:hAnsi="Arial" w:cs="Arial"/>
          <w:b/>
          <w:bCs/>
        </w:rPr>
        <w:t>GARANTÍA DE SERIEDAD DE LA OFERTA Y CONSTANCIA DE PAGO DE LA MISMA.</w:t>
      </w:r>
    </w:p>
    <w:p w14:paraId="09D5D7D0" w14:textId="77777777" w:rsidR="004D33D1" w:rsidRPr="001966E0" w:rsidRDefault="004D33D1" w:rsidP="004D33D1">
      <w:pPr>
        <w:spacing w:after="0" w:line="240" w:lineRule="auto"/>
        <w:jc w:val="both"/>
        <w:rPr>
          <w:rFonts w:ascii="Arial" w:hAnsi="Arial" w:cs="Arial"/>
        </w:rPr>
      </w:pPr>
      <w:r w:rsidRPr="001966E0">
        <w:rPr>
          <w:rFonts w:ascii="Arial" w:hAnsi="Arial" w:cs="Arial"/>
        </w:rPr>
        <w:t xml:space="preserve">La oferta deberá acompañarse de una garantía con el fin de asegurar la firma y perfeccionamiento del contrato por parte del oferente, favorecido con la adjudicación, la cual podrá consistir de acuerdo con lo consagrado en el Artículo 2.2.1.2.3.1.2 del Decreto 1082 de 2015 en: </w:t>
      </w:r>
    </w:p>
    <w:p w14:paraId="6BC50580" w14:textId="77777777" w:rsidR="004D33D1" w:rsidRPr="001966E0" w:rsidRDefault="004D33D1" w:rsidP="004D33D1">
      <w:pPr>
        <w:spacing w:after="0" w:line="240" w:lineRule="auto"/>
        <w:jc w:val="both"/>
        <w:rPr>
          <w:rFonts w:ascii="Arial" w:hAnsi="Arial" w:cs="Arial"/>
        </w:rPr>
      </w:pPr>
      <w:r w:rsidRPr="001966E0">
        <w:rPr>
          <w:rFonts w:ascii="Arial" w:hAnsi="Arial" w:cs="Arial"/>
        </w:rPr>
        <w:t xml:space="preserve"> </w:t>
      </w:r>
    </w:p>
    <w:p w14:paraId="0070EF86" w14:textId="77777777" w:rsidR="004D33D1" w:rsidRPr="001966E0" w:rsidRDefault="004D33D1" w:rsidP="004D33D1">
      <w:pPr>
        <w:spacing w:after="0" w:line="240" w:lineRule="auto"/>
        <w:jc w:val="both"/>
        <w:rPr>
          <w:rFonts w:ascii="Arial" w:hAnsi="Arial" w:cs="Arial"/>
        </w:rPr>
      </w:pPr>
      <w:r w:rsidRPr="001966E0">
        <w:rPr>
          <w:rFonts w:ascii="Arial" w:hAnsi="Arial" w:cs="Arial"/>
        </w:rPr>
        <w:t>Contrato de seguro contenido en una póliza.</w:t>
      </w:r>
    </w:p>
    <w:p w14:paraId="07A18A13" w14:textId="77777777" w:rsidR="004D33D1" w:rsidRPr="001966E0" w:rsidRDefault="004D33D1" w:rsidP="004D33D1">
      <w:pPr>
        <w:spacing w:after="0" w:line="240" w:lineRule="auto"/>
        <w:jc w:val="both"/>
        <w:rPr>
          <w:rFonts w:ascii="Arial" w:hAnsi="Arial" w:cs="Arial"/>
        </w:rPr>
      </w:pPr>
      <w:r w:rsidRPr="001966E0">
        <w:rPr>
          <w:rFonts w:ascii="Arial" w:hAnsi="Arial" w:cs="Arial"/>
        </w:rPr>
        <w:t>Patrimonio autónomo.</w:t>
      </w:r>
    </w:p>
    <w:p w14:paraId="5B3ABCB0" w14:textId="77777777" w:rsidR="004D33D1" w:rsidRPr="001966E0" w:rsidRDefault="004D33D1" w:rsidP="004D33D1">
      <w:pPr>
        <w:spacing w:after="0" w:line="240" w:lineRule="auto"/>
        <w:jc w:val="both"/>
        <w:rPr>
          <w:rFonts w:ascii="Arial" w:hAnsi="Arial" w:cs="Arial"/>
        </w:rPr>
      </w:pPr>
      <w:r w:rsidRPr="001966E0">
        <w:rPr>
          <w:rFonts w:ascii="Arial" w:hAnsi="Arial" w:cs="Arial"/>
        </w:rPr>
        <w:t xml:space="preserve">Garantía bancaria. </w:t>
      </w:r>
    </w:p>
    <w:p w14:paraId="7765A3B5" w14:textId="77777777" w:rsidR="004D33D1" w:rsidRPr="001966E0" w:rsidRDefault="004D33D1" w:rsidP="004D33D1">
      <w:pPr>
        <w:spacing w:after="0" w:line="240" w:lineRule="auto"/>
        <w:jc w:val="both"/>
        <w:rPr>
          <w:rFonts w:ascii="Arial" w:hAnsi="Arial" w:cs="Arial"/>
        </w:rPr>
      </w:pPr>
    </w:p>
    <w:p w14:paraId="11465157" w14:textId="77777777" w:rsidR="004D33D1" w:rsidRPr="001966E0" w:rsidRDefault="004D33D1" w:rsidP="004D33D1">
      <w:pPr>
        <w:spacing w:after="0" w:line="240" w:lineRule="auto"/>
        <w:jc w:val="both"/>
        <w:rPr>
          <w:rFonts w:ascii="Arial" w:hAnsi="Arial" w:cs="Arial"/>
        </w:rPr>
      </w:pPr>
      <w:r w:rsidRPr="001966E0">
        <w:rPr>
          <w:rFonts w:ascii="Arial" w:hAnsi="Arial" w:cs="Arial"/>
        </w:rPr>
        <w:t xml:space="preserve">La cual contendrá mínimo lo siguiente: </w:t>
      </w:r>
    </w:p>
    <w:p w14:paraId="51AB3060" w14:textId="77777777" w:rsidR="004D33D1" w:rsidRPr="001966E0" w:rsidRDefault="004D33D1" w:rsidP="004D33D1">
      <w:pPr>
        <w:spacing w:after="0" w:line="240" w:lineRule="auto"/>
        <w:jc w:val="both"/>
        <w:rPr>
          <w:rFonts w:ascii="Arial" w:hAnsi="Arial" w:cs="Arial"/>
        </w:rPr>
      </w:pPr>
    </w:p>
    <w:p w14:paraId="2F6BAE70" w14:textId="77777777" w:rsidR="004D33D1" w:rsidRPr="001966E0" w:rsidRDefault="004D33D1" w:rsidP="004D33D1">
      <w:pPr>
        <w:spacing w:after="0" w:line="240" w:lineRule="auto"/>
        <w:jc w:val="both"/>
        <w:rPr>
          <w:rFonts w:ascii="Arial" w:hAnsi="Arial" w:cs="Arial"/>
        </w:rPr>
      </w:pPr>
      <w:r w:rsidRPr="001966E0">
        <w:rPr>
          <w:rFonts w:ascii="Arial" w:hAnsi="Arial" w:cs="Arial"/>
        </w:rPr>
        <w:lastRenderedPageBreak/>
        <w:t>Asegurado/ Beneficiario: EMPRESA COMERCIAL DE JUEGOS DE SUERTE Y AZAR- EMCOAZAR.</w:t>
      </w:r>
    </w:p>
    <w:p w14:paraId="510FD72D" w14:textId="77777777" w:rsidR="004D33D1" w:rsidRPr="001966E0" w:rsidRDefault="004D33D1" w:rsidP="004D33D1">
      <w:pPr>
        <w:spacing w:after="0" w:line="240" w:lineRule="auto"/>
        <w:jc w:val="both"/>
        <w:rPr>
          <w:rFonts w:ascii="Arial" w:hAnsi="Arial" w:cs="Arial"/>
        </w:rPr>
      </w:pPr>
      <w:r w:rsidRPr="001966E0">
        <w:rPr>
          <w:rFonts w:ascii="Arial" w:hAnsi="Arial" w:cs="Arial"/>
        </w:rPr>
        <w:t>Cuantía: 10% del valor de la oferta, representados en pesos colombianos.</w:t>
      </w:r>
    </w:p>
    <w:p w14:paraId="67BEC70A" w14:textId="77777777" w:rsidR="004D33D1" w:rsidRPr="001966E0" w:rsidRDefault="004D33D1" w:rsidP="004D33D1">
      <w:pPr>
        <w:spacing w:after="0" w:line="240" w:lineRule="auto"/>
        <w:jc w:val="both"/>
        <w:rPr>
          <w:rFonts w:ascii="Arial" w:hAnsi="Arial" w:cs="Arial"/>
        </w:rPr>
      </w:pPr>
      <w:r w:rsidRPr="001966E0">
        <w:rPr>
          <w:rFonts w:ascii="Arial" w:hAnsi="Arial" w:cs="Arial"/>
        </w:rPr>
        <w:t>Vigencia: tres (3) meses, contados a partir de la fecha del cierre del proceso.</w:t>
      </w:r>
    </w:p>
    <w:p w14:paraId="1CE6C7D7" w14:textId="77777777" w:rsidR="004D33D1" w:rsidRPr="001966E0" w:rsidRDefault="004D33D1" w:rsidP="004D33D1">
      <w:pPr>
        <w:spacing w:after="0" w:line="240" w:lineRule="auto"/>
        <w:jc w:val="both"/>
        <w:rPr>
          <w:rFonts w:ascii="Arial" w:hAnsi="Arial" w:cs="Arial"/>
        </w:rPr>
      </w:pPr>
      <w:r w:rsidRPr="001966E0">
        <w:rPr>
          <w:rFonts w:ascii="Arial" w:hAnsi="Arial" w:cs="Arial"/>
        </w:rPr>
        <w:t xml:space="preserve">Tomador/ Afianzado: La póliza o garantía deberá tomarse con el nombre o razón social que figura en el Certificado de Existencia y Representación Legal expedido por la Cámara de Comercio de su jurisdicción o entidad que haga las veces y no solo con su sigla, a no ser que en el referido documento se exprese que la entidad podrá denominarse de esa manera.  </w:t>
      </w:r>
    </w:p>
    <w:p w14:paraId="5C8D4A96" w14:textId="77777777" w:rsidR="004D33D1" w:rsidRPr="001966E0" w:rsidRDefault="004D33D1" w:rsidP="004D33D1">
      <w:pPr>
        <w:spacing w:after="0" w:line="240" w:lineRule="auto"/>
        <w:jc w:val="both"/>
        <w:rPr>
          <w:rFonts w:ascii="Arial" w:hAnsi="Arial" w:cs="Arial"/>
        </w:rPr>
      </w:pPr>
    </w:p>
    <w:p w14:paraId="33734146" w14:textId="77777777" w:rsidR="004D33D1" w:rsidRPr="001966E0" w:rsidRDefault="004D33D1" w:rsidP="004D33D1">
      <w:pPr>
        <w:spacing w:after="0" w:line="240" w:lineRule="auto"/>
        <w:jc w:val="both"/>
        <w:rPr>
          <w:rFonts w:ascii="Arial" w:hAnsi="Arial" w:cs="Arial"/>
        </w:rPr>
      </w:pPr>
      <w:r w:rsidRPr="001966E0">
        <w:rPr>
          <w:rFonts w:ascii="Arial" w:hAnsi="Arial" w:cs="Arial"/>
        </w:rPr>
        <w:t>En el evento en que sea prorrogado el término para adjudicar el contrato, los proponentes se obligan a ampliar a su costa la vigencia de la garantía en los mismos términos establecidos, dentro de los tres (3) días hábiles siguientes a la comunicación por parte de la Entidad en que se le informe la prórroga de la adjudicación. El proponente debe anexar a la propuesta el recibo de pago de la prima correspondiente.</w:t>
      </w:r>
    </w:p>
    <w:p w14:paraId="679BD9AB" w14:textId="77777777" w:rsidR="004D33D1" w:rsidRPr="001966E0" w:rsidRDefault="004D33D1" w:rsidP="004D33D1">
      <w:pPr>
        <w:spacing w:after="0" w:line="240" w:lineRule="auto"/>
        <w:jc w:val="both"/>
        <w:rPr>
          <w:rFonts w:ascii="Arial" w:hAnsi="Arial" w:cs="Arial"/>
        </w:rPr>
      </w:pPr>
    </w:p>
    <w:p w14:paraId="60FA5AA6" w14:textId="77777777" w:rsidR="004D33D1" w:rsidRPr="001966E0" w:rsidRDefault="004D33D1" w:rsidP="004D33D1">
      <w:pPr>
        <w:spacing w:after="0" w:line="240" w:lineRule="auto"/>
        <w:jc w:val="both"/>
        <w:rPr>
          <w:rFonts w:ascii="Arial" w:hAnsi="Arial" w:cs="Arial"/>
        </w:rPr>
      </w:pPr>
      <w:r w:rsidRPr="001966E0">
        <w:rPr>
          <w:rFonts w:ascii="Arial" w:hAnsi="Arial" w:cs="Arial"/>
        </w:rPr>
        <w:t>La no entrega de la garantía de seriedad junto con la propuesta no será́ subsanable y será causal de rechazo de la misma. Esto de conformidad al Parágrafo 3 del artículo 5 de la ley 1882 de 2018.</w:t>
      </w:r>
    </w:p>
    <w:p w14:paraId="7F7470DC" w14:textId="77777777" w:rsidR="004D33D1" w:rsidRPr="001966E0" w:rsidRDefault="004D33D1" w:rsidP="004D33D1">
      <w:pPr>
        <w:spacing w:after="0" w:line="240" w:lineRule="auto"/>
        <w:jc w:val="both"/>
        <w:rPr>
          <w:rFonts w:ascii="Arial" w:hAnsi="Arial" w:cs="Arial"/>
        </w:rPr>
      </w:pPr>
    </w:p>
    <w:p w14:paraId="311AB0F8" w14:textId="77777777" w:rsidR="004D33D1" w:rsidRPr="001966E0" w:rsidRDefault="004D33D1" w:rsidP="004D33D1">
      <w:pPr>
        <w:spacing w:after="0" w:line="240" w:lineRule="auto"/>
        <w:jc w:val="both"/>
        <w:rPr>
          <w:rFonts w:ascii="Arial" w:hAnsi="Arial" w:cs="Arial"/>
        </w:rPr>
      </w:pPr>
      <w:r w:rsidRPr="001966E0">
        <w:rPr>
          <w:rFonts w:ascii="Arial" w:hAnsi="Arial" w:cs="Arial"/>
        </w:rPr>
        <w:t>Emcoazar, hará efectiva la totalidad de la garantía a título de indemnización por perjuicios, en los siguientes casos:</w:t>
      </w:r>
    </w:p>
    <w:p w14:paraId="6803D61C" w14:textId="77777777" w:rsidR="004D33D1" w:rsidRPr="001966E0" w:rsidRDefault="004D33D1" w:rsidP="004D33D1">
      <w:pPr>
        <w:spacing w:after="0" w:line="240" w:lineRule="auto"/>
        <w:jc w:val="both"/>
        <w:rPr>
          <w:rFonts w:ascii="Arial" w:hAnsi="Arial" w:cs="Arial"/>
        </w:rPr>
      </w:pPr>
    </w:p>
    <w:p w14:paraId="7639DCF7" w14:textId="77777777" w:rsidR="004D33D1" w:rsidRPr="001966E0" w:rsidRDefault="004D33D1" w:rsidP="004D33D1">
      <w:pPr>
        <w:spacing w:after="0" w:line="240" w:lineRule="auto"/>
        <w:jc w:val="both"/>
        <w:rPr>
          <w:rFonts w:ascii="Arial" w:hAnsi="Arial" w:cs="Arial"/>
        </w:rPr>
      </w:pPr>
      <w:r w:rsidRPr="001966E0">
        <w:rPr>
          <w:rFonts w:ascii="Arial" w:hAnsi="Arial" w:cs="Arial"/>
        </w:rPr>
        <w:t>La no ampliación de la vigencia de la garantía de seriedad de la oferta cuando el plazo para la Adjudicación o para suscribir el contrato es prorrogado, siempre que tal prorroga sea inferior a tres (3) meses.</w:t>
      </w:r>
    </w:p>
    <w:p w14:paraId="24DEE60B" w14:textId="77777777" w:rsidR="004D33D1" w:rsidRPr="001966E0" w:rsidRDefault="004D33D1" w:rsidP="004D33D1">
      <w:pPr>
        <w:spacing w:after="0" w:line="240" w:lineRule="auto"/>
        <w:jc w:val="both"/>
        <w:rPr>
          <w:rFonts w:ascii="Arial" w:hAnsi="Arial" w:cs="Arial"/>
        </w:rPr>
      </w:pPr>
    </w:p>
    <w:p w14:paraId="162C06A5" w14:textId="77777777" w:rsidR="004D33D1" w:rsidRPr="001966E0" w:rsidRDefault="004D33D1" w:rsidP="004D33D1">
      <w:pPr>
        <w:spacing w:after="0" w:line="240" w:lineRule="auto"/>
        <w:jc w:val="both"/>
        <w:rPr>
          <w:rFonts w:ascii="Arial" w:hAnsi="Arial" w:cs="Arial"/>
        </w:rPr>
      </w:pPr>
      <w:r w:rsidRPr="001966E0">
        <w:rPr>
          <w:rFonts w:ascii="Arial" w:hAnsi="Arial" w:cs="Arial"/>
        </w:rPr>
        <w:t>El retiro de la oferta después de vencido el plazo fijado para la presentación de las ofertas.</w:t>
      </w:r>
    </w:p>
    <w:p w14:paraId="3207A8D5" w14:textId="77777777" w:rsidR="004D33D1" w:rsidRPr="001966E0" w:rsidRDefault="004D33D1" w:rsidP="004D33D1">
      <w:pPr>
        <w:spacing w:after="0" w:line="240" w:lineRule="auto"/>
        <w:jc w:val="both"/>
        <w:rPr>
          <w:rFonts w:ascii="Arial" w:hAnsi="Arial" w:cs="Arial"/>
        </w:rPr>
      </w:pPr>
      <w:r w:rsidRPr="001966E0">
        <w:rPr>
          <w:rFonts w:ascii="Arial" w:hAnsi="Arial" w:cs="Arial"/>
        </w:rPr>
        <w:t>La no suscripción de contrato sin justa causa por parte del adjudicatario.</w:t>
      </w:r>
    </w:p>
    <w:p w14:paraId="6AE4B264" w14:textId="77777777" w:rsidR="004D33D1" w:rsidRPr="001966E0" w:rsidRDefault="004D33D1" w:rsidP="004D33D1">
      <w:pPr>
        <w:spacing w:after="0" w:line="240" w:lineRule="auto"/>
        <w:jc w:val="both"/>
        <w:rPr>
          <w:rFonts w:ascii="Arial" w:hAnsi="Arial" w:cs="Arial"/>
        </w:rPr>
      </w:pPr>
      <w:r w:rsidRPr="001966E0">
        <w:rPr>
          <w:rFonts w:ascii="Arial" w:hAnsi="Arial" w:cs="Arial"/>
        </w:rPr>
        <w:t>La falta de otorgamiento por parte del proponente seleccionado de la garantía de cumplimiento del contrato.</w:t>
      </w:r>
    </w:p>
    <w:p w14:paraId="629C9D50" w14:textId="77777777" w:rsidR="004D33D1" w:rsidRPr="001966E0" w:rsidRDefault="004D33D1" w:rsidP="004D33D1">
      <w:pPr>
        <w:spacing w:after="0" w:line="240" w:lineRule="auto"/>
        <w:jc w:val="both"/>
        <w:rPr>
          <w:rFonts w:ascii="Arial" w:hAnsi="Arial" w:cs="Arial"/>
        </w:rPr>
      </w:pPr>
    </w:p>
    <w:p w14:paraId="2D4BF0FD" w14:textId="77777777" w:rsidR="004D33D1" w:rsidRPr="001966E0" w:rsidRDefault="004D33D1" w:rsidP="004D33D1">
      <w:pPr>
        <w:spacing w:after="0" w:line="240" w:lineRule="auto"/>
        <w:jc w:val="both"/>
        <w:rPr>
          <w:rFonts w:ascii="Arial" w:hAnsi="Arial" w:cs="Arial"/>
        </w:rPr>
      </w:pPr>
      <w:r w:rsidRPr="001966E0">
        <w:rPr>
          <w:rFonts w:ascii="Arial" w:hAnsi="Arial" w:cs="Arial"/>
        </w:rPr>
        <w:t>Lo anterior, sin menoscabo de las acciones conducentes al reconocimiento de los perjuicios causados.</w:t>
      </w:r>
    </w:p>
    <w:p w14:paraId="5568D51A" w14:textId="77777777" w:rsidR="004D33D1" w:rsidRPr="001966E0" w:rsidRDefault="004D33D1" w:rsidP="004D33D1">
      <w:pPr>
        <w:spacing w:after="0" w:line="240" w:lineRule="auto"/>
        <w:jc w:val="both"/>
        <w:rPr>
          <w:rFonts w:ascii="Arial" w:hAnsi="Arial" w:cs="Arial"/>
        </w:rPr>
      </w:pPr>
    </w:p>
    <w:p w14:paraId="31C43351" w14:textId="77777777" w:rsidR="004D33D1" w:rsidRPr="001966E0" w:rsidRDefault="004D33D1" w:rsidP="004D33D1">
      <w:pPr>
        <w:pStyle w:val="Prrafodelista"/>
        <w:numPr>
          <w:ilvl w:val="0"/>
          <w:numId w:val="43"/>
        </w:numPr>
        <w:spacing w:after="0" w:line="240" w:lineRule="auto"/>
        <w:jc w:val="both"/>
        <w:rPr>
          <w:rFonts w:ascii="Arial" w:hAnsi="Arial" w:cs="Arial"/>
          <w:b/>
          <w:bCs/>
        </w:rPr>
      </w:pPr>
      <w:r w:rsidRPr="001966E0">
        <w:rPr>
          <w:rFonts w:ascii="Arial" w:hAnsi="Arial" w:cs="Arial"/>
          <w:b/>
          <w:bCs/>
        </w:rPr>
        <w:t>CERTIFICADOS VIGENTES DE ANTECEDENTES FISCALES, JUDICIALES, DISCIPLINARIOS Y DE REGISTRO NACIONAL DE MEDIDAS CORRECTIVAS (RNMC) DEL OFERENTE, DE LA PERSONA JURÍDICA Y  DE SU REPRESENTANTE LEGAL.</w:t>
      </w:r>
    </w:p>
    <w:p w14:paraId="4EF18158" w14:textId="77777777" w:rsidR="004D33D1" w:rsidRPr="001966E0" w:rsidRDefault="004D33D1" w:rsidP="004D33D1">
      <w:pPr>
        <w:spacing w:after="0" w:line="240" w:lineRule="auto"/>
        <w:jc w:val="both"/>
        <w:rPr>
          <w:rFonts w:ascii="Arial" w:hAnsi="Arial" w:cs="Arial"/>
        </w:rPr>
      </w:pPr>
    </w:p>
    <w:p w14:paraId="21FBDB6C" w14:textId="77777777" w:rsidR="004D33D1" w:rsidRPr="001966E0" w:rsidRDefault="004D33D1" w:rsidP="004D33D1">
      <w:pPr>
        <w:spacing w:after="0" w:line="240" w:lineRule="auto"/>
        <w:jc w:val="both"/>
        <w:rPr>
          <w:rFonts w:ascii="Arial" w:hAnsi="Arial" w:cs="Arial"/>
        </w:rPr>
      </w:pPr>
      <w:r w:rsidRPr="001966E0">
        <w:rPr>
          <w:rFonts w:ascii="Arial" w:hAnsi="Arial" w:cs="Arial"/>
        </w:rPr>
        <w:t>El proponente, deberán presentar los certificados vigentes de antecedentes fiscales, judiciales, disciplinarios y de medidas correctivas. Estos certificados de antecedentes deben estar vigentes a la fecha de cierre del proceso, de acuerdo a la normatividad que regula a cada uno de ellos. En todo caso, la entidad los verificara en las diferentes plataformas diseñadas para ello.</w:t>
      </w:r>
    </w:p>
    <w:p w14:paraId="561D7887" w14:textId="77777777" w:rsidR="004D33D1" w:rsidRPr="001966E0" w:rsidRDefault="004D33D1" w:rsidP="004D33D1">
      <w:pPr>
        <w:spacing w:after="0" w:line="240" w:lineRule="auto"/>
        <w:jc w:val="both"/>
        <w:rPr>
          <w:rFonts w:ascii="Arial" w:hAnsi="Arial" w:cs="Arial"/>
        </w:rPr>
      </w:pPr>
    </w:p>
    <w:p w14:paraId="43A5B905" w14:textId="77777777" w:rsidR="004D33D1" w:rsidRPr="001966E0" w:rsidRDefault="004D33D1" w:rsidP="004D33D1">
      <w:pPr>
        <w:pStyle w:val="Prrafodelista"/>
        <w:numPr>
          <w:ilvl w:val="0"/>
          <w:numId w:val="43"/>
        </w:numPr>
        <w:spacing w:after="0" w:line="240" w:lineRule="auto"/>
        <w:jc w:val="both"/>
        <w:rPr>
          <w:rFonts w:ascii="Arial" w:hAnsi="Arial" w:cs="Arial"/>
          <w:b/>
          <w:bCs/>
        </w:rPr>
      </w:pPr>
      <w:r w:rsidRPr="001966E0">
        <w:rPr>
          <w:rFonts w:ascii="Arial" w:hAnsi="Arial" w:cs="Arial"/>
          <w:b/>
          <w:bCs/>
        </w:rPr>
        <w:t>REGISTRO ÚNICO TRIBUTARIO.</w:t>
      </w:r>
    </w:p>
    <w:p w14:paraId="47B7D6D3" w14:textId="77777777" w:rsidR="004D33D1" w:rsidRPr="001966E0" w:rsidRDefault="004D33D1" w:rsidP="004D33D1">
      <w:pPr>
        <w:spacing w:after="0" w:line="240" w:lineRule="auto"/>
        <w:jc w:val="both"/>
        <w:rPr>
          <w:rFonts w:ascii="Arial" w:hAnsi="Arial" w:cs="Arial"/>
        </w:rPr>
      </w:pPr>
      <w:r w:rsidRPr="001966E0">
        <w:rPr>
          <w:rFonts w:ascii="Arial" w:hAnsi="Arial" w:cs="Arial"/>
        </w:rPr>
        <w:t>El proponente, deberá anexar copia del Registro Único Tributario (RUT).</w:t>
      </w:r>
    </w:p>
    <w:p w14:paraId="72B9269B" w14:textId="77777777" w:rsidR="004D33D1" w:rsidRPr="001966E0" w:rsidRDefault="004D33D1" w:rsidP="004D33D1">
      <w:pPr>
        <w:spacing w:after="0" w:line="240" w:lineRule="auto"/>
        <w:jc w:val="both"/>
        <w:rPr>
          <w:rFonts w:ascii="Arial" w:hAnsi="Arial" w:cs="Arial"/>
        </w:rPr>
      </w:pPr>
    </w:p>
    <w:p w14:paraId="440AECDD" w14:textId="77777777" w:rsidR="004D33D1" w:rsidRPr="001966E0" w:rsidRDefault="004D33D1" w:rsidP="004D33D1">
      <w:pPr>
        <w:pStyle w:val="Prrafodelista"/>
        <w:numPr>
          <w:ilvl w:val="0"/>
          <w:numId w:val="43"/>
        </w:numPr>
        <w:spacing w:after="0" w:line="240" w:lineRule="auto"/>
        <w:jc w:val="both"/>
        <w:rPr>
          <w:rFonts w:ascii="Arial" w:hAnsi="Arial" w:cs="Arial"/>
          <w:b/>
          <w:bCs/>
        </w:rPr>
      </w:pPr>
      <w:r w:rsidRPr="001966E0">
        <w:rPr>
          <w:rFonts w:ascii="Arial" w:hAnsi="Arial" w:cs="Arial"/>
          <w:b/>
          <w:bCs/>
        </w:rPr>
        <w:t>CÉDULA DE CIUDADANÍA.</w:t>
      </w:r>
    </w:p>
    <w:p w14:paraId="722DAB21" w14:textId="77777777" w:rsidR="004D33D1" w:rsidRPr="001966E0" w:rsidRDefault="004D33D1" w:rsidP="004D33D1">
      <w:pPr>
        <w:spacing w:after="0" w:line="240" w:lineRule="auto"/>
        <w:jc w:val="both"/>
        <w:rPr>
          <w:rFonts w:ascii="Arial" w:hAnsi="Arial" w:cs="Arial"/>
        </w:rPr>
      </w:pPr>
      <w:r w:rsidRPr="001966E0">
        <w:rPr>
          <w:rFonts w:ascii="Arial" w:hAnsi="Arial" w:cs="Arial"/>
        </w:rPr>
        <w:t>Aportar la cedula de ciudadanía de su representante legal.</w:t>
      </w:r>
    </w:p>
    <w:p w14:paraId="5D0B10D1" w14:textId="77777777" w:rsidR="004D33D1" w:rsidRPr="001966E0" w:rsidRDefault="004D33D1" w:rsidP="004D33D1">
      <w:pPr>
        <w:spacing w:after="0" w:line="240" w:lineRule="auto"/>
        <w:jc w:val="both"/>
        <w:rPr>
          <w:rFonts w:ascii="Arial" w:hAnsi="Arial" w:cs="Arial"/>
        </w:rPr>
      </w:pPr>
    </w:p>
    <w:p w14:paraId="0C90F746" w14:textId="77777777" w:rsidR="004D33D1" w:rsidRPr="001966E0" w:rsidRDefault="004D33D1" w:rsidP="004D33D1">
      <w:pPr>
        <w:pStyle w:val="Prrafodelista"/>
        <w:numPr>
          <w:ilvl w:val="0"/>
          <w:numId w:val="43"/>
        </w:numPr>
        <w:spacing w:after="0" w:line="240" w:lineRule="auto"/>
        <w:jc w:val="both"/>
        <w:rPr>
          <w:rFonts w:ascii="Arial" w:hAnsi="Arial" w:cs="Arial"/>
          <w:b/>
          <w:bCs/>
        </w:rPr>
      </w:pPr>
      <w:r w:rsidRPr="001966E0">
        <w:rPr>
          <w:rFonts w:ascii="Arial" w:hAnsi="Arial" w:cs="Arial"/>
          <w:b/>
          <w:bCs/>
        </w:rPr>
        <w:t>DOCUMENTO DE FACULTADES PARA PRESENTAR PROPUESTA Y CONTRATAR.</w:t>
      </w:r>
    </w:p>
    <w:p w14:paraId="306AE7A3" w14:textId="77777777" w:rsidR="004D33D1" w:rsidRPr="001966E0" w:rsidRDefault="004D33D1" w:rsidP="004D33D1">
      <w:pPr>
        <w:spacing w:after="0" w:line="240" w:lineRule="auto"/>
        <w:jc w:val="both"/>
        <w:rPr>
          <w:rFonts w:ascii="Arial" w:hAnsi="Arial" w:cs="Arial"/>
        </w:rPr>
      </w:pPr>
      <w:r w:rsidRPr="001966E0">
        <w:rPr>
          <w:rFonts w:ascii="Arial" w:hAnsi="Arial" w:cs="Arial"/>
        </w:rPr>
        <w:t>Si el representante legal, apoderado o representante no tiene facultades amplías y suficientes para presentar la propuesta y contratar, deberá adjuntar el acta de la junta o asamblea de socios o documento que acredite estas facultades. En caso de actuar en nombre y representación de una persona natural, bastara presentar poder debidamente autenticado ante notario público por parte del poderdante.</w:t>
      </w:r>
    </w:p>
    <w:p w14:paraId="10451C54" w14:textId="77777777" w:rsidR="004D33D1" w:rsidRPr="001966E0" w:rsidRDefault="004D33D1" w:rsidP="004D33D1">
      <w:pPr>
        <w:spacing w:after="0" w:line="240" w:lineRule="auto"/>
        <w:jc w:val="both"/>
        <w:rPr>
          <w:rFonts w:ascii="Arial" w:hAnsi="Arial" w:cs="Arial"/>
        </w:rPr>
      </w:pPr>
    </w:p>
    <w:p w14:paraId="465C7A43" w14:textId="77777777" w:rsidR="004D33D1" w:rsidRPr="001966E0" w:rsidRDefault="004D33D1" w:rsidP="004D33D1">
      <w:pPr>
        <w:pStyle w:val="Prrafodelista"/>
        <w:numPr>
          <w:ilvl w:val="0"/>
          <w:numId w:val="43"/>
        </w:numPr>
        <w:spacing w:after="0" w:line="240" w:lineRule="auto"/>
        <w:jc w:val="both"/>
        <w:rPr>
          <w:rFonts w:ascii="Arial" w:hAnsi="Arial" w:cs="Arial"/>
          <w:b/>
          <w:bCs/>
        </w:rPr>
      </w:pPr>
      <w:r w:rsidRPr="001966E0">
        <w:rPr>
          <w:rFonts w:ascii="Arial" w:hAnsi="Arial" w:cs="Arial"/>
          <w:b/>
          <w:bCs/>
        </w:rPr>
        <w:t>COMPROMISO ANTICORRUPCIÓN</w:t>
      </w:r>
    </w:p>
    <w:p w14:paraId="64CB3B92" w14:textId="575C3B7A" w:rsidR="004D33D1" w:rsidRPr="001966E0" w:rsidRDefault="004D33D1" w:rsidP="004D33D1">
      <w:pPr>
        <w:spacing w:after="0" w:line="240" w:lineRule="auto"/>
        <w:jc w:val="both"/>
        <w:rPr>
          <w:rFonts w:ascii="Arial" w:hAnsi="Arial" w:cs="Arial"/>
        </w:rPr>
      </w:pPr>
      <w:r w:rsidRPr="001966E0">
        <w:rPr>
          <w:rFonts w:ascii="Arial" w:hAnsi="Arial" w:cs="Arial"/>
        </w:rPr>
        <w:t>El proponente deberá diligenciar el Formato suministrado por la entidad.</w:t>
      </w:r>
    </w:p>
    <w:p w14:paraId="63B94B12" w14:textId="77777777" w:rsidR="004D33D1" w:rsidRPr="001966E0" w:rsidRDefault="004D33D1" w:rsidP="004D33D1">
      <w:pPr>
        <w:spacing w:after="0" w:line="240" w:lineRule="auto"/>
        <w:jc w:val="both"/>
        <w:rPr>
          <w:rFonts w:ascii="Arial" w:hAnsi="Arial" w:cs="Arial"/>
        </w:rPr>
      </w:pPr>
    </w:p>
    <w:p w14:paraId="5681D51E" w14:textId="77777777" w:rsidR="004D33D1" w:rsidRPr="001966E0" w:rsidRDefault="004D33D1" w:rsidP="004D33D1">
      <w:pPr>
        <w:pStyle w:val="Prrafodelista"/>
        <w:numPr>
          <w:ilvl w:val="0"/>
          <w:numId w:val="43"/>
        </w:numPr>
        <w:spacing w:after="0" w:line="240" w:lineRule="auto"/>
        <w:jc w:val="both"/>
        <w:rPr>
          <w:rFonts w:ascii="Arial" w:hAnsi="Arial" w:cs="Arial"/>
          <w:b/>
          <w:bCs/>
        </w:rPr>
      </w:pPr>
      <w:r w:rsidRPr="001966E0">
        <w:rPr>
          <w:rFonts w:ascii="Arial" w:hAnsi="Arial" w:cs="Arial"/>
          <w:b/>
          <w:bCs/>
        </w:rPr>
        <w:t>DECLARACIÓN DE NO ESTAR INCURSO EN INHABILIDAD O INCOMPATIBILIDAD</w:t>
      </w:r>
    </w:p>
    <w:p w14:paraId="4DD9C919" w14:textId="77777777" w:rsidR="004D33D1" w:rsidRPr="001966E0" w:rsidRDefault="004D33D1" w:rsidP="004D33D1">
      <w:pPr>
        <w:spacing w:after="0" w:line="240" w:lineRule="auto"/>
        <w:jc w:val="both"/>
        <w:rPr>
          <w:rFonts w:ascii="Arial" w:hAnsi="Arial" w:cs="Arial"/>
        </w:rPr>
      </w:pPr>
    </w:p>
    <w:p w14:paraId="37049ED2" w14:textId="77777777" w:rsidR="004D33D1" w:rsidRPr="001966E0" w:rsidRDefault="004D33D1" w:rsidP="004D33D1">
      <w:pPr>
        <w:spacing w:after="0" w:line="240" w:lineRule="auto"/>
        <w:jc w:val="both"/>
        <w:rPr>
          <w:rFonts w:ascii="Arial" w:hAnsi="Arial" w:cs="Arial"/>
        </w:rPr>
      </w:pPr>
      <w:r w:rsidRPr="001966E0">
        <w:rPr>
          <w:rFonts w:ascii="Arial" w:hAnsi="Arial" w:cs="Arial"/>
        </w:rPr>
        <w:t>El proponente deberá manifestar bajo la gravedad de juramente que no se encuentra incurso en inhabilidad o incompatibilidad o conflicto de interés, según los formatos adjuntos.</w:t>
      </w:r>
    </w:p>
    <w:p w14:paraId="474DB6DB" w14:textId="77777777" w:rsidR="004D33D1" w:rsidRPr="001966E0" w:rsidRDefault="004D33D1" w:rsidP="004D33D1">
      <w:pPr>
        <w:spacing w:after="0" w:line="240" w:lineRule="auto"/>
        <w:jc w:val="both"/>
        <w:rPr>
          <w:rFonts w:ascii="Arial" w:hAnsi="Arial" w:cs="Arial"/>
        </w:rPr>
      </w:pPr>
    </w:p>
    <w:p w14:paraId="0B6CBDDD" w14:textId="77777777" w:rsidR="004D33D1" w:rsidRPr="001966E0" w:rsidRDefault="004D33D1" w:rsidP="004D33D1">
      <w:pPr>
        <w:pStyle w:val="Prrafodelista"/>
        <w:numPr>
          <w:ilvl w:val="0"/>
          <w:numId w:val="43"/>
        </w:numPr>
        <w:spacing w:after="0" w:line="240" w:lineRule="auto"/>
        <w:jc w:val="both"/>
        <w:rPr>
          <w:rFonts w:ascii="Arial" w:hAnsi="Arial" w:cs="Arial"/>
          <w:b/>
          <w:bCs/>
        </w:rPr>
      </w:pPr>
      <w:r w:rsidRPr="001966E0">
        <w:rPr>
          <w:rFonts w:ascii="Arial" w:hAnsi="Arial" w:cs="Arial"/>
          <w:b/>
          <w:bCs/>
        </w:rPr>
        <w:t>DECLARACIÓN DE MULTAS Y SANCIONES</w:t>
      </w:r>
    </w:p>
    <w:p w14:paraId="65BC73A4" w14:textId="77777777" w:rsidR="004D33D1" w:rsidRPr="001966E0" w:rsidRDefault="004D33D1" w:rsidP="004D33D1">
      <w:pPr>
        <w:spacing w:after="0" w:line="240" w:lineRule="auto"/>
        <w:jc w:val="both"/>
        <w:rPr>
          <w:rFonts w:ascii="Arial" w:hAnsi="Arial" w:cs="Arial"/>
        </w:rPr>
      </w:pPr>
    </w:p>
    <w:p w14:paraId="09AD48CD" w14:textId="77777777" w:rsidR="004D33D1" w:rsidRPr="001966E0" w:rsidRDefault="004D33D1" w:rsidP="004D33D1">
      <w:pPr>
        <w:spacing w:after="0" w:line="240" w:lineRule="auto"/>
        <w:jc w:val="both"/>
        <w:rPr>
          <w:rFonts w:ascii="Arial" w:hAnsi="Arial" w:cs="Arial"/>
        </w:rPr>
      </w:pPr>
      <w:r w:rsidRPr="001966E0">
        <w:rPr>
          <w:rFonts w:ascii="Arial" w:hAnsi="Arial" w:cs="Arial"/>
        </w:rPr>
        <w:t>El proponente deberá manifestar bajo la gravedad de juramente las multas y sanciones, conforme al formato suministrado por la entidad.</w:t>
      </w:r>
    </w:p>
    <w:p w14:paraId="57CE9B5D" w14:textId="77777777" w:rsidR="004D33D1" w:rsidRPr="001966E0" w:rsidRDefault="004D33D1" w:rsidP="004D33D1">
      <w:pPr>
        <w:spacing w:after="0" w:line="240" w:lineRule="auto"/>
        <w:jc w:val="both"/>
        <w:rPr>
          <w:rFonts w:ascii="Arial" w:hAnsi="Arial" w:cs="Arial"/>
        </w:rPr>
      </w:pPr>
    </w:p>
    <w:p w14:paraId="2C2B3626" w14:textId="77777777" w:rsidR="004D33D1" w:rsidRPr="001966E0" w:rsidRDefault="004D33D1" w:rsidP="004D33D1">
      <w:pPr>
        <w:pStyle w:val="Prrafodelista"/>
        <w:numPr>
          <w:ilvl w:val="0"/>
          <w:numId w:val="43"/>
        </w:numPr>
        <w:spacing w:after="0" w:line="240" w:lineRule="auto"/>
        <w:jc w:val="both"/>
        <w:rPr>
          <w:rFonts w:ascii="Arial" w:hAnsi="Arial" w:cs="Arial"/>
          <w:b/>
          <w:bCs/>
        </w:rPr>
      </w:pPr>
      <w:r w:rsidRPr="001966E0">
        <w:rPr>
          <w:rFonts w:ascii="Arial" w:hAnsi="Arial" w:cs="Arial"/>
          <w:b/>
          <w:bCs/>
        </w:rPr>
        <w:t>DECLARACIONES CONFORME A LA LEY 1474 DE 2011</w:t>
      </w:r>
    </w:p>
    <w:p w14:paraId="10C910D8" w14:textId="77777777" w:rsidR="004D33D1" w:rsidRPr="001966E0" w:rsidRDefault="004D33D1" w:rsidP="004D33D1">
      <w:pPr>
        <w:spacing w:after="0" w:line="240" w:lineRule="auto"/>
        <w:jc w:val="both"/>
        <w:rPr>
          <w:rFonts w:ascii="Arial" w:hAnsi="Arial" w:cs="Arial"/>
        </w:rPr>
      </w:pPr>
    </w:p>
    <w:p w14:paraId="0C97FB6C" w14:textId="77777777" w:rsidR="004D33D1" w:rsidRPr="001966E0" w:rsidRDefault="004D33D1" w:rsidP="004D33D1">
      <w:pPr>
        <w:spacing w:after="0" w:line="240" w:lineRule="auto"/>
        <w:jc w:val="both"/>
        <w:rPr>
          <w:rFonts w:ascii="Arial" w:hAnsi="Arial" w:cs="Arial"/>
        </w:rPr>
      </w:pPr>
      <w:r w:rsidRPr="001966E0">
        <w:rPr>
          <w:rFonts w:ascii="Arial" w:hAnsi="Arial" w:cs="Arial"/>
        </w:rPr>
        <w:t>El proponente deberá manifestar conforme al formato suministrado por la entidad.</w:t>
      </w:r>
    </w:p>
    <w:p w14:paraId="3D95269E" w14:textId="77777777" w:rsidR="004D33D1" w:rsidRPr="001966E0" w:rsidRDefault="004D33D1" w:rsidP="004D33D1">
      <w:pPr>
        <w:spacing w:after="0" w:line="240" w:lineRule="auto"/>
        <w:jc w:val="both"/>
        <w:rPr>
          <w:rFonts w:ascii="Arial" w:hAnsi="Arial" w:cs="Arial"/>
        </w:rPr>
      </w:pPr>
    </w:p>
    <w:p w14:paraId="1DF740B6" w14:textId="77777777" w:rsidR="004D33D1" w:rsidRPr="001966E0" w:rsidRDefault="004D33D1" w:rsidP="004D33D1">
      <w:pPr>
        <w:pStyle w:val="Prrafodelista"/>
        <w:numPr>
          <w:ilvl w:val="1"/>
          <w:numId w:val="17"/>
        </w:numPr>
        <w:spacing w:after="0" w:line="240" w:lineRule="auto"/>
        <w:jc w:val="both"/>
        <w:rPr>
          <w:rFonts w:ascii="Arial" w:hAnsi="Arial" w:cs="Arial"/>
          <w:b/>
          <w:bCs/>
        </w:rPr>
      </w:pPr>
      <w:r w:rsidRPr="001966E0">
        <w:rPr>
          <w:rFonts w:ascii="Arial" w:hAnsi="Arial" w:cs="Arial"/>
          <w:b/>
          <w:bCs/>
        </w:rPr>
        <w:t>CONDICIONES DE EXPERIENCIA</w:t>
      </w:r>
    </w:p>
    <w:p w14:paraId="317A3A45" w14:textId="77777777" w:rsidR="004D33D1" w:rsidRPr="001966E0" w:rsidRDefault="004D33D1" w:rsidP="004D33D1">
      <w:pPr>
        <w:pStyle w:val="Prrafodelista"/>
        <w:spacing w:after="0" w:line="240" w:lineRule="auto"/>
        <w:ind w:left="1146"/>
        <w:jc w:val="both"/>
        <w:rPr>
          <w:rFonts w:ascii="Arial" w:hAnsi="Arial" w:cs="Arial"/>
          <w:b/>
          <w:bCs/>
        </w:rPr>
      </w:pPr>
    </w:p>
    <w:p w14:paraId="391A2CBA" w14:textId="44F0F02C" w:rsidR="004D33D1" w:rsidRPr="001966E0" w:rsidRDefault="004D33D1" w:rsidP="004D33D1">
      <w:pPr>
        <w:tabs>
          <w:tab w:val="left" w:pos="142"/>
        </w:tabs>
        <w:spacing w:after="0" w:line="240" w:lineRule="auto"/>
        <w:ind w:left="142"/>
        <w:jc w:val="both"/>
        <w:rPr>
          <w:rFonts w:ascii="Arial" w:eastAsia="Arial" w:hAnsi="Arial" w:cs="Arial"/>
        </w:rPr>
      </w:pPr>
      <w:bookmarkStart w:id="1" w:name="_Hlk36558658"/>
      <w:r w:rsidRPr="001966E0">
        <w:rPr>
          <w:rFonts w:ascii="Arial" w:eastAsia="Arial" w:hAnsi="Arial" w:cs="Arial"/>
        </w:rPr>
        <w:t>Justificación: Si bien es cierto que la vigencia de la Ley que reglamenta el monopolio de los juegos de surte y azar data del año 2001, no lo es menos que las normas relacionadas con la actividad del juego de apuestas permanentes o chance, ha sufrido unos cambios importantes, en la forma de operar el juego, tal como es el caso de las apuestas por internet.</w:t>
      </w:r>
    </w:p>
    <w:p w14:paraId="3C32B63C" w14:textId="77777777" w:rsidR="004D33D1" w:rsidRPr="001966E0" w:rsidRDefault="004D33D1" w:rsidP="004D33D1">
      <w:pPr>
        <w:tabs>
          <w:tab w:val="left" w:pos="142"/>
        </w:tabs>
        <w:spacing w:after="0" w:line="240" w:lineRule="auto"/>
        <w:ind w:left="142"/>
        <w:jc w:val="both"/>
        <w:rPr>
          <w:rFonts w:ascii="Arial" w:eastAsia="Arial" w:hAnsi="Arial" w:cs="Arial"/>
        </w:rPr>
      </w:pPr>
    </w:p>
    <w:p w14:paraId="0085ED66" w14:textId="77777777" w:rsidR="004D33D1" w:rsidRPr="001966E0" w:rsidRDefault="004D33D1" w:rsidP="004D33D1">
      <w:pPr>
        <w:tabs>
          <w:tab w:val="left" w:pos="142"/>
        </w:tabs>
        <w:spacing w:after="0" w:line="240" w:lineRule="auto"/>
        <w:ind w:left="142"/>
        <w:jc w:val="both"/>
        <w:rPr>
          <w:rFonts w:ascii="Arial" w:eastAsia="Arial" w:hAnsi="Arial" w:cs="Arial"/>
        </w:rPr>
      </w:pPr>
      <w:r w:rsidRPr="001966E0">
        <w:rPr>
          <w:rFonts w:ascii="Arial" w:eastAsia="Arial" w:hAnsi="Arial" w:cs="Arial"/>
        </w:rPr>
        <w:t>Por tal motivo, resulta conveniente para EMCOAZAR, contar con un Contratista que cuente con una experiencia mínima de diez (10) años obtenidos con anterioridad a la apertura del presente proceso de selección y posteriores a la vigencia de dicha ley. Por tal motivo, se hace necesario verificar que quien presente propuesta, cuente con la siguiente experiencia mínima:</w:t>
      </w:r>
    </w:p>
    <w:p w14:paraId="2CF10E1D" w14:textId="77777777" w:rsidR="004D33D1" w:rsidRPr="001966E0" w:rsidRDefault="004D33D1" w:rsidP="004D33D1">
      <w:pPr>
        <w:tabs>
          <w:tab w:val="left" w:pos="142"/>
        </w:tabs>
        <w:spacing w:after="0" w:line="240" w:lineRule="auto"/>
        <w:ind w:left="142"/>
        <w:jc w:val="both"/>
        <w:rPr>
          <w:rFonts w:ascii="Arial" w:eastAsia="Arial" w:hAnsi="Arial" w:cs="Arial"/>
        </w:rPr>
      </w:pPr>
    </w:p>
    <w:p w14:paraId="36B740E2" w14:textId="77777777" w:rsidR="004D33D1" w:rsidRPr="001966E0" w:rsidRDefault="004D33D1" w:rsidP="004D33D1">
      <w:pPr>
        <w:tabs>
          <w:tab w:val="left" w:pos="142"/>
        </w:tabs>
        <w:spacing w:after="0" w:line="240" w:lineRule="auto"/>
        <w:ind w:left="142"/>
        <w:jc w:val="both"/>
        <w:rPr>
          <w:rFonts w:ascii="Arial" w:eastAsia="Arial" w:hAnsi="Arial" w:cs="Arial"/>
        </w:rPr>
      </w:pPr>
      <w:r w:rsidRPr="001966E0">
        <w:rPr>
          <w:rFonts w:ascii="Arial" w:eastAsia="Arial" w:hAnsi="Arial" w:cs="Arial"/>
        </w:rPr>
        <w:t xml:space="preserve">El proponente debe presentar con su propuesta la(s) certificaciones que acrediten haber suscrito y ejecutado contratos relacionados con la operación directa a través de contratos </w:t>
      </w:r>
      <w:r w:rsidRPr="001966E0">
        <w:rPr>
          <w:rFonts w:ascii="Arial" w:eastAsia="Arial" w:hAnsi="Arial" w:cs="Arial"/>
        </w:rPr>
        <w:lastRenderedPageBreak/>
        <w:t>de concesión del juego de apuestas permanentes o chance; o su equivalente en caso de las apuestas permanentes en el extranjero; por un término no inferior a diez (10) años obtenidos con anterioridad a la fecha de apertura del presente proceso de selección, y demostrar que durante ese mismo periodo, ha efectuado el pago oportuno de los derechos de explotación a la entidad territorial respectiva, como mínimo por el ciento por ciento (100%) del valor estimado para el contrato a suscribir en el presente proceso de selección.</w:t>
      </w:r>
    </w:p>
    <w:p w14:paraId="2F40F4FB" w14:textId="77777777" w:rsidR="004D33D1" w:rsidRPr="001966E0" w:rsidRDefault="004D33D1" w:rsidP="004D33D1">
      <w:pPr>
        <w:tabs>
          <w:tab w:val="left" w:pos="142"/>
        </w:tabs>
        <w:spacing w:after="0" w:line="240" w:lineRule="auto"/>
        <w:ind w:left="142"/>
        <w:jc w:val="both"/>
        <w:rPr>
          <w:rFonts w:ascii="Arial" w:eastAsia="Arial" w:hAnsi="Arial" w:cs="Arial"/>
        </w:rPr>
      </w:pPr>
    </w:p>
    <w:p w14:paraId="6A031F4B" w14:textId="77777777" w:rsidR="004D33D1" w:rsidRPr="001966E0" w:rsidRDefault="004D33D1" w:rsidP="004D33D1">
      <w:pPr>
        <w:tabs>
          <w:tab w:val="left" w:pos="142"/>
        </w:tabs>
        <w:spacing w:after="0" w:line="240" w:lineRule="auto"/>
        <w:ind w:left="142"/>
        <w:jc w:val="both"/>
        <w:rPr>
          <w:rFonts w:ascii="Arial" w:eastAsia="Arial" w:hAnsi="Arial" w:cs="Arial"/>
        </w:rPr>
      </w:pPr>
      <w:r w:rsidRPr="001966E0">
        <w:rPr>
          <w:rFonts w:ascii="Arial" w:eastAsia="Arial" w:hAnsi="Arial" w:cs="Arial"/>
        </w:rPr>
        <w:t>La experiencia en la operación del juego de Apuestas Permanentes deberá acreditarse con los siguientes documentos:</w:t>
      </w:r>
    </w:p>
    <w:p w14:paraId="14D45F7C" w14:textId="77777777" w:rsidR="004D33D1" w:rsidRPr="001966E0" w:rsidRDefault="004D33D1" w:rsidP="004D33D1">
      <w:pPr>
        <w:pStyle w:val="Prrafodelista"/>
        <w:numPr>
          <w:ilvl w:val="0"/>
          <w:numId w:val="45"/>
        </w:numPr>
        <w:tabs>
          <w:tab w:val="left" w:pos="142"/>
        </w:tabs>
        <w:spacing w:after="0" w:line="240" w:lineRule="auto"/>
        <w:ind w:left="851" w:hanging="425"/>
        <w:jc w:val="both"/>
        <w:rPr>
          <w:rFonts w:ascii="Arial" w:eastAsia="Arial" w:hAnsi="Arial" w:cs="Arial"/>
        </w:rPr>
      </w:pPr>
      <w:r w:rsidRPr="001966E0">
        <w:rPr>
          <w:rFonts w:ascii="Arial" w:eastAsia="Arial" w:hAnsi="Arial" w:cs="Arial"/>
        </w:rPr>
        <w:t xml:space="preserve">fotocopia de los contratos suscritos </w:t>
      </w:r>
    </w:p>
    <w:p w14:paraId="325FC65B" w14:textId="77777777" w:rsidR="004D33D1" w:rsidRPr="001966E0" w:rsidRDefault="004D33D1" w:rsidP="004D33D1">
      <w:pPr>
        <w:pStyle w:val="Prrafodelista"/>
        <w:numPr>
          <w:ilvl w:val="0"/>
          <w:numId w:val="45"/>
        </w:numPr>
        <w:tabs>
          <w:tab w:val="left" w:pos="142"/>
        </w:tabs>
        <w:spacing w:after="0" w:line="240" w:lineRule="auto"/>
        <w:ind w:left="851" w:hanging="425"/>
        <w:jc w:val="both"/>
        <w:rPr>
          <w:rFonts w:ascii="Arial" w:eastAsia="Arial" w:hAnsi="Arial" w:cs="Arial"/>
        </w:rPr>
      </w:pPr>
      <w:r w:rsidRPr="001966E0">
        <w:rPr>
          <w:rFonts w:ascii="Arial" w:eastAsia="Arial" w:hAnsi="Arial" w:cs="Arial"/>
        </w:rPr>
        <w:t>Certificación  de cumplimiento expedida por parte de la Entidad Concedente, y/o acta final y/o liquidación o terminación</w:t>
      </w:r>
    </w:p>
    <w:p w14:paraId="1F494E47" w14:textId="77777777" w:rsidR="004D33D1" w:rsidRPr="001966E0" w:rsidRDefault="004D33D1" w:rsidP="004D33D1">
      <w:pPr>
        <w:tabs>
          <w:tab w:val="left" w:pos="142"/>
        </w:tabs>
        <w:spacing w:after="0" w:line="240" w:lineRule="auto"/>
        <w:jc w:val="both"/>
        <w:rPr>
          <w:rFonts w:ascii="Arial" w:eastAsia="Arial" w:hAnsi="Arial" w:cs="Arial"/>
        </w:rPr>
      </w:pPr>
      <w:r w:rsidRPr="001966E0">
        <w:rPr>
          <w:rFonts w:ascii="Arial" w:eastAsia="Arial" w:hAnsi="Arial" w:cs="Arial"/>
        </w:rPr>
        <w:t>Nota 1: En caso de certificaciones expedidas en el exterior deberán estar debidamente legalizadas de acuerdo con las normas vigentes sobre la materia.</w:t>
      </w:r>
    </w:p>
    <w:p w14:paraId="5A4CBCA1" w14:textId="77777777" w:rsidR="004D33D1" w:rsidRPr="001966E0" w:rsidRDefault="004D33D1" w:rsidP="004D33D1">
      <w:pPr>
        <w:spacing w:after="0" w:line="240" w:lineRule="auto"/>
        <w:rPr>
          <w:rFonts w:ascii="Arial" w:hAnsi="Arial" w:cs="Arial"/>
        </w:rPr>
      </w:pPr>
    </w:p>
    <w:p w14:paraId="4CED473A" w14:textId="77777777" w:rsidR="004D33D1" w:rsidRPr="001966E0" w:rsidRDefault="004D33D1" w:rsidP="004D33D1">
      <w:pPr>
        <w:spacing w:after="0" w:line="240" w:lineRule="auto"/>
        <w:rPr>
          <w:rFonts w:ascii="Arial" w:hAnsi="Arial" w:cs="Arial"/>
        </w:rPr>
      </w:pPr>
      <w:r w:rsidRPr="001966E0">
        <w:rPr>
          <w:rFonts w:ascii="Arial" w:hAnsi="Arial" w:cs="Arial"/>
        </w:rPr>
        <w:t>Los criterios de evaluación para la experiencia serán los siguientes:</w:t>
      </w:r>
    </w:p>
    <w:p w14:paraId="45D254A3" w14:textId="77777777" w:rsidR="004D33D1" w:rsidRPr="001966E0" w:rsidRDefault="004D33D1" w:rsidP="004D33D1">
      <w:pPr>
        <w:spacing w:after="0" w:line="240" w:lineRule="auto"/>
        <w:rPr>
          <w:rFonts w:ascii="Arial" w:hAnsi="Arial" w:cs="Arial"/>
        </w:rPr>
      </w:pPr>
    </w:p>
    <w:tbl>
      <w:tblPr>
        <w:tblW w:w="0" w:type="auto"/>
        <w:tblInd w:w="6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018"/>
        <w:gridCol w:w="2066"/>
        <w:gridCol w:w="2067"/>
      </w:tblGrid>
      <w:tr w:rsidR="004D33D1" w:rsidRPr="001966E0" w14:paraId="09609DB5" w14:textId="77777777" w:rsidTr="00BF35D4">
        <w:tc>
          <w:tcPr>
            <w:tcW w:w="4489" w:type="dxa"/>
            <w:shd w:val="clear" w:color="auto" w:fill="5B9BD5"/>
          </w:tcPr>
          <w:p w14:paraId="3105BF84" w14:textId="77777777" w:rsidR="004D33D1" w:rsidRPr="001966E0" w:rsidRDefault="004D33D1" w:rsidP="004D33D1">
            <w:pPr>
              <w:spacing w:after="0" w:line="240" w:lineRule="auto"/>
              <w:rPr>
                <w:rFonts w:ascii="Arial" w:hAnsi="Arial" w:cs="Arial"/>
              </w:rPr>
            </w:pPr>
            <w:r w:rsidRPr="001966E0">
              <w:rPr>
                <w:rFonts w:ascii="Arial" w:hAnsi="Arial" w:cs="Arial"/>
              </w:rPr>
              <w:t>CRITERIO</w:t>
            </w:r>
          </w:p>
        </w:tc>
        <w:tc>
          <w:tcPr>
            <w:tcW w:w="4489" w:type="dxa"/>
            <w:gridSpan w:val="2"/>
            <w:shd w:val="clear" w:color="auto" w:fill="5B9BD5"/>
          </w:tcPr>
          <w:p w14:paraId="4490FDAD" w14:textId="77777777" w:rsidR="004D33D1" w:rsidRPr="001966E0" w:rsidRDefault="004D33D1" w:rsidP="004D33D1">
            <w:pPr>
              <w:spacing w:after="0" w:line="240" w:lineRule="auto"/>
              <w:rPr>
                <w:rFonts w:ascii="Arial" w:hAnsi="Arial" w:cs="Arial"/>
              </w:rPr>
            </w:pPr>
            <w:r w:rsidRPr="001966E0">
              <w:rPr>
                <w:rFonts w:ascii="Arial" w:hAnsi="Arial" w:cs="Arial"/>
              </w:rPr>
              <w:t>CALIFICACIÓN</w:t>
            </w:r>
          </w:p>
        </w:tc>
      </w:tr>
      <w:tr w:rsidR="004D33D1" w:rsidRPr="001966E0" w14:paraId="46A52165" w14:textId="77777777" w:rsidTr="00BF35D4">
        <w:trPr>
          <w:trHeight w:val="122"/>
        </w:trPr>
        <w:tc>
          <w:tcPr>
            <w:tcW w:w="4489" w:type="dxa"/>
          </w:tcPr>
          <w:p w14:paraId="5A8EE3A5" w14:textId="77777777" w:rsidR="004D33D1" w:rsidRPr="001966E0" w:rsidRDefault="004D33D1" w:rsidP="004D33D1">
            <w:pPr>
              <w:spacing w:after="0" w:line="240" w:lineRule="auto"/>
              <w:rPr>
                <w:rFonts w:ascii="Arial" w:hAnsi="Arial" w:cs="Arial"/>
              </w:rPr>
            </w:pPr>
            <w:r w:rsidRPr="001966E0">
              <w:rPr>
                <w:rFonts w:ascii="Arial" w:hAnsi="Arial" w:cs="Arial"/>
              </w:rPr>
              <w:t>VALOR TOTAL EJECUTADO</w:t>
            </w:r>
          </w:p>
          <w:p w14:paraId="36C0284E" w14:textId="77777777" w:rsidR="004D33D1" w:rsidRPr="001966E0" w:rsidRDefault="004D33D1" w:rsidP="004D33D1">
            <w:pPr>
              <w:spacing w:after="0" w:line="240" w:lineRule="auto"/>
              <w:rPr>
                <w:rFonts w:ascii="Arial" w:hAnsi="Arial" w:cs="Arial"/>
              </w:rPr>
            </w:pPr>
          </w:p>
        </w:tc>
        <w:tc>
          <w:tcPr>
            <w:tcW w:w="2244" w:type="dxa"/>
          </w:tcPr>
          <w:p w14:paraId="04D6F961" w14:textId="77777777" w:rsidR="004D33D1" w:rsidRPr="001966E0" w:rsidRDefault="004D33D1" w:rsidP="004D33D1">
            <w:pPr>
              <w:spacing w:after="0" w:line="240" w:lineRule="auto"/>
              <w:rPr>
                <w:rFonts w:ascii="Arial" w:hAnsi="Arial" w:cs="Arial"/>
              </w:rPr>
            </w:pPr>
            <w:r w:rsidRPr="001966E0">
              <w:rPr>
                <w:rFonts w:ascii="Arial" w:hAnsi="Arial" w:cs="Arial"/>
              </w:rPr>
              <w:t>CUMPLE</w:t>
            </w:r>
          </w:p>
        </w:tc>
        <w:tc>
          <w:tcPr>
            <w:tcW w:w="2245" w:type="dxa"/>
          </w:tcPr>
          <w:p w14:paraId="4629A4D4" w14:textId="77777777" w:rsidR="004D33D1" w:rsidRPr="001966E0" w:rsidRDefault="004D33D1" w:rsidP="004D33D1">
            <w:pPr>
              <w:spacing w:after="0" w:line="240" w:lineRule="auto"/>
              <w:rPr>
                <w:rFonts w:ascii="Arial" w:hAnsi="Arial" w:cs="Arial"/>
              </w:rPr>
            </w:pPr>
            <w:r w:rsidRPr="001966E0">
              <w:rPr>
                <w:rFonts w:ascii="Arial" w:hAnsi="Arial" w:cs="Arial"/>
              </w:rPr>
              <w:t>NO CUMPLE</w:t>
            </w:r>
          </w:p>
        </w:tc>
      </w:tr>
      <w:tr w:rsidR="004D33D1" w:rsidRPr="001966E0" w14:paraId="0D24EB85" w14:textId="77777777" w:rsidTr="00BF35D4">
        <w:tc>
          <w:tcPr>
            <w:tcW w:w="4489" w:type="dxa"/>
          </w:tcPr>
          <w:p w14:paraId="47FF0B5D" w14:textId="77777777" w:rsidR="004D33D1" w:rsidRPr="001966E0" w:rsidRDefault="004D33D1" w:rsidP="004D33D1">
            <w:pPr>
              <w:spacing w:after="0" w:line="240" w:lineRule="auto"/>
              <w:rPr>
                <w:rFonts w:ascii="Arial" w:hAnsi="Arial" w:cs="Arial"/>
              </w:rPr>
            </w:pPr>
            <w:r w:rsidRPr="001966E0">
              <w:rPr>
                <w:rFonts w:ascii="Arial" w:hAnsi="Arial" w:cs="Arial"/>
              </w:rPr>
              <w:t>TOTAL</w:t>
            </w:r>
          </w:p>
        </w:tc>
        <w:tc>
          <w:tcPr>
            <w:tcW w:w="2244" w:type="dxa"/>
          </w:tcPr>
          <w:p w14:paraId="1E63C94D" w14:textId="77777777" w:rsidR="004D33D1" w:rsidRPr="001966E0" w:rsidRDefault="004D33D1" w:rsidP="004D33D1">
            <w:pPr>
              <w:spacing w:after="0" w:line="240" w:lineRule="auto"/>
              <w:rPr>
                <w:rFonts w:ascii="Arial" w:hAnsi="Arial" w:cs="Arial"/>
              </w:rPr>
            </w:pPr>
            <w:r w:rsidRPr="001966E0">
              <w:rPr>
                <w:rFonts w:ascii="Arial" w:hAnsi="Arial" w:cs="Arial"/>
              </w:rPr>
              <w:t>HÁBIL</w:t>
            </w:r>
          </w:p>
        </w:tc>
        <w:tc>
          <w:tcPr>
            <w:tcW w:w="2245" w:type="dxa"/>
          </w:tcPr>
          <w:p w14:paraId="752E52A1" w14:textId="77777777" w:rsidR="004D33D1" w:rsidRPr="001966E0" w:rsidRDefault="004D33D1" w:rsidP="004D33D1">
            <w:pPr>
              <w:spacing w:after="0" w:line="240" w:lineRule="auto"/>
              <w:rPr>
                <w:rFonts w:ascii="Arial" w:hAnsi="Arial" w:cs="Arial"/>
              </w:rPr>
            </w:pPr>
            <w:r w:rsidRPr="001966E0">
              <w:rPr>
                <w:rFonts w:ascii="Arial" w:hAnsi="Arial" w:cs="Arial"/>
              </w:rPr>
              <w:t>NO HÁBIL</w:t>
            </w:r>
          </w:p>
        </w:tc>
      </w:tr>
    </w:tbl>
    <w:p w14:paraId="5C6BF8B3" w14:textId="77777777" w:rsidR="004D33D1" w:rsidRPr="001966E0" w:rsidRDefault="004D33D1" w:rsidP="004D33D1">
      <w:pPr>
        <w:spacing w:after="0" w:line="240" w:lineRule="auto"/>
        <w:rPr>
          <w:rFonts w:ascii="Arial" w:hAnsi="Arial" w:cs="Arial"/>
        </w:rPr>
      </w:pPr>
    </w:p>
    <w:p w14:paraId="3530CB63" w14:textId="77777777" w:rsidR="004D33D1" w:rsidRPr="001966E0" w:rsidRDefault="004D33D1" w:rsidP="004D33D1">
      <w:pPr>
        <w:spacing w:after="0" w:line="240" w:lineRule="auto"/>
        <w:rPr>
          <w:rFonts w:ascii="Arial" w:hAnsi="Arial" w:cs="Arial"/>
        </w:rPr>
      </w:pPr>
      <w:r w:rsidRPr="001966E0">
        <w:rPr>
          <w:rFonts w:ascii="Arial" w:hAnsi="Arial" w:cs="Arial"/>
        </w:rPr>
        <w:t>Si el contrato incumple cualquiera de los requisitos anteriores NO SERA tenido en cuenta para la evaluación.</w:t>
      </w:r>
    </w:p>
    <w:p w14:paraId="2BF75F12" w14:textId="77777777" w:rsidR="004D33D1" w:rsidRPr="001966E0" w:rsidRDefault="004D33D1" w:rsidP="004D33D1">
      <w:pPr>
        <w:spacing w:after="0" w:line="240" w:lineRule="auto"/>
        <w:rPr>
          <w:rFonts w:ascii="Arial" w:hAnsi="Arial" w:cs="Arial"/>
        </w:rPr>
      </w:pPr>
    </w:p>
    <w:bookmarkEnd w:id="1"/>
    <w:p w14:paraId="4C0701AA" w14:textId="77777777" w:rsidR="004D33D1" w:rsidRPr="001966E0" w:rsidRDefault="004D33D1" w:rsidP="004D33D1">
      <w:pPr>
        <w:pStyle w:val="Prrafodelista"/>
        <w:numPr>
          <w:ilvl w:val="1"/>
          <w:numId w:val="17"/>
        </w:numPr>
        <w:spacing w:after="0" w:line="240" w:lineRule="auto"/>
        <w:jc w:val="both"/>
        <w:rPr>
          <w:rFonts w:ascii="Arial" w:hAnsi="Arial" w:cs="Arial"/>
          <w:b/>
          <w:bCs/>
        </w:rPr>
      </w:pPr>
      <w:r w:rsidRPr="001966E0">
        <w:rPr>
          <w:rFonts w:ascii="Arial" w:hAnsi="Arial" w:cs="Arial"/>
          <w:b/>
          <w:bCs/>
        </w:rPr>
        <w:t xml:space="preserve"> CAPACIDAD FINANCIERA.</w:t>
      </w:r>
    </w:p>
    <w:p w14:paraId="43D7C594" w14:textId="77777777" w:rsidR="004D33D1" w:rsidRPr="001966E0" w:rsidRDefault="004D33D1" w:rsidP="004D33D1">
      <w:pPr>
        <w:pStyle w:val="Prrafodelista"/>
        <w:spacing w:after="0" w:line="240" w:lineRule="auto"/>
        <w:ind w:left="1146"/>
        <w:jc w:val="both"/>
        <w:rPr>
          <w:rFonts w:ascii="Arial" w:hAnsi="Arial" w:cs="Arial"/>
          <w:b/>
          <w:bCs/>
        </w:rPr>
      </w:pPr>
    </w:p>
    <w:p w14:paraId="47C38B0B" w14:textId="77777777" w:rsidR="004D33D1" w:rsidRPr="001966E0" w:rsidRDefault="004D33D1" w:rsidP="004D33D1">
      <w:pPr>
        <w:spacing w:after="0" w:line="240" w:lineRule="auto"/>
        <w:jc w:val="both"/>
        <w:rPr>
          <w:rFonts w:ascii="Arial" w:hAnsi="Arial" w:cs="Arial"/>
        </w:rPr>
      </w:pPr>
      <w:r w:rsidRPr="001966E0">
        <w:rPr>
          <w:rFonts w:ascii="Arial" w:hAnsi="Arial" w:cs="Arial"/>
        </w:rPr>
        <w:t>El análisis financiero no tiene ponderación alguna. Se trata del estudio que debe realizar el Comité Evaluador, para determinar si la propuesta se ajusta a los requerimientos de la Ley y del Pliego de Condiciones, con miras a establecer la Capacidad Financiera para contratar.</w:t>
      </w:r>
    </w:p>
    <w:p w14:paraId="33B9FB64" w14:textId="77777777" w:rsidR="004D33D1" w:rsidRPr="001966E0" w:rsidRDefault="004D33D1" w:rsidP="004D33D1">
      <w:pPr>
        <w:spacing w:after="0" w:line="240" w:lineRule="auto"/>
        <w:jc w:val="both"/>
        <w:rPr>
          <w:rFonts w:ascii="Arial" w:hAnsi="Arial" w:cs="Arial"/>
        </w:rPr>
      </w:pPr>
    </w:p>
    <w:p w14:paraId="00EDEF5E" w14:textId="77777777" w:rsidR="004D33D1" w:rsidRDefault="004D33D1" w:rsidP="004D33D1">
      <w:pPr>
        <w:spacing w:after="0" w:line="240" w:lineRule="auto"/>
        <w:jc w:val="both"/>
        <w:rPr>
          <w:rFonts w:ascii="Arial" w:hAnsi="Arial" w:cs="Arial"/>
        </w:rPr>
      </w:pPr>
      <w:r w:rsidRPr="001966E0">
        <w:rPr>
          <w:rFonts w:ascii="Arial" w:hAnsi="Arial" w:cs="Arial"/>
        </w:rPr>
        <w:t>La entidad evaluará los indicadores de la capacidad financiera teniendo en cuenta el mejor año fiscal, de acuerdo con el PARÁGRAFO  TRANSITORIO del artículo 2.2.1.16.1.6.2 del Decreto 1082 de 2015, sustituido por el artículo 3 del Decreto 579 del 31 de mayo de 2021. Por «mejor año fiscal» se interpreta la información relativa al año apreciada en su conjunto, o sea, de manera integral.</w:t>
      </w:r>
    </w:p>
    <w:p w14:paraId="430499ED" w14:textId="77777777" w:rsidR="004D33D1" w:rsidRDefault="004D33D1" w:rsidP="004D33D1">
      <w:pPr>
        <w:spacing w:after="0" w:line="240" w:lineRule="auto"/>
        <w:jc w:val="both"/>
        <w:rPr>
          <w:rFonts w:ascii="Arial" w:hAnsi="Arial" w:cs="Arial"/>
        </w:rPr>
      </w:pPr>
    </w:p>
    <w:tbl>
      <w:tblPr>
        <w:tblW w:w="87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70"/>
        <w:gridCol w:w="3871"/>
        <w:gridCol w:w="1799"/>
      </w:tblGrid>
      <w:tr w:rsidR="004D33D1" w:rsidRPr="00B14F04" w14:paraId="0F938D50" w14:textId="77777777" w:rsidTr="00BF35D4">
        <w:trPr>
          <w:trHeight w:val="18"/>
          <w:jc w:val="center"/>
        </w:trPr>
        <w:tc>
          <w:tcPr>
            <w:tcW w:w="3070" w:type="dxa"/>
            <w:shd w:val="clear" w:color="auto" w:fill="D0CECE"/>
          </w:tcPr>
          <w:p w14:paraId="2291FC75" w14:textId="77777777" w:rsidR="004D33D1" w:rsidRPr="00B14F04" w:rsidRDefault="004D33D1" w:rsidP="004D33D1">
            <w:pPr>
              <w:spacing w:after="0" w:line="240" w:lineRule="auto"/>
              <w:jc w:val="center"/>
              <w:rPr>
                <w:rFonts w:ascii="Arial" w:hAnsi="Arial" w:cs="Arial"/>
                <w:b/>
                <w:bCs/>
                <w:sz w:val="20"/>
                <w:szCs w:val="20"/>
                <w:lang w:val="ru-RU"/>
              </w:rPr>
            </w:pPr>
            <w:r w:rsidRPr="00B14F04">
              <w:rPr>
                <w:rFonts w:ascii="Arial" w:hAnsi="Arial" w:cs="Arial"/>
                <w:b/>
                <w:bCs/>
                <w:sz w:val="20"/>
                <w:szCs w:val="20"/>
                <w:lang w:val="ru-RU"/>
              </w:rPr>
              <w:t>INDICADOR</w:t>
            </w:r>
          </w:p>
        </w:tc>
        <w:tc>
          <w:tcPr>
            <w:tcW w:w="3871" w:type="dxa"/>
            <w:shd w:val="clear" w:color="auto" w:fill="D0CECE"/>
          </w:tcPr>
          <w:p w14:paraId="558ECDE6" w14:textId="77777777" w:rsidR="004D33D1" w:rsidRPr="00B14F04" w:rsidRDefault="004D33D1" w:rsidP="004D33D1">
            <w:pPr>
              <w:spacing w:after="0" w:line="240" w:lineRule="auto"/>
              <w:jc w:val="center"/>
              <w:rPr>
                <w:rFonts w:ascii="Arial" w:hAnsi="Arial" w:cs="Arial"/>
                <w:b/>
                <w:bCs/>
                <w:sz w:val="20"/>
                <w:szCs w:val="20"/>
                <w:lang w:val="ru-RU"/>
              </w:rPr>
            </w:pPr>
            <w:r w:rsidRPr="00B14F04">
              <w:rPr>
                <w:rFonts w:ascii="Arial" w:hAnsi="Arial" w:cs="Arial"/>
                <w:b/>
                <w:bCs/>
                <w:sz w:val="20"/>
                <w:szCs w:val="20"/>
                <w:lang w:val="ru-RU"/>
              </w:rPr>
              <w:t>FÓRMULA</w:t>
            </w:r>
          </w:p>
        </w:tc>
        <w:tc>
          <w:tcPr>
            <w:tcW w:w="1799" w:type="dxa"/>
            <w:shd w:val="clear" w:color="auto" w:fill="D0CECE"/>
          </w:tcPr>
          <w:p w14:paraId="627DCFA3" w14:textId="77777777" w:rsidR="004D33D1" w:rsidRPr="00B14F04" w:rsidRDefault="004D33D1" w:rsidP="004D33D1">
            <w:pPr>
              <w:spacing w:after="0" w:line="240" w:lineRule="auto"/>
              <w:jc w:val="center"/>
              <w:rPr>
                <w:rFonts w:ascii="Arial" w:hAnsi="Arial" w:cs="Arial"/>
                <w:b/>
                <w:bCs/>
                <w:sz w:val="20"/>
                <w:szCs w:val="20"/>
                <w:lang w:val="ru-RU"/>
              </w:rPr>
            </w:pPr>
            <w:r w:rsidRPr="00B14F04">
              <w:rPr>
                <w:rFonts w:ascii="Arial" w:hAnsi="Arial" w:cs="Arial"/>
                <w:b/>
                <w:bCs/>
                <w:sz w:val="20"/>
                <w:szCs w:val="20"/>
                <w:lang w:val="ru-RU"/>
              </w:rPr>
              <w:t>MARGEN SUGERIDO</w:t>
            </w:r>
          </w:p>
        </w:tc>
      </w:tr>
      <w:tr w:rsidR="004D33D1" w:rsidRPr="00B14F04" w14:paraId="6E0ECC08" w14:textId="77777777" w:rsidTr="00BF35D4">
        <w:trPr>
          <w:trHeight w:val="18"/>
          <w:jc w:val="center"/>
        </w:trPr>
        <w:tc>
          <w:tcPr>
            <w:tcW w:w="3070" w:type="dxa"/>
          </w:tcPr>
          <w:p w14:paraId="2AA0FB86" w14:textId="77777777" w:rsidR="004D33D1" w:rsidRPr="00B14F04" w:rsidRDefault="004D33D1" w:rsidP="004D33D1">
            <w:pPr>
              <w:spacing w:after="0" w:line="240" w:lineRule="auto"/>
              <w:jc w:val="both"/>
              <w:rPr>
                <w:rFonts w:ascii="Arial" w:hAnsi="Arial" w:cs="Arial"/>
                <w:sz w:val="20"/>
                <w:szCs w:val="20"/>
                <w:lang w:val="ru-RU"/>
              </w:rPr>
            </w:pPr>
            <w:proofErr w:type="spellStart"/>
            <w:r w:rsidRPr="00B14F04">
              <w:rPr>
                <w:rFonts w:ascii="Arial" w:hAnsi="Arial" w:cs="Arial"/>
                <w:sz w:val="20"/>
                <w:szCs w:val="20"/>
                <w:lang w:val="ru-RU"/>
              </w:rPr>
              <w:t>Índice</w:t>
            </w:r>
            <w:proofErr w:type="spellEnd"/>
            <w:r w:rsidRPr="00B14F04">
              <w:rPr>
                <w:rFonts w:ascii="Arial" w:hAnsi="Arial" w:cs="Arial"/>
                <w:sz w:val="20"/>
                <w:szCs w:val="20"/>
                <w:lang w:val="ru-RU"/>
              </w:rPr>
              <w:t xml:space="preserve"> </w:t>
            </w:r>
            <w:proofErr w:type="spellStart"/>
            <w:r w:rsidRPr="00B14F04">
              <w:rPr>
                <w:rFonts w:ascii="Arial" w:hAnsi="Arial" w:cs="Arial"/>
                <w:sz w:val="20"/>
                <w:szCs w:val="20"/>
                <w:lang w:val="ru-RU"/>
              </w:rPr>
              <w:t>de</w:t>
            </w:r>
            <w:proofErr w:type="spellEnd"/>
            <w:r w:rsidRPr="00B14F04">
              <w:rPr>
                <w:rFonts w:ascii="Arial" w:hAnsi="Arial" w:cs="Arial"/>
                <w:sz w:val="20"/>
                <w:szCs w:val="20"/>
                <w:lang w:val="ru-RU"/>
              </w:rPr>
              <w:t xml:space="preserve"> </w:t>
            </w:r>
            <w:proofErr w:type="spellStart"/>
            <w:r w:rsidRPr="00B14F04">
              <w:rPr>
                <w:rFonts w:ascii="Arial" w:hAnsi="Arial" w:cs="Arial"/>
                <w:sz w:val="20"/>
                <w:szCs w:val="20"/>
                <w:lang w:val="ru-RU"/>
              </w:rPr>
              <w:t>liquidez</w:t>
            </w:r>
            <w:proofErr w:type="spellEnd"/>
          </w:p>
        </w:tc>
        <w:tc>
          <w:tcPr>
            <w:tcW w:w="3871" w:type="dxa"/>
          </w:tcPr>
          <w:p w14:paraId="7CDE05C3" w14:textId="77777777" w:rsidR="004D33D1" w:rsidRPr="00B14F04" w:rsidRDefault="004D33D1" w:rsidP="004D33D1">
            <w:pPr>
              <w:spacing w:after="0" w:line="240" w:lineRule="auto"/>
              <w:jc w:val="center"/>
              <w:rPr>
                <w:rFonts w:ascii="Arial" w:hAnsi="Arial" w:cs="Arial"/>
                <w:sz w:val="20"/>
                <w:szCs w:val="20"/>
                <w:lang w:val="ru-RU"/>
              </w:rPr>
            </w:pPr>
            <w:r w:rsidRPr="00B14F04">
              <w:rPr>
                <w:rFonts w:ascii="Arial" w:hAnsi="Arial" w:cs="Arial"/>
                <w:sz w:val="20"/>
                <w:szCs w:val="20"/>
                <w:lang w:val="ru-RU"/>
              </w:rPr>
              <w:t>ACTIVO CORRIENTE / PASIVO CORRIENTE</w:t>
            </w:r>
          </w:p>
        </w:tc>
        <w:tc>
          <w:tcPr>
            <w:tcW w:w="1799" w:type="dxa"/>
            <w:vAlign w:val="center"/>
          </w:tcPr>
          <w:p w14:paraId="6C9011FB" w14:textId="77777777" w:rsidR="004D33D1" w:rsidRPr="00A42F9F" w:rsidRDefault="004D33D1" w:rsidP="004D33D1">
            <w:pPr>
              <w:spacing w:after="0" w:line="240" w:lineRule="auto"/>
              <w:jc w:val="center"/>
              <w:rPr>
                <w:rFonts w:ascii="Arial" w:hAnsi="Arial" w:cs="Arial"/>
                <w:spacing w:val="4"/>
                <w:sz w:val="20"/>
                <w:szCs w:val="20"/>
              </w:rPr>
            </w:pPr>
            <w:r w:rsidRPr="000237E7">
              <w:rPr>
                <w:rFonts w:ascii="Arial" w:hAnsi="Arial" w:cs="Arial"/>
                <w:sz w:val="20"/>
                <w:szCs w:val="20"/>
                <w:lang w:val="ru-RU" w:eastAsia="ru-RU"/>
              </w:rPr>
              <w:t>≥ 1</w:t>
            </w:r>
            <w:r>
              <w:rPr>
                <w:rFonts w:ascii="Arial" w:hAnsi="Arial" w:cs="Arial"/>
                <w:sz w:val="20"/>
                <w:szCs w:val="20"/>
                <w:lang w:eastAsia="ru-RU"/>
              </w:rPr>
              <w:t>,3</w:t>
            </w:r>
          </w:p>
        </w:tc>
      </w:tr>
      <w:tr w:rsidR="004D33D1" w:rsidRPr="00B14F04" w14:paraId="371A9ABC" w14:textId="77777777" w:rsidTr="00BF35D4">
        <w:trPr>
          <w:trHeight w:val="18"/>
          <w:jc w:val="center"/>
        </w:trPr>
        <w:tc>
          <w:tcPr>
            <w:tcW w:w="3070" w:type="dxa"/>
          </w:tcPr>
          <w:p w14:paraId="48B646DE" w14:textId="77777777" w:rsidR="004D33D1" w:rsidRPr="00B14F04" w:rsidRDefault="004D33D1" w:rsidP="004D33D1">
            <w:pPr>
              <w:spacing w:after="0" w:line="240" w:lineRule="auto"/>
              <w:jc w:val="both"/>
              <w:rPr>
                <w:rFonts w:ascii="Arial" w:hAnsi="Arial" w:cs="Arial"/>
                <w:sz w:val="20"/>
                <w:szCs w:val="20"/>
                <w:lang w:val="ru-RU"/>
              </w:rPr>
            </w:pPr>
            <w:proofErr w:type="spellStart"/>
            <w:r w:rsidRPr="00B14F04">
              <w:rPr>
                <w:rFonts w:ascii="Arial" w:hAnsi="Arial" w:cs="Arial"/>
                <w:sz w:val="20"/>
                <w:szCs w:val="20"/>
                <w:lang w:val="ru-RU"/>
              </w:rPr>
              <w:t>Índice</w:t>
            </w:r>
            <w:proofErr w:type="spellEnd"/>
            <w:r w:rsidRPr="00B14F04">
              <w:rPr>
                <w:rFonts w:ascii="Arial" w:hAnsi="Arial" w:cs="Arial"/>
                <w:sz w:val="20"/>
                <w:szCs w:val="20"/>
                <w:lang w:val="ru-RU"/>
              </w:rPr>
              <w:t xml:space="preserve"> </w:t>
            </w:r>
            <w:proofErr w:type="spellStart"/>
            <w:r w:rsidRPr="00B14F04">
              <w:rPr>
                <w:rFonts w:ascii="Arial" w:hAnsi="Arial" w:cs="Arial"/>
                <w:sz w:val="20"/>
                <w:szCs w:val="20"/>
                <w:lang w:val="ru-RU"/>
              </w:rPr>
              <w:t>de</w:t>
            </w:r>
            <w:proofErr w:type="spellEnd"/>
            <w:r w:rsidRPr="00B14F04">
              <w:rPr>
                <w:rFonts w:ascii="Arial" w:hAnsi="Arial" w:cs="Arial"/>
                <w:sz w:val="20"/>
                <w:szCs w:val="20"/>
                <w:lang w:val="ru-RU"/>
              </w:rPr>
              <w:t xml:space="preserve"> </w:t>
            </w:r>
            <w:proofErr w:type="spellStart"/>
            <w:r w:rsidRPr="00B14F04">
              <w:rPr>
                <w:rFonts w:ascii="Arial" w:hAnsi="Arial" w:cs="Arial"/>
                <w:sz w:val="20"/>
                <w:szCs w:val="20"/>
                <w:lang w:val="ru-RU"/>
              </w:rPr>
              <w:t>Endeudamiento</w:t>
            </w:r>
            <w:proofErr w:type="spellEnd"/>
          </w:p>
        </w:tc>
        <w:tc>
          <w:tcPr>
            <w:tcW w:w="3871" w:type="dxa"/>
            <w:vAlign w:val="center"/>
          </w:tcPr>
          <w:p w14:paraId="13C98526" w14:textId="77777777" w:rsidR="004D33D1" w:rsidRPr="00B14F04" w:rsidRDefault="004D33D1" w:rsidP="004D33D1">
            <w:pPr>
              <w:spacing w:after="0" w:line="240" w:lineRule="auto"/>
              <w:jc w:val="center"/>
              <w:rPr>
                <w:rFonts w:ascii="Arial" w:hAnsi="Arial" w:cs="Arial"/>
                <w:sz w:val="20"/>
                <w:szCs w:val="20"/>
                <w:lang w:val="ru-RU"/>
              </w:rPr>
            </w:pPr>
            <w:r w:rsidRPr="00B14F04">
              <w:rPr>
                <w:rFonts w:ascii="Arial" w:hAnsi="Arial" w:cs="Arial"/>
                <w:sz w:val="20"/>
                <w:szCs w:val="20"/>
                <w:lang w:val="ru-RU"/>
              </w:rPr>
              <w:t>PASIVO TOTAL / ACTIVO TOTAL X 100</w:t>
            </w:r>
          </w:p>
        </w:tc>
        <w:tc>
          <w:tcPr>
            <w:tcW w:w="1799" w:type="dxa"/>
            <w:vAlign w:val="center"/>
          </w:tcPr>
          <w:p w14:paraId="3505B5C2" w14:textId="77777777" w:rsidR="004D33D1" w:rsidRPr="000237E7" w:rsidRDefault="004D33D1" w:rsidP="004D33D1">
            <w:pPr>
              <w:widowControl w:val="0"/>
              <w:autoSpaceDE w:val="0"/>
              <w:autoSpaceDN w:val="0"/>
              <w:adjustRightInd w:val="0"/>
              <w:spacing w:after="0" w:line="240" w:lineRule="auto"/>
              <w:jc w:val="center"/>
              <w:rPr>
                <w:rFonts w:ascii="Arial" w:hAnsi="Arial" w:cs="Arial"/>
                <w:spacing w:val="4"/>
                <w:sz w:val="20"/>
                <w:szCs w:val="20"/>
                <w:lang w:val="es-MX"/>
              </w:rPr>
            </w:pPr>
            <w:r w:rsidRPr="000237E7">
              <w:rPr>
                <w:rFonts w:ascii="Arial" w:hAnsi="Arial" w:cs="Arial"/>
                <w:spacing w:val="4"/>
                <w:sz w:val="20"/>
                <w:szCs w:val="20"/>
                <w:lang w:val="es-MX"/>
              </w:rPr>
              <w:fldChar w:fldCharType="begin"/>
            </w:r>
            <w:r w:rsidRPr="000237E7">
              <w:rPr>
                <w:rFonts w:ascii="Arial" w:hAnsi="Arial" w:cs="Arial"/>
                <w:spacing w:val="4"/>
                <w:sz w:val="20"/>
                <w:szCs w:val="20"/>
                <w:lang w:val="es-MX"/>
              </w:rPr>
              <w:instrText xml:space="preserve"> QUOTE </w:instrText>
            </w:r>
            <m:oMath>
              <m:r>
                <m:rPr>
                  <m:sty m:val="p"/>
                </m:rPr>
                <w:rPr>
                  <w:rFonts w:ascii="Cambria Math" w:hAnsi="Cambria Math" w:cs="Arial"/>
                  <w:spacing w:val="4"/>
                  <w:sz w:val="20"/>
                  <w:lang w:val="es-MX" w:eastAsia="ru-RU"/>
                </w:rPr>
                <m:t xml:space="preserve">≤ </m:t>
              </m:r>
            </m:oMath>
            <w:r w:rsidRPr="000237E7">
              <w:rPr>
                <w:rFonts w:ascii="Arial" w:hAnsi="Arial" w:cs="Arial"/>
                <w:spacing w:val="4"/>
                <w:sz w:val="20"/>
                <w:szCs w:val="20"/>
                <w:lang w:val="es-MX"/>
              </w:rPr>
              <w:instrText xml:space="preserve"> </w:instrText>
            </w:r>
            <w:r w:rsidRPr="000237E7">
              <w:rPr>
                <w:rFonts w:ascii="Arial" w:hAnsi="Arial" w:cs="Arial"/>
                <w:spacing w:val="4"/>
                <w:sz w:val="20"/>
                <w:szCs w:val="20"/>
                <w:lang w:val="es-MX"/>
              </w:rPr>
              <w:fldChar w:fldCharType="separate"/>
            </w:r>
            <w:r w:rsidRPr="000237E7">
              <w:rPr>
                <w:rFonts w:ascii="Arial" w:hAnsi="Arial" w:cs="Arial"/>
                <w:sz w:val="20"/>
                <w:szCs w:val="20"/>
                <w:lang w:val="ru-RU" w:eastAsia="ru-RU"/>
              </w:rPr>
              <w:t xml:space="preserve">≤ </w:t>
            </w:r>
            <w:r w:rsidRPr="000237E7">
              <w:rPr>
                <w:rFonts w:ascii="Arial" w:hAnsi="Arial" w:cs="Arial"/>
                <w:spacing w:val="4"/>
                <w:sz w:val="20"/>
                <w:szCs w:val="20"/>
                <w:lang w:val="es-MX"/>
              </w:rPr>
              <w:fldChar w:fldCharType="end"/>
            </w:r>
            <w:r>
              <w:rPr>
                <w:rFonts w:ascii="Arial" w:hAnsi="Arial" w:cs="Arial"/>
                <w:spacing w:val="4"/>
                <w:sz w:val="20"/>
                <w:szCs w:val="20"/>
                <w:lang w:val="es-MX"/>
              </w:rPr>
              <w:t>58</w:t>
            </w:r>
            <w:r w:rsidRPr="000237E7">
              <w:rPr>
                <w:rFonts w:ascii="Arial" w:hAnsi="Arial" w:cs="Arial"/>
                <w:spacing w:val="4"/>
                <w:sz w:val="20"/>
                <w:szCs w:val="20"/>
                <w:lang w:val="es-MX"/>
              </w:rPr>
              <w:t>%</w:t>
            </w:r>
          </w:p>
        </w:tc>
      </w:tr>
      <w:tr w:rsidR="004D33D1" w:rsidRPr="00B14F04" w14:paraId="57A6C151" w14:textId="77777777" w:rsidTr="00BF35D4">
        <w:trPr>
          <w:trHeight w:val="18"/>
          <w:jc w:val="center"/>
        </w:trPr>
        <w:tc>
          <w:tcPr>
            <w:tcW w:w="3070" w:type="dxa"/>
            <w:vAlign w:val="center"/>
          </w:tcPr>
          <w:p w14:paraId="12AEEE2C" w14:textId="77777777" w:rsidR="004D33D1" w:rsidRPr="00B14F04" w:rsidRDefault="004D33D1" w:rsidP="004D33D1">
            <w:pPr>
              <w:spacing w:after="0" w:line="240" w:lineRule="auto"/>
              <w:jc w:val="both"/>
              <w:rPr>
                <w:rFonts w:ascii="Arial" w:hAnsi="Arial" w:cs="Arial"/>
                <w:sz w:val="20"/>
                <w:szCs w:val="20"/>
                <w:lang w:val="ru-RU"/>
              </w:rPr>
            </w:pPr>
            <w:proofErr w:type="spellStart"/>
            <w:r w:rsidRPr="00B14F04">
              <w:rPr>
                <w:rFonts w:ascii="Arial" w:hAnsi="Arial" w:cs="Arial"/>
                <w:sz w:val="20"/>
                <w:szCs w:val="20"/>
                <w:lang w:val="ru-RU"/>
              </w:rPr>
              <w:t>Razón</w:t>
            </w:r>
            <w:proofErr w:type="spellEnd"/>
            <w:r w:rsidRPr="00B14F04">
              <w:rPr>
                <w:rFonts w:ascii="Arial" w:hAnsi="Arial" w:cs="Arial"/>
                <w:sz w:val="20"/>
                <w:szCs w:val="20"/>
                <w:lang w:val="ru-RU"/>
              </w:rPr>
              <w:t xml:space="preserve"> </w:t>
            </w:r>
            <w:proofErr w:type="spellStart"/>
            <w:r w:rsidRPr="00B14F04">
              <w:rPr>
                <w:rFonts w:ascii="Arial" w:hAnsi="Arial" w:cs="Arial"/>
                <w:sz w:val="20"/>
                <w:szCs w:val="20"/>
                <w:lang w:val="ru-RU"/>
              </w:rPr>
              <w:t>de</w:t>
            </w:r>
            <w:proofErr w:type="spellEnd"/>
            <w:r w:rsidRPr="00B14F04">
              <w:rPr>
                <w:rFonts w:ascii="Arial" w:hAnsi="Arial" w:cs="Arial"/>
                <w:sz w:val="20"/>
                <w:szCs w:val="20"/>
                <w:lang w:val="ru-RU"/>
              </w:rPr>
              <w:t xml:space="preserve"> </w:t>
            </w:r>
            <w:proofErr w:type="spellStart"/>
            <w:r w:rsidRPr="00B14F04">
              <w:rPr>
                <w:rFonts w:ascii="Arial" w:hAnsi="Arial" w:cs="Arial"/>
                <w:sz w:val="20"/>
                <w:szCs w:val="20"/>
                <w:lang w:val="ru-RU"/>
              </w:rPr>
              <w:t>Cobertura</w:t>
            </w:r>
            <w:proofErr w:type="spellEnd"/>
            <w:r w:rsidRPr="00B14F04">
              <w:rPr>
                <w:rFonts w:ascii="Arial" w:hAnsi="Arial" w:cs="Arial"/>
                <w:sz w:val="20"/>
                <w:szCs w:val="20"/>
                <w:lang w:val="ru-RU"/>
              </w:rPr>
              <w:t xml:space="preserve"> </w:t>
            </w:r>
            <w:proofErr w:type="spellStart"/>
            <w:r w:rsidRPr="00B14F04">
              <w:rPr>
                <w:rFonts w:ascii="Arial" w:hAnsi="Arial" w:cs="Arial"/>
                <w:sz w:val="20"/>
                <w:szCs w:val="20"/>
                <w:lang w:val="ru-RU"/>
              </w:rPr>
              <w:t>de</w:t>
            </w:r>
            <w:proofErr w:type="spellEnd"/>
            <w:r w:rsidRPr="00B14F04">
              <w:rPr>
                <w:rFonts w:ascii="Arial" w:hAnsi="Arial" w:cs="Arial"/>
                <w:sz w:val="20"/>
                <w:szCs w:val="20"/>
                <w:lang w:val="ru-RU"/>
              </w:rPr>
              <w:t xml:space="preserve"> </w:t>
            </w:r>
            <w:proofErr w:type="spellStart"/>
            <w:r w:rsidRPr="00B14F04">
              <w:rPr>
                <w:rFonts w:ascii="Arial" w:hAnsi="Arial" w:cs="Arial"/>
                <w:sz w:val="20"/>
                <w:szCs w:val="20"/>
                <w:lang w:val="ru-RU"/>
              </w:rPr>
              <w:t>Intereses</w:t>
            </w:r>
            <w:proofErr w:type="spellEnd"/>
          </w:p>
        </w:tc>
        <w:tc>
          <w:tcPr>
            <w:tcW w:w="3871" w:type="dxa"/>
            <w:vAlign w:val="center"/>
          </w:tcPr>
          <w:p w14:paraId="5BF3D996" w14:textId="77777777" w:rsidR="004D33D1" w:rsidRPr="00B14F04" w:rsidRDefault="004D33D1" w:rsidP="004D33D1">
            <w:pPr>
              <w:spacing w:after="0" w:line="240" w:lineRule="auto"/>
              <w:jc w:val="center"/>
              <w:rPr>
                <w:rFonts w:ascii="Arial" w:hAnsi="Arial" w:cs="Arial"/>
                <w:sz w:val="20"/>
                <w:szCs w:val="20"/>
                <w:lang w:val="ru-RU"/>
              </w:rPr>
            </w:pPr>
            <w:r w:rsidRPr="00B14F04">
              <w:rPr>
                <w:rFonts w:ascii="Arial" w:hAnsi="Arial" w:cs="Arial"/>
                <w:sz w:val="20"/>
                <w:szCs w:val="20"/>
                <w:lang w:val="ru-RU"/>
              </w:rPr>
              <w:t>UTILIDAD OPERACIONAL / INTERESES</w:t>
            </w:r>
          </w:p>
        </w:tc>
        <w:tc>
          <w:tcPr>
            <w:tcW w:w="1799" w:type="dxa"/>
            <w:vAlign w:val="center"/>
          </w:tcPr>
          <w:p w14:paraId="34EF33E6" w14:textId="77777777" w:rsidR="004D33D1" w:rsidRPr="000237E7" w:rsidRDefault="004D33D1" w:rsidP="004D33D1">
            <w:pPr>
              <w:widowControl w:val="0"/>
              <w:autoSpaceDE w:val="0"/>
              <w:autoSpaceDN w:val="0"/>
              <w:adjustRightInd w:val="0"/>
              <w:spacing w:after="0" w:line="240" w:lineRule="auto"/>
              <w:jc w:val="center"/>
              <w:rPr>
                <w:rFonts w:ascii="Arial" w:hAnsi="Arial" w:cs="Arial"/>
                <w:spacing w:val="4"/>
                <w:sz w:val="20"/>
                <w:szCs w:val="20"/>
                <w:lang w:val="es-MX"/>
              </w:rPr>
            </w:pPr>
            <w:r>
              <w:rPr>
                <w:rFonts w:ascii="Arial" w:hAnsi="Arial" w:cs="Arial"/>
                <w:sz w:val="20"/>
                <w:szCs w:val="20"/>
                <w:lang w:val="ru-RU" w:eastAsia="ru-RU"/>
              </w:rPr>
              <w:t>≥ 2</w:t>
            </w:r>
          </w:p>
        </w:tc>
      </w:tr>
      <w:tr w:rsidR="004D33D1" w:rsidRPr="00B14F04" w14:paraId="0E387E82" w14:textId="77777777" w:rsidTr="00BF35D4">
        <w:trPr>
          <w:trHeight w:val="18"/>
          <w:jc w:val="center"/>
        </w:trPr>
        <w:tc>
          <w:tcPr>
            <w:tcW w:w="3070" w:type="dxa"/>
            <w:vAlign w:val="center"/>
          </w:tcPr>
          <w:p w14:paraId="33531432" w14:textId="77777777" w:rsidR="004D33D1" w:rsidRPr="00B14F04" w:rsidRDefault="004D33D1" w:rsidP="004D33D1">
            <w:pPr>
              <w:spacing w:after="0" w:line="240" w:lineRule="auto"/>
              <w:jc w:val="both"/>
              <w:rPr>
                <w:rFonts w:ascii="Arial" w:hAnsi="Arial" w:cs="Arial"/>
                <w:sz w:val="20"/>
                <w:szCs w:val="20"/>
              </w:rPr>
            </w:pPr>
            <w:r w:rsidRPr="00B14F04">
              <w:rPr>
                <w:rFonts w:ascii="Arial" w:hAnsi="Arial" w:cs="Arial"/>
                <w:sz w:val="20"/>
                <w:szCs w:val="20"/>
              </w:rPr>
              <w:t>Capital de Trabajo</w:t>
            </w:r>
          </w:p>
        </w:tc>
        <w:tc>
          <w:tcPr>
            <w:tcW w:w="3871" w:type="dxa"/>
            <w:vAlign w:val="center"/>
          </w:tcPr>
          <w:p w14:paraId="153A9EDA" w14:textId="77777777" w:rsidR="004D33D1" w:rsidRPr="00B14F04" w:rsidRDefault="004D33D1" w:rsidP="004D33D1">
            <w:pPr>
              <w:spacing w:after="0" w:line="240" w:lineRule="auto"/>
              <w:jc w:val="center"/>
              <w:rPr>
                <w:rFonts w:ascii="Arial" w:hAnsi="Arial" w:cs="Arial"/>
                <w:sz w:val="20"/>
                <w:szCs w:val="20"/>
                <w:lang w:val="ru-RU"/>
              </w:rPr>
            </w:pPr>
            <w:r w:rsidRPr="00B14F04">
              <w:rPr>
                <w:rFonts w:ascii="Arial" w:hAnsi="Arial" w:cs="Arial"/>
                <w:sz w:val="20"/>
                <w:szCs w:val="20"/>
                <w:lang w:val="ru-RU"/>
              </w:rPr>
              <w:t>ACTIVO CORRIENTE - PASIVO CORRIENTE</w:t>
            </w:r>
          </w:p>
        </w:tc>
        <w:tc>
          <w:tcPr>
            <w:tcW w:w="1799" w:type="dxa"/>
            <w:vAlign w:val="center"/>
          </w:tcPr>
          <w:p w14:paraId="04ECDF20" w14:textId="77777777" w:rsidR="004D33D1" w:rsidRPr="000237E7" w:rsidRDefault="004D33D1" w:rsidP="004D33D1">
            <w:pPr>
              <w:widowControl w:val="0"/>
              <w:autoSpaceDE w:val="0"/>
              <w:autoSpaceDN w:val="0"/>
              <w:adjustRightInd w:val="0"/>
              <w:spacing w:after="0" w:line="240" w:lineRule="auto"/>
              <w:jc w:val="center"/>
              <w:rPr>
                <w:rFonts w:ascii="Arial" w:hAnsi="Arial" w:cs="Arial"/>
                <w:sz w:val="20"/>
                <w:szCs w:val="20"/>
                <w:lang w:eastAsia="ru-RU"/>
              </w:rPr>
            </w:pPr>
            <w:r w:rsidRPr="000237E7">
              <w:rPr>
                <w:rFonts w:ascii="Arial" w:hAnsi="Arial" w:cs="Arial"/>
                <w:sz w:val="20"/>
                <w:szCs w:val="20"/>
                <w:lang w:eastAsia="ru-RU"/>
              </w:rPr>
              <w:t>$ 1.000.000.000</w:t>
            </w:r>
          </w:p>
        </w:tc>
      </w:tr>
      <w:tr w:rsidR="004D33D1" w:rsidRPr="00B14F04" w14:paraId="7AE69A36" w14:textId="77777777" w:rsidTr="00BF35D4">
        <w:trPr>
          <w:trHeight w:val="18"/>
          <w:jc w:val="center"/>
        </w:trPr>
        <w:tc>
          <w:tcPr>
            <w:tcW w:w="3070" w:type="dxa"/>
            <w:vAlign w:val="center"/>
          </w:tcPr>
          <w:p w14:paraId="2859F754" w14:textId="77777777" w:rsidR="004D33D1" w:rsidRPr="00B14F04" w:rsidRDefault="004D33D1" w:rsidP="004D33D1">
            <w:pPr>
              <w:spacing w:after="0" w:line="240" w:lineRule="auto"/>
              <w:jc w:val="both"/>
              <w:rPr>
                <w:rFonts w:ascii="Arial" w:hAnsi="Arial" w:cs="Arial"/>
                <w:sz w:val="20"/>
                <w:szCs w:val="20"/>
              </w:rPr>
            </w:pPr>
            <w:r>
              <w:rPr>
                <w:rFonts w:ascii="Arial" w:hAnsi="Arial" w:cs="Arial"/>
                <w:sz w:val="20"/>
                <w:szCs w:val="20"/>
              </w:rPr>
              <w:t>Patrimonio</w:t>
            </w:r>
          </w:p>
        </w:tc>
        <w:tc>
          <w:tcPr>
            <w:tcW w:w="3871" w:type="dxa"/>
            <w:vAlign w:val="center"/>
          </w:tcPr>
          <w:p w14:paraId="1E720A8A" w14:textId="77777777" w:rsidR="004D33D1" w:rsidRPr="00B14F04" w:rsidRDefault="004D33D1" w:rsidP="004D33D1">
            <w:pPr>
              <w:spacing w:after="0" w:line="240" w:lineRule="auto"/>
              <w:jc w:val="center"/>
              <w:rPr>
                <w:rFonts w:ascii="Arial" w:hAnsi="Arial" w:cs="Arial"/>
                <w:sz w:val="20"/>
                <w:szCs w:val="20"/>
                <w:lang w:val="ru-RU"/>
              </w:rPr>
            </w:pPr>
            <w:r w:rsidRPr="001B7198">
              <w:rPr>
                <w:rFonts w:ascii="Arial" w:hAnsi="Arial" w:cs="Arial"/>
                <w:sz w:val="20"/>
                <w:szCs w:val="20"/>
              </w:rPr>
              <w:t xml:space="preserve">ACTIVO </w:t>
            </w:r>
            <w:r>
              <w:rPr>
                <w:rFonts w:ascii="Arial" w:hAnsi="Arial" w:cs="Arial"/>
                <w:sz w:val="20"/>
                <w:szCs w:val="20"/>
              </w:rPr>
              <w:t xml:space="preserve">TOTAL </w:t>
            </w:r>
            <w:r w:rsidRPr="001B7198">
              <w:rPr>
                <w:rFonts w:ascii="Arial" w:hAnsi="Arial" w:cs="Arial"/>
                <w:sz w:val="20"/>
                <w:szCs w:val="20"/>
              </w:rPr>
              <w:t>– PASIVO</w:t>
            </w:r>
            <w:r>
              <w:rPr>
                <w:rFonts w:ascii="Arial" w:hAnsi="Arial" w:cs="Arial"/>
                <w:sz w:val="20"/>
                <w:szCs w:val="20"/>
              </w:rPr>
              <w:t xml:space="preserve"> TOTAL</w:t>
            </w:r>
          </w:p>
        </w:tc>
        <w:tc>
          <w:tcPr>
            <w:tcW w:w="1799" w:type="dxa"/>
            <w:vAlign w:val="center"/>
          </w:tcPr>
          <w:p w14:paraId="180B0C61" w14:textId="77777777" w:rsidR="004D33D1" w:rsidRPr="000237E7" w:rsidRDefault="004D33D1" w:rsidP="004D33D1">
            <w:pPr>
              <w:widowControl w:val="0"/>
              <w:autoSpaceDE w:val="0"/>
              <w:autoSpaceDN w:val="0"/>
              <w:adjustRightInd w:val="0"/>
              <w:spacing w:after="0" w:line="240" w:lineRule="auto"/>
              <w:jc w:val="center"/>
              <w:rPr>
                <w:rFonts w:ascii="Arial" w:hAnsi="Arial" w:cs="Arial"/>
                <w:sz w:val="20"/>
                <w:szCs w:val="20"/>
                <w:lang w:eastAsia="ru-RU"/>
              </w:rPr>
            </w:pPr>
            <w:r w:rsidRPr="000237E7">
              <w:rPr>
                <w:rFonts w:ascii="Arial" w:hAnsi="Arial" w:cs="Arial"/>
                <w:sz w:val="20"/>
                <w:szCs w:val="20"/>
                <w:lang w:eastAsia="ru-RU"/>
              </w:rPr>
              <w:t>$ 3.000.000.000</w:t>
            </w:r>
          </w:p>
        </w:tc>
      </w:tr>
    </w:tbl>
    <w:p w14:paraId="7BB6F390" w14:textId="77777777" w:rsidR="004D33D1" w:rsidRDefault="004D33D1" w:rsidP="004D33D1">
      <w:pPr>
        <w:spacing w:after="0" w:line="240" w:lineRule="auto"/>
        <w:jc w:val="both"/>
        <w:rPr>
          <w:rFonts w:ascii="Arial" w:hAnsi="Arial" w:cs="Arial"/>
        </w:rPr>
      </w:pPr>
    </w:p>
    <w:p w14:paraId="34AAD586" w14:textId="77777777" w:rsidR="004D33D1" w:rsidRPr="001966E0" w:rsidRDefault="004D33D1" w:rsidP="004D33D1">
      <w:pPr>
        <w:spacing w:after="0" w:line="240" w:lineRule="auto"/>
        <w:jc w:val="both"/>
        <w:rPr>
          <w:rFonts w:ascii="Arial" w:hAnsi="Arial" w:cs="Arial"/>
        </w:rPr>
      </w:pPr>
    </w:p>
    <w:p w14:paraId="18CE330C" w14:textId="509648EC" w:rsidR="004D33D1" w:rsidRPr="001966E0" w:rsidRDefault="004D33D1" w:rsidP="004D33D1">
      <w:pPr>
        <w:spacing w:after="0" w:line="240" w:lineRule="auto"/>
        <w:jc w:val="both"/>
        <w:rPr>
          <w:rFonts w:ascii="Arial" w:hAnsi="Arial" w:cs="Arial"/>
        </w:rPr>
      </w:pPr>
      <w:r w:rsidRPr="001966E0">
        <w:rPr>
          <w:rFonts w:ascii="Arial" w:hAnsi="Arial" w:cs="Arial"/>
        </w:rPr>
        <w:t>En el caso del indicador de cobertura de intereses, puede haber empresas que no presentan obligaciones financieras y por ende no incurren en gastos financieros, es decir, el denominador es cero (0) y no sería posible calcular el indicador. En este caso el proponente que no tiene obligaciones financieras resulta habilitado.</w:t>
      </w:r>
    </w:p>
    <w:p w14:paraId="39892422" w14:textId="77777777" w:rsidR="004D33D1" w:rsidRPr="001966E0" w:rsidRDefault="004D33D1" w:rsidP="004D33D1">
      <w:pPr>
        <w:spacing w:after="0" w:line="240" w:lineRule="auto"/>
        <w:jc w:val="both"/>
        <w:rPr>
          <w:rFonts w:ascii="Arial" w:hAnsi="Arial" w:cs="Arial"/>
        </w:rPr>
      </w:pPr>
    </w:p>
    <w:p w14:paraId="61ACA425" w14:textId="5BA7C642" w:rsidR="004D33D1" w:rsidRPr="001966E0" w:rsidRDefault="00257EDC" w:rsidP="00257EDC">
      <w:pPr>
        <w:jc w:val="both"/>
        <w:rPr>
          <w:rFonts w:ascii="Arial" w:hAnsi="Arial" w:cs="Arial"/>
        </w:rPr>
      </w:pPr>
      <w:r w:rsidRPr="0026239E">
        <w:rPr>
          <w:rFonts w:ascii="Arial" w:hAnsi="Arial" w:cs="Arial"/>
        </w:rPr>
        <w:t xml:space="preserve">Atendiendo que por disposición del inciso segundo del articulo 221 del Decreto 019 de 2012,  no se </w:t>
      </w:r>
      <w:r w:rsidRPr="0026239E">
        <w:rPr>
          <w:rFonts w:ascii="Arial" w:hAnsi="Arial" w:cs="Arial"/>
          <w:color w:val="333333"/>
        </w:rPr>
        <w:t xml:space="preserve">requerirá </w:t>
      </w:r>
      <w:r w:rsidRPr="0026239E">
        <w:rPr>
          <w:rFonts w:ascii="Arial" w:hAnsi="Arial" w:cs="Arial"/>
        </w:rPr>
        <w:t xml:space="preserve">del RUP en los procesos de concesión, los oferentes deben aportar sus estados financieros del mejor año fiscal de los últimos tres año (2020, 2021,2022 ) firmados por contador y revisor fiscal y/o contador, aportar tarjeta, cedula y antecedentes de la junta central de contadores del contador o contadores que suscribe el balance </w:t>
      </w:r>
    </w:p>
    <w:p w14:paraId="37220D10" w14:textId="77777777" w:rsidR="004D33D1" w:rsidRPr="001966E0" w:rsidRDefault="004D33D1" w:rsidP="004D33D1">
      <w:pPr>
        <w:spacing w:after="0" w:line="240" w:lineRule="auto"/>
        <w:jc w:val="both"/>
        <w:rPr>
          <w:rFonts w:ascii="Arial" w:hAnsi="Arial" w:cs="Arial"/>
        </w:rPr>
      </w:pPr>
      <w:r w:rsidRPr="001966E0">
        <w:rPr>
          <w:rFonts w:ascii="Arial" w:hAnsi="Arial" w:cs="Arial"/>
        </w:rPr>
        <w:t xml:space="preserve">Si no cumple con estos requisitos se calificará NO HÁBIL. </w:t>
      </w:r>
    </w:p>
    <w:p w14:paraId="305BEEB0" w14:textId="77777777" w:rsidR="004D33D1" w:rsidRPr="001966E0" w:rsidRDefault="004D33D1" w:rsidP="004D33D1">
      <w:pPr>
        <w:spacing w:after="0" w:line="240" w:lineRule="auto"/>
        <w:jc w:val="both"/>
        <w:rPr>
          <w:rFonts w:ascii="Arial" w:hAnsi="Arial" w:cs="Arial"/>
        </w:rPr>
      </w:pPr>
    </w:p>
    <w:p w14:paraId="51E0A18A" w14:textId="77777777" w:rsidR="004D33D1" w:rsidRPr="001966E0" w:rsidRDefault="004D33D1" w:rsidP="004D33D1">
      <w:pPr>
        <w:pStyle w:val="Prrafodelista"/>
        <w:numPr>
          <w:ilvl w:val="1"/>
          <w:numId w:val="17"/>
        </w:numPr>
        <w:spacing w:after="0" w:line="240" w:lineRule="auto"/>
        <w:rPr>
          <w:rFonts w:ascii="Arial" w:hAnsi="Arial" w:cs="Arial"/>
          <w:b/>
          <w:bCs/>
        </w:rPr>
      </w:pPr>
      <w:r w:rsidRPr="001966E0">
        <w:rPr>
          <w:rFonts w:ascii="Arial" w:hAnsi="Arial" w:cs="Arial"/>
          <w:b/>
          <w:bCs/>
        </w:rPr>
        <w:t>CAPACIDAD ORGANIZACIONAL.</w:t>
      </w:r>
    </w:p>
    <w:p w14:paraId="31A20F8A" w14:textId="77777777" w:rsidR="004D33D1" w:rsidRPr="001966E0" w:rsidRDefault="004D33D1" w:rsidP="004D33D1">
      <w:pPr>
        <w:spacing w:after="0" w:line="240" w:lineRule="auto"/>
        <w:rPr>
          <w:rFonts w:ascii="Arial" w:hAnsi="Arial" w:cs="Arial"/>
        </w:rPr>
      </w:pPr>
    </w:p>
    <w:p w14:paraId="313AE3E5" w14:textId="77777777" w:rsidR="004D33D1" w:rsidRPr="001966E0" w:rsidRDefault="004D33D1" w:rsidP="004D33D1">
      <w:pPr>
        <w:spacing w:after="0" w:line="240" w:lineRule="auto"/>
        <w:jc w:val="both"/>
        <w:rPr>
          <w:rFonts w:ascii="Arial" w:hAnsi="Arial" w:cs="Arial"/>
        </w:rPr>
      </w:pPr>
      <w:r w:rsidRPr="001966E0">
        <w:rPr>
          <w:rFonts w:ascii="Arial" w:hAnsi="Arial" w:cs="Arial"/>
        </w:rPr>
        <w:t>La capacidad organizacional es la aptitud de un proponente para cumplir oportuna y cabalmente el objeto del contrato en función de su organización interna. La capacidad de organización está dada por su rentabilidad.</w:t>
      </w:r>
    </w:p>
    <w:p w14:paraId="3B459BF6" w14:textId="77777777" w:rsidR="004D33D1" w:rsidRPr="001966E0" w:rsidRDefault="004D33D1" w:rsidP="004D33D1">
      <w:pPr>
        <w:spacing w:after="0" w:line="240" w:lineRule="auto"/>
        <w:jc w:val="both"/>
        <w:rPr>
          <w:rFonts w:ascii="Arial" w:hAnsi="Arial" w:cs="Arial"/>
        </w:rPr>
      </w:pPr>
    </w:p>
    <w:p w14:paraId="787D090D" w14:textId="77777777" w:rsidR="004D33D1" w:rsidRPr="001966E0" w:rsidRDefault="004D33D1" w:rsidP="004D33D1">
      <w:pPr>
        <w:spacing w:after="0" w:line="240" w:lineRule="auto"/>
        <w:jc w:val="both"/>
        <w:rPr>
          <w:rFonts w:ascii="Arial" w:hAnsi="Arial" w:cs="Arial"/>
        </w:rPr>
      </w:pPr>
      <w:r w:rsidRPr="001966E0">
        <w:rPr>
          <w:rFonts w:ascii="Arial" w:hAnsi="Arial" w:cs="Arial"/>
        </w:rPr>
        <w:t xml:space="preserve">la entidad evaluará los indicadores de la capacidad financiera teniendo en cuenta el mejor año fiscal, de acuerdo con el PARÁGRAFO  TRANSITORIO del artículo 2.2.1.16.1.6.2 del Decreto 1082 de 2015, sustituido por el artículo 3 del Decreto 579 del 31 de mayo de 2021. Por «mejor año fiscal» se interpreta la información relativa al año apreciada en su </w:t>
      </w:r>
    </w:p>
    <w:p w14:paraId="6FD12C02" w14:textId="77777777" w:rsidR="004D33D1" w:rsidRPr="001966E0" w:rsidRDefault="004D33D1" w:rsidP="004D33D1">
      <w:pPr>
        <w:spacing w:after="0" w:line="240" w:lineRule="auto"/>
        <w:jc w:val="both"/>
        <w:rPr>
          <w:rFonts w:ascii="Arial" w:hAnsi="Arial" w:cs="Arial"/>
        </w:rPr>
      </w:pPr>
      <w:r w:rsidRPr="001966E0">
        <w:rPr>
          <w:rFonts w:ascii="Arial" w:hAnsi="Arial" w:cs="Arial"/>
        </w:rPr>
        <w:t>conjunto, o sea, de manera integral.</w:t>
      </w:r>
    </w:p>
    <w:p w14:paraId="46924555" w14:textId="77777777" w:rsidR="004D33D1" w:rsidRDefault="004D33D1" w:rsidP="004D33D1">
      <w:pPr>
        <w:spacing w:after="0" w:line="240" w:lineRule="auto"/>
        <w:rPr>
          <w:rFonts w:ascii="Arial" w:hAnsi="Arial" w:cs="Arial"/>
        </w:rPr>
      </w:pPr>
    </w:p>
    <w:tbl>
      <w:tblPr>
        <w:tblW w:w="87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70"/>
        <w:gridCol w:w="3871"/>
        <w:gridCol w:w="1799"/>
      </w:tblGrid>
      <w:tr w:rsidR="004D33D1" w:rsidRPr="00B14F04" w14:paraId="4303493C" w14:textId="77777777" w:rsidTr="00BF35D4">
        <w:trPr>
          <w:trHeight w:val="18"/>
          <w:jc w:val="center"/>
        </w:trPr>
        <w:tc>
          <w:tcPr>
            <w:tcW w:w="3070" w:type="dxa"/>
            <w:shd w:val="clear" w:color="auto" w:fill="D0CECE"/>
          </w:tcPr>
          <w:p w14:paraId="747AAA6A" w14:textId="77777777" w:rsidR="004D33D1" w:rsidRPr="00B14F04" w:rsidRDefault="004D33D1" w:rsidP="004D33D1">
            <w:pPr>
              <w:spacing w:after="0" w:line="240" w:lineRule="auto"/>
              <w:jc w:val="center"/>
              <w:rPr>
                <w:rFonts w:ascii="Arial" w:hAnsi="Arial" w:cs="Arial"/>
                <w:b/>
                <w:bCs/>
                <w:sz w:val="20"/>
                <w:szCs w:val="20"/>
                <w:lang w:val="ru-RU"/>
              </w:rPr>
            </w:pPr>
            <w:r w:rsidRPr="00B14F04">
              <w:rPr>
                <w:rFonts w:ascii="Arial" w:hAnsi="Arial" w:cs="Arial"/>
                <w:b/>
                <w:bCs/>
                <w:sz w:val="20"/>
                <w:szCs w:val="20"/>
                <w:lang w:val="ru-RU"/>
              </w:rPr>
              <w:t>INDICADOR</w:t>
            </w:r>
          </w:p>
        </w:tc>
        <w:tc>
          <w:tcPr>
            <w:tcW w:w="3871" w:type="dxa"/>
            <w:shd w:val="clear" w:color="auto" w:fill="D0CECE"/>
          </w:tcPr>
          <w:p w14:paraId="20E88ADD" w14:textId="77777777" w:rsidR="004D33D1" w:rsidRPr="00B14F04" w:rsidRDefault="004D33D1" w:rsidP="004D33D1">
            <w:pPr>
              <w:spacing w:after="0" w:line="240" w:lineRule="auto"/>
              <w:jc w:val="center"/>
              <w:rPr>
                <w:rFonts w:ascii="Arial" w:hAnsi="Arial" w:cs="Arial"/>
                <w:b/>
                <w:bCs/>
                <w:sz w:val="20"/>
                <w:szCs w:val="20"/>
                <w:lang w:val="ru-RU"/>
              </w:rPr>
            </w:pPr>
            <w:r w:rsidRPr="00B14F04">
              <w:rPr>
                <w:rFonts w:ascii="Arial" w:hAnsi="Arial" w:cs="Arial"/>
                <w:b/>
                <w:bCs/>
                <w:sz w:val="20"/>
                <w:szCs w:val="20"/>
                <w:lang w:val="ru-RU"/>
              </w:rPr>
              <w:t>FÓRMULA</w:t>
            </w:r>
          </w:p>
        </w:tc>
        <w:tc>
          <w:tcPr>
            <w:tcW w:w="1799" w:type="dxa"/>
            <w:shd w:val="clear" w:color="auto" w:fill="D0CECE"/>
          </w:tcPr>
          <w:p w14:paraId="1423F88F" w14:textId="77777777" w:rsidR="004D33D1" w:rsidRPr="00B14F04" w:rsidRDefault="004D33D1" w:rsidP="004D33D1">
            <w:pPr>
              <w:spacing w:after="0" w:line="240" w:lineRule="auto"/>
              <w:jc w:val="center"/>
              <w:rPr>
                <w:rFonts w:ascii="Arial" w:hAnsi="Arial" w:cs="Arial"/>
                <w:b/>
                <w:bCs/>
                <w:sz w:val="20"/>
                <w:szCs w:val="20"/>
                <w:lang w:val="ru-RU"/>
              </w:rPr>
            </w:pPr>
            <w:r w:rsidRPr="00B14F04">
              <w:rPr>
                <w:rFonts w:ascii="Arial" w:hAnsi="Arial" w:cs="Arial"/>
                <w:b/>
                <w:bCs/>
                <w:sz w:val="20"/>
                <w:szCs w:val="20"/>
                <w:lang w:val="ru-RU"/>
              </w:rPr>
              <w:t>MARGEN SUGERIDO</w:t>
            </w:r>
          </w:p>
        </w:tc>
      </w:tr>
      <w:tr w:rsidR="004D33D1" w:rsidRPr="00B14F04" w14:paraId="34C28E8C" w14:textId="77777777" w:rsidTr="00BF35D4">
        <w:trPr>
          <w:trHeight w:val="18"/>
          <w:jc w:val="center"/>
        </w:trPr>
        <w:tc>
          <w:tcPr>
            <w:tcW w:w="3070" w:type="dxa"/>
          </w:tcPr>
          <w:p w14:paraId="701D60FB" w14:textId="77777777" w:rsidR="004D33D1" w:rsidRPr="00B14F04" w:rsidRDefault="004D33D1" w:rsidP="004D33D1">
            <w:pPr>
              <w:spacing w:after="0" w:line="240" w:lineRule="auto"/>
              <w:jc w:val="both"/>
              <w:rPr>
                <w:rFonts w:ascii="Arial" w:hAnsi="Arial" w:cs="Arial"/>
                <w:sz w:val="20"/>
                <w:szCs w:val="20"/>
                <w:lang w:val="ru-RU"/>
              </w:rPr>
            </w:pPr>
            <w:proofErr w:type="spellStart"/>
            <w:r w:rsidRPr="00B14F04">
              <w:rPr>
                <w:rFonts w:ascii="Arial" w:hAnsi="Arial" w:cs="Arial"/>
                <w:sz w:val="20"/>
                <w:szCs w:val="20"/>
                <w:lang w:val="ru-RU"/>
              </w:rPr>
              <w:t>Rentabilidad</w:t>
            </w:r>
            <w:proofErr w:type="spellEnd"/>
            <w:r w:rsidRPr="00B14F04">
              <w:rPr>
                <w:rFonts w:ascii="Arial" w:hAnsi="Arial" w:cs="Arial"/>
                <w:sz w:val="20"/>
                <w:szCs w:val="20"/>
                <w:lang w:val="ru-RU"/>
              </w:rPr>
              <w:t xml:space="preserve"> </w:t>
            </w:r>
            <w:proofErr w:type="spellStart"/>
            <w:r w:rsidRPr="00B14F04">
              <w:rPr>
                <w:rFonts w:ascii="Arial" w:hAnsi="Arial" w:cs="Arial"/>
                <w:sz w:val="20"/>
                <w:szCs w:val="20"/>
                <w:lang w:val="ru-RU"/>
              </w:rPr>
              <w:t>de</w:t>
            </w:r>
            <w:proofErr w:type="spellEnd"/>
            <w:r w:rsidRPr="00B14F04">
              <w:rPr>
                <w:rFonts w:ascii="Arial" w:hAnsi="Arial" w:cs="Arial"/>
                <w:sz w:val="20"/>
                <w:szCs w:val="20"/>
                <w:lang w:val="ru-RU"/>
              </w:rPr>
              <w:t xml:space="preserve"> </w:t>
            </w:r>
            <w:proofErr w:type="spellStart"/>
            <w:r w:rsidRPr="00B14F04">
              <w:rPr>
                <w:rFonts w:ascii="Arial" w:hAnsi="Arial" w:cs="Arial"/>
                <w:sz w:val="20"/>
                <w:szCs w:val="20"/>
                <w:lang w:val="ru-RU"/>
              </w:rPr>
              <w:t>Patrimonio</w:t>
            </w:r>
            <w:proofErr w:type="spellEnd"/>
          </w:p>
        </w:tc>
        <w:tc>
          <w:tcPr>
            <w:tcW w:w="3871" w:type="dxa"/>
          </w:tcPr>
          <w:p w14:paraId="321E6363" w14:textId="77777777" w:rsidR="004D33D1" w:rsidRPr="00B14F04" w:rsidRDefault="004D33D1" w:rsidP="004D33D1">
            <w:pPr>
              <w:spacing w:after="0" w:line="240" w:lineRule="auto"/>
              <w:jc w:val="center"/>
              <w:rPr>
                <w:rFonts w:ascii="Arial" w:hAnsi="Arial" w:cs="Arial"/>
                <w:sz w:val="20"/>
                <w:szCs w:val="20"/>
                <w:lang w:val="ru-RU"/>
              </w:rPr>
            </w:pPr>
            <w:r w:rsidRPr="00B14F04">
              <w:rPr>
                <w:rFonts w:ascii="Arial" w:hAnsi="Arial" w:cs="Arial"/>
                <w:sz w:val="20"/>
                <w:szCs w:val="20"/>
                <w:lang w:val="ru-RU"/>
              </w:rPr>
              <w:t>UTILIDAD OPERACIONAL / PATRIMONIO X100</w:t>
            </w:r>
          </w:p>
        </w:tc>
        <w:tc>
          <w:tcPr>
            <w:tcW w:w="1799" w:type="dxa"/>
            <w:vAlign w:val="center"/>
          </w:tcPr>
          <w:p w14:paraId="52D79D83" w14:textId="77777777" w:rsidR="004D33D1" w:rsidRPr="000237E7" w:rsidRDefault="004D33D1" w:rsidP="004D33D1">
            <w:pPr>
              <w:widowControl w:val="0"/>
              <w:autoSpaceDE w:val="0"/>
              <w:autoSpaceDN w:val="0"/>
              <w:adjustRightInd w:val="0"/>
              <w:spacing w:after="0" w:line="240" w:lineRule="auto"/>
              <w:jc w:val="center"/>
              <w:rPr>
                <w:rFonts w:ascii="Arial" w:hAnsi="Arial" w:cs="Arial"/>
                <w:spacing w:val="4"/>
                <w:sz w:val="20"/>
                <w:szCs w:val="20"/>
                <w:lang w:val="es-MX"/>
              </w:rPr>
            </w:pPr>
            <w:r>
              <w:rPr>
                <w:rFonts w:ascii="Arial" w:hAnsi="Arial" w:cs="Arial"/>
                <w:sz w:val="20"/>
                <w:szCs w:val="20"/>
                <w:lang w:val="ru-RU" w:eastAsia="ru-RU"/>
              </w:rPr>
              <w:t>≥ 0,1</w:t>
            </w:r>
            <w:r w:rsidRPr="000237E7">
              <w:rPr>
                <w:rFonts w:ascii="Arial" w:hAnsi="Arial" w:cs="Arial"/>
                <w:sz w:val="20"/>
                <w:szCs w:val="20"/>
                <w:lang w:val="es-MX" w:eastAsia="ru-RU"/>
              </w:rPr>
              <w:t>4</w:t>
            </w:r>
          </w:p>
        </w:tc>
      </w:tr>
      <w:tr w:rsidR="004D33D1" w:rsidRPr="00B14F04" w14:paraId="09FC4165" w14:textId="77777777" w:rsidTr="00BF35D4">
        <w:trPr>
          <w:trHeight w:val="245"/>
          <w:jc w:val="center"/>
        </w:trPr>
        <w:tc>
          <w:tcPr>
            <w:tcW w:w="3070" w:type="dxa"/>
          </w:tcPr>
          <w:p w14:paraId="26E3502D" w14:textId="77777777" w:rsidR="004D33D1" w:rsidRPr="00B14F04" w:rsidRDefault="004D33D1" w:rsidP="004D33D1">
            <w:pPr>
              <w:spacing w:after="0" w:line="240" w:lineRule="auto"/>
              <w:jc w:val="both"/>
              <w:rPr>
                <w:rFonts w:ascii="Arial" w:hAnsi="Arial" w:cs="Arial"/>
                <w:sz w:val="20"/>
                <w:szCs w:val="20"/>
                <w:lang w:val="ru-RU"/>
              </w:rPr>
            </w:pPr>
            <w:proofErr w:type="spellStart"/>
            <w:r w:rsidRPr="00B14F04">
              <w:rPr>
                <w:rFonts w:ascii="Arial" w:hAnsi="Arial" w:cs="Arial"/>
                <w:sz w:val="20"/>
                <w:szCs w:val="20"/>
                <w:lang w:val="ru-RU"/>
              </w:rPr>
              <w:t>Rentabilidad</w:t>
            </w:r>
            <w:proofErr w:type="spellEnd"/>
            <w:r w:rsidRPr="00B14F04">
              <w:rPr>
                <w:rFonts w:ascii="Arial" w:hAnsi="Arial" w:cs="Arial"/>
                <w:sz w:val="20"/>
                <w:szCs w:val="20"/>
                <w:lang w:val="ru-RU"/>
              </w:rPr>
              <w:t xml:space="preserve"> </w:t>
            </w:r>
            <w:proofErr w:type="spellStart"/>
            <w:r w:rsidRPr="00B14F04">
              <w:rPr>
                <w:rFonts w:ascii="Arial" w:hAnsi="Arial" w:cs="Arial"/>
                <w:sz w:val="20"/>
                <w:szCs w:val="20"/>
                <w:lang w:val="ru-RU"/>
              </w:rPr>
              <w:t>de</w:t>
            </w:r>
            <w:proofErr w:type="spellEnd"/>
            <w:r w:rsidRPr="00B14F04">
              <w:rPr>
                <w:rFonts w:ascii="Arial" w:hAnsi="Arial" w:cs="Arial"/>
                <w:sz w:val="20"/>
                <w:szCs w:val="20"/>
                <w:lang w:val="ru-RU"/>
              </w:rPr>
              <w:t xml:space="preserve"> </w:t>
            </w:r>
            <w:proofErr w:type="spellStart"/>
            <w:r w:rsidRPr="00B14F04">
              <w:rPr>
                <w:rFonts w:ascii="Arial" w:hAnsi="Arial" w:cs="Arial"/>
                <w:sz w:val="20"/>
                <w:szCs w:val="20"/>
                <w:lang w:val="ru-RU"/>
              </w:rPr>
              <w:t>Activo</w:t>
            </w:r>
            <w:proofErr w:type="spellEnd"/>
          </w:p>
        </w:tc>
        <w:tc>
          <w:tcPr>
            <w:tcW w:w="3871" w:type="dxa"/>
          </w:tcPr>
          <w:p w14:paraId="7987947A" w14:textId="77777777" w:rsidR="004D33D1" w:rsidRPr="00B14F04" w:rsidRDefault="004D33D1" w:rsidP="004D33D1">
            <w:pPr>
              <w:spacing w:after="0" w:line="240" w:lineRule="auto"/>
              <w:jc w:val="center"/>
              <w:rPr>
                <w:rFonts w:ascii="Arial" w:hAnsi="Arial" w:cs="Arial"/>
                <w:sz w:val="20"/>
                <w:szCs w:val="20"/>
                <w:lang w:val="ru-RU"/>
              </w:rPr>
            </w:pPr>
            <w:r w:rsidRPr="00B14F04">
              <w:rPr>
                <w:rFonts w:ascii="Arial" w:hAnsi="Arial" w:cs="Arial"/>
                <w:sz w:val="20"/>
                <w:szCs w:val="20"/>
                <w:lang w:val="ru-RU"/>
              </w:rPr>
              <w:t>UTILIDAD OPERACIONAL / ACTIVO X 100</w:t>
            </w:r>
          </w:p>
        </w:tc>
        <w:tc>
          <w:tcPr>
            <w:tcW w:w="1799" w:type="dxa"/>
            <w:vAlign w:val="center"/>
          </w:tcPr>
          <w:p w14:paraId="61580D1F" w14:textId="77777777" w:rsidR="004D33D1" w:rsidRPr="000237E7" w:rsidRDefault="004D33D1" w:rsidP="004D33D1">
            <w:pPr>
              <w:widowControl w:val="0"/>
              <w:autoSpaceDE w:val="0"/>
              <w:autoSpaceDN w:val="0"/>
              <w:adjustRightInd w:val="0"/>
              <w:spacing w:after="0" w:line="240" w:lineRule="auto"/>
              <w:jc w:val="center"/>
              <w:rPr>
                <w:rFonts w:ascii="Arial" w:hAnsi="Arial" w:cs="Arial"/>
                <w:spacing w:val="4"/>
                <w:sz w:val="20"/>
                <w:szCs w:val="20"/>
                <w:lang w:val="es-MX"/>
              </w:rPr>
            </w:pPr>
            <w:r w:rsidRPr="000237E7">
              <w:rPr>
                <w:rFonts w:ascii="Arial" w:hAnsi="Arial" w:cs="Arial"/>
                <w:sz w:val="20"/>
                <w:szCs w:val="20"/>
                <w:lang w:val="ru-RU" w:eastAsia="ru-RU"/>
              </w:rPr>
              <w:t xml:space="preserve">≥ </w:t>
            </w:r>
            <w:r>
              <w:rPr>
                <w:rFonts w:ascii="Arial" w:hAnsi="Arial" w:cs="Arial"/>
                <w:spacing w:val="4"/>
                <w:sz w:val="20"/>
                <w:szCs w:val="20"/>
                <w:lang w:val="es-MX"/>
              </w:rPr>
              <w:t>0,08</w:t>
            </w:r>
          </w:p>
        </w:tc>
      </w:tr>
    </w:tbl>
    <w:p w14:paraId="2D657F15" w14:textId="77777777" w:rsidR="004D33D1" w:rsidRPr="001966E0" w:rsidRDefault="004D33D1" w:rsidP="004D33D1">
      <w:pPr>
        <w:spacing w:after="0" w:line="240" w:lineRule="auto"/>
        <w:rPr>
          <w:rFonts w:ascii="Arial" w:hAnsi="Arial" w:cs="Arial"/>
        </w:rPr>
      </w:pPr>
    </w:p>
    <w:p w14:paraId="61A4543E" w14:textId="63E6A530" w:rsidR="00257EDC" w:rsidRDefault="00257EDC" w:rsidP="00257EDC">
      <w:pPr>
        <w:jc w:val="both"/>
        <w:rPr>
          <w:rFonts w:ascii="Arial" w:hAnsi="Arial" w:cs="Arial"/>
        </w:rPr>
      </w:pPr>
      <w:r w:rsidRPr="0026239E">
        <w:rPr>
          <w:rFonts w:ascii="Arial" w:hAnsi="Arial" w:cs="Arial"/>
        </w:rPr>
        <w:t xml:space="preserve">Atendiendo que por disposición del inciso segundo del articulo 221 del Decreto 019 de 2012,  no se </w:t>
      </w:r>
      <w:r w:rsidRPr="0026239E">
        <w:rPr>
          <w:rFonts w:ascii="Arial" w:hAnsi="Arial" w:cs="Arial"/>
          <w:color w:val="333333"/>
        </w:rPr>
        <w:t xml:space="preserve">requerirá </w:t>
      </w:r>
      <w:r w:rsidRPr="0026239E">
        <w:rPr>
          <w:rFonts w:ascii="Arial" w:hAnsi="Arial" w:cs="Arial"/>
        </w:rPr>
        <w:t xml:space="preserve">del RUP en los procesos de concesión, los oferentes deben aportar sus estados financieros del mejor año fiscal de los últimos tres año (2020, 2021,2022 ) firmados por contador y revisor fiscal y/o contador, aportar tarjeta, cedula y antecedentes de la junta central de contadores del contador o contadores que suscribe el balance </w:t>
      </w:r>
    </w:p>
    <w:p w14:paraId="29C915BB" w14:textId="4E6DB422" w:rsidR="004D33D1" w:rsidRPr="001966E0" w:rsidRDefault="004D33D1" w:rsidP="004D33D1">
      <w:pPr>
        <w:spacing w:after="0" w:line="240" w:lineRule="auto"/>
        <w:jc w:val="both"/>
        <w:rPr>
          <w:rFonts w:ascii="Arial" w:hAnsi="Arial" w:cs="Arial"/>
        </w:rPr>
      </w:pPr>
      <w:r w:rsidRPr="001966E0">
        <w:rPr>
          <w:rFonts w:ascii="Arial" w:hAnsi="Arial" w:cs="Arial"/>
        </w:rPr>
        <w:t xml:space="preserve">Si no cumple con estos requisitos se calificará NO HÁBIL. </w:t>
      </w:r>
    </w:p>
    <w:p w14:paraId="22537D41" w14:textId="77777777" w:rsidR="004D33D1" w:rsidRPr="001966E0" w:rsidRDefault="004D33D1" w:rsidP="004D33D1">
      <w:pPr>
        <w:spacing w:after="0" w:line="240" w:lineRule="auto"/>
        <w:jc w:val="both"/>
        <w:rPr>
          <w:rFonts w:ascii="Arial" w:hAnsi="Arial" w:cs="Arial"/>
        </w:rPr>
      </w:pPr>
    </w:p>
    <w:p w14:paraId="77F8E3AD" w14:textId="77777777" w:rsidR="004D33D1" w:rsidRPr="001966E0" w:rsidRDefault="004D33D1" w:rsidP="004D33D1">
      <w:pPr>
        <w:spacing w:after="0" w:line="240" w:lineRule="auto"/>
        <w:jc w:val="both"/>
        <w:rPr>
          <w:rFonts w:ascii="Arial" w:hAnsi="Arial" w:cs="Arial"/>
        </w:rPr>
      </w:pPr>
      <w:r w:rsidRPr="001966E0">
        <w:rPr>
          <w:rFonts w:ascii="Arial" w:hAnsi="Arial" w:cs="Arial"/>
        </w:rPr>
        <w:t>INDICADORES FINANCIEROS Y ORGANIZACIONALES DIFERENCIALES PARA MIPYMES Y PARA EMPRENDIMIENTOS Y EMPRESAS DE MUJERES.</w:t>
      </w:r>
    </w:p>
    <w:p w14:paraId="2243657A" w14:textId="77777777" w:rsidR="004D33D1" w:rsidRPr="001966E0" w:rsidRDefault="004D33D1" w:rsidP="004D33D1">
      <w:pPr>
        <w:spacing w:after="0" w:line="240" w:lineRule="auto"/>
        <w:jc w:val="both"/>
        <w:rPr>
          <w:rFonts w:ascii="Arial" w:hAnsi="Arial" w:cs="Arial"/>
        </w:rPr>
      </w:pPr>
    </w:p>
    <w:p w14:paraId="0E98B617" w14:textId="77777777" w:rsidR="004D33D1" w:rsidRPr="001966E0" w:rsidRDefault="004D33D1" w:rsidP="004D33D1">
      <w:pPr>
        <w:spacing w:after="0" w:line="240" w:lineRule="auto"/>
        <w:jc w:val="both"/>
        <w:rPr>
          <w:rFonts w:ascii="Arial" w:hAnsi="Arial" w:cs="Arial"/>
        </w:rPr>
      </w:pPr>
      <w:r w:rsidRPr="001966E0">
        <w:rPr>
          <w:rFonts w:ascii="Arial" w:hAnsi="Arial" w:cs="Arial"/>
        </w:rPr>
        <w:t>Criterios diferenciales para MIPYMES y para emprendimientos y empresas de mujeres en el sistema de compras públicas.</w:t>
      </w:r>
    </w:p>
    <w:p w14:paraId="138E4FBF" w14:textId="77777777" w:rsidR="004D33D1" w:rsidRPr="001966E0" w:rsidRDefault="004D33D1" w:rsidP="004D33D1">
      <w:pPr>
        <w:spacing w:after="0" w:line="240" w:lineRule="auto"/>
        <w:jc w:val="both"/>
        <w:rPr>
          <w:rFonts w:ascii="Arial" w:hAnsi="Arial" w:cs="Arial"/>
        </w:rPr>
      </w:pPr>
    </w:p>
    <w:p w14:paraId="55961F7D" w14:textId="77777777" w:rsidR="004D33D1" w:rsidRPr="001966E0" w:rsidRDefault="004D33D1" w:rsidP="004D33D1">
      <w:pPr>
        <w:spacing w:after="0" w:line="240" w:lineRule="auto"/>
        <w:jc w:val="both"/>
        <w:rPr>
          <w:rFonts w:ascii="Arial" w:hAnsi="Arial" w:cs="Arial"/>
        </w:rPr>
      </w:pPr>
      <w:r w:rsidRPr="001966E0">
        <w:rPr>
          <w:rFonts w:ascii="Arial" w:hAnsi="Arial" w:cs="Arial"/>
        </w:rPr>
        <w:t>Según lo establecido en el Decreto No. 1860 de 2021 en los citados artículos:</w:t>
      </w:r>
    </w:p>
    <w:p w14:paraId="7B42D4B9" w14:textId="77777777" w:rsidR="004D33D1" w:rsidRPr="001966E0" w:rsidRDefault="004D33D1" w:rsidP="004D33D1">
      <w:pPr>
        <w:spacing w:after="0" w:line="240" w:lineRule="auto"/>
        <w:jc w:val="both"/>
        <w:rPr>
          <w:rFonts w:ascii="Arial" w:hAnsi="Arial" w:cs="Arial"/>
        </w:rPr>
      </w:pPr>
    </w:p>
    <w:p w14:paraId="4DE7C700" w14:textId="77777777" w:rsidR="004D33D1" w:rsidRPr="001966E0" w:rsidRDefault="004D33D1" w:rsidP="004D33D1">
      <w:pPr>
        <w:spacing w:after="0" w:line="240" w:lineRule="auto"/>
        <w:jc w:val="both"/>
        <w:rPr>
          <w:rFonts w:ascii="Arial" w:hAnsi="Arial" w:cs="Arial"/>
        </w:rPr>
      </w:pPr>
      <w:r w:rsidRPr="001966E0">
        <w:rPr>
          <w:rFonts w:ascii="Arial" w:hAnsi="Arial" w:cs="Arial"/>
        </w:rPr>
        <w:t xml:space="preserve"> ARTÍCULO 2.2.1.2.4.2.15. Criterios diferenciales para emprendimientos y empresas de mujeres en el sistema de compras públicas, en los procesos de licitación pública, selección abreviada de menor cuantía y concurso de méritos, así como en los procesos competitivos que adelanten las Entidades Estatales no sometidas al Estatuto General de Contratación de la Administración Pública, las Entidades incluirán condiciones habilitantes para incentivar los emprendimientos y empresas de mujeres con domicilio en el territorio nacional. Para el efecto, los Documentos del Proceso deberán incorporar requisitos habilitantes diferenciales relacionados con alguno o algunos de los siguientes aspectos. </w:t>
      </w:r>
    </w:p>
    <w:p w14:paraId="4FCA2656" w14:textId="77777777" w:rsidR="004D33D1" w:rsidRPr="001966E0" w:rsidRDefault="004D33D1" w:rsidP="004D33D1">
      <w:pPr>
        <w:spacing w:after="0" w:line="240" w:lineRule="auto"/>
        <w:jc w:val="both"/>
        <w:rPr>
          <w:rFonts w:ascii="Arial" w:hAnsi="Arial" w:cs="Arial"/>
        </w:rPr>
      </w:pPr>
    </w:p>
    <w:p w14:paraId="192D9B32" w14:textId="77777777" w:rsidR="004D33D1" w:rsidRPr="001966E0" w:rsidRDefault="004D33D1" w:rsidP="004D33D1">
      <w:pPr>
        <w:spacing w:after="0" w:line="240" w:lineRule="auto"/>
        <w:jc w:val="both"/>
        <w:rPr>
          <w:rFonts w:ascii="Arial" w:hAnsi="Arial" w:cs="Arial"/>
        </w:rPr>
      </w:pPr>
      <w:r w:rsidRPr="001966E0">
        <w:rPr>
          <w:rFonts w:ascii="Arial" w:hAnsi="Arial" w:cs="Arial"/>
        </w:rPr>
        <w:t xml:space="preserve">ARTICULO 2.2.1.2.4.2.18 que establece criterios diferenciales para las MIPYMES, de acuerdo con el numeral 1 del artículo 12 de la Ley 590 de 2000, según los resultados del análisis del sector, las Entidades Estatales indistintamente de su régimen de contratación, los patrimonios autónomos constituidos por Entidades Estatales y los particulares que ejecuten recursos públicos establecerán condiciones habilitantes diferenciales que promuevan y faciliten la participación en los procedimientos de selección competitivos de las </w:t>
      </w:r>
      <w:proofErr w:type="spellStart"/>
      <w:r w:rsidRPr="001966E0">
        <w:rPr>
          <w:rFonts w:ascii="Arial" w:hAnsi="Arial" w:cs="Arial"/>
        </w:rPr>
        <w:t>Mipyme</w:t>
      </w:r>
      <w:proofErr w:type="spellEnd"/>
      <w:r w:rsidRPr="001966E0">
        <w:rPr>
          <w:rFonts w:ascii="Arial" w:hAnsi="Arial" w:cs="Arial"/>
        </w:rPr>
        <w:t xml:space="preserve"> domiciliadas en Colombia. Para el efecto, en función de los criterios de clasificación empresarial, los Documentos del Proceso deberán incorporar requisitos habilitantes diferenciales relacionados con alguno o algunos de los siguientes aspectos:</w:t>
      </w:r>
    </w:p>
    <w:p w14:paraId="05A77A80" w14:textId="77777777" w:rsidR="004D33D1" w:rsidRPr="001966E0" w:rsidRDefault="004D33D1" w:rsidP="004D33D1">
      <w:pPr>
        <w:spacing w:after="0" w:line="240" w:lineRule="auto"/>
        <w:jc w:val="both"/>
        <w:rPr>
          <w:rFonts w:ascii="Arial" w:hAnsi="Arial" w:cs="Arial"/>
        </w:rPr>
      </w:pPr>
    </w:p>
    <w:p w14:paraId="05132FDC" w14:textId="77777777" w:rsidR="004D33D1" w:rsidRPr="001966E0" w:rsidRDefault="004D33D1" w:rsidP="004D33D1">
      <w:pPr>
        <w:spacing w:after="0" w:line="240" w:lineRule="auto"/>
        <w:jc w:val="both"/>
        <w:rPr>
          <w:rFonts w:ascii="Arial" w:hAnsi="Arial" w:cs="Arial"/>
        </w:rPr>
      </w:pPr>
      <w:r w:rsidRPr="001966E0">
        <w:rPr>
          <w:rFonts w:ascii="Arial" w:hAnsi="Arial" w:cs="Arial"/>
        </w:rPr>
        <w:t>1. Tiempo de experiencia.</w:t>
      </w:r>
    </w:p>
    <w:p w14:paraId="4C1FB69B" w14:textId="77777777" w:rsidR="004D33D1" w:rsidRPr="001966E0" w:rsidRDefault="004D33D1" w:rsidP="004D33D1">
      <w:pPr>
        <w:spacing w:after="0" w:line="240" w:lineRule="auto"/>
        <w:jc w:val="both"/>
        <w:rPr>
          <w:rFonts w:ascii="Arial" w:hAnsi="Arial" w:cs="Arial"/>
        </w:rPr>
      </w:pPr>
      <w:r w:rsidRPr="001966E0">
        <w:rPr>
          <w:rFonts w:ascii="Arial" w:hAnsi="Arial" w:cs="Arial"/>
        </w:rPr>
        <w:t>2. Número de contratos para la acreditación de la experiencia.</w:t>
      </w:r>
    </w:p>
    <w:p w14:paraId="77AD2E2C" w14:textId="77777777" w:rsidR="004D33D1" w:rsidRPr="001966E0" w:rsidRDefault="004D33D1" w:rsidP="004D33D1">
      <w:pPr>
        <w:spacing w:after="0" w:line="240" w:lineRule="auto"/>
        <w:jc w:val="both"/>
        <w:rPr>
          <w:rFonts w:ascii="Arial" w:hAnsi="Arial" w:cs="Arial"/>
        </w:rPr>
      </w:pPr>
      <w:r w:rsidRPr="001966E0">
        <w:rPr>
          <w:rFonts w:ascii="Arial" w:hAnsi="Arial" w:cs="Arial"/>
        </w:rPr>
        <w:t>3. Índices de capacidad financiera.</w:t>
      </w:r>
    </w:p>
    <w:p w14:paraId="49D15455" w14:textId="77777777" w:rsidR="004D33D1" w:rsidRPr="001966E0" w:rsidRDefault="004D33D1" w:rsidP="004D33D1">
      <w:pPr>
        <w:spacing w:after="0" w:line="240" w:lineRule="auto"/>
        <w:jc w:val="both"/>
        <w:rPr>
          <w:rFonts w:ascii="Arial" w:hAnsi="Arial" w:cs="Arial"/>
        </w:rPr>
      </w:pPr>
      <w:r w:rsidRPr="001966E0">
        <w:rPr>
          <w:rFonts w:ascii="Arial" w:hAnsi="Arial" w:cs="Arial"/>
        </w:rPr>
        <w:t>4. Índices de capacidad organizacional.</w:t>
      </w:r>
    </w:p>
    <w:p w14:paraId="7E9D0E93" w14:textId="77777777" w:rsidR="004D33D1" w:rsidRPr="001966E0" w:rsidRDefault="004D33D1" w:rsidP="004D33D1">
      <w:pPr>
        <w:spacing w:after="0" w:line="240" w:lineRule="auto"/>
        <w:jc w:val="both"/>
        <w:rPr>
          <w:rFonts w:ascii="Arial" w:hAnsi="Arial" w:cs="Arial"/>
        </w:rPr>
      </w:pPr>
      <w:r w:rsidRPr="001966E0">
        <w:rPr>
          <w:rFonts w:ascii="Arial" w:hAnsi="Arial" w:cs="Arial"/>
        </w:rPr>
        <w:t>5. Valor de la garantía de seriedad de la oferta.</w:t>
      </w:r>
    </w:p>
    <w:p w14:paraId="6A452B77" w14:textId="77777777" w:rsidR="004D33D1" w:rsidRPr="001966E0" w:rsidRDefault="004D33D1" w:rsidP="004D33D1">
      <w:pPr>
        <w:spacing w:after="0" w:line="240" w:lineRule="auto"/>
        <w:jc w:val="both"/>
        <w:rPr>
          <w:rFonts w:ascii="Arial" w:hAnsi="Arial" w:cs="Arial"/>
        </w:rPr>
      </w:pPr>
    </w:p>
    <w:p w14:paraId="7AA15D0D" w14:textId="77777777" w:rsidR="004D33D1" w:rsidRPr="001966E0" w:rsidRDefault="004D33D1" w:rsidP="004D33D1">
      <w:pPr>
        <w:spacing w:after="0" w:line="240" w:lineRule="auto"/>
        <w:jc w:val="both"/>
        <w:rPr>
          <w:rFonts w:ascii="Arial" w:hAnsi="Arial" w:cs="Arial"/>
        </w:rPr>
      </w:pPr>
      <w:r w:rsidRPr="001966E0">
        <w:rPr>
          <w:rFonts w:ascii="Arial" w:hAnsi="Arial" w:cs="Arial"/>
        </w:rPr>
        <w:t>Por lo anterior, se establecen los siguientes requisitos habilitantes diferenciales en cuanto a Capacidad Financiera y Organizacional:</w:t>
      </w:r>
    </w:p>
    <w:p w14:paraId="1B7BC059" w14:textId="77777777" w:rsidR="004D33D1" w:rsidRPr="001966E0" w:rsidRDefault="004D33D1" w:rsidP="004D33D1">
      <w:pPr>
        <w:spacing w:after="0" w:line="240" w:lineRule="auto"/>
        <w:jc w:val="both"/>
        <w:rPr>
          <w:rFonts w:ascii="Arial" w:hAnsi="Arial" w:cs="Arial"/>
        </w:rPr>
      </w:pPr>
    </w:p>
    <w:p w14:paraId="758EDD49" w14:textId="77777777" w:rsidR="004D33D1" w:rsidRDefault="004D33D1" w:rsidP="004D33D1">
      <w:pPr>
        <w:spacing w:after="0" w:line="240" w:lineRule="auto"/>
        <w:rPr>
          <w:rFonts w:ascii="Arial" w:hAnsi="Arial" w:cs="Arial"/>
        </w:rPr>
      </w:pPr>
    </w:p>
    <w:tbl>
      <w:tblPr>
        <w:tblW w:w="55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62"/>
        <w:gridCol w:w="2114"/>
        <w:gridCol w:w="1617"/>
      </w:tblGrid>
      <w:tr w:rsidR="004D33D1" w:rsidRPr="009E0A00" w14:paraId="2E60E96A" w14:textId="77777777" w:rsidTr="00BF35D4">
        <w:trPr>
          <w:trHeight w:val="18"/>
          <w:jc w:val="center"/>
        </w:trPr>
        <w:tc>
          <w:tcPr>
            <w:tcW w:w="1862" w:type="dxa"/>
            <w:shd w:val="clear" w:color="auto" w:fill="D0CECE"/>
          </w:tcPr>
          <w:p w14:paraId="04CC3A40" w14:textId="77777777" w:rsidR="004D33D1" w:rsidRPr="009E0A00" w:rsidRDefault="004D33D1" w:rsidP="004D33D1">
            <w:pPr>
              <w:spacing w:after="0" w:line="240" w:lineRule="auto"/>
              <w:jc w:val="both"/>
              <w:rPr>
                <w:rFonts w:ascii="Arial" w:eastAsia="Arial" w:hAnsi="Arial" w:cs="Arial"/>
                <w:b/>
                <w:bCs/>
                <w:iCs/>
                <w:sz w:val="20"/>
                <w:szCs w:val="20"/>
              </w:rPr>
            </w:pPr>
            <w:r w:rsidRPr="009E0A00">
              <w:rPr>
                <w:rFonts w:ascii="Arial" w:eastAsia="Arial" w:hAnsi="Arial" w:cs="Arial"/>
                <w:b/>
                <w:bCs/>
                <w:iCs/>
                <w:sz w:val="20"/>
                <w:szCs w:val="20"/>
              </w:rPr>
              <w:t>Indicador</w:t>
            </w:r>
          </w:p>
        </w:tc>
        <w:tc>
          <w:tcPr>
            <w:tcW w:w="2114" w:type="dxa"/>
            <w:shd w:val="clear" w:color="auto" w:fill="D0CECE"/>
          </w:tcPr>
          <w:p w14:paraId="29E35F20" w14:textId="77777777" w:rsidR="004D33D1" w:rsidRPr="009E0A00" w:rsidRDefault="004D33D1" w:rsidP="004D33D1">
            <w:pPr>
              <w:spacing w:after="0" w:line="240" w:lineRule="auto"/>
              <w:jc w:val="both"/>
              <w:rPr>
                <w:rFonts w:ascii="Arial" w:eastAsia="Arial" w:hAnsi="Arial" w:cs="Arial"/>
                <w:b/>
                <w:bCs/>
                <w:iCs/>
                <w:sz w:val="20"/>
                <w:szCs w:val="20"/>
              </w:rPr>
            </w:pPr>
            <w:r w:rsidRPr="009E0A00">
              <w:rPr>
                <w:rFonts w:ascii="Arial" w:eastAsia="Arial" w:hAnsi="Arial" w:cs="Arial"/>
                <w:b/>
                <w:bCs/>
                <w:iCs/>
                <w:sz w:val="20"/>
                <w:szCs w:val="20"/>
              </w:rPr>
              <w:t>Fórmula</w:t>
            </w:r>
          </w:p>
        </w:tc>
        <w:tc>
          <w:tcPr>
            <w:tcW w:w="1617" w:type="dxa"/>
            <w:shd w:val="clear" w:color="auto" w:fill="D0CECE"/>
          </w:tcPr>
          <w:p w14:paraId="12C5191B" w14:textId="77777777" w:rsidR="004D33D1" w:rsidRPr="009E0A00" w:rsidRDefault="004D33D1" w:rsidP="004D33D1">
            <w:pPr>
              <w:spacing w:after="0" w:line="240" w:lineRule="auto"/>
              <w:jc w:val="both"/>
              <w:rPr>
                <w:rFonts w:ascii="Arial" w:eastAsia="Arial" w:hAnsi="Arial" w:cs="Arial"/>
                <w:b/>
                <w:bCs/>
                <w:iCs/>
                <w:sz w:val="20"/>
                <w:szCs w:val="20"/>
              </w:rPr>
            </w:pPr>
            <w:r w:rsidRPr="009E0A00">
              <w:rPr>
                <w:rFonts w:ascii="Arial" w:eastAsia="Arial" w:hAnsi="Arial" w:cs="Arial"/>
                <w:b/>
                <w:bCs/>
                <w:iCs/>
                <w:sz w:val="20"/>
                <w:szCs w:val="20"/>
              </w:rPr>
              <w:t>Margen Sugerido</w:t>
            </w:r>
          </w:p>
        </w:tc>
      </w:tr>
      <w:tr w:rsidR="004D33D1" w:rsidRPr="009E0A00" w14:paraId="7C29CC33" w14:textId="77777777" w:rsidTr="00BF35D4">
        <w:trPr>
          <w:trHeight w:val="18"/>
          <w:jc w:val="center"/>
        </w:trPr>
        <w:tc>
          <w:tcPr>
            <w:tcW w:w="1862" w:type="dxa"/>
          </w:tcPr>
          <w:p w14:paraId="56E761B8" w14:textId="77777777" w:rsidR="004D33D1" w:rsidRPr="009E0A00" w:rsidRDefault="004D33D1" w:rsidP="004D33D1">
            <w:pPr>
              <w:spacing w:after="0" w:line="240" w:lineRule="auto"/>
              <w:jc w:val="both"/>
              <w:rPr>
                <w:rFonts w:ascii="Arial" w:eastAsia="Arial" w:hAnsi="Arial" w:cs="Arial"/>
                <w:b/>
                <w:bCs/>
                <w:iCs/>
                <w:sz w:val="20"/>
                <w:szCs w:val="20"/>
              </w:rPr>
            </w:pPr>
            <w:r w:rsidRPr="009E0A00">
              <w:rPr>
                <w:rFonts w:ascii="Arial" w:eastAsia="Arial" w:hAnsi="Arial" w:cs="Arial"/>
                <w:b/>
                <w:bCs/>
                <w:iCs/>
                <w:sz w:val="20"/>
                <w:szCs w:val="20"/>
              </w:rPr>
              <w:t>Índice de liquidez</w:t>
            </w:r>
          </w:p>
        </w:tc>
        <w:tc>
          <w:tcPr>
            <w:tcW w:w="2114" w:type="dxa"/>
          </w:tcPr>
          <w:p w14:paraId="059CC45C" w14:textId="77777777" w:rsidR="004D33D1" w:rsidRPr="009E0A00" w:rsidRDefault="004D33D1" w:rsidP="004D33D1">
            <w:pPr>
              <w:spacing w:after="0" w:line="240" w:lineRule="auto"/>
              <w:jc w:val="both"/>
              <w:rPr>
                <w:rFonts w:ascii="Arial" w:eastAsia="Arial" w:hAnsi="Arial" w:cs="Arial"/>
                <w:bCs/>
                <w:iCs/>
                <w:sz w:val="20"/>
                <w:szCs w:val="20"/>
              </w:rPr>
            </w:pPr>
            <w:r w:rsidRPr="009E0A00">
              <w:rPr>
                <w:rFonts w:ascii="Arial" w:eastAsia="Arial" w:hAnsi="Arial" w:cs="Arial"/>
                <w:bCs/>
                <w:iCs/>
                <w:sz w:val="20"/>
                <w:szCs w:val="20"/>
              </w:rPr>
              <w:t>ACTIVO CORRIENTE / PASIVO CORRIENTE</w:t>
            </w:r>
          </w:p>
        </w:tc>
        <w:tc>
          <w:tcPr>
            <w:tcW w:w="1617" w:type="dxa"/>
            <w:vAlign w:val="center"/>
          </w:tcPr>
          <w:p w14:paraId="6A25C234" w14:textId="77777777" w:rsidR="004D33D1" w:rsidRPr="009E0A00" w:rsidRDefault="004D33D1" w:rsidP="004D33D1">
            <w:pPr>
              <w:spacing w:after="0" w:line="240" w:lineRule="auto"/>
              <w:jc w:val="center"/>
              <w:rPr>
                <w:rFonts w:ascii="Arial" w:eastAsia="Arial" w:hAnsi="Arial" w:cs="Arial"/>
                <w:bCs/>
                <w:iCs/>
                <w:sz w:val="20"/>
                <w:szCs w:val="20"/>
                <w:lang w:val="es-MX"/>
              </w:rPr>
            </w:pPr>
            <m:oMath>
              <m:r>
                <m:rPr>
                  <m:sty m:val="p"/>
                </m:rPr>
                <w:rPr>
                  <w:rFonts w:ascii="Cambria Math" w:eastAsia="Arial" w:hAnsi="Cambria Math" w:cs="Arial"/>
                  <w:sz w:val="20"/>
                  <w:szCs w:val="20"/>
                  <w:lang w:val="es-MX"/>
                </w:rPr>
                <m:t>≥</m:t>
              </m:r>
            </m:oMath>
            <w:r w:rsidRPr="009E0A00">
              <w:rPr>
                <w:rFonts w:ascii="Arial" w:eastAsia="Arial" w:hAnsi="Arial" w:cs="Arial"/>
                <w:bCs/>
                <w:iCs/>
                <w:sz w:val="20"/>
                <w:szCs w:val="20"/>
                <w:lang w:val="es-MX"/>
              </w:rPr>
              <w:t>1,21</w:t>
            </w:r>
          </w:p>
          <w:p w14:paraId="45983B5A" w14:textId="77777777" w:rsidR="004D33D1" w:rsidRPr="009E0A00" w:rsidRDefault="004D33D1" w:rsidP="004D33D1">
            <w:pPr>
              <w:spacing w:after="0" w:line="240" w:lineRule="auto"/>
              <w:jc w:val="center"/>
              <w:rPr>
                <w:rFonts w:ascii="Arial" w:eastAsia="Arial" w:hAnsi="Arial" w:cs="Arial"/>
                <w:bCs/>
                <w:iCs/>
                <w:sz w:val="20"/>
                <w:szCs w:val="20"/>
              </w:rPr>
            </w:pPr>
          </w:p>
        </w:tc>
      </w:tr>
      <w:tr w:rsidR="004D33D1" w:rsidRPr="009E0A00" w14:paraId="596B47BD" w14:textId="77777777" w:rsidTr="00BF35D4">
        <w:trPr>
          <w:trHeight w:val="18"/>
          <w:jc w:val="center"/>
        </w:trPr>
        <w:tc>
          <w:tcPr>
            <w:tcW w:w="1862" w:type="dxa"/>
          </w:tcPr>
          <w:p w14:paraId="6A8BBEEE" w14:textId="77777777" w:rsidR="004D33D1" w:rsidRPr="009E0A00" w:rsidRDefault="004D33D1" w:rsidP="004D33D1">
            <w:pPr>
              <w:spacing w:after="0" w:line="240" w:lineRule="auto"/>
              <w:jc w:val="both"/>
              <w:rPr>
                <w:rFonts w:ascii="Arial" w:eastAsia="Arial" w:hAnsi="Arial" w:cs="Arial"/>
                <w:b/>
                <w:bCs/>
                <w:iCs/>
                <w:sz w:val="20"/>
                <w:szCs w:val="20"/>
              </w:rPr>
            </w:pPr>
            <w:r w:rsidRPr="009E0A00">
              <w:rPr>
                <w:rFonts w:ascii="Arial" w:eastAsia="Arial" w:hAnsi="Arial" w:cs="Arial"/>
                <w:b/>
                <w:bCs/>
                <w:iCs/>
                <w:sz w:val="20"/>
                <w:szCs w:val="20"/>
              </w:rPr>
              <w:t>Índice de Endeudamiento</w:t>
            </w:r>
          </w:p>
        </w:tc>
        <w:tc>
          <w:tcPr>
            <w:tcW w:w="2114" w:type="dxa"/>
          </w:tcPr>
          <w:p w14:paraId="0E289ACA" w14:textId="77777777" w:rsidR="004D33D1" w:rsidRPr="009E0A00" w:rsidRDefault="004D33D1" w:rsidP="004D33D1">
            <w:pPr>
              <w:spacing w:after="0" w:line="240" w:lineRule="auto"/>
              <w:jc w:val="both"/>
              <w:rPr>
                <w:rFonts w:ascii="Arial" w:eastAsia="Arial" w:hAnsi="Arial" w:cs="Arial"/>
                <w:bCs/>
                <w:iCs/>
                <w:sz w:val="20"/>
                <w:szCs w:val="20"/>
              </w:rPr>
            </w:pPr>
            <w:r w:rsidRPr="009E0A00">
              <w:rPr>
                <w:rFonts w:ascii="Arial" w:eastAsia="Arial" w:hAnsi="Arial" w:cs="Arial"/>
                <w:bCs/>
                <w:iCs/>
                <w:sz w:val="20"/>
                <w:szCs w:val="20"/>
              </w:rPr>
              <w:t>PASIVO TOTAL / ACTIVO TOTAL X 100</w:t>
            </w:r>
          </w:p>
        </w:tc>
        <w:tc>
          <w:tcPr>
            <w:tcW w:w="1617" w:type="dxa"/>
            <w:vAlign w:val="center"/>
          </w:tcPr>
          <w:p w14:paraId="46C6E131" w14:textId="77777777" w:rsidR="004D33D1" w:rsidRPr="009E0A00" w:rsidRDefault="004D33D1" w:rsidP="004D33D1">
            <w:pPr>
              <w:spacing w:after="0" w:line="240" w:lineRule="auto"/>
              <w:jc w:val="center"/>
              <w:rPr>
                <w:rFonts w:ascii="Arial" w:eastAsia="Arial" w:hAnsi="Arial" w:cs="Arial"/>
                <w:bCs/>
                <w:iCs/>
                <w:sz w:val="20"/>
                <w:szCs w:val="20"/>
                <w:lang w:val="es-MX"/>
              </w:rPr>
            </w:pPr>
          </w:p>
          <w:p w14:paraId="56B9FC47" w14:textId="77777777" w:rsidR="004D33D1" w:rsidRPr="009E0A00" w:rsidRDefault="004D33D1" w:rsidP="004D33D1">
            <w:pPr>
              <w:spacing w:after="0" w:line="240" w:lineRule="auto"/>
              <w:jc w:val="center"/>
              <w:rPr>
                <w:rFonts w:ascii="Arial" w:eastAsia="Arial" w:hAnsi="Arial" w:cs="Arial"/>
                <w:bCs/>
                <w:iCs/>
                <w:sz w:val="20"/>
                <w:szCs w:val="20"/>
                <w:lang w:val="es-MX"/>
              </w:rPr>
            </w:pPr>
            <m:oMath>
              <m:r>
                <m:rPr>
                  <m:sty m:val="p"/>
                </m:rPr>
                <w:rPr>
                  <w:rFonts w:ascii="Cambria Math" w:eastAsia="Arial" w:hAnsi="Cambria Math" w:cs="Arial"/>
                  <w:sz w:val="20"/>
                  <w:szCs w:val="20"/>
                  <w:lang w:val="es-MX"/>
                </w:rPr>
                <m:t xml:space="preserve">≤ </m:t>
              </m:r>
            </m:oMath>
            <w:r w:rsidRPr="009E0A00">
              <w:rPr>
                <w:rFonts w:ascii="Arial" w:eastAsia="Arial" w:hAnsi="Arial" w:cs="Arial"/>
                <w:bCs/>
                <w:iCs/>
                <w:sz w:val="20"/>
                <w:szCs w:val="20"/>
                <w:lang w:val="es-MX"/>
              </w:rPr>
              <w:t>70%</w:t>
            </w:r>
          </w:p>
          <w:p w14:paraId="381003B7" w14:textId="77777777" w:rsidR="004D33D1" w:rsidRPr="009E0A00" w:rsidRDefault="004D33D1" w:rsidP="004D33D1">
            <w:pPr>
              <w:spacing w:after="0" w:line="240" w:lineRule="auto"/>
              <w:jc w:val="center"/>
              <w:rPr>
                <w:rFonts w:ascii="Arial" w:eastAsia="Arial" w:hAnsi="Arial" w:cs="Arial"/>
                <w:bCs/>
                <w:iCs/>
                <w:sz w:val="20"/>
                <w:szCs w:val="20"/>
              </w:rPr>
            </w:pPr>
          </w:p>
        </w:tc>
      </w:tr>
      <w:tr w:rsidR="004D33D1" w:rsidRPr="009E0A00" w14:paraId="7F63AFC5" w14:textId="77777777" w:rsidTr="00BF35D4">
        <w:trPr>
          <w:trHeight w:val="18"/>
          <w:jc w:val="center"/>
        </w:trPr>
        <w:tc>
          <w:tcPr>
            <w:tcW w:w="1862" w:type="dxa"/>
            <w:vAlign w:val="center"/>
          </w:tcPr>
          <w:p w14:paraId="03AC09B6" w14:textId="77777777" w:rsidR="004D33D1" w:rsidRPr="009E0A00" w:rsidRDefault="004D33D1" w:rsidP="004D33D1">
            <w:pPr>
              <w:spacing w:after="0" w:line="240" w:lineRule="auto"/>
              <w:jc w:val="both"/>
              <w:rPr>
                <w:rFonts w:ascii="Arial" w:eastAsia="Arial" w:hAnsi="Arial" w:cs="Arial"/>
                <w:b/>
                <w:bCs/>
                <w:iCs/>
                <w:sz w:val="20"/>
                <w:szCs w:val="20"/>
              </w:rPr>
            </w:pPr>
            <w:r w:rsidRPr="009E0A00">
              <w:rPr>
                <w:rFonts w:ascii="Arial" w:eastAsia="Arial" w:hAnsi="Arial" w:cs="Arial"/>
                <w:b/>
                <w:bCs/>
                <w:iCs/>
                <w:sz w:val="20"/>
                <w:szCs w:val="20"/>
              </w:rPr>
              <w:t>Razón de Cobertura de Intereses</w:t>
            </w:r>
          </w:p>
        </w:tc>
        <w:tc>
          <w:tcPr>
            <w:tcW w:w="2114" w:type="dxa"/>
            <w:vAlign w:val="center"/>
          </w:tcPr>
          <w:p w14:paraId="79FD3BBE" w14:textId="77777777" w:rsidR="004D33D1" w:rsidRPr="009E0A00" w:rsidRDefault="004D33D1" w:rsidP="004D33D1">
            <w:pPr>
              <w:spacing w:after="0" w:line="240" w:lineRule="auto"/>
              <w:jc w:val="both"/>
              <w:rPr>
                <w:rFonts w:ascii="Arial" w:eastAsia="Arial" w:hAnsi="Arial" w:cs="Arial"/>
                <w:bCs/>
                <w:iCs/>
                <w:sz w:val="20"/>
                <w:szCs w:val="20"/>
              </w:rPr>
            </w:pPr>
            <w:r w:rsidRPr="009E0A00">
              <w:rPr>
                <w:rFonts w:ascii="Arial" w:eastAsia="Arial" w:hAnsi="Arial" w:cs="Arial"/>
                <w:bCs/>
                <w:iCs/>
                <w:sz w:val="20"/>
                <w:szCs w:val="20"/>
              </w:rPr>
              <w:t>UTILIDAD OPERACIONAL / INTERESES</w:t>
            </w:r>
          </w:p>
        </w:tc>
        <w:tc>
          <w:tcPr>
            <w:tcW w:w="1617" w:type="dxa"/>
            <w:vAlign w:val="center"/>
          </w:tcPr>
          <w:p w14:paraId="02E9E3CF" w14:textId="77777777" w:rsidR="004D33D1" w:rsidRPr="009E0A00" w:rsidRDefault="004D33D1" w:rsidP="004D33D1">
            <w:pPr>
              <w:spacing w:after="0" w:line="240" w:lineRule="auto"/>
              <w:jc w:val="both"/>
              <w:rPr>
                <w:rFonts w:ascii="Arial" w:eastAsia="Arial" w:hAnsi="Arial" w:cs="Arial"/>
                <w:bCs/>
                <w:iCs/>
                <w:sz w:val="20"/>
                <w:szCs w:val="20"/>
                <w:lang w:val="es-MX"/>
              </w:rPr>
            </w:pPr>
          </w:p>
          <w:p w14:paraId="61D5325F" w14:textId="77777777" w:rsidR="004D33D1" w:rsidRPr="009E0A00" w:rsidRDefault="004D33D1" w:rsidP="004D33D1">
            <w:pPr>
              <w:spacing w:after="0" w:line="240" w:lineRule="auto"/>
              <w:jc w:val="both"/>
              <w:rPr>
                <w:rFonts w:ascii="Arial" w:eastAsia="Arial" w:hAnsi="Arial" w:cs="Arial"/>
                <w:bCs/>
                <w:iCs/>
                <w:sz w:val="20"/>
                <w:szCs w:val="20"/>
                <w:lang w:val="es-MX"/>
              </w:rPr>
            </w:pPr>
            <m:oMathPara>
              <m:oMath>
                <m:r>
                  <m:rPr>
                    <m:sty m:val="p"/>
                  </m:rPr>
                  <w:rPr>
                    <w:rFonts w:ascii="Cambria Math" w:eastAsia="Arial" w:hAnsi="Cambria Math" w:cs="Arial"/>
                    <w:sz w:val="20"/>
                    <w:szCs w:val="20"/>
                    <w:lang w:val="es-MX"/>
                  </w:rPr>
                  <m:t>≥1</m:t>
                </m:r>
              </m:oMath>
            </m:oMathPara>
          </w:p>
          <w:p w14:paraId="4AFA4CDE" w14:textId="77777777" w:rsidR="004D33D1" w:rsidRPr="009E0A00" w:rsidRDefault="004D33D1" w:rsidP="004D33D1">
            <w:pPr>
              <w:spacing w:after="0" w:line="240" w:lineRule="auto"/>
              <w:jc w:val="both"/>
              <w:rPr>
                <w:rFonts w:ascii="Arial" w:eastAsia="Arial" w:hAnsi="Arial" w:cs="Arial"/>
                <w:bCs/>
                <w:iCs/>
                <w:sz w:val="20"/>
                <w:szCs w:val="20"/>
              </w:rPr>
            </w:pPr>
          </w:p>
        </w:tc>
      </w:tr>
      <w:tr w:rsidR="004D33D1" w:rsidRPr="009E0A00" w14:paraId="45A00363" w14:textId="77777777" w:rsidTr="00BF35D4">
        <w:trPr>
          <w:trHeight w:val="18"/>
          <w:jc w:val="center"/>
        </w:trPr>
        <w:tc>
          <w:tcPr>
            <w:tcW w:w="1862" w:type="dxa"/>
          </w:tcPr>
          <w:p w14:paraId="2E5B1194" w14:textId="77777777" w:rsidR="004D33D1" w:rsidRPr="009E0A00" w:rsidRDefault="004D33D1" w:rsidP="004D33D1">
            <w:pPr>
              <w:spacing w:after="0" w:line="240" w:lineRule="auto"/>
              <w:jc w:val="both"/>
              <w:rPr>
                <w:rFonts w:ascii="Arial" w:eastAsia="Arial" w:hAnsi="Arial" w:cs="Arial"/>
                <w:b/>
                <w:bCs/>
                <w:iCs/>
                <w:sz w:val="20"/>
                <w:szCs w:val="20"/>
              </w:rPr>
            </w:pPr>
            <w:r w:rsidRPr="009E0A00">
              <w:rPr>
                <w:rFonts w:ascii="Arial" w:eastAsia="Arial" w:hAnsi="Arial" w:cs="Arial"/>
                <w:b/>
                <w:bCs/>
                <w:iCs/>
                <w:sz w:val="20"/>
                <w:szCs w:val="20"/>
              </w:rPr>
              <w:t>Rentabilidad de Patrimonio</w:t>
            </w:r>
          </w:p>
        </w:tc>
        <w:tc>
          <w:tcPr>
            <w:tcW w:w="2114" w:type="dxa"/>
          </w:tcPr>
          <w:p w14:paraId="76BE1BBA" w14:textId="77777777" w:rsidR="004D33D1" w:rsidRPr="009E0A00" w:rsidRDefault="004D33D1" w:rsidP="004D33D1">
            <w:pPr>
              <w:spacing w:after="0" w:line="240" w:lineRule="auto"/>
              <w:jc w:val="both"/>
              <w:rPr>
                <w:rFonts w:ascii="Arial" w:eastAsia="Arial" w:hAnsi="Arial" w:cs="Arial"/>
                <w:bCs/>
                <w:iCs/>
                <w:sz w:val="20"/>
                <w:szCs w:val="20"/>
              </w:rPr>
            </w:pPr>
            <w:r w:rsidRPr="009E0A00">
              <w:rPr>
                <w:rFonts w:ascii="Arial" w:eastAsia="Arial" w:hAnsi="Arial" w:cs="Arial"/>
                <w:bCs/>
                <w:iCs/>
                <w:sz w:val="20"/>
                <w:szCs w:val="20"/>
              </w:rPr>
              <w:t>UTILIDAD OPERACIONAL / PATRIMONIO X100</w:t>
            </w:r>
          </w:p>
        </w:tc>
        <w:tc>
          <w:tcPr>
            <w:tcW w:w="1617" w:type="dxa"/>
            <w:vAlign w:val="center"/>
          </w:tcPr>
          <w:p w14:paraId="763A9AEA" w14:textId="77777777" w:rsidR="004D33D1" w:rsidRPr="009E0A00" w:rsidRDefault="004D33D1" w:rsidP="004D33D1">
            <w:pPr>
              <w:spacing w:after="0" w:line="240" w:lineRule="auto"/>
              <w:jc w:val="center"/>
              <w:rPr>
                <w:rFonts w:ascii="Arial" w:eastAsia="Arial" w:hAnsi="Arial" w:cs="Arial"/>
                <w:bCs/>
                <w:iCs/>
                <w:sz w:val="20"/>
                <w:szCs w:val="20"/>
                <w:lang w:val="es-MX"/>
              </w:rPr>
            </w:pPr>
          </w:p>
          <w:p w14:paraId="4155F606" w14:textId="77777777" w:rsidR="004D33D1" w:rsidRPr="009E0A00" w:rsidRDefault="004D33D1" w:rsidP="004D33D1">
            <w:pPr>
              <w:spacing w:after="0" w:line="240" w:lineRule="auto"/>
              <w:jc w:val="center"/>
              <w:rPr>
                <w:rFonts w:ascii="Arial" w:eastAsia="Arial" w:hAnsi="Arial" w:cs="Arial"/>
                <w:bCs/>
                <w:iCs/>
                <w:sz w:val="20"/>
                <w:szCs w:val="20"/>
                <w:lang w:val="es-MX"/>
              </w:rPr>
            </w:pPr>
            <m:oMath>
              <m:r>
                <m:rPr>
                  <m:sty m:val="p"/>
                </m:rPr>
                <w:rPr>
                  <w:rFonts w:ascii="Cambria Math" w:eastAsia="Arial" w:hAnsi="Cambria Math" w:cs="Arial"/>
                  <w:sz w:val="20"/>
                  <w:szCs w:val="20"/>
                  <w:lang w:val="es-MX"/>
                </w:rPr>
                <m:t>≥0</m:t>
              </m:r>
            </m:oMath>
            <w:r w:rsidRPr="009E0A00">
              <w:rPr>
                <w:rFonts w:ascii="Arial" w:eastAsia="Arial" w:hAnsi="Arial" w:cs="Arial"/>
                <w:bCs/>
                <w:iCs/>
                <w:sz w:val="20"/>
                <w:szCs w:val="20"/>
                <w:lang w:val="es-MX"/>
              </w:rPr>
              <w:t>,04</w:t>
            </w:r>
          </w:p>
          <w:p w14:paraId="19CC1721" w14:textId="77777777" w:rsidR="004D33D1" w:rsidRPr="009E0A00" w:rsidRDefault="004D33D1" w:rsidP="004D33D1">
            <w:pPr>
              <w:spacing w:after="0" w:line="240" w:lineRule="auto"/>
              <w:jc w:val="center"/>
              <w:rPr>
                <w:rFonts w:ascii="Arial" w:eastAsia="Arial" w:hAnsi="Arial" w:cs="Arial"/>
                <w:bCs/>
                <w:iCs/>
                <w:sz w:val="20"/>
                <w:szCs w:val="20"/>
              </w:rPr>
            </w:pPr>
          </w:p>
        </w:tc>
      </w:tr>
      <w:tr w:rsidR="004D33D1" w:rsidRPr="009E0A00" w14:paraId="4AD009E4" w14:textId="77777777" w:rsidTr="00BF35D4">
        <w:trPr>
          <w:trHeight w:val="567"/>
          <w:jc w:val="center"/>
        </w:trPr>
        <w:tc>
          <w:tcPr>
            <w:tcW w:w="1862" w:type="dxa"/>
          </w:tcPr>
          <w:p w14:paraId="26AEC1DC" w14:textId="77777777" w:rsidR="004D33D1" w:rsidRPr="009E0A00" w:rsidRDefault="004D33D1" w:rsidP="004D33D1">
            <w:pPr>
              <w:spacing w:after="0" w:line="240" w:lineRule="auto"/>
              <w:jc w:val="both"/>
              <w:rPr>
                <w:rFonts w:ascii="Arial" w:eastAsia="Arial" w:hAnsi="Arial" w:cs="Arial"/>
                <w:b/>
                <w:bCs/>
                <w:iCs/>
                <w:sz w:val="20"/>
                <w:szCs w:val="20"/>
              </w:rPr>
            </w:pPr>
            <w:r w:rsidRPr="009E0A00">
              <w:rPr>
                <w:rFonts w:ascii="Arial" w:eastAsia="Arial" w:hAnsi="Arial" w:cs="Arial"/>
                <w:b/>
                <w:bCs/>
                <w:iCs/>
                <w:sz w:val="20"/>
                <w:szCs w:val="20"/>
              </w:rPr>
              <w:lastRenderedPageBreak/>
              <w:t>Rentabilidad de Activo</w:t>
            </w:r>
          </w:p>
        </w:tc>
        <w:tc>
          <w:tcPr>
            <w:tcW w:w="2114" w:type="dxa"/>
          </w:tcPr>
          <w:p w14:paraId="194FE70C" w14:textId="77777777" w:rsidR="004D33D1" w:rsidRPr="009E0A00" w:rsidRDefault="004D33D1" w:rsidP="004D33D1">
            <w:pPr>
              <w:spacing w:after="0" w:line="240" w:lineRule="auto"/>
              <w:jc w:val="both"/>
              <w:rPr>
                <w:rFonts w:ascii="Arial" w:eastAsia="Arial" w:hAnsi="Arial" w:cs="Arial"/>
                <w:bCs/>
                <w:iCs/>
                <w:sz w:val="20"/>
                <w:szCs w:val="20"/>
              </w:rPr>
            </w:pPr>
            <w:r w:rsidRPr="009E0A00">
              <w:rPr>
                <w:rFonts w:ascii="Arial" w:eastAsia="Arial" w:hAnsi="Arial" w:cs="Arial"/>
                <w:bCs/>
                <w:iCs/>
                <w:sz w:val="20"/>
                <w:szCs w:val="20"/>
              </w:rPr>
              <w:t>UTILIDAD OPERACIONAL / ACTIVO X 100</w:t>
            </w:r>
          </w:p>
        </w:tc>
        <w:tc>
          <w:tcPr>
            <w:tcW w:w="1617" w:type="dxa"/>
            <w:vAlign w:val="center"/>
          </w:tcPr>
          <w:p w14:paraId="295F6DD5" w14:textId="77777777" w:rsidR="004D33D1" w:rsidRPr="009E0A00" w:rsidRDefault="004D33D1" w:rsidP="004D33D1">
            <w:pPr>
              <w:spacing w:after="0" w:line="240" w:lineRule="auto"/>
              <w:jc w:val="center"/>
              <w:rPr>
                <w:rFonts w:ascii="Arial" w:eastAsia="Arial" w:hAnsi="Arial" w:cs="Arial"/>
                <w:bCs/>
                <w:iCs/>
                <w:sz w:val="20"/>
                <w:szCs w:val="20"/>
                <w:lang w:val="es-MX"/>
              </w:rPr>
            </w:pPr>
          </w:p>
          <w:p w14:paraId="4D05603E" w14:textId="77777777" w:rsidR="004D33D1" w:rsidRPr="009E0A00" w:rsidRDefault="004D33D1" w:rsidP="004D33D1">
            <w:pPr>
              <w:spacing w:after="0" w:line="240" w:lineRule="auto"/>
              <w:jc w:val="center"/>
              <w:rPr>
                <w:rFonts w:ascii="Arial" w:eastAsia="Arial" w:hAnsi="Arial" w:cs="Arial"/>
                <w:bCs/>
                <w:iCs/>
                <w:sz w:val="20"/>
                <w:szCs w:val="20"/>
                <w:lang w:val="es-MX"/>
              </w:rPr>
            </w:pPr>
            <m:oMath>
              <m:r>
                <m:rPr>
                  <m:sty m:val="p"/>
                </m:rPr>
                <w:rPr>
                  <w:rFonts w:ascii="Cambria Math" w:eastAsia="Arial" w:hAnsi="Cambria Math" w:cs="Arial"/>
                  <w:sz w:val="20"/>
                  <w:szCs w:val="20"/>
                  <w:lang w:val="es-MX"/>
                </w:rPr>
                <m:t>≥0</m:t>
              </m:r>
            </m:oMath>
            <w:r w:rsidRPr="009E0A00">
              <w:rPr>
                <w:rFonts w:ascii="Arial" w:eastAsia="Arial" w:hAnsi="Arial" w:cs="Arial"/>
                <w:bCs/>
                <w:iCs/>
                <w:sz w:val="20"/>
                <w:szCs w:val="20"/>
                <w:lang w:val="es-MX"/>
              </w:rPr>
              <w:t>,02</w:t>
            </w:r>
          </w:p>
          <w:p w14:paraId="6249F886" w14:textId="77777777" w:rsidR="004D33D1" w:rsidRPr="009E0A00" w:rsidRDefault="004D33D1" w:rsidP="004D33D1">
            <w:pPr>
              <w:spacing w:after="0" w:line="240" w:lineRule="auto"/>
              <w:jc w:val="center"/>
              <w:rPr>
                <w:rFonts w:ascii="Arial" w:eastAsia="Arial" w:hAnsi="Arial" w:cs="Arial"/>
                <w:bCs/>
                <w:iCs/>
                <w:sz w:val="20"/>
                <w:szCs w:val="20"/>
              </w:rPr>
            </w:pPr>
          </w:p>
        </w:tc>
      </w:tr>
    </w:tbl>
    <w:p w14:paraId="2A18482C" w14:textId="77777777" w:rsidR="004D33D1" w:rsidRPr="001966E0" w:rsidRDefault="004D33D1" w:rsidP="004D33D1">
      <w:pPr>
        <w:spacing w:after="0" w:line="240" w:lineRule="auto"/>
        <w:rPr>
          <w:rFonts w:ascii="Arial" w:hAnsi="Arial" w:cs="Arial"/>
        </w:rPr>
      </w:pPr>
    </w:p>
    <w:p w14:paraId="00957962" w14:textId="77777777" w:rsidR="004D33D1" w:rsidRPr="001966E0" w:rsidRDefault="004D33D1" w:rsidP="004D33D1">
      <w:pPr>
        <w:spacing w:after="0" w:line="240" w:lineRule="auto"/>
        <w:rPr>
          <w:rFonts w:ascii="Arial" w:hAnsi="Arial" w:cs="Arial"/>
        </w:rPr>
      </w:pPr>
      <w:r w:rsidRPr="001966E0">
        <w:rPr>
          <w:rFonts w:ascii="Arial" w:hAnsi="Arial" w:cs="Arial"/>
        </w:rPr>
        <w:t xml:space="preserve">Si no cumple con estos requisitos se calificará NO HÁBIL. </w:t>
      </w:r>
    </w:p>
    <w:p w14:paraId="015E5D54" w14:textId="77777777" w:rsidR="004D33D1" w:rsidRPr="001966E0" w:rsidRDefault="004D33D1" w:rsidP="004D33D1">
      <w:pPr>
        <w:spacing w:after="0" w:line="240" w:lineRule="auto"/>
        <w:jc w:val="both"/>
        <w:rPr>
          <w:rFonts w:ascii="Arial" w:hAnsi="Arial" w:cs="Arial"/>
        </w:rPr>
      </w:pPr>
    </w:p>
    <w:p w14:paraId="1C2EFFE3" w14:textId="77777777" w:rsidR="004D33D1" w:rsidRPr="001966E0" w:rsidRDefault="004D33D1" w:rsidP="004D33D1">
      <w:pPr>
        <w:pStyle w:val="Prrafodelista"/>
        <w:numPr>
          <w:ilvl w:val="1"/>
          <w:numId w:val="17"/>
        </w:numPr>
        <w:spacing w:after="0" w:line="240" w:lineRule="auto"/>
        <w:jc w:val="both"/>
        <w:rPr>
          <w:rFonts w:ascii="Arial" w:eastAsia="Arial" w:hAnsi="Arial" w:cs="Arial"/>
          <w:b/>
          <w:bCs/>
        </w:rPr>
      </w:pPr>
      <w:r w:rsidRPr="001966E0">
        <w:rPr>
          <w:rFonts w:ascii="Arial" w:eastAsia="Arial" w:hAnsi="Arial" w:cs="Arial"/>
          <w:b/>
          <w:bCs/>
        </w:rPr>
        <w:t>CAPACIDAD TÉCNICA Y TECNOLÓGICA</w:t>
      </w:r>
    </w:p>
    <w:p w14:paraId="521B786C" w14:textId="77777777" w:rsidR="004D33D1" w:rsidRPr="001966E0" w:rsidRDefault="004D33D1" w:rsidP="004D33D1">
      <w:pPr>
        <w:spacing w:after="0" w:line="240" w:lineRule="auto"/>
        <w:jc w:val="both"/>
        <w:rPr>
          <w:rFonts w:ascii="Arial" w:eastAsia="Arial" w:hAnsi="Arial" w:cs="Arial"/>
        </w:rPr>
      </w:pPr>
    </w:p>
    <w:p w14:paraId="02E7A755" w14:textId="77777777" w:rsidR="004D33D1" w:rsidRPr="001966E0" w:rsidRDefault="004D33D1" w:rsidP="004D33D1">
      <w:pPr>
        <w:spacing w:after="0" w:line="240" w:lineRule="auto"/>
        <w:jc w:val="both"/>
        <w:rPr>
          <w:rFonts w:ascii="Arial" w:eastAsia="Arial" w:hAnsi="Arial" w:cs="Arial"/>
        </w:rPr>
      </w:pPr>
      <w:r w:rsidRPr="001966E0">
        <w:rPr>
          <w:rFonts w:ascii="Arial" w:eastAsia="Arial" w:hAnsi="Arial" w:cs="Arial"/>
        </w:rPr>
        <w:t>Los proponentes deberán ofrecer que, en caso de resultar adjudicatario del proceso, contará con la capacidad técnica y tecnológica requerida para garantizar la calidad de la operación del juego de apuestas permanentes o chance. Para ello como mínimo deberán acreditar el cumplimiento de los siguientes requisitos técnicos:</w:t>
      </w:r>
    </w:p>
    <w:p w14:paraId="0C0B2CD1" w14:textId="77777777" w:rsidR="004D33D1" w:rsidRPr="001966E0" w:rsidRDefault="004D33D1" w:rsidP="004D33D1">
      <w:pPr>
        <w:spacing w:after="0" w:line="240" w:lineRule="auto"/>
        <w:jc w:val="both"/>
        <w:rPr>
          <w:rFonts w:ascii="Arial" w:eastAsia="Arial" w:hAnsi="Arial" w:cs="Arial"/>
        </w:rPr>
      </w:pPr>
    </w:p>
    <w:p w14:paraId="23C3059A" w14:textId="77777777" w:rsidR="004D33D1" w:rsidRPr="001966E0" w:rsidRDefault="004D33D1" w:rsidP="004D33D1">
      <w:pPr>
        <w:spacing w:after="0" w:line="240" w:lineRule="auto"/>
        <w:jc w:val="both"/>
        <w:rPr>
          <w:rFonts w:ascii="Arial" w:eastAsia="Arial" w:hAnsi="Arial" w:cs="Arial"/>
        </w:rPr>
      </w:pPr>
      <w:r w:rsidRPr="001966E0">
        <w:rPr>
          <w:rFonts w:ascii="Arial" w:eastAsia="Arial" w:hAnsi="Arial" w:cs="Arial"/>
          <w:b/>
          <w:bCs/>
        </w:rPr>
        <w:t>REQUISITOS DE LAS COMUNICACIONES</w:t>
      </w:r>
    </w:p>
    <w:p w14:paraId="0BBAADD8" w14:textId="77777777" w:rsidR="004D33D1" w:rsidRPr="001966E0" w:rsidRDefault="004D33D1" w:rsidP="004D33D1">
      <w:pPr>
        <w:spacing w:after="0" w:line="240" w:lineRule="auto"/>
        <w:jc w:val="both"/>
        <w:rPr>
          <w:rFonts w:ascii="Arial" w:eastAsia="Arial" w:hAnsi="Arial" w:cs="Arial"/>
          <w:b/>
          <w:bCs/>
        </w:rPr>
      </w:pPr>
    </w:p>
    <w:p w14:paraId="13ABF7F3" w14:textId="77777777" w:rsidR="004D33D1" w:rsidRPr="001966E0" w:rsidRDefault="004D33D1" w:rsidP="004D33D1">
      <w:pPr>
        <w:spacing w:after="0" w:line="240" w:lineRule="auto"/>
        <w:jc w:val="both"/>
        <w:rPr>
          <w:rFonts w:ascii="Arial" w:eastAsia="Arial" w:hAnsi="Arial" w:cs="Arial"/>
          <w:b/>
          <w:bCs/>
        </w:rPr>
      </w:pPr>
      <w:r w:rsidRPr="001966E0">
        <w:rPr>
          <w:rFonts w:ascii="Arial" w:eastAsia="Arial" w:hAnsi="Arial" w:cs="Arial"/>
          <w:b/>
          <w:bCs/>
        </w:rPr>
        <w:t>CONECTIVIDAD EN LÍNEA Y TIEMPO REAL</w:t>
      </w:r>
    </w:p>
    <w:p w14:paraId="4753D126" w14:textId="77777777" w:rsidR="004D33D1" w:rsidRPr="001966E0" w:rsidRDefault="004D33D1" w:rsidP="004D33D1">
      <w:pPr>
        <w:spacing w:after="0" w:line="240" w:lineRule="auto"/>
        <w:jc w:val="both"/>
        <w:rPr>
          <w:rFonts w:ascii="Arial" w:eastAsia="Arial" w:hAnsi="Arial" w:cs="Arial"/>
        </w:rPr>
      </w:pPr>
    </w:p>
    <w:p w14:paraId="758B72E9" w14:textId="77777777" w:rsidR="004D33D1" w:rsidRPr="001966E0" w:rsidRDefault="004D33D1" w:rsidP="004D33D1">
      <w:pPr>
        <w:spacing w:after="0" w:line="240" w:lineRule="auto"/>
        <w:jc w:val="both"/>
        <w:rPr>
          <w:rFonts w:ascii="Arial" w:eastAsia="Arial" w:hAnsi="Arial" w:cs="Arial"/>
        </w:rPr>
      </w:pPr>
      <w:r w:rsidRPr="001966E0">
        <w:rPr>
          <w:rFonts w:ascii="Arial" w:eastAsia="Arial" w:hAnsi="Arial" w:cs="Arial"/>
        </w:rPr>
        <w:t>El artículo 2.7.2.4.9 del Decreto 1068 de 2015, señala lo siguiente: “Los contratos de concesión para la operación del juego de apuestas permanentes o chance que se hayan suscrito a partir del 30 de diciembre de 2008 deberán establecer como una de las obligaciones a cargo del concesionario, la de efectuar operaciones de colocación de apuestas permanentes o chance en la respectiva jurisdicción territorial a través del mecanismo de explotación sistematizado en línea y en tiempo real como mínimo en el 90%.</w:t>
      </w:r>
    </w:p>
    <w:p w14:paraId="01C43D8C" w14:textId="77777777" w:rsidR="004D33D1" w:rsidRPr="001966E0" w:rsidRDefault="004D33D1" w:rsidP="004D33D1">
      <w:pPr>
        <w:spacing w:after="0" w:line="240" w:lineRule="auto"/>
        <w:jc w:val="both"/>
        <w:rPr>
          <w:rFonts w:ascii="Arial" w:eastAsia="Arial" w:hAnsi="Arial" w:cs="Arial"/>
        </w:rPr>
      </w:pPr>
    </w:p>
    <w:p w14:paraId="6079E2B9" w14:textId="77777777" w:rsidR="004D33D1" w:rsidRPr="001966E0" w:rsidRDefault="004D33D1" w:rsidP="004D33D1">
      <w:pPr>
        <w:spacing w:after="0" w:line="240" w:lineRule="auto"/>
        <w:jc w:val="both"/>
        <w:rPr>
          <w:rFonts w:ascii="Arial" w:eastAsia="Arial" w:hAnsi="Arial" w:cs="Arial"/>
        </w:rPr>
      </w:pPr>
      <w:r w:rsidRPr="001966E0">
        <w:rPr>
          <w:rFonts w:ascii="Arial" w:eastAsia="Arial" w:hAnsi="Arial" w:cs="Arial"/>
        </w:rPr>
        <w:t>El porcentaje señalado en el presente artículo podrá ser modificado por el Consejo Nacional de Juegos de Suerte y Azar de acuerdo con la penetración de infraestructura de comunicaciones en el área de presencia del concesionario”.</w:t>
      </w:r>
    </w:p>
    <w:p w14:paraId="3EFBBC42" w14:textId="77777777" w:rsidR="004D33D1" w:rsidRPr="001966E0" w:rsidRDefault="004D33D1" w:rsidP="004D33D1">
      <w:pPr>
        <w:spacing w:after="0" w:line="240" w:lineRule="auto"/>
        <w:jc w:val="both"/>
        <w:rPr>
          <w:rFonts w:ascii="Arial" w:eastAsia="Arial" w:hAnsi="Arial" w:cs="Arial"/>
        </w:rPr>
      </w:pPr>
    </w:p>
    <w:p w14:paraId="5A7213C8" w14:textId="77777777" w:rsidR="004D33D1" w:rsidRPr="001966E0" w:rsidRDefault="004D33D1" w:rsidP="004D33D1">
      <w:pPr>
        <w:spacing w:after="0" w:line="240" w:lineRule="auto"/>
        <w:jc w:val="both"/>
        <w:rPr>
          <w:rFonts w:ascii="Arial" w:eastAsia="Arial" w:hAnsi="Arial" w:cs="Arial"/>
        </w:rPr>
      </w:pPr>
      <w:r w:rsidRPr="001966E0">
        <w:rPr>
          <w:rFonts w:ascii="Arial" w:eastAsia="Arial" w:hAnsi="Arial" w:cs="Arial"/>
        </w:rPr>
        <w:t>En el Departamento de Sucre, teniendo en cuenta, que durante los últimos diez (10) años, las operaciones se realizan 100% en línea y tiempo real, no es conveniente cambiar esa exigencia, por lo que, para el presente proceso, los proponentes deberán garantizar realizar operaciones en dicho porcentaje.</w:t>
      </w:r>
    </w:p>
    <w:p w14:paraId="656DB765" w14:textId="77777777" w:rsidR="004D33D1" w:rsidRPr="001966E0" w:rsidRDefault="004D33D1" w:rsidP="004D33D1">
      <w:pPr>
        <w:spacing w:after="0" w:line="240" w:lineRule="auto"/>
        <w:jc w:val="both"/>
        <w:rPr>
          <w:rFonts w:ascii="Arial" w:eastAsia="Arial" w:hAnsi="Arial" w:cs="Arial"/>
        </w:rPr>
      </w:pPr>
    </w:p>
    <w:p w14:paraId="3D21926E" w14:textId="77777777" w:rsidR="004D33D1" w:rsidRPr="001966E0" w:rsidRDefault="004D33D1" w:rsidP="004D33D1">
      <w:pPr>
        <w:spacing w:after="0" w:line="240" w:lineRule="auto"/>
        <w:jc w:val="both"/>
        <w:rPr>
          <w:rFonts w:ascii="Arial" w:eastAsia="Arial" w:hAnsi="Arial" w:cs="Arial"/>
        </w:rPr>
      </w:pPr>
      <w:r w:rsidRPr="001966E0">
        <w:rPr>
          <w:rFonts w:ascii="Arial" w:eastAsia="Arial" w:hAnsi="Arial" w:cs="Arial"/>
        </w:rPr>
        <w:t>Por lo tanto, los proponentes deberán ofrecer en sus propuestas, que en caso de resultar adjudicatarios del proceso, se comprometen en realizar operaciones del juego de apuestas permanentes o chance de manera sistematizada en línea y tiempo real en el 100%, es decir que la totalidad de transacciones de venta deben ser transmitidas de manera inmediata dentro de los tiempos establecidos y a mantener una conexión con EMCOZAR igualmente en línea y tiempo real en el 100%, mediante herramientas de replicación de datos.</w:t>
      </w:r>
    </w:p>
    <w:p w14:paraId="4BFB5FA6" w14:textId="77777777" w:rsidR="004D33D1" w:rsidRPr="001966E0" w:rsidRDefault="004D33D1" w:rsidP="004D33D1">
      <w:pPr>
        <w:spacing w:after="0" w:line="240" w:lineRule="auto"/>
        <w:jc w:val="both"/>
        <w:rPr>
          <w:rFonts w:ascii="Arial" w:eastAsia="Arial" w:hAnsi="Arial" w:cs="Arial"/>
        </w:rPr>
      </w:pPr>
    </w:p>
    <w:p w14:paraId="05914D68" w14:textId="77777777" w:rsidR="004D33D1" w:rsidRPr="001966E0" w:rsidRDefault="004D33D1" w:rsidP="004D33D1">
      <w:pPr>
        <w:spacing w:after="0" w:line="240" w:lineRule="auto"/>
        <w:jc w:val="both"/>
        <w:rPr>
          <w:rFonts w:ascii="Arial" w:eastAsia="Arial" w:hAnsi="Arial" w:cs="Arial"/>
        </w:rPr>
      </w:pPr>
      <w:r w:rsidRPr="001966E0">
        <w:rPr>
          <w:rFonts w:ascii="Arial" w:eastAsia="Arial" w:hAnsi="Arial" w:cs="Arial"/>
        </w:rPr>
        <w:t xml:space="preserve">Quien ostente la calidad de Concesionario a través de su operador tecnológico en virtud de lo dispuesto por el inciso 2º del norma en antes mencionada, deberá suministrar e instalar en la sede de EMCOAZAR, un equipo de cómputo, el software licenciado y proveer la capacitación correspondiente, necesarios para efectuar el control y seguimiento a la colocación de apuestas permanentes por el mecanismo sistematizado en línea y en tiempo real y encargarse del mantenimiento y las actualizaciones necesarias, al cual se debe </w:t>
      </w:r>
      <w:r w:rsidRPr="001966E0">
        <w:rPr>
          <w:rFonts w:ascii="Arial" w:eastAsia="Arial" w:hAnsi="Arial" w:cs="Arial"/>
        </w:rPr>
        <w:lastRenderedPageBreak/>
        <w:t>replicar en línea y tiempo real toda la información que sea reportada por las agencias y los puntos de venta.</w:t>
      </w:r>
    </w:p>
    <w:p w14:paraId="32534A0D" w14:textId="77777777" w:rsidR="004D33D1" w:rsidRPr="001966E0" w:rsidRDefault="004D33D1" w:rsidP="004D33D1">
      <w:pPr>
        <w:spacing w:after="0" w:line="240" w:lineRule="auto"/>
        <w:jc w:val="both"/>
        <w:rPr>
          <w:rFonts w:ascii="Arial" w:eastAsia="Arial" w:hAnsi="Arial" w:cs="Arial"/>
        </w:rPr>
      </w:pPr>
    </w:p>
    <w:p w14:paraId="404CA233" w14:textId="77777777" w:rsidR="004D33D1" w:rsidRPr="001966E0" w:rsidRDefault="004D33D1" w:rsidP="004D33D1">
      <w:pPr>
        <w:spacing w:after="0" w:line="240" w:lineRule="auto"/>
        <w:jc w:val="both"/>
        <w:rPr>
          <w:rFonts w:ascii="Arial" w:eastAsia="Arial" w:hAnsi="Arial" w:cs="Arial"/>
        </w:rPr>
      </w:pPr>
      <w:r w:rsidRPr="001966E0">
        <w:rPr>
          <w:rFonts w:ascii="Arial" w:eastAsia="Arial" w:hAnsi="Arial" w:cs="Arial"/>
        </w:rPr>
        <w:t>De conformidad con lo dispuesto por el Parágrafo 2º del artículo 2.7.2.4.9 del Decreto 1068 de 2015, las obligaciones del concesionario sobre el mecanismo de explotación sistematizado en línea y en tiempo real serán incluidas en los pliegos de condiciones del proceso licitatorio y se estipularán en la respectiva minuta contractual. No obstante, si no estuvieren expresamente estipuladas se entienden incorporadas tácitamente.</w:t>
      </w:r>
    </w:p>
    <w:p w14:paraId="56F75152" w14:textId="77777777" w:rsidR="004D33D1" w:rsidRPr="001966E0" w:rsidRDefault="004D33D1" w:rsidP="004D33D1">
      <w:pPr>
        <w:spacing w:after="0" w:line="240" w:lineRule="auto"/>
        <w:jc w:val="both"/>
        <w:rPr>
          <w:rFonts w:ascii="Arial" w:eastAsia="Arial" w:hAnsi="Arial" w:cs="Arial"/>
        </w:rPr>
      </w:pPr>
    </w:p>
    <w:p w14:paraId="68F7ABFA" w14:textId="77777777" w:rsidR="004D33D1" w:rsidRPr="001966E0" w:rsidRDefault="004D33D1" w:rsidP="004D33D1">
      <w:pPr>
        <w:spacing w:after="0" w:line="240" w:lineRule="auto"/>
        <w:jc w:val="both"/>
        <w:rPr>
          <w:rFonts w:ascii="Arial" w:eastAsia="Arial" w:hAnsi="Arial" w:cs="Arial"/>
          <w:b/>
          <w:bCs/>
        </w:rPr>
      </w:pPr>
      <w:r w:rsidRPr="001966E0">
        <w:rPr>
          <w:rFonts w:ascii="Arial" w:eastAsia="Arial" w:hAnsi="Arial" w:cs="Arial"/>
          <w:b/>
          <w:bCs/>
        </w:rPr>
        <w:t>COMUNICACIONES</w:t>
      </w:r>
    </w:p>
    <w:p w14:paraId="008D72F6" w14:textId="77777777" w:rsidR="004D33D1" w:rsidRPr="001966E0" w:rsidRDefault="004D33D1" w:rsidP="004D33D1">
      <w:pPr>
        <w:spacing w:after="0" w:line="240" w:lineRule="auto"/>
        <w:jc w:val="both"/>
        <w:rPr>
          <w:rFonts w:ascii="Arial" w:eastAsia="Arial" w:hAnsi="Arial" w:cs="Arial"/>
        </w:rPr>
      </w:pPr>
    </w:p>
    <w:p w14:paraId="4D7FF260" w14:textId="77777777" w:rsidR="004D33D1" w:rsidRPr="001966E0" w:rsidRDefault="004D33D1" w:rsidP="004D33D1">
      <w:pPr>
        <w:spacing w:after="0" w:line="240" w:lineRule="auto"/>
        <w:jc w:val="both"/>
        <w:rPr>
          <w:rFonts w:ascii="Arial" w:eastAsia="Arial" w:hAnsi="Arial" w:cs="Arial"/>
        </w:rPr>
      </w:pPr>
      <w:r w:rsidRPr="001966E0">
        <w:rPr>
          <w:rFonts w:ascii="Arial" w:eastAsia="Arial" w:hAnsi="Arial" w:cs="Arial"/>
        </w:rPr>
        <w:t>Debe tenerse en cuenta que todos los dispositivos móviles y fijos de venta tendrán como punto de destino para la transmisión de apuestas en línea, los servidores ubicados en el centro de procesamiento de datos del Concesionario, de la entidad Concedente y del Consejo Nacional de Juegos de Suerte y Azar.</w:t>
      </w:r>
    </w:p>
    <w:p w14:paraId="408230C2" w14:textId="77777777" w:rsidR="004D33D1" w:rsidRPr="001966E0" w:rsidRDefault="004D33D1" w:rsidP="004D33D1">
      <w:pPr>
        <w:spacing w:after="0" w:line="240" w:lineRule="auto"/>
        <w:jc w:val="both"/>
        <w:rPr>
          <w:rFonts w:ascii="Arial" w:eastAsia="Arial" w:hAnsi="Arial" w:cs="Arial"/>
        </w:rPr>
      </w:pPr>
    </w:p>
    <w:p w14:paraId="5D954649" w14:textId="77777777" w:rsidR="004D33D1" w:rsidRPr="001966E0" w:rsidRDefault="004D33D1" w:rsidP="004D33D1">
      <w:pPr>
        <w:spacing w:after="0" w:line="240" w:lineRule="auto"/>
        <w:jc w:val="both"/>
        <w:rPr>
          <w:rFonts w:ascii="Arial" w:eastAsia="Arial" w:hAnsi="Arial" w:cs="Arial"/>
          <w:b/>
          <w:bCs/>
        </w:rPr>
      </w:pPr>
      <w:r w:rsidRPr="001966E0">
        <w:rPr>
          <w:rFonts w:ascii="Arial" w:eastAsia="Arial" w:hAnsi="Arial" w:cs="Arial"/>
          <w:b/>
          <w:bCs/>
        </w:rPr>
        <w:t>REQUISITOS DE LAS TERMINALES DE VENTA</w:t>
      </w:r>
    </w:p>
    <w:p w14:paraId="42B6471F" w14:textId="77777777" w:rsidR="004D33D1" w:rsidRPr="001966E0" w:rsidRDefault="004D33D1" w:rsidP="004D33D1">
      <w:pPr>
        <w:spacing w:after="0" w:line="240" w:lineRule="auto"/>
        <w:jc w:val="both"/>
        <w:rPr>
          <w:rFonts w:ascii="Arial" w:eastAsia="Arial" w:hAnsi="Arial" w:cs="Arial"/>
        </w:rPr>
      </w:pPr>
    </w:p>
    <w:p w14:paraId="65D3399D" w14:textId="77777777" w:rsidR="004D33D1" w:rsidRPr="001966E0" w:rsidRDefault="004D33D1" w:rsidP="004D33D1">
      <w:pPr>
        <w:spacing w:after="0" w:line="240" w:lineRule="auto"/>
        <w:jc w:val="both"/>
        <w:rPr>
          <w:rFonts w:ascii="Arial" w:eastAsia="Arial" w:hAnsi="Arial" w:cs="Arial"/>
        </w:rPr>
      </w:pPr>
      <w:r w:rsidRPr="001966E0">
        <w:rPr>
          <w:rFonts w:ascii="Arial" w:eastAsia="Arial" w:hAnsi="Arial" w:cs="Arial"/>
        </w:rPr>
        <w:t>Sólo se aceptarán dispositivos empleados para la venta en línea, que operen bajo tecnologías de transmisión de datos en línea usando como protocolo de comunicaciones TCP/IP, sobre una red LAN, MAN, WAN y/o móvil, ya que este protocolo es estándar y es compatible con diversos tipos de hardware y software. No debe existir NINGÚN tipo de almacenamiento de información de transacciones de tipo local.</w:t>
      </w:r>
    </w:p>
    <w:p w14:paraId="73563591" w14:textId="77777777" w:rsidR="004D33D1" w:rsidRPr="001966E0" w:rsidRDefault="004D33D1" w:rsidP="004D33D1">
      <w:pPr>
        <w:spacing w:after="0" w:line="240" w:lineRule="auto"/>
        <w:jc w:val="both"/>
        <w:rPr>
          <w:rFonts w:ascii="Arial" w:eastAsia="Arial" w:hAnsi="Arial" w:cs="Arial"/>
        </w:rPr>
      </w:pPr>
    </w:p>
    <w:p w14:paraId="4D51ED57" w14:textId="77777777" w:rsidR="004D33D1" w:rsidRPr="001966E0" w:rsidRDefault="004D33D1" w:rsidP="004D33D1">
      <w:pPr>
        <w:spacing w:after="0" w:line="240" w:lineRule="auto"/>
        <w:jc w:val="both"/>
        <w:rPr>
          <w:rFonts w:ascii="Arial" w:eastAsia="Arial" w:hAnsi="Arial" w:cs="Arial"/>
        </w:rPr>
      </w:pPr>
      <w:r w:rsidRPr="001966E0">
        <w:rPr>
          <w:rFonts w:ascii="Arial" w:eastAsia="Arial" w:hAnsi="Arial" w:cs="Arial"/>
        </w:rPr>
        <w:t>Las terminales de venta deberán tener la funcionalidad necesaria para la generación de la información del juego de chance, como por ejemplo la impresión electrónica del formulario de venta, la correcta transmisión en línea de los datos de la apuesta al sistema central.</w:t>
      </w:r>
    </w:p>
    <w:p w14:paraId="5B0B1193" w14:textId="77777777" w:rsidR="004D33D1" w:rsidRPr="001966E0" w:rsidRDefault="004D33D1" w:rsidP="004D33D1">
      <w:pPr>
        <w:spacing w:after="0" w:line="240" w:lineRule="auto"/>
        <w:jc w:val="both"/>
        <w:rPr>
          <w:rFonts w:ascii="Arial" w:eastAsia="Arial" w:hAnsi="Arial" w:cs="Arial"/>
        </w:rPr>
      </w:pPr>
    </w:p>
    <w:p w14:paraId="52AE0E9D" w14:textId="77777777" w:rsidR="004D33D1" w:rsidRPr="001966E0" w:rsidRDefault="004D33D1" w:rsidP="004D33D1">
      <w:pPr>
        <w:spacing w:after="0" w:line="240" w:lineRule="auto"/>
        <w:jc w:val="both"/>
        <w:rPr>
          <w:rFonts w:ascii="Arial" w:eastAsia="Arial" w:hAnsi="Arial" w:cs="Arial"/>
          <w:b/>
          <w:bCs/>
        </w:rPr>
      </w:pPr>
      <w:r w:rsidRPr="001966E0">
        <w:rPr>
          <w:rFonts w:ascii="Arial" w:eastAsia="Arial" w:hAnsi="Arial" w:cs="Arial"/>
          <w:b/>
          <w:bCs/>
        </w:rPr>
        <w:t>LAS TERMINALES DE VENTA FIJAS UBICADAS DEBEN CUMPLIR MÍNIMO CON LAS SIGUIENTES CONDICIONES:</w:t>
      </w:r>
    </w:p>
    <w:p w14:paraId="7A73918C" w14:textId="77777777" w:rsidR="004D33D1" w:rsidRPr="001966E0" w:rsidRDefault="004D33D1" w:rsidP="004D33D1">
      <w:pPr>
        <w:spacing w:after="0" w:line="240" w:lineRule="auto"/>
        <w:jc w:val="both"/>
        <w:rPr>
          <w:rFonts w:ascii="Arial" w:eastAsia="Arial" w:hAnsi="Arial" w:cs="Arial"/>
          <w:b/>
          <w:bCs/>
        </w:rPr>
      </w:pPr>
    </w:p>
    <w:p w14:paraId="3EA39302" w14:textId="77777777" w:rsidR="004D33D1" w:rsidRPr="001966E0" w:rsidRDefault="004D33D1" w:rsidP="004D33D1">
      <w:pPr>
        <w:pStyle w:val="Prrafodelista"/>
        <w:numPr>
          <w:ilvl w:val="0"/>
          <w:numId w:val="32"/>
        </w:numPr>
        <w:spacing w:after="0" w:line="240" w:lineRule="auto"/>
        <w:jc w:val="both"/>
        <w:rPr>
          <w:rFonts w:ascii="Arial" w:eastAsia="Arial" w:hAnsi="Arial" w:cs="Arial"/>
        </w:rPr>
      </w:pPr>
      <w:r w:rsidRPr="001966E0">
        <w:rPr>
          <w:rFonts w:ascii="Arial" w:eastAsia="Arial" w:hAnsi="Arial" w:cs="Arial"/>
        </w:rPr>
        <w:t>Estar en sitios seguros de acceso controlado por parte del Concesionario.</w:t>
      </w:r>
    </w:p>
    <w:p w14:paraId="244B83FA" w14:textId="77777777" w:rsidR="004D33D1" w:rsidRPr="001966E0" w:rsidRDefault="004D33D1" w:rsidP="004D33D1">
      <w:pPr>
        <w:pStyle w:val="Prrafodelista"/>
        <w:numPr>
          <w:ilvl w:val="0"/>
          <w:numId w:val="32"/>
        </w:numPr>
        <w:spacing w:after="0" w:line="240" w:lineRule="auto"/>
        <w:jc w:val="both"/>
        <w:rPr>
          <w:rFonts w:ascii="Arial" w:eastAsia="Arial" w:hAnsi="Arial" w:cs="Arial"/>
        </w:rPr>
      </w:pPr>
      <w:r w:rsidRPr="001966E0">
        <w:rPr>
          <w:rFonts w:ascii="Arial" w:eastAsia="Arial" w:hAnsi="Arial" w:cs="Arial"/>
        </w:rPr>
        <w:t>El acceso a la operación de la terminal de venta debe estar restringido por contraseñas de seguridad.</w:t>
      </w:r>
    </w:p>
    <w:p w14:paraId="0012D5E8" w14:textId="77777777" w:rsidR="004D33D1" w:rsidRPr="001966E0" w:rsidRDefault="004D33D1" w:rsidP="004D33D1">
      <w:pPr>
        <w:pStyle w:val="Prrafodelista"/>
        <w:numPr>
          <w:ilvl w:val="0"/>
          <w:numId w:val="32"/>
        </w:numPr>
        <w:spacing w:after="0" w:line="240" w:lineRule="auto"/>
        <w:jc w:val="both"/>
        <w:rPr>
          <w:rFonts w:ascii="Arial" w:eastAsia="Arial" w:hAnsi="Arial" w:cs="Arial"/>
        </w:rPr>
      </w:pPr>
      <w:r w:rsidRPr="001966E0">
        <w:rPr>
          <w:rFonts w:ascii="Arial" w:eastAsia="Arial" w:hAnsi="Arial" w:cs="Arial"/>
        </w:rPr>
        <w:t>Los puertos de comunicaciones de las terminales de venta deben estar dentro de un área segura para impedir acceso sin autorización al mismo o a sus cables de conexión.</w:t>
      </w:r>
    </w:p>
    <w:p w14:paraId="6DA4CEB7" w14:textId="77777777" w:rsidR="004D33D1" w:rsidRPr="001966E0" w:rsidRDefault="004D33D1" w:rsidP="004D33D1">
      <w:pPr>
        <w:spacing w:after="0" w:line="240" w:lineRule="auto"/>
        <w:jc w:val="both"/>
        <w:rPr>
          <w:rFonts w:ascii="Arial" w:eastAsia="Arial" w:hAnsi="Arial" w:cs="Arial"/>
        </w:rPr>
      </w:pPr>
    </w:p>
    <w:p w14:paraId="669B2D7A" w14:textId="77777777" w:rsidR="004D33D1" w:rsidRPr="001966E0" w:rsidRDefault="004D33D1" w:rsidP="004D33D1">
      <w:pPr>
        <w:spacing w:after="0" w:line="240" w:lineRule="auto"/>
        <w:jc w:val="both"/>
        <w:rPr>
          <w:rFonts w:ascii="Arial" w:eastAsia="Arial" w:hAnsi="Arial" w:cs="Arial"/>
          <w:b/>
          <w:bCs/>
        </w:rPr>
      </w:pPr>
      <w:r w:rsidRPr="001966E0">
        <w:rPr>
          <w:rFonts w:ascii="Arial" w:eastAsia="Arial" w:hAnsi="Arial" w:cs="Arial"/>
          <w:b/>
          <w:bCs/>
        </w:rPr>
        <w:t>LAS TERMINALES DE VENTA MÓVILES UTILIZADAS DEBEN CUMPLIR MÍNIMO CON LAS SIGUIENTES CONDICIONES:</w:t>
      </w:r>
    </w:p>
    <w:p w14:paraId="6A2C97A1" w14:textId="77777777" w:rsidR="004D33D1" w:rsidRPr="001966E0" w:rsidRDefault="004D33D1" w:rsidP="004D33D1">
      <w:pPr>
        <w:spacing w:after="0" w:line="240" w:lineRule="auto"/>
        <w:jc w:val="both"/>
        <w:rPr>
          <w:rFonts w:ascii="Arial" w:eastAsia="Arial" w:hAnsi="Arial" w:cs="Arial"/>
        </w:rPr>
      </w:pPr>
    </w:p>
    <w:p w14:paraId="4BC1F46C" w14:textId="77777777" w:rsidR="004D33D1" w:rsidRPr="001966E0" w:rsidRDefault="004D33D1" w:rsidP="004D33D1">
      <w:pPr>
        <w:pStyle w:val="Prrafodelista"/>
        <w:numPr>
          <w:ilvl w:val="0"/>
          <w:numId w:val="42"/>
        </w:numPr>
        <w:spacing w:after="0" w:line="240" w:lineRule="auto"/>
        <w:ind w:left="284" w:hanging="284"/>
        <w:jc w:val="both"/>
        <w:rPr>
          <w:rFonts w:ascii="Arial" w:eastAsia="Arial" w:hAnsi="Arial" w:cs="Arial"/>
        </w:rPr>
      </w:pPr>
      <w:r w:rsidRPr="001966E0">
        <w:rPr>
          <w:rFonts w:ascii="Arial" w:eastAsia="Arial" w:hAnsi="Arial" w:cs="Arial"/>
        </w:rPr>
        <w:t>El acceso a la operación de la terminal de venta debe estar restringido por contraseñas de seguridad.</w:t>
      </w:r>
    </w:p>
    <w:p w14:paraId="6ACAB384" w14:textId="77777777" w:rsidR="004D33D1" w:rsidRPr="001966E0" w:rsidRDefault="004D33D1" w:rsidP="004D33D1">
      <w:pPr>
        <w:pStyle w:val="Prrafodelista"/>
        <w:numPr>
          <w:ilvl w:val="0"/>
          <w:numId w:val="42"/>
        </w:numPr>
        <w:spacing w:after="0" w:line="240" w:lineRule="auto"/>
        <w:ind w:left="284" w:hanging="284"/>
        <w:jc w:val="both"/>
        <w:rPr>
          <w:rFonts w:ascii="Arial" w:eastAsia="Arial" w:hAnsi="Arial" w:cs="Arial"/>
        </w:rPr>
      </w:pPr>
      <w:r w:rsidRPr="001966E0">
        <w:rPr>
          <w:rFonts w:ascii="Arial" w:eastAsia="Arial" w:hAnsi="Arial" w:cs="Arial"/>
        </w:rPr>
        <w:t>La terminal debe tener su propio y único identificador (ID)</w:t>
      </w:r>
    </w:p>
    <w:p w14:paraId="7D55B873" w14:textId="77777777" w:rsidR="004D33D1" w:rsidRPr="001966E0" w:rsidRDefault="004D33D1" w:rsidP="004D33D1">
      <w:pPr>
        <w:pStyle w:val="Prrafodelista"/>
        <w:numPr>
          <w:ilvl w:val="0"/>
          <w:numId w:val="42"/>
        </w:numPr>
        <w:spacing w:after="0" w:line="240" w:lineRule="auto"/>
        <w:ind w:left="284" w:hanging="284"/>
        <w:jc w:val="both"/>
        <w:rPr>
          <w:rFonts w:ascii="Arial" w:eastAsia="Arial" w:hAnsi="Arial" w:cs="Arial"/>
        </w:rPr>
      </w:pPr>
      <w:r w:rsidRPr="001966E0">
        <w:rPr>
          <w:rFonts w:ascii="Arial" w:eastAsia="Arial" w:hAnsi="Arial" w:cs="Arial"/>
        </w:rPr>
        <w:t xml:space="preserve">En caso de fallas en la comunicación entre alguna terminal de venta y los centros de datos o la terminal quede fuera de servicio, el concesionario debe reemplazar en el </w:t>
      </w:r>
      <w:r w:rsidRPr="001966E0">
        <w:rPr>
          <w:rFonts w:ascii="Arial" w:eastAsia="Arial" w:hAnsi="Arial" w:cs="Arial"/>
        </w:rPr>
        <w:lastRenderedPageBreak/>
        <w:t>menor tiempo posible la terminal de manera que no se afecte la operación del juego de apuestas permanentes.</w:t>
      </w:r>
    </w:p>
    <w:p w14:paraId="5C920A63" w14:textId="77777777" w:rsidR="004D33D1" w:rsidRPr="001966E0" w:rsidRDefault="004D33D1" w:rsidP="004D33D1">
      <w:pPr>
        <w:pStyle w:val="Prrafodelista"/>
        <w:spacing w:after="0" w:line="240" w:lineRule="auto"/>
        <w:ind w:left="284"/>
        <w:jc w:val="both"/>
        <w:rPr>
          <w:rFonts w:ascii="Arial" w:eastAsia="Arial" w:hAnsi="Arial" w:cs="Arial"/>
        </w:rPr>
      </w:pPr>
    </w:p>
    <w:p w14:paraId="69A5667B" w14:textId="77777777" w:rsidR="004D33D1" w:rsidRPr="001966E0" w:rsidRDefault="004D33D1" w:rsidP="004D33D1">
      <w:pPr>
        <w:spacing w:after="0" w:line="240" w:lineRule="auto"/>
        <w:jc w:val="both"/>
        <w:rPr>
          <w:rFonts w:ascii="Arial" w:eastAsia="Arial" w:hAnsi="Arial" w:cs="Arial"/>
          <w:b/>
          <w:bCs/>
        </w:rPr>
      </w:pPr>
      <w:r w:rsidRPr="001966E0">
        <w:rPr>
          <w:rFonts w:ascii="Arial" w:eastAsia="Arial" w:hAnsi="Arial" w:cs="Arial"/>
          <w:b/>
          <w:bCs/>
        </w:rPr>
        <w:t>REQUISITOS DEL SISTEMA CENTRAL CENTROS DE DATOS</w:t>
      </w:r>
    </w:p>
    <w:p w14:paraId="095979D1" w14:textId="77777777" w:rsidR="004D33D1" w:rsidRPr="001966E0" w:rsidRDefault="004D33D1" w:rsidP="004D33D1">
      <w:pPr>
        <w:spacing w:after="0" w:line="240" w:lineRule="auto"/>
        <w:jc w:val="both"/>
        <w:rPr>
          <w:rFonts w:ascii="Arial" w:eastAsia="Arial" w:hAnsi="Arial" w:cs="Arial"/>
        </w:rPr>
      </w:pPr>
    </w:p>
    <w:p w14:paraId="48A30770" w14:textId="77777777" w:rsidR="004D33D1" w:rsidRPr="001966E0" w:rsidRDefault="004D33D1" w:rsidP="004D33D1">
      <w:pPr>
        <w:pStyle w:val="Prrafodelista"/>
        <w:numPr>
          <w:ilvl w:val="0"/>
          <w:numId w:val="41"/>
        </w:numPr>
        <w:spacing w:after="0" w:line="240" w:lineRule="auto"/>
        <w:jc w:val="both"/>
        <w:rPr>
          <w:rFonts w:ascii="Arial" w:eastAsia="Arial" w:hAnsi="Arial" w:cs="Arial"/>
        </w:rPr>
      </w:pPr>
      <w:r w:rsidRPr="001966E0">
        <w:rPr>
          <w:rFonts w:ascii="Arial" w:eastAsia="Arial" w:hAnsi="Arial" w:cs="Arial"/>
        </w:rPr>
        <w:t>El proponente en caso de resultar adjudicatario del proceso contará con dos centros de procesamiento de datos para la operación de apuestas permanentes o chance, uno principal y uno alterno.</w:t>
      </w:r>
    </w:p>
    <w:p w14:paraId="31613C97" w14:textId="77777777" w:rsidR="004D33D1" w:rsidRPr="001966E0" w:rsidRDefault="004D33D1" w:rsidP="004D33D1">
      <w:pPr>
        <w:pStyle w:val="Prrafodelista"/>
        <w:numPr>
          <w:ilvl w:val="0"/>
          <w:numId w:val="41"/>
        </w:numPr>
        <w:spacing w:after="0" w:line="240" w:lineRule="auto"/>
        <w:jc w:val="both"/>
        <w:rPr>
          <w:rFonts w:ascii="Arial" w:eastAsia="Arial" w:hAnsi="Arial" w:cs="Arial"/>
        </w:rPr>
      </w:pPr>
      <w:r w:rsidRPr="001966E0">
        <w:rPr>
          <w:rFonts w:ascii="Arial" w:eastAsia="Arial" w:hAnsi="Arial" w:cs="Arial"/>
        </w:rPr>
        <w:t>Toda la información de las transacciones de venta de chance realizadas a través del operador, mediante los diferentes dispositivos de venta habilitados para tal fin, debe llegar al centro de procesamiento de datos.</w:t>
      </w:r>
    </w:p>
    <w:p w14:paraId="7A5E2BB8" w14:textId="77777777" w:rsidR="004D33D1" w:rsidRPr="001966E0" w:rsidRDefault="004D33D1" w:rsidP="004D33D1">
      <w:pPr>
        <w:pStyle w:val="Prrafodelista"/>
        <w:numPr>
          <w:ilvl w:val="0"/>
          <w:numId w:val="41"/>
        </w:numPr>
        <w:spacing w:after="0" w:line="240" w:lineRule="auto"/>
        <w:jc w:val="both"/>
        <w:rPr>
          <w:rFonts w:ascii="Arial" w:eastAsia="Arial" w:hAnsi="Arial" w:cs="Arial"/>
        </w:rPr>
      </w:pPr>
      <w:r w:rsidRPr="001966E0">
        <w:rPr>
          <w:rFonts w:ascii="Arial" w:eastAsia="Arial" w:hAnsi="Arial" w:cs="Arial"/>
        </w:rPr>
        <w:t>En el centro de procesamiento de datos, se debe contar con todos los componentes tecnológicos requeridos y configurados en alta disponibilidad con el fin de minimizar las interrupciones que se puedan presentar en el sistema sin afectar la operación transaccional, además debe:</w:t>
      </w:r>
    </w:p>
    <w:p w14:paraId="09C01AE6" w14:textId="77777777" w:rsidR="004D33D1" w:rsidRPr="001966E0" w:rsidRDefault="004D33D1" w:rsidP="004D33D1">
      <w:pPr>
        <w:pStyle w:val="Prrafodelista"/>
        <w:numPr>
          <w:ilvl w:val="0"/>
          <w:numId w:val="41"/>
        </w:numPr>
        <w:spacing w:after="0" w:line="240" w:lineRule="auto"/>
        <w:jc w:val="both"/>
        <w:rPr>
          <w:rFonts w:ascii="Arial" w:eastAsia="Arial" w:hAnsi="Arial" w:cs="Arial"/>
        </w:rPr>
      </w:pPr>
      <w:r w:rsidRPr="001966E0">
        <w:rPr>
          <w:rFonts w:ascii="Arial" w:eastAsia="Arial" w:hAnsi="Arial" w:cs="Arial"/>
        </w:rPr>
        <w:t>Contar con cableado estructurado con cubierta y sus protecciones respectivas, contar con un sistema de detección, alarma de incendios</w:t>
      </w:r>
    </w:p>
    <w:p w14:paraId="29D49025" w14:textId="77777777" w:rsidR="004D33D1" w:rsidRPr="001966E0" w:rsidRDefault="004D33D1" w:rsidP="004D33D1">
      <w:pPr>
        <w:pStyle w:val="Prrafodelista"/>
        <w:numPr>
          <w:ilvl w:val="0"/>
          <w:numId w:val="41"/>
        </w:numPr>
        <w:spacing w:after="0" w:line="240" w:lineRule="auto"/>
        <w:jc w:val="both"/>
        <w:rPr>
          <w:rFonts w:ascii="Arial" w:eastAsia="Arial" w:hAnsi="Arial" w:cs="Arial"/>
        </w:rPr>
      </w:pPr>
      <w:r w:rsidRPr="001966E0">
        <w:rPr>
          <w:rFonts w:ascii="Arial" w:eastAsia="Arial" w:hAnsi="Arial" w:cs="Arial"/>
        </w:rPr>
        <w:t>Sistemas de iluminación</w:t>
      </w:r>
    </w:p>
    <w:p w14:paraId="5AAAA3D2" w14:textId="77777777" w:rsidR="004D33D1" w:rsidRPr="001966E0" w:rsidRDefault="004D33D1" w:rsidP="004D33D1">
      <w:pPr>
        <w:pStyle w:val="Prrafodelista"/>
        <w:numPr>
          <w:ilvl w:val="0"/>
          <w:numId w:val="41"/>
        </w:numPr>
        <w:spacing w:after="0" w:line="240" w:lineRule="auto"/>
        <w:jc w:val="both"/>
        <w:rPr>
          <w:rFonts w:ascii="Arial" w:eastAsia="Arial" w:hAnsi="Arial" w:cs="Arial"/>
        </w:rPr>
      </w:pPr>
      <w:r w:rsidRPr="001966E0">
        <w:rPr>
          <w:rFonts w:ascii="Arial" w:eastAsia="Arial" w:hAnsi="Arial" w:cs="Arial"/>
        </w:rPr>
        <w:t>Sistemas de monitoreo y seguridad</w:t>
      </w:r>
    </w:p>
    <w:p w14:paraId="5F5B9AF6" w14:textId="77777777" w:rsidR="004D33D1" w:rsidRPr="001966E0" w:rsidRDefault="004D33D1" w:rsidP="004D33D1">
      <w:pPr>
        <w:pStyle w:val="Prrafodelista"/>
        <w:numPr>
          <w:ilvl w:val="0"/>
          <w:numId w:val="41"/>
        </w:numPr>
        <w:spacing w:after="0" w:line="240" w:lineRule="auto"/>
        <w:jc w:val="both"/>
        <w:rPr>
          <w:rFonts w:ascii="Arial" w:eastAsia="Arial" w:hAnsi="Arial" w:cs="Arial"/>
        </w:rPr>
      </w:pPr>
      <w:r w:rsidRPr="001966E0">
        <w:rPr>
          <w:rFonts w:ascii="Arial" w:eastAsia="Arial" w:hAnsi="Arial" w:cs="Arial"/>
        </w:rPr>
        <w:t>Sistemas de aire acondicionado</w:t>
      </w:r>
    </w:p>
    <w:p w14:paraId="5854A9E1" w14:textId="77777777" w:rsidR="004D33D1" w:rsidRPr="001966E0" w:rsidRDefault="004D33D1" w:rsidP="004D33D1">
      <w:pPr>
        <w:pStyle w:val="Prrafodelista"/>
        <w:numPr>
          <w:ilvl w:val="0"/>
          <w:numId w:val="41"/>
        </w:numPr>
        <w:spacing w:after="0" w:line="240" w:lineRule="auto"/>
        <w:jc w:val="both"/>
        <w:rPr>
          <w:rFonts w:ascii="Arial" w:eastAsia="Arial" w:hAnsi="Arial" w:cs="Arial"/>
        </w:rPr>
      </w:pPr>
      <w:r w:rsidRPr="001966E0">
        <w:rPr>
          <w:rFonts w:ascii="Arial" w:eastAsia="Arial" w:hAnsi="Arial" w:cs="Arial"/>
        </w:rPr>
        <w:t>Sistemas de monitoreo de temperatura, sistema detector fugas de agua, sistema controlador de humedad relativa, sistema de detección de incendios con servicio 7x24x365 al año</w:t>
      </w:r>
    </w:p>
    <w:p w14:paraId="430606C3" w14:textId="77777777" w:rsidR="004D33D1" w:rsidRPr="001966E0" w:rsidRDefault="004D33D1" w:rsidP="004D33D1">
      <w:pPr>
        <w:pStyle w:val="Prrafodelista"/>
        <w:numPr>
          <w:ilvl w:val="0"/>
          <w:numId w:val="41"/>
        </w:numPr>
        <w:spacing w:after="0" w:line="240" w:lineRule="auto"/>
        <w:jc w:val="both"/>
        <w:rPr>
          <w:rFonts w:ascii="Arial" w:eastAsia="Arial" w:hAnsi="Arial" w:cs="Arial"/>
        </w:rPr>
      </w:pPr>
      <w:r w:rsidRPr="001966E0">
        <w:rPr>
          <w:rFonts w:ascii="Arial" w:eastAsia="Arial" w:hAnsi="Arial" w:cs="Arial"/>
        </w:rPr>
        <w:t>Sistemas de control de acceso al centro de datos complementado con un circuito cerrado de televisión</w:t>
      </w:r>
    </w:p>
    <w:p w14:paraId="593E4180" w14:textId="77777777" w:rsidR="004D33D1" w:rsidRPr="001966E0" w:rsidRDefault="004D33D1" w:rsidP="004D33D1">
      <w:pPr>
        <w:pStyle w:val="Prrafodelista"/>
        <w:numPr>
          <w:ilvl w:val="0"/>
          <w:numId w:val="41"/>
        </w:numPr>
        <w:spacing w:after="0" w:line="240" w:lineRule="auto"/>
        <w:jc w:val="both"/>
        <w:rPr>
          <w:rFonts w:ascii="Arial" w:eastAsia="Arial" w:hAnsi="Arial" w:cs="Arial"/>
        </w:rPr>
      </w:pPr>
      <w:r w:rsidRPr="001966E0">
        <w:rPr>
          <w:rFonts w:ascii="Arial" w:eastAsia="Arial" w:hAnsi="Arial" w:cs="Arial"/>
        </w:rPr>
        <w:t>Sistema de autenticación para acceso.</w:t>
      </w:r>
    </w:p>
    <w:p w14:paraId="4463C376" w14:textId="77777777" w:rsidR="004D33D1" w:rsidRPr="001966E0" w:rsidRDefault="004D33D1" w:rsidP="004D33D1">
      <w:pPr>
        <w:pStyle w:val="Prrafodelista"/>
        <w:numPr>
          <w:ilvl w:val="0"/>
          <w:numId w:val="41"/>
        </w:numPr>
        <w:spacing w:after="0" w:line="240" w:lineRule="auto"/>
        <w:jc w:val="both"/>
        <w:rPr>
          <w:rFonts w:ascii="Arial" w:eastAsia="Arial" w:hAnsi="Arial" w:cs="Arial"/>
        </w:rPr>
      </w:pPr>
      <w:r w:rsidRPr="001966E0">
        <w:rPr>
          <w:rFonts w:ascii="Arial" w:eastAsia="Arial" w:hAnsi="Arial" w:cs="Arial"/>
        </w:rPr>
        <w:t xml:space="preserve">El centro de procesamiento de datos deberá estar ubicado dentro del territorio colombiano. Quedará a discreción del futuro Concesionario la ubicación del centro de datos alterno, ya que las tecnologías </w:t>
      </w:r>
      <w:proofErr w:type="spellStart"/>
      <w:r w:rsidRPr="001966E0">
        <w:rPr>
          <w:rFonts w:ascii="Arial" w:eastAsia="Arial" w:hAnsi="Arial" w:cs="Arial"/>
        </w:rPr>
        <w:t>cloud</w:t>
      </w:r>
      <w:proofErr w:type="spellEnd"/>
      <w:r w:rsidRPr="001966E0">
        <w:rPr>
          <w:rFonts w:ascii="Arial" w:eastAsia="Arial" w:hAnsi="Arial" w:cs="Arial"/>
        </w:rPr>
        <w:t xml:space="preserve"> permiten que se acceda a la información desde cualquier lugar.</w:t>
      </w:r>
    </w:p>
    <w:p w14:paraId="424E584A" w14:textId="77777777" w:rsidR="004D33D1" w:rsidRPr="001966E0" w:rsidRDefault="004D33D1" w:rsidP="004D33D1">
      <w:pPr>
        <w:pStyle w:val="Prrafodelista"/>
        <w:numPr>
          <w:ilvl w:val="0"/>
          <w:numId w:val="41"/>
        </w:numPr>
        <w:spacing w:after="0" w:line="240" w:lineRule="auto"/>
        <w:jc w:val="both"/>
        <w:rPr>
          <w:rFonts w:ascii="Arial" w:eastAsia="Arial" w:hAnsi="Arial" w:cs="Arial"/>
        </w:rPr>
      </w:pPr>
      <w:r w:rsidRPr="001966E0">
        <w:rPr>
          <w:rFonts w:ascii="Arial" w:eastAsia="Arial" w:hAnsi="Arial" w:cs="Arial"/>
        </w:rPr>
        <w:t>Todos los componentes de hardware del centro de datos deben contar, durante la vigencia del contrato de concesión, con un servicio de soporte y mantenimiento.</w:t>
      </w:r>
    </w:p>
    <w:p w14:paraId="529DE13A" w14:textId="77777777" w:rsidR="004D33D1" w:rsidRPr="001966E0" w:rsidRDefault="004D33D1" w:rsidP="004D33D1">
      <w:pPr>
        <w:spacing w:after="0" w:line="240" w:lineRule="auto"/>
        <w:jc w:val="both"/>
        <w:rPr>
          <w:rFonts w:ascii="Arial" w:eastAsia="Arial" w:hAnsi="Arial" w:cs="Arial"/>
        </w:rPr>
      </w:pPr>
    </w:p>
    <w:p w14:paraId="0DD65FD1" w14:textId="77777777" w:rsidR="004D33D1" w:rsidRPr="001966E0" w:rsidRDefault="004D33D1" w:rsidP="004D33D1">
      <w:pPr>
        <w:spacing w:after="0" w:line="240" w:lineRule="auto"/>
        <w:jc w:val="both"/>
        <w:rPr>
          <w:rFonts w:ascii="Arial" w:eastAsia="Arial" w:hAnsi="Arial" w:cs="Arial"/>
        </w:rPr>
      </w:pPr>
      <w:r w:rsidRPr="001966E0">
        <w:rPr>
          <w:rFonts w:ascii="Arial" w:eastAsia="Arial" w:hAnsi="Arial" w:cs="Arial"/>
        </w:rPr>
        <w:t>Emcoazar, podrá realizar visitas al centro de procesamiento de datos en las instalaciones físicas del Concesionario. Así mismo, podrá realizar, bajo la misma consideración, auditorías sobre los procesos y procedimientos propios de la operación.</w:t>
      </w:r>
    </w:p>
    <w:p w14:paraId="74267E0F" w14:textId="77777777" w:rsidR="004D33D1" w:rsidRPr="001966E0" w:rsidRDefault="004D33D1" w:rsidP="004D33D1">
      <w:pPr>
        <w:spacing w:after="0" w:line="240" w:lineRule="auto"/>
        <w:jc w:val="both"/>
        <w:rPr>
          <w:rFonts w:ascii="Arial" w:eastAsia="Arial" w:hAnsi="Arial" w:cs="Arial"/>
        </w:rPr>
      </w:pPr>
    </w:p>
    <w:p w14:paraId="03BEFAF1" w14:textId="77777777" w:rsidR="004D33D1" w:rsidRPr="001966E0" w:rsidRDefault="004D33D1" w:rsidP="004D33D1">
      <w:pPr>
        <w:spacing w:after="0" w:line="240" w:lineRule="auto"/>
        <w:jc w:val="both"/>
        <w:rPr>
          <w:rFonts w:ascii="Arial" w:eastAsia="Arial" w:hAnsi="Arial" w:cs="Arial"/>
          <w:b/>
          <w:bCs/>
        </w:rPr>
      </w:pPr>
      <w:r w:rsidRPr="001966E0">
        <w:rPr>
          <w:rFonts w:ascii="Arial" w:eastAsia="Arial" w:hAnsi="Arial" w:cs="Arial"/>
          <w:b/>
          <w:bCs/>
        </w:rPr>
        <w:t>LICENCIAMIENTO DE SOFTWARE PARA LA OPERACIÓN DE APUESTAS</w:t>
      </w:r>
    </w:p>
    <w:p w14:paraId="50AD9BD5" w14:textId="77777777" w:rsidR="004D33D1" w:rsidRPr="001966E0" w:rsidRDefault="004D33D1" w:rsidP="004D33D1">
      <w:pPr>
        <w:spacing w:after="0" w:line="240" w:lineRule="auto"/>
        <w:jc w:val="both"/>
        <w:rPr>
          <w:rFonts w:ascii="Arial" w:eastAsia="Arial" w:hAnsi="Arial" w:cs="Arial"/>
        </w:rPr>
      </w:pPr>
    </w:p>
    <w:p w14:paraId="2F4021A2" w14:textId="77777777" w:rsidR="004D33D1" w:rsidRPr="001966E0" w:rsidRDefault="004D33D1" w:rsidP="004D33D1">
      <w:pPr>
        <w:spacing w:after="0" w:line="240" w:lineRule="auto"/>
        <w:jc w:val="both"/>
        <w:rPr>
          <w:rFonts w:ascii="Arial" w:eastAsia="Arial" w:hAnsi="Arial" w:cs="Arial"/>
        </w:rPr>
      </w:pPr>
      <w:r w:rsidRPr="001966E0">
        <w:rPr>
          <w:rFonts w:ascii="Arial" w:eastAsia="Arial" w:hAnsi="Arial" w:cs="Arial"/>
        </w:rPr>
        <w:t>El proponente deberá ofrecer que en caso de resultar adjudicatario del proceso contará con software licenciado para la operación del juego de apuestas permanentes o “Chance”. La concedente puede realizar verificación del cumplimiento de este requisito.</w:t>
      </w:r>
    </w:p>
    <w:p w14:paraId="4A5702DE" w14:textId="77777777" w:rsidR="004D33D1" w:rsidRPr="001966E0" w:rsidRDefault="004D33D1" w:rsidP="004D33D1">
      <w:pPr>
        <w:spacing w:after="0" w:line="240" w:lineRule="auto"/>
        <w:jc w:val="both"/>
        <w:rPr>
          <w:rFonts w:ascii="Arial" w:eastAsia="Arial" w:hAnsi="Arial" w:cs="Arial"/>
        </w:rPr>
      </w:pPr>
    </w:p>
    <w:p w14:paraId="0715CF46" w14:textId="77777777" w:rsidR="004D33D1" w:rsidRPr="001966E0" w:rsidRDefault="004D33D1" w:rsidP="004D33D1">
      <w:pPr>
        <w:spacing w:after="0" w:line="240" w:lineRule="auto"/>
        <w:jc w:val="both"/>
        <w:rPr>
          <w:rFonts w:ascii="Arial" w:eastAsia="Arial" w:hAnsi="Arial" w:cs="Arial"/>
        </w:rPr>
      </w:pPr>
      <w:r w:rsidRPr="001966E0">
        <w:rPr>
          <w:rFonts w:ascii="Arial" w:eastAsia="Arial" w:hAnsi="Arial" w:cs="Arial"/>
        </w:rPr>
        <w:t>Por otra parte, el proponente deberá comprometerse además a cumplir a cabalidad con lo establecido por el artículo 2.7.2.6.5 del Decreto 1068 de 2015.</w:t>
      </w:r>
    </w:p>
    <w:p w14:paraId="6ABD74FD" w14:textId="77777777" w:rsidR="004D33D1" w:rsidRPr="001966E0" w:rsidRDefault="004D33D1" w:rsidP="004D33D1">
      <w:pPr>
        <w:spacing w:after="0" w:line="240" w:lineRule="auto"/>
        <w:jc w:val="both"/>
        <w:rPr>
          <w:rFonts w:ascii="Arial" w:eastAsia="Arial" w:hAnsi="Arial" w:cs="Arial"/>
        </w:rPr>
      </w:pPr>
    </w:p>
    <w:p w14:paraId="013DEF79" w14:textId="77777777" w:rsidR="004D33D1" w:rsidRPr="001966E0" w:rsidRDefault="004D33D1" w:rsidP="004D33D1">
      <w:pPr>
        <w:spacing w:after="0" w:line="240" w:lineRule="auto"/>
        <w:jc w:val="both"/>
        <w:rPr>
          <w:rFonts w:ascii="Arial" w:eastAsia="Arial" w:hAnsi="Arial" w:cs="Arial"/>
        </w:rPr>
      </w:pPr>
      <w:r w:rsidRPr="001966E0">
        <w:rPr>
          <w:rFonts w:ascii="Arial" w:eastAsia="Arial" w:hAnsi="Arial" w:cs="Arial"/>
        </w:rPr>
        <w:lastRenderedPageBreak/>
        <w:t>El tiempo de procesamiento de una transacción (tiempo que transcurre desde el momento en que se realiza una petición de venta, su correspondiente procesamiento y registro, hasta el momento en que se recibe una respuesta de confirmación en el dispositivo de venta, sin incluir el tiempo de impresión del formulario), debe ser máximo de quince (15) segundos y debe estar en capacidad de soportar como mínimo ocho mil (8.000) transacciones por minuto. El volumen de transacciones por minuto deberá ser certificado por su operador tecnológico.</w:t>
      </w:r>
    </w:p>
    <w:p w14:paraId="4018951A" w14:textId="77777777" w:rsidR="004D33D1" w:rsidRPr="001966E0" w:rsidRDefault="004D33D1" w:rsidP="004D33D1">
      <w:pPr>
        <w:spacing w:after="0" w:line="240" w:lineRule="auto"/>
        <w:jc w:val="both"/>
        <w:rPr>
          <w:rFonts w:ascii="Arial" w:eastAsia="Arial" w:hAnsi="Arial" w:cs="Arial"/>
        </w:rPr>
      </w:pPr>
    </w:p>
    <w:p w14:paraId="0A1CDD5E" w14:textId="77777777" w:rsidR="004D33D1" w:rsidRPr="001966E0" w:rsidRDefault="004D33D1" w:rsidP="004D33D1">
      <w:pPr>
        <w:spacing w:after="0" w:line="240" w:lineRule="auto"/>
        <w:jc w:val="both"/>
        <w:rPr>
          <w:rFonts w:ascii="Arial" w:eastAsia="Arial" w:hAnsi="Arial" w:cs="Arial"/>
        </w:rPr>
      </w:pPr>
      <w:r w:rsidRPr="001966E0">
        <w:rPr>
          <w:rFonts w:ascii="Arial" w:eastAsia="Arial" w:hAnsi="Arial" w:cs="Arial"/>
          <w:b/>
          <w:bCs/>
        </w:rPr>
        <w:t>DISPONIBILIDAD DE LA PLATAFORMA TECNOLÓGICA</w:t>
      </w:r>
      <w:r w:rsidRPr="001966E0">
        <w:rPr>
          <w:rFonts w:ascii="Arial" w:eastAsia="Arial" w:hAnsi="Arial" w:cs="Arial"/>
        </w:rPr>
        <w:t xml:space="preserve"> El proponente deberá ofrecer que en caso de resultar adjudicatario del proceso contará con una infraestructura tecnológica estable que garantice la disponibilidad de la información almacenada en una las bases de datos: información de control, resultados de los eventos, información de las apuestas generadas y premios pagados.</w:t>
      </w:r>
    </w:p>
    <w:p w14:paraId="106512B4" w14:textId="77777777" w:rsidR="004D33D1" w:rsidRPr="001966E0" w:rsidRDefault="004D33D1" w:rsidP="004D33D1">
      <w:pPr>
        <w:pStyle w:val="Prrafodelista"/>
        <w:spacing w:after="0" w:line="240" w:lineRule="auto"/>
        <w:ind w:left="0"/>
        <w:jc w:val="both"/>
        <w:rPr>
          <w:rFonts w:ascii="Arial" w:eastAsia="Arial" w:hAnsi="Arial" w:cs="Arial"/>
        </w:rPr>
      </w:pPr>
    </w:p>
    <w:p w14:paraId="108B35AC" w14:textId="77777777" w:rsidR="004D33D1" w:rsidRPr="001966E0" w:rsidRDefault="004D33D1" w:rsidP="004D33D1">
      <w:pPr>
        <w:spacing w:after="0" w:line="240" w:lineRule="auto"/>
        <w:jc w:val="both"/>
        <w:rPr>
          <w:rFonts w:ascii="Arial" w:eastAsia="Arial" w:hAnsi="Arial" w:cs="Arial"/>
        </w:rPr>
      </w:pPr>
      <w:r w:rsidRPr="001966E0">
        <w:rPr>
          <w:rFonts w:ascii="Arial" w:eastAsia="Arial" w:hAnsi="Arial" w:cs="Arial"/>
          <w:b/>
          <w:bCs/>
        </w:rPr>
        <w:t>HARDWARE</w:t>
      </w:r>
    </w:p>
    <w:p w14:paraId="4796B664" w14:textId="77777777" w:rsidR="004D33D1" w:rsidRPr="001966E0" w:rsidRDefault="004D33D1" w:rsidP="004D33D1">
      <w:pPr>
        <w:spacing w:after="0" w:line="240" w:lineRule="auto"/>
        <w:jc w:val="both"/>
        <w:rPr>
          <w:rFonts w:ascii="Arial" w:eastAsia="Arial" w:hAnsi="Arial" w:cs="Arial"/>
        </w:rPr>
      </w:pPr>
    </w:p>
    <w:p w14:paraId="7BDFE8ED" w14:textId="77777777" w:rsidR="004D33D1" w:rsidRPr="001966E0" w:rsidRDefault="004D33D1" w:rsidP="004D33D1">
      <w:pPr>
        <w:spacing w:after="0" w:line="240" w:lineRule="auto"/>
        <w:jc w:val="both"/>
        <w:rPr>
          <w:rFonts w:ascii="Arial" w:eastAsia="Arial" w:hAnsi="Arial" w:cs="Arial"/>
        </w:rPr>
      </w:pPr>
      <w:r w:rsidRPr="001966E0">
        <w:rPr>
          <w:rFonts w:ascii="Arial" w:eastAsia="Arial" w:hAnsi="Arial" w:cs="Arial"/>
        </w:rPr>
        <w:t>El proponente deberá ofrecer que en caso de resultar adjudicatario del proceso asumirá por su cuenta y riesgo, la totalidad de los costos asociados a la infraestructura tecnológica central y de ventas. Dicha infraestructura deberá incluir sistemas redundantes y/o de contingencia en bases de datos, servidores de aplicaciones, componentes de comunicaciones (switches y/o enrutadores), firewalls y demás componentes por donde se transe una apuesta, para asegurar los niveles de disponibilidad de servicio requeridos para la normal operación de venta.</w:t>
      </w:r>
    </w:p>
    <w:p w14:paraId="57F7BAB1" w14:textId="77777777" w:rsidR="004D33D1" w:rsidRPr="001966E0" w:rsidRDefault="004D33D1" w:rsidP="004D33D1">
      <w:pPr>
        <w:spacing w:after="0" w:line="240" w:lineRule="auto"/>
        <w:jc w:val="both"/>
        <w:rPr>
          <w:rFonts w:ascii="Arial" w:eastAsia="Arial" w:hAnsi="Arial" w:cs="Arial"/>
          <w:b/>
          <w:bCs/>
        </w:rPr>
      </w:pPr>
    </w:p>
    <w:p w14:paraId="55C1F609" w14:textId="77777777" w:rsidR="004D33D1" w:rsidRPr="001966E0" w:rsidRDefault="004D33D1" w:rsidP="004D33D1">
      <w:pPr>
        <w:spacing w:after="0" w:line="240" w:lineRule="auto"/>
        <w:jc w:val="both"/>
        <w:rPr>
          <w:rFonts w:ascii="Arial" w:eastAsia="Arial" w:hAnsi="Arial" w:cs="Arial"/>
          <w:b/>
          <w:bCs/>
        </w:rPr>
      </w:pPr>
      <w:r w:rsidRPr="001966E0">
        <w:rPr>
          <w:rFonts w:ascii="Arial" w:eastAsia="Arial" w:hAnsi="Arial" w:cs="Arial"/>
          <w:b/>
          <w:bCs/>
        </w:rPr>
        <w:t>SOPORTE TÉCNICO</w:t>
      </w:r>
    </w:p>
    <w:p w14:paraId="0D089A07" w14:textId="77777777" w:rsidR="004D33D1" w:rsidRPr="001966E0" w:rsidRDefault="004D33D1" w:rsidP="004D33D1">
      <w:pPr>
        <w:spacing w:after="0" w:line="240" w:lineRule="auto"/>
        <w:jc w:val="both"/>
        <w:rPr>
          <w:rFonts w:ascii="Arial" w:eastAsia="Arial" w:hAnsi="Arial" w:cs="Arial"/>
        </w:rPr>
      </w:pPr>
    </w:p>
    <w:p w14:paraId="1E09C175" w14:textId="77777777" w:rsidR="004D33D1" w:rsidRPr="001966E0" w:rsidRDefault="004D33D1" w:rsidP="004D33D1">
      <w:pPr>
        <w:spacing w:after="0" w:line="240" w:lineRule="auto"/>
        <w:jc w:val="both"/>
        <w:rPr>
          <w:rFonts w:ascii="Arial" w:eastAsia="Arial" w:hAnsi="Arial" w:cs="Arial"/>
        </w:rPr>
      </w:pPr>
      <w:r w:rsidRPr="001966E0">
        <w:rPr>
          <w:rFonts w:ascii="Arial" w:eastAsia="Arial" w:hAnsi="Arial" w:cs="Arial"/>
        </w:rPr>
        <w:t>El proponente deberá comprometerse que en caso de resultar adjudicatario del proceso proveerá un servicio de soporte para todos los usuarios de la plataforma (colocadores, personal administrativo y concedente) para la atención de los requerimientos técnicos, operativos y quejas, utilizando un conjunto de buenas prácticas para la gestión de servicios de tecnologías de información basadas en ITIL versión 3.</w:t>
      </w:r>
    </w:p>
    <w:p w14:paraId="774F60D8" w14:textId="77777777" w:rsidR="004D33D1" w:rsidRPr="001966E0" w:rsidRDefault="004D33D1" w:rsidP="004D33D1">
      <w:pPr>
        <w:spacing w:after="0" w:line="240" w:lineRule="auto"/>
        <w:jc w:val="both"/>
        <w:rPr>
          <w:rFonts w:ascii="Arial" w:eastAsia="Arial" w:hAnsi="Arial" w:cs="Arial"/>
        </w:rPr>
      </w:pPr>
    </w:p>
    <w:p w14:paraId="3B433947" w14:textId="77777777" w:rsidR="004D33D1" w:rsidRPr="001966E0" w:rsidRDefault="004D33D1" w:rsidP="004D33D1">
      <w:pPr>
        <w:spacing w:after="0" w:line="240" w:lineRule="auto"/>
        <w:jc w:val="both"/>
        <w:rPr>
          <w:rFonts w:ascii="Arial" w:eastAsia="Arial" w:hAnsi="Arial" w:cs="Arial"/>
        </w:rPr>
      </w:pPr>
      <w:r w:rsidRPr="001966E0">
        <w:rPr>
          <w:rFonts w:ascii="Arial" w:eastAsia="Arial" w:hAnsi="Arial" w:cs="Arial"/>
        </w:rPr>
        <w:t>El proponente deberá ofrecer que en caso de resultar adjudicatario del proceso implementará esquemas de mantenimiento preventivo/correctivo para todo el hardware vinculado a la operación de apuestas permanentes o chance.</w:t>
      </w:r>
    </w:p>
    <w:p w14:paraId="1CF9278C" w14:textId="77777777" w:rsidR="004D33D1" w:rsidRPr="001966E0" w:rsidRDefault="004D33D1" w:rsidP="004D33D1">
      <w:pPr>
        <w:spacing w:after="0" w:line="240" w:lineRule="auto"/>
        <w:jc w:val="both"/>
        <w:rPr>
          <w:rFonts w:ascii="Arial" w:eastAsia="Arial" w:hAnsi="Arial" w:cs="Arial"/>
        </w:rPr>
      </w:pPr>
    </w:p>
    <w:p w14:paraId="1D6ED5AB" w14:textId="77777777" w:rsidR="004D33D1" w:rsidRPr="001966E0" w:rsidRDefault="004D33D1" w:rsidP="004D33D1">
      <w:pPr>
        <w:spacing w:after="0" w:line="240" w:lineRule="auto"/>
        <w:jc w:val="both"/>
        <w:rPr>
          <w:rFonts w:ascii="Arial" w:eastAsia="Arial" w:hAnsi="Arial" w:cs="Arial"/>
        </w:rPr>
      </w:pPr>
      <w:r w:rsidRPr="001966E0">
        <w:rPr>
          <w:rFonts w:ascii="Arial" w:eastAsia="Arial" w:hAnsi="Arial" w:cs="Arial"/>
        </w:rPr>
        <w:t>El servicio de mantenimiento incluirá el reemplazo e instalación de partes o máquinas completas que fueren necesarias para garantizar la prestación del servicio en forma ininterrumpida y eficiente.</w:t>
      </w:r>
    </w:p>
    <w:p w14:paraId="4007B040" w14:textId="77777777" w:rsidR="004D33D1" w:rsidRPr="001966E0" w:rsidRDefault="004D33D1" w:rsidP="004D33D1">
      <w:pPr>
        <w:spacing w:after="0" w:line="240" w:lineRule="auto"/>
        <w:jc w:val="both"/>
        <w:rPr>
          <w:rFonts w:ascii="Arial" w:eastAsia="Arial" w:hAnsi="Arial" w:cs="Arial"/>
        </w:rPr>
      </w:pPr>
    </w:p>
    <w:p w14:paraId="02016AC2" w14:textId="77777777" w:rsidR="004D33D1" w:rsidRPr="001966E0" w:rsidRDefault="004D33D1" w:rsidP="004D33D1">
      <w:pPr>
        <w:spacing w:after="0" w:line="240" w:lineRule="auto"/>
        <w:jc w:val="both"/>
        <w:rPr>
          <w:rFonts w:ascii="Arial" w:eastAsia="Arial" w:hAnsi="Arial" w:cs="Arial"/>
          <w:b/>
          <w:bCs/>
        </w:rPr>
      </w:pPr>
      <w:r w:rsidRPr="001966E0">
        <w:rPr>
          <w:rFonts w:ascii="Arial" w:eastAsia="Arial" w:hAnsi="Arial" w:cs="Arial"/>
          <w:b/>
          <w:bCs/>
        </w:rPr>
        <w:t>REQUERIMIENTOS DE SEGURIDAD COMPONENTE DE SEGURIDAD</w:t>
      </w:r>
    </w:p>
    <w:p w14:paraId="0B695059" w14:textId="77777777" w:rsidR="004D33D1" w:rsidRPr="001966E0" w:rsidRDefault="004D33D1" w:rsidP="004D33D1">
      <w:pPr>
        <w:spacing w:after="0" w:line="240" w:lineRule="auto"/>
        <w:jc w:val="both"/>
        <w:rPr>
          <w:rFonts w:ascii="Arial" w:eastAsia="Arial" w:hAnsi="Arial" w:cs="Arial"/>
          <w:b/>
          <w:bCs/>
        </w:rPr>
      </w:pPr>
    </w:p>
    <w:p w14:paraId="623C1ED4" w14:textId="77777777" w:rsidR="004D33D1" w:rsidRPr="001966E0" w:rsidRDefault="004D33D1" w:rsidP="004D33D1">
      <w:pPr>
        <w:spacing w:after="0" w:line="240" w:lineRule="auto"/>
        <w:jc w:val="both"/>
        <w:rPr>
          <w:rFonts w:ascii="Arial" w:eastAsia="Arial" w:hAnsi="Arial" w:cs="Arial"/>
        </w:rPr>
      </w:pPr>
      <w:r w:rsidRPr="001966E0">
        <w:rPr>
          <w:rFonts w:ascii="Arial" w:eastAsia="Arial" w:hAnsi="Arial" w:cs="Arial"/>
        </w:rPr>
        <w:t>El proponente deberá ofrecer que en caso de resultar adjudicatario del proceso contará con la seguridad suficiente para la infraestructura, aplicaciones, bases de datos y la información que administre. Se deberá garantizar la efectividad, eficiencia, confidencialidad, integridad, disponibilidad, cumplimiento y confiabilidad de la información que fluye entre las terminales de venta y su centro de datos.</w:t>
      </w:r>
    </w:p>
    <w:p w14:paraId="37779A33" w14:textId="77777777" w:rsidR="004D33D1" w:rsidRPr="001966E0" w:rsidRDefault="004D33D1" w:rsidP="004D33D1">
      <w:pPr>
        <w:spacing w:after="0" w:line="240" w:lineRule="auto"/>
        <w:jc w:val="both"/>
        <w:rPr>
          <w:rFonts w:ascii="Arial" w:eastAsia="Arial" w:hAnsi="Arial" w:cs="Arial"/>
        </w:rPr>
      </w:pPr>
    </w:p>
    <w:p w14:paraId="0263765D" w14:textId="77777777" w:rsidR="004D33D1" w:rsidRPr="001966E0" w:rsidRDefault="004D33D1" w:rsidP="004D33D1">
      <w:pPr>
        <w:spacing w:after="0" w:line="240" w:lineRule="auto"/>
        <w:jc w:val="both"/>
        <w:rPr>
          <w:rFonts w:ascii="Arial" w:eastAsia="Arial" w:hAnsi="Arial" w:cs="Arial"/>
          <w:b/>
          <w:bCs/>
        </w:rPr>
      </w:pPr>
      <w:r w:rsidRPr="001966E0">
        <w:rPr>
          <w:rFonts w:ascii="Arial" w:eastAsia="Arial" w:hAnsi="Arial" w:cs="Arial"/>
          <w:b/>
          <w:bCs/>
        </w:rPr>
        <w:t xml:space="preserve"> COPIAS DE RESPALDO Y RECUPERACIÓN</w:t>
      </w:r>
    </w:p>
    <w:p w14:paraId="3CC08D7A" w14:textId="77777777" w:rsidR="004D33D1" w:rsidRPr="001966E0" w:rsidRDefault="004D33D1" w:rsidP="004D33D1">
      <w:pPr>
        <w:spacing w:after="0" w:line="240" w:lineRule="auto"/>
        <w:jc w:val="both"/>
        <w:rPr>
          <w:rFonts w:ascii="Arial" w:eastAsia="Arial" w:hAnsi="Arial" w:cs="Arial"/>
        </w:rPr>
      </w:pPr>
    </w:p>
    <w:p w14:paraId="420043EF" w14:textId="77777777" w:rsidR="004D33D1" w:rsidRPr="001966E0" w:rsidRDefault="004D33D1" w:rsidP="004D33D1">
      <w:pPr>
        <w:spacing w:after="0" w:line="240" w:lineRule="auto"/>
        <w:jc w:val="both"/>
        <w:rPr>
          <w:rFonts w:ascii="Arial" w:eastAsia="Arial" w:hAnsi="Arial" w:cs="Arial"/>
        </w:rPr>
      </w:pPr>
      <w:r w:rsidRPr="001966E0">
        <w:rPr>
          <w:rFonts w:ascii="Arial" w:eastAsia="Arial" w:hAnsi="Arial" w:cs="Arial"/>
        </w:rPr>
        <w:t>El proponente deberá ofrecer que en caso de resultar adjudicatario del proceso toda su infraestructura tecnológica dispondrá de mecanismos de respaldo de información en cintas (tapes) u otros mecanismos con la capacidad suficiente para garantizar la recuperación de la información.</w:t>
      </w:r>
    </w:p>
    <w:p w14:paraId="1F3B04AA" w14:textId="77777777" w:rsidR="004D33D1" w:rsidRPr="001966E0" w:rsidRDefault="004D33D1" w:rsidP="004D33D1">
      <w:pPr>
        <w:spacing w:after="0" w:line="240" w:lineRule="auto"/>
        <w:jc w:val="both"/>
        <w:rPr>
          <w:rFonts w:ascii="Arial" w:eastAsia="Arial" w:hAnsi="Arial" w:cs="Arial"/>
        </w:rPr>
      </w:pPr>
    </w:p>
    <w:p w14:paraId="362EA342" w14:textId="77777777" w:rsidR="004D33D1" w:rsidRPr="001966E0" w:rsidRDefault="004D33D1" w:rsidP="004D33D1">
      <w:pPr>
        <w:spacing w:after="0" w:line="240" w:lineRule="auto"/>
        <w:jc w:val="both"/>
        <w:rPr>
          <w:rFonts w:ascii="Arial" w:eastAsia="Arial" w:hAnsi="Arial" w:cs="Arial"/>
        </w:rPr>
      </w:pPr>
      <w:r w:rsidRPr="001966E0">
        <w:rPr>
          <w:rFonts w:ascii="Arial" w:eastAsia="Arial" w:hAnsi="Arial" w:cs="Arial"/>
        </w:rPr>
        <w:t>Se entiende que, con la sola presentación de la propuesta por parte del oferente, éste acepta cumplir con las exigencias mínimas descritas en materia técnica y tecnológica, sin perjuicio de las propuestas adicionales que los proponentes estimen o consideren pertinentes, las cuales harán parte integral del proceso de selección y del contrato suscrito.</w:t>
      </w:r>
    </w:p>
    <w:p w14:paraId="3639E8FA" w14:textId="77777777" w:rsidR="004D33D1" w:rsidRPr="001966E0" w:rsidRDefault="004D33D1" w:rsidP="004D33D1">
      <w:pPr>
        <w:spacing w:after="0" w:line="240" w:lineRule="auto"/>
        <w:jc w:val="both"/>
        <w:rPr>
          <w:rFonts w:ascii="Arial" w:eastAsia="Arial" w:hAnsi="Arial" w:cs="Arial"/>
        </w:rPr>
      </w:pPr>
    </w:p>
    <w:p w14:paraId="66AB9C07" w14:textId="77777777" w:rsidR="004D33D1" w:rsidRPr="001966E0" w:rsidRDefault="004D33D1" w:rsidP="004D33D1">
      <w:pPr>
        <w:spacing w:after="0" w:line="240" w:lineRule="auto"/>
        <w:jc w:val="both"/>
        <w:rPr>
          <w:rFonts w:ascii="Arial" w:eastAsia="Arial" w:hAnsi="Arial" w:cs="Arial"/>
        </w:rPr>
      </w:pPr>
      <w:r w:rsidRPr="001966E0">
        <w:rPr>
          <w:rFonts w:ascii="Arial" w:eastAsia="Arial" w:hAnsi="Arial" w:cs="Arial"/>
        </w:rPr>
        <w:t>La infraestructura tecnológica usada para la comercialización de apuestas permanentes o chance en el Departamento de Sucre debe cumplir con las condiciones y obligaciones que establece la ley y la normatividad que la sustituya o resulte para este sector.</w:t>
      </w:r>
    </w:p>
    <w:p w14:paraId="608DB73F" w14:textId="77777777" w:rsidR="004D33D1" w:rsidRPr="001966E0" w:rsidRDefault="004D33D1" w:rsidP="004D33D1">
      <w:pPr>
        <w:spacing w:after="0" w:line="240" w:lineRule="auto"/>
        <w:jc w:val="both"/>
        <w:rPr>
          <w:rFonts w:ascii="Arial" w:eastAsia="Arial" w:hAnsi="Arial" w:cs="Arial"/>
        </w:rPr>
      </w:pPr>
    </w:p>
    <w:p w14:paraId="37BBCBA5" w14:textId="77777777" w:rsidR="004D33D1" w:rsidRPr="001966E0" w:rsidRDefault="004D33D1" w:rsidP="004D33D1">
      <w:pPr>
        <w:spacing w:after="0" w:line="240" w:lineRule="auto"/>
        <w:jc w:val="both"/>
        <w:rPr>
          <w:rFonts w:ascii="Arial" w:eastAsia="Arial" w:hAnsi="Arial" w:cs="Arial"/>
        </w:rPr>
      </w:pPr>
      <w:r w:rsidRPr="001966E0">
        <w:rPr>
          <w:rFonts w:ascii="Arial" w:eastAsia="Arial" w:hAnsi="Arial" w:cs="Arial"/>
        </w:rPr>
        <w:t>EMCOAZAR, se reserva el derecho de probar la infraestructura tecnológica propuesta para el presente proceso en sus componentes de hardware y software con el fin de garantizar las condiciones mínimas requeridas. En todo caso, el sistema debe estar en capacidad para entrar en operación al menos con quince (15) días hábiles de antelación a la fecha establecida para el inicio del Contrato de Concesión, y estar operativo al 100% el día de inicio de este.</w:t>
      </w:r>
    </w:p>
    <w:p w14:paraId="3A805807" w14:textId="77777777" w:rsidR="004D33D1" w:rsidRPr="001966E0" w:rsidRDefault="004D33D1" w:rsidP="004D33D1">
      <w:pPr>
        <w:spacing w:after="0" w:line="240" w:lineRule="auto"/>
        <w:jc w:val="both"/>
        <w:rPr>
          <w:rFonts w:ascii="Arial" w:eastAsia="Arial" w:hAnsi="Arial" w:cs="Arial"/>
        </w:rPr>
      </w:pPr>
    </w:p>
    <w:p w14:paraId="68BDCB46" w14:textId="77777777" w:rsidR="004D33D1" w:rsidRPr="001966E0" w:rsidRDefault="004D33D1" w:rsidP="004D33D1">
      <w:pPr>
        <w:spacing w:after="0" w:line="240" w:lineRule="auto"/>
        <w:jc w:val="both"/>
        <w:rPr>
          <w:rFonts w:ascii="Arial" w:eastAsia="Arial" w:hAnsi="Arial" w:cs="Arial"/>
        </w:rPr>
      </w:pPr>
      <w:r w:rsidRPr="001966E0">
        <w:rPr>
          <w:rFonts w:ascii="Arial" w:eastAsia="Arial" w:hAnsi="Arial" w:cs="Arial"/>
        </w:rPr>
        <w:t>La plataforma tecnológica deberá ser administrada y operada por el Concesionario, y en caso de encontrarse fallas en disponibilidad, integridad y confidencialidad de la información, el concesionario deberá aplicar las correcciones pertinentes.</w:t>
      </w:r>
    </w:p>
    <w:p w14:paraId="542C2840" w14:textId="77777777" w:rsidR="004D33D1" w:rsidRPr="001966E0" w:rsidRDefault="004D33D1" w:rsidP="004D33D1">
      <w:pPr>
        <w:spacing w:after="0" w:line="240" w:lineRule="auto"/>
        <w:jc w:val="both"/>
        <w:rPr>
          <w:rFonts w:ascii="Arial" w:eastAsia="Arial" w:hAnsi="Arial" w:cs="Arial"/>
        </w:rPr>
      </w:pPr>
    </w:p>
    <w:p w14:paraId="3D1107B3" w14:textId="77777777" w:rsidR="004D33D1" w:rsidRPr="001966E0" w:rsidRDefault="004D33D1" w:rsidP="004D33D1">
      <w:pPr>
        <w:spacing w:after="0" w:line="240" w:lineRule="auto"/>
        <w:jc w:val="both"/>
        <w:rPr>
          <w:rFonts w:ascii="Arial" w:eastAsia="Arial" w:hAnsi="Arial" w:cs="Arial"/>
          <w:b/>
          <w:bCs/>
        </w:rPr>
      </w:pPr>
      <w:r w:rsidRPr="001966E0">
        <w:rPr>
          <w:rFonts w:ascii="Arial" w:eastAsia="Arial" w:hAnsi="Arial" w:cs="Arial"/>
          <w:b/>
          <w:bCs/>
        </w:rPr>
        <w:t xml:space="preserve">REQUERIMIENTOS TÉCNICOS COMERCIALES </w:t>
      </w:r>
    </w:p>
    <w:p w14:paraId="51613FCF" w14:textId="77777777" w:rsidR="004D33D1" w:rsidRPr="001966E0" w:rsidRDefault="004D33D1" w:rsidP="004D33D1">
      <w:pPr>
        <w:spacing w:after="0" w:line="240" w:lineRule="auto"/>
        <w:jc w:val="both"/>
        <w:rPr>
          <w:rFonts w:ascii="Arial" w:eastAsia="Arial" w:hAnsi="Arial" w:cs="Arial"/>
        </w:rPr>
      </w:pPr>
    </w:p>
    <w:p w14:paraId="1AD9C39D" w14:textId="77777777" w:rsidR="004D33D1" w:rsidRPr="001966E0" w:rsidRDefault="004D33D1" w:rsidP="004D33D1">
      <w:pPr>
        <w:spacing w:after="0" w:line="240" w:lineRule="auto"/>
        <w:jc w:val="both"/>
        <w:rPr>
          <w:rFonts w:ascii="Arial" w:eastAsia="Arial" w:hAnsi="Arial" w:cs="Arial"/>
          <w:b/>
          <w:bCs/>
        </w:rPr>
      </w:pPr>
      <w:r w:rsidRPr="001966E0">
        <w:rPr>
          <w:rFonts w:ascii="Arial" w:eastAsia="Arial" w:hAnsi="Arial" w:cs="Arial"/>
          <w:b/>
          <w:bCs/>
        </w:rPr>
        <w:t>RED DE MERCADEO</w:t>
      </w:r>
    </w:p>
    <w:p w14:paraId="2F322897" w14:textId="77777777" w:rsidR="004D33D1" w:rsidRPr="001966E0" w:rsidRDefault="004D33D1" w:rsidP="004D33D1">
      <w:pPr>
        <w:spacing w:after="0" w:line="240" w:lineRule="auto"/>
        <w:jc w:val="both"/>
        <w:rPr>
          <w:rFonts w:ascii="Arial" w:eastAsia="Arial" w:hAnsi="Arial" w:cs="Arial"/>
          <w:b/>
          <w:bCs/>
        </w:rPr>
      </w:pPr>
    </w:p>
    <w:p w14:paraId="324BF86E" w14:textId="77777777" w:rsidR="004D33D1" w:rsidRPr="001966E0" w:rsidRDefault="004D33D1" w:rsidP="004D33D1">
      <w:pPr>
        <w:spacing w:after="0" w:line="240" w:lineRule="auto"/>
        <w:jc w:val="both"/>
        <w:rPr>
          <w:rFonts w:ascii="Arial" w:eastAsia="Arial" w:hAnsi="Arial" w:cs="Arial"/>
        </w:rPr>
      </w:pPr>
      <w:r w:rsidRPr="001966E0">
        <w:rPr>
          <w:rFonts w:ascii="Arial" w:eastAsia="Arial" w:hAnsi="Arial" w:cs="Arial"/>
        </w:rPr>
        <w:t>La red de mercadeo está constituida por el número de puntos de venta fijos y el número de máquinas de cómputo para la venta o puntos de venta móviles y el número de colocadores, por cuanto constituyen el soporte fundamental que permitirá el desarrollo normal y efectivo de la ejecución del contrato y el cumplimiento de las transferencias a la salud.</w:t>
      </w:r>
    </w:p>
    <w:p w14:paraId="27866A0E" w14:textId="77777777" w:rsidR="004D33D1" w:rsidRPr="001966E0" w:rsidRDefault="004D33D1" w:rsidP="004D33D1">
      <w:pPr>
        <w:spacing w:after="0" w:line="240" w:lineRule="auto"/>
        <w:jc w:val="both"/>
        <w:rPr>
          <w:rFonts w:ascii="Arial" w:eastAsia="Arial" w:hAnsi="Arial" w:cs="Arial"/>
        </w:rPr>
      </w:pPr>
    </w:p>
    <w:p w14:paraId="6A9F699C" w14:textId="6816B989" w:rsidR="004D33D1" w:rsidRPr="001966E0" w:rsidRDefault="00CE7835" w:rsidP="004D33D1">
      <w:pPr>
        <w:spacing w:after="0" w:line="240" w:lineRule="auto"/>
        <w:jc w:val="both"/>
        <w:rPr>
          <w:rFonts w:ascii="Arial" w:eastAsia="Arial" w:hAnsi="Arial" w:cs="Arial"/>
          <w:b/>
          <w:bCs/>
        </w:rPr>
      </w:pPr>
      <w:r w:rsidRPr="001966E0">
        <w:rPr>
          <w:rFonts w:ascii="Arial" w:eastAsia="Arial" w:hAnsi="Arial" w:cs="Arial"/>
          <w:b/>
          <w:bCs/>
        </w:rPr>
        <w:t xml:space="preserve">PUNTOS DE VENTA </w:t>
      </w:r>
      <w:r w:rsidR="004D33D1" w:rsidRPr="001966E0">
        <w:rPr>
          <w:rFonts w:ascii="Arial" w:eastAsia="Arial" w:hAnsi="Arial" w:cs="Arial"/>
          <w:b/>
          <w:bCs/>
        </w:rPr>
        <w:t>FIJOS:</w:t>
      </w:r>
    </w:p>
    <w:p w14:paraId="00A36D4D" w14:textId="77777777" w:rsidR="004D33D1" w:rsidRPr="001966E0" w:rsidRDefault="004D33D1" w:rsidP="004D33D1">
      <w:pPr>
        <w:spacing w:after="0" w:line="240" w:lineRule="auto"/>
        <w:jc w:val="both"/>
        <w:rPr>
          <w:rFonts w:ascii="Arial" w:eastAsia="Arial" w:hAnsi="Arial" w:cs="Arial"/>
          <w:b/>
          <w:bCs/>
        </w:rPr>
      </w:pPr>
    </w:p>
    <w:p w14:paraId="18A4DE78" w14:textId="77777777" w:rsidR="004D33D1" w:rsidRPr="001966E0" w:rsidRDefault="004D33D1" w:rsidP="004D33D1">
      <w:pPr>
        <w:spacing w:after="0" w:line="240" w:lineRule="auto"/>
        <w:jc w:val="both"/>
        <w:rPr>
          <w:rFonts w:ascii="Arial" w:eastAsia="Arial" w:hAnsi="Arial" w:cs="Arial"/>
        </w:rPr>
      </w:pPr>
      <w:r w:rsidRPr="001966E0">
        <w:rPr>
          <w:rFonts w:ascii="Arial" w:eastAsia="Arial" w:hAnsi="Arial" w:cs="Arial"/>
        </w:rPr>
        <w:t>Es el local, módulo o caseta destinada por el Concesionario para la colocación de las apuestas permanentes o chance, mediante el diligenciamiento de los formularios oficiales correspondientes.</w:t>
      </w:r>
    </w:p>
    <w:p w14:paraId="07F75D9E" w14:textId="77777777" w:rsidR="004D33D1" w:rsidRPr="001966E0" w:rsidRDefault="004D33D1" w:rsidP="004D33D1">
      <w:pPr>
        <w:spacing w:after="0" w:line="240" w:lineRule="auto"/>
        <w:jc w:val="both"/>
        <w:rPr>
          <w:rFonts w:ascii="Arial" w:eastAsia="Arial" w:hAnsi="Arial" w:cs="Arial"/>
        </w:rPr>
      </w:pPr>
    </w:p>
    <w:p w14:paraId="37CF21F8" w14:textId="77777777" w:rsidR="004D33D1" w:rsidRPr="001966E0" w:rsidRDefault="004D33D1" w:rsidP="004D33D1">
      <w:pPr>
        <w:spacing w:after="0" w:line="240" w:lineRule="auto"/>
        <w:jc w:val="both"/>
        <w:rPr>
          <w:rFonts w:ascii="Arial" w:eastAsia="Arial" w:hAnsi="Arial" w:cs="Arial"/>
        </w:rPr>
      </w:pPr>
      <w:r w:rsidRPr="001966E0">
        <w:rPr>
          <w:rFonts w:ascii="Arial" w:eastAsia="Arial" w:hAnsi="Arial" w:cs="Arial"/>
        </w:rPr>
        <w:t xml:space="preserve">Los puntos de venta fijo deberán operar en nombre del Concesionario y serán reportados ante EMCOAZAR antes de iniciar la actividad comercial. Se debe especificar la relación con los mismos (propios, arrendados, cedidos, etc.) y se acreditarán, con certificados de tradición para inmuebles propios; contratos de arrendamiento o comodato, o promesas de </w:t>
      </w:r>
      <w:r w:rsidRPr="001966E0">
        <w:rPr>
          <w:rFonts w:ascii="Arial" w:eastAsia="Arial" w:hAnsi="Arial" w:cs="Arial"/>
        </w:rPr>
        <w:lastRenderedPageBreak/>
        <w:t>uno de los anteriores; Contrato o promesa de contrato de comercialización con persona jurídica dedicada a comercializar juegos de suerte y azar, que estipule la cantidad de puntos de venta fijos que proveerá al proponente.</w:t>
      </w:r>
    </w:p>
    <w:p w14:paraId="205705B1" w14:textId="77777777" w:rsidR="004D33D1" w:rsidRPr="001966E0" w:rsidRDefault="004D33D1" w:rsidP="004D33D1">
      <w:pPr>
        <w:spacing w:after="0" w:line="240" w:lineRule="auto"/>
        <w:jc w:val="both"/>
        <w:rPr>
          <w:rFonts w:ascii="Arial" w:eastAsia="Arial" w:hAnsi="Arial" w:cs="Arial"/>
        </w:rPr>
      </w:pPr>
    </w:p>
    <w:p w14:paraId="45822A52" w14:textId="77777777" w:rsidR="004D33D1" w:rsidRPr="001966E0" w:rsidRDefault="004D33D1" w:rsidP="004D33D1">
      <w:pPr>
        <w:spacing w:after="0" w:line="240" w:lineRule="auto"/>
        <w:jc w:val="both"/>
        <w:rPr>
          <w:rFonts w:ascii="Arial" w:eastAsia="Arial" w:hAnsi="Arial" w:cs="Arial"/>
        </w:rPr>
      </w:pPr>
      <w:r w:rsidRPr="001966E0">
        <w:rPr>
          <w:rFonts w:ascii="Arial" w:eastAsia="Arial" w:hAnsi="Arial" w:cs="Arial"/>
        </w:rPr>
        <w:t>Los proponentes deberán ofrecer la instalación de puntos de venta fijos en el Departamento de Sucre, que permitan la operación de la explotación del juego de apuestas permanentes.</w:t>
      </w:r>
    </w:p>
    <w:p w14:paraId="2D9E6F85" w14:textId="77777777" w:rsidR="004D33D1" w:rsidRPr="001966E0" w:rsidRDefault="004D33D1" w:rsidP="004D33D1">
      <w:pPr>
        <w:spacing w:after="0" w:line="240" w:lineRule="auto"/>
        <w:jc w:val="both"/>
        <w:rPr>
          <w:rFonts w:ascii="Arial" w:eastAsia="Arial" w:hAnsi="Arial" w:cs="Arial"/>
        </w:rPr>
      </w:pPr>
    </w:p>
    <w:p w14:paraId="32291217" w14:textId="77777777" w:rsidR="004D33D1" w:rsidRPr="001966E0" w:rsidRDefault="004D33D1" w:rsidP="004D33D1">
      <w:pPr>
        <w:spacing w:after="0" w:line="240" w:lineRule="auto"/>
        <w:jc w:val="both"/>
        <w:rPr>
          <w:rFonts w:ascii="Arial" w:eastAsia="Arial" w:hAnsi="Arial" w:cs="Arial"/>
        </w:rPr>
      </w:pPr>
      <w:r w:rsidRPr="001966E0">
        <w:rPr>
          <w:rFonts w:ascii="Arial" w:eastAsia="Arial" w:hAnsi="Arial" w:cs="Arial"/>
        </w:rPr>
        <w:t>Cada punto de venta fija deberá estar dotado, al menos con una terminal o dispositivo fijo para la venta del juego de apuestas permanentes o “Chance”.</w:t>
      </w:r>
    </w:p>
    <w:p w14:paraId="6CA7CED9" w14:textId="77777777" w:rsidR="004D33D1" w:rsidRPr="001966E0" w:rsidRDefault="004D33D1" w:rsidP="004D33D1">
      <w:pPr>
        <w:spacing w:after="0" w:line="240" w:lineRule="auto"/>
        <w:jc w:val="both"/>
        <w:rPr>
          <w:rFonts w:ascii="Arial" w:eastAsia="Arial" w:hAnsi="Arial" w:cs="Arial"/>
        </w:rPr>
      </w:pPr>
    </w:p>
    <w:p w14:paraId="7CB75A82" w14:textId="750E1D7B" w:rsidR="004D33D1" w:rsidRPr="001966E0" w:rsidRDefault="00CE7835" w:rsidP="004D33D1">
      <w:pPr>
        <w:spacing w:after="0" w:line="240" w:lineRule="auto"/>
        <w:jc w:val="both"/>
        <w:rPr>
          <w:rFonts w:ascii="Arial" w:eastAsia="Arial" w:hAnsi="Arial" w:cs="Arial"/>
        </w:rPr>
      </w:pPr>
      <w:r w:rsidRPr="001966E0">
        <w:rPr>
          <w:rFonts w:ascii="Arial" w:eastAsia="Arial" w:hAnsi="Arial" w:cs="Arial"/>
          <w:b/>
          <w:bCs/>
        </w:rPr>
        <w:t xml:space="preserve">PUNTOS DE VENTA </w:t>
      </w:r>
      <w:r w:rsidR="004D33D1" w:rsidRPr="001966E0">
        <w:rPr>
          <w:rFonts w:ascii="Arial" w:eastAsia="Arial" w:hAnsi="Arial" w:cs="Arial"/>
          <w:b/>
          <w:bCs/>
        </w:rPr>
        <w:t>MÓVILES:</w:t>
      </w:r>
      <w:r w:rsidR="004D33D1" w:rsidRPr="001966E0">
        <w:rPr>
          <w:rFonts w:ascii="Arial" w:eastAsia="Arial" w:hAnsi="Arial" w:cs="Arial"/>
        </w:rPr>
        <w:t xml:space="preserve"> </w:t>
      </w:r>
    </w:p>
    <w:p w14:paraId="21181AD9" w14:textId="77777777" w:rsidR="004D33D1" w:rsidRPr="001966E0" w:rsidRDefault="004D33D1" w:rsidP="004D33D1">
      <w:pPr>
        <w:spacing w:after="0" w:line="240" w:lineRule="auto"/>
        <w:jc w:val="both"/>
        <w:rPr>
          <w:rFonts w:ascii="Arial" w:eastAsia="Arial" w:hAnsi="Arial" w:cs="Arial"/>
        </w:rPr>
      </w:pPr>
    </w:p>
    <w:p w14:paraId="34CAC6C8" w14:textId="5685C231" w:rsidR="004D33D1" w:rsidRPr="001966E0" w:rsidRDefault="004D33D1" w:rsidP="004D33D1">
      <w:pPr>
        <w:spacing w:after="0" w:line="240" w:lineRule="auto"/>
        <w:jc w:val="both"/>
        <w:rPr>
          <w:rFonts w:ascii="Arial" w:eastAsia="Arial" w:hAnsi="Arial" w:cs="Arial"/>
        </w:rPr>
      </w:pPr>
      <w:r w:rsidRPr="001966E0">
        <w:rPr>
          <w:rFonts w:ascii="Arial" w:eastAsia="Arial" w:hAnsi="Arial" w:cs="Arial"/>
        </w:rPr>
        <w:t xml:space="preserve">Son los dispositivos de comunicación móvil operados por una persona dependiente </w:t>
      </w:r>
      <w:r w:rsidR="00257EDC">
        <w:rPr>
          <w:rFonts w:ascii="Arial" w:eastAsia="Arial" w:hAnsi="Arial" w:cs="Arial"/>
        </w:rPr>
        <w:t xml:space="preserve">o independiente </w:t>
      </w:r>
      <w:r w:rsidRPr="001966E0">
        <w:rPr>
          <w:rFonts w:ascii="Arial" w:eastAsia="Arial" w:hAnsi="Arial" w:cs="Arial"/>
        </w:rPr>
        <w:t>del Concesionario y bajo su responsabilidad, a través de los cuales se pueden realizar apuestas 100% de manera sistematizada en línea y tiempo real e imprimir el formulario para la apuesta en una localidad determinada dentro de la jurisdicción del Departamento de Sucre.</w:t>
      </w:r>
    </w:p>
    <w:p w14:paraId="6238B93A" w14:textId="77777777" w:rsidR="004D33D1" w:rsidRPr="001966E0" w:rsidRDefault="004D33D1" w:rsidP="004D33D1">
      <w:pPr>
        <w:spacing w:after="0" w:line="240" w:lineRule="auto"/>
        <w:jc w:val="both"/>
        <w:rPr>
          <w:rFonts w:ascii="Arial" w:eastAsia="Arial" w:hAnsi="Arial" w:cs="Arial"/>
        </w:rPr>
      </w:pPr>
    </w:p>
    <w:p w14:paraId="3526C65B" w14:textId="77777777" w:rsidR="004D33D1" w:rsidRPr="001966E0" w:rsidRDefault="004D33D1" w:rsidP="004D33D1">
      <w:pPr>
        <w:spacing w:after="0" w:line="240" w:lineRule="auto"/>
        <w:jc w:val="both"/>
        <w:rPr>
          <w:rFonts w:ascii="Arial" w:eastAsia="Arial" w:hAnsi="Arial" w:cs="Arial"/>
        </w:rPr>
      </w:pPr>
      <w:r w:rsidRPr="001966E0">
        <w:rPr>
          <w:rFonts w:ascii="Arial" w:eastAsia="Arial" w:hAnsi="Arial" w:cs="Arial"/>
        </w:rPr>
        <w:t>La acreditación de dichos dispositivos se hará mediante la presentación de facturas de compra, promesa de compraventa o leasing de las máquinas o la certificación del revisor fiscal de que se encuentran dentro del inventario del proponente.</w:t>
      </w:r>
    </w:p>
    <w:p w14:paraId="2B945432" w14:textId="77777777" w:rsidR="004D33D1" w:rsidRPr="001966E0" w:rsidRDefault="004D33D1" w:rsidP="004D33D1">
      <w:pPr>
        <w:spacing w:after="0" w:line="240" w:lineRule="auto"/>
        <w:jc w:val="both"/>
        <w:rPr>
          <w:rFonts w:ascii="Arial" w:eastAsia="Arial" w:hAnsi="Arial" w:cs="Arial"/>
        </w:rPr>
      </w:pPr>
    </w:p>
    <w:p w14:paraId="746ED269" w14:textId="77777777" w:rsidR="004D33D1" w:rsidRPr="001966E0" w:rsidRDefault="004D33D1" w:rsidP="004D33D1">
      <w:pPr>
        <w:spacing w:after="0" w:line="240" w:lineRule="auto"/>
        <w:jc w:val="both"/>
        <w:rPr>
          <w:rFonts w:ascii="Arial" w:eastAsia="Arial" w:hAnsi="Arial" w:cs="Arial"/>
        </w:rPr>
      </w:pPr>
      <w:r w:rsidRPr="001966E0">
        <w:rPr>
          <w:rFonts w:ascii="Arial" w:eastAsia="Arial" w:hAnsi="Arial" w:cs="Arial"/>
        </w:rPr>
        <w:t>NÚMERO DE COLOCADORES O VENDEDORES: Los proponentes deberán ofrecer la utilización de una fuerza de ventas compuesta por vendedores dependientes o independientes para realizar la operación del juego en el Departamento de Sucre.</w:t>
      </w:r>
    </w:p>
    <w:p w14:paraId="5A8AF496" w14:textId="77777777" w:rsidR="004D33D1" w:rsidRPr="001966E0" w:rsidRDefault="004D33D1" w:rsidP="004D33D1">
      <w:pPr>
        <w:spacing w:after="0" w:line="240" w:lineRule="auto"/>
        <w:jc w:val="both"/>
        <w:rPr>
          <w:rFonts w:ascii="Arial" w:eastAsia="Arial" w:hAnsi="Arial" w:cs="Arial"/>
        </w:rPr>
      </w:pPr>
    </w:p>
    <w:p w14:paraId="1FD614CE" w14:textId="77777777" w:rsidR="004D33D1" w:rsidRPr="001966E0" w:rsidRDefault="004D33D1" w:rsidP="004D33D1">
      <w:pPr>
        <w:spacing w:after="0" w:line="240" w:lineRule="auto"/>
        <w:jc w:val="both"/>
        <w:rPr>
          <w:rFonts w:ascii="Arial" w:eastAsia="Arial" w:hAnsi="Arial" w:cs="Arial"/>
        </w:rPr>
      </w:pPr>
      <w:r w:rsidRPr="001966E0">
        <w:rPr>
          <w:rFonts w:ascii="Arial" w:eastAsia="Arial" w:hAnsi="Arial" w:cs="Arial"/>
        </w:rPr>
        <w:t>Se entiende que la red comercial hace parte integral del negocio del concesionario, razón por la cual a éste le corresponde realizar el control y responder por las acciones de sus colocadores frente a los apostadores, de igual manera esta responsabilidad deriva en la correcta identificación del colocador mediante la entrega de Carnet correspondiente.</w:t>
      </w:r>
    </w:p>
    <w:p w14:paraId="72E8F567" w14:textId="77777777" w:rsidR="004D33D1" w:rsidRPr="001966E0" w:rsidRDefault="004D33D1" w:rsidP="004D33D1">
      <w:pPr>
        <w:spacing w:after="0" w:line="240" w:lineRule="auto"/>
        <w:jc w:val="both"/>
        <w:rPr>
          <w:rFonts w:ascii="Arial" w:eastAsia="Arial" w:hAnsi="Arial" w:cs="Arial"/>
        </w:rPr>
      </w:pPr>
    </w:p>
    <w:p w14:paraId="6E1B7710" w14:textId="77777777" w:rsidR="004D33D1" w:rsidRPr="001966E0" w:rsidRDefault="004D33D1" w:rsidP="004D33D1">
      <w:pPr>
        <w:spacing w:after="0" w:line="240" w:lineRule="auto"/>
        <w:jc w:val="both"/>
        <w:rPr>
          <w:rFonts w:ascii="Arial" w:eastAsia="Arial" w:hAnsi="Arial" w:cs="Arial"/>
        </w:rPr>
      </w:pPr>
      <w:r w:rsidRPr="001966E0">
        <w:rPr>
          <w:rFonts w:ascii="Arial" w:eastAsia="Arial" w:hAnsi="Arial" w:cs="Arial"/>
        </w:rPr>
        <w:t>EMCOAZAR, reconoce que el proponente tiene libertad de configurar su red comercial y de controlar su estructura de costos, razón por la cual le corresponderá a él definir la modalidad de vinculación de los mismos.</w:t>
      </w:r>
    </w:p>
    <w:p w14:paraId="2EB38A63" w14:textId="77777777" w:rsidR="004D33D1" w:rsidRPr="001966E0" w:rsidRDefault="004D33D1" w:rsidP="004D33D1">
      <w:pPr>
        <w:spacing w:after="0" w:line="240" w:lineRule="auto"/>
        <w:jc w:val="both"/>
        <w:rPr>
          <w:rFonts w:ascii="Arial" w:eastAsia="Arial" w:hAnsi="Arial" w:cs="Arial"/>
        </w:rPr>
      </w:pPr>
    </w:p>
    <w:p w14:paraId="38D0CF42" w14:textId="77777777" w:rsidR="004D33D1" w:rsidRPr="001966E0" w:rsidRDefault="004D33D1" w:rsidP="004D33D1">
      <w:pPr>
        <w:spacing w:after="0" w:line="240" w:lineRule="auto"/>
        <w:jc w:val="both"/>
        <w:rPr>
          <w:rFonts w:ascii="Arial" w:eastAsia="Arial" w:hAnsi="Arial" w:cs="Arial"/>
        </w:rPr>
      </w:pPr>
      <w:r w:rsidRPr="001966E0">
        <w:rPr>
          <w:rFonts w:ascii="Arial" w:eastAsia="Arial" w:hAnsi="Arial" w:cs="Arial"/>
        </w:rPr>
        <w:t>Para la acreditación de los colocadores o vendedores, el proponente podrá presentar contratos individuales de trabajo para los colocadores dependientes, contratos o promesas de contrato de colocación para los colocadores independientes, o mediante contrato o promesa de contrato de comercialización con personas jurídicas dedicadas a comercializar juegos de suerte y azar, según el caso.</w:t>
      </w:r>
    </w:p>
    <w:p w14:paraId="3DABE1E8" w14:textId="77777777" w:rsidR="004D33D1" w:rsidRPr="001966E0" w:rsidRDefault="004D33D1" w:rsidP="004D33D1">
      <w:pPr>
        <w:spacing w:after="0" w:line="240" w:lineRule="auto"/>
        <w:jc w:val="both"/>
        <w:rPr>
          <w:rFonts w:ascii="Arial" w:eastAsia="Arial" w:hAnsi="Arial" w:cs="Arial"/>
        </w:rPr>
      </w:pPr>
    </w:p>
    <w:p w14:paraId="06064D56" w14:textId="77777777" w:rsidR="004D33D1" w:rsidRPr="001966E0" w:rsidRDefault="004D33D1" w:rsidP="004D33D1">
      <w:pPr>
        <w:spacing w:after="0" w:line="240" w:lineRule="auto"/>
        <w:jc w:val="both"/>
        <w:rPr>
          <w:rFonts w:ascii="Arial" w:eastAsia="Arial" w:hAnsi="Arial" w:cs="Arial"/>
        </w:rPr>
      </w:pPr>
      <w:r w:rsidRPr="001966E0">
        <w:rPr>
          <w:rFonts w:ascii="Arial" w:eastAsia="Arial" w:hAnsi="Arial" w:cs="Arial"/>
        </w:rPr>
        <w:t>Adicionalmente deberá acreditar la inscripción de los colocadores en la respectiva Cámara de Comercio, de conformidad con lo previsto por el artículo 55 del Decreto 2106 de 2019.</w:t>
      </w:r>
    </w:p>
    <w:p w14:paraId="3AD19DBB" w14:textId="77777777" w:rsidR="004D33D1" w:rsidRPr="001966E0" w:rsidRDefault="004D33D1" w:rsidP="004D33D1">
      <w:pPr>
        <w:spacing w:after="0" w:line="240" w:lineRule="auto"/>
        <w:jc w:val="both"/>
        <w:rPr>
          <w:rFonts w:ascii="Arial" w:eastAsia="Arial" w:hAnsi="Arial" w:cs="Arial"/>
          <w:b/>
          <w:bCs/>
        </w:rPr>
      </w:pPr>
    </w:p>
    <w:p w14:paraId="169CDF56" w14:textId="77777777" w:rsidR="004D33D1" w:rsidRPr="001966E0" w:rsidRDefault="004D33D1" w:rsidP="004D33D1">
      <w:pPr>
        <w:pStyle w:val="Prrafodelista"/>
        <w:numPr>
          <w:ilvl w:val="1"/>
          <w:numId w:val="17"/>
        </w:numPr>
        <w:spacing w:after="0" w:line="240" w:lineRule="auto"/>
        <w:jc w:val="both"/>
        <w:rPr>
          <w:rFonts w:ascii="Arial" w:eastAsia="Arial" w:hAnsi="Arial" w:cs="Arial"/>
          <w:b/>
          <w:bCs/>
        </w:rPr>
      </w:pPr>
      <w:r w:rsidRPr="001966E0">
        <w:rPr>
          <w:rFonts w:ascii="Arial" w:eastAsia="Arial" w:hAnsi="Arial" w:cs="Arial"/>
          <w:b/>
          <w:bCs/>
        </w:rPr>
        <w:t>OFERTA ECONOMICA</w:t>
      </w:r>
    </w:p>
    <w:p w14:paraId="1B3095E6" w14:textId="77777777" w:rsidR="004D33D1" w:rsidRPr="001966E0" w:rsidRDefault="004D33D1" w:rsidP="004D33D1">
      <w:pPr>
        <w:pStyle w:val="Textoindependiente"/>
        <w:spacing w:after="0" w:line="240" w:lineRule="auto"/>
        <w:ind w:right="289"/>
        <w:jc w:val="both"/>
      </w:pPr>
    </w:p>
    <w:p w14:paraId="07267E8D" w14:textId="1F02C090" w:rsidR="00257EDC" w:rsidRPr="009E0A00" w:rsidRDefault="00257EDC" w:rsidP="00257EDC">
      <w:pPr>
        <w:pStyle w:val="Textoindependiente"/>
        <w:jc w:val="both"/>
        <w:rPr>
          <w:rFonts w:ascii="Arial" w:hAnsi="Arial" w:cs="Arial"/>
          <w:spacing w:val="1"/>
        </w:rPr>
      </w:pPr>
      <w:r w:rsidRPr="009E0A00">
        <w:rPr>
          <w:rFonts w:ascii="Arial" w:hAnsi="Arial" w:cs="Arial"/>
        </w:rPr>
        <w:lastRenderedPageBreak/>
        <w:t>Dado</w:t>
      </w:r>
      <w:r w:rsidRPr="009E0A00">
        <w:rPr>
          <w:rFonts w:ascii="Arial" w:hAnsi="Arial" w:cs="Arial"/>
          <w:spacing w:val="26"/>
        </w:rPr>
        <w:t xml:space="preserve"> </w:t>
      </w:r>
      <w:r w:rsidRPr="009E0A00">
        <w:rPr>
          <w:rFonts w:ascii="Arial" w:hAnsi="Arial" w:cs="Arial"/>
        </w:rPr>
        <w:t>que</w:t>
      </w:r>
      <w:r w:rsidRPr="009E0A00">
        <w:rPr>
          <w:rFonts w:ascii="Arial" w:hAnsi="Arial" w:cs="Arial"/>
          <w:spacing w:val="27"/>
        </w:rPr>
        <w:t xml:space="preserve"> </w:t>
      </w:r>
      <w:r w:rsidRPr="009E0A00">
        <w:rPr>
          <w:rFonts w:ascii="Arial" w:hAnsi="Arial" w:cs="Arial"/>
        </w:rPr>
        <w:t>el</w:t>
      </w:r>
      <w:r w:rsidRPr="009E0A00">
        <w:rPr>
          <w:rFonts w:ascii="Arial" w:hAnsi="Arial" w:cs="Arial"/>
          <w:spacing w:val="25"/>
        </w:rPr>
        <w:t xml:space="preserve"> </w:t>
      </w:r>
      <w:r w:rsidRPr="009E0A00">
        <w:rPr>
          <w:rFonts w:ascii="Arial" w:hAnsi="Arial" w:cs="Arial"/>
        </w:rPr>
        <w:t>artículo</w:t>
      </w:r>
      <w:r w:rsidRPr="009E0A00">
        <w:rPr>
          <w:rFonts w:ascii="Arial" w:hAnsi="Arial" w:cs="Arial"/>
          <w:spacing w:val="26"/>
        </w:rPr>
        <w:t xml:space="preserve"> </w:t>
      </w:r>
      <w:r w:rsidRPr="009E0A00">
        <w:rPr>
          <w:rFonts w:ascii="Arial" w:hAnsi="Arial" w:cs="Arial"/>
        </w:rPr>
        <w:t>23</w:t>
      </w:r>
      <w:r w:rsidRPr="009E0A00">
        <w:rPr>
          <w:rFonts w:ascii="Arial" w:hAnsi="Arial" w:cs="Arial"/>
          <w:spacing w:val="28"/>
        </w:rPr>
        <w:t xml:space="preserve"> </w:t>
      </w:r>
      <w:r w:rsidRPr="009E0A00">
        <w:rPr>
          <w:rFonts w:ascii="Arial" w:hAnsi="Arial" w:cs="Arial"/>
        </w:rPr>
        <w:t>de</w:t>
      </w:r>
      <w:r w:rsidRPr="009E0A00">
        <w:rPr>
          <w:rFonts w:ascii="Arial" w:hAnsi="Arial" w:cs="Arial"/>
          <w:spacing w:val="25"/>
        </w:rPr>
        <w:t xml:space="preserve"> </w:t>
      </w:r>
      <w:r w:rsidRPr="009E0A00">
        <w:rPr>
          <w:rFonts w:ascii="Arial" w:hAnsi="Arial" w:cs="Arial"/>
        </w:rPr>
        <w:t>la</w:t>
      </w:r>
      <w:r w:rsidRPr="009E0A00">
        <w:rPr>
          <w:rFonts w:ascii="Arial" w:hAnsi="Arial" w:cs="Arial"/>
          <w:spacing w:val="26"/>
        </w:rPr>
        <w:t xml:space="preserve"> </w:t>
      </w:r>
      <w:r w:rsidRPr="009E0A00">
        <w:rPr>
          <w:rFonts w:ascii="Arial" w:hAnsi="Arial" w:cs="Arial"/>
        </w:rPr>
        <w:t>Ley</w:t>
      </w:r>
      <w:r w:rsidRPr="009E0A00">
        <w:rPr>
          <w:rFonts w:ascii="Arial" w:hAnsi="Arial" w:cs="Arial"/>
          <w:spacing w:val="26"/>
        </w:rPr>
        <w:t xml:space="preserve"> </w:t>
      </w:r>
      <w:r w:rsidRPr="009E0A00">
        <w:rPr>
          <w:rFonts w:ascii="Arial" w:hAnsi="Arial" w:cs="Arial"/>
        </w:rPr>
        <w:t>1393</w:t>
      </w:r>
      <w:r w:rsidRPr="009E0A00">
        <w:rPr>
          <w:rFonts w:ascii="Arial" w:hAnsi="Arial" w:cs="Arial"/>
          <w:spacing w:val="28"/>
        </w:rPr>
        <w:t xml:space="preserve"> </w:t>
      </w:r>
      <w:r w:rsidRPr="009E0A00">
        <w:rPr>
          <w:rFonts w:ascii="Arial" w:hAnsi="Arial" w:cs="Arial"/>
        </w:rPr>
        <w:t>de</w:t>
      </w:r>
      <w:r w:rsidRPr="009E0A00">
        <w:rPr>
          <w:rFonts w:ascii="Arial" w:hAnsi="Arial" w:cs="Arial"/>
          <w:spacing w:val="25"/>
        </w:rPr>
        <w:t xml:space="preserve"> </w:t>
      </w:r>
      <w:r w:rsidRPr="009E0A00">
        <w:rPr>
          <w:rFonts w:ascii="Arial" w:hAnsi="Arial" w:cs="Arial"/>
        </w:rPr>
        <w:t>2010,</w:t>
      </w:r>
      <w:r w:rsidRPr="009E0A00">
        <w:rPr>
          <w:rFonts w:ascii="Arial" w:hAnsi="Arial" w:cs="Arial"/>
          <w:spacing w:val="27"/>
        </w:rPr>
        <w:t xml:space="preserve"> </w:t>
      </w:r>
      <w:r w:rsidRPr="009E0A00">
        <w:rPr>
          <w:rFonts w:ascii="Arial" w:hAnsi="Arial" w:cs="Arial"/>
        </w:rPr>
        <w:t>modificado</w:t>
      </w:r>
      <w:r w:rsidRPr="009E0A00">
        <w:rPr>
          <w:rFonts w:ascii="Arial" w:hAnsi="Arial" w:cs="Arial"/>
          <w:spacing w:val="26"/>
        </w:rPr>
        <w:t xml:space="preserve"> </w:t>
      </w:r>
      <w:r w:rsidRPr="009E0A00">
        <w:rPr>
          <w:rFonts w:ascii="Arial" w:hAnsi="Arial" w:cs="Arial"/>
        </w:rPr>
        <w:t>por</w:t>
      </w:r>
      <w:r w:rsidRPr="009E0A00">
        <w:rPr>
          <w:rFonts w:ascii="Arial" w:hAnsi="Arial" w:cs="Arial"/>
          <w:spacing w:val="28"/>
        </w:rPr>
        <w:t xml:space="preserve"> </w:t>
      </w:r>
      <w:r w:rsidRPr="009E0A00">
        <w:rPr>
          <w:rFonts w:ascii="Arial" w:hAnsi="Arial" w:cs="Arial"/>
        </w:rPr>
        <w:t>el</w:t>
      </w:r>
      <w:r w:rsidRPr="009E0A00">
        <w:rPr>
          <w:rFonts w:ascii="Arial" w:hAnsi="Arial" w:cs="Arial"/>
          <w:spacing w:val="27"/>
        </w:rPr>
        <w:t xml:space="preserve"> </w:t>
      </w:r>
      <w:r w:rsidRPr="009E0A00">
        <w:rPr>
          <w:rFonts w:ascii="Arial" w:hAnsi="Arial" w:cs="Arial"/>
        </w:rPr>
        <w:t>artículo</w:t>
      </w:r>
      <w:r w:rsidRPr="009E0A00">
        <w:rPr>
          <w:rFonts w:ascii="Arial" w:hAnsi="Arial" w:cs="Arial"/>
          <w:spacing w:val="26"/>
        </w:rPr>
        <w:t xml:space="preserve"> </w:t>
      </w:r>
      <w:r w:rsidRPr="009E0A00">
        <w:rPr>
          <w:rFonts w:ascii="Arial" w:hAnsi="Arial" w:cs="Arial"/>
        </w:rPr>
        <w:t>57</w:t>
      </w:r>
      <w:r w:rsidRPr="009E0A00">
        <w:rPr>
          <w:rFonts w:ascii="Arial" w:hAnsi="Arial" w:cs="Arial"/>
          <w:spacing w:val="28"/>
        </w:rPr>
        <w:t xml:space="preserve"> </w:t>
      </w:r>
      <w:r w:rsidRPr="009E0A00">
        <w:rPr>
          <w:rFonts w:ascii="Arial" w:hAnsi="Arial" w:cs="Arial"/>
        </w:rPr>
        <w:t>del</w:t>
      </w:r>
      <w:r w:rsidRPr="009E0A00">
        <w:rPr>
          <w:rFonts w:ascii="Arial" w:hAnsi="Arial" w:cs="Arial"/>
          <w:spacing w:val="27"/>
        </w:rPr>
        <w:t xml:space="preserve"> </w:t>
      </w:r>
      <w:r w:rsidRPr="009E0A00">
        <w:rPr>
          <w:rFonts w:ascii="Arial" w:hAnsi="Arial" w:cs="Arial"/>
        </w:rPr>
        <w:t>Decreto</w:t>
      </w:r>
      <w:r w:rsidRPr="009E0A00">
        <w:rPr>
          <w:rFonts w:ascii="Arial" w:hAnsi="Arial" w:cs="Arial"/>
          <w:spacing w:val="26"/>
        </w:rPr>
        <w:t xml:space="preserve"> </w:t>
      </w:r>
      <w:r w:rsidRPr="009E0A00">
        <w:rPr>
          <w:rFonts w:ascii="Arial" w:hAnsi="Arial" w:cs="Arial"/>
        </w:rPr>
        <w:t>2106</w:t>
      </w:r>
      <w:r w:rsidRPr="009E0A00">
        <w:rPr>
          <w:rFonts w:ascii="Arial" w:hAnsi="Arial" w:cs="Arial"/>
          <w:spacing w:val="28"/>
        </w:rPr>
        <w:t xml:space="preserve"> </w:t>
      </w:r>
      <w:r w:rsidRPr="009E0A00">
        <w:rPr>
          <w:rFonts w:ascii="Arial" w:hAnsi="Arial" w:cs="Arial"/>
        </w:rPr>
        <w:t>de</w:t>
      </w:r>
      <w:r w:rsidRPr="009E0A00">
        <w:rPr>
          <w:rFonts w:ascii="Arial" w:hAnsi="Arial" w:cs="Arial"/>
          <w:spacing w:val="28"/>
        </w:rPr>
        <w:t xml:space="preserve"> </w:t>
      </w:r>
      <w:r w:rsidRPr="009E0A00">
        <w:rPr>
          <w:rFonts w:ascii="Arial" w:hAnsi="Arial" w:cs="Arial"/>
        </w:rPr>
        <w:t>2019,</w:t>
      </w:r>
      <w:r w:rsidRPr="009E0A00">
        <w:rPr>
          <w:rFonts w:ascii="Arial" w:hAnsi="Arial" w:cs="Arial"/>
          <w:spacing w:val="1"/>
        </w:rPr>
        <w:t xml:space="preserve"> </w:t>
      </w:r>
      <w:r w:rsidRPr="009E0A00">
        <w:rPr>
          <w:rFonts w:ascii="Arial" w:hAnsi="Arial" w:cs="Arial"/>
        </w:rPr>
        <w:t>establece</w:t>
      </w:r>
      <w:r w:rsidRPr="009E0A00">
        <w:rPr>
          <w:rFonts w:ascii="Arial" w:hAnsi="Arial" w:cs="Arial"/>
          <w:spacing w:val="10"/>
        </w:rPr>
        <w:t xml:space="preserve"> </w:t>
      </w:r>
      <w:r w:rsidRPr="009E0A00">
        <w:rPr>
          <w:rFonts w:ascii="Arial" w:hAnsi="Arial" w:cs="Arial"/>
        </w:rPr>
        <w:t>el</w:t>
      </w:r>
      <w:r w:rsidRPr="009E0A00">
        <w:rPr>
          <w:rFonts w:ascii="Arial" w:hAnsi="Arial" w:cs="Arial"/>
          <w:spacing w:val="12"/>
        </w:rPr>
        <w:t xml:space="preserve"> </w:t>
      </w:r>
      <w:r w:rsidRPr="009E0A00">
        <w:rPr>
          <w:rFonts w:ascii="Arial" w:hAnsi="Arial" w:cs="Arial"/>
        </w:rPr>
        <w:t>porcentaje</w:t>
      </w:r>
      <w:r w:rsidRPr="009E0A00">
        <w:rPr>
          <w:rFonts w:ascii="Arial" w:hAnsi="Arial" w:cs="Arial"/>
          <w:spacing w:val="11"/>
        </w:rPr>
        <w:t xml:space="preserve"> </w:t>
      </w:r>
      <w:r w:rsidRPr="009E0A00">
        <w:rPr>
          <w:rFonts w:ascii="Arial" w:hAnsi="Arial" w:cs="Arial"/>
        </w:rPr>
        <w:t>de</w:t>
      </w:r>
      <w:r w:rsidRPr="009E0A00">
        <w:rPr>
          <w:rFonts w:ascii="Arial" w:hAnsi="Arial" w:cs="Arial"/>
          <w:spacing w:val="13"/>
        </w:rPr>
        <w:t xml:space="preserve"> </w:t>
      </w:r>
      <w:r w:rsidRPr="009E0A00">
        <w:rPr>
          <w:rFonts w:ascii="Arial" w:hAnsi="Arial" w:cs="Arial"/>
        </w:rPr>
        <w:t>los</w:t>
      </w:r>
      <w:r w:rsidRPr="009E0A00">
        <w:rPr>
          <w:rFonts w:ascii="Arial" w:hAnsi="Arial" w:cs="Arial"/>
          <w:spacing w:val="11"/>
        </w:rPr>
        <w:t xml:space="preserve"> </w:t>
      </w:r>
      <w:r w:rsidRPr="009E0A00">
        <w:rPr>
          <w:rFonts w:ascii="Arial" w:hAnsi="Arial" w:cs="Arial"/>
        </w:rPr>
        <w:t>derechos</w:t>
      </w:r>
      <w:r w:rsidRPr="009E0A00">
        <w:rPr>
          <w:rFonts w:ascii="Arial" w:hAnsi="Arial" w:cs="Arial"/>
          <w:spacing w:val="12"/>
        </w:rPr>
        <w:t xml:space="preserve"> </w:t>
      </w:r>
      <w:r w:rsidRPr="009E0A00">
        <w:rPr>
          <w:rFonts w:ascii="Arial" w:hAnsi="Arial" w:cs="Arial"/>
        </w:rPr>
        <w:t>de</w:t>
      </w:r>
      <w:r w:rsidRPr="009E0A00">
        <w:rPr>
          <w:rFonts w:ascii="Arial" w:hAnsi="Arial" w:cs="Arial"/>
          <w:spacing w:val="10"/>
        </w:rPr>
        <w:t xml:space="preserve"> </w:t>
      </w:r>
      <w:r w:rsidRPr="009E0A00">
        <w:rPr>
          <w:rFonts w:ascii="Arial" w:hAnsi="Arial" w:cs="Arial"/>
        </w:rPr>
        <w:t>explotación</w:t>
      </w:r>
      <w:r w:rsidRPr="009E0A00">
        <w:rPr>
          <w:rFonts w:ascii="Arial" w:hAnsi="Arial" w:cs="Arial"/>
          <w:spacing w:val="9"/>
        </w:rPr>
        <w:t xml:space="preserve"> </w:t>
      </w:r>
      <w:r w:rsidRPr="009E0A00">
        <w:rPr>
          <w:rFonts w:ascii="Arial" w:hAnsi="Arial" w:cs="Arial"/>
        </w:rPr>
        <w:t>que</w:t>
      </w:r>
      <w:r w:rsidRPr="009E0A00">
        <w:rPr>
          <w:rFonts w:ascii="Arial" w:hAnsi="Arial" w:cs="Arial"/>
          <w:spacing w:val="14"/>
        </w:rPr>
        <w:t xml:space="preserve"> </w:t>
      </w:r>
      <w:r w:rsidRPr="009E0A00">
        <w:rPr>
          <w:rFonts w:ascii="Arial" w:hAnsi="Arial" w:cs="Arial"/>
        </w:rPr>
        <w:t>se</w:t>
      </w:r>
      <w:r w:rsidRPr="009E0A00">
        <w:rPr>
          <w:rFonts w:ascii="Arial" w:hAnsi="Arial" w:cs="Arial"/>
          <w:spacing w:val="10"/>
        </w:rPr>
        <w:t xml:space="preserve"> </w:t>
      </w:r>
      <w:r w:rsidRPr="009E0A00">
        <w:rPr>
          <w:rFonts w:ascii="Arial" w:hAnsi="Arial" w:cs="Arial"/>
        </w:rPr>
        <w:t>deben</w:t>
      </w:r>
      <w:r w:rsidRPr="009E0A00">
        <w:rPr>
          <w:rFonts w:ascii="Arial" w:hAnsi="Arial" w:cs="Arial"/>
          <w:spacing w:val="12"/>
        </w:rPr>
        <w:t xml:space="preserve"> </w:t>
      </w:r>
      <w:r w:rsidRPr="009E0A00">
        <w:rPr>
          <w:rFonts w:ascii="Arial" w:hAnsi="Arial" w:cs="Arial"/>
        </w:rPr>
        <w:t>liquidar</w:t>
      </w:r>
      <w:r w:rsidRPr="009E0A00">
        <w:rPr>
          <w:rFonts w:ascii="Arial" w:hAnsi="Arial" w:cs="Arial"/>
          <w:spacing w:val="11"/>
        </w:rPr>
        <w:t xml:space="preserve"> </w:t>
      </w:r>
      <w:r w:rsidRPr="009E0A00">
        <w:rPr>
          <w:rFonts w:ascii="Arial" w:hAnsi="Arial" w:cs="Arial"/>
        </w:rPr>
        <w:t>y</w:t>
      </w:r>
      <w:r w:rsidRPr="009E0A00">
        <w:rPr>
          <w:rFonts w:ascii="Arial" w:hAnsi="Arial" w:cs="Arial"/>
          <w:spacing w:val="13"/>
        </w:rPr>
        <w:t xml:space="preserve"> </w:t>
      </w:r>
      <w:r w:rsidRPr="009E0A00">
        <w:rPr>
          <w:rFonts w:ascii="Arial" w:hAnsi="Arial" w:cs="Arial"/>
        </w:rPr>
        <w:t>pagar</w:t>
      </w:r>
      <w:r w:rsidRPr="009E0A00">
        <w:rPr>
          <w:rFonts w:ascii="Arial" w:hAnsi="Arial" w:cs="Arial"/>
          <w:spacing w:val="13"/>
        </w:rPr>
        <w:t xml:space="preserve"> </w:t>
      </w:r>
      <w:r w:rsidRPr="009E0A00">
        <w:rPr>
          <w:rFonts w:ascii="Arial" w:hAnsi="Arial" w:cs="Arial"/>
        </w:rPr>
        <w:t>por</w:t>
      </w:r>
      <w:r w:rsidRPr="009E0A00">
        <w:rPr>
          <w:rFonts w:ascii="Arial" w:hAnsi="Arial" w:cs="Arial"/>
          <w:spacing w:val="12"/>
        </w:rPr>
        <w:t xml:space="preserve"> </w:t>
      </w:r>
      <w:r w:rsidRPr="009E0A00">
        <w:rPr>
          <w:rFonts w:ascii="Arial" w:hAnsi="Arial" w:cs="Arial"/>
        </w:rPr>
        <w:t>los</w:t>
      </w:r>
      <w:r w:rsidRPr="009E0A00">
        <w:rPr>
          <w:rFonts w:ascii="Arial" w:hAnsi="Arial" w:cs="Arial"/>
          <w:spacing w:val="11"/>
        </w:rPr>
        <w:t xml:space="preserve"> </w:t>
      </w:r>
      <w:r w:rsidRPr="009E0A00">
        <w:rPr>
          <w:rFonts w:ascii="Arial" w:hAnsi="Arial" w:cs="Arial"/>
        </w:rPr>
        <w:t>Concesionarios</w:t>
      </w:r>
      <w:r w:rsidRPr="009E0A00">
        <w:rPr>
          <w:rFonts w:ascii="Arial" w:hAnsi="Arial" w:cs="Arial"/>
          <w:spacing w:val="-45"/>
        </w:rPr>
        <w:t xml:space="preserve"> </w:t>
      </w:r>
      <w:r w:rsidRPr="009E0A00">
        <w:rPr>
          <w:rFonts w:ascii="Arial" w:hAnsi="Arial" w:cs="Arial"/>
        </w:rPr>
        <w:t>en</w:t>
      </w:r>
      <w:r w:rsidRPr="009E0A00">
        <w:rPr>
          <w:rFonts w:ascii="Arial" w:hAnsi="Arial" w:cs="Arial"/>
          <w:spacing w:val="7"/>
        </w:rPr>
        <w:t xml:space="preserve"> </w:t>
      </w:r>
      <w:r w:rsidRPr="009E0A00">
        <w:rPr>
          <w:rFonts w:ascii="Arial" w:hAnsi="Arial" w:cs="Arial"/>
        </w:rPr>
        <w:t>virtud</w:t>
      </w:r>
      <w:r w:rsidRPr="009E0A00">
        <w:rPr>
          <w:rFonts w:ascii="Arial" w:hAnsi="Arial" w:cs="Arial"/>
          <w:spacing w:val="7"/>
        </w:rPr>
        <w:t xml:space="preserve"> </w:t>
      </w:r>
      <w:r w:rsidRPr="009E0A00">
        <w:rPr>
          <w:rFonts w:ascii="Arial" w:hAnsi="Arial" w:cs="Arial"/>
        </w:rPr>
        <w:t>de</w:t>
      </w:r>
      <w:r w:rsidRPr="009E0A00">
        <w:rPr>
          <w:rFonts w:ascii="Arial" w:hAnsi="Arial" w:cs="Arial"/>
          <w:spacing w:val="7"/>
        </w:rPr>
        <w:t xml:space="preserve"> </w:t>
      </w:r>
      <w:r w:rsidRPr="009E0A00">
        <w:rPr>
          <w:rFonts w:ascii="Arial" w:hAnsi="Arial" w:cs="Arial"/>
        </w:rPr>
        <w:t>los</w:t>
      </w:r>
      <w:r w:rsidRPr="009E0A00">
        <w:rPr>
          <w:rFonts w:ascii="Arial" w:hAnsi="Arial" w:cs="Arial"/>
          <w:spacing w:val="5"/>
        </w:rPr>
        <w:t xml:space="preserve"> </w:t>
      </w:r>
      <w:r w:rsidRPr="009E0A00">
        <w:rPr>
          <w:rFonts w:ascii="Arial" w:hAnsi="Arial" w:cs="Arial"/>
        </w:rPr>
        <w:t>Contratos</w:t>
      </w:r>
      <w:r w:rsidRPr="009E0A00">
        <w:rPr>
          <w:rFonts w:ascii="Arial" w:hAnsi="Arial" w:cs="Arial"/>
          <w:spacing w:val="7"/>
        </w:rPr>
        <w:t xml:space="preserve"> </w:t>
      </w:r>
      <w:r w:rsidRPr="009E0A00">
        <w:rPr>
          <w:rFonts w:ascii="Arial" w:hAnsi="Arial" w:cs="Arial"/>
        </w:rPr>
        <w:t>de</w:t>
      </w:r>
      <w:r w:rsidRPr="009E0A00">
        <w:rPr>
          <w:rFonts w:ascii="Arial" w:hAnsi="Arial" w:cs="Arial"/>
          <w:spacing w:val="7"/>
        </w:rPr>
        <w:t xml:space="preserve"> </w:t>
      </w:r>
      <w:r w:rsidRPr="009E0A00">
        <w:rPr>
          <w:rFonts w:ascii="Arial" w:hAnsi="Arial" w:cs="Arial"/>
        </w:rPr>
        <w:t>Concesión</w:t>
      </w:r>
      <w:r w:rsidRPr="009E0A00">
        <w:rPr>
          <w:rFonts w:ascii="Arial" w:hAnsi="Arial" w:cs="Arial"/>
          <w:spacing w:val="8"/>
        </w:rPr>
        <w:t xml:space="preserve"> </w:t>
      </w:r>
      <w:r w:rsidRPr="009E0A00">
        <w:rPr>
          <w:rFonts w:ascii="Arial" w:hAnsi="Arial" w:cs="Arial"/>
        </w:rPr>
        <w:t>del</w:t>
      </w:r>
      <w:r w:rsidRPr="009E0A00">
        <w:rPr>
          <w:rFonts w:ascii="Arial" w:hAnsi="Arial" w:cs="Arial"/>
          <w:spacing w:val="7"/>
        </w:rPr>
        <w:t xml:space="preserve"> </w:t>
      </w:r>
      <w:r w:rsidRPr="009E0A00">
        <w:rPr>
          <w:rFonts w:ascii="Arial" w:hAnsi="Arial" w:cs="Arial"/>
        </w:rPr>
        <w:t>Juego</w:t>
      </w:r>
      <w:r w:rsidRPr="009E0A00">
        <w:rPr>
          <w:rFonts w:ascii="Arial" w:hAnsi="Arial" w:cs="Arial"/>
          <w:spacing w:val="8"/>
        </w:rPr>
        <w:t xml:space="preserve"> </w:t>
      </w:r>
      <w:r w:rsidRPr="009E0A00">
        <w:rPr>
          <w:rFonts w:ascii="Arial" w:hAnsi="Arial" w:cs="Arial"/>
        </w:rPr>
        <w:t>de</w:t>
      </w:r>
      <w:r w:rsidRPr="009E0A00">
        <w:rPr>
          <w:rFonts w:ascii="Arial" w:hAnsi="Arial" w:cs="Arial"/>
          <w:spacing w:val="7"/>
        </w:rPr>
        <w:t xml:space="preserve"> </w:t>
      </w:r>
      <w:r w:rsidRPr="009E0A00">
        <w:rPr>
          <w:rFonts w:ascii="Arial" w:hAnsi="Arial" w:cs="Arial"/>
        </w:rPr>
        <w:t>Apuestas</w:t>
      </w:r>
      <w:r w:rsidRPr="009E0A00">
        <w:rPr>
          <w:rFonts w:ascii="Arial" w:hAnsi="Arial" w:cs="Arial"/>
          <w:spacing w:val="6"/>
        </w:rPr>
        <w:t xml:space="preserve"> </w:t>
      </w:r>
      <w:r w:rsidRPr="009E0A00">
        <w:rPr>
          <w:rFonts w:ascii="Arial" w:hAnsi="Arial" w:cs="Arial"/>
        </w:rPr>
        <w:t>Permanentes</w:t>
      </w:r>
      <w:r w:rsidRPr="009E0A00">
        <w:rPr>
          <w:rFonts w:ascii="Arial" w:hAnsi="Arial" w:cs="Arial"/>
          <w:spacing w:val="8"/>
        </w:rPr>
        <w:t xml:space="preserve"> </w:t>
      </w:r>
      <w:r w:rsidRPr="009E0A00">
        <w:rPr>
          <w:rFonts w:ascii="Arial" w:hAnsi="Arial" w:cs="Arial"/>
        </w:rPr>
        <w:t>o</w:t>
      </w:r>
      <w:r w:rsidRPr="009E0A00">
        <w:rPr>
          <w:rFonts w:ascii="Arial" w:hAnsi="Arial" w:cs="Arial"/>
          <w:spacing w:val="8"/>
        </w:rPr>
        <w:t xml:space="preserve"> </w:t>
      </w:r>
      <w:r w:rsidRPr="009E0A00">
        <w:rPr>
          <w:rFonts w:ascii="Arial" w:hAnsi="Arial" w:cs="Arial"/>
        </w:rPr>
        <w:t>Chance;</w:t>
      </w:r>
      <w:r w:rsidRPr="009E0A00">
        <w:rPr>
          <w:rFonts w:ascii="Arial" w:hAnsi="Arial" w:cs="Arial"/>
          <w:spacing w:val="9"/>
        </w:rPr>
        <w:t xml:space="preserve"> </w:t>
      </w:r>
      <w:r>
        <w:rPr>
          <w:rFonts w:ascii="Arial" w:hAnsi="Arial" w:cs="Arial"/>
        </w:rPr>
        <w:t>el</w:t>
      </w:r>
      <w:r w:rsidRPr="009E0A00">
        <w:rPr>
          <w:rFonts w:ascii="Arial" w:hAnsi="Arial" w:cs="Arial"/>
          <w:spacing w:val="5"/>
        </w:rPr>
        <w:t xml:space="preserve"> </w:t>
      </w:r>
      <w:r w:rsidRPr="009E0A00">
        <w:rPr>
          <w:rFonts w:ascii="Arial" w:hAnsi="Arial" w:cs="Arial"/>
        </w:rPr>
        <w:t>valor</w:t>
      </w:r>
      <w:r w:rsidRPr="009E0A00">
        <w:rPr>
          <w:rFonts w:ascii="Arial" w:hAnsi="Arial" w:cs="Arial"/>
          <w:spacing w:val="6"/>
        </w:rPr>
        <w:t xml:space="preserve"> </w:t>
      </w:r>
      <w:r w:rsidRPr="009E0A00">
        <w:rPr>
          <w:rFonts w:ascii="Arial" w:hAnsi="Arial" w:cs="Arial"/>
        </w:rPr>
        <w:t>de</w:t>
      </w:r>
      <w:r w:rsidRPr="009E0A00">
        <w:rPr>
          <w:rFonts w:ascii="Arial" w:hAnsi="Arial" w:cs="Arial"/>
          <w:spacing w:val="8"/>
        </w:rPr>
        <w:t xml:space="preserve"> </w:t>
      </w:r>
      <w:r w:rsidRPr="009E0A00">
        <w:rPr>
          <w:rFonts w:ascii="Arial" w:hAnsi="Arial" w:cs="Arial"/>
        </w:rPr>
        <w:t>propuesta</w:t>
      </w:r>
      <w:r w:rsidRPr="009E0A00">
        <w:rPr>
          <w:rFonts w:ascii="Arial" w:hAnsi="Arial" w:cs="Arial"/>
          <w:spacing w:val="1"/>
        </w:rPr>
        <w:t xml:space="preserve"> </w:t>
      </w:r>
      <w:r w:rsidRPr="009E0A00">
        <w:rPr>
          <w:rFonts w:ascii="Arial" w:hAnsi="Arial" w:cs="Arial"/>
        </w:rPr>
        <w:t>económica</w:t>
      </w:r>
      <w:r w:rsidRPr="009E0A00">
        <w:rPr>
          <w:rFonts w:ascii="Arial" w:hAnsi="Arial" w:cs="Arial"/>
          <w:spacing w:val="17"/>
        </w:rPr>
        <w:t xml:space="preserve"> </w:t>
      </w:r>
      <w:r w:rsidRPr="009E0A00">
        <w:rPr>
          <w:rFonts w:ascii="Arial" w:hAnsi="Arial" w:cs="Arial"/>
        </w:rPr>
        <w:t>se</w:t>
      </w:r>
      <w:r w:rsidRPr="009E0A00">
        <w:rPr>
          <w:rFonts w:ascii="Arial" w:hAnsi="Arial" w:cs="Arial"/>
          <w:spacing w:val="19"/>
        </w:rPr>
        <w:t xml:space="preserve"> </w:t>
      </w:r>
      <w:r w:rsidRPr="009E0A00">
        <w:rPr>
          <w:rFonts w:ascii="Arial" w:hAnsi="Arial" w:cs="Arial"/>
        </w:rPr>
        <w:t>considerará</w:t>
      </w:r>
      <w:r w:rsidRPr="009E0A00">
        <w:rPr>
          <w:rFonts w:ascii="Arial" w:hAnsi="Arial" w:cs="Arial"/>
          <w:spacing w:val="17"/>
        </w:rPr>
        <w:t xml:space="preserve"> </w:t>
      </w:r>
      <w:r w:rsidRPr="009E0A00">
        <w:rPr>
          <w:rFonts w:ascii="Arial" w:hAnsi="Arial" w:cs="Arial"/>
        </w:rPr>
        <w:t>como</w:t>
      </w:r>
      <w:r w:rsidRPr="009E0A00">
        <w:rPr>
          <w:rFonts w:ascii="Arial" w:hAnsi="Arial" w:cs="Arial"/>
          <w:spacing w:val="17"/>
        </w:rPr>
        <w:t xml:space="preserve"> </w:t>
      </w:r>
      <w:r w:rsidRPr="009E0A00">
        <w:rPr>
          <w:rFonts w:ascii="Arial" w:hAnsi="Arial" w:cs="Arial"/>
        </w:rPr>
        <w:t>un</w:t>
      </w:r>
      <w:r w:rsidRPr="009E0A00">
        <w:rPr>
          <w:rFonts w:ascii="Arial" w:hAnsi="Arial" w:cs="Arial"/>
          <w:spacing w:val="16"/>
        </w:rPr>
        <w:t xml:space="preserve"> </w:t>
      </w:r>
      <w:r w:rsidRPr="009E0A00">
        <w:rPr>
          <w:rFonts w:ascii="Arial" w:hAnsi="Arial" w:cs="Arial"/>
        </w:rPr>
        <w:t>requisito</w:t>
      </w:r>
      <w:r w:rsidRPr="009E0A00">
        <w:rPr>
          <w:rFonts w:ascii="Arial" w:hAnsi="Arial" w:cs="Arial"/>
          <w:spacing w:val="17"/>
        </w:rPr>
        <w:t xml:space="preserve"> </w:t>
      </w:r>
      <w:r w:rsidRPr="009E0A00">
        <w:rPr>
          <w:rFonts w:ascii="Arial" w:hAnsi="Arial" w:cs="Arial"/>
        </w:rPr>
        <w:t>habilitante</w:t>
      </w:r>
      <w:r w:rsidRPr="009E0A00">
        <w:rPr>
          <w:rFonts w:ascii="Arial" w:hAnsi="Arial" w:cs="Arial"/>
          <w:spacing w:val="21"/>
        </w:rPr>
        <w:t xml:space="preserve"> </w:t>
      </w:r>
      <w:r w:rsidRPr="009E0A00">
        <w:rPr>
          <w:rFonts w:ascii="Arial" w:hAnsi="Arial" w:cs="Arial"/>
        </w:rPr>
        <w:t>y</w:t>
      </w:r>
      <w:r w:rsidRPr="009E0A00">
        <w:rPr>
          <w:rFonts w:ascii="Arial" w:hAnsi="Arial" w:cs="Arial"/>
          <w:spacing w:val="15"/>
        </w:rPr>
        <w:t xml:space="preserve"> </w:t>
      </w:r>
      <w:r w:rsidRPr="009E0A00">
        <w:rPr>
          <w:rFonts w:ascii="Arial" w:hAnsi="Arial" w:cs="Arial"/>
        </w:rPr>
        <w:t>por</w:t>
      </w:r>
      <w:r w:rsidRPr="009E0A00">
        <w:rPr>
          <w:rFonts w:ascii="Arial" w:hAnsi="Arial" w:cs="Arial"/>
          <w:spacing w:val="16"/>
        </w:rPr>
        <w:t xml:space="preserve"> </w:t>
      </w:r>
      <w:r w:rsidRPr="009E0A00">
        <w:rPr>
          <w:rFonts w:ascii="Arial" w:hAnsi="Arial" w:cs="Arial"/>
        </w:rPr>
        <w:t>ende</w:t>
      </w:r>
      <w:r w:rsidRPr="009E0A00">
        <w:rPr>
          <w:rFonts w:ascii="Arial" w:hAnsi="Arial" w:cs="Arial"/>
          <w:spacing w:val="15"/>
        </w:rPr>
        <w:t xml:space="preserve"> </w:t>
      </w:r>
      <w:r w:rsidRPr="009E0A00">
        <w:rPr>
          <w:rFonts w:ascii="Arial" w:hAnsi="Arial" w:cs="Arial"/>
        </w:rPr>
        <w:t>no</w:t>
      </w:r>
      <w:r w:rsidRPr="009E0A00">
        <w:rPr>
          <w:rFonts w:ascii="Arial" w:hAnsi="Arial" w:cs="Arial"/>
          <w:spacing w:val="16"/>
        </w:rPr>
        <w:t xml:space="preserve"> </w:t>
      </w:r>
      <w:r w:rsidRPr="009E0A00">
        <w:rPr>
          <w:rFonts w:ascii="Arial" w:hAnsi="Arial" w:cs="Arial"/>
        </w:rPr>
        <w:t>se</w:t>
      </w:r>
      <w:r w:rsidRPr="009E0A00">
        <w:rPr>
          <w:rFonts w:ascii="Arial" w:hAnsi="Arial" w:cs="Arial"/>
          <w:spacing w:val="16"/>
        </w:rPr>
        <w:t xml:space="preserve"> </w:t>
      </w:r>
      <w:r w:rsidRPr="009E0A00">
        <w:rPr>
          <w:rFonts w:ascii="Arial" w:hAnsi="Arial" w:cs="Arial"/>
        </w:rPr>
        <w:t>le</w:t>
      </w:r>
      <w:r w:rsidRPr="009E0A00">
        <w:rPr>
          <w:rFonts w:ascii="Arial" w:hAnsi="Arial" w:cs="Arial"/>
          <w:spacing w:val="15"/>
        </w:rPr>
        <w:t xml:space="preserve"> </w:t>
      </w:r>
      <w:r w:rsidRPr="009E0A00">
        <w:rPr>
          <w:rFonts w:ascii="Arial" w:hAnsi="Arial" w:cs="Arial"/>
        </w:rPr>
        <w:t>asignará</w:t>
      </w:r>
      <w:r w:rsidRPr="009E0A00">
        <w:rPr>
          <w:rFonts w:ascii="Arial" w:hAnsi="Arial" w:cs="Arial"/>
          <w:spacing w:val="18"/>
        </w:rPr>
        <w:t xml:space="preserve"> </w:t>
      </w:r>
      <w:r w:rsidRPr="009E0A00">
        <w:rPr>
          <w:rFonts w:ascii="Arial" w:hAnsi="Arial" w:cs="Arial"/>
        </w:rPr>
        <w:t>puntaje,</w:t>
      </w:r>
      <w:r w:rsidRPr="009E0A00">
        <w:rPr>
          <w:rFonts w:ascii="Arial" w:hAnsi="Arial" w:cs="Arial"/>
          <w:spacing w:val="18"/>
        </w:rPr>
        <w:t xml:space="preserve"> </w:t>
      </w:r>
      <w:r w:rsidRPr="009E0A00">
        <w:rPr>
          <w:rFonts w:ascii="Arial" w:hAnsi="Arial" w:cs="Arial"/>
        </w:rPr>
        <w:t>dado</w:t>
      </w:r>
      <w:r w:rsidRPr="009E0A00">
        <w:rPr>
          <w:rFonts w:ascii="Arial" w:hAnsi="Arial" w:cs="Arial"/>
          <w:spacing w:val="13"/>
        </w:rPr>
        <w:t xml:space="preserve"> </w:t>
      </w:r>
      <w:r w:rsidRPr="009E0A00">
        <w:rPr>
          <w:rFonts w:ascii="Arial" w:hAnsi="Arial" w:cs="Arial"/>
        </w:rPr>
        <w:t>que</w:t>
      </w:r>
      <w:r w:rsidRPr="009E0A00">
        <w:rPr>
          <w:rFonts w:ascii="Arial" w:hAnsi="Arial" w:cs="Arial"/>
          <w:spacing w:val="19"/>
        </w:rPr>
        <w:t xml:space="preserve"> </w:t>
      </w:r>
      <w:r w:rsidRPr="009E0A00">
        <w:rPr>
          <w:rFonts w:ascii="Arial" w:hAnsi="Arial" w:cs="Arial"/>
        </w:rPr>
        <w:t>los</w:t>
      </w:r>
      <w:r w:rsidRPr="009E0A00">
        <w:rPr>
          <w:rFonts w:ascii="Arial" w:hAnsi="Arial" w:cs="Arial"/>
          <w:spacing w:val="-45"/>
        </w:rPr>
        <w:t xml:space="preserve"> </w:t>
      </w:r>
      <w:r w:rsidRPr="009E0A00">
        <w:rPr>
          <w:rFonts w:ascii="Arial" w:hAnsi="Arial" w:cs="Arial"/>
        </w:rPr>
        <w:t>mismos por</w:t>
      </w:r>
      <w:r w:rsidRPr="009E0A00">
        <w:rPr>
          <w:rFonts w:ascii="Arial" w:hAnsi="Arial" w:cs="Arial"/>
          <w:spacing w:val="2"/>
        </w:rPr>
        <w:t xml:space="preserve"> </w:t>
      </w:r>
      <w:r w:rsidRPr="009E0A00">
        <w:rPr>
          <w:rFonts w:ascii="Arial" w:hAnsi="Arial" w:cs="Arial"/>
        </w:rPr>
        <w:t>haber</w:t>
      </w:r>
      <w:r w:rsidRPr="009E0A00">
        <w:rPr>
          <w:rFonts w:ascii="Arial" w:hAnsi="Arial" w:cs="Arial"/>
          <w:spacing w:val="1"/>
        </w:rPr>
        <w:t xml:space="preserve"> </w:t>
      </w:r>
      <w:r w:rsidRPr="009E0A00">
        <w:rPr>
          <w:rFonts w:ascii="Arial" w:hAnsi="Arial" w:cs="Arial"/>
        </w:rPr>
        <w:t>sido establecidos</w:t>
      </w:r>
      <w:r w:rsidRPr="009E0A00">
        <w:rPr>
          <w:rFonts w:ascii="Arial" w:hAnsi="Arial" w:cs="Arial"/>
          <w:spacing w:val="1"/>
        </w:rPr>
        <w:t xml:space="preserve"> </w:t>
      </w:r>
      <w:r w:rsidRPr="009E0A00">
        <w:rPr>
          <w:rFonts w:ascii="Arial" w:hAnsi="Arial" w:cs="Arial"/>
        </w:rPr>
        <w:t>expresamente por</w:t>
      </w:r>
      <w:r w:rsidRPr="009E0A00">
        <w:rPr>
          <w:rFonts w:ascii="Arial" w:hAnsi="Arial" w:cs="Arial"/>
          <w:spacing w:val="1"/>
        </w:rPr>
        <w:t xml:space="preserve"> </w:t>
      </w:r>
      <w:r w:rsidRPr="009E0A00">
        <w:rPr>
          <w:rFonts w:ascii="Arial" w:hAnsi="Arial" w:cs="Arial"/>
        </w:rPr>
        <w:t>la</w:t>
      </w:r>
      <w:r w:rsidRPr="009E0A00">
        <w:rPr>
          <w:rFonts w:ascii="Arial" w:hAnsi="Arial" w:cs="Arial"/>
          <w:spacing w:val="2"/>
        </w:rPr>
        <w:t xml:space="preserve"> </w:t>
      </w:r>
      <w:r w:rsidRPr="009E0A00">
        <w:rPr>
          <w:rFonts w:ascii="Arial" w:hAnsi="Arial" w:cs="Arial"/>
        </w:rPr>
        <w:t>ley</w:t>
      </w:r>
      <w:r w:rsidRPr="009E0A00">
        <w:rPr>
          <w:rFonts w:ascii="Arial" w:hAnsi="Arial" w:cs="Arial"/>
          <w:spacing w:val="2"/>
        </w:rPr>
        <w:t xml:space="preserve"> </w:t>
      </w:r>
      <w:r w:rsidRPr="009E0A00">
        <w:rPr>
          <w:rFonts w:ascii="Arial" w:hAnsi="Arial" w:cs="Arial"/>
        </w:rPr>
        <w:t>no son</w:t>
      </w:r>
      <w:r w:rsidRPr="009E0A00">
        <w:rPr>
          <w:rFonts w:ascii="Arial" w:hAnsi="Arial" w:cs="Arial"/>
          <w:spacing w:val="2"/>
        </w:rPr>
        <w:t xml:space="preserve"> </w:t>
      </w:r>
      <w:r w:rsidRPr="009E0A00">
        <w:rPr>
          <w:rFonts w:ascii="Arial" w:hAnsi="Arial" w:cs="Arial"/>
        </w:rPr>
        <w:t>objeto</w:t>
      </w:r>
      <w:r w:rsidRPr="009E0A00">
        <w:rPr>
          <w:rFonts w:ascii="Arial" w:hAnsi="Arial" w:cs="Arial"/>
          <w:spacing w:val="1"/>
        </w:rPr>
        <w:t xml:space="preserve"> </w:t>
      </w:r>
      <w:r w:rsidRPr="009E0A00">
        <w:rPr>
          <w:rFonts w:ascii="Arial" w:hAnsi="Arial" w:cs="Arial"/>
        </w:rPr>
        <w:t>de</w:t>
      </w:r>
      <w:r w:rsidRPr="009E0A00">
        <w:rPr>
          <w:rFonts w:ascii="Arial" w:hAnsi="Arial" w:cs="Arial"/>
          <w:spacing w:val="1"/>
        </w:rPr>
        <w:t xml:space="preserve"> </w:t>
      </w:r>
      <w:r w:rsidRPr="009E0A00">
        <w:rPr>
          <w:rFonts w:ascii="Arial" w:hAnsi="Arial" w:cs="Arial"/>
        </w:rPr>
        <w:t>discusión</w:t>
      </w:r>
      <w:r w:rsidRPr="009E0A00">
        <w:rPr>
          <w:rFonts w:ascii="Arial" w:hAnsi="Arial" w:cs="Arial"/>
          <w:spacing w:val="2"/>
        </w:rPr>
        <w:t xml:space="preserve"> </w:t>
      </w:r>
      <w:r w:rsidRPr="009E0A00">
        <w:rPr>
          <w:rFonts w:ascii="Arial" w:hAnsi="Arial" w:cs="Arial"/>
        </w:rPr>
        <w:t>u</w:t>
      </w:r>
      <w:r w:rsidRPr="009E0A00">
        <w:rPr>
          <w:rFonts w:ascii="Arial" w:hAnsi="Arial" w:cs="Arial"/>
          <w:spacing w:val="1"/>
        </w:rPr>
        <w:t xml:space="preserve"> </w:t>
      </w:r>
      <w:r w:rsidRPr="009E0A00">
        <w:rPr>
          <w:rFonts w:ascii="Arial" w:hAnsi="Arial" w:cs="Arial"/>
        </w:rPr>
        <w:t>ofertas</w:t>
      </w:r>
      <w:r w:rsidRPr="009E0A00">
        <w:rPr>
          <w:rFonts w:ascii="Arial" w:hAnsi="Arial" w:cs="Arial"/>
          <w:spacing w:val="-1"/>
        </w:rPr>
        <w:t xml:space="preserve"> </w:t>
      </w:r>
      <w:r w:rsidRPr="009E0A00">
        <w:rPr>
          <w:rFonts w:ascii="Arial" w:hAnsi="Arial" w:cs="Arial"/>
        </w:rPr>
        <w:t>diferentes.</w:t>
      </w:r>
      <w:r w:rsidRPr="009E0A00">
        <w:rPr>
          <w:rFonts w:ascii="Arial" w:hAnsi="Arial" w:cs="Arial"/>
          <w:spacing w:val="1"/>
        </w:rPr>
        <w:t xml:space="preserve"> </w:t>
      </w:r>
    </w:p>
    <w:p w14:paraId="03B8D2C4" w14:textId="47A20637" w:rsidR="00257EDC" w:rsidRDefault="00257EDC" w:rsidP="00257EDC">
      <w:pPr>
        <w:pStyle w:val="Textoindependiente"/>
        <w:jc w:val="both"/>
        <w:rPr>
          <w:rFonts w:ascii="Arial" w:hAnsi="Arial" w:cs="Arial"/>
          <w:spacing w:val="1"/>
        </w:rPr>
      </w:pPr>
      <w:r w:rsidRPr="009E0A00">
        <w:rPr>
          <w:rFonts w:ascii="Arial" w:hAnsi="Arial" w:cs="Arial"/>
          <w:spacing w:val="1"/>
        </w:rPr>
        <w:t>Por lo anterior deberán ofertar el valor conforme al formulario establecido en el pliego electrónico</w:t>
      </w:r>
      <w:r>
        <w:rPr>
          <w:rFonts w:ascii="Arial" w:hAnsi="Arial" w:cs="Arial"/>
          <w:spacing w:val="1"/>
        </w:rPr>
        <w:t>.</w:t>
      </w:r>
    </w:p>
    <w:p w14:paraId="647A6837" w14:textId="77777777" w:rsidR="00257EDC" w:rsidRDefault="00257EDC" w:rsidP="00257EDC">
      <w:pPr>
        <w:pStyle w:val="Textoindependiente"/>
        <w:jc w:val="both"/>
        <w:rPr>
          <w:rFonts w:ascii="Arial" w:hAnsi="Arial" w:cs="Arial"/>
          <w:spacing w:val="1"/>
        </w:rPr>
      </w:pPr>
      <w:r>
        <w:rPr>
          <w:rFonts w:ascii="Arial" w:hAnsi="Arial" w:cs="Arial"/>
          <w:spacing w:val="1"/>
        </w:rPr>
        <w:t>Atendiendo el presupuesto estimado para esta licitación, se requiere que el oferente, diligencie el campo del cuestionario de la lista de precios de la oferta del pliego electrónico del SECOP II, por ser un campo obligatorio al momento de presentar la oferta, conforme al valor ahí indicado.</w:t>
      </w:r>
    </w:p>
    <w:p w14:paraId="61CFEE19" w14:textId="77777777" w:rsidR="004D33D1" w:rsidRPr="001966E0" w:rsidRDefault="004D33D1" w:rsidP="004D33D1">
      <w:pPr>
        <w:spacing w:after="0" w:line="240" w:lineRule="auto"/>
        <w:jc w:val="both"/>
        <w:rPr>
          <w:rFonts w:ascii="Arial" w:hAnsi="Arial" w:cs="Arial"/>
          <w:b/>
          <w:bCs/>
        </w:rPr>
      </w:pPr>
    </w:p>
    <w:p w14:paraId="00EE1020" w14:textId="77777777" w:rsidR="004D33D1" w:rsidRPr="001966E0" w:rsidRDefault="004D33D1" w:rsidP="004D33D1">
      <w:pPr>
        <w:pStyle w:val="Prrafodelista"/>
        <w:numPr>
          <w:ilvl w:val="0"/>
          <w:numId w:val="17"/>
        </w:numPr>
        <w:spacing w:after="0" w:line="240" w:lineRule="auto"/>
        <w:ind w:left="567" w:hanging="425"/>
        <w:jc w:val="both"/>
        <w:rPr>
          <w:rFonts w:ascii="Arial" w:hAnsi="Arial" w:cs="Arial"/>
        </w:rPr>
      </w:pPr>
      <w:r w:rsidRPr="001966E0">
        <w:rPr>
          <w:rFonts w:ascii="Arial" w:hAnsi="Arial" w:cs="Arial"/>
          <w:b/>
          <w:bCs/>
        </w:rPr>
        <w:t xml:space="preserve">EVALUACIÓN DE LAS PROPUESTAS </w:t>
      </w:r>
    </w:p>
    <w:p w14:paraId="47ED4ECD" w14:textId="77777777" w:rsidR="004D33D1" w:rsidRPr="001966E0" w:rsidRDefault="004D33D1" w:rsidP="004D33D1">
      <w:pPr>
        <w:spacing w:after="0" w:line="240" w:lineRule="auto"/>
        <w:ind w:left="142"/>
        <w:jc w:val="both"/>
        <w:rPr>
          <w:rFonts w:ascii="Arial" w:hAnsi="Arial" w:cs="Arial"/>
        </w:rPr>
      </w:pPr>
    </w:p>
    <w:p w14:paraId="75F4EAA2" w14:textId="77777777" w:rsidR="004D33D1" w:rsidRPr="001966E0" w:rsidRDefault="004D33D1" w:rsidP="004D33D1">
      <w:pPr>
        <w:spacing w:after="0" w:line="240" w:lineRule="auto"/>
        <w:jc w:val="both"/>
        <w:rPr>
          <w:rFonts w:ascii="Arial" w:hAnsi="Arial" w:cs="Arial"/>
        </w:rPr>
      </w:pPr>
      <w:r w:rsidRPr="001966E0">
        <w:rPr>
          <w:rFonts w:ascii="Arial" w:hAnsi="Arial" w:cs="Arial"/>
        </w:rPr>
        <w:t xml:space="preserve">Una vez realizada la etapa de verificación de la capacidad jurídica, de experiencia, financiera y técnica, las propuestas que clasifique pasarán a la etapa de evaluación, según los factores que se indican a continuación. </w:t>
      </w:r>
    </w:p>
    <w:p w14:paraId="4FDA3E30" w14:textId="77777777" w:rsidR="004D33D1" w:rsidRPr="001966E0" w:rsidRDefault="004D33D1" w:rsidP="004D33D1">
      <w:pPr>
        <w:spacing w:after="0" w:line="240" w:lineRule="auto"/>
        <w:jc w:val="both"/>
        <w:rPr>
          <w:rFonts w:ascii="Arial" w:hAnsi="Arial" w:cs="Arial"/>
        </w:rPr>
      </w:pPr>
    </w:p>
    <w:tbl>
      <w:tblPr>
        <w:tblStyle w:val="TableNormal"/>
        <w:tblW w:w="981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71"/>
        <w:gridCol w:w="5446"/>
        <w:gridCol w:w="1564"/>
        <w:gridCol w:w="1831"/>
      </w:tblGrid>
      <w:tr w:rsidR="004D33D1" w:rsidRPr="00DE6776" w14:paraId="015D45E0" w14:textId="77777777" w:rsidTr="00BF35D4">
        <w:trPr>
          <w:trHeight w:val="577"/>
          <w:jc w:val="center"/>
        </w:trPr>
        <w:tc>
          <w:tcPr>
            <w:tcW w:w="971" w:type="dxa"/>
            <w:shd w:val="clear" w:color="auto" w:fill="F4B083" w:themeFill="accent2" w:themeFillTint="99"/>
          </w:tcPr>
          <w:p w14:paraId="0290A2AA" w14:textId="77777777" w:rsidR="004D33D1" w:rsidRPr="00DE6776" w:rsidRDefault="004D33D1" w:rsidP="004D33D1">
            <w:pPr>
              <w:pStyle w:val="TableParagraph"/>
              <w:ind w:left="182" w:right="176"/>
              <w:jc w:val="both"/>
              <w:rPr>
                <w:b/>
                <w:sz w:val="20"/>
                <w:szCs w:val="20"/>
              </w:rPr>
            </w:pPr>
            <w:r w:rsidRPr="00DE6776">
              <w:rPr>
                <w:b/>
                <w:sz w:val="20"/>
                <w:szCs w:val="20"/>
              </w:rPr>
              <w:t>ITEM</w:t>
            </w:r>
          </w:p>
        </w:tc>
        <w:tc>
          <w:tcPr>
            <w:tcW w:w="5446" w:type="dxa"/>
            <w:shd w:val="clear" w:color="auto" w:fill="F4B083" w:themeFill="accent2" w:themeFillTint="99"/>
          </w:tcPr>
          <w:p w14:paraId="01BD0477" w14:textId="77777777" w:rsidR="004D33D1" w:rsidRPr="00DE6776" w:rsidRDefault="004D33D1" w:rsidP="004D33D1">
            <w:pPr>
              <w:pStyle w:val="TableParagraph"/>
              <w:ind w:left="1271"/>
              <w:jc w:val="both"/>
              <w:rPr>
                <w:b/>
                <w:sz w:val="20"/>
                <w:szCs w:val="20"/>
              </w:rPr>
            </w:pPr>
            <w:r w:rsidRPr="00DE6776">
              <w:rPr>
                <w:b/>
                <w:sz w:val="20"/>
                <w:szCs w:val="20"/>
              </w:rPr>
              <w:t>CRITERIOS</w:t>
            </w:r>
            <w:r w:rsidRPr="00DE6776">
              <w:rPr>
                <w:b/>
                <w:spacing w:val="-7"/>
                <w:sz w:val="20"/>
                <w:szCs w:val="20"/>
              </w:rPr>
              <w:t xml:space="preserve"> </w:t>
            </w:r>
            <w:r w:rsidRPr="00DE6776">
              <w:rPr>
                <w:b/>
                <w:sz w:val="20"/>
                <w:szCs w:val="20"/>
              </w:rPr>
              <w:t>DE</w:t>
            </w:r>
            <w:r w:rsidRPr="00DE6776">
              <w:rPr>
                <w:b/>
                <w:spacing w:val="-6"/>
                <w:sz w:val="20"/>
                <w:szCs w:val="20"/>
              </w:rPr>
              <w:t xml:space="preserve"> </w:t>
            </w:r>
            <w:r w:rsidRPr="00DE6776">
              <w:rPr>
                <w:b/>
                <w:sz w:val="20"/>
                <w:szCs w:val="20"/>
              </w:rPr>
              <w:t>PONDERACIÓN</w:t>
            </w:r>
          </w:p>
        </w:tc>
        <w:tc>
          <w:tcPr>
            <w:tcW w:w="1564" w:type="dxa"/>
            <w:shd w:val="clear" w:color="auto" w:fill="F4B083" w:themeFill="accent2" w:themeFillTint="99"/>
          </w:tcPr>
          <w:p w14:paraId="4B60FF41" w14:textId="77777777" w:rsidR="004D33D1" w:rsidRPr="00DE6776" w:rsidRDefault="004D33D1" w:rsidP="004D33D1">
            <w:pPr>
              <w:pStyle w:val="TableParagraph"/>
              <w:ind w:left="249" w:right="242"/>
              <w:jc w:val="both"/>
              <w:rPr>
                <w:b/>
                <w:sz w:val="20"/>
                <w:szCs w:val="20"/>
              </w:rPr>
            </w:pPr>
            <w:r w:rsidRPr="00DE6776">
              <w:rPr>
                <w:b/>
                <w:sz w:val="20"/>
                <w:szCs w:val="20"/>
              </w:rPr>
              <w:t>SUBTOTAL</w:t>
            </w:r>
          </w:p>
        </w:tc>
        <w:tc>
          <w:tcPr>
            <w:tcW w:w="1831" w:type="dxa"/>
            <w:shd w:val="clear" w:color="auto" w:fill="F4B083" w:themeFill="accent2" w:themeFillTint="99"/>
          </w:tcPr>
          <w:p w14:paraId="632D5006" w14:textId="77777777" w:rsidR="004D33D1" w:rsidRPr="00DE6776" w:rsidRDefault="004D33D1" w:rsidP="004D33D1">
            <w:pPr>
              <w:pStyle w:val="TableParagraph"/>
              <w:ind w:left="249"/>
              <w:jc w:val="both"/>
              <w:rPr>
                <w:b/>
                <w:sz w:val="20"/>
                <w:szCs w:val="20"/>
              </w:rPr>
            </w:pPr>
            <w:r w:rsidRPr="00DE6776">
              <w:rPr>
                <w:b/>
                <w:sz w:val="20"/>
                <w:szCs w:val="20"/>
              </w:rPr>
              <w:t>MAXIMO</w:t>
            </w:r>
          </w:p>
          <w:p w14:paraId="5C63F28F" w14:textId="77777777" w:rsidR="004D33D1" w:rsidRPr="00DE6776" w:rsidRDefault="004D33D1" w:rsidP="004D33D1">
            <w:pPr>
              <w:pStyle w:val="TableParagraph"/>
              <w:ind w:left="256"/>
              <w:jc w:val="both"/>
              <w:rPr>
                <w:b/>
                <w:sz w:val="20"/>
                <w:szCs w:val="20"/>
              </w:rPr>
            </w:pPr>
            <w:r w:rsidRPr="00DE6776">
              <w:rPr>
                <w:b/>
                <w:sz w:val="20"/>
                <w:szCs w:val="20"/>
              </w:rPr>
              <w:t>PUNTAJE</w:t>
            </w:r>
          </w:p>
        </w:tc>
      </w:tr>
      <w:tr w:rsidR="004D33D1" w:rsidRPr="00DE6776" w14:paraId="422F8CFE" w14:textId="77777777" w:rsidTr="00BF35D4">
        <w:trPr>
          <w:trHeight w:val="288"/>
          <w:jc w:val="center"/>
        </w:trPr>
        <w:tc>
          <w:tcPr>
            <w:tcW w:w="971" w:type="dxa"/>
          </w:tcPr>
          <w:p w14:paraId="724E4164" w14:textId="77777777" w:rsidR="004D33D1" w:rsidRPr="00DE6776" w:rsidRDefault="004D33D1" w:rsidP="004D33D1">
            <w:pPr>
              <w:pStyle w:val="TableParagraph"/>
              <w:numPr>
                <w:ilvl w:val="1"/>
                <w:numId w:val="17"/>
              </w:numPr>
              <w:ind w:right="175" w:hanging="1170"/>
              <w:jc w:val="both"/>
              <w:rPr>
                <w:b/>
                <w:sz w:val="20"/>
                <w:szCs w:val="20"/>
              </w:rPr>
            </w:pPr>
          </w:p>
        </w:tc>
        <w:tc>
          <w:tcPr>
            <w:tcW w:w="5446" w:type="dxa"/>
          </w:tcPr>
          <w:p w14:paraId="3F2FA12D" w14:textId="77777777" w:rsidR="004D33D1" w:rsidRPr="00DE6776" w:rsidRDefault="004D33D1" w:rsidP="004D33D1">
            <w:pPr>
              <w:pStyle w:val="TableParagraph"/>
              <w:jc w:val="both"/>
              <w:rPr>
                <w:b/>
                <w:sz w:val="20"/>
                <w:szCs w:val="20"/>
              </w:rPr>
            </w:pPr>
            <w:r w:rsidRPr="00DE6776">
              <w:rPr>
                <w:b/>
                <w:sz w:val="20"/>
                <w:szCs w:val="20"/>
              </w:rPr>
              <w:t>RED</w:t>
            </w:r>
            <w:r w:rsidRPr="00DE6776">
              <w:rPr>
                <w:b/>
                <w:spacing w:val="-3"/>
                <w:sz w:val="20"/>
                <w:szCs w:val="20"/>
              </w:rPr>
              <w:t xml:space="preserve"> </w:t>
            </w:r>
            <w:r w:rsidRPr="00DE6776">
              <w:rPr>
                <w:b/>
                <w:sz w:val="20"/>
                <w:szCs w:val="20"/>
              </w:rPr>
              <w:t>DE</w:t>
            </w:r>
            <w:r w:rsidRPr="00DE6776">
              <w:rPr>
                <w:b/>
                <w:spacing w:val="-4"/>
                <w:sz w:val="20"/>
                <w:szCs w:val="20"/>
              </w:rPr>
              <w:t xml:space="preserve"> </w:t>
            </w:r>
            <w:r w:rsidRPr="00DE6776">
              <w:rPr>
                <w:b/>
                <w:sz w:val="20"/>
                <w:szCs w:val="20"/>
              </w:rPr>
              <w:t>MERCADEO</w:t>
            </w:r>
            <w:r w:rsidRPr="00DE6776">
              <w:rPr>
                <w:b/>
                <w:spacing w:val="-3"/>
                <w:sz w:val="20"/>
                <w:szCs w:val="20"/>
              </w:rPr>
              <w:t xml:space="preserve"> </w:t>
            </w:r>
            <w:r w:rsidRPr="00DE6776">
              <w:rPr>
                <w:b/>
                <w:sz w:val="20"/>
                <w:szCs w:val="20"/>
              </w:rPr>
              <w:t>ADICIONAL</w:t>
            </w:r>
          </w:p>
        </w:tc>
        <w:tc>
          <w:tcPr>
            <w:tcW w:w="1564" w:type="dxa"/>
          </w:tcPr>
          <w:p w14:paraId="21470681" w14:textId="77777777" w:rsidR="004D33D1" w:rsidRPr="00DE6776" w:rsidRDefault="004D33D1" w:rsidP="004D33D1">
            <w:pPr>
              <w:pStyle w:val="TableParagraph"/>
              <w:ind w:left="249" w:right="242"/>
              <w:jc w:val="both"/>
              <w:rPr>
                <w:b/>
                <w:sz w:val="20"/>
                <w:szCs w:val="20"/>
              </w:rPr>
            </w:pPr>
            <w:r w:rsidRPr="00DE6776">
              <w:rPr>
                <w:b/>
                <w:sz w:val="20"/>
                <w:szCs w:val="20"/>
              </w:rPr>
              <w:t>---</w:t>
            </w:r>
          </w:p>
        </w:tc>
        <w:tc>
          <w:tcPr>
            <w:tcW w:w="1831" w:type="dxa"/>
          </w:tcPr>
          <w:p w14:paraId="3CD13D75" w14:textId="77777777" w:rsidR="004D33D1" w:rsidRPr="00DE6776" w:rsidRDefault="004D33D1" w:rsidP="004D33D1">
            <w:pPr>
              <w:pStyle w:val="TableParagraph"/>
              <w:ind w:left="384" w:right="381"/>
              <w:jc w:val="both"/>
              <w:rPr>
                <w:b/>
                <w:sz w:val="20"/>
                <w:szCs w:val="20"/>
              </w:rPr>
            </w:pPr>
            <w:r w:rsidRPr="00DE6776">
              <w:rPr>
                <w:b/>
                <w:sz w:val="20"/>
                <w:szCs w:val="20"/>
              </w:rPr>
              <w:t>600</w:t>
            </w:r>
          </w:p>
        </w:tc>
      </w:tr>
      <w:tr w:rsidR="004D33D1" w:rsidRPr="00DE6776" w14:paraId="544E556A" w14:textId="77777777" w:rsidTr="00BF35D4">
        <w:trPr>
          <w:trHeight w:val="290"/>
          <w:jc w:val="center"/>
        </w:trPr>
        <w:tc>
          <w:tcPr>
            <w:tcW w:w="971" w:type="dxa"/>
          </w:tcPr>
          <w:p w14:paraId="3540BDCC" w14:textId="77777777" w:rsidR="004D33D1" w:rsidRPr="00DE6776" w:rsidRDefault="004D33D1" w:rsidP="004D33D1">
            <w:pPr>
              <w:pStyle w:val="TableParagraph"/>
              <w:numPr>
                <w:ilvl w:val="2"/>
                <w:numId w:val="17"/>
              </w:numPr>
              <w:ind w:right="175" w:hanging="1170"/>
              <w:jc w:val="both"/>
              <w:rPr>
                <w:sz w:val="20"/>
                <w:szCs w:val="20"/>
              </w:rPr>
            </w:pPr>
            <w:r w:rsidRPr="00DE6776">
              <w:rPr>
                <w:sz w:val="20"/>
                <w:szCs w:val="20"/>
              </w:rPr>
              <w:t>.1</w:t>
            </w:r>
          </w:p>
        </w:tc>
        <w:tc>
          <w:tcPr>
            <w:tcW w:w="5446" w:type="dxa"/>
          </w:tcPr>
          <w:p w14:paraId="0FBE0691" w14:textId="77777777" w:rsidR="004D33D1" w:rsidRPr="00DE6776" w:rsidRDefault="004D33D1" w:rsidP="004D33D1">
            <w:pPr>
              <w:pStyle w:val="TableParagraph"/>
              <w:jc w:val="both"/>
              <w:rPr>
                <w:sz w:val="20"/>
                <w:szCs w:val="20"/>
                <w:lang w:val="es-CO"/>
              </w:rPr>
            </w:pPr>
            <w:r w:rsidRPr="00DE6776">
              <w:rPr>
                <w:sz w:val="20"/>
                <w:szCs w:val="20"/>
                <w:lang w:val="es-CO"/>
              </w:rPr>
              <w:t>PUNTOS</w:t>
            </w:r>
            <w:r w:rsidRPr="00DE6776">
              <w:rPr>
                <w:spacing w:val="-2"/>
                <w:sz w:val="20"/>
                <w:szCs w:val="20"/>
                <w:lang w:val="es-CO"/>
              </w:rPr>
              <w:t xml:space="preserve"> </w:t>
            </w:r>
            <w:r w:rsidRPr="00DE6776">
              <w:rPr>
                <w:sz w:val="20"/>
                <w:szCs w:val="20"/>
                <w:lang w:val="es-CO"/>
              </w:rPr>
              <w:t>DE</w:t>
            </w:r>
            <w:r w:rsidRPr="00DE6776">
              <w:rPr>
                <w:spacing w:val="-4"/>
                <w:sz w:val="20"/>
                <w:szCs w:val="20"/>
                <w:lang w:val="es-CO"/>
              </w:rPr>
              <w:t xml:space="preserve"> </w:t>
            </w:r>
            <w:r w:rsidRPr="00DE6776">
              <w:rPr>
                <w:sz w:val="20"/>
                <w:szCs w:val="20"/>
                <w:lang w:val="es-CO"/>
              </w:rPr>
              <w:t>VENTAS</w:t>
            </w:r>
            <w:r w:rsidRPr="00DE6776">
              <w:rPr>
                <w:spacing w:val="-5"/>
                <w:sz w:val="20"/>
                <w:szCs w:val="20"/>
                <w:lang w:val="es-CO"/>
              </w:rPr>
              <w:t xml:space="preserve"> </w:t>
            </w:r>
            <w:r w:rsidRPr="00DE6776">
              <w:rPr>
                <w:sz w:val="20"/>
                <w:szCs w:val="20"/>
                <w:lang w:val="es-CO"/>
              </w:rPr>
              <w:t>FIJOS</w:t>
            </w:r>
            <w:r w:rsidRPr="00DE6776">
              <w:rPr>
                <w:spacing w:val="-4"/>
                <w:sz w:val="20"/>
                <w:szCs w:val="20"/>
                <w:lang w:val="es-CO"/>
              </w:rPr>
              <w:t xml:space="preserve"> </w:t>
            </w:r>
            <w:r w:rsidRPr="00DE6776">
              <w:rPr>
                <w:sz w:val="20"/>
                <w:szCs w:val="20"/>
                <w:lang w:val="es-CO"/>
              </w:rPr>
              <w:t>ADICIONALES</w:t>
            </w:r>
          </w:p>
        </w:tc>
        <w:tc>
          <w:tcPr>
            <w:tcW w:w="1564" w:type="dxa"/>
          </w:tcPr>
          <w:p w14:paraId="080E98C9" w14:textId="77777777" w:rsidR="004D33D1" w:rsidRPr="00DE6776" w:rsidRDefault="004D33D1" w:rsidP="004D33D1">
            <w:pPr>
              <w:pStyle w:val="TableParagraph"/>
              <w:ind w:left="249" w:right="242"/>
              <w:jc w:val="both"/>
              <w:rPr>
                <w:sz w:val="20"/>
                <w:szCs w:val="20"/>
              </w:rPr>
            </w:pPr>
            <w:r w:rsidRPr="00DE6776">
              <w:rPr>
                <w:sz w:val="20"/>
                <w:szCs w:val="20"/>
              </w:rPr>
              <w:t>200</w:t>
            </w:r>
          </w:p>
        </w:tc>
        <w:tc>
          <w:tcPr>
            <w:tcW w:w="1831" w:type="dxa"/>
          </w:tcPr>
          <w:p w14:paraId="3307FBA9" w14:textId="77777777" w:rsidR="004D33D1" w:rsidRPr="00DE6776" w:rsidRDefault="004D33D1" w:rsidP="004D33D1">
            <w:pPr>
              <w:pStyle w:val="TableParagraph"/>
              <w:jc w:val="both"/>
              <w:rPr>
                <w:sz w:val="20"/>
                <w:szCs w:val="20"/>
              </w:rPr>
            </w:pPr>
          </w:p>
        </w:tc>
      </w:tr>
      <w:tr w:rsidR="004D33D1" w:rsidRPr="00DE6776" w14:paraId="2611A011" w14:textId="77777777" w:rsidTr="00BF35D4">
        <w:trPr>
          <w:trHeight w:val="288"/>
          <w:jc w:val="center"/>
        </w:trPr>
        <w:tc>
          <w:tcPr>
            <w:tcW w:w="971" w:type="dxa"/>
          </w:tcPr>
          <w:p w14:paraId="5C2FA73C" w14:textId="77777777" w:rsidR="004D33D1" w:rsidRPr="00DE6776" w:rsidRDefault="004D33D1" w:rsidP="004D33D1">
            <w:pPr>
              <w:pStyle w:val="TableParagraph"/>
              <w:numPr>
                <w:ilvl w:val="2"/>
                <w:numId w:val="17"/>
              </w:numPr>
              <w:ind w:right="175" w:hanging="1170"/>
              <w:jc w:val="both"/>
              <w:rPr>
                <w:sz w:val="20"/>
                <w:szCs w:val="20"/>
              </w:rPr>
            </w:pPr>
          </w:p>
        </w:tc>
        <w:tc>
          <w:tcPr>
            <w:tcW w:w="5446" w:type="dxa"/>
          </w:tcPr>
          <w:p w14:paraId="2B2F9FEF" w14:textId="77777777" w:rsidR="004D33D1" w:rsidRPr="00DE6776" w:rsidRDefault="004D33D1" w:rsidP="004D33D1">
            <w:pPr>
              <w:pStyle w:val="TableParagraph"/>
              <w:jc w:val="both"/>
              <w:rPr>
                <w:sz w:val="20"/>
                <w:szCs w:val="20"/>
                <w:lang w:val="es-CO"/>
              </w:rPr>
            </w:pPr>
            <w:r w:rsidRPr="00DE6776">
              <w:rPr>
                <w:sz w:val="20"/>
                <w:szCs w:val="20"/>
                <w:lang w:val="es-CO"/>
              </w:rPr>
              <w:t>DISPOSITIVOS</w:t>
            </w:r>
            <w:r w:rsidRPr="00DE6776">
              <w:rPr>
                <w:spacing w:val="-3"/>
                <w:sz w:val="20"/>
                <w:szCs w:val="20"/>
                <w:lang w:val="es-CO"/>
              </w:rPr>
              <w:t xml:space="preserve"> </w:t>
            </w:r>
            <w:r w:rsidRPr="00DE6776">
              <w:rPr>
                <w:sz w:val="20"/>
                <w:szCs w:val="20"/>
                <w:lang w:val="es-CO"/>
              </w:rPr>
              <w:t>MOVILES</w:t>
            </w:r>
            <w:r w:rsidRPr="00DE6776">
              <w:rPr>
                <w:spacing w:val="-5"/>
                <w:sz w:val="20"/>
                <w:szCs w:val="20"/>
                <w:lang w:val="es-CO"/>
              </w:rPr>
              <w:t xml:space="preserve"> </w:t>
            </w:r>
            <w:r w:rsidRPr="00DE6776">
              <w:rPr>
                <w:sz w:val="20"/>
                <w:szCs w:val="20"/>
                <w:lang w:val="es-CO"/>
              </w:rPr>
              <w:t>Y/O</w:t>
            </w:r>
            <w:r w:rsidRPr="00DE6776">
              <w:rPr>
                <w:spacing w:val="-4"/>
                <w:sz w:val="20"/>
                <w:szCs w:val="20"/>
                <w:lang w:val="es-CO"/>
              </w:rPr>
              <w:t xml:space="preserve"> </w:t>
            </w:r>
            <w:r w:rsidRPr="00DE6776">
              <w:rPr>
                <w:sz w:val="20"/>
                <w:szCs w:val="20"/>
                <w:lang w:val="es-CO"/>
              </w:rPr>
              <w:t>FIJOS</w:t>
            </w:r>
            <w:r w:rsidRPr="00DE6776">
              <w:rPr>
                <w:spacing w:val="-5"/>
                <w:sz w:val="20"/>
                <w:szCs w:val="20"/>
                <w:lang w:val="es-CO"/>
              </w:rPr>
              <w:t xml:space="preserve"> </w:t>
            </w:r>
            <w:r w:rsidRPr="00DE6776">
              <w:rPr>
                <w:sz w:val="20"/>
                <w:szCs w:val="20"/>
                <w:lang w:val="es-CO"/>
              </w:rPr>
              <w:t>ADICIONALES</w:t>
            </w:r>
          </w:p>
        </w:tc>
        <w:tc>
          <w:tcPr>
            <w:tcW w:w="1564" w:type="dxa"/>
          </w:tcPr>
          <w:p w14:paraId="5D176652" w14:textId="77777777" w:rsidR="004D33D1" w:rsidRPr="00DE6776" w:rsidRDefault="004D33D1" w:rsidP="004D33D1">
            <w:pPr>
              <w:pStyle w:val="TableParagraph"/>
              <w:ind w:left="249" w:right="242"/>
              <w:jc w:val="both"/>
              <w:rPr>
                <w:sz w:val="20"/>
                <w:szCs w:val="20"/>
              </w:rPr>
            </w:pPr>
            <w:r w:rsidRPr="00DE6776">
              <w:rPr>
                <w:sz w:val="20"/>
                <w:szCs w:val="20"/>
              </w:rPr>
              <w:t>200</w:t>
            </w:r>
          </w:p>
        </w:tc>
        <w:tc>
          <w:tcPr>
            <w:tcW w:w="1831" w:type="dxa"/>
          </w:tcPr>
          <w:p w14:paraId="65BD311A" w14:textId="77777777" w:rsidR="004D33D1" w:rsidRPr="00DE6776" w:rsidRDefault="004D33D1" w:rsidP="004D33D1">
            <w:pPr>
              <w:pStyle w:val="TableParagraph"/>
              <w:jc w:val="both"/>
              <w:rPr>
                <w:sz w:val="20"/>
                <w:szCs w:val="20"/>
              </w:rPr>
            </w:pPr>
          </w:p>
        </w:tc>
      </w:tr>
      <w:tr w:rsidR="004D33D1" w:rsidRPr="00DE6776" w14:paraId="0AB36FE4" w14:textId="77777777" w:rsidTr="00BF35D4">
        <w:trPr>
          <w:trHeight w:val="288"/>
          <w:jc w:val="center"/>
        </w:trPr>
        <w:tc>
          <w:tcPr>
            <w:tcW w:w="971" w:type="dxa"/>
          </w:tcPr>
          <w:p w14:paraId="0D367C0E" w14:textId="77777777" w:rsidR="004D33D1" w:rsidRPr="00DE6776" w:rsidRDefault="004D33D1" w:rsidP="004D33D1">
            <w:pPr>
              <w:pStyle w:val="TableParagraph"/>
              <w:numPr>
                <w:ilvl w:val="2"/>
                <w:numId w:val="17"/>
              </w:numPr>
              <w:ind w:right="175" w:hanging="1170"/>
              <w:jc w:val="both"/>
              <w:rPr>
                <w:sz w:val="20"/>
                <w:szCs w:val="20"/>
              </w:rPr>
            </w:pPr>
          </w:p>
        </w:tc>
        <w:tc>
          <w:tcPr>
            <w:tcW w:w="5446" w:type="dxa"/>
          </w:tcPr>
          <w:p w14:paraId="7E41CA52" w14:textId="77777777" w:rsidR="004D33D1" w:rsidRPr="00DE6776" w:rsidRDefault="004D33D1" w:rsidP="004D33D1">
            <w:pPr>
              <w:pStyle w:val="TableParagraph"/>
              <w:jc w:val="both"/>
              <w:rPr>
                <w:sz w:val="20"/>
                <w:szCs w:val="20"/>
              </w:rPr>
            </w:pPr>
            <w:r w:rsidRPr="00DE6776">
              <w:rPr>
                <w:sz w:val="20"/>
                <w:szCs w:val="20"/>
              </w:rPr>
              <w:t>COLOCADORES</w:t>
            </w:r>
            <w:r w:rsidRPr="00DE6776">
              <w:rPr>
                <w:spacing w:val="-7"/>
                <w:sz w:val="20"/>
                <w:szCs w:val="20"/>
              </w:rPr>
              <w:t xml:space="preserve"> </w:t>
            </w:r>
            <w:r w:rsidRPr="00DE6776">
              <w:rPr>
                <w:sz w:val="20"/>
                <w:szCs w:val="20"/>
              </w:rPr>
              <w:t>O</w:t>
            </w:r>
            <w:r w:rsidRPr="00DE6776">
              <w:rPr>
                <w:spacing w:val="-5"/>
                <w:sz w:val="20"/>
                <w:szCs w:val="20"/>
              </w:rPr>
              <w:t xml:space="preserve"> </w:t>
            </w:r>
            <w:r w:rsidRPr="00DE6776">
              <w:rPr>
                <w:sz w:val="20"/>
                <w:szCs w:val="20"/>
              </w:rPr>
              <w:t>VENDEDORES</w:t>
            </w:r>
            <w:r w:rsidRPr="00DE6776">
              <w:rPr>
                <w:spacing w:val="-6"/>
                <w:sz w:val="20"/>
                <w:szCs w:val="20"/>
              </w:rPr>
              <w:t xml:space="preserve"> </w:t>
            </w:r>
            <w:r w:rsidRPr="00DE6776">
              <w:rPr>
                <w:sz w:val="20"/>
                <w:szCs w:val="20"/>
              </w:rPr>
              <w:t>ADICIONALES</w:t>
            </w:r>
          </w:p>
        </w:tc>
        <w:tc>
          <w:tcPr>
            <w:tcW w:w="1564" w:type="dxa"/>
          </w:tcPr>
          <w:p w14:paraId="3CFBB68F" w14:textId="77777777" w:rsidR="004D33D1" w:rsidRPr="00DE6776" w:rsidRDefault="004D33D1" w:rsidP="004D33D1">
            <w:pPr>
              <w:pStyle w:val="TableParagraph"/>
              <w:ind w:left="249" w:right="242"/>
              <w:jc w:val="both"/>
              <w:rPr>
                <w:sz w:val="20"/>
                <w:szCs w:val="20"/>
              </w:rPr>
            </w:pPr>
            <w:r w:rsidRPr="00DE6776">
              <w:rPr>
                <w:sz w:val="20"/>
                <w:szCs w:val="20"/>
              </w:rPr>
              <w:t>200</w:t>
            </w:r>
          </w:p>
        </w:tc>
        <w:tc>
          <w:tcPr>
            <w:tcW w:w="1831" w:type="dxa"/>
          </w:tcPr>
          <w:p w14:paraId="1F974EB6" w14:textId="77777777" w:rsidR="004D33D1" w:rsidRPr="00DE6776" w:rsidRDefault="004D33D1" w:rsidP="004D33D1">
            <w:pPr>
              <w:pStyle w:val="TableParagraph"/>
              <w:jc w:val="both"/>
              <w:rPr>
                <w:sz w:val="20"/>
                <w:szCs w:val="20"/>
              </w:rPr>
            </w:pPr>
          </w:p>
        </w:tc>
      </w:tr>
      <w:tr w:rsidR="004D33D1" w:rsidRPr="00DE6776" w14:paraId="094AE967" w14:textId="77777777" w:rsidTr="00BF35D4">
        <w:trPr>
          <w:trHeight w:val="288"/>
          <w:jc w:val="center"/>
        </w:trPr>
        <w:tc>
          <w:tcPr>
            <w:tcW w:w="971" w:type="dxa"/>
          </w:tcPr>
          <w:p w14:paraId="20D83427" w14:textId="77777777" w:rsidR="004D33D1" w:rsidRPr="00DE6776" w:rsidRDefault="004D33D1" w:rsidP="004D33D1">
            <w:pPr>
              <w:pStyle w:val="TableParagraph"/>
              <w:numPr>
                <w:ilvl w:val="1"/>
                <w:numId w:val="17"/>
              </w:numPr>
              <w:ind w:right="175" w:hanging="1170"/>
              <w:jc w:val="both"/>
              <w:rPr>
                <w:b/>
                <w:sz w:val="20"/>
                <w:szCs w:val="20"/>
              </w:rPr>
            </w:pPr>
          </w:p>
        </w:tc>
        <w:tc>
          <w:tcPr>
            <w:tcW w:w="5446" w:type="dxa"/>
          </w:tcPr>
          <w:p w14:paraId="21558A18" w14:textId="77777777" w:rsidR="004D33D1" w:rsidRPr="00DE6776" w:rsidRDefault="004D33D1" w:rsidP="004D33D1">
            <w:pPr>
              <w:pStyle w:val="TableParagraph"/>
              <w:jc w:val="both"/>
              <w:rPr>
                <w:b/>
                <w:sz w:val="20"/>
                <w:szCs w:val="20"/>
              </w:rPr>
            </w:pPr>
            <w:r w:rsidRPr="00DE6776">
              <w:rPr>
                <w:b/>
                <w:sz w:val="20"/>
                <w:szCs w:val="20"/>
              </w:rPr>
              <w:t>CAPACIDAD</w:t>
            </w:r>
            <w:r w:rsidRPr="00DE6776">
              <w:rPr>
                <w:b/>
                <w:spacing w:val="-6"/>
                <w:sz w:val="20"/>
                <w:szCs w:val="20"/>
              </w:rPr>
              <w:t xml:space="preserve"> </w:t>
            </w:r>
            <w:r w:rsidRPr="00DE6776">
              <w:rPr>
                <w:b/>
                <w:sz w:val="20"/>
                <w:szCs w:val="20"/>
              </w:rPr>
              <w:t>TECNOLOGICA</w:t>
            </w:r>
            <w:r w:rsidRPr="00DE6776">
              <w:rPr>
                <w:b/>
                <w:spacing w:val="-5"/>
                <w:sz w:val="20"/>
                <w:szCs w:val="20"/>
              </w:rPr>
              <w:t xml:space="preserve"> </w:t>
            </w:r>
            <w:r w:rsidRPr="00DE6776">
              <w:rPr>
                <w:b/>
                <w:sz w:val="20"/>
                <w:szCs w:val="20"/>
              </w:rPr>
              <w:t>ADICIONAL</w:t>
            </w:r>
          </w:p>
        </w:tc>
        <w:tc>
          <w:tcPr>
            <w:tcW w:w="1564" w:type="dxa"/>
          </w:tcPr>
          <w:p w14:paraId="699F90F6" w14:textId="77777777" w:rsidR="004D33D1" w:rsidRPr="00DE6776" w:rsidRDefault="004D33D1" w:rsidP="004D33D1">
            <w:pPr>
              <w:pStyle w:val="TableParagraph"/>
              <w:ind w:left="249" w:right="242"/>
              <w:jc w:val="both"/>
              <w:rPr>
                <w:b/>
                <w:sz w:val="20"/>
                <w:szCs w:val="20"/>
              </w:rPr>
            </w:pPr>
            <w:r w:rsidRPr="00DE6776">
              <w:rPr>
                <w:b/>
                <w:sz w:val="20"/>
                <w:szCs w:val="20"/>
              </w:rPr>
              <w:t>---</w:t>
            </w:r>
          </w:p>
        </w:tc>
        <w:tc>
          <w:tcPr>
            <w:tcW w:w="1831" w:type="dxa"/>
          </w:tcPr>
          <w:p w14:paraId="298909D5" w14:textId="77777777" w:rsidR="004D33D1" w:rsidRPr="00DE6776" w:rsidRDefault="004D33D1" w:rsidP="004D33D1">
            <w:pPr>
              <w:pStyle w:val="TableParagraph"/>
              <w:ind w:left="384" w:right="381"/>
              <w:jc w:val="both"/>
              <w:rPr>
                <w:b/>
                <w:sz w:val="20"/>
                <w:szCs w:val="20"/>
              </w:rPr>
            </w:pPr>
            <w:r w:rsidRPr="00DE6776">
              <w:rPr>
                <w:b/>
                <w:sz w:val="20"/>
                <w:szCs w:val="20"/>
              </w:rPr>
              <w:t>285</w:t>
            </w:r>
          </w:p>
        </w:tc>
      </w:tr>
      <w:tr w:rsidR="004D33D1" w:rsidRPr="00DE6776" w14:paraId="5E6F11D3" w14:textId="77777777" w:rsidTr="00BF35D4">
        <w:trPr>
          <w:trHeight w:val="288"/>
          <w:jc w:val="center"/>
        </w:trPr>
        <w:tc>
          <w:tcPr>
            <w:tcW w:w="971" w:type="dxa"/>
          </w:tcPr>
          <w:p w14:paraId="19E8D0AA" w14:textId="77777777" w:rsidR="004D33D1" w:rsidRPr="00DE6776" w:rsidRDefault="004D33D1" w:rsidP="004D33D1">
            <w:pPr>
              <w:pStyle w:val="TableParagraph"/>
              <w:numPr>
                <w:ilvl w:val="2"/>
                <w:numId w:val="17"/>
              </w:numPr>
              <w:ind w:right="175" w:hanging="1170"/>
              <w:jc w:val="both"/>
              <w:rPr>
                <w:sz w:val="20"/>
                <w:szCs w:val="20"/>
              </w:rPr>
            </w:pPr>
          </w:p>
        </w:tc>
        <w:tc>
          <w:tcPr>
            <w:tcW w:w="5446" w:type="dxa"/>
          </w:tcPr>
          <w:p w14:paraId="1399BEBC" w14:textId="77777777" w:rsidR="004D33D1" w:rsidRPr="00DE6776" w:rsidRDefault="004D33D1" w:rsidP="004D33D1">
            <w:pPr>
              <w:pStyle w:val="TableParagraph"/>
              <w:jc w:val="both"/>
              <w:rPr>
                <w:sz w:val="20"/>
                <w:szCs w:val="20"/>
              </w:rPr>
            </w:pPr>
            <w:r w:rsidRPr="00DE6776">
              <w:rPr>
                <w:sz w:val="20"/>
                <w:szCs w:val="20"/>
              </w:rPr>
              <w:t>TIEMPO</w:t>
            </w:r>
            <w:r w:rsidRPr="00DE6776">
              <w:rPr>
                <w:spacing w:val="-6"/>
                <w:sz w:val="20"/>
                <w:szCs w:val="20"/>
              </w:rPr>
              <w:t xml:space="preserve"> </w:t>
            </w:r>
            <w:r w:rsidRPr="00DE6776">
              <w:rPr>
                <w:sz w:val="20"/>
                <w:szCs w:val="20"/>
              </w:rPr>
              <w:t>TRANSACCIONAL</w:t>
            </w:r>
          </w:p>
        </w:tc>
        <w:tc>
          <w:tcPr>
            <w:tcW w:w="1564" w:type="dxa"/>
          </w:tcPr>
          <w:p w14:paraId="0C36F5E3" w14:textId="77777777" w:rsidR="004D33D1" w:rsidRPr="00DE6776" w:rsidRDefault="004D33D1" w:rsidP="004D33D1">
            <w:pPr>
              <w:pStyle w:val="TableParagraph"/>
              <w:ind w:left="249" w:right="242"/>
              <w:jc w:val="both"/>
              <w:rPr>
                <w:sz w:val="20"/>
                <w:szCs w:val="20"/>
              </w:rPr>
            </w:pPr>
            <w:r w:rsidRPr="00DE6776">
              <w:rPr>
                <w:sz w:val="20"/>
                <w:szCs w:val="20"/>
              </w:rPr>
              <w:t>150</w:t>
            </w:r>
          </w:p>
        </w:tc>
        <w:tc>
          <w:tcPr>
            <w:tcW w:w="1831" w:type="dxa"/>
          </w:tcPr>
          <w:p w14:paraId="3383B2CC" w14:textId="77777777" w:rsidR="004D33D1" w:rsidRPr="00DE6776" w:rsidRDefault="004D33D1" w:rsidP="004D33D1">
            <w:pPr>
              <w:pStyle w:val="TableParagraph"/>
              <w:jc w:val="both"/>
              <w:rPr>
                <w:sz w:val="20"/>
                <w:szCs w:val="20"/>
              </w:rPr>
            </w:pPr>
          </w:p>
        </w:tc>
      </w:tr>
      <w:tr w:rsidR="004D33D1" w:rsidRPr="00DE6776" w14:paraId="6E863AFC" w14:textId="77777777" w:rsidTr="00BF35D4">
        <w:trPr>
          <w:trHeight w:val="286"/>
          <w:jc w:val="center"/>
        </w:trPr>
        <w:tc>
          <w:tcPr>
            <w:tcW w:w="971" w:type="dxa"/>
            <w:tcBorders>
              <w:bottom w:val="single" w:sz="6" w:space="0" w:color="000000"/>
            </w:tcBorders>
          </w:tcPr>
          <w:p w14:paraId="660BC40F" w14:textId="77777777" w:rsidR="004D33D1" w:rsidRPr="00DE6776" w:rsidRDefault="004D33D1" w:rsidP="004D33D1">
            <w:pPr>
              <w:pStyle w:val="TableParagraph"/>
              <w:numPr>
                <w:ilvl w:val="2"/>
                <w:numId w:val="17"/>
              </w:numPr>
              <w:ind w:right="175" w:hanging="1170"/>
              <w:jc w:val="both"/>
              <w:rPr>
                <w:sz w:val="20"/>
                <w:szCs w:val="20"/>
              </w:rPr>
            </w:pPr>
          </w:p>
        </w:tc>
        <w:tc>
          <w:tcPr>
            <w:tcW w:w="5446" w:type="dxa"/>
            <w:tcBorders>
              <w:bottom w:val="single" w:sz="6" w:space="0" w:color="000000"/>
            </w:tcBorders>
          </w:tcPr>
          <w:p w14:paraId="6C6D6FAE" w14:textId="77777777" w:rsidR="004D33D1" w:rsidRPr="00DE6776" w:rsidRDefault="004D33D1" w:rsidP="004D33D1">
            <w:pPr>
              <w:pStyle w:val="TableParagraph"/>
              <w:jc w:val="both"/>
              <w:rPr>
                <w:sz w:val="20"/>
                <w:szCs w:val="20"/>
              </w:rPr>
            </w:pPr>
            <w:r w:rsidRPr="00DE6776">
              <w:rPr>
                <w:sz w:val="20"/>
                <w:szCs w:val="20"/>
              </w:rPr>
              <w:t>OPERACIONES</w:t>
            </w:r>
            <w:r w:rsidRPr="00DE6776">
              <w:rPr>
                <w:spacing w:val="-4"/>
                <w:sz w:val="20"/>
                <w:szCs w:val="20"/>
              </w:rPr>
              <w:t xml:space="preserve"> </w:t>
            </w:r>
            <w:r w:rsidRPr="00DE6776">
              <w:rPr>
                <w:sz w:val="20"/>
                <w:szCs w:val="20"/>
              </w:rPr>
              <w:t>POR</w:t>
            </w:r>
            <w:r w:rsidRPr="00DE6776">
              <w:rPr>
                <w:spacing w:val="-4"/>
                <w:sz w:val="20"/>
                <w:szCs w:val="20"/>
              </w:rPr>
              <w:t xml:space="preserve"> </w:t>
            </w:r>
            <w:r w:rsidRPr="00DE6776">
              <w:rPr>
                <w:sz w:val="20"/>
                <w:szCs w:val="20"/>
              </w:rPr>
              <w:t>MINUTO</w:t>
            </w:r>
          </w:p>
        </w:tc>
        <w:tc>
          <w:tcPr>
            <w:tcW w:w="1564" w:type="dxa"/>
            <w:tcBorders>
              <w:bottom w:val="single" w:sz="6" w:space="0" w:color="000000"/>
            </w:tcBorders>
          </w:tcPr>
          <w:p w14:paraId="3D624632" w14:textId="77777777" w:rsidR="004D33D1" w:rsidRPr="00DE6776" w:rsidRDefault="004D33D1" w:rsidP="004D33D1">
            <w:pPr>
              <w:pStyle w:val="TableParagraph"/>
              <w:ind w:left="249" w:right="242"/>
              <w:jc w:val="both"/>
              <w:rPr>
                <w:sz w:val="20"/>
                <w:szCs w:val="20"/>
              </w:rPr>
            </w:pPr>
            <w:r w:rsidRPr="00DE6776">
              <w:rPr>
                <w:sz w:val="20"/>
                <w:szCs w:val="20"/>
              </w:rPr>
              <w:t>135</w:t>
            </w:r>
          </w:p>
        </w:tc>
        <w:tc>
          <w:tcPr>
            <w:tcW w:w="1831" w:type="dxa"/>
            <w:tcBorders>
              <w:bottom w:val="single" w:sz="6" w:space="0" w:color="000000"/>
            </w:tcBorders>
          </w:tcPr>
          <w:p w14:paraId="7E2BB9DC" w14:textId="77777777" w:rsidR="004D33D1" w:rsidRPr="00DE6776" w:rsidRDefault="004D33D1" w:rsidP="004D33D1">
            <w:pPr>
              <w:pStyle w:val="TableParagraph"/>
              <w:jc w:val="both"/>
              <w:rPr>
                <w:sz w:val="20"/>
                <w:szCs w:val="20"/>
              </w:rPr>
            </w:pPr>
          </w:p>
        </w:tc>
      </w:tr>
      <w:tr w:rsidR="004D33D1" w:rsidRPr="00DE6776" w14:paraId="59A9E586" w14:textId="77777777" w:rsidTr="00BF35D4">
        <w:trPr>
          <w:trHeight w:val="288"/>
          <w:jc w:val="center"/>
        </w:trPr>
        <w:tc>
          <w:tcPr>
            <w:tcW w:w="971" w:type="dxa"/>
            <w:tcBorders>
              <w:top w:val="single" w:sz="6" w:space="0" w:color="000000"/>
            </w:tcBorders>
          </w:tcPr>
          <w:p w14:paraId="2E91BE5F" w14:textId="77777777" w:rsidR="004D33D1" w:rsidRPr="00DE6776" w:rsidRDefault="004D33D1" w:rsidP="004D33D1">
            <w:pPr>
              <w:pStyle w:val="TableParagraph"/>
              <w:numPr>
                <w:ilvl w:val="1"/>
                <w:numId w:val="17"/>
              </w:numPr>
              <w:ind w:right="175" w:hanging="1170"/>
              <w:jc w:val="both"/>
              <w:rPr>
                <w:b/>
                <w:sz w:val="20"/>
                <w:szCs w:val="20"/>
              </w:rPr>
            </w:pPr>
          </w:p>
        </w:tc>
        <w:tc>
          <w:tcPr>
            <w:tcW w:w="5446" w:type="dxa"/>
            <w:tcBorders>
              <w:top w:val="single" w:sz="6" w:space="0" w:color="000000"/>
            </w:tcBorders>
          </w:tcPr>
          <w:p w14:paraId="284120D9" w14:textId="77777777" w:rsidR="004D33D1" w:rsidRPr="00DE6776" w:rsidRDefault="004D33D1" w:rsidP="004D33D1">
            <w:pPr>
              <w:pStyle w:val="TableParagraph"/>
              <w:jc w:val="both"/>
              <w:rPr>
                <w:b/>
                <w:sz w:val="20"/>
                <w:szCs w:val="20"/>
                <w:lang w:val="es-CO"/>
              </w:rPr>
            </w:pPr>
            <w:r w:rsidRPr="00DE6776">
              <w:rPr>
                <w:b/>
                <w:sz w:val="20"/>
                <w:szCs w:val="20"/>
                <w:lang w:val="es-CO"/>
              </w:rPr>
              <w:t>APOYO</w:t>
            </w:r>
            <w:r w:rsidRPr="00DE6776">
              <w:rPr>
                <w:b/>
                <w:spacing w:val="-4"/>
                <w:sz w:val="20"/>
                <w:szCs w:val="20"/>
                <w:lang w:val="es-CO"/>
              </w:rPr>
              <w:t xml:space="preserve"> </w:t>
            </w:r>
            <w:r w:rsidRPr="00DE6776">
              <w:rPr>
                <w:b/>
                <w:sz w:val="20"/>
                <w:szCs w:val="20"/>
                <w:lang w:val="es-CO"/>
              </w:rPr>
              <w:t>A</w:t>
            </w:r>
            <w:r w:rsidRPr="00DE6776">
              <w:rPr>
                <w:b/>
                <w:spacing w:val="-3"/>
                <w:sz w:val="20"/>
                <w:szCs w:val="20"/>
                <w:lang w:val="es-CO"/>
              </w:rPr>
              <w:t xml:space="preserve"> </w:t>
            </w:r>
            <w:r w:rsidRPr="00DE6776">
              <w:rPr>
                <w:b/>
                <w:sz w:val="20"/>
                <w:szCs w:val="20"/>
                <w:lang w:val="es-CO"/>
              </w:rPr>
              <w:t>LA</w:t>
            </w:r>
            <w:r w:rsidRPr="00DE6776">
              <w:rPr>
                <w:b/>
                <w:spacing w:val="-3"/>
                <w:sz w:val="20"/>
                <w:szCs w:val="20"/>
                <w:lang w:val="es-CO"/>
              </w:rPr>
              <w:t xml:space="preserve"> </w:t>
            </w:r>
            <w:r w:rsidRPr="00DE6776">
              <w:rPr>
                <w:b/>
                <w:sz w:val="20"/>
                <w:szCs w:val="20"/>
                <w:lang w:val="es-CO"/>
              </w:rPr>
              <w:t>INDUSTRIA</w:t>
            </w:r>
            <w:r w:rsidRPr="00DE6776">
              <w:rPr>
                <w:b/>
                <w:spacing w:val="-3"/>
                <w:sz w:val="20"/>
                <w:szCs w:val="20"/>
                <w:lang w:val="es-CO"/>
              </w:rPr>
              <w:t xml:space="preserve"> </w:t>
            </w:r>
            <w:r w:rsidRPr="00DE6776">
              <w:rPr>
                <w:b/>
                <w:sz w:val="20"/>
                <w:szCs w:val="20"/>
                <w:lang w:val="es-CO"/>
              </w:rPr>
              <w:t xml:space="preserve">NACIONAL </w:t>
            </w:r>
            <w:r w:rsidRPr="00DE6776">
              <w:rPr>
                <w:sz w:val="20"/>
                <w:szCs w:val="20"/>
                <w:lang w:val="es-CO"/>
              </w:rPr>
              <w:t>LEY 816 DE 2003</w:t>
            </w:r>
          </w:p>
        </w:tc>
        <w:tc>
          <w:tcPr>
            <w:tcW w:w="1564" w:type="dxa"/>
            <w:tcBorders>
              <w:top w:val="single" w:sz="6" w:space="0" w:color="000000"/>
            </w:tcBorders>
          </w:tcPr>
          <w:p w14:paraId="6595F29B" w14:textId="77777777" w:rsidR="004D33D1" w:rsidRPr="00DE6776" w:rsidRDefault="004D33D1" w:rsidP="004D33D1">
            <w:pPr>
              <w:pStyle w:val="TableParagraph"/>
              <w:ind w:left="249" w:right="242"/>
              <w:jc w:val="both"/>
              <w:rPr>
                <w:sz w:val="20"/>
                <w:szCs w:val="20"/>
              </w:rPr>
            </w:pPr>
            <w:r w:rsidRPr="00DE6776">
              <w:rPr>
                <w:sz w:val="20"/>
                <w:szCs w:val="20"/>
              </w:rPr>
              <w:t>---</w:t>
            </w:r>
          </w:p>
        </w:tc>
        <w:tc>
          <w:tcPr>
            <w:tcW w:w="1831" w:type="dxa"/>
            <w:tcBorders>
              <w:top w:val="single" w:sz="6" w:space="0" w:color="000000"/>
            </w:tcBorders>
          </w:tcPr>
          <w:p w14:paraId="448912FA" w14:textId="77777777" w:rsidR="004D33D1" w:rsidRPr="00DE6776" w:rsidRDefault="004D33D1" w:rsidP="004D33D1">
            <w:pPr>
              <w:pStyle w:val="TableParagraph"/>
              <w:ind w:left="384" w:right="381"/>
              <w:jc w:val="both"/>
              <w:rPr>
                <w:b/>
                <w:sz w:val="20"/>
                <w:szCs w:val="20"/>
              </w:rPr>
            </w:pPr>
            <w:r w:rsidRPr="00DE6776">
              <w:rPr>
                <w:b/>
                <w:sz w:val="20"/>
                <w:szCs w:val="20"/>
              </w:rPr>
              <w:t>100</w:t>
            </w:r>
          </w:p>
        </w:tc>
      </w:tr>
      <w:tr w:rsidR="004D33D1" w:rsidRPr="00DE6776" w14:paraId="25F964E6" w14:textId="77777777" w:rsidTr="00BF35D4">
        <w:trPr>
          <w:trHeight w:val="288"/>
          <w:jc w:val="center"/>
        </w:trPr>
        <w:tc>
          <w:tcPr>
            <w:tcW w:w="971" w:type="dxa"/>
          </w:tcPr>
          <w:p w14:paraId="65D72450" w14:textId="77777777" w:rsidR="004D33D1" w:rsidRPr="00DE6776" w:rsidRDefault="004D33D1" w:rsidP="004D33D1">
            <w:pPr>
              <w:pStyle w:val="TableParagraph"/>
              <w:numPr>
                <w:ilvl w:val="1"/>
                <w:numId w:val="17"/>
              </w:numPr>
              <w:ind w:right="175" w:hanging="1170"/>
              <w:jc w:val="both"/>
              <w:rPr>
                <w:b/>
                <w:sz w:val="20"/>
                <w:szCs w:val="20"/>
              </w:rPr>
            </w:pPr>
          </w:p>
        </w:tc>
        <w:tc>
          <w:tcPr>
            <w:tcW w:w="5446" w:type="dxa"/>
          </w:tcPr>
          <w:p w14:paraId="0998FAB7" w14:textId="77777777" w:rsidR="004D33D1" w:rsidRPr="00DE6776" w:rsidRDefault="004D33D1" w:rsidP="004D33D1">
            <w:pPr>
              <w:pStyle w:val="TableParagraph"/>
              <w:jc w:val="both"/>
              <w:rPr>
                <w:b/>
                <w:sz w:val="20"/>
                <w:szCs w:val="20"/>
              </w:rPr>
            </w:pPr>
            <w:r w:rsidRPr="00DE6776">
              <w:rPr>
                <w:b/>
                <w:sz w:val="20"/>
                <w:szCs w:val="20"/>
              </w:rPr>
              <w:t>TRABAJADORES</w:t>
            </w:r>
            <w:r w:rsidRPr="00DE6776">
              <w:rPr>
                <w:b/>
                <w:spacing w:val="-7"/>
                <w:sz w:val="20"/>
                <w:szCs w:val="20"/>
              </w:rPr>
              <w:t xml:space="preserve"> </w:t>
            </w:r>
            <w:r w:rsidRPr="00DE6776">
              <w:rPr>
                <w:b/>
                <w:sz w:val="20"/>
                <w:szCs w:val="20"/>
              </w:rPr>
              <w:t>CON</w:t>
            </w:r>
            <w:r w:rsidRPr="00DE6776">
              <w:rPr>
                <w:b/>
                <w:spacing w:val="-5"/>
                <w:sz w:val="20"/>
                <w:szCs w:val="20"/>
              </w:rPr>
              <w:t xml:space="preserve"> </w:t>
            </w:r>
            <w:r w:rsidRPr="00DE6776">
              <w:rPr>
                <w:b/>
                <w:sz w:val="20"/>
                <w:szCs w:val="20"/>
              </w:rPr>
              <w:t>DISCAPACIDAD</w:t>
            </w:r>
          </w:p>
        </w:tc>
        <w:tc>
          <w:tcPr>
            <w:tcW w:w="1564" w:type="dxa"/>
          </w:tcPr>
          <w:p w14:paraId="4CD6F64D" w14:textId="77777777" w:rsidR="004D33D1" w:rsidRPr="00DE6776" w:rsidRDefault="004D33D1" w:rsidP="004D33D1">
            <w:pPr>
              <w:pStyle w:val="TableParagraph"/>
              <w:ind w:left="249" w:right="242"/>
              <w:jc w:val="both"/>
              <w:rPr>
                <w:sz w:val="20"/>
                <w:szCs w:val="20"/>
              </w:rPr>
            </w:pPr>
            <w:r w:rsidRPr="00DE6776">
              <w:rPr>
                <w:sz w:val="20"/>
                <w:szCs w:val="20"/>
              </w:rPr>
              <w:t>---</w:t>
            </w:r>
          </w:p>
        </w:tc>
        <w:tc>
          <w:tcPr>
            <w:tcW w:w="1831" w:type="dxa"/>
          </w:tcPr>
          <w:p w14:paraId="6DB3CE2C" w14:textId="77777777" w:rsidR="004D33D1" w:rsidRPr="00DE6776" w:rsidRDefault="004D33D1" w:rsidP="004D33D1">
            <w:pPr>
              <w:pStyle w:val="TableParagraph"/>
              <w:ind w:left="384" w:right="381"/>
              <w:jc w:val="both"/>
              <w:rPr>
                <w:b/>
                <w:sz w:val="20"/>
                <w:szCs w:val="20"/>
              </w:rPr>
            </w:pPr>
            <w:r w:rsidRPr="00DE6776">
              <w:rPr>
                <w:b/>
                <w:sz w:val="20"/>
                <w:szCs w:val="20"/>
              </w:rPr>
              <w:t>10</w:t>
            </w:r>
          </w:p>
        </w:tc>
      </w:tr>
      <w:tr w:rsidR="004D33D1" w:rsidRPr="00DE6776" w14:paraId="18777A32" w14:textId="77777777" w:rsidTr="00BF35D4">
        <w:trPr>
          <w:trHeight w:val="288"/>
          <w:jc w:val="center"/>
        </w:trPr>
        <w:tc>
          <w:tcPr>
            <w:tcW w:w="971" w:type="dxa"/>
          </w:tcPr>
          <w:p w14:paraId="6BA08938" w14:textId="77777777" w:rsidR="004D33D1" w:rsidRPr="00DE6776" w:rsidRDefault="004D33D1" w:rsidP="004D33D1">
            <w:pPr>
              <w:pStyle w:val="TableParagraph"/>
              <w:numPr>
                <w:ilvl w:val="1"/>
                <w:numId w:val="17"/>
              </w:numPr>
              <w:ind w:right="175" w:hanging="1170"/>
              <w:jc w:val="both"/>
              <w:rPr>
                <w:b/>
                <w:sz w:val="20"/>
                <w:szCs w:val="20"/>
              </w:rPr>
            </w:pPr>
          </w:p>
        </w:tc>
        <w:tc>
          <w:tcPr>
            <w:tcW w:w="5446" w:type="dxa"/>
            <w:vAlign w:val="center"/>
          </w:tcPr>
          <w:p w14:paraId="08BD15FE" w14:textId="77777777" w:rsidR="004D33D1" w:rsidRPr="00DE6776" w:rsidRDefault="004D33D1" w:rsidP="004D33D1">
            <w:pPr>
              <w:pStyle w:val="TableParagraph"/>
              <w:jc w:val="both"/>
              <w:rPr>
                <w:b/>
                <w:bCs/>
                <w:sz w:val="20"/>
                <w:szCs w:val="20"/>
                <w:lang w:val="es-CO"/>
              </w:rPr>
            </w:pPr>
            <w:r w:rsidRPr="00DE6776">
              <w:rPr>
                <w:b/>
                <w:bCs/>
                <w:sz w:val="20"/>
                <w:szCs w:val="20"/>
                <w:lang w:val="es-CO"/>
              </w:rPr>
              <w:t>PUNTAJE ADICIONAL PARA EMPRENDIMIENTOS Y EMPRESAS DE MUJERES 0.25% DEL PUNTAJE TOTAL</w:t>
            </w:r>
          </w:p>
        </w:tc>
        <w:tc>
          <w:tcPr>
            <w:tcW w:w="1564" w:type="dxa"/>
          </w:tcPr>
          <w:p w14:paraId="5901736F" w14:textId="77777777" w:rsidR="004D33D1" w:rsidRPr="00DE6776" w:rsidRDefault="004D33D1" w:rsidP="004D33D1">
            <w:pPr>
              <w:pStyle w:val="TableParagraph"/>
              <w:ind w:left="249" w:right="242"/>
              <w:jc w:val="both"/>
              <w:rPr>
                <w:sz w:val="20"/>
                <w:szCs w:val="20"/>
                <w:lang w:val="es-CO"/>
              </w:rPr>
            </w:pPr>
            <w:r w:rsidRPr="00DE6776">
              <w:rPr>
                <w:sz w:val="20"/>
                <w:szCs w:val="20"/>
                <w:lang w:val="es-CO"/>
              </w:rPr>
              <w:t>---</w:t>
            </w:r>
          </w:p>
        </w:tc>
        <w:tc>
          <w:tcPr>
            <w:tcW w:w="1831" w:type="dxa"/>
            <w:vAlign w:val="center"/>
          </w:tcPr>
          <w:p w14:paraId="27B65213" w14:textId="77777777" w:rsidR="004D33D1" w:rsidRPr="00DE6776" w:rsidRDefault="004D33D1" w:rsidP="004D33D1">
            <w:pPr>
              <w:pStyle w:val="TableParagraph"/>
              <w:ind w:left="384" w:right="381"/>
              <w:jc w:val="both"/>
              <w:rPr>
                <w:b/>
                <w:sz w:val="20"/>
                <w:szCs w:val="20"/>
                <w:lang w:val="es-CO"/>
              </w:rPr>
            </w:pPr>
            <w:r w:rsidRPr="00DE6776">
              <w:rPr>
                <w:sz w:val="20"/>
                <w:szCs w:val="20"/>
              </w:rPr>
              <w:t>2,5</w:t>
            </w:r>
          </w:p>
        </w:tc>
      </w:tr>
      <w:tr w:rsidR="004D33D1" w:rsidRPr="00DE6776" w14:paraId="2D251629" w14:textId="77777777" w:rsidTr="00BF35D4">
        <w:trPr>
          <w:trHeight w:val="288"/>
          <w:jc w:val="center"/>
        </w:trPr>
        <w:tc>
          <w:tcPr>
            <w:tcW w:w="971" w:type="dxa"/>
          </w:tcPr>
          <w:p w14:paraId="3A979B18" w14:textId="77777777" w:rsidR="004D33D1" w:rsidRPr="00DE6776" w:rsidRDefault="004D33D1" w:rsidP="004D33D1">
            <w:pPr>
              <w:pStyle w:val="TableParagraph"/>
              <w:numPr>
                <w:ilvl w:val="1"/>
                <w:numId w:val="17"/>
              </w:numPr>
              <w:ind w:right="175" w:hanging="1170"/>
              <w:jc w:val="both"/>
              <w:rPr>
                <w:b/>
                <w:sz w:val="20"/>
                <w:szCs w:val="20"/>
                <w:lang w:val="es-ES"/>
              </w:rPr>
            </w:pPr>
          </w:p>
        </w:tc>
        <w:tc>
          <w:tcPr>
            <w:tcW w:w="5446" w:type="dxa"/>
            <w:vAlign w:val="center"/>
          </w:tcPr>
          <w:p w14:paraId="6525B3C5" w14:textId="77777777" w:rsidR="004D33D1" w:rsidRPr="00DE6776" w:rsidRDefault="004D33D1" w:rsidP="004D33D1">
            <w:pPr>
              <w:pStyle w:val="TableParagraph"/>
              <w:jc w:val="both"/>
              <w:rPr>
                <w:b/>
                <w:bCs/>
                <w:sz w:val="20"/>
                <w:szCs w:val="20"/>
                <w:lang w:val="es-CO"/>
              </w:rPr>
            </w:pPr>
            <w:r w:rsidRPr="00DE6776">
              <w:rPr>
                <w:b/>
                <w:bCs/>
                <w:sz w:val="20"/>
                <w:szCs w:val="20"/>
                <w:lang w:val="es-CO"/>
              </w:rPr>
              <w:t>PUNTAJE ADICIONAL PARA MIPYME 0.25% DEL PUNTAJE TOTAL</w:t>
            </w:r>
          </w:p>
        </w:tc>
        <w:tc>
          <w:tcPr>
            <w:tcW w:w="1564" w:type="dxa"/>
          </w:tcPr>
          <w:p w14:paraId="726E746A" w14:textId="77777777" w:rsidR="004D33D1" w:rsidRPr="00DE6776" w:rsidRDefault="004D33D1" w:rsidP="004D33D1">
            <w:pPr>
              <w:pStyle w:val="TableParagraph"/>
              <w:ind w:left="249" w:right="242"/>
              <w:jc w:val="both"/>
              <w:rPr>
                <w:sz w:val="20"/>
                <w:szCs w:val="20"/>
                <w:lang w:val="es-CO"/>
              </w:rPr>
            </w:pPr>
            <w:r w:rsidRPr="00DE6776">
              <w:rPr>
                <w:sz w:val="20"/>
                <w:szCs w:val="20"/>
                <w:lang w:val="es-CO"/>
              </w:rPr>
              <w:t>----</w:t>
            </w:r>
          </w:p>
        </w:tc>
        <w:tc>
          <w:tcPr>
            <w:tcW w:w="1831" w:type="dxa"/>
            <w:vAlign w:val="center"/>
          </w:tcPr>
          <w:p w14:paraId="1274FD46" w14:textId="77777777" w:rsidR="004D33D1" w:rsidRPr="00DE6776" w:rsidRDefault="004D33D1" w:rsidP="004D33D1">
            <w:pPr>
              <w:pStyle w:val="TableParagraph"/>
              <w:ind w:left="384" w:right="381"/>
              <w:jc w:val="both"/>
              <w:rPr>
                <w:b/>
                <w:sz w:val="20"/>
                <w:szCs w:val="20"/>
                <w:lang w:val="es-CO"/>
              </w:rPr>
            </w:pPr>
            <w:r w:rsidRPr="00DE6776">
              <w:rPr>
                <w:sz w:val="20"/>
                <w:szCs w:val="20"/>
              </w:rPr>
              <w:t>2,5</w:t>
            </w:r>
          </w:p>
        </w:tc>
      </w:tr>
      <w:tr w:rsidR="004D33D1" w:rsidRPr="00DE6776" w14:paraId="0EA0D3BC" w14:textId="77777777" w:rsidTr="00BF35D4">
        <w:trPr>
          <w:trHeight w:val="288"/>
          <w:jc w:val="center"/>
        </w:trPr>
        <w:tc>
          <w:tcPr>
            <w:tcW w:w="6417" w:type="dxa"/>
            <w:gridSpan w:val="2"/>
            <w:tcBorders>
              <w:left w:val="nil"/>
              <w:bottom w:val="nil"/>
            </w:tcBorders>
          </w:tcPr>
          <w:p w14:paraId="02CFF16C" w14:textId="77777777" w:rsidR="004D33D1" w:rsidRPr="00DE6776" w:rsidRDefault="004D33D1" w:rsidP="004D33D1">
            <w:pPr>
              <w:pStyle w:val="TableParagraph"/>
              <w:jc w:val="both"/>
              <w:rPr>
                <w:sz w:val="20"/>
                <w:szCs w:val="20"/>
                <w:lang w:val="es-CO"/>
              </w:rPr>
            </w:pPr>
          </w:p>
        </w:tc>
        <w:tc>
          <w:tcPr>
            <w:tcW w:w="1564" w:type="dxa"/>
          </w:tcPr>
          <w:p w14:paraId="7E6D7D7E" w14:textId="77777777" w:rsidR="004D33D1" w:rsidRPr="00DE6776" w:rsidRDefault="004D33D1" w:rsidP="004D33D1">
            <w:pPr>
              <w:pStyle w:val="TableParagraph"/>
              <w:ind w:left="249" w:right="242"/>
              <w:jc w:val="both"/>
              <w:rPr>
                <w:b/>
                <w:sz w:val="20"/>
                <w:szCs w:val="20"/>
              </w:rPr>
            </w:pPr>
            <w:r w:rsidRPr="00DE6776">
              <w:rPr>
                <w:b/>
                <w:sz w:val="20"/>
                <w:szCs w:val="20"/>
              </w:rPr>
              <w:t>TOTAL</w:t>
            </w:r>
          </w:p>
        </w:tc>
        <w:tc>
          <w:tcPr>
            <w:tcW w:w="1831" w:type="dxa"/>
          </w:tcPr>
          <w:p w14:paraId="497452FF" w14:textId="77777777" w:rsidR="004D33D1" w:rsidRPr="00DE6776" w:rsidRDefault="004D33D1" w:rsidP="004D33D1">
            <w:pPr>
              <w:pStyle w:val="TableParagraph"/>
              <w:ind w:left="384" w:right="381"/>
              <w:jc w:val="both"/>
              <w:rPr>
                <w:b/>
                <w:sz w:val="20"/>
                <w:szCs w:val="20"/>
              </w:rPr>
            </w:pPr>
            <w:r w:rsidRPr="00DE6776">
              <w:rPr>
                <w:b/>
                <w:sz w:val="20"/>
                <w:szCs w:val="20"/>
              </w:rPr>
              <w:t>1.000 PUNTOS</w:t>
            </w:r>
          </w:p>
        </w:tc>
      </w:tr>
    </w:tbl>
    <w:p w14:paraId="4AE797A2" w14:textId="77777777" w:rsidR="004D33D1" w:rsidRPr="001966E0" w:rsidRDefault="004D33D1" w:rsidP="004D33D1">
      <w:pPr>
        <w:spacing w:after="0" w:line="240" w:lineRule="auto"/>
        <w:jc w:val="both"/>
        <w:rPr>
          <w:rFonts w:ascii="Arial" w:hAnsi="Arial" w:cs="Arial"/>
        </w:rPr>
      </w:pPr>
    </w:p>
    <w:p w14:paraId="31B0EE81" w14:textId="77777777" w:rsidR="004D33D1" w:rsidRPr="001966E0" w:rsidRDefault="004D33D1" w:rsidP="004D33D1">
      <w:pPr>
        <w:spacing w:after="0" w:line="240" w:lineRule="auto"/>
        <w:jc w:val="both"/>
        <w:rPr>
          <w:rFonts w:ascii="Arial" w:hAnsi="Arial" w:cs="Arial"/>
        </w:rPr>
      </w:pPr>
      <w:r w:rsidRPr="001966E0">
        <w:rPr>
          <w:rFonts w:ascii="Arial" w:hAnsi="Arial" w:cs="Arial"/>
        </w:rPr>
        <w:t xml:space="preserve">La evaluación y ponderación del factor de evaluación se realizará por el Comité designado para el efecto, que verificarán el cumplimiento de los requisitos exigidos y asignarán los puntajes correspondientes. </w:t>
      </w:r>
    </w:p>
    <w:p w14:paraId="6BBA9DBB" w14:textId="77777777" w:rsidR="004D33D1" w:rsidRPr="001966E0" w:rsidRDefault="004D33D1" w:rsidP="004D33D1">
      <w:pPr>
        <w:spacing w:after="0" w:line="240" w:lineRule="auto"/>
        <w:jc w:val="both"/>
        <w:rPr>
          <w:rFonts w:ascii="Arial" w:hAnsi="Arial" w:cs="Arial"/>
        </w:rPr>
      </w:pPr>
    </w:p>
    <w:p w14:paraId="71420B16" w14:textId="77777777" w:rsidR="004D33D1" w:rsidRPr="001966E0" w:rsidRDefault="004D33D1" w:rsidP="004D33D1">
      <w:pPr>
        <w:spacing w:after="0" w:line="240" w:lineRule="auto"/>
        <w:jc w:val="both"/>
        <w:rPr>
          <w:rFonts w:ascii="Arial" w:hAnsi="Arial" w:cs="Arial"/>
        </w:rPr>
      </w:pPr>
      <w:r w:rsidRPr="001966E0">
        <w:rPr>
          <w:rFonts w:ascii="Arial" w:hAnsi="Arial" w:cs="Arial"/>
        </w:rPr>
        <w:lastRenderedPageBreak/>
        <w:t xml:space="preserve">Conforme al parágrafo 2 del articulo </w:t>
      </w:r>
      <w:bookmarkStart w:id="2" w:name="_Hlk99465702"/>
      <w:r w:rsidRPr="001966E0">
        <w:rPr>
          <w:rFonts w:ascii="Arial" w:hAnsi="Arial" w:cs="Arial"/>
        </w:rPr>
        <w:t xml:space="preserve">2.2.1.2.4.2.15 </w:t>
      </w:r>
      <w:bookmarkEnd w:id="2"/>
      <w:r w:rsidRPr="001966E0">
        <w:rPr>
          <w:rFonts w:ascii="Arial" w:hAnsi="Arial" w:cs="Arial"/>
        </w:rPr>
        <w:t xml:space="preserve">del Decreto 1082 adicionado por el articulo 3 del Decreto 1860 de 2021 Los incentivos contractuales para las empresas y emprendimientos de mujeres no excluyen la aplicación de los criterios diferenciales para </w:t>
      </w:r>
      <w:proofErr w:type="spellStart"/>
      <w:r w:rsidRPr="001966E0">
        <w:rPr>
          <w:rFonts w:ascii="Arial" w:hAnsi="Arial" w:cs="Arial"/>
        </w:rPr>
        <w:t>Mipyme</w:t>
      </w:r>
      <w:proofErr w:type="spellEnd"/>
      <w:r w:rsidRPr="001966E0">
        <w:rPr>
          <w:rFonts w:ascii="Arial" w:hAnsi="Arial" w:cs="Arial"/>
        </w:rPr>
        <w:t xml:space="preserve"> en el sistema de compras públicas.</w:t>
      </w:r>
    </w:p>
    <w:p w14:paraId="0DB04A73" w14:textId="77777777" w:rsidR="004D33D1" w:rsidRPr="001966E0" w:rsidRDefault="004D33D1" w:rsidP="004D33D1">
      <w:pPr>
        <w:spacing w:after="0" w:line="240" w:lineRule="auto"/>
        <w:jc w:val="both"/>
        <w:rPr>
          <w:rFonts w:ascii="Arial" w:hAnsi="Arial" w:cs="Arial"/>
        </w:rPr>
      </w:pPr>
      <w:bookmarkStart w:id="3" w:name="_Toc452918161"/>
      <w:bookmarkStart w:id="4" w:name="_Toc76983501"/>
    </w:p>
    <w:p w14:paraId="3F24D034" w14:textId="77777777" w:rsidR="004D33D1" w:rsidRPr="001966E0" w:rsidRDefault="004D33D1" w:rsidP="004D33D1">
      <w:pPr>
        <w:spacing w:after="0" w:line="240" w:lineRule="auto"/>
        <w:jc w:val="both"/>
        <w:rPr>
          <w:rFonts w:ascii="Arial" w:hAnsi="Arial" w:cs="Arial"/>
        </w:rPr>
      </w:pPr>
      <w:r w:rsidRPr="001966E0">
        <w:rPr>
          <w:rFonts w:ascii="Arial" w:hAnsi="Arial" w:cs="Arial"/>
          <w:b/>
          <w:bCs/>
        </w:rPr>
        <w:t>12.1</w:t>
      </w:r>
      <w:r w:rsidRPr="001966E0">
        <w:rPr>
          <w:rFonts w:ascii="Arial" w:hAnsi="Arial" w:cs="Arial"/>
        </w:rPr>
        <w:t xml:space="preserve">.  </w:t>
      </w:r>
      <w:bookmarkEnd w:id="3"/>
      <w:bookmarkEnd w:id="4"/>
      <w:r w:rsidRPr="001966E0">
        <w:rPr>
          <w:rFonts w:ascii="Arial" w:hAnsi="Arial" w:cs="Arial"/>
          <w:b/>
        </w:rPr>
        <w:t>RED</w:t>
      </w:r>
      <w:r w:rsidRPr="001966E0">
        <w:rPr>
          <w:rFonts w:ascii="Arial" w:hAnsi="Arial" w:cs="Arial"/>
          <w:b/>
          <w:spacing w:val="-3"/>
        </w:rPr>
        <w:t xml:space="preserve"> </w:t>
      </w:r>
      <w:r w:rsidRPr="001966E0">
        <w:rPr>
          <w:rFonts w:ascii="Arial" w:hAnsi="Arial" w:cs="Arial"/>
          <w:b/>
        </w:rPr>
        <w:t>DE</w:t>
      </w:r>
      <w:r w:rsidRPr="001966E0">
        <w:rPr>
          <w:rFonts w:ascii="Arial" w:hAnsi="Arial" w:cs="Arial"/>
          <w:b/>
          <w:spacing w:val="-4"/>
        </w:rPr>
        <w:t xml:space="preserve"> </w:t>
      </w:r>
      <w:r w:rsidRPr="001966E0">
        <w:rPr>
          <w:rFonts w:ascii="Arial" w:hAnsi="Arial" w:cs="Arial"/>
          <w:b/>
        </w:rPr>
        <w:t>MERCADEO</w:t>
      </w:r>
      <w:r w:rsidRPr="001966E0">
        <w:rPr>
          <w:rFonts w:ascii="Arial" w:hAnsi="Arial" w:cs="Arial"/>
          <w:b/>
          <w:spacing w:val="-3"/>
        </w:rPr>
        <w:t xml:space="preserve"> </w:t>
      </w:r>
      <w:r w:rsidRPr="001966E0">
        <w:rPr>
          <w:rFonts w:ascii="Arial" w:hAnsi="Arial" w:cs="Arial"/>
          <w:b/>
        </w:rPr>
        <w:t>ADICIONAL</w:t>
      </w:r>
      <w:r w:rsidRPr="001966E0">
        <w:rPr>
          <w:rFonts w:ascii="Arial" w:hAnsi="Arial" w:cs="Arial"/>
        </w:rPr>
        <w:t xml:space="preserve"> (600 puntos)</w:t>
      </w:r>
    </w:p>
    <w:p w14:paraId="02543E1A" w14:textId="77777777" w:rsidR="004D33D1" w:rsidRDefault="004D33D1" w:rsidP="004D33D1">
      <w:pPr>
        <w:spacing w:after="0" w:line="240" w:lineRule="auto"/>
        <w:jc w:val="both"/>
        <w:rPr>
          <w:rFonts w:ascii="Arial" w:hAnsi="Arial" w:cs="Arial"/>
        </w:rPr>
      </w:pPr>
    </w:p>
    <w:p w14:paraId="74DF0B70" w14:textId="77777777" w:rsidR="004D33D1" w:rsidRPr="001966E0" w:rsidRDefault="004D33D1" w:rsidP="004D33D1">
      <w:pPr>
        <w:spacing w:after="0" w:line="240" w:lineRule="auto"/>
        <w:jc w:val="both"/>
        <w:rPr>
          <w:rFonts w:ascii="Arial" w:eastAsia="Arial" w:hAnsi="Arial" w:cs="Arial"/>
        </w:rPr>
      </w:pPr>
      <w:r w:rsidRPr="001966E0">
        <w:rPr>
          <w:rFonts w:ascii="Arial" w:eastAsia="Arial" w:hAnsi="Arial" w:cs="Arial"/>
        </w:rPr>
        <w:t>Se asignará un máximo de Seiscientos (600) puntos al Proponente que oferte el mayor número de Puntos de Ventas Fijos, Dispositivos Móviles y/o fijos y Colocadores o Vendedores adicionales al mínimo exigido como requisitos habilitantes para la operación del juego de apuestas permanentes o chance.</w:t>
      </w:r>
    </w:p>
    <w:p w14:paraId="2BC6B709" w14:textId="77777777" w:rsidR="004D33D1" w:rsidRPr="001966E0" w:rsidRDefault="004D33D1" w:rsidP="004D33D1">
      <w:pPr>
        <w:spacing w:after="0" w:line="240" w:lineRule="auto"/>
        <w:jc w:val="both"/>
        <w:rPr>
          <w:rFonts w:ascii="Arial" w:eastAsia="Arial" w:hAnsi="Arial" w:cs="Arial"/>
        </w:rPr>
      </w:pPr>
    </w:p>
    <w:p w14:paraId="01689BAE" w14:textId="77777777" w:rsidR="004D33D1" w:rsidRPr="001966E0" w:rsidRDefault="004D33D1" w:rsidP="004D33D1">
      <w:pPr>
        <w:spacing w:after="0" w:line="240" w:lineRule="auto"/>
        <w:jc w:val="both"/>
        <w:rPr>
          <w:rFonts w:ascii="Arial" w:eastAsia="Arial" w:hAnsi="Arial" w:cs="Arial"/>
        </w:rPr>
      </w:pPr>
      <w:r w:rsidRPr="001966E0">
        <w:rPr>
          <w:rFonts w:ascii="Arial" w:eastAsia="Arial" w:hAnsi="Arial" w:cs="Arial"/>
        </w:rPr>
        <w:t>Para la acreditación de la Red de Mercadeo Adicional, los proponentes tendrán en cuenta las condiciones exigidas en el numeral 7.1.8.1.6 Requerimientos Técnicos Comerciales.</w:t>
      </w:r>
    </w:p>
    <w:p w14:paraId="252919A9" w14:textId="77777777" w:rsidR="004D33D1" w:rsidRPr="001966E0" w:rsidRDefault="004D33D1" w:rsidP="004D33D1">
      <w:pPr>
        <w:spacing w:after="0" w:line="240" w:lineRule="auto"/>
        <w:jc w:val="both"/>
        <w:rPr>
          <w:rFonts w:ascii="Arial" w:eastAsia="Arial" w:hAnsi="Arial" w:cs="Arial"/>
        </w:rPr>
      </w:pPr>
    </w:p>
    <w:p w14:paraId="34CA2BC2" w14:textId="77777777" w:rsidR="004D33D1" w:rsidRDefault="004D33D1" w:rsidP="004D33D1">
      <w:pPr>
        <w:spacing w:after="0" w:line="240" w:lineRule="auto"/>
        <w:jc w:val="both"/>
        <w:rPr>
          <w:rFonts w:ascii="Arial" w:eastAsia="Arial" w:hAnsi="Arial" w:cs="Arial"/>
        </w:rPr>
      </w:pPr>
      <w:r w:rsidRPr="001966E0">
        <w:rPr>
          <w:rFonts w:ascii="Arial" w:eastAsia="Arial" w:hAnsi="Arial" w:cs="Arial"/>
        </w:rPr>
        <w:t>El puntaje se asignará de la siguiente manera:</w:t>
      </w:r>
    </w:p>
    <w:p w14:paraId="4AFD7BC5" w14:textId="77777777" w:rsidR="004D33D1" w:rsidRPr="001966E0" w:rsidRDefault="004D33D1" w:rsidP="004D33D1">
      <w:pPr>
        <w:spacing w:after="0" w:line="240" w:lineRule="auto"/>
        <w:jc w:val="both"/>
        <w:rPr>
          <w:rFonts w:ascii="Arial" w:eastAsia="Arial" w:hAnsi="Arial" w:cs="Arial"/>
        </w:rPr>
      </w:pPr>
    </w:p>
    <w:tbl>
      <w:tblPr>
        <w:tblStyle w:val="TableNormal"/>
        <w:tblW w:w="906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63"/>
        <w:gridCol w:w="5103"/>
        <w:gridCol w:w="1696"/>
      </w:tblGrid>
      <w:tr w:rsidR="004D33D1" w:rsidRPr="00DC0517" w14:paraId="38C06FAA" w14:textId="77777777" w:rsidTr="00BF35D4">
        <w:trPr>
          <w:trHeight w:val="290"/>
          <w:jc w:val="center"/>
        </w:trPr>
        <w:tc>
          <w:tcPr>
            <w:tcW w:w="2263" w:type="dxa"/>
          </w:tcPr>
          <w:p w14:paraId="7981FEEE" w14:textId="77777777" w:rsidR="004D33D1" w:rsidRPr="00DC0517" w:rsidRDefault="004D33D1" w:rsidP="004D33D1">
            <w:pPr>
              <w:pStyle w:val="TableParagraph"/>
              <w:jc w:val="both"/>
              <w:rPr>
                <w:lang w:val="es-CO"/>
              </w:rPr>
            </w:pPr>
            <w:r w:rsidRPr="00DC0517">
              <w:rPr>
                <w:lang w:val="es-CO"/>
              </w:rPr>
              <w:t>PUNTOS</w:t>
            </w:r>
            <w:r w:rsidRPr="00DC0517">
              <w:rPr>
                <w:spacing w:val="-2"/>
                <w:lang w:val="es-CO"/>
              </w:rPr>
              <w:t xml:space="preserve"> </w:t>
            </w:r>
            <w:r w:rsidRPr="00DC0517">
              <w:rPr>
                <w:lang w:val="es-CO"/>
              </w:rPr>
              <w:t>DE</w:t>
            </w:r>
            <w:r w:rsidRPr="00DC0517">
              <w:rPr>
                <w:spacing w:val="-4"/>
                <w:lang w:val="es-CO"/>
              </w:rPr>
              <w:t xml:space="preserve"> </w:t>
            </w:r>
            <w:r w:rsidRPr="00DC0517">
              <w:rPr>
                <w:lang w:val="es-CO"/>
              </w:rPr>
              <w:t>VENTAS</w:t>
            </w:r>
            <w:r w:rsidRPr="00DC0517">
              <w:rPr>
                <w:spacing w:val="-5"/>
                <w:lang w:val="es-CO"/>
              </w:rPr>
              <w:t xml:space="preserve"> </w:t>
            </w:r>
            <w:r w:rsidRPr="00DC0517">
              <w:rPr>
                <w:lang w:val="es-CO"/>
              </w:rPr>
              <w:t>FIJOS</w:t>
            </w:r>
            <w:r w:rsidRPr="00DC0517">
              <w:rPr>
                <w:spacing w:val="-4"/>
                <w:lang w:val="es-CO"/>
              </w:rPr>
              <w:t xml:space="preserve"> </w:t>
            </w:r>
            <w:r w:rsidRPr="00DC0517">
              <w:rPr>
                <w:lang w:val="es-CO"/>
              </w:rPr>
              <w:t>ADICIONALES</w:t>
            </w:r>
          </w:p>
        </w:tc>
        <w:tc>
          <w:tcPr>
            <w:tcW w:w="5103" w:type="dxa"/>
          </w:tcPr>
          <w:p w14:paraId="0B1DE833" w14:textId="77777777" w:rsidR="004D33D1" w:rsidRDefault="004D33D1" w:rsidP="004D33D1">
            <w:pPr>
              <w:spacing w:after="0" w:line="240" w:lineRule="auto"/>
              <w:ind w:right="279"/>
              <w:jc w:val="both"/>
              <w:rPr>
                <w:rFonts w:ascii="Arial" w:hAnsi="Arial" w:cs="Arial"/>
                <w:spacing w:val="1"/>
              </w:rPr>
            </w:pPr>
            <w:r>
              <w:rPr>
                <w:rFonts w:ascii="Arial" w:hAnsi="Arial" w:cs="Arial"/>
              </w:rPr>
              <w:t xml:space="preserve"> </w:t>
            </w:r>
            <w:r w:rsidRPr="00DC0517">
              <w:rPr>
                <w:rFonts w:ascii="Arial" w:hAnsi="Arial" w:cs="Arial"/>
              </w:rPr>
              <w:t>Los puntos de venta fijo deberán operar en nombre del Concesionario y serán reportados</w:t>
            </w:r>
            <w:r w:rsidRPr="00DC0517">
              <w:rPr>
                <w:rFonts w:ascii="Arial" w:hAnsi="Arial" w:cs="Arial"/>
                <w:spacing w:val="1"/>
              </w:rPr>
              <w:t xml:space="preserve"> </w:t>
            </w:r>
            <w:r w:rsidRPr="00DC0517">
              <w:rPr>
                <w:rFonts w:ascii="Arial" w:hAnsi="Arial" w:cs="Arial"/>
              </w:rPr>
              <w:t>ante</w:t>
            </w:r>
            <w:r w:rsidRPr="00DC0517">
              <w:rPr>
                <w:rFonts w:ascii="Arial" w:hAnsi="Arial" w:cs="Arial"/>
                <w:spacing w:val="1"/>
              </w:rPr>
              <w:t xml:space="preserve"> </w:t>
            </w:r>
            <w:r w:rsidRPr="00DC0517">
              <w:rPr>
                <w:rFonts w:ascii="Arial" w:hAnsi="Arial" w:cs="Arial"/>
              </w:rPr>
              <w:t>EMCOAZAR,</w:t>
            </w:r>
            <w:r w:rsidRPr="00DC0517">
              <w:rPr>
                <w:rFonts w:ascii="Arial" w:hAnsi="Arial" w:cs="Arial"/>
                <w:spacing w:val="1"/>
              </w:rPr>
              <w:t xml:space="preserve"> </w:t>
            </w:r>
            <w:r w:rsidRPr="00DC0517">
              <w:rPr>
                <w:rFonts w:ascii="Arial" w:hAnsi="Arial" w:cs="Arial"/>
              </w:rPr>
              <w:t>antes</w:t>
            </w:r>
            <w:r w:rsidRPr="00DC0517">
              <w:rPr>
                <w:rFonts w:ascii="Arial" w:hAnsi="Arial" w:cs="Arial"/>
                <w:spacing w:val="1"/>
              </w:rPr>
              <w:t xml:space="preserve"> </w:t>
            </w:r>
            <w:r w:rsidRPr="00DC0517">
              <w:rPr>
                <w:rFonts w:ascii="Arial" w:hAnsi="Arial" w:cs="Arial"/>
              </w:rPr>
              <w:t>de</w:t>
            </w:r>
            <w:r w:rsidRPr="00DC0517">
              <w:rPr>
                <w:rFonts w:ascii="Arial" w:hAnsi="Arial" w:cs="Arial"/>
                <w:spacing w:val="1"/>
              </w:rPr>
              <w:t xml:space="preserve"> </w:t>
            </w:r>
            <w:r w:rsidRPr="00DC0517">
              <w:rPr>
                <w:rFonts w:ascii="Arial" w:hAnsi="Arial" w:cs="Arial"/>
              </w:rPr>
              <w:t>iniciar</w:t>
            </w:r>
            <w:r w:rsidRPr="00DC0517">
              <w:rPr>
                <w:rFonts w:ascii="Arial" w:hAnsi="Arial" w:cs="Arial"/>
                <w:spacing w:val="1"/>
              </w:rPr>
              <w:t xml:space="preserve"> </w:t>
            </w:r>
            <w:r w:rsidRPr="00DC0517">
              <w:rPr>
                <w:rFonts w:ascii="Arial" w:hAnsi="Arial" w:cs="Arial"/>
              </w:rPr>
              <w:t>la</w:t>
            </w:r>
            <w:r w:rsidRPr="00DC0517">
              <w:rPr>
                <w:rFonts w:ascii="Arial" w:hAnsi="Arial" w:cs="Arial"/>
                <w:spacing w:val="1"/>
              </w:rPr>
              <w:t xml:space="preserve"> </w:t>
            </w:r>
            <w:r w:rsidRPr="00DC0517">
              <w:rPr>
                <w:rFonts w:ascii="Arial" w:hAnsi="Arial" w:cs="Arial"/>
              </w:rPr>
              <w:t>actividad</w:t>
            </w:r>
            <w:r w:rsidRPr="00DC0517">
              <w:rPr>
                <w:rFonts w:ascii="Arial" w:hAnsi="Arial" w:cs="Arial"/>
                <w:spacing w:val="1"/>
              </w:rPr>
              <w:t xml:space="preserve"> </w:t>
            </w:r>
            <w:r w:rsidRPr="00DC0517">
              <w:rPr>
                <w:rFonts w:ascii="Arial" w:hAnsi="Arial" w:cs="Arial"/>
              </w:rPr>
              <w:t>comercial.</w:t>
            </w:r>
            <w:r w:rsidRPr="00DC0517">
              <w:rPr>
                <w:rFonts w:ascii="Arial" w:hAnsi="Arial" w:cs="Arial"/>
                <w:spacing w:val="1"/>
              </w:rPr>
              <w:t xml:space="preserve"> </w:t>
            </w:r>
          </w:p>
          <w:p w14:paraId="1561AA32" w14:textId="77777777" w:rsidR="004D33D1" w:rsidRDefault="004D33D1" w:rsidP="004D33D1">
            <w:pPr>
              <w:spacing w:after="0" w:line="240" w:lineRule="auto"/>
              <w:ind w:right="279"/>
              <w:jc w:val="both"/>
              <w:rPr>
                <w:rFonts w:ascii="Arial" w:hAnsi="Arial" w:cs="Arial"/>
                <w:spacing w:val="1"/>
              </w:rPr>
            </w:pPr>
          </w:p>
          <w:tbl>
            <w:tblPr>
              <w:tblW w:w="3912" w:type="dxa"/>
              <w:tblInd w:w="272" w:type="dxa"/>
              <w:tblLayout w:type="fixed"/>
              <w:tblCellMar>
                <w:left w:w="70" w:type="dxa"/>
                <w:right w:w="70" w:type="dxa"/>
              </w:tblCellMar>
              <w:tblLook w:val="04A0" w:firstRow="1" w:lastRow="0" w:firstColumn="1" w:lastColumn="0" w:noHBand="0" w:noVBand="1"/>
            </w:tblPr>
            <w:tblGrid>
              <w:gridCol w:w="2405"/>
              <w:gridCol w:w="1507"/>
            </w:tblGrid>
            <w:tr w:rsidR="004D33D1" w:rsidRPr="00746A3E" w14:paraId="3373BF32" w14:textId="77777777" w:rsidTr="00BF35D4">
              <w:trPr>
                <w:trHeight w:val="283"/>
              </w:trPr>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CB0672" w14:textId="77777777" w:rsidR="004D33D1" w:rsidRPr="00746A3E" w:rsidRDefault="004D33D1" w:rsidP="004D33D1">
                  <w:pPr>
                    <w:spacing w:after="0" w:line="240" w:lineRule="auto"/>
                    <w:jc w:val="center"/>
                    <w:rPr>
                      <w:rFonts w:ascii="Arial" w:hAnsi="Arial" w:cs="Arial"/>
                      <w:b/>
                      <w:bCs/>
                      <w:color w:val="000000"/>
                      <w:sz w:val="16"/>
                      <w:szCs w:val="16"/>
                    </w:rPr>
                  </w:pPr>
                  <w:r w:rsidRPr="00746A3E">
                    <w:rPr>
                      <w:rFonts w:ascii="Arial" w:hAnsi="Arial" w:cs="Arial"/>
                      <w:sz w:val="16"/>
                      <w:szCs w:val="16"/>
                    </w:rPr>
                    <w:t>PUNTOS</w:t>
                  </w:r>
                  <w:r w:rsidRPr="00746A3E">
                    <w:rPr>
                      <w:rFonts w:ascii="Arial" w:hAnsi="Arial" w:cs="Arial"/>
                      <w:spacing w:val="-2"/>
                      <w:sz w:val="16"/>
                      <w:szCs w:val="16"/>
                    </w:rPr>
                    <w:t xml:space="preserve"> </w:t>
                  </w:r>
                  <w:r w:rsidRPr="00746A3E">
                    <w:rPr>
                      <w:rFonts w:ascii="Arial" w:hAnsi="Arial" w:cs="Arial"/>
                      <w:sz w:val="16"/>
                      <w:szCs w:val="16"/>
                    </w:rPr>
                    <w:t>DE</w:t>
                  </w:r>
                  <w:r w:rsidRPr="00746A3E">
                    <w:rPr>
                      <w:rFonts w:ascii="Arial" w:hAnsi="Arial" w:cs="Arial"/>
                      <w:spacing w:val="-4"/>
                      <w:sz w:val="16"/>
                      <w:szCs w:val="16"/>
                    </w:rPr>
                    <w:t xml:space="preserve"> </w:t>
                  </w:r>
                  <w:r w:rsidRPr="00746A3E">
                    <w:rPr>
                      <w:rFonts w:ascii="Arial" w:hAnsi="Arial" w:cs="Arial"/>
                      <w:sz w:val="16"/>
                      <w:szCs w:val="16"/>
                    </w:rPr>
                    <w:t>VENTAS</w:t>
                  </w:r>
                  <w:r w:rsidRPr="00746A3E">
                    <w:rPr>
                      <w:rFonts w:ascii="Arial" w:hAnsi="Arial" w:cs="Arial"/>
                      <w:spacing w:val="-5"/>
                      <w:sz w:val="16"/>
                      <w:szCs w:val="16"/>
                    </w:rPr>
                    <w:t xml:space="preserve"> </w:t>
                  </w:r>
                  <w:r w:rsidRPr="00746A3E">
                    <w:rPr>
                      <w:rFonts w:ascii="Arial" w:hAnsi="Arial" w:cs="Arial"/>
                      <w:sz w:val="16"/>
                      <w:szCs w:val="16"/>
                    </w:rPr>
                    <w:t>FIJOS</w:t>
                  </w:r>
                  <w:r w:rsidRPr="00746A3E">
                    <w:rPr>
                      <w:rFonts w:ascii="Arial" w:hAnsi="Arial" w:cs="Arial"/>
                      <w:spacing w:val="-4"/>
                      <w:sz w:val="16"/>
                      <w:szCs w:val="16"/>
                    </w:rPr>
                    <w:t xml:space="preserve"> </w:t>
                  </w:r>
                  <w:r w:rsidRPr="00746A3E">
                    <w:rPr>
                      <w:rFonts w:ascii="Arial" w:hAnsi="Arial" w:cs="Arial"/>
                      <w:sz w:val="16"/>
                      <w:szCs w:val="16"/>
                    </w:rPr>
                    <w:t>ADICIONALES</w:t>
                  </w:r>
                </w:p>
              </w:tc>
              <w:tc>
                <w:tcPr>
                  <w:tcW w:w="1507" w:type="dxa"/>
                  <w:tcBorders>
                    <w:top w:val="single" w:sz="4" w:space="0" w:color="auto"/>
                    <w:left w:val="nil"/>
                    <w:bottom w:val="single" w:sz="4" w:space="0" w:color="auto"/>
                    <w:right w:val="single" w:sz="4" w:space="0" w:color="auto"/>
                  </w:tcBorders>
                  <w:shd w:val="clear" w:color="auto" w:fill="auto"/>
                  <w:noWrap/>
                  <w:vAlign w:val="bottom"/>
                  <w:hideMark/>
                </w:tcPr>
                <w:p w14:paraId="2DC32BCA" w14:textId="77777777" w:rsidR="004D33D1" w:rsidRPr="00746A3E" w:rsidRDefault="004D33D1" w:rsidP="004D33D1">
                  <w:pPr>
                    <w:spacing w:after="0" w:line="240" w:lineRule="auto"/>
                    <w:jc w:val="center"/>
                    <w:rPr>
                      <w:rFonts w:ascii="Arial" w:hAnsi="Arial" w:cs="Arial"/>
                      <w:b/>
                      <w:bCs/>
                      <w:color w:val="000000"/>
                      <w:sz w:val="16"/>
                      <w:szCs w:val="16"/>
                    </w:rPr>
                  </w:pPr>
                  <w:r w:rsidRPr="00746A3E">
                    <w:rPr>
                      <w:rFonts w:ascii="Arial" w:hAnsi="Arial" w:cs="Arial"/>
                      <w:b/>
                      <w:bCs/>
                      <w:color w:val="000000"/>
                      <w:sz w:val="16"/>
                      <w:szCs w:val="16"/>
                    </w:rPr>
                    <w:t>PUNTAJE</w:t>
                  </w:r>
                </w:p>
              </w:tc>
            </w:tr>
            <w:tr w:rsidR="004D33D1" w:rsidRPr="00746A3E" w14:paraId="63E78D7F" w14:textId="77777777" w:rsidTr="00BF35D4">
              <w:trPr>
                <w:trHeight w:val="283"/>
              </w:trPr>
              <w:tc>
                <w:tcPr>
                  <w:tcW w:w="2405" w:type="dxa"/>
                  <w:tcBorders>
                    <w:top w:val="nil"/>
                    <w:left w:val="single" w:sz="4" w:space="0" w:color="auto"/>
                    <w:bottom w:val="single" w:sz="4" w:space="0" w:color="auto"/>
                    <w:right w:val="single" w:sz="4" w:space="0" w:color="auto"/>
                  </w:tcBorders>
                  <w:shd w:val="clear" w:color="auto" w:fill="auto"/>
                  <w:noWrap/>
                  <w:vAlign w:val="bottom"/>
                  <w:hideMark/>
                </w:tcPr>
                <w:p w14:paraId="7A7AC0B2" w14:textId="77777777" w:rsidR="004D33D1" w:rsidRPr="00746A3E" w:rsidRDefault="004D33D1" w:rsidP="004D33D1">
                  <w:pPr>
                    <w:spacing w:after="0" w:line="240" w:lineRule="auto"/>
                    <w:jc w:val="center"/>
                    <w:rPr>
                      <w:rFonts w:ascii="Arial" w:hAnsi="Arial" w:cs="Arial"/>
                      <w:color w:val="000000"/>
                      <w:sz w:val="16"/>
                      <w:szCs w:val="16"/>
                    </w:rPr>
                  </w:pPr>
                  <w:r w:rsidRPr="00746A3E">
                    <w:rPr>
                      <w:rFonts w:ascii="Arial" w:hAnsi="Arial" w:cs="Arial"/>
                      <w:color w:val="000000"/>
                      <w:sz w:val="16"/>
                      <w:szCs w:val="16"/>
                    </w:rPr>
                    <w:t>DE 0 A 420</w:t>
                  </w:r>
                </w:p>
              </w:tc>
              <w:tc>
                <w:tcPr>
                  <w:tcW w:w="1507" w:type="dxa"/>
                  <w:tcBorders>
                    <w:top w:val="nil"/>
                    <w:left w:val="nil"/>
                    <w:bottom w:val="single" w:sz="4" w:space="0" w:color="auto"/>
                    <w:right w:val="single" w:sz="4" w:space="0" w:color="auto"/>
                  </w:tcBorders>
                  <w:shd w:val="clear" w:color="auto" w:fill="auto"/>
                  <w:noWrap/>
                  <w:vAlign w:val="bottom"/>
                  <w:hideMark/>
                </w:tcPr>
                <w:p w14:paraId="523F5D35" w14:textId="77777777" w:rsidR="004D33D1" w:rsidRPr="00746A3E" w:rsidRDefault="004D33D1" w:rsidP="004D33D1">
                  <w:pPr>
                    <w:spacing w:after="0" w:line="240" w:lineRule="auto"/>
                    <w:jc w:val="center"/>
                    <w:rPr>
                      <w:rFonts w:ascii="Arial" w:hAnsi="Arial" w:cs="Arial"/>
                      <w:color w:val="000000"/>
                      <w:sz w:val="16"/>
                      <w:szCs w:val="16"/>
                    </w:rPr>
                  </w:pPr>
                  <w:r w:rsidRPr="00746A3E">
                    <w:rPr>
                      <w:rFonts w:ascii="Arial" w:hAnsi="Arial" w:cs="Arial"/>
                      <w:color w:val="000000"/>
                      <w:sz w:val="16"/>
                      <w:szCs w:val="16"/>
                    </w:rPr>
                    <w:t>0</w:t>
                  </w:r>
                </w:p>
              </w:tc>
            </w:tr>
            <w:tr w:rsidR="004D33D1" w:rsidRPr="00746A3E" w14:paraId="42F24E3A" w14:textId="77777777" w:rsidTr="00BF35D4">
              <w:trPr>
                <w:trHeight w:val="283"/>
              </w:trPr>
              <w:tc>
                <w:tcPr>
                  <w:tcW w:w="2405" w:type="dxa"/>
                  <w:tcBorders>
                    <w:top w:val="nil"/>
                    <w:left w:val="single" w:sz="4" w:space="0" w:color="auto"/>
                    <w:bottom w:val="single" w:sz="4" w:space="0" w:color="auto"/>
                    <w:right w:val="single" w:sz="4" w:space="0" w:color="auto"/>
                  </w:tcBorders>
                  <w:shd w:val="clear" w:color="auto" w:fill="auto"/>
                  <w:noWrap/>
                  <w:vAlign w:val="bottom"/>
                  <w:hideMark/>
                </w:tcPr>
                <w:p w14:paraId="452C39C5" w14:textId="77777777" w:rsidR="004D33D1" w:rsidRPr="00746A3E" w:rsidRDefault="004D33D1" w:rsidP="004D33D1">
                  <w:pPr>
                    <w:spacing w:after="0" w:line="240" w:lineRule="auto"/>
                    <w:jc w:val="center"/>
                    <w:rPr>
                      <w:rFonts w:ascii="Arial" w:hAnsi="Arial" w:cs="Arial"/>
                      <w:color w:val="000000"/>
                      <w:sz w:val="16"/>
                      <w:szCs w:val="16"/>
                    </w:rPr>
                  </w:pPr>
                  <w:r w:rsidRPr="00746A3E">
                    <w:rPr>
                      <w:rFonts w:ascii="Arial" w:hAnsi="Arial" w:cs="Arial"/>
                      <w:color w:val="000000"/>
                      <w:sz w:val="16"/>
                      <w:szCs w:val="16"/>
                    </w:rPr>
                    <w:t>DE 421 A 440</w:t>
                  </w:r>
                </w:p>
              </w:tc>
              <w:tc>
                <w:tcPr>
                  <w:tcW w:w="1507" w:type="dxa"/>
                  <w:tcBorders>
                    <w:top w:val="nil"/>
                    <w:left w:val="nil"/>
                    <w:bottom w:val="single" w:sz="4" w:space="0" w:color="auto"/>
                    <w:right w:val="single" w:sz="4" w:space="0" w:color="auto"/>
                  </w:tcBorders>
                  <w:shd w:val="clear" w:color="auto" w:fill="auto"/>
                  <w:noWrap/>
                  <w:vAlign w:val="bottom"/>
                  <w:hideMark/>
                </w:tcPr>
                <w:p w14:paraId="4CB12557" w14:textId="77777777" w:rsidR="004D33D1" w:rsidRPr="00746A3E" w:rsidRDefault="004D33D1" w:rsidP="004D33D1">
                  <w:pPr>
                    <w:spacing w:after="0" w:line="240" w:lineRule="auto"/>
                    <w:jc w:val="center"/>
                    <w:rPr>
                      <w:rFonts w:ascii="Arial" w:hAnsi="Arial" w:cs="Arial"/>
                      <w:color w:val="000000"/>
                      <w:sz w:val="16"/>
                      <w:szCs w:val="16"/>
                    </w:rPr>
                  </w:pPr>
                  <w:r w:rsidRPr="00746A3E">
                    <w:rPr>
                      <w:rFonts w:ascii="Arial" w:hAnsi="Arial" w:cs="Arial"/>
                      <w:color w:val="000000"/>
                      <w:sz w:val="16"/>
                      <w:szCs w:val="16"/>
                    </w:rPr>
                    <w:t>50</w:t>
                  </w:r>
                </w:p>
              </w:tc>
            </w:tr>
            <w:tr w:rsidR="004D33D1" w:rsidRPr="00746A3E" w14:paraId="5719F0FF" w14:textId="77777777" w:rsidTr="00BF35D4">
              <w:trPr>
                <w:trHeight w:val="283"/>
              </w:trPr>
              <w:tc>
                <w:tcPr>
                  <w:tcW w:w="2405" w:type="dxa"/>
                  <w:tcBorders>
                    <w:top w:val="nil"/>
                    <w:left w:val="single" w:sz="4" w:space="0" w:color="auto"/>
                    <w:bottom w:val="single" w:sz="4" w:space="0" w:color="auto"/>
                    <w:right w:val="single" w:sz="4" w:space="0" w:color="auto"/>
                  </w:tcBorders>
                  <w:shd w:val="clear" w:color="auto" w:fill="auto"/>
                  <w:noWrap/>
                  <w:vAlign w:val="bottom"/>
                  <w:hideMark/>
                </w:tcPr>
                <w:p w14:paraId="64AFD5D1" w14:textId="77777777" w:rsidR="004D33D1" w:rsidRPr="00746A3E" w:rsidRDefault="004D33D1" w:rsidP="004D33D1">
                  <w:pPr>
                    <w:spacing w:after="0" w:line="240" w:lineRule="auto"/>
                    <w:jc w:val="center"/>
                    <w:rPr>
                      <w:rFonts w:ascii="Arial" w:hAnsi="Arial" w:cs="Arial"/>
                      <w:color w:val="000000"/>
                      <w:sz w:val="16"/>
                      <w:szCs w:val="16"/>
                    </w:rPr>
                  </w:pPr>
                  <w:r w:rsidRPr="00746A3E">
                    <w:rPr>
                      <w:rFonts w:ascii="Arial" w:hAnsi="Arial" w:cs="Arial"/>
                      <w:color w:val="000000"/>
                      <w:sz w:val="16"/>
                      <w:szCs w:val="16"/>
                    </w:rPr>
                    <w:t>DE 441 A 460</w:t>
                  </w:r>
                </w:p>
              </w:tc>
              <w:tc>
                <w:tcPr>
                  <w:tcW w:w="1507" w:type="dxa"/>
                  <w:tcBorders>
                    <w:top w:val="nil"/>
                    <w:left w:val="nil"/>
                    <w:bottom w:val="single" w:sz="4" w:space="0" w:color="auto"/>
                    <w:right w:val="single" w:sz="4" w:space="0" w:color="auto"/>
                  </w:tcBorders>
                  <w:shd w:val="clear" w:color="auto" w:fill="auto"/>
                  <w:noWrap/>
                  <w:vAlign w:val="bottom"/>
                  <w:hideMark/>
                </w:tcPr>
                <w:p w14:paraId="48AAAF75" w14:textId="77777777" w:rsidR="004D33D1" w:rsidRPr="00746A3E" w:rsidRDefault="004D33D1" w:rsidP="004D33D1">
                  <w:pPr>
                    <w:spacing w:after="0" w:line="240" w:lineRule="auto"/>
                    <w:jc w:val="center"/>
                    <w:rPr>
                      <w:rFonts w:ascii="Arial" w:hAnsi="Arial" w:cs="Arial"/>
                      <w:color w:val="000000"/>
                      <w:sz w:val="16"/>
                      <w:szCs w:val="16"/>
                    </w:rPr>
                  </w:pPr>
                  <w:r w:rsidRPr="00746A3E">
                    <w:rPr>
                      <w:rFonts w:ascii="Arial" w:hAnsi="Arial" w:cs="Arial"/>
                      <w:color w:val="000000"/>
                      <w:sz w:val="16"/>
                      <w:szCs w:val="16"/>
                    </w:rPr>
                    <w:t>100</w:t>
                  </w:r>
                </w:p>
              </w:tc>
            </w:tr>
            <w:tr w:rsidR="004D33D1" w:rsidRPr="00746A3E" w14:paraId="69999A8E" w14:textId="77777777" w:rsidTr="00BF35D4">
              <w:trPr>
                <w:trHeight w:val="283"/>
              </w:trPr>
              <w:tc>
                <w:tcPr>
                  <w:tcW w:w="2405" w:type="dxa"/>
                  <w:tcBorders>
                    <w:top w:val="nil"/>
                    <w:left w:val="single" w:sz="4" w:space="0" w:color="auto"/>
                    <w:bottom w:val="single" w:sz="4" w:space="0" w:color="auto"/>
                    <w:right w:val="single" w:sz="4" w:space="0" w:color="auto"/>
                  </w:tcBorders>
                  <w:shd w:val="clear" w:color="auto" w:fill="auto"/>
                  <w:noWrap/>
                  <w:vAlign w:val="bottom"/>
                  <w:hideMark/>
                </w:tcPr>
                <w:p w14:paraId="193F4A25" w14:textId="77777777" w:rsidR="004D33D1" w:rsidRPr="00746A3E" w:rsidRDefault="004D33D1" w:rsidP="004D33D1">
                  <w:pPr>
                    <w:spacing w:after="0" w:line="240" w:lineRule="auto"/>
                    <w:jc w:val="center"/>
                    <w:rPr>
                      <w:rFonts w:ascii="Arial" w:hAnsi="Arial" w:cs="Arial"/>
                      <w:color w:val="000000"/>
                      <w:sz w:val="16"/>
                      <w:szCs w:val="16"/>
                    </w:rPr>
                  </w:pPr>
                  <w:r w:rsidRPr="00746A3E">
                    <w:rPr>
                      <w:rFonts w:ascii="Arial" w:hAnsi="Arial" w:cs="Arial"/>
                      <w:color w:val="000000"/>
                      <w:sz w:val="16"/>
                      <w:szCs w:val="16"/>
                    </w:rPr>
                    <w:t>DE 461 A 480</w:t>
                  </w:r>
                </w:p>
              </w:tc>
              <w:tc>
                <w:tcPr>
                  <w:tcW w:w="1507" w:type="dxa"/>
                  <w:tcBorders>
                    <w:top w:val="nil"/>
                    <w:left w:val="nil"/>
                    <w:bottom w:val="single" w:sz="4" w:space="0" w:color="auto"/>
                    <w:right w:val="single" w:sz="4" w:space="0" w:color="auto"/>
                  </w:tcBorders>
                  <w:shd w:val="clear" w:color="auto" w:fill="auto"/>
                  <w:noWrap/>
                  <w:vAlign w:val="bottom"/>
                  <w:hideMark/>
                </w:tcPr>
                <w:p w14:paraId="2C0C2950" w14:textId="77777777" w:rsidR="004D33D1" w:rsidRPr="00746A3E" w:rsidRDefault="004D33D1" w:rsidP="004D33D1">
                  <w:pPr>
                    <w:spacing w:after="0" w:line="240" w:lineRule="auto"/>
                    <w:jc w:val="center"/>
                    <w:rPr>
                      <w:rFonts w:ascii="Arial" w:hAnsi="Arial" w:cs="Arial"/>
                      <w:color w:val="000000"/>
                      <w:sz w:val="16"/>
                      <w:szCs w:val="16"/>
                    </w:rPr>
                  </w:pPr>
                  <w:r w:rsidRPr="00746A3E">
                    <w:rPr>
                      <w:rFonts w:ascii="Arial" w:hAnsi="Arial" w:cs="Arial"/>
                      <w:color w:val="000000"/>
                      <w:sz w:val="16"/>
                      <w:szCs w:val="16"/>
                    </w:rPr>
                    <w:t>150</w:t>
                  </w:r>
                </w:p>
              </w:tc>
            </w:tr>
            <w:tr w:rsidR="004D33D1" w:rsidRPr="00746A3E" w14:paraId="78B7F4E1" w14:textId="77777777" w:rsidTr="00BF35D4">
              <w:trPr>
                <w:trHeight w:val="283"/>
              </w:trPr>
              <w:tc>
                <w:tcPr>
                  <w:tcW w:w="2405" w:type="dxa"/>
                  <w:tcBorders>
                    <w:top w:val="nil"/>
                    <w:left w:val="single" w:sz="4" w:space="0" w:color="auto"/>
                    <w:bottom w:val="single" w:sz="4" w:space="0" w:color="auto"/>
                    <w:right w:val="single" w:sz="4" w:space="0" w:color="auto"/>
                  </w:tcBorders>
                  <w:shd w:val="clear" w:color="auto" w:fill="auto"/>
                  <w:noWrap/>
                  <w:vAlign w:val="bottom"/>
                  <w:hideMark/>
                </w:tcPr>
                <w:p w14:paraId="44CB3824" w14:textId="77777777" w:rsidR="004D33D1" w:rsidRPr="00746A3E" w:rsidRDefault="004D33D1" w:rsidP="004D33D1">
                  <w:pPr>
                    <w:spacing w:after="0" w:line="240" w:lineRule="auto"/>
                    <w:jc w:val="center"/>
                    <w:rPr>
                      <w:rFonts w:ascii="Arial" w:hAnsi="Arial" w:cs="Arial"/>
                      <w:color w:val="000000"/>
                      <w:sz w:val="16"/>
                      <w:szCs w:val="16"/>
                    </w:rPr>
                  </w:pPr>
                  <w:r w:rsidRPr="00746A3E">
                    <w:rPr>
                      <w:rFonts w:ascii="Arial" w:hAnsi="Arial" w:cs="Arial"/>
                      <w:color w:val="000000"/>
                      <w:sz w:val="16"/>
                      <w:szCs w:val="16"/>
                    </w:rPr>
                    <w:t>MAS DE 480</w:t>
                  </w:r>
                </w:p>
              </w:tc>
              <w:tc>
                <w:tcPr>
                  <w:tcW w:w="1507" w:type="dxa"/>
                  <w:tcBorders>
                    <w:top w:val="nil"/>
                    <w:left w:val="nil"/>
                    <w:bottom w:val="single" w:sz="4" w:space="0" w:color="auto"/>
                    <w:right w:val="single" w:sz="4" w:space="0" w:color="auto"/>
                  </w:tcBorders>
                  <w:shd w:val="clear" w:color="auto" w:fill="auto"/>
                  <w:noWrap/>
                  <w:vAlign w:val="bottom"/>
                  <w:hideMark/>
                </w:tcPr>
                <w:p w14:paraId="43358EE6" w14:textId="77777777" w:rsidR="004D33D1" w:rsidRPr="00746A3E" w:rsidRDefault="004D33D1" w:rsidP="004D33D1">
                  <w:pPr>
                    <w:spacing w:after="0" w:line="240" w:lineRule="auto"/>
                    <w:jc w:val="center"/>
                    <w:rPr>
                      <w:rFonts w:ascii="Arial" w:hAnsi="Arial" w:cs="Arial"/>
                      <w:color w:val="000000"/>
                      <w:sz w:val="16"/>
                      <w:szCs w:val="16"/>
                    </w:rPr>
                  </w:pPr>
                  <w:r w:rsidRPr="00746A3E">
                    <w:rPr>
                      <w:rFonts w:ascii="Arial" w:hAnsi="Arial" w:cs="Arial"/>
                      <w:color w:val="000000"/>
                      <w:sz w:val="16"/>
                      <w:szCs w:val="16"/>
                    </w:rPr>
                    <w:t>200</w:t>
                  </w:r>
                </w:p>
              </w:tc>
            </w:tr>
          </w:tbl>
          <w:p w14:paraId="443A4816" w14:textId="77777777" w:rsidR="004D33D1" w:rsidRPr="00DC0517" w:rsidRDefault="004D33D1" w:rsidP="004D33D1">
            <w:pPr>
              <w:spacing w:after="0" w:line="240" w:lineRule="auto"/>
              <w:jc w:val="both"/>
              <w:rPr>
                <w:rFonts w:ascii="Arial" w:hAnsi="Arial" w:cs="Arial"/>
                <w:spacing w:val="1"/>
              </w:rPr>
            </w:pPr>
          </w:p>
          <w:p w14:paraId="0AEC40A6" w14:textId="77777777" w:rsidR="004D33D1" w:rsidRPr="00DC0517" w:rsidRDefault="004D33D1" w:rsidP="004D33D1">
            <w:pPr>
              <w:spacing w:after="0" w:line="240" w:lineRule="auto"/>
              <w:ind w:left="146" w:right="137" w:hanging="148"/>
              <w:jc w:val="both"/>
              <w:rPr>
                <w:rFonts w:ascii="Arial" w:hAnsi="Arial" w:cs="Arial"/>
              </w:rPr>
            </w:pPr>
            <w:r w:rsidRPr="00DC0517">
              <w:rPr>
                <w:rFonts w:ascii="Arial" w:hAnsi="Arial" w:cs="Arial"/>
              </w:rPr>
              <w:t xml:space="preserve">   Se</w:t>
            </w:r>
            <w:r w:rsidRPr="00DC0517">
              <w:rPr>
                <w:rFonts w:ascii="Arial" w:hAnsi="Arial" w:cs="Arial"/>
                <w:spacing w:val="1"/>
              </w:rPr>
              <w:t xml:space="preserve"> </w:t>
            </w:r>
            <w:r w:rsidRPr="00DC0517">
              <w:rPr>
                <w:rFonts w:ascii="Arial" w:hAnsi="Arial" w:cs="Arial"/>
              </w:rPr>
              <w:t>debe</w:t>
            </w:r>
            <w:r w:rsidRPr="00DC0517">
              <w:rPr>
                <w:rFonts w:ascii="Arial" w:hAnsi="Arial" w:cs="Arial"/>
                <w:spacing w:val="1"/>
              </w:rPr>
              <w:t xml:space="preserve"> </w:t>
            </w:r>
            <w:r w:rsidRPr="00DC0517">
              <w:rPr>
                <w:rFonts w:ascii="Arial" w:hAnsi="Arial" w:cs="Arial"/>
              </w:rPr>
              <w:t>especificar</w:t>
            </w:r>
            <w:r w:rsidRPr="00DC0517">
              <w:rPr>
                <w:rFonts w:ascii="Arial" w:hAnsi="Arial" w:cs="Arial"/>
                <w:spacing w:val="1"/>
              </w:rPr>
              <w:t xml:space="preserve"> </w:t>
            </w:r>
            <w:r w:rsidRPr="00DC0517">
              <w:rPr>
                <w:rFonts w:ascii="Arial" w:hAnsi="Arial" w:cs="Arial"/>
              </w:rPr>
              <w:t>la</w:t>
            </w:r>
            <w:r w:rsidRPr="00DC0517">
              <w:rPr>
                <w:rFonts w:ascii="Arial" w:hAnsi="Arial" w:cs="Arial"/>
                <w:spacing w:val="1"/>
              </w:rPr>
              <w:t xml:space="preserve"> </w:t>
            </w:r>
            <w:r w:rsidRPr="00DC0517">
              <w:rPr>
                <w:rFonts w:ascii="Arial" w:hAnsi="Arial" w:cs="Arial"/>
              </w:rPr>
              <w:t>relación</w:t>
            </w:r>
            <w:r w:rsidRPr="00DC0517">
              <w:rPr>
                <w:rFonts w:ascii="Arial" w:hAnsi="Arial" w:cs="Arial"/>
                <w:spacing w:val="1"/>
              </w:rPr>
              <w:t xml:space="preserve"> </w:t>
            </w:r>
            <w:r w:rsidRPr="00DC0517">
              <w:rPr>
                <w:rFonts w:ascii="Arial" w:hAnsi="Arial" w:cs="Arial"/>
              </w:rPr>
              <w:t>con</w:t>
            </w:r>
            <w:r w:rsidRPr="00DC0517">
              <w:rPr>
                <w:rFonts w:ascii="Arial" w:hAnsi="Arial" w:cs="Arial"/>
                <w:spacing w:val="1"/>
              </w:rPr>
              <w:t xml:space="preserve"> </w:t>
            </w:r>
            <w:r w:rsidRPr="00DC0517">
              <w:rPr>
                <w:rFonts w:ascii="Arial" w:hAnsi="Arial" w:cs="Arial"/>
              </w:rPr>
              <w:t>los</w:t>
            </w:r>
            <w:r w:rsidRPr="00DC0517">
              <w:rPr>
                <w:rFonts w:ascii="Arial" w:hAnsi="Arial" w:cs="Arial"/>
                <w:spacing w:val="1"/>
              </w:rPr>
              <w:t xml:space="preserve"> </w:t>
            </w:r>
            <w:r w:rsidRPr="00DC0517">
              <w:rPr>
                <w:rFonts w:ascii="Arial" w:hAnsi="Arial" w:cs="Arial"/>
              </w:rPr>
              <w:t>mismos</w:t>
            </w:r>
            <w:r w:rsidRPr="00DC0517">
              <w:rPr>
                <w:rFonts w:ascii="Arial" w:hAnsi="Arial" w:cs="Arial"/>
                <w:spacing w:val="1"/>
              </w:rPr>
              <w:t xml:space="preserve"> </w:t>
            </w:r>
            <w:r w:rsidRPr="00DC0517">
              <w:rPr>
                <w:rFonts w:ascii="Arial" w:hAnsi="Arial" w:cs="Arial"/>
              </w:rPr>
              <w:t>(propios,</w:t>
            </w:r>
            <w:r w:rsidRPr="00DC0517">
              <w:rPr>
                <w:rFonts w:ascii="Arial" w:hAnsi="Arial" w:cs="Arial"/>
                <w:spacing w:val="1"/>
              </w:rPr>
              <w:t xml:space="preserve"> </w:t>
            </w:r>
            <w:r w:rsidRPr="00DC0517">
              <w:rPr>
                <w:rFonts w:ascii="Arial" w:hAnsi="Arial" w:cs="Arial"/>
              </w:rPr>
              <w:t>arrendados,</w:t>
            </w:r>
            <w:r w:rsidRPr="00DC0517">
              <w:rPr>
                <w:rFonts w:ascii="Arial" w:hAnsi="Arial" w:cs="Arial"/>
                <w:spacing w:val="1"/>
              </w:rPr>
              <w:t xml:space="preserve"> </w:t>
            </w:r>
            <w:r w:rsidRPr="00DC0517">
              <w:rPr>
                <w:rFonts w:ascii="Arial" w:hAnsi="Arial" w:cs="Arial"/>
              </w:rPr>
              <w:t>cedidos,</w:t>
            </w:r>
            <w:r w:rsidRPr="00DC0517">
              <w:rPr>
                <w:rFonts w:ascii="Arial" w:hAnsi="Arial" w:cs="Arial"/>
                <w:spacing w:val="1"/>
              </w:rPr>
              <w:t xml:space="preserve"> </w:t>
            </w:r>
            <w:r w:rsidRPr="00DC0517">
              <w:rPr>
                <w:rFonts w:ascii="Arial" w:hAnsi="Arial" w:cs="Arial"/>
              </w:rPr>
              <w:t>etc.)</w:t>
            </w:r>
            <w:r w:rsidRPr="00DC0517">
              <w:rPr>
                <w:rFonts w:ascii="Arial" w:hAnsi="Arial" w:cs="Arial"/>
                <w:spacing w:val="1"/>
              </w:rPr>
              <w:t xml:space="preserve"> </w:t>
            </w:r>
            <w:r w:rsidRPr="00DC0517">
              <w:rPr>
                <w:rFonts w:ascii="Arial" w:hAnsi="Arial" w:cs="Arial"/>
              </w:rPr>
              <w:t>y</w:t>
            </w:r>
            <w:r w:rsidRPr="00DC0517">
              <w:rPr>
                <w:rFonts w:ascii="Arial" w:hAnsi="Arial" w:cs="Arial"/>
                <w:spacing w:val="61"/>
              </w:rPr>
              <w:t xml:space="preserve"> </w:t>
            </w:r>
            <w:r w:rsidRPr="00DC0517">
              <w:rPr>
                <w:rFonts w:ascii="Arial" w:hAnsi="Arial" w:cs="Arial"/>
              </w:rPr>
              <w:t>se</w:t>
            </w:r>
            <w:r w:rsidRPr="00DC0517">
              <w:rPr>
                <w:rFonts w:ascii="Arial" w:hAnsi="Arial" w:cs="Arial"/>
                <w:spacing w:val="1"/>
              </w:rPr>
              <w:t xml:space="preserve"> </w:t>
            </w:r>
            <w:r w:rsidRPr="00DC0517">
              <w:rPr>
                <w:rFonts w:ascii="Arial" w:hAnsi="Arial" w:cs="Arial"/>
              </w:rPr>
              <w:t>acreditarán,</w:t>
            </w:r>
            <w:r w:rsidRPr="00DC0517">
              <w:rPr>
                <w:rFonts w:ascii="Arial" w:hAnsi="Arial" w:cs="Arial"/>
                <w:spacing w:val="1"/>
              </w:rPr>
              <w:t xml:space="preserve"> </w:t>
            </w:r>
            <w:r w:rsidRPr="00DC0517">
              <w:rPr>
                <w:rFonts w:ascii="Arial" w:hAnsi="Arial" w:cs="Arial"/>
              </w:rPr>
              <w:t>con</w:t>
            </w:r>
            <w:r w:rsidRPr="00DC0517">
              <w:rPr>
                <w:rFonts w:ascii="Arial" w:hAnsi="Arial" w:cs="Arial"/>
                <w:spacing w:val="1"/>
              </w:rPr>
              <w:t xml:space="preserve"> </w:t>
            </w:r>
            <w:r w:rsidRPr="00DC0517">
              <w:rPr>
                <w:rFonts w:ascii="Arial" w:hAnsi="Arial" w:cs="Arial"/>
              </w:rPr>
              <w:t>certificados</w:t>
            </w:r>
            <w:r w:rsidRPr="00DC0517">
              <w:rPr>
                <w:rFonts w:ascii="Arial" w:hAnsi="Arial" w:cs="Arial"/>
                <w:spacing w:val="1"/>
              </w:rPr>
              <w:t xml:space="preserve"> </w:t>
            </w:r>
            <w:r w:rsidRPr="00DC0517">
              <w:rPr>
                <w:rFonts w:ascii="Arial" w:hAnsi="Arial" w:cs="Arial"/>
              </w:rPr>
              <w:t>de</w:t>
            </w:r>
            <w:r w:rsidRPr="00DC0517">
              <w:rPr>
                <w:rFonts w:ascii="Arial" w:hAnsi="Arial" w:cs="Arial"/>
                <w:spacing w:val="1"/>
              </w:rPr>
              <w:t xml:space="preserve"> </w:t>
            </w:r>
            <w:r w:rsidRPr="00DC0517">
              <w:rPr>
                <w:rFonts w:ascii="Arial" w:hAnsi="Arial" w:cs="Arial"/>
              </w:rPr>
              <w:t>tradición</w:t>
            </w:r>
            <w:r w:rsidRPr="00DC0517">
              <w:rPr>
                <w:rFonts w:ascii="Arial" w:hAnsi="Arial" w:cs="Arial"/>
                <w:spacing w:val="1"/>
              </w:rPr>
              <w:t xml:space="preserve"> </w:t>
            </w:r>
            <w:r w:rsidRPr="00DC0517">
              <w:rPr>
                <w:rFonts w:ascii="Arial" w:hAnsi="Arial" w:cs="Arial"/>
              </w:rPr>
              <w:t>para</w:t>
            </w:r>
            <w:r w:rsidRPr="00DC0517">
              <w:rPr>
                <w:rFonts w:ascii="Arial" w:hAnsi="Arial" w:cs="Arial"/>
                <w:spacing w:val="1"/>
              </w:rPr>
              <w:t xml:space="preserve"> </w:t>
            </w:r>
            <w:r w:rsidRPr="00DC0517">
              <w:rPr>
                <w:rFonts w:ascii="Arial" w:hAnsi="Arial" w:cs="Arial"/>
              </w:rPr>
              <w:t>inmuebles</w:t>
            </w:r>
            <w:r w:rsidRPr="00DC0517">
              <w:rPr>
                <w:rFonts w:ascii="Arial" w:hAnsi="Arial" w:cs="Arial"/>
                <w:spacing w:val="1"/>
              </w:rPr>
              <w:t xml:space="preserve"> </w:t>
            </w:r>
            <w:r w:rsidRPr="00DC0517">
              <w:rPr>
                <w:rFonts w:ascii="Arial" w:hAnsi="Arial" w:cs="Arial"/>
              </w:rPr>
              <w:t>propios;</w:t>
            </w:r>
            <w:r w:rsidRPr="00DC0517">
              <w:rPr>
                <w:rFonts w:ascii="Arial" w:hAnsi="Arial" w:cs="Arial"/>
                <w:spacing w:val="1"/>
              </w:rPr>
              <w:t xml:space="preserve"> </w:t>
            </w:r>
            <w:r w:rsidRPr="00DC0517">
              <w:rPr>
                <w:rFonts w:ascii="Arial" w:hAnsi="Arial" w:cs="Arial"/>
              </w:rPr>
              <w:t>contratos</w:t>
            </w:r>
            <w:r w:rsidRPr="00DC0517">
              <w:rPr>
                <w:rFonts w:ascii="Arial" w:hAnsi="Arial" w:cs="Arial"/>
                <w:spacing w:val="1"/>
              </w:rPr>
              <w:t xml:space="preserve"> </w:t>
            </w:r>
            <w:r w:rsidRPr="00DC0517">
              <w:rPr>
                <w:rFonts w:ascii="Arial" w:hAnsi="Arial" w:cs="Arial"/>
              </w:rPr>
              <w:t>de</w:t>
            </w:r>
            <w:r w:rsidRPr="00DC0517">
              <w:rPr>
                <w:rFonts w:ascii="Arial" w:hAnsi="Arial" w:cs="Arial"/>
                <w:spacing w:val="1"/>
              </w:rPr>
              <w:t xml:space="preserve"> </w:t>
            </w:r>
            <w:r w:rsidRPr="00DC0517">
              <w:rPr>
                <w:rFonts w:ascii="Arial" w:hAnsi="Arial" w:cs="Arial"/>
              </w:rPr>
              <w:t>arrendamiento o comodato, o promesas de uno de los anteriores; Contrato o promesa de</w:t>
            </w:r>
            <w:r w:rsidRPr="00DC0517">
              <w:rPr>
                <w:rFonts w:ascii="Arial" w:hAnsi="Arial" w:cs="Arial"/>
                <w:spacing w:val="1"/>
              </w:rPr>
              <w:t xml:space="preserve"> </w:t>
            </w:r>
            <w:r w:rsidRPr="00DC0517">
              <w:rPr>
                <w:rFonts w:ascii="Arial" w:hAnsi="Arial" w:cs="Arial"/>
              </w:rPr>
              <w:t>contrato de comercialización con persona jurídica dedicada a comercializar juegos de</w:t>
            </w:r>
            <w:r w:rsidRPr="00DC0517">
              <w:rPr>
                <w:rFonts w:ascii="Arial" w:hAnsi="Arial" w:cs="Arial"/>
                <w:spacing w:val="1"/>
              </w:rPr>
              <w:t xml:space="preserve"> </w:t>
            </w:r>
            <w:r w:rsidRPr="00DC0517">
              <w:rPr>
                <w:rFonts w:ascii="Arial" w:hAnsi="Arial" w:cs="Arial"/>
              </w:rPr>
              <w:t>suerte</w:t>
            </w:r>
            <w:r w:rsidRPr="00DC0517">
              <w:rPr>
                <w:rFonts w:ascii="Arial" w:hAnsi="Arial" w:cs="Arial"/>
                <w:spacing w:val="1"/>
              </w:rPr>
              <w:t xml:space="preserve"> </w:t>
            </w:r>
            <w:r w:rsidRPr="00DC0517">
              <w:rPr>
                <w:rFonts w:ascii="Arial" w:hAnsi="Arial" w:cs="Arial"/>
              </w:rPr>
              <w:t>y</w:t>
            </w:r>
            <w:r w:rsidRPr="00DC0517">
              <w:rPr>
                <w:rFonts w:ascii="Arial" w:hAnsi="Arial" w:cs="Arial"/>
                <w:spacing w:val="1"/>
              </w:rPr>
              <w:t xml:space="preserve"> </w:t>
            </w:r>
            <w:r w:rsidRPr="00DC0517">
              <w:rPr>
                <w:rFonts w:ascii="Arial" w:hAnsi="Arial" w:cs="Arial"/>
              </w:rPr>
              <w:t>azar,</w:t>
            </w:r>
            <w:r w:rsidRPr="00DC0517">
              <w:rPr>
                <w:rFonts w:ascii="Arial" w:hAnsi="Arial" w:cs="Arial"/>
                <w:spacing w:val="1"/>
              </w:rPr>
              <w:t xml:space="preserve"> </w:t>
            </w:r>
            <w:r w:rsidRPr="00DC0517">
              <w:rPr>
                <w:rFonts w:ascii="Arial" w:hAnsi="Arial" w:cs="Arial"/>
              </w:rPr>
              <w:t>que</w:t>
            </w:r>
            <w:r w:rsidRPr="00DC0517">
              <w:rPr>
                <w:rFonts w:ascii="Arial" w:hAnsi="Arial" w:cs="Arial"/>
                <w:spacing w:val="1"/>
              </w:rPr>
              <w:t xml:space="preserve"> </w:t>
            </w:r>
            <w:r w:rsidRPr="00DC0517">
              <w:rPr>
                <w:rFonts w:ascii="Arial" w:hAnsi="Arial" w:cs="Arial"/>
              </w:rPr>
              <w:t>estipule</w:t>
            </w:r>
            <w:r w:rsidRPr="00DC0517">
              <w:rPr>
                <w:rFonts w:ascii="Arial" w:hAnsi="Arial" w:cs="Arial"/>
                <w:spacing w:val="1"/>
              </w:rPr>
              <w:t xml:space="preserve"> </w:t>
            </w:r>
            <w:r w:rsidRPr="00DC0517">
              <w:rPr>
                <w:rFonts w:ascii="Arial" w:hAnsi="Arial" w:cs="Arial"/>
              </w:rPr>
              <w:t>la</w:t>
            </w:r>
            <w:r w:rsidRPr="00DC0517">
              <w:rPr>
                <w:rFonts w:ascii="Arial" w:hAnsi="Arial" w:cs="Arial"/>
                <w:spacing w:val="1"/>
              </w:rPr>
              <w:t xml:space="preserve"> </w:t>
            </w:r>
            <w:r w:rsidRPr="00DC0517">
              <w:rPr>
                <w:rFonts w:ascii="Arial" w:hAnsi="Arial" w:cs="Arial"/>
              </w:rPr>
              <w:t>cantidad</w:t>
            </w:r>
            <w:r w:rsidRPr="00DC0517">
              <w:rPr>
                <w:rFonts w:ascii="Arial" w:hAnsi="Arial" w:cs="Arial"/>
                <w:spacing w:val="1"/>
              </w:rPr>
              <w:t xml:space="preserve"> </w:t>
            </w:r>
            <w:r w:rsidRPr="00DC0517">
              <w:rPr>
                <w:rFonts w:ascii="Arial" w:hAnsi="Arial" w:cs="Arial"/>
              </w:rPr>
              <w:t>de</w:t>
            </w:r>
            <w:r w:rsidRPr="00DC0517">
              <w:rPr>
                <w:rFonts w:ascii="Arial" w:hAnsi="Arial" w:cs="Arial"/>
                <w:spacing w:val="1"/>
              </w:rPr>
              <w:t xml:space="preserve"> </w:t>
            </w:r>
            <w:r w:rsidRPr="00DC0517">
              <w:rPr>
                <w:rFonts w:ascii="Arial" w:hAnsi="Arial" w:cs="Arial"/>
              </w:rPr>
              <w:t>puntos</w:t>
            </w:r>
            <w:r w:rsidRPr="00DC0517">
              <w:rPr>
                <w:rFonts w:ascii="Arial" w:hAnsi="Arial" w:cs="Arial"/>
                <w:spacing w:val="1"/>
              </w:rPr>
              <w:t xml:space="preserve"> </w:t>
            </w:r>
            <w:r w:rsidRPr="00DC0517">
              <w:rPr>
                <w:rFonts w:ascii="Arial" w:hAnsi="Arial" w:cs="Arial"/>
              </w:rPr>
              <w:t>de</w:t>
            </w:r>
            <w:r w:rsidRPr="00DC0517">
              <w:rPr>
                <w:rFonts w:ascii="Arial" w:hAnsi="Arial" w:cs="Arial"/>
                <w:spacing w:val="1"/>
              </w:rPr>
              <w:t xml:space="preserve"> </w:t>
            </w:r>
            <w:r w:rsidRPr="00DC0517">
              <w:rPr>
                <w:rFonts w:ascii="Arial" w:hAnsi="Arial" w:cs="Arial"/>
              </w:rPr>
              <w:t>venta</w:t>
            </w:r>
            <w:r w:rsidRPr="00DC0517">
              <w:rPr>
                <w:rFonts w:ascii="Arial" w:hAnsi="Arial" w:cs="Arial"/>
                <w:spacing w:val="1"/>
              </w:rPr>
              <w:t xml:space="preserve"> </w:t>
            </w:r>
            <w:r w:rsidRPr="00DC0517">
              <w:rPr>
                <w:rFonts w:ascii="Arial" w:hAnsi="Arial" w:cs="Arial"/>
              </w:rPr>
              <w:t>fijos</w:t>
            </w:r>
            <w:r w:rsidRPr="00DC0517">
              <w:rPr>
                <w:rFonts w:ascii="Arial" w:hAnsi="Arial" w:cs="Arial"/>
                <w:spacing w:val="1"/>
              </w:rPr>
              <w:t xml:space="preserve"> </w:t>
            </w:r>
            <w:r w:rsidRPr="00DC0517">
              <w:rPr>
                <w:rFonts w:ascii="Arial" w:hAnsi="Arial" w:cs="Arial"/>
              </w:rPr>
              <w:t>que</w:t>
            </w:r>
            <w:r w:rsidRPr="00DC0517">
              <w:rPr>
                <w:rFonts w:ascii="Arial" w:hAnsi="Arial" w:cs="Arial"/>
                <w:spacing w:val="1"/>
              </w:rPr>
              <w:t xml:space="preserve"> </w:t>
            </w:r>
            <w:r w:rsidRPr="00DC0517">
              <w:rPr>
                <w:rFonts w:ascii="Arial" w:hAnsi="Arial" w:cs="Arial"/>
              </w:rPr>
              <w:t>proveerá</w:t>
            </w:r>
            <w:r w:rsidRPr="00DC0517">
              <w:rPr>
                <w:rFonts w:ascii="Arial" w:hAnsi="Arial" w:cs="Arial"/>
                <w:spacing w:val="1"/>
              </w:rPr>
              <w:t xml:space="preserve"> </w:t>
            </w:r>
            <w:r w:rsidRPr="00DC0517">
              <w:rPr>
                <w:rFonts w:ascii="Arial" w:hAnsi="Arial" w:cs="Arial"/>
              </w:rPr>
              <w:t>al</w:t>
            </w:r>
            <w:r w:rsidRPr="00DC0517">
              <w:rPr>
                <w:rFonts w:ascii="Arial" w:hAnsi="Arial" w:cs="Arial"/>
                <w:spacing w:val="1"/>
              </w:rPr>
              <w:t xml:space="preserve"> </w:t>
            </w:r>
            <w:r w:rsidRPr="00DC0517">
              <w:rPr>
                <w:rFonts w:ascii="Arial" w:hAnsi="Arial" w:cs="Arial"/>
              </w:rPr>
              <w:t xml:space="preserve">proponente. </w:t>
            </w:r>
          </w:p>
          <w:p w14:paraId="2478CCD0" w14:textId="77777777" w:rsidR="004D33D1" w:rsidRPr="00DC0517" w:rsidRDefault="004D33D1" w:rsidP="004D33D1">
            <w:pPr>
              <w:spacing w:after="0" w:line="240" w:lineRule="auto"/>
              <w:ind w:left="146" w:right="137" w:hanging="148"/>
              <w:jc w:val="both"/>
              <w:rPr>
                <w:rFonts w:ascii="Arial" w:hAnsi="Arial" w:cs="Arial"/>
              </w:rPr>
            </w:pPr>
          </w:p>
          <w:p w14:paraId="49561D5B" w14:textId="77777777" w:rsidR="004D33D1" w:rsidRDefault="004D33D1" w:rsidP="004D33D1">
            <w:pPr>
              <w:spacing w:after="0" w:line="240" w:lineRule="auto"/>
              <w:ind w:left="146" w:right="137" w:hanging="148"/>
              <w:jc w:val="both"/>
              <w:rPr>
                <w:rFonts w:ascii="Arial" w:hAnsi="Arial" w:cs="Arial"/>
              </w:rPr>
            </w:pPr>
            <w:r w:rsidRPr="00DC0517">
              <w:rPr>
                <w:rFonts w:ascii="Arial" w:hAnsi="Arial" w:cs="Arial"/>
              </w:rPr>
              <w:t xml:space="preserve">   El concesionario seleccionado está en la obligación, frente a EMCOAZAR, de</w:t>
            </w:r>
            <w:r w:rsidRPr="00DC0517">
              <w:rPr>
                <w:rFonts w:ascii="Arial" w:hAnsi="Arial" w:cs="Arial"/>
                <w:spacing w:val="-59"/>
              </w:rPr>
              <w:t xml:space="preserve">        </w:t>
            </w:r>
            <w:r w:rsidRPr="00DC0517">
              <w:rPr>
                <w:rFonts w:ascii="Arial" w:hAnsi="Arial" w:cs="Arial"/>
              </w:rPr>
              <w:t xml:space="preserve"> garantizar que el día de fecha de iniciación del contrato, tendrá por lo</w:t>
            </w:r>
            <w:r w:rsidRPr="00DC0517">
              <w:rPr>
                <w:rFonts w:ascii="Arial" w:hAnsi="Arial" w:cs="Arial"/>
                <w:spacing w:val="1"/>
              </w:rPr>
              <w:t xml:space="preserve"> </w:t>
            </w:r>
            <w:r w:rsidRPr="00DC0517">
              <w:rPr>
                <w:rFonts w:ascii="Arial" w:hAnsi="Arial" w:cs="Arial"/>
              </w:rPr>
              <w:t>menos</w:t>
            </w:r>
            <w:r w:rsidRPr="00DC0517">
              <w:rPr>
                <w:rFonts w:ascii="Arial" w:hAnsi="Arial" w:cs="Arial"/>
                <w:spacing w:val="-1"/>
              </w:rPr>
              <w:t xml:space="preserve"> </w:t>
            </w:r>
            <w:r w:rsidRPr="00DC0517">
              <w:rPr>
                <w:rFonts w:ascii="Arial" w:hAnsi="Arial" w:cs="Arial"/>
              </w:rPr>
              <w:t>la</w:t>
            </w:r>
            <w:r w:rsidRPr="00DC0517">
              <w:rPr>
                <w:rFonts w:ascii="Arial" w:hAnsi="Arial" w:cs="Arial"/>
                <w:spacing w:val="-2"/>
              </w:rPr>
              <w:t xml:space="preserve"> </w:t>
            </w:r>
            <w:r w:rsidRPr="00DC0517">
              <w:rPr>
                <w:rFonts w:ascii="Arial" w:hAnsi="Arial" w:cs="Arial"/>
              </w:rPr>
              <w:t>totalidad de los</w:t>
            </w:r>
            <w:r w:rsidRPr="00DC0517">
              <w:rPr>
                <w:rFonts w:ascii="Arial" w:hAnsi="Arial" w:cs="Arial"/>
                <w:spacing w:val="-2"/>
              </w:rPr>
              <w:t xml:space="preserve"> </w:t>
            </w:r>
            <w:r w:rsidRPr="00DC0517">
              <w:rPr>
                <w:rFonts w:ascii="Arial" w:hAnsi="Arial" w:cs="Arial"/>
              </w:rPr>
              <w:t>puntos</w:t>
            </w:r>
            <w:r w:rsidRPr="00DC0517">
              <w:rPr>
                <w:rFonts w:ascii="Arial" w:hAnsi="Arial" w:cs="Arial"/>
                <w:spacing w:val="-3"/>
              </w:rPr>
              <w:t xml:space="preserve"> </w:t>
            </w:r>
            <w:r w:rsidRPr="00DC0517">
              <w:rPr>
                <w:rFonts w:ascii="Arial" w:hAnsi="Arial" w:cs="Arial"/>
              </w:rPr>
              <w:t>de venta</w:t>
            </w:r>
            <w:r w:rsidRPr="00DC0517">
              <w:rPr>
                <w:rFonts w:ascii="Arial" w:hAnsi="Arial" w:cs="Arial"/>
                <w:spacing w:val="-2"/>
              </w:rPr>
              <w:t xml:space="preserve"> </w:t>
            </w:r>
            <w:r w:rsidRPr="00DC0517">
              <w:rPr>
                <w:rFonts w:ascii="Arial" w:hAnsi="Arial" w:cs="Arial"/>
              </w:rPr>
              <w:t>fijo</w:t>
            </w:r>
            <w:r w:rsidRPr="00DC0517">
              <w:rPr>
                <w:rFonts w:ascii="Arial" w:hAnsi="Arial" w:cs="Arial"/>
                <w:spacing w:val="-1"/>
              </w:rPr>
              <w:t xml:space="preserve"> </w:t>
            </w:r>
            <w:r w:rsidRPr="00DC0517">
              <w:rPr>
                <w:rFonts w:ascii="Arial" w:hAnsi="Arial" w:cs="Arial"/>
              </w:rPr>
              <w:t>ofrecidos</w:t>
            </w:r>
            <w:r w:rsidRPr="00DC0517">
              <w:rPr>
                <w:rFonts w:ascii="Arial" w:hAnsi="Arial" w:cs="Arial"/>
                <w:spacing w:val="1"/>
              </w:rPr>
              <w:t xml:space="preserve"> </w:t>
            </w:r>
            <w:r w:rsidRPr="00DC0517">
              <w:rPr>
                <w:rFonts w:ascii="Arial" w:hAnsi="Arial" w:cs="Arial"/>
              </w:rPr>
              <w:t>en</w:t>
            </w:r>
            <w:r w:rsidRPr="00DC0517">
              <w:rPr>
                <w:rFonts w:ascii="Arial" w:hAnsi="Arial" w:cs="Arial"/>
                <w:spacing w:val="-1"/>
              </w:rPr>
              <w:t xml:space="preserve"> </w:t>
            </w:r>
            <w:r w:rsidRPr="00DC0517">
              <w:rPr>
                <w:rFonts w:ascii="Arial" w:hAnsi="Arial" w:cs="Arial"/>
              </w:rPr>
              <w:t>su</w:t>
            </w:r>
            <w:r w:rsidRPr="00DC0517">
              <w:rPr>
                <w:rFonts w:ascii="Arial" w:hAnsi="Arial" w:cs="Arial"/>
                <w:spacing w:val="-2"/>
              </w:rPr>
              <w:t xml:space="preserve"> </w:t>
            </w:r>
            <w:r w:rsidRPr="00DC0517">
              <w:rPr>
                <w:rFonts w:ascii="Arial" w:hAnsi="Arial" w:cs="Arial"/>
              </w:rPr>
              <w:t>propuesta.</w:t>
            </w:r>
          </w:p>
          <w:p w14:paraId="07B10514" w14:textId="77777777" w:rsidR="004D33D1" w:rsidRPr="0017254D" w:rsidRDefault="004D33D1" w:rsidP="004D33D1">
            <w:pPr>
              <w:pStyle w:val="TableParagraph"/>
              <w:ind w:right="242"/>
              <w:jc w:val="both"/>
              <w:rPr>
                <w:lang w:val="es-CO"/>
              </w:rPr>
            </w:pPr>
          </w:p>
        </w:tc>
        <w:tc>
          <w:tcPr>
            <w:tcW w:w="1696" w:type="dxa"/>
          </w:tcPr>
          <w:p w14:paraId="2D1C7BA7" w14:textId="77777777" w:rsidR="004D33D1" w:rsidRPr="00DC0517" w:rsidRDefault="004D33D1" w:rsidP="004D33D1">
            <w:pPr>
              <w:pStyle w:val="TableParagraph"/>
              <w:ind w:left="249" w:right="242"/>
              <w:jc w:val="both"/>
            </w:pPr>
            <w:r w:rsidRPr="00DC0517">
              <w:lastRenderedPageBreak/>
              <w:t>200</w:t>
            </w:r>
          </w:p>
        </w:tc>
      </w:tr>
      <w:tr w:rsidR="004D33D1" w:rsidRPr="00DC0517" w14:paraId="7617808F" w14:textId="77777777" w:rsidTr="00BF35D4">
        <w:trPr>
          <w:trHeight w:val="288"/>
          <w:jc w:val="center"/>
        </w:trPr>
        <w:tc>
          <w:tcPr>
            <w:tcW w:w="2263" w:type="dxa"/>
          </w:tcPr>
          <w:p w14:paraId="498896DD" w14:textId="737360ED" w:rsidR="004D33D1" w:rsidRPr="00CE7835" w:rsidRDefault="00CE7835" w:rsidP="004D33D1">
            <w:pPr>
              <w:pStyle w:val="TableParagraph"/>
              <w:jc w:val="both"/>
              <w:rPr>
                <w:sz w:val="19"/>
                <w:szCs w:val="19"/>
                <w:lang w:val="es-CO"/>
              </w:rPr>
            </w:pPr>
            <w:r w:rsidRPr="00CE7835">
              <w:rPr>
                <w:sz w:val="19"/>
                <w:szCs w:val="19"/>
                <w:lang w:val="es-CO"/>
              </w:rPr>
              <w:t xml:space="preserve">PUNTOS DE VENTA </w:t>
            </w:r>
            <w:r w:rsidR="004D33D1" w:rsidRPr="00CE7835">
              <w:rPr>
                <w:sz w:val="19"/>
                <w:szCs w:val="19"/>
                <w:lang w:val="es-CO"/>
              </w:rPr>
              <w:t>MOVILES</w:t>
            </w:r>
            <w:r w:rsidRPr="00CE7835">
              <w:rPr>
                <w:spacing w:val="-5"/>
                <w:sz w:val="19"/>
                <w:szCs w:val="19"/>
                <w:lang w:val="es-CO"/>
              </w:rPr>
              <w:t xml:space="preserve"> </w:t>
            </w:r>
            <w:r w:rsidR="004D33D1" w:rsidRPr="00CE7835">
              <w:rPr>
                <w:sz w:val="19"/>
                <w:szCs w:val="19"/>
                <w:lang w:val="es-CO"/>
              </w:rPr>
              <w:t>ADICIONALES</w:t>
            </w:r>
          </w:p>
        </w:tc>
        <w:tc>
          <w:tcPr>
            <w:tcW w:w="5103" w:type="dxa"/>
          </w:tcPr>
          <w:p w14:paraId="1810686A" w14:textId="77777777" w:rsidR="004D33D1" w:rsidRPr="00CE7835" w:rsidRDefault="004D33D1" w:rsidP="00CE7835">
            <w:pPr>
              <w:pStyle w:val="Textoindependiente"/>
              <w:tabs>
                <w:tab w:val="left" w:pos="4682"/>
              </w:tabs>
              <w:spacing w:after="0" w:line="240" w:lineRule="auto"/>
              <w:ind w:left="144" w:right="137"/>
              <w:jc w:val="both"/>
              <w:rPr>
                <w:rFonts w:ascii="Arial" w:hAnsi="Arial" w:cs="Arial"/>
              </w:rPr>
            </w:pPr>
            <w:r w:rsidRPr="00DC0517">
              <w:t xml:space="preserve">La </w:t>
            </w:r>
            <w:r w:rsidRPr="00CE7835">
              <w:rPr>
                <w:rFonts w:ascii="Arial" w:hAnsi="Arial" w:cs="Arial"/>
              </w:rPr>
              <w:t>acreditación de dichos dispositivos se hará mediante la presentación de facturas de</w:t>
            </w:r>
            <w:r w:rsidRPr="00CE7835">
              <w:rPr>
                <w:rFonts w:ascii="Arial" w:hAnsi="Arial" w:cs="Arial"/>
                <w:spacing w:val="1"/>
              </w:rPr>
              <w:t xml:space="preserve"> </w:t>
            </w:r>
            <w:r w:rsidRPr="00CE7835">
              <w:rPr>
                <w:rFonts w:ascii="Arial" w:hAnsi="Arial" w:cs="Arial"/>
              </w:rPr>
              <w:t>compra, promesa de compraventa o leasing de las máquinas o la certificación del revisor</w:t>
            </w:r>
            <w:r w:rsidRPr="00CE7835">
              <w:rPr>
                <w:rFonts w:ascii="Arial" w:hAnsi="Arial" w:cs="Arial"/>
                <w:spacing w:val="1"/>
              </w:rPr>
              <w:t xml:space="preserve"> </w:t>
            </w:r>
            <w:r w:rsidRPr="00CE7835">
              <w:rPr>
                <w:rFonts w:ascii="Arial" w:hAnsi="Arial" w:cs="Arial"/>
              </w:rPr>
              <w:t>fiscal</w:t>
            </w:r>
            <w:r w:rsidRPr="00CE7835">
              <w:rPr>
                <w:rFonts w:ascii="Arial" w:hAnsi="Arial" w:cs="Arial"/>
                <w:spacing w:val="-2"/>
              </w:rPr>
              <w:t xml:space="preserve"> </w:t>
            </w:r>
            <w:r w:rsidRPr="00CE7835">
              <w:rPr>
                <w:rFonts w:ascii="Arial" w:hAnsi="Arial" w:cs="Arial"/>
              </w:rPr>
              <w:t>de</w:t>
            </w:r>
            <w:r w:rsidRPr="00CE7835">
              <w:rPr>
                <w:rFonts w:ascii="Arial" w:hAnsi="Arial" w:cs="Arial"/>
                <w:spacing w:val="-2"/>
              </w:rPr>
              <w:t xml:space="preserve"> </w:t>
            </w:r>
            <w:r w:rsidRPr="00CE7835">
              <w:rPr>
                <w:rFonts w:ascii="Arial" w:hAnsi="Arial" w:cs="Arial"/>
              </w:rPr>
              <w:t>que</w:t>
            </w:r>
            <w:r w:rsidRPr="00CE7835">
              <w:rPr>
                <w:rFonts w:ascii="Arial" w:hAnsi="Arial" w:cs="Arial"/>
                <w:spacing w:val="-2"/>
              </w:rPr>
              <w:t xml:space="preserve"> </w:t>
            </w:r>
            <w:r w:rsidRPr="00CE7835">
              <w:rPr>
                <w:rFonts w:ascii="Arial" w:hAnsi="Arial" w:cs="Arial"/>
              </w:rPr>
              <w:t>se</w:t>
            </w:r>
            <w:r w:rsidRPr="00CE7835">
              <w:rPr>
                <w:rFonts w:ascii="Arial" w:hAnsi="Arial" w:cs="Arial"/>
                <w:spacing w:val="-2"/>
              </w:rPr>
              <w:t xml:space="preserve"> </w:t>
            </w:r>
            <w:r w:rsidRPr="00CE7835">
              <w:rPr>
                <w:rFonts w:ascii="Arial" w:hAnsi="Arial" w:cs="Arial"/>
              </w:rPr>
              <w:t>encuentran dentro del inventario</w:t>
            </w:r>
            <w:r w:rsidRPr="00CE7835">
              <w:rPr>
                <w:rFonts w:ascii="Arial" w:hAnsi="Arial" w:cs="Arial"/>
                <w:spacing w:val="-2"/>
              </w:rPr>
              <w:t xml:space="preserve"> </w:t>
            </w:r>
            <w:r w:rsidRPr="00CE7835">
              <w:rPr>
                <w:rFonts w:ascii="Arial" w:hAnsi="Arial" w:cs="Arial"/>
              </w:rPr>
              <w:t>del proponente.</w:t>
            </w:r>
          </w:p>
          <w:p w14:paraId="488272F7" w14:textId="77777777" w:rsidR="004D33D1" w:rsidRPr="00CE7835" w:rsidRDefault="004D33D1" w:rsidP="00CE7835">
            <w:pPr>
              <w:tabs>
                <w:tab w:val="left" w:pos="4682"/>
              </w:tabs>
              <w:spacing w:after="0" w:line="240" w:lineRule="auto"/>
              <w:ind w:left="146" w:right="137" w:hanging="2"/>
              <w:jc w:val="both"/>
              <w:rPr>
                <w:rFonts w:ascii="Arial" w:eastAsia="Arial" w:hAnsi="Arial" w:cs="Arial"/>
                <w:b/>
                <w:bCs/>
              </w:rPr>
            </w:pPr>
          </w:p>
          <w:p w14:paraId="4F813A02" w14:textId="77777777" w:rsidR="004D33D1" w:rsidRDefault="004D33D1" w:rsidP="00CE7835">
            <w:pPr>
              <w:tabs>
                <w:tab w:val="left" w:pos="4682"/>
              </w:tabs>
              <w:spacing w:after="0" w:line="240" w:lineRule="auto"/>
              <w:ind w:left="146" w:right="137" w:hanging="2"/>
              <w:jc w:val="both"/>
              <w:rPr>
                <w:rFonts w:ascii="Arial" w:eastAsia="Arial" w:hAnsi="Arial" w:cs="Arial"/>
              </w:rPr>
            </w:pPr>
            <w:r w:rsidRPr="00CE7835">
              <w:rPr>
                <w:rFonts w:ascii="Arial" w:eastAsia="Arial" w:hAnsi="Arial" w:cs="Arial"/>
              </w:rPr>
              <w:t>El concesionario seleccionado está en la obligación, frente a EMCOAZAR, de garantizar que el día iniciación del contrato, tendrá por lo menos la totalidad de dispositivos</w:t>
            </w:r>
            <w:r w:rsidRPr="00DC0517">
              <w:rPr>
                <w:rFonts w:ascii="Arial" w:eastAsia="Arial" w:hAnsi="Arial" w:cs="Arial"/>
              </w:rPr>
              <w:t xml:space="preserve"> de venta ofrecidos en su propuesta</w:t>
            </w:r>
          </w:p>
          <w:tbl>
            <w:tblPr>
              <w:tblW w:w="3586" w:type="dxa"/>
              <w:tblInd w:w="414" w:type="dxa"/>
              <w:tblLayout w:type="fixed"/>
              <w:tblCellMar>
                <w:left w:w="70" w:type="dxa"/>
                <w:right w:w="70" w:type="dxa"/>
              </w:tblCellMar>
              <w:tblLook w:val="04A0" w:firstRow="1" w:lastRow="0" w:firstColumn="1" w:lastColumn="0" w:noHBand="0" w:noVBand="1"/>
            </w:tblPr>
            <w:tblGrid>
              <w:gridCol w:w="2286"/>
              <w:gridCol w:w="1300"/>
            </w:tblGrid>
            <w:tr w:rsidR="004D33D1" w:rsidRPr="00735B34" w14:paraId="63FEFCC0" w14:textId="77777777" w:rsidTr="00BF35D4">
              <w:trPr>
                <w:trHeight w:val="300"/>
              </w:trPr>
              <w:tc>
                <w:tcPr>
                  <w:tcW w:w="22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9B351F" w14:textId="3A4A7BE3" w:rsidR="004D33D1" w:rsidRPr="00CE7835" w:rsidRDefault="00CE7835" w:rsidP="004D33D1">
                  <w:pPr>
                    <w:spacing w:after="0" w:line="240" w:lineRule="auto"/>
                    <w:jc w:val="center"/>
                    <w:rPr>
                      <w:rFonts w:ascii="Arial" w:hAnsi="Arial" w:cs="Arial"/>
                      <w:b/>
                      <w:bCs/>
                      <w:color w:val="000000"/>
                      <w:sz w:val="16"/>
                      <w:szCs w:val="16"/>
                    </w:rPr>
                  </w:pPr>
                  <w:r w:rsidRPr="00CE7835">
                    <w:rPr>
                      <w:rFonts w:ascii="Arial" w:eastAsia="Arial" w:hAnsi="Arial" w:cs="Arial"/>
                      <w:sz w:val="16"/>
                      <w:szCs w:val="16"/>
                    </w:rPr>
                    <w:t xml:space="preserve">PUNTOS DE VENTA </w:t>
                  </w:r>
                  <w:r w:rsidRPr="00CE7835">
                    <w:rPr>
                      <w:rFonts w:ascii="Arial" w:hAnsi="Arial" w:cs="Arial"/>
                      <w:sz w:val="16"/>
                      <w:szCs w:val="16"/>
                    </w:rPr>
                    <w:t>MOVILES</w:t>
                  </w:r>
                  <w:r w:rsidRPr="00CE7835">
                    <w:rPr>
                      <w:rFonts w:ascii="Arial" w:hAnsi="Arial" w:cs="Arial"/>
                      <w:spacing w:val="-5"/>
                      <w:sz w:val="16"/>
                      <w:szCs w:val="16"/>
                    </w:rPr>
                    <w:t xml:space="preserve"> </w:t>
                  </w:r>
                  <w:r w:rsidRPr="00CE7835">
                    <w:rPr>
                      <w:rFonts w:ascii="Arial" w:hAnsi="Arial" w:cs="Arial"/>
                      <w:sz w:val="16"/>
                      <w:szCs w:val="16"/>
                    </w:rPr>
                    <w:t>ADICIONALES</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14:paraId="7C51AA4B" w14:textId="77777777" w:rsidR="004D33D1" w:rsidRPr="00735B34" w:rsidRDefault="004D33D1" w:rsidP="004D33D1">
                  <w:pPr>
                    <w:spacing w:after="0" w:line="240" w:lineRule="auto"/>
                    <w:jc w:val="center"/>
                    <w:rPr>
                      <w:rFonts w:ascii="Arial" w:hAnsi="Arial" w:cs="Arial"/>
                      <w:b/>
                      <w:bCs/>
                      <w:color w:val="000000"/>
                      <w:sz w:val="16"/>
                      <w:szCs w:val="16"/>
                    </w:rPr>
                  </w:pPr>
                  <w:r w:rsidRPr="00735B34">
                    <w:rPr>
                      <w:rFonts w:ascii="Arial" w:hAnsi="Arial" w:cs="Arial"/>
                      <w:b/>
                      <w:bCs/>
                      <w:color w:val="000000"/>
                      <w:sz w:val="16"/>
                      <w:szCs w:val="16"/>
                    </w:rPr>
                    <w:t>PUNTAJE</w:t>
                  </w:r>
                </w:p>
              </w:tc>
            </w:tr>
            <w:tr w:rsidR="004D33D1" w:rsidRPr="00735B34" w14:paraId="690E336F" w14:textId="77777777" w:rsidTr="00BF35D4">
              <w:trPr>
                <w:trHeight w:val="300"/>
              </w:trPr>
              <w:tc>
                <w:tcPr>
                  <w:tcW w:w="2286" w:type="dxa"/>
                  <w:tcBorders>
                    <w:top w:val="nil"/>
                    <w:left w:val="single" w:sz="4" w:space="0" w:color="auto"/>
                    <w:bottom w:val="single" w:sz="4" w:space="0" w:color="auto"/>
                    <w:right w:val="single" w:sz="4" w:space="0" w:color="auto"/>
                  </w:tcBorders>
                  <w:shd w:val="clear" w:color="auto" w:fill="auto"/>
                  <w:noWrap/>
                  <w:vAlign w:val="bottom"/>
                  <w:hideMark/>
                </w:tcPr>
                <w:p w14:paraId="4833352E" w14:textId="77777777" w:rsidR="004D33D1" w:rsidRPr="00735B34" w:rsidRDefault="004D33D1" w:rsidP="004D33D1">
                  <w:pPr>
                    <w:spacing w:after="0" w:line="240" w:lineRule="auto"/>
                    <w:jc w:val="center"/>
                    <w:rPr>
                      <w:rFonts w:ascii="Arial" w:hAnsi="Arial" w:cs="Arial"/>
                      <w:color w:val="000000"/>
                      <w:sz w:val="16"/>
                      <w:szCs w:val="16"/>
                    </w:rPr>
                  </w:pPr>
                  <w:r w:rsidRPr="00735B34">
                    <w:rPr>
                      <w:rFonts w:ascii="Arial" w:hAnsi="Arial" w:cs="Arial"/>
                      <w:color w:val="000000"/>
                      <w:sz w:val="16"/>
                      <w:szCs w:val="16"/>
                    </w:rPr>
                    <w:t>DE 0 A 420</w:t>
                  </w:r>
                </w:p>
              </w:tc>
              <w:tc>
                <w:tcPr>
                  <w:tcW w:w="1300" w:type="dxa"/>
                  <w:tcBorders>
                    <w:top w:val="nil"/>
                    <w:left w:val="nil"/>
                    <w:bottom w:val="single" w:sz="4" w:space="0" w:color="auto"/>
                    <w:right w:val="single" w:sz="4" w:space="0" w:color="auto"/>
                  </w:tcBorders>
                  <w:shd w:val="clear" w:color="auto" w:fill="auto"/>
                  <w:noWrap/>
                  <w:vAlign w:val="bottom"/>
                  <w:hideMark/>
                </w:tcPr>
                <w:p w14:paraId="6F8C00F9" w14:textId="77777777" w:rsidR="004D33D1" w:rsidRPr="00735B34" w:rsidRDefault="004D33D1" w:rsidP="004D33D1">
                  <w:pPr>
                    <w:spacing w:after="0" w:line="240" w:lineRule="auto"/>
                    <w:jc w:val="center"/>
                    <w:rPr>
                      <w:rFonts w:ascii="Arial" w:hAnsi="Arial" w:cs="Arial"/>
                      <w:color w:val="000000"/>
                      <w:sz w:val="16"/>
                      <w:szCs w:val="16"/>
                    </w:rPr>
                  </w:pPr>
                  <w:r w:rsidRPr="00735B34">
                    <w:rPr>
                      <w:rFonts w:ascii="Arial" w:hAnsi="Arial" w:cs="Arial"/>
                      <w:color w:val="000000"/>
                      <w:sz w:val="16"/>
                      <w:szCs w:val="16"/>
                    </w:rPr>
                    <w:t>0</w:t>
                  </w:r>
                </w:p>
              </w:tc>
            </w:tr>
            <w:tr w:rsidR="004D33D1" w:rsidRPr="00735B34" w14:paraId="61C811B6" w14:textId="77777777" w:rsidTr="00BF35D4">
              <w:trPr>
                <w:trHeight w:val="300"/>
              </w:trPr>
              <w:tc>
                <w:tcPr>
                  <w:tcW w:w="2286" w:type="dxa"/>
                  <w:tcBorders>
                    <w:top w:val="nil"/>
                    <w:left w:val="single" w:sz="4" w:space="0" w:color="auto"/>
                    <w:bottom w:val="single" w:sz="4" w:space="0" w:color="auto"/>
                    <w:right w:val="single" w:sz="4" w:space="0" w:color="auto"/>
                  </w:tcBorders>
                  <w:shd w:val="clear" w:color="auto" w:fill="auto"/>
                  <w:noWrap/>
                  <w:vAlign w:val="bottom"/>
                  <w:hideMark/>
                </w:tcPr>
                <w:p w14:paraId="60D82794" w14:textId="77777777" w:rsidR="004D33D1" w:rsidRPr="00735B34" w:rsidRDefault="004D33D1" w:rsidP="004D33D1">
                  <w:pPr>
                    <w:spacing w:after="0" w:line="240" w:lineRule="auto"/>
                    <w:jc w:val="center"/>
                    <w:rPr>
                      <w:rFonts w:ascii="Arial" w:hAnsi="Arial" w:cs="Arial"/>
                      <w:color w:val="000000"/>
                      <w:sz w:val="16"/>
                      <w:szCs w:val="16"/>
                    </w:rPr>
                  </w:pPr>
                  <w:r w:rsidRPr="00735B34">
                    <w:rPr>
                      <w:rFonts w:ascii="Arial" w:hAnsi="Arial" w:cs="Arial"/>
                      <w:color w:val="000000"/>
                      <w:sz w:val="16"/>
                      <w:szCs w:val="16"/>
                    </w:rPr>
                    <w:t>DE 421 A 440</w:t>
                  </w:r>
                </w:p>
              </w:tc>
              <w:tc>
                <w:tcPr>
                  <w:tcW w:w="1300" w:type="dxa"/>
                  <w:tcBorders>
                    <w:top w:val="nil"/>
                    <w:left w:val="nil"/>
                    <w:bottom w:val="single" w:sz="4" w:space="0" w:color="auto"/>
                    <w:right w:val="single" w:sz="4" w:space="0" w:color="auto"/>
                  </w:tcBorders>
                  <w:shd w:val="clear" w:color="auto" w:fill="auto"/>
                  <w:noWrap/>
                  <w:vAlign w:val="bottom"/>
                  <w:hideMark/>
                </w:tcPr>
                <w:p w14:paraId="5F733513" w14:textId="77777777" w:rsidR="004D33D1" w:rsidRPr="00735B34" w:rsidRDefault="004D33D1" w:rsidP="004D33D1">
                  <w:pPr>
                    <w:spacing w:after="0" w:line="240" w:lineRule="auto"/>
                    <w:jc w:val="center"/>
                    <w:rPr>
                      <w:rFonts w:ascii="Arial" w:hAnsi="Arial" w:cs="Arial"/>
                      <w:color w:val="000000"/>
                      <w:sz w:val="16"/>
                      <w:szCs w:val="16"/>
                    </w:rPr>
                  </w:pPr>
                  <w:r w:rsidRPr="00735B34">
                    <w:rPr>
                      <w:rFonts w:ascii="Arial" w:hAnsi="Arial" w:cs="Arial"/>
                      <w:color w:val="000000"/>
                      <w:sz w:val="16"/>
                      <w:szCs w:val="16"/>
                    </w:rPr>
                    <w:t>50</w:t>
                  </w:r>
                </w:p>
              </w:tc>
            </w:tr>
            <w:tr w:rsidR="004D33D1" w:rsidRPr="00735B34" w14:paraId="6A58BF6A" w14:textId="77777777" w:rsidTr="00BF35D4">
              <w:trPr>
                <w:trHeight w:val="300"/>
              </w:trPr>
              <w:tc>
                <w:tcPr>
                  <w:tcW w:w="2286" w:type="dxa"/>
                  <w:tcBorders>
                    <w:top w:val="nil"/>
                    <w:left w:val="single" w:sz="4" w:space="0" w:color="auto"/>
                    <w:bottom w:val="single" w:sz="4" w:space="0" w:color="auto"/>
                    <w:right w:val="single" w:sz="4" w:space="0" w:color="auto"/>
                  </w:tcBorders>
                  <w:shd w:val="clear" w:color="auto" w:fill="auto"/>
                  <w:noWrap/>
                  <w:vAlign w:val="bottom"/>
                  <w:hideMark/>
                </w:tcPr>
                <w:p w14:paraId="535C5DF7" w14:textId="77777777" w:rsidR="004D33D1" w:rsidRPr="00735B34" w:rsidRDefault="004D33D1" w:rsidP="004D33D1">
                  <w:pPr>
                    <w:spacing w:after="0" w:line="240" w:lineRule="auto"/>
                    <w:jc w:val="center"/>
                    <w:rPr>
                      <w:rFonts w:ascii="Arial" w:hAnsi="Arial" w:cs="Arial"/>
                      <w:color w:val="000000"/>
                      <w:sz w:val="16"/>
                      <w:szCs w:val="16"/>
                    </w:rPr>
                  </w:pPr>
                  <w:r w:rsidRPr="00735B34">
                    <w:rPr>
                      <w:rFonts w:ascii="Arial" w:hAnsi="Arial" w:cs="Arial"/>
                      <w:color w:val="000000"/>
                      <w:sz w:val="16"/>
                      <w:szCs w:val="16"/>
                    </w:rPr>
                    <w:t>DE 441 A 460</w:t>
                  </w:r>
                </w:p>
              </w:tc>
              <w:tc>
                <w:tcPr>
                  <w:tcW w:w="1300" w:type="dxa"/>
                  <w:tcBorders>
                    <w:top w:val="nil"/>
                    <w:left w:val="nil"/>
                    <w:bottom w:val="single" w:sz="4" w:space="0" w:color="auto"/>
                    <w:right w:val="single" w:sz="4" w:space="0" w:color="auto"/>
                  </w:tcBorders>
                  <w:shd w:val="clear" w:color="auto" w:fill="auto"/>
                  <w:noWrap/>
                  <w:vAlign w:val="bottom"/>
                  <w:hideMark/>
                </w:tcPr>
                <w:p w14:paraId="198DA752" w14:textId="77777777" w:rsidR="004D33D1" w:rsidRPr="00735B34" w:rsidRDefault="004D33D1" w:rsidP="004D33D1">
                  <w:pPr>
                    <w:spacing w:after="0" w:line="240" w:lineRule="auto"/>
                    <w:jc w:val="center"/>
                    <w:rPr>
                      <w:rFonts w:ascii="Arial" w:hAnsi="Arial" w:cs="Arial"/>
                      <w:color w:val="000000"/>
                      <w:sz w:val="16"/>
                      <w:szCs w:val="16"/>
                    </w:rPr>
                  </w:pPr>
                  <w:r w:rsidRPr="00735B34">
                    <w:rPr>
                      <w:rFonts w:ascii="Arial" w:hAnsi="Arial" w:cs="Arial"/>
                      <w:color w:val="000000"/>
                      <w:sz w:val="16"/>
                      <w:szCs w:val="16"/>
                    </w:rPr>
                    <w:t>100</w:t>
                  </w:r>
                </w:p>
              </w:tc>
            </w:tr>
            <w:tr w:rsidR="004D33D1" w:rsidRPr="00735B34" w14:paraId="08867396" w14:textId="77777777" w:rsidTr="00BF35D4">
              <w:trPr>
                <w:trHeight w:val="300"/>
              </w:trPr>
              <w:tc>
                <w:tcPr>
                  <w:tcW w:w="2286" w:type="dxa"/>
                  <w:tcBorders>
                    <w:top w:val="nil"/>
                    <w:left w:val="single" w:sz="4" w:space="0" w:color="auto"/>
                    <w:bottom w:val="single" w:sz="4" w:space="0" w:color="auto"/>
                    <w:right w:val="single" w:sz="4" w:space="0" w:color="auto"/>
                  </w:tcBorders>
                  <w:shd w:val="clear" w:color="auto" w:fill="auto"/>
                  <w:noWrap/>
                  <w:vAlign w:val="bottom"/>
                  <w:hideMark/>
                </w:tcPr>
                <w:p w14:paraId="69B44269" w14:textId="77777777" w:rsidR="004D33D1" w:rsidRPr="00735B34" w:rsidRDefault="004D33D1" w:rsidP="004D33D1">
                  <w:pPr>
                    <w:spacing w:after="0" w:line="240" w:lineRule="auto"/>
                    <w:jc w:val="center"/>
                    <w:rPr>
                      <w:rFonts w:ascii="Arial" w:hAnsi="Arial" w:cs="Arial"/>
                      <w:color w:val="000000"/>
                      <w:sz w:val="16"/>
                      <w:szCs w:val="16"/>
                    </w:rPr>
                  </w:pPr>
                  <w:r w:rsidRPr="00735B34">
                    <w:rPr>
                      <w:rFonts w:ascii="Arial" w:hAnsi="Arial" w:cs="Arial"/>
                      <w:color w:val="000000"/>
                      <w:sz w:val="16"/>
                      <w:szCs w:val="16"/>
                    </w:rPr>
                    <w:t>DE 461 A 480</w:t>
                  </w:r>
                </w:p>
              </w:tc>
              <w:tc>
                <w:tcPr>
                  <w:tcW w:w="1300" w:type="dxa"/>
                  <w:tcBorders>
                    <w:top w:val="nil"/>
                    <w:left w:val="nil"/>
                    <w:bottom w:val="single" w:sz="4" w:space="0" w:color="auto"/>
                    <w:right w:val="single" w:sz="4" w:space="0" w:color="auto"/>
                  </w:tcBorders>
                  <w:shd w:val="clear" w:color="auto" w:fill="auto"/>
                  <w:noWrap/>
                  <w:vAlign w:val="bottom"/>
                  <w:hideMark/>
                </w:tcPr>
                <w:p w14:paraId="4364AE7B" w14:textId="77777777" w:rsidR="004D33D1" w:rsidRPr="00735B34" w:rsidRDefault="004D33D1" w:rsidP="004D33D1">
                  <w:pPr>
                    <w:spacing w:after="0" w:line="240" w:lineRule="auto"/>
                    <w:jc w:val="center"/>
                    <w:rPr>
                      <w:rFonts w:ascii="Arial" w:hAnsi="Arial" w:cs="Arial"/>
                      <w:color w:val="000000"/>
                      <w:sz w:val="16"/>
                      <w:szCs w:val="16"/>
                    </w:rPr>
                  </w:pPr>
                  <w:r w:rsidRPr="00735B34">
                    <w:rPr>
                      <w:rFonts w:ascii="Arial" w:hAnsi="Arial" w:cs="Arial"/>
                      <w:color w:val="000000"/>
                      <w:sz w:val="16"/>
                      <w:szCs w:val="16"/>
                    </w:rPr>
                    <w:t>150</w:t>
                  </w:r>
                </w:p>
              </w:tc>
            </w:tr>
            <w:tr w:rsidR="004D33D1" w:rsidRPr="00735B34" w14:paraId="4292A69D" w14:textId="77777777" w:rsidTr="00BF35D4">
              <w:trPr>
                <w:trHeight w:val="300"/>
              </w:trPr>
              <w:tc>
                <w:tcPr>
                  <w:tcW w:w="2286" w:type="dxa"/>
                  <w:tcBorders>
                    <w:top w:val="nil"/>
                    <w:left w:val="single" w:sz="4" w:space="0" w:color="auto"/>
                    <w:bottom w:val="single" w:sz="4" w:space="0" w:color="auto"/>
                    <w:right w:val="single" w:sz="4" w:space="0" w:color="auto"/>
                  </w:tcBorders>
                  <w:shd w:val="clear" w:color="auto" w:fill="auto"/>
                  <w:noWrap/>
                  <w:vAlign w:val="bottom"/>
                  <w:hideMark/>
                </w:tcPr>
                <w:p w14:paraId="290CFF3C" w14:textId="77777777" w:rsidR="004D33D1" w:rsidRPr="00735B34" w:rsidRDefault="004D33D1" w:rsidP="004D33D1">
                  <w:pPr>
                    <w:spacing w:after="0" w:line="240" w:lineRule="auto"/>
                    <w:jc w:val="center"/>
                    <w:rPr>
                      <w:rFonts w:ascii="Arial" w:hAnsi="Arial" w:cs="Arial"/>
                      <w:color w:val="000000"/>
                      <w:sz w:val="16"/>
                      <w:szCs w:val="16"/>
                    </w:rPr>
                  </w:pPr>
                  <w:r w:rsidRPr="00735B34">
                    <w:rPr>
                      <w:rFonts w:ascii="Arial" w:hAnsi="Arial" w:cs="Arial"/>
                      <w:color w:val="000000"/>
                      <w:sz w:val="16"/>
                      <w:szCs w:val="16"/>
                    </w:rPr>
                    <w:t>MAS DE 480</w:t>
                  </w:r>
                </w:p>
              </w:tc>
              <w:tc>
                <w:tcPr>
                  <w:tcW w:w="1300" w:type="dxa"/>
                  <w:tcBorders>
                    <w:top w:val="nil"/>
                    <w:left w:val="nil"/>
                    <w:bottom w:val="single" w:sz="4" w:space="0" w:color="auto"/>
                    <w:right w:val="single" w:sz="4" w:space="0" w:color="auto"/>
                  </w:tcBorders>
                  <w:shd w:val="clear" w:color="auto" w:fill="auto"/>
                  <w:noWrap/>
                  <w:vAlign w:val="bottom"/>
                  <w:hideMark/>
                </w:tcPr>
                <w:p w14:paraId="72A86E0C" w14:textId="77777777" w:rsidR="004D33D1" w:rsidRPr="00735B34" w:rsidRDefault="004D33D1" w:rsidP="004D33D1">
                  <w:pPr>
                    <w:spacing w:after="0" w:line="240" w:lineRule="auto"/>
                    <w:jc w:val="center"/>
                    <w:rPr>
                      <w:rFonts w:ascii="Arial" w:hAnsi="Arial" w:cs="Arial"/>
                      <w:color w:val="000000"/>
                      <w:sz w:val="16"/>
                      <w:szCs w:val="16"/>
                    </w:rPr>
                  </w:pPr>
                  <w:r w:rsidRPr="00735B34">
                    <w:rPr>
                      <w:rFonts w:ascii="Arial" w:hAnsi="Arial" w:cs="Arial"/>
                      <w:color w:val="000000"/>
                      <w:sz w:val="16"/>
                      <w:szCs w:val="16"/>
                    </w:rPr>
                    <w:t>200</w:t>
                  </w:r>
                </w:p>
              </w:tc>
            </w:tr>
          </w:tbl>
          <w:p w14:paraId="0F0EB060" w14:textId="77777777" w:rsidR="004D33D1" w:rsidRPr="00DC0517" w:rsidRDefault="004D33D1" w:rsidP="004D33D1">
            <w:pPr>
              <w:pStyle w:val="TableParagraph"/>
              <w:ind w:right="242"/>
              <w:jc w:val="both"/>
            </w:pPr>
          </w:p>
        </w:tc>
        <w:tc>
          <w:tcPr>
            <w:tcW w:w="1696" w:type="dxa"/>
          </w:tcPr>
          <w:p w14:paraId="41911676" w14:textId="77777777" w:rsidR="004D33D1" w:rsidRPr="00DC0517" w:rsidRDefault="004D33D1" w:rsidP="004D33D1">
            <w:pPr>
              <w:pStyle w:val="TableParagraph"/>
              <w:ind w:left="249" w:right="242"/>
              <w:jc w:val="both"/>
            </w:pPr>
            <w:r w:rsidRPr="00DC0517">
              <w:t>200</w:t>
            </w:r>
          </w:p>
        </w:tc>
      </w:tr>
      <w:tr w:rsidR="004D33D1" w:rsidRPr="00DC0517" w14:paraId="7E64FA0F" w14:textId="77777777" w:rsidTr="00BF35D4">
        <w:trPr>
          <w:trHeight w:val="288"/>
          <w:jc w:val="center"/>
        </w:trPr>
        <w:tc>
          <w:tcPr>
            <w:tcW w:w="2263" w:type="dxa"/>
          </w:tcPr>
          <w:p w14:paraId="7EABEA07" w14:textId="77777777" w:rsidR="004D33D1" w:rsidRPr="00CE7835" w:rsidRDefault="004D33D1" w:rsidP="004D33D1">
            <w:pPr>
              <w:pStyle w:val="TableParagraph"/>
              <w:jc w:val="both"/>
              <w:rPr>
                <w:sz w:val="20"/>
                <w:szCs w:val="20"/>
              </w:rPr>
            </w:pPr>
            <w:r w:rsidRPr="00CE7835">
              <w:rPr>
                <w:sz w:val="20"/>
                <w:szCs w:val="20"/>
              </w:rPr>
              <w:t>COLOCADORES</w:t>
            </w:r>
            <w:r w:rsidRPr="00CE7835">
              <w:rPr>
                <w:spacing w:val="-7"/>
                <w:sz w:val="20"/>
                <w:szCs w:val="20"/>
              </w:rPr>
              <w:t xml:space="preserve"> </w:t>
            </w:r>
            <w:r w:rsidRPr="00CE7835">
              <w:rPr>
                <w:sz w:val="20"/>
                <w:szCs w:val="20"/>
              </w:rPr>
              <w:t>O</w:t>
            </w:r>
            <w:r w:rsidRPr="00CE7835">
              <w:rPr>
                <w:spacing w:val="-5"/>
                <w:sz w:val="20"/>
                <w:szCs w:val="20"/>
              </w:rPr>
              <w:t xml:space="preserve"> </w:t>
            </w:r>
            <w:r w:rsidRPr="00CE7835">
              <w:rPr>
                <w:sz w:val="20"/>
                <w:szCs w:val="20"/>
              </w:rPr>
              <w:t>VENDEDORES</w:t>
            </w:r>
            <w:r w:rsidRPr="00CE7835">
              <w:rPr>
                <w:spacing w:val="-6"/>
                <w:sz w:val="20"/>
                <w:szCs w:val="20"/>
              </w:rPr>
              <w:t xml:space="preserve"> </w:t>
            </w:r>
            <w:r w:rsidRPr="00CE7835">
              <w:rPr>
                <w:sz w:val="20"/>
                <w:szCs w:val="20"/>
              </w:rPr>
              <w:t>ADICIONALES</w:t>
            </w:r>
          </w:p>
        </w:tc>
        <w:tc>
          <w:tcPr>
            <w:tcW w:w="5103" w:type="dxa"/>
          </w:tcPr>
          <w:p w14:paraId="243E06F4" w14:textId="77777777" w:rsidR="004D33D1" w:rsidRPr="00DC0517" w:rsidRDefault="004D33D1" w:rsidP="004D33D1">
            <w:pPr>
              <w:spacing w:after="0" w:line="240" w:lineRule="auto"/>
              <w:ind w:left="288" w:right="279"/>
              <w:jc w:val="both"/>
              <w:rPr>
                <w:rFonts w:ascii="Arial" w:eastAsia="Arial" w:hAnsi="Arial" w:cs="Arial"/>
              </w:rPr>
            </w:pPr>
            <w:r w:rsidRPr="00DC0517">
              <w:rPr>
                <w:rFonts w:ascii="Arial" w:eastAsia="Arial" w:hAnsi="Arial" w:cs="Arial"/>
              </w:rPr>
              <w:t>Indistintamente del tipo de vinculación contractual que vaya a existir entre el proponente que llegue a ser favorecido con la concesión y los colocadores, el primero debe acompañar su propuesta con la presentación de la relación de los vendedores de su red de comercialización, indicando: La ciudad, el nombre del colocador y su identificación.</w:t>
            </w:r>
          </w:p>
          <w:p w14:paraId="7A9D9495" w14:textId="77777777" w:rsidR="004D33D1" w:rsidRDefault="004D33D1" w:rsidP="004D33D1">
            <w:pPr>
              <w:spacing w:after="0" w:line="240" w:lineRule="auto"/>
              <w:ind w:left="288" w:right="279"/>
              <w:jc w:val="both"/>
              <w:rPr>
                <w:rFonts w:ascii="Arial" w:eastAsia="Arial" w:hAnsi="Arial" w:cs="Arial"/>
              </w:rPr>
            </w:pPr>
            <w:r w:rsidRPr="00DC0517">
              <w:rPr>
                <w:rFonts w:ascii="Arial" w:eastAsia="Arial" w:hAnsi="Arial" w:cs="Arial"/>
              </w:rPr>
              <w:t>La calificación será de la siguiente manera:</w:t>
            </w:r>
          </w:p>
          <w:tbl>
            <w:tblPr>
              <w:tblW w:w="2940" w:type="dxa"/>
              <w:jc w:val="center"/>
              <w:tblLayout w:type="fixed"/>
              <w:tblCellMar>
                <w:left w:w="70" w:type="dxa"/>
                <w:right w:w="70" w:type="dxa"/>
              </w:tblCellMar>
              <w:tblLook w:val="04A0" w:firstRow="1" w:lastRow="0" w:firstColumn="1" w:lastColumn="0" w:noHBand="0" w:noVBand="1"/>
            </w:tblPr>
            <w:tblGrid>
              <w:gridCol w:w="1640"/>
              <w:gridCol w:w="1300"/>
            </w:tblGrid>
            <w:tr w:rsidR="004D33D1" w:rsidRPr="00746A3E" w14:paraId="2047C334" w14:textId="77777777" w:rsidTr="00BF35D4">
              <w:trPr>
                <w:trHeight w:val="300"/>
                <w:jc w:val="center"/>
              </w:trPr>
              <w:tc>
                <w:tcPr>
                  <w:tcW w:w="16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59FF16" w14:textId="77777777" w:rsidR="004D33D1" w:rsidRPr="00746A3E" w:rsidRDefault="004D33D1" w:rsidP="004D33D1">
                  <w:pPr>
                    <w:spacing w:after="0" w:line="240" w:lineRule="auto"/>
                    <w:jc w:val="center"/>
                    <w:rPr>
                      <w:rFonts w:ascii="Arial" w:hAnsi="Arial" w:cs="Arial"/>
                      <w:b/>
                      <w:bCs/>
                      <w:color w:val="000000"/>
                      <w:sz w:val="18"/>
                      <w:szCs w:val="18"/>
                    </w:rPr>
                  </w:pPr>
                  <w:r w:rsidRPr="00746A3E">
                    <w:rPr>
                      <w:rFonts w:ascii="Arial" w:hAnsi="Arial" w:cs="Arial"/>
                      <w:b/>
                      <w:bCs/>
                      <w:sz w:val="18"/>
                      <w:szCs w:val="18"/>
                    </w:rPr>
                    <w:t>COLOCADORES</w:t>
                  </w:r>
                  <w:r w:rsidRPr="00746A3E">
                    <w:rPr>
                      <w:rFonts w:ascii="Arial" w:hAnsi="Arial" w:cs="Arial"/>
                      <w:b/>
                      <w:bCs/>
                      <w:spacing w:val="-7"/>
                      <w:sz w:val="18"/>
                      <w:szCs w:val="18"/>
                    </w:rPr>
                    <w:t xml:space="preserve"> </w:t>
                  </w:r>
                  <w:r w:rsidRPr="00746A3E">
                    <w:rPr>
                      <w:rFonts w:ascii="Arial" w:hAnsi="Arial" w:cs="Arial"/>
                      <w:b/>
                      <w:bCs/>
                      <w:sz w:val="18"/>
                      <w:szCs w:val="18"/>
                    </w:rPr>
                    <w:t>O</w:t>
                  </w:r>
                  <w:r w:rsidRPr="00746A3E">
                    <w:rPr>
                      <w:rFonts w:ascii="Arial" w:hAnsi="Arial" w:cs="Arial"/>
                      <w:b/>
                      <w:bCs/>
                      <w:spacing w:val="-5"/>
                      <w:sz w:val="18"/>
                      <w:szCs w:val="18"/>
                    </w:rPr>
                    <w:t xml:space="preserve"> </w:t>
                  </w:r>
                  <w:r w:rsidRPr="00746A3E">
                    <w:rPr>
                      <w:rFonts w:ascii="Arial" w:hAnsi="Arial" w:cs="Arial"/>
                      <w:b/>
                      <w:bCs/>
                      <w:sz w:val="18"/>
                      <w:szCs w:val="18"/>
                    </w:rPr>
                    <w:t>VENDEDORES</w:t>
                  </w:r>
                  <w:r w:rsidRPr="00746A3E">
                    <w:rPr>
                      <w:rFonts w:ascii="Arial" w:hAnsi="Arial" w:cs="Arial"/>
                      <w:b/>
                      <w:bCs/>
                      <w:spacing w:val="-6"/>
                      <w:sz w:val="18"/>
                      <w:szCs w:val="18"/>
                    </w:rPr>
                    <w:t xml:space="preserve"> </w:t>
                  </w:r>
                  <w:r w:rsidRPr="00746A3E">
                    <w:rPr>
                      <w:rFonts w:ascii="Arial" w:hAnsi="Arial" w:cs="Arial"/>
                      <w:b/>
                      <w:bCs/>
                      <w:sz w:val="18"/>
                      <w:szCs w:val="18"/>
                    </w:rPr>
                    <w:t>ADICIONALES</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14:paraId="399B9249" w14:textId="77777777" w:rsidR="004D33D1" w:rsidRPr="00746A3E" w:rsidRDefault="004D33D1" w:rsidP="004D33D1">
                  <w:pPr>
                    <w:spacing w:after="0" w:line="240" w:lineRule="auto"/>
                    <w:jc w:val="center"/>
                    <w:rPr>
                      <w:rFonts w:ascii="Arial" w:hAnsi="Arial" w:cs="Arial"/>
                      <w:b/>
                      <w:bCs/>
                      <w:color w:val="000000"/>
                      <w:sz w:val="18"/>
                      <w:szCs w:val="18"/>
                    </w:rPr>
                  </w:pPr>
                  <w:r w:rsidRPr="00746A3E">
                    <w:rPr>
                      <w:rFonts w:ascii="Arial" w:hAnsi="Arial" w:cs="Arial"/>
                      <w:b/>
                      <w:bCs/>
                      <w:color w:val="000000"/>
                      <w:sz w:val="18"/>
                      <w:szCs w:val="18"/>
                    </w:rPr>
                    <w:t>PUNTAJE</w:t>
                  </w:r>
                </w:p>
              </w:tc>
            </w:tr>
            <w:tr w:rsidR="004D33D1" w:rsidRPr="00746A3E" w14:paraId="7A0C82F6" w14:textId="77777777" w:rsidTr="00BF35D4">
              <w:trPr>
                <w:trHeight w:val="300"/>
                <w:jc w:val="center"/>
              </w:trPr>
              <w:tc>
                <w:tcPr>
                  <w:tcW w:w="1640" w:type="dxa"/>
                  <w:tcBorders>
                    <w:top w:val="nil"/>
                    <w:left w:val="single" w:sz="4" w:space="0" w:color="auto"/>
                    <w:bottom w:val="single" w:sz="4" w:space="0" w:color="auto"/>
                    <w:right w:val="single" w:sz="4" w:space="0" w:color="auto"/>
                  </w:tcBorders>
                  <w:shd w:val="clear" w:color="auto" w:fill="auto"/>
                  <w:noWrap/>
                  <w:vAlign w:val="bottom"/>
                  <w:hideMark/>
                </w:tcPr>
                <w:p w14:paraId="7C185CB5" w14:textId="77777777" w:rsidR="004D33D1" w:rsidRPr="00746A3E" w:rsidRDefault="004D33D1" w:rsidP="004D33D1">
                  <w:pPr>
                    <w:spacing w:after="0" w:line="240" w:lineRule="auto"/>
                    <w:jc w:val="center"/>
                    <w:rPr>
                      <w:rFonts w:ascii="Arial" w:hAnsi="Arial" w:cs="Arial"/>
                      <w:color w:val="000000"/>
                      <w:sz w:val="18"/>
                      <w:szCs w:val="18"/>
                    </w:rPr>
                  </w:pPr>
                  <w:r w:rsidRPr="00746A3E">
                    <w:rPr>
                      <w:rFonts w:ascii="Arial" w:hAnsi="Arial" w:cs="Arial"/>
                      <w:color w:val="000000"/>
                      <w:sz w:val="18"/>
                      <w:szCs w:val="18"/>
                    </w:rPr>
                    <w:t>DE 0 A 840</w:t>
                  </w:r>
                </w:p>
              </w:tc>
              <w:tc>
                <w:tcPr>
                  <w:tcW w:w="1300" w:type="dxa"/>
                  <w:tcBorders>
                    <w:top w:val="nil"/>
                    <w:left w:val="nil"/>
                    <w:bottom w:val="single" w:sz="4" w:space="0" w:color="auto"/>
                    <w:right w:val="single" w:sz="4" w:space="0" w:color="auto"/>
                  </w:tcBorders>
                  <w:shd w:val="clear" w:color="auto" w:fill="auto"/>
                  <w:noWrap/>
                  <w:vAlign w:val="bottom"/>
                  <w:hideMark/>
                </w:tcPr>
                <w:p w14:paraId="4DA97C25" w14:textId="77777777" w:rsidR="004D33D1" w:rsidRPr="00746A3E" w:rsidRDefault="004D33D1" w:rsidP="004D33D1">
                  <w:pPr>
                    <w:spacing w:after="0" w:line="240" w:lineRule="auto"/>
                    <w:jc w:val="center"/>
                    <w:rPr>
                      <w:rFonts w:ascii="Arial" w:hAnsi="Arial" w:cs="Arial"/>
                      <w:color w:val="000000"/>
                      <w:sz w:val="18"/>
                      <w:szCs w:val="18"/>
                    </w:rPr>
                  </w:pPr>
                  <w:r w:rsidRPr="00746A3E">
                    <w:rPr>
                      <w:rFonts w:ascii="Arial" w:hAnsi="Arial" w:cs="Arial"/>
                      <w:color w:val="000000"/>
                      <w:sz w:val="18"/>
                      <w:szCs w:val="18"/>
                    </w:rPr>
                    <w:t>0</w:t>
                  </w:r>
                </w:p>
              </w:tc>
            </w:tr>
            <w:tr w:rsidR="004D33D1" w:rsidRPr="00746A3E" w14:paraId="39A3619A" w14:textId="77777777" w:rsidTr="00BF35D4">
              <w:trPr>
                <w:trHeight w:val="300"/>
                <w:jc w:val="center"/>
              </w:trPr>
              <w:tc>
                <w:tcPr>
                  <w:tcW w:w="1640" w:type="dxa"/>
                  <w:tcBorders>
                    <w:top w:val="nil"/>
                    <w:left w:val="single" w:sz="4" w:space="0" w:color="auto"/>
                    <w:bottom w:val="single" w:sz="4" w:space="0" w:color="auto"/>
                    <w:right w:val="single" w:sz="4" w:space="0" w:color="auto"/>
                  </w:tcBorders>
                  <w:shd w:val="clear" w:color="auto" w:fill="auto"/>
                  <w:noWrap/>
                  <w:vAlign w:val="bottom"/>
                  <w:hideMark/>
                </w:tcPr>
                <w:p w14:paraId="4D090A4F" w14:textId="77777777" w:rsidR="004D33D1" w:rsidRPr="00746A3E" w:rsidRDefault="004D33D1" w:rsidP="004D33D1">
                  <w:pPr>
                    <w:spacing w:after="0" w:line="240" w:lineRule="auto"/>
                    <w:jc w:val="center"/>
                    <w:rPr>
                      <w:rFonts w:ascii="Arial" w:hAnsi="Arial" w:cs="Arial"/>
                      <w:color w:val="000000"/>
                      <w:sz w:val="18"/>
                      <w:szCs w:val="18"/>
                    </w:rPr>
                  </w:pPr>
                  <w:r w:rsidRPr="00746A3E">
                    <w:rPr>
                      <w:rFonts w:ascii="Arial" w:hAnsi="Arial" w:cs="Arial"/>
                      <w:color w:val="000000"/>
                      <w:sz w:val="18"/>
                      <w:szCs w:val="18"/>
                    </w:rPr>
                    <w:t>DE 841 A 882</w:t>
                  </w:r>
                </w:p>
              </w:tc>
              <w:tc>
                <w:tcPr>
                  <w:tcW w:w="1300" w:type="dxa"/>
                  <w:tcBorders>
                    <w:top w:val="nil"/>
                    <w:left w:val="nil"/>
                    <w:bottom w:val="single" w:sz="4" w:space="0" w:color="auto"/>
                    <w:right w:val="single" w:sz="4" w:space="0" w:color="auto"/>
                  </w:tcBorders>
                  <w:shd w:val="clear" w:color="auto" w:fill="auto"/>
                  <w:noWrap/>
                  <w:vAlign w:val="bottom"/>
                  <w:hideMark/>
                </w:tcPr>
                <w:p w14:paraId="6EDD44C0" w14:textId="77777777" w:rsidR="004D33D1" w:rsidRPr="00746A3E" w:rsidRDefault="004D33D1" w:rsidP="004D33D1">
                  <w:pPr>
                    <w:spacing w:after="0" w:line="240" w:lineRule="auto"/>
                    <w:jc w:val="center"/>
                    <w:rPr>
                      <w:rFonts w:ascii="Arial" w:hAnsi="Arial" w:cs="Arial"/>
                      <w:color w:val="000000"/>
                      <w:sz w:val="18"/>
                      <w:szCs w:val="18"/>
                    </w:rPr>
                  </w:pPr>
                  <w:r w:rsidRPr="00746A3E">
                    <w:rPr>
                      <w:rFonts w:ascii="Arial" w:hAnsi="Arial" w:cs="Arial"/>
                      <w:color w:val="000000"/>
                      <w:sz w:val="18"/>
                      <w:szCs w:val="18"/>
                    </w:rPr>
                    <w:t>50</w:t>
                  </w:r>
                </w:p>
              </w:tc>
            </w:tr>
            <w:tr w:rsidR="004D33D1" w:rsidRPr="00746A3E" w14:paraId="4E6C3F3F" w14:textId="77777777" w:rsidTr="00BF35D4">
              <w:trPr>
                <w:trHeight w:val="300"/>
                <w:jc w:val="center"/>
              </w:trPr>
              <w:tc>
                <w:tcPr>
                  <w:tcW w:w="1640" w:type="dxa"/>
                  <w:tcBorders>
                    <w:top w:val="nil"/>
                    <w:left w:val="single" w:sz="4" w:space="0" w:color="auto"/>
                    <w:bottom w:val="single" w:sz="4" w:space="0" w:color="auto"/>
                    <w:right w:val="single" w:sz="4" w:space="0" w:color="auto"/>
                  </w:tcBorders>
                  <w:shd w:val="clear" w:color="auto" w:fill="auto"/>
                  <w:noWrap/>
                  <w:vAlign w:val="bottom"/>
                  <w:hideMark/>
                </w:tcPr>
                <w:p w14:paraId="4BE4217E" w14:textId="77777777" w:rsidR="004D33D1" w:rsidRPr="00746A3E" w:rsidRDefault="004D33D1" w:rsidP="004D33D1">
                  <w:pPr>
                    <w:spacing w:after="0" w:line="240" w:lineRule="auto"/>
                    <w:jc w:val="center"/>
                    <w:rPr>
                      <w:rFonts w:ascii="Arial" w:hAnsi="Arial" w:cs="Arial"/>
                      <w:color w:val="000000"/>
                      <w:sz w:val="18"/>
                      <w:szCs w:val="18"/>
                    </w:rPr>
                  </w:pPr>
                  <w:r w:rsidRPr="00746A3E">
                    <w:rPr>
                      <w:rFonts w:ascii="Arial" w:hAnsi="Arial" w:cs="Arial"/>
                      <w:color w:val="000000"/>
                      <w:sz w:val="18"/>
                      <w:szCs w:val="18"/>
                    </w:rPr>
                    <w:t>DE 883 A 920</w:t>
                  </w:r>
                </w:p>
              </w:tc>
              <w:tc>
                <w:tcPr>
                  <w:tcW w:w="1300" w:type="dxa"/>
                  <w:tcBorders>
                    <w:top w:val="nil"/>
                    <w:left w:val="nil"/>
                    <w:bottom w:val="single" w:sz="4" w:space="0" w:color="auto"/>
                    <w:right w:val="single" w:sz="4" w:space="0" w:color="auto"/>
                  </w:tcBorders>
                  <w:shd w:val="clear" w:color="auto" w:fill="auto"/>
                  <w:noWrap/>
                  <w:vAlign w:val="bottom"/>
                  <w:hideMark/>
                </w:tcPr>
                <w:p w14:paraId="09E5C2BB" w14:textId="77777777" w:rsidR="004D33D1" w:rsidRPr="00746A3E" w:rsidRDefault="004D33D1" w:rsidP="004D33D1">
                  <w:pPr>
                    <w:spacing w:after="0" w:line="240" w:lineRule="auto"/>
                    <w:jc w:val="center"/>
                    <w:rPr>
                      <w:rFonts w:ascii="Arial" w:hAnsi="Arial" w:cs="Arial"/>
                      <w:color w:val="000000"/>
                      <w:sz w:val="18"/>
                      <w:szCs w:val="18"/>
                    </w:rPr>
                  </w:pPr>
                  <w:r w:rsidRPr="00746A3E">
                    <w:rPr>
                      <w:rFonts w:ascii="Arial" w:hAnsi="Arial" w:cs="Arial"/>
                      <w:color w:val="000000"/>
                      <w:sz w:val="18"/>
                      <w:szCs w:val="18"/>
                    </w:rPr>
                    <w:t>100</w:t>
                  </w:r>
                </w:p>
              </w:tc>
            </w:tr>
            <w:tr w:rsidR="004D33D1" w:rsidRPr="00746A3E" w14:paraId="3B18C4B0" w14:textId="77777777" w:rsidTr="00BF35D4">
              <w:trPr>
                <w:trHeight w:val="300"/>
                <w:jc w:val="center"/>
              </w:trPr>
              <w:tc>
                <w:tcPr>
                  <w:tcW w:w="1640" w:type="dxa"/>
                  <w:tcBorders>
                    <w:top w:val="nil"/>
                    <w:left w:val="single" w:sz="4" w:space="0" w:color="auto"/>
                    <w:bottom w:val="single" w:sz="4" w:space="0" w:color="auto"/>
                    <w:right w:val="single" w:sz="4" w:space="0" w:color="auto"/>
                  </w:tcBorders>
                  <w:shd w:val="clear" w:color="auto" w:fill="auto"/>
                  <w:noWrap/>
                  <w:vAlign w:val="bottom"/>
                  <w:hideMark/>
                </w:tcPr>
                <w:p w14:paraId="29C34062" w14:textId="77777777" w:rsidR="004D33D1" w:rsidRPr="00746A3E" w:rsidRDefault="004D33D1" w:rsidP="004D33D1">
                  <w:pPr>
                    <w:spacing w:after="0" w:line="240" w:lineRule="auto"/>
                    <w:jc w:val="center"/>
                    <w:rPr>
                      <w:rFonts w:ascii="Arial" w:hAnsi="Arial" w:cs="Arial"/>
                      <w:color w:val="000000"/>
                      <w:sz w:val="18"/>
                      <w:szCs w:val="18"/>
                    </w:rPr>
                  </w:pPr>
                  <w:r w:rsidRPr="00746A3E">
                    <w:rPr>
                      <w:rFonts w:ascii="Arial" w:hAnsi="Arial" w:cs="Arial"/>
                      <w:color w:val="000000"/>
                      <w:sz w:val="18"/>
                      <w:szCs w:val="18"/>
                    </w:rPr>
                    <w:t>DE 922 960</w:t>
                  </w:r>
                </w:p>
              </w:tc>
              <w:tc>
                <w:tcPr>
                  <w:tcW w:w="1300" w:type="dxa"/>
                  <w:tcBorders>
                    <w:top w:val="nil"/>
                    <w:left w:val="nil"/>
                    <w:bottom w:val="single" w:sz="4" w:space="0" w:color="auto"/>
                    <w:right w:val="single" w:sz="4" w:space="0" w:color="auto"/>
                  </w:tcBorders>
                  <w:shd w:val="clear" w:color="auto" w:fill="auto"/>
                  <w:noWrap/>
                  <w:vAlign w:val="bottom"/>
                  <w:hideMark/>
                </w:tcPr>
                <w:p w14:paraId="4289CA0A" w14:textId="77777777" w:rsidR="004D33D1" w:rsidRPr="00746A3E" w:rsidRDefault="004D33D1" w:rsidP="004D33D1">
                  <w:pPr>
                    <w:spacing w:after="0" w:line="240" w:lineRule="auto"/>
                    <w:jc w:val="center"/>
                    <w:rPr>
                      <w:rFonts w:ascii="Arial" w:hAnsi="Arial" w:cs="Arial"/>
                      <w:color w:val="000000"/>
                      <w:sz w:val="18"/>
                      <w:szCs w:val="18"/>
                    </w:rPr>
                  </w:pPr>
                  <w:r w:rsidRPr="00746A3E">
                    <w:rPr>
                      <w:rFonts w:ascii="Arial" w:hAnsi="Arial" w:cs="Arial"/>
                      <w:color w:val="000000"/>
                      <w:sz w:val="18"/>
                      <w:szCs w:val="18"/>
                    </w:rPr>
                    <w:t>150</w:t>
                  </w:r>
                </w:p>
              </w:tc>
            </w:tr>
            <w:tr w:rsidR="004D33D1" w:rsidRPr="00746A3E" w14:paraId="1684F5E8" w14:textId="77777777" w:rsidTr="00BF35D4">
              <w:trPr>
                <w:trHeight w:val="300"/>
                <w:jc w:val="center"/>
              </w:trPr>
              <w:tc>
                <w:tcPr>
                  <w:tcW w:w="1640" w:type="dxa"/>
                  <w:tcBorders>
                    <w:top w:val="nil"/>
                    <w:left w:val="single" w:sz="4" w:space="0" w:color="auto"/>
                    <w:bottom w:val="single" w:sz="4" w:space="0" w:color="auto"/>
                    <w:right w:val="single" w:sz="4" w:space="0" w:color="auto"/>
                  </w:tcBorders>
                  <w:shd w:val="clear" w:color="auto" w:fill="auto"/>
                  <w:noWrap/>
                  <w:vAlign w:val="bottom"/>
                  <w:hideMark/>
                </w:tcPr>
                <w:p w14:paraId="403E72B9" w14:textId="77777777" w:rsidR="004D33D1" w:rsidRPr="00746A3E" w:rsidRDefault="004D33D1" w:rsidP="004D33D1">
                  <w:pPr>
                    <w:spacing w:after="0" w:line="240" w:lineRule="auto"/>
                    <w:jc w:val="center"/>
                    <w:rPr>
                      <w:rFonts w:ascii="Arial" w:hAnsi="Arial" w:cs="Arial"/>
                      <w:color w:val="000000"/>
                      <w:sz w:val="18"/>
                      <w:szCs w:val="18"/>
                    </w:rPr>
                  </w:pPr>
                  <w:r w:rsidRPr="00746A3E">
                    <w:rPr>
                      <w:rFonts w:ascii="Arial" w:hAnsi="Arial" w:cs="Arial"/>
                      <w:color w:val="000000"/>
                      <w:sz w:val="18"/>
                      <w:szCs w:val="18"/>
                    </w:rPr>
                    <w:t>MAS DE 960</w:t>
                  </w:r>
                </w:p>
              </w:tc>
              <w:tc>
                <w:tcPr>
                  <w:tcW w:w="1300" w:type="dxa"/>
                  <w:tcBorders>
                    <w:top w:val="nil"/>
                    <w:left w:val="nil"/>
                    <w:bottom w:val="single" w:sz="4" w:space="0" w:color="auto"/>
                    <w:right w:val="single" w:sz="4" w:space="0" w:color="auto"/>
                  </w:tcBorders>
                  <w:shd w:val="clear" w:color="auto" w:fill="auto"/>
                  <w:noWrap/>
                  <w:vAlign w:val="bottom"/>
                  <w:hideMark/>
                </w:tcPr>
                <w:p w14:paraId="36C3F46E" w14:textId="77777777" w:rsidR="004D33D1" w:rsidRPr="00746A3E" w:rsidRDefault="004D33D1" w:rsidP="004D33D1">
                  <w:pPr>
                    <w:spacing w:after="0" w:line="240" w:lineRule="auto"/>
                    <w:jc w:val="center"/>
                    <w:rPr>
                      <w:rFonts w:ascii="Arial" w:hAnsi="Arial" w:cs="Arial"/>
                      <w:color w:val="000000"/>
                      <w:sz w:val="18"/>
                      <w:szCs w:val="18"/>
                    </w:rPr>
                  </w:pPr>
                  <w:r w:rsidRPr="00746A3E">
                    <w:rPr>
                      <w:rFonts w:ascii="Arial" w:hAnsi="Arial" w:cs="Arial"/>
                      <w:color w:val="000000"/>
                      <w:sz w:val="18"/>
                      <w:szCs w:val="18"/>
                    </w:rPr>
                    <w:t>200</w:t>
                  </w:r>
                </w:p>
              </w:tc>
            </w:tr>
          </w:tbl>
          <w:p w14:paraId="05DA85E0" w14:textId="77777777" w:rsidR="004D33D1" w:rsidRPr="00DC0517" w:rsidRDefault="004D33D1" w:rsidP="004D33D1">
            <w:pPr>
              <w:pStyle w:val="TableParagraph"/>
              <w:ind w:right="242"/>
            </w:pPr>
          </w:p>
        </w:tc>
        <w:tc>
          <w:tcPr>
            <w:tcW w:w="1696" w:type="dxa"/>
          </w:tcPr>
          <w:p w14:paraId="2B4E8585" w14:textId="77777777" w:rsidR="004D33D1" w:rsidRPr="00DC0517" w:rsidRDefault="004D33D1" w:rsidP="004D33D1">
            <w:pPr>
              <w:pStyle w:val="TableParagraph"/>
              <w:ind w:left="249" w:right="242"/>
              <w:jc w:val="both"/>
            </w:pPr>
            <w:r w:rsidRPr="00DC0517">
              <w:t>200</w:t>
            </w:r>
          </w:p>
        </w:tc>
      </w:tr>
    </w:tbl>
    <w:p w14:paraId="02D9FAE1" w14:textId="77777777" w:rsidR="004D33D1" w:rsidRPr="00DC0517" w:rsidRDefault="004D33D1" w:rsidP="004D33D1">
      <w:pPr>
        <w:spacing w:after="0" w:line="240" w:lineRule="auto"/>
        <w:jc w:val="both"/>
        <w:rPr>
          <w:rFonts w:ascii="Arial" w:hAnsi="Arial" w:cs="Arial"/>
        </w:rPr>
      </w:pPr>
    </w:p>
    <w:p w14:paraId="7F7A2CBA" w14:textId="77777777" w:rsidR="004D33D1" w:rsidRPr="0017254D" w:rsidRDefault="004D33D1" w:rsidP="004D33D1">
      <w:pPr>
        <w:pStyle w:val="Prrafodelista"/>
        <w:numPr>
          <w:ilvl w:val="1"/>
          <w:numId w:val="49"/>
        </w:numPr>
        <w:spacing w:after="0" w:line="240" w:lineRule="auto"/>
        <w:jc w:val="both"/>
        <w:rPr>
          <w:rFonts w:ascii="Arial" w:hAnsi="Arial" w:cs="Arial"/>
        </w:rPr>
      </w:pPr>
      <w:r w:rsidRPr="0017254D">
        <w:rPr>
          <w:rFonts w:ascii="Arial" w:hAnsi="Arial" w:cs="Arial"/>
          <w:b/>
        </w:rPr>
        <w:t>CAPACIDAD</w:t>
      </w:r>
      <w:r w:rsidRPr="0017254D">
        <w:rPr>
          <w:rFonts w:ascii="Arial" w:hAnsi="Arial" w:cs="Arial"/>
          <w:b/>
          <w:spacing w:val="-6"/>
        </w:rPr>
        <w:t xml:space="preserve"> </w:t>
      </w:r>
      <w:r w:rsidRPr="0017254D">
        <w:rPr>
          <w:rFonts w:ascii="Arial" w:hAnsi="Arial" w:cs="Arial"/>
          <w:b/>
        </w:rPr>
        <w:t>TECNOLOGICA</w:t>
      </w:r>
      <w:r w:rsidRPr="0017254D">
        <w:rPr>
          <w:rFonts w:ascii="Arial" w:hAnsi="Arial" w:cs="Arial"/>
          <w:b/>
          <w:spacing w:val="-5"/>
        </w:rPr>
        <w:t xml:space="preserve"> </w:t>
      </w:r>
      <w:r w:rsidRPr="0017254D">
        <w:rPr>
          <w:rFonts w:ascii="Arial" w:hAnsi="Arial" w:cs="Arial"/>
          <w:b/>
        </w:rPr>
        <w:t>ADICIONAL: (</w:t>
      </w:r>
      <w:r w:rsidRPr="0017254D">
        <w:rPr>
          <w:rFonts w:ascii="Arial" w:hAnsi="Arial" w:cs="Arial"/>
        </w:rPr>
        <w:t>285 puntos)</w:t>
      </w:r>
    </w:p>
    <w:tbl>
      <w:tblPr>
        <w:tblStyle w:val="TableNormal"/>
        <w:tblW w:w="779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1E0" w:firstRow="1" w:lastRow="1" w:firstColumn="1" w:lastColumn="1" w:noHBand="0" w:noVBand="0"/>
      </w:tblPr>
      <w:tblGrid>
        <w:gridCol w:w="2972"/>
        <w:gridCol w:w="3544"/>
        <w:gridCol w:w="1276"/>
      </w:tblGrid>
      <w:tr w:rsidR="004D33D1" w:rsidRPr="009E0A00" w14:paraId="62A7ECC7" w14:textId="77777777" w:rsidTr="00BF35D4">
        <w:trPr>
          <w:trHeight w:val="288"/>
          <w:jc w:val="center"/>
        </w:trPr>
        <w:tc>
          <w:tcPr>
            <w:tcW w:w="2972" w:type="dxa"/>
          </w:tcPr>
          <w:p w14:paraId="0D12D51C" w14:textId="77777777" w:rsidR="004D33D1" w:rsidRPr="009E0A00" w:rsidRDefault="004D33D1" w:rsidP="004D33D1">
            <w:pPr>
              <w:pStyle w:val="TableParagraph"/>
              <w:jc w:val="both"/>
            </w:pPr>
            <w:r w:rsidRPr="009E0A00">
              <w:t>TIEMPO</w:t>
            </w:r>
            <w:r w:rsidRPr="009E0A00">
              <w:rPr>
                <w:spacing w:val="-6"/>
              </w:rPr>
              <w:t xml:space="preserve"> </w:t>
            </w:r>
            <w:r w:rsidRPr="009E0A00">
              <w:t>TRANSACCIONAL</w:t>
            </w:r>
          </w:p>
          <w:p w14:paraId="26864F31" w14:textId="77777777" w:rsidR="004D33D1" w:rsidRPr="009E0A00" w:rsidRDefault="004D33D1" w:rsidP="004D33D1">
            <w:pPr>
              <w:pStyle w:val="TableParagraph"/>
              <w:jc w:val="both"/>
            </w:pPr>
          </w:p>
        </w:tc>
        <w:tc>
          <w:tcPr>
            <w:tcW w:w="3544" w:type="dxa"/>
          </w:tcPr>
          <w:p w14:paraId="0998D13D" w14:textId="77777777" w:rsidR="004D33D1" w:rsidRPr="009E0A00" w:rsidRDefault="004D33D1" w:rsidP="004D33D1">
            <w:pPr>
              <w:spacing w:after="0" w:line="240" w:lineRule="auto"/>
              <w:jc w:val="both"/>
              <w:rPr>
                <w:rFonts w:ascii="Arial" w:eastAsia="Arial" w:hAnsi="Arial" w:cs="Arial"/>
                <w:sz w:val="18"/>
                <w:szCs w:val="18"/>
              </w:rPr>
            </w:pPr>
            <w:r w:rsidRPr="009E0A00">
              <w:rPr>
                <w:rFonts w:ascii="Arial" w:eastAsia="Arial" w:hAnsi="Arial" w:cs="Arial"/>
                <w:sz w:val="18"/>
                <w:szCs w:val="18"/>
              </w:rPr>
              <w:t>El proponente deberá aportar certificación del fabricante del equipo que se ofrezca instalar en el que señale que cuenta con un software que permite la venta en línea del chance a través de dispositivos móviles que, al momento de procesar, transmitir e imprimir no supere los 15 segundos.</w:t>
            </w:r>
          </w:p>
          <w:p w14:paraId="469FBABF" w14:textId="77777777" w:rsidR="004D33D1" w:rsidRPr="009E0A00" w:rsidRDefault="004D33D1" w:rsidP="004D33D1">
            <w:pPr>
              <w:spacing w:after="0" w:line="240" w:lineRule="auto"/>
              <w:jc w:val="both"/>
              <w:rPr>
                <w:rFonts w:ascii="Arial" w:eastAsia="Arial" w:hAnsi="Arial" w:cs="Arial"/>
                <w:sz w:val="18"/>
                <w:szCs w:val="18"/>
              </w:rPr>
            </w:pPr>
          </w:p>
          <w:p w14:paraId="78CC03F4" w14:textId="77777777" w:rsidR="004D33D1" w:rsidRPr="009E0A00" w:rsidRDefault="004D33D1" w:rsidP="004D33D1">
            <w:pPr>
              <w:spacing w:after="0" w:line="240" w:lineRule="auto"/>
              <w:jc w:val="both"/>
              <w:rPr>
                <w:rFonts w:ascii="Arial" w:eastAsia="Arial" w:hAnsi="Arial" w:cs="Arial"/>
                <w:sz w:val="18"/>
                <w:szCs w:val="18"/>
              </w:rPr>
            </w:pPr>
            <w:r w:rsidRPr="009E0A00">
              <w:rPr>
                <w:rFonts w:ascii="Arial" w:eastAsia="Arial" w:hAnsi="Arial" w:cs="Arial"/>
                <w:sz w:val="18"/>
                <w:szCs w:val="18"/>
              </w:rPr>
              <w:t>Por lo tanto, la entidad evaluará la velocidad de atención final al cliente, otorgándole calificación a la rapidez de respuesta del software transaccional, a través de la medición del tiempo que transcurra entre el procesamiento de la información en las terminales móviles y fijas y la impresión del formulario.</w:t>
            </w:r>
          </w:p>
          <w:p w14:paraId="45C0AE49" w14:textId="77777777" w:rsidR="004D33D1" w:rsidRPr="009E0A00" w:rsidRDefault="004D33D1" w:rsidP="004D33D1">
            <w:pPr>
              <w:spacing w:after="0" w:line="240" w:lineRule="auto"/>
              <w:jc w:val="both"/>
              <w:rPr>
                <w:rFonts w:ascii="Arial" w:eastAsia="Arial" w:hAnsi="Arial" w:cs="Arial"/>
              </w:rPr>
            </w:pPr>
          </w:p>
          <w:p w14:paraId="0BEB1019" w14:textId="77777777" w:rsidR="004D33D1" w:rsidRPr="009E0A00" w:rsidRDefault="004D33D1" w:rsidP="004D33D1">
            <w:pPr>
              <w:spacing w:after="0" w:line="240" w:lineRule="auto"/>
              <w:jc w:val="both"/>
              <w:rPr>
                <w:rFonts w:ascii="Arial" w:eastAsia="Arial" w:hAnsi="Arial" w:cs="Arial"/>
                <w:sz w:val="18"/>
                <w:szCs w:val="18"/>
              </w:rPr>
            </w:pPr>
            <w:r w:rsidRPr="009E0A00">
              <w:rPr>
                <w:rFonts w:ascii="Arial" w:eastAsia="Arial" w:hAnsi="Arial" w:cs="Arial"/>
                <w:sz w:val="18"/>
                <w:szCs w:val="18"/>
              </w:rPr>
              <w:t>El proponte deberá acreditar que su software transaccional en ningún momento podrá requerir tiempo superior a 15 segundos.</w:t>
            </w:r>
          </w:p>
          <w:p w14:paraId="53D53FEF" w14:textId="77777777" w:rsidR="004D33D1" w:rsidRPr="009E0A00" w:rsidRDefault="004D33D1" w:rsidP="004D33D1">
            <w:pPr>
              <w:spacing w:after="0" w:line="240" w:lineRule="auto"/>
              <w:jc w:val="both"/>
              <w:rPr>
                <w:rFonts w:ascii="Arial" w:eastAsia="Arial" w:hAnsi="Arial" w:cs="Arial"/>
                <w:sz w:val="18"/>
                <w:szCs w:val="18"/>
              </w:rPr>
            </w:pPr>
          </w:p>
          <w:p w14:paraId="37029E26" w14:textId="77777777" w:rsidR="004D33D1" w:rsidRPr="009E0A00" w:rsidRDefault="004D33D1" w:rsidP="004D33D1">
            <w:pPr>
              <w:spacing w:after="0" w:line="240" w:lineRule="auto"/>
              <w:jc w:val="both"/>
              <w:rPr>
                <w:rFonts w:ascii="Arial" w:eastAsia="Arial" w:hAnsi="Arial" w:cs="Arial"/>
                <w:sz w:val="18"/>
                <w:szCs w:val="18"/>
              </w:rPr>
            </w:pPr>
            <w:r w:rsidRPr="009E0A00">
              <w:rPr>
                <w:rFonts w:ascii="Arial" w:eastAsia="Arial" w:hAnsi="Arial" w:cs="Arial"/>
                <w:sz w:val="18"/>
                <w:szCs w:val="18"/>
              </w:rPr>
              <w:t>La entidad asignará hasta ciento cincuenta (150) puntos, por el menor tiempo de realización de las transacciones, según la siguiente tabla:</w:t>
            </w:r>
          </w:p>
          <w:p w14:paraId="7A79E7FA" w14:textId="77777777" w:rsidR="004D33D1" w:rsidRPr="009E0A00" w:rsidRDefault="004D33D1" w:rsidP="004D33D1">
            <w:pPr>
              <w:spacing w:after="0" w:line="240" w:lineRule="auto"/>
              <w:jc w:val="both"/>
              <w:rPr>
                <w:rFonts w:ascii="Arial" w:eastAsia="Arial" w:hAnsi="Arial" w:cs="Arial"/>
              </w:rPr>
            </w:pPr>
          </w:p>
          <w:tbl>
            <w:tblPr>
              <w:tblW w:w="2940" w:type="dxa"/>
              <w:jc w:val="center"/>
              <w:tblLayout w:type="fixed"/>
              <w:tblCellMar>
                <w:left w:w="70" w:type="dxa"/>
                <w:right w:w="70" w:type="dxa"/>
              </w:tblCellMar>
              <w:tblLook w:val="04A0" w:firstRow="1" w:lastRow="0" w:firstColumn="1" w:lastColumn="0" w:noHBand="0" w:noVBand="1"/>
            </w:tblPr>
            <w:tblGrid>
              <w:gridCol w:w="1895"/>
              <w:gridCol w:w="1045"/>
            </w:tblGrid>
            <w:tr w:rsidR="004D33D1" w:rsidRPr="009E0A00" w14:paraId="4475DCB2" w14:textId="77777777" w:rsidTr="00BF35D4">
              <w:trPr>
                <w:trHeight w:val="300"/>
                <w:jc w:val="center"/>
              </w:trPr>
              <w:tc>
                <w:tcPr>
                  <w:tcW w:w="189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C5494C" w14:textId="77777777" w:rsidR="004D33D1" w:rsidRPr="00DE6776" w:rsidRDefault="004D33D1" w:rsidP="004D33D1">
                  <w:pPr>
                    <w:pStyle w:val="TableParagraph"/>
                    <w:jc w:val="center"/>
                    <w:rPr>
                      <w:sz w:val="18"/>
                      <w:szCs w:val="18"/>
                      <w:lang w:val="es-CO"/>
                    </w:rPr>
                  </w:pPr>
                  <w:r w:rsidRPr="00DE6776">
                    <w:rPr>
                      <w:sz w:val="18"/>
                      <w:szCs w:val="18"/>
                      <w:lang w:val="es-CO"/>
                    </w:rPr>
                    <w:t>TIEMPO</w:t>
                  </w:r>
                  <w:r w:rsidRPr="00DE6776">
                    <w:rPr>
                      <w:spacing w:val="-6"/>
                      <w:sz w:val="18"/>
                      <w:szCs w:val="18"/>
                      <w:lang w:val="es-CO"/>
                    </w:rPr>
                    <w:t xml:space="preserve"> </w:t>
                  </w:r>
                  <w:r w:rsidRPr="00DE6776">
                    <w:rPr>
                      <w:sz w:val="18"/>
                      <w:szCs w:val="18"/>
                      <w:lang w:val="es-CO"/>
                    </w:rPr>
                    <w:t>TRANSACCIONAL</w:t>
                  </w:r>
                </w:p>
                <w:p w14:paraId="7899BC9A" w14:textId="77777777" w:rsidR="004D33D1" w:rsidRPr="009E0A00" w:rsidRDefault="004D33D1" w:rsidP="004D33D1">
                  <w:pPr>
                    <w:spacing w:after="0" w:line="240" w:lineRule="auto"/>
                    <w:jc w:val="center"/>
                    <w:rPr>
                      <w:rFonts w:ascii="Arial" w:hAnsi="Arial" w:cs="Arial"/>
                      <w:b/>
                      <w:bCs/>
                      <w:color w:val="000000"/>
                      <w:sz w:val="18"/>
                      <w:szCs w:val="18"/>
                    </w:rPr>
                  </w:pPr>
                </w:p>
              </w:tc>
              <w:tc>
                <w:tcPr>
                  <w:tcW w:w="1045" w:type="dxa"/>
                  <w:tcBorders>
                    <w:top w:val="single" w:sz="4" w:space="0" w:color="auto"/>
                    <w:left w:val="nil"/>
                    <w:bottom w:val="single" w:sz="4" w:space="0" w:color="auto"/>
                    <w:right w:val="single" w:sz="4" w:space="0" w:color="auto"/>
                  </w:tcBorders>
                  <w:shd w:val="clear" w:color="auto" w:fill="auto"/>
                  <w:noWrap/>
                  <w:vAlign w:val="bottom"/>
                  <w:hideMark/>
                </w:tcPr>
                <w:p w14:paraId="3CE5518A" w14:textId="77777777" w:rsidR="004D33D1" w:rsidRPr="009E0A00" w:rsidRDefault="004D33D1" w:rsidP="004D33D1">
                  <w:pPr>
                    <w:spacing w:after="0" w:line="240" w:lineRule="auto"/>
                    <w:jc w:val="center"/>
                    <w:rPr>
                      <w:rFonts w:ascii="Arial" w:hAnsi="Arial" w:cs="Arial"/>
                      <w:b/>
                      <w:bCs/>
                      <w:color w:val="000000"/>
                      <w:sz w:val="18"/>
                      <w:szCs w:val="18"/>
                    </w:rPr>
                  </w:pPr>
                  <w:r w:rsidRPr="009E0A00">
                    <w:rPr>
                      <w:rFonts w:ascii="Arial" w:hAnsi="Arial" w:cs="Arial"/>
                      <w:b/>
                      <w:bCs/>
                      <w:color w:val="000000"/>
                      <w:sz w:val="18"/>
                      <w:szCs w:val="18"/>
                    </w:rPr>
                    <w:t>PUNTAJE</w:t>
                  </w:r>
                </w:p>
              </w:tc>
            </w:tr>
            <w:tr w:rsidR="004D33D1" w:rsidRPr="009E0A00" w14:paraId="3C830AD8" w14:textId="77777777" w:rsidTr="00BF35D4">
              <w:trPr>
                <w:trHeight w:val="300"/>
                <w:jc w:val="center"/>
              </w:trPr>
              <w:tc>
                <w:tcPr>
                  <w:tcW w:w="1895" w:type="dxa"/>
                  <w:tcBorders>
                    <w:top w:val="nil"/>
                    <w:left w:val="single" w:sz="4" w:space="0" w:color="auto"/>
                    <w:bottom w:val="single" w:sz="4" w:space="0" w:color="auto"/>
                    <w:right w:val="single" w:sz="4" w:space="0" w:color="auto"/>
                  </w:tcBorders>
                  <w:shd w:val="clear" w:color="auto" w:fill="auto"/>
                  <w:noWrap/>
                  <w:vAlign w:val="bottom"/>
                  <w:hideMark/>
                </w:tcPr>
                <w:p w14:paraId="78A07007" w14:textId="7B268904" w:rsidR="004D33D1" w:rsidRPr="009E0A00" w:rsidRDefault="004D33D1" w:rsidP="004D33D1">
                  <w:pPr>
                    <w:spacing w:after="0" w:line="240" w:lineRule="auto"/>
                    <w:jc w:val="center"/>
                    <w:rPr>
                      <w:rFonts w:ascii="Arial" w:hAnsi="Arial" w:cs="Arial"/>
                      <w:color w:val="000000"/>
                      <w:sz w:val="18"/>
                      <w:szCs w:val="18"/>
                    </w:rPr>
                  </w:pPr>
                  <w:r w:rsidRPr="009E0A00">
                    <w:rPr>
                      <w:rFonts w:ascii="Arial" w:hAnsi="Arial" w:cs="Arial"/>
                      <w:color w:val="000000"/>
                      <w:sz w:val="18"/>
                      <w:szCs w:val="18"/>
                    </w:rPr>
                    <w:t>1</w:t>
                  </w:r>
                  <w:r w:rsidR="00CE7835">
                    <w:rPr>
                      <w:rFonts w:ascii="Arial" w:hAnsi="Arial" w:cs="Arial"/>
                      <w:color w:val="000000"/>
                      <w:sz w:val="18"/>
                      <w:szCs w:val="18"/>
                    </w:rPr>
                    <w:t xml:space="preserve">5 </w:t>
                  </w:r>
                  <w:r w:rsidRPr="009E0A00">
                    <w:rPr>
                      <w:rFonts w:ascii="Arial" w:hAnsi="Arial" w:cs="Arial"/>
                      <w:color w:val="000000"/>
                      <w:sz w:val="18"/>
                      <w:szCs w:val="18"/>
                    </w:rPr>
                    <w:t xml:space="preserve">segundos o mayor </w:t>
                  </w:r>
                </w:p>
              </w:tc>
              <w:tc>
                <w:tcPr>
                  <w:tcW w:w="1045" w:type="dxa"/>
                  <w:tcBorders>
                    <w:top w:val="nil"/>
                    <w:left w:val="nil"/>
                    <w:bottom w:val="single" w:sz="4" w:space="0" w:color="auto"/>
                    <w:right w:val="single" w:sz="4" w:space="0" w:color="auto"/>
                  </w:tcBorders>
                  <w:shd w:val="clear" w:color="auto" w:fill="auto"/>
                  <w:noWrap/>
                  <w:vAlign w:val="bottom"/>
                  <w:hideMark/>
                </w:tcPr>
                <w:p w14:paraId="3DF6B4CE" w14:textId="77777777" w:rsidR="004D33D1" w:rsidRPr="009E0A00" w:rsidRDefault="004D33D1" w:rsidP="004D33D1">
                  <w:pPr>
                    <w:spacing w:after="0" w:line="240" w:lineRule="auto"/>
                    <w:jc w:val="center"/>
                    <w:rPr>
                      <w:rFonts w:ascii="Arial" w:hAnsi="Arial" w:cs="Arial"/>
                      <w:color w:val="000000"/>
                      <w:sz w:val="18"/>
                      <w:szCs w:val="18"/>
                    </w:rPr>
                  </w:pPr>
                  <w:r w:rsidRPr="009E0A00">
                    <w:rPr>
                      <w:rFonts w:ascii="Arial" w:hAnsi="Arial" w:cs="Arial"/>
                      <w:color w:val="000000"/>
                      <w:sz w:val="18"/>
                      <w:szCs w:val="18"/>
                    </w:rPr>
                    <w:t>0</w:t>
                  </w:r>
                </w:p>
              </w:tc>
            </w:tr>
            <w:tr w:rsidR="004D33D1" w:rsidRPr="009E0A00" w14:paraId="20C862B9" w14:textId="77777777" w:rsidTr="00BF35D4">
              <w:trPr>
                <w:trHeight w:val="300"/>
                <w:jc w:val="center"/>
              </w:trPr>
              <w:tc>
                <w:tcPr>
                  <w:tcW w:w="1895" w:type="dxa"/>
                  <w:tcBorders>
                    <w:top w:val="nil"/>
                    <w:left w:val="single" w:sz="4" w:space="0" w:color="auto"/>
                    <w:bottom w:val="single" w:sz="4" w:space="0" w:color="auto"/>
                    <w:right w:val="single" w:sz="4" w:space="0" w:color="auto"/>
                  </w:tcBorders>
                  <w:shd w:val="clear" w:color="auto" w:fill="auto"/>
                  <w:noWrap/>
                  <w:vAlign w:val="bottom"/>
                  <w:hideMark/>
                </w:tcPr>
                <w:p w14:paraId="0A43C94D" w14:textId="54875D32" w:rsidR="004D33D1" w:rsidRPr="009E0A00" w:rsidRDefault="004D33D1" w:rsidP="004D33D1">
                  <w:pPr>
                    <w:spacing w:after="0" w:line="240" w:lineRule="auto"/>
                    <w:jc w:val="center"/>
                    <w:rPr>
                      <w:rFonts w:ascii="Arial" w:hAnsi="Arial" w:cs="Arial"/>
                      <w:color w:val="000000"/>
                      <w:sz w:val="18"/>
                      <w:szCs w:val="18"/>
                    </w:rPr>
                  </w:pPr>
                  <w:r w:rsidRPr="009E0A00">
                    <w:rPr>
                      <w:rFonts w:ascii="Arial" w:hAnsi="Arial" w:cs="Arial"/>
                      <w:color w:val="000000"/>
                      <w:sz w:val="18"/>
                      <w:szCs w:val="18"/>
                    </w:rPr>
                    <w:t xml:space="preserve">De 8 a </w:t>
                  </w:r>
                  <w:r w:rsidR="00CE7835">
                    <w:rPr>
                      <w:rFonts w:ascii="Arial" w:hAnsi="Arial" w:cs="Arial"/>
                      <w:color w:val="000000"/>
                      <w:sz w:val="18"/>
                      <w:szCs w:val="18"/>
                    </w:rPr>
                    <w:t>14</w:t>
                  </w:r>
                  <w:r w:rsidRPr="009E0A00">
                    <w:rPr>
                      <w:rFonts w:ascii="Arial" w:hAnsi="Arial" w:cs="Arial"/>
                      <w:color w:val="000000"/>
                      <w:sz w:val="18"/>
                      <w:szCs w:val="18"/>
                    </w:rPr>
                    <w:t xml:space="preserve">,9 segundos </w:t>
                  </w:r>
                </w:p>
              </w:tc>
              <w:tc>
                <w:tcPr>
                  <w:tcW w:w="1045" w:type="dxa"/>
                  <w:tcBorders>
                    <w:top w:val="nil"/>
                    <w:left w:val="nil"/>
                    <w:bottom w:val="single" w:sz="4" w:space="0" w:color="auto"/>
                    <w:right w:val="single" w:sz="4" w:space="0" w:color="auto"/>
                  </w:tcBorders>
                  <w:shd w:val="clear" w:color="auto" w:fill="auto"/>
                  <w:noWrap/>
                  <w:vAlign w:val="bottom"/>
                  <w:hideMark/>
                </w:tcPr>
                <w:p w14:paraId="658E57BA" w14:textId="77777777" w:rsidR="004D33D1" w:rsidRPr="009E0A00" w:rsidRDefault="004D33D1" w:rsidP="004D33D1">
                  <w:pPr>
                    <w:spacing w:after="0" w:line="240" w:lineRule="auto"/>
                    <w:jc w:val="center"/>
                    <w:rPr>
                      <w:rFonts w:ascii="Arial" w:hAnsi="Arial" w:cs="Arial"/>
                      <w:color w:val="000000"/>
                      <w:sz w:val="18"/>
                      <w:szCs w:val="18"/>
                    </w:rPr>
                  </w:pPr>
                  <w:r w:rsidRPr="009E0A00">
                    <w:rPr>
                      <w:rFonts w:ascii="Arial" w:hAnsi="Arial" w:cs="Arial"/>
                      <w:color w:val="000000"/>
                      <w:sz w:val="18"/>
                      <w:szCs w:val="18"/>
                    </w:rPr>
                    <w:t>50</w:t>
                  </w:r>
                </w:p>
              </w:tc>
            </w:tr>
            <w:tr w:rsidR="004D33D1" w:rsidRPr="009E0A00" w14:paraId="7083C060" w14:textId="77777777" w:rsidTr="00BF35D4">
              <w:trPr>
                <w:trHeight w:val="300"/>
                <w:jc w:val="center"/>
              </w:trPr>
              <w:tc>
                <w:tcPr>
                  <w:tcW w:w="1895" w:type="dxa"/>
                  <w:tcBorders>
                    <w:top w:val="nil"/>
                    <w:left w:val="single" w:sz="4" w:space="0" w:color="auto"/>
                    <w:bottom w:val="single" w:sz="4" w:space="0" w:color="auto"/>
                    <w:right w:val="single" w:sz="4" w:space="0" w:color="auto"/>
                  </w:tcBorders>
                  <w:shd w:val="clear" w:color="auto" w:fill="auto"/>
                  <w:noWrap/>
                  <w:hideMark/>
                </w:tcPr>
                <w:p w14:paraId="4280191E" w14:textId="77777777" w:rsidR="004D33D1" w:rsidRPr="009E0A00" w:rsidRDefault="004D33D1" w:rsidP="004D33D1">
                  <w:pPr>
                    <w:spacing w:after="0" w:line="240" w:lineRule="auto"/>
                    <w:jc w:val="center"/>
                    <w:rPr>
                      <w:rFonts w:ascii="Arial" w:hAnsi="Arial" w:cs="Arial"/>
                      <w:color w:val="000000"/>
                      <w:sz w:val="18"/>
                      <w:szCs w:val="18"/>
                    </w:rPr>
                  </w:pPr>
                  <w:r w:rsidRPr="009E0A00">
                    <w:rPr>
                      <w:rFonts w:ascii="Arial" w:hAnsi="Arial" w:cs="Arial"/>
                      <w:color w:val="000000"/>
                      <w:sz w:val="18"/>
                      <w:szCs w:val="18"/>
                    </w:rPr>
                    <w:t xml:space="preserve">De 5 a 7,9 segundos </w:t>
                  </w:r>
                </w:p>
              </w:tc>
              <w:tc>
                <w:tcPr>
                  <w:tcW w:w="1045" w:type="dxa"/>
                  <w:tcBorders>
                    <w:top w:val="nil"/>
                    <w:left w:val="nil"/>
                    <w:bottom w:val="single" w:sz="4" w:space="0" w:color="auto"/>
                    <w:right w:val="single" w:sz="4" w:space="0" w:color="auto"/>
                  </w:tcBorders>
                  <w:shd w:val="clear" w:color="auto" w:fill="auto"/>
                  <w:noWrap/>
                  <w:vAlign w:val="bottom"/>
                  <w:hideMark/>
                </w:tcPr>
                <w:p w14:paraId="4750596F" w14:textId="77777777" w:rsidR="004D33D1" w:rsidRPr="009E0A00" w:rsidRDefault="004D33D1" w:rsidP="004D33D1">
                  <w:pPr>
                    <w:spacing w:after="0" w:line="240" w:lineRule="auto"/>
                    <w:jc w:val="center"/>
                    <w:rPr>
                      <w:rFonts w:ascii="Arial" w:hAnsi="Arial" w:cs="Arial"/>
                      <w:color w:val="000000"/>
                      <w:sz w:val="18"/>
                      <w:szCs w:val="18"/>
                    </w:rPr>
                  </w:pPr>
                  <w:r w:rsidRPr="009E0A00">
                    <w:rPr>
                      <w:rFonts w:ascii="Arial" w:hAnsi="Arial" w:cs="Arial"/>
                      <w:color w:val="000000"/>
                      <w:sz w:val="18"/>
                      <w:szCs w:val="18"/>
                    </w:rPr>
                    <w:t>75</w:t>
                  </w:r>
                </w:p>
              </w:tc>
            </w:tr>
            <w:tr w:rsidR="004D33D1" w:rsidRPr="009E0A00" w14:paraId="7F06B3BD" w14:textId="77777777" w:rsidTr="00BF35D4">
              <w:trPr>
                <w:trHeight w:val="300"/>
                <w:jc w:val="center"/>
              </w:trPr>
              <w:tc>
                <w:tcPr>
                  <w:tcW w:w="1895" w:type="dxa"/>
                  <w:tcBorders>
                    <w:top w:val="nil"/>
                    <w:left w:val="single" w:sz="4" w:space="0" w:color="auto"/>
                    <w:bottom w:val="single" w:sz="4" w:space="0" w:color="auto"/>
                    <w:right w:val="single" w:sz="4" w:space="0" w:color="auto"/>
                  </w:tcBorders>
                  <w:shd w:val="clear" w:color="auto" w:fill="auto"/>
                  <w:noWrap/>
                  <w:hideMark/>
                </w:tcPr>
                <w:p w14:paraId="097826E7" w14:textId="77777777" w:rsidR="004D33D1" w:rsidRPr="009E0A00" w:rsidRDefault="004D33D1" w:rsidP="004D33D1">
                  <w:pPr>
                    <w:spacing w:after="0" w:line="240" w:lineRule="auto"/>
                    <w:jc w:val="center"/>
                    <w:rPr>
                      <w:rFonts w:ascii="Arial" w:hAnsi="Arial" w:cs="Arial"/>
                      <w:color w:val="000000"/>
                      <w:sz w:val="18"/>
                      <w:szCs w:val="18"/>
                    </w:rPr>
                  </w:pPr>
                  <w:r w:rsidRPr="009E0A00">
                    <w:rPr>
                      <w:rFonts w:ascii="Arial" w:hAnsi="Arial" w:cs="Arial"/>
                      <w:color w:val="000000"/>
                      <w:sz w:val="18"/>
                      <w:szCs w:val="18"/>
                    </w:rPr>
                    <w:t>4,9 segundos o menos</w:t>
                  </w:r>
                </w:p>
              </w:tc>
              <w:tc>
                <w:tcPr>
                  <w:tcW w:w="1045" w:type="dxa"/>
                  <w:tcBorders>
                    <w:top w:val="nil"/>
                    <w:left w:val="nil"/>
                    <w:bottom w:val="single" w:sz="4" w:space="0" w:color="auto"/>
                    <w:right w:val="single" w:sz="4" w:space="0" w:color="auto"/>
                  </w:tcBorders>
                  <w:shd w:val="clear" w:color="auto" w:fill="auto"/>
                  <w:noWrap/>
                  <w:vAlign w:val="bottom"/>
                  <w:hideMark/>
                </w:tcPr>
                <w:p w14:paraId="6179217D" w14:textId="77777777" w:rsidR="004D33D1" w:rsidRPr="009E0A00" w:rsidRDefault="004D33D1" w:rsidP="004D33D1">
                  <w:pPr>
                    <w:spacing w:after="0" w:line="240" w:lineRule="auto"/>
                    <w:jc w:val="center"/>
                    <w:rPr>
                      <w:rFonts w:ascii="Arial" w:hAnsi="Arial" w:cs="Arial"/>
                      <w:color w:val="000000"/>
                      <w:sz w:val="18"/>
                      <w:szCs w:val="18"/>
                    </w:rPr>
                  </w:pPr>
                  <w:r w:rsidRPr="009E0A00">
                    <w:rPr>
                      <w:rFonts w:ascii="Arial" w:hAnsi="Arial" w:cs="Arial"/>
                      <w:color w:val="000000"/>
                      <w:sz w:val="18"/>
                      <w:szCs w:val="18"/>
                    </w:rPr>
                    <w:t>150</w:t>
                  </w:r>
                </w:p>
              </w:tc>
            </w:tr>
          </w:tbl>
          <w:p w14:paraId="3F2A591D" w14:textId="77777777" w:rsidR="004D33D1" w:rsidRPr="009E0A00" w:rsidRDefault="004D33D1" w:rsidP="004D33D1">
            <w:pPr>
              <w:spacing w:after="0" w:line="240" w:lineRule="auto"/>
              <w:jc w:val="both"/>
              <w:rPr>
                <w:rFonts w:ascii="Arial" w:eastAsia="Arial" w:hAnsi="Arial" w:cs="Arial"/>
              </w:rPr>
            </w:pPr>
          </w:p>
          <w:p w14:paraId="56A98653" w14:textId="77777777" w:rsidR="004D33D1" w:rsidRPr="009E0A00" w:rsidRDefault="004D33D1" w:rsidP="004D33D1">
            <w:pPr>
              <w:pStyle w:val="TableParagraph"/>
              <w:ind w:left="249" w:right="242"/>
              <w:jc w:val="both"/>
              <w:rPr>
                <w:sz w:val="18"/>
                <w:szCs w:val="18"/>
                <w:lang w:val="es-CO"/>
              </w:rPr>
            </w:pPr>
            <w:r w:rsidRPr="009E0A00">
              <w:rPr>
                <w:sz w:val="18"/>
                <w:szCs w:val="18"/>
                <w:lang w:val="es-CO"/>
              </w:rPr>
              <w:t>Este factor se acreditará mediante certificación del fabricante o desarrollador del software en donde conste el promedio de velocidad por cada transacción y el método de valoración utilizado para calcular el promedio de velocidad de las transacciones. El comité evaluador podrá realizar pruebas durante el período de evaluación</w:t>
            </w:r>
          </w:p>
        </w:tc>
        <w:tc>
          <w:tcPr>
            <w:tcW w:w="1276" w:type="dxa"/>
          </w:tcPr>
          <w:p w14:paraId="4093015C" w14:textId="77777777" w:rsidR="004D33D1" w:rsidRPr="009E0A00" w:rsidRDefault="004D33D1" w:rsidP="004D33D1">
            <w:pPr>
              <w:pStyle w:val="TableParagraph"/>
              <w:ind w:left="249" w:right="242"/>
              <w:jc w:val="both"/>
            </w:pPr>
            <w:r w:rsidRPr="009E0A00">
              <w:lastRenderedPageBreak/>
              <w:t>150</w:t>
            </w:r>
          </w:p>
        </w:tc>
      </w:tr>
      <w:tr w:rsidR="004D33D1" w:rsidRPr="009E0A00" w14:paraId="57CF4B1E" w14:textId="77777777" w:rsidTr="00BF35D4">
        <w:tblPrEx>
          <w:tblCellMar>
            <w:left w:w="0" w:type="dxa"/>
            <w:right w:w="0" w:type="dxa"/>
          </w:tblCellMar>
        </w:tblPrEx>
        <w:trPr>
          <w:trHeight w:val="286"/>
          <w:jc w:val="center"/>
        </w:trPr>
        <w:tc>
          <w:tcPr>
            <w:tcW w:w="2972" w:type="dxa"/>
            <w:tcBorders>
              <w:bottom w:val="single" w:sz="6" w:space="0" w:color="000000"/>
            </w:tcBorders>
          </w:tcPr>
          <w:p w14:paraId="5F337DA3" w14:textId="77777777" w:rsidR="004D33D1" w:rsidRPr="009E0A00" w:rsidRDefault="004D33D1" w:rsidP="004D33D1">
            <w:pPr>
              <w:pStyle w:val="TableParagraph"/>
              <w:jc w:val="both"/>
            </w:pPr>
            <w:r w:rsidRPr="009E0A00">
              <w:t>OPERACIONES</w:t>
            </w:r>
            <w:r w:rsidRPr="009E0A00">
              <w:rPr>
                <w:spacing w:val="-4"/>
              </w:rPr>
              <w:t xml:space="preserve"> </w:t>
            </w:r>
            <w:r w:rsidRPr="009E0A00">
              <w:t>POR</w:t>
            </w:r>
            <w:r w:rsidRPr="009E0A00">
              <w:rPr>
                <w:spacing w:val="-4"/>
              </w:rPr>
              <w:t xml:space="preserve"> </w:t>
            </w:r>
            <w:r w:rsidRPr="009E0A00">
              <w:t>MINUTO</w:t>
            </w:r>
          </w:p>
        </w:tc>
        <w:tc>
          <w:tcPr>
            <w:tcW w:w="3544" w:type="dxa"/>
            <w:tcBorders>
              <w:bottom w:val="single" w:sz="6" w:space="0" w:color="000000"/>
            </w:tcBorders>
          </w:tcPr>
          <w:p w14:paraId="5567ACE8" w14:textId="77777777" w:rsidR="004D33D1" w:rsidRPr="00DE6776" w:rsidRDefault="004D33D1" w:rsidP="004D33D1">
            <w:pPr>
              <w:pStyle w:val="TableParagraph"/>
              <w:ind w:left="249" w:right="242"/>
              <w:jc w:val="both"/>
              <w:rPr>
                <w:lang w:val="es-CO"/>
              </w:rPr>
            </w:pPr>
          </w:p>
          <w:p w14:paraId="05612032" w14:textId="77777777" w:rsidR="004D33D1" w:rsidRPr="009E0A00" w:rsidRDefault="004D33D1" w:rsidP="004D33D1">
            <w:pPr>
              <w:spacing w:after="0" w:line="240" w:lineRule="auto"/>
              <w:ind w:left="145" w:right="132"/>
              <w:jc w:val="both"/>
              <w:rPr>
                <w:rFonts w:ascii="Arial" w:eastAsia="Arial" w:hAnsi="Arial" w:cs="Arial"/>
                <w:sz w:val="20"/>
                <w:szCs w:val="20"/>
              </w:rPr>
            </w:pPr>
            <w:r w:rsidRPr="009E0A00">
              <w:rPr>
                <w:rFonts w:ascii="Arial" w:eastAsia="Arial" w:hAnsi="Arial" w:cs="Arial"/>
                <w:sz w:val="20"/>
                <w:szCs w:val="20"/>
              </w:rPr>
              <w:t>Los proponentes que ofrezcan un sistema de cómputo que garantice el procesamiento de transacciones por minuto (TPM) por encima de las mínimas requeridas, se le asignará un puntaje conforme con la siguiente tabla.</w:t>
            </w:r>
          </w:p>
          <w:p w14:paraId="7A1CBE74" w14:textId="77777777" w:rsidR="004D33D1" w:rsidRPr="009E0A00" w:rsidRDefault="004D33D1" w:rsidP="004D33D1">
            <w:pPr>
              <w:spacing w:after="0" w:line="240" w:lineRule="auto"/>
              <w:ind w:hanging="2"/>
              <w:jc w:val="both"/>
              <w:rPr>
                <w:rFonts w:ascii="Arial" w:eastAsia="Arial" w:hAnsi="Arial" w:cs="Arial"/>
                <w:sz w:val="20"/>
                <w:szCs w:val="20"/>
              </w:rPr>
            </w:pPr>
          </w:p>
          <w:tbl>
            <w:tblPr>
              <w:tblW w:w="2908" w:type="dxa"/>
              <w:jc w:val="center"/>
              <w:tblLayout w:type="fixed"/>
              <w:tblCellMar>
                <w:left w:w="70" w:type="dxa"/>
                <w:right w:w="70" w:type="dxa"/>
              </w:tblCellMar>
              <w:tblLook w:val="04A0" w:firstRow="1" w:lastRow="0" w:firstColumn="1" w:lastColumn="0" w:noHBand="0" w:noVBand="1"/>
            </w:tblPr>
            <w:tblGrid>
              <w:gridCol w:w="1861"/>
              <w:gridCol w:w="1047"/>
            </w:tblGrid>
            <w:tr w:rsidR="004D33D1" w:rsidRPr="009E0A00" w14:paraId="6A66FFA2" w14:textId="77777777" w:rsidTr="00BF35D4">
              <w:trPr>
                <w:trHeight w:val="234"/>
                <w:jc w:val="center"/>
              </w:trPr>
              <w:tc>
                <w:tcPr>
                  <w:tcW w:w="18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BC3735C" w14:textId="77777777" w:rsidR="004D33D1" w:rsidRPr="009E0A00" w:rsidRDefault="004D33D1" w:rsidP="004D33D1">
                  <w:pPr>
                    <w:spacing w:after="0" w:line="240" w:lineRule="auto"/>
                    <w:jc w:val="center"/>
                    <w:rPr>
                      <w:rFonts w:ascii="Arial" w:hAnsi="Arial" w:cs="Arial"/>
                      <w:b/>
                      <w:bCs/>
                      <w:color w:val="000000"/>
                      <w:sz w:val="16"/>
                      <w:szCs w:val="16"/>
                    </w:rPr>
                  </w:pPr>
                  <w:r w:rsidRPr="009E0A00">
                    <w:rPr>
                      <w:rFonts w:ascii="Arial" w:hAnsi="Arial" w:cs="Arial"/>
                      <w:b/>
                      <w:bCs/>
                      <w:color w:val="000000"/>
                      <w:sz w:val="16"/>
                      <w:szCs w:val="16"/>
                    </w:rPr>
                    <w:t>CAPACIDAD DE TRANSACCIONES</w:t>
                  </w:r>
                </w:p>
              </w:tc>
              <w:tc>
                <w:tcPr>
                  <w:tcW w:w="1047" w:type="dxa"/>
                  <w:tcBorders>
                    <w:top w:val="single" w:sz="4" w:space="0" w:color="auto"/>
                    <w:left w:val="nil"/>
                    <w:bottom w:val="single" w:sz="4" w:space="0" w:color="auto"/>
                    <w:right w:val="single" w:sz="4" w:space="0" w:color="auto"/>
                  </w:tcBorders>
                  <w:shd w:val="clear" w:color="auto" w:fill="auto"/>
                  <w:noWrap/>
                  <w:vAlign w:val="bottom"/>
                  <w:hideMark/>
                </w:tcPr>
                <w:p w14:paraId="542D56C7" w14:textId="77777777" w:rsidR="004D33D1" w:rsidRPr="009E0A00" w:rsidRDefault="004D33D1" w:rsidP="004D33D1">
                  <w:pPr>
                    <w:spacing w:after="0" w:line="240" w:lineRule="auto"/>
                    <w:jc w:val="center"/>
                    <w:rPr>
                      <w:rFonts w:ascii="Arial" w:hAnsi="Arial" w:cs="Arial"/>
                      <w:b/>
                      <w:bCs/>
                      <w:color w:val="000000"/>
                      <w:sz w:val="16"/>
                      <w:szCs w:val="16"/>
                    </w:rPr>
                  </w:pPr>
                  <w:r w:rsidRPr="009E0A00">
                    <w:rPr>
                      <w:rFonts w:ascii="Arial" w:hAnsi="Arial" w:cs="Arial"/>
                      <w:b/>
                      <w:bCs/>
                      <w:color w:val="000000"/>
                      <w:sz w:val="16"/>
                      <w:szCs w:val="16"/>
                    </w:rPr>
                    <w:t>PUNTAJE</w:t>
                  </w:r>
                </w:p>
              </w:tc>
            </w:tr>
            <w:tr w:rsidR="004D33D1" w:rsidRPr="009E0A00" w14:paraId="15AE4876" w14:textId="77777777" w:rsidTr="00BF35D4">
              <w:trPr>
                <w:trHeight w:val="234"/>
                <w:jc w:val="center"/>
              </w:trPr>
              <w:tc>
                <w:tcPr>
                  <w:tcW w:w="1861" w:type="dxa"/>
                  <w:tcBorders>
                    <w:top w:val="nil"/>
                    <w:left w:val="single" w:sz="4" w:space="0" w:color="auto"/>
                    <w:bottom w:val="single" w:sz="4" w:space="0" w:color="auto"/>
                    <w:right w:val="single" w:sz="4" w:space="0" w:color="auto"/>
                  </w:tcBorders>
                  <w:shd w:val="clear" w:color="auto" w:fill="auto"/>
                  <w:noWrap/>
                  <w:vAlign w:val="bottom"/>
                  <w:hideMark/>
                </w:tcPr>
                <w:p w14:paraId="0C69E6E9" w14:textId="77777777" w:rsidR="004D33D1" w:rsidRPr="009E0A00" w:rsidRDefault="004D33D1" w:rsidP="004D33D1">
                  <w:pPr>
                    <w:spacing w:after="0" w:line="240" w:lineRule="auto"/>
                    <w:jc w:val="center"/>
                    <w:rPr>
                      <w:rFonts w:ascii="Arial" w:hAnsi="Arial" w:cs="Arial"/>
                      <w:color w:val="000000"/>
                      <w:sz w:val="16"/>
                      <w:szCs w:val="16"/>
                    </w:rPr>
                  </w:pPr>
                  <w:r w:rsidRPr="009E0A00">
                    <w:rPr>
                      <w:rFonts w:ascii="Arial" w:hAnsi="Arial" w:cs="Arial"/>
                      <w:color w:val="000000"/>
                      <w:sz w:val="16"/>
                      <w:szCs w:val="16"/>
                    </w:rPr>
                    <w:t>8.000</w:t>
                  </w:r>
                </w:p>
              </w:tc>
              <w:tc>
                <w:tcPr>
                  <w:tcW w:w="1047" w:type="dxa"/>
                  <w:tcBorders>
                    <w:top w:val="nil"/>
                    <w:left w:val="nil"/>
                    <w:bottom w:val="single" w:sz="4" w:space="0" w:color="auto"/>
                    <w:right w:val="single" w:sz="4" w:space="0" w:color="auto"/>
                  </w:tcBorders>
                  <w:shd w:val="clear" w:color="auto" w:fill="auto"/>
                  <w:noWrap/>
                  <w:vAlign w:val="bottom"/>
                  <w:hideMark/>
                </w:tcPr>
                <w:p w14:paraId="55CC3230" w14:textId="77777777" w:rsidR="004D33D1" w:rsidRPr="009E0A00" w:rsidRDefault="004D33D1" w:rsidP="004D33D1">
                  <w:pPr>
                    <w:spacing w:after="0" w:line="240" w:lineRule="auto"/>
                    <w:jc w:val="center"/>
                    <w:rPr>
                      <w:rFonts w:ascii="Arial" w:hAnsi="Arial" w:cs="Arial"/>
                      <w:color w:val="000000"/>
                      <w:sz w:val="16"/>
                      <w:szCs w:val="16"/>
                    </w:rPr>
                  </w:pPr>
                  <w:r w:rsidRPr="009E0A00">
                    <w:rPr>
                      <w:rFonts w:ascii="Arial" w:hAnsi="Arial" w:cs="Arial"/>
                      <w:color w:val="000000"/>
                      <w:sz w:val="16"/>
                      <w:szCs w:val="16"/>
                    </w:rPr>
                    <w:t>0</w:t>
                  </w:r>
                </w:p>
              </w:tc>
            </w:tr>
            <w:tr w:rsidR="004D33D1" w:rsidRPr="009E0A00" w14:paraId="6608F1E5" w14:textId="77777777" w:rsidTr="00BF35D4">
              <w:trPr>
                <w:trHeight w:val="234"/>
                <w:jc w:val="center"/>
              </w:trPr>
              <w:tc>
                <w:tcPr>
                  <w:tcW w:w="1861" w:type="dxa"/>
                  <w:tcBorders>
                    <w:top w:val="nil"/>
                    <w:left w:val="single" w:sz="4" w:space="0" w:color="auto"/>
                    <w:bottom w:val="single" w:sz="4" w:space="0" w:color="auto"/>
                    <w:right w:val="single" w:sz="4" w:space="0" w:color="auto"/>
                  </w:tcBorders>
                  <w:shd w:val="clear" w:color="auto" w:fill="auto"/>
                  <w:noWrap/>
                  <w:vAlign w:val="bottom"/>
                  <w:hideMark/>
                </w:tcPr>
                <w:p w14:paraId="5A1E955B" w14:textId="77777777" w:rsidR="004D33D1" w:rsidRPr="009E0A00" w:rsidRDefault="004D33D1" w:rsidP="004D33D1">
                  <w:pPr>
                    <w:spacing w:after="0" w:line="240" w:lineRule="auto"/>
                    <w:jc w:val="center"/>
                    <w:rPr>
                      <w:rFonts w:ascii="Arial" w:hAnsi="Arial" w:cs="Arial"/>
                      <w:color w:val="000000"/>
                      <w:sz w:val="16"/>
                      <w:szCs w:val="16"/>
                    </w:rPr>
                  </w:pPr>
                  <w:r w:rsidRPr="009E0A00">
                    <w:rPr>
                      <w:rFonts w:ascii="Arial" w:hAnsi="Arial" w:cs="Arial"/>
                      <w:color w:val="000000"/>
                      <w:sz w:val="16"/>
                      <w:szCs w:val="16"/>
                    </w:rPr>
                    <w:t>8.001 A 9.000</w:t>
                  </w:r>
                </w:p>
              </w:tc>
              <w:tc>
                <w:tcPr>
                  <w:tcW w:w="1047" w:type="dxa"/>
                  <w:tcBorders>
                    <w:top w:val="nil"/>
                    <w:left w:val="nil"/>
                    <w:bottom w:val="single" w:sz="4" w:space="0" w:color="auto"/>
                    <w:right w:val="single" w:sz="4" w:space="0" w:color="auto"/>
                  </w:tcBorders>
                  <w:shd w:val="clear" w:color="auto" w:fill="auto"/>
                  <w:noWrap/>
                  <w:vAlign w:val="bottom"/>
                  <w:hideMark/>
                </w:tcPr>
                <w:p w14:paraId="6254B0A1" w14:textId="77777777" w:rsidR="004D33D1" w:rsidRPr="009E0A00" w:rsidRDefault="004D33D1" w:rsidP="004D33D1">
                  <w:pPr>
                    <w:spacing w:after="0" w:line="240" w:lineRule="auto"/>
                    <w:jc w:val="center"/>
                    <w:rPr>
                      <w:rFonts w:ascii="Arial" w:hAnsi="Arial" w:cs="Arial"/>
                      <w:color w:val="000000"/>
                      <w:sz w:val="16"/>
                      <w:szCs w:val="16"/>
                    </w:rPr>
                  </w:pPr>
                  <w:r w:rsidRPr="009E0A00">
                    <w:rPr>
                      <w:rFonts w:ascii="Arial" w:hAnsi="Arial" w:cs="Arial"/>
                      <w:color w:val="000000"/>
                      <w:sz w:val="16"/>
                      <w:szCs w:val="16"/>
                    </w:rPr>
                    <w:t>50</w:t>
                  </w:r>
                </w:p>
              </w:tc>
            </w:tr>
            <w:tr w:rsidR="004D33D1" w:rsidRPr="009E0A00" w14:paraId="2BC313B9" w14:textId="77777777" w:rsidTr="00BF35D4">
              <w:trPr>
                <w:trHeight w:val="234"/>
                <w:jc w:val="center"/>
              </w:trPr>
              <w:tc>
                <w:tcPr>
                  <w:tcW w:w="1861" w:type="dxa"/>
                  <w:tcBorders>
                    <w:top w:val="nil"/>
                    <w:left w:val="single" w:sz="4" w:space="0" w:color="auto"/>
                    <w:bottom w:val="single" w:sz="4" w:space="0" w:color="auto"/>
                    <w:right w:val="single" w:sz="4" w:space="0" w:color="auto"/>
                  </w:tcBorders>
                  <w:shd w:val="clear" w:color="auto" w:fill="auto"/>
                  <w:noWrap/>
                  <w:vAlign w:val="bottom"/>
                  <w:hideMark/>
                </w:tcPr>
                <w:p w14:paraId="0034BD21" w14:textId="77777777" w:rsidR="004D33D1" w:rsidRPr="009E0A00" w:rsidRDefault="004D33D1" w:rsidP="004D33D1">
                  <w:pPr>
                    <w:spacing w:after="0" w:line="240" w:lineRule="auto"/>
                    <w:jc w:val="center"/>
                    <w:rPr>
                      <w:rFonts w:ascii="Arial" w:hAnsi="Arial" w:cs="Arial"/>
                      <w:color w:val="000000"/>
                      <w:sz w:val="16"/>
                      <w:szCs w:val="16"/>
                    </w:rPr>
                  </w:pPr>
                  <w:r w:rsidRPr="009E0A00">
                    <w:rPr>
                      <w:rFonts w:ascii="Arial" w:hAnsi="Arial" w:cs="Arial"/>
                      <w:color w:val="000000"/>
                      <w:sz w:val="16"/>
                      <w:szCs w:val="16"/>
                    </w:rPr>
                    <w:t>9.001 A 10.000</w:t>
                  </w:r>
                </w:p>
              </w:tc>
              <w:tc>
                <w:tcPr>
                  <w:tcW w:w="1047" w:type="dxa"/>
                  <w:tcBorders>
                    <w:top w:val="nil"/>
                    <w:left w:val="nil"/>
                    <w:bottom w:val="single" w:sz="4" w:space="0" w:color="auto"/>
                    <w:right w:val="single" w:sz="4" w:space="0" w:color="auto"/>
                  </w:tcBorders>
                  <w:shd w:val="clear" w:color="auto" w:fill="auto"/>
                  <w:noWrap/>
                  <w:vAlign w:val="bottom"/>
                  <w:hideMark/>
                </w:tcPr>
                <w:p w14:paraId="024853CA" w14:textId="77777777" w:rsidR="004D33D1" w:rsidRPr="009E0A00" w:rsidRDefault="004D33D1" w:rsidP="004D33D1">
                  <w:pPr>
                    <w:spacing w:after="0" w:line="240" w:lineRule="auto"/>
                    <w:jc w:val="center"/>
                    <w:rPr>
                      <w:rFonts w:ascii="Arial" w:hAnsi="Arial" w:cs="Arial"/>
                      <w:color w:val="000000"/>
                      <w:sz w:val="16"/>
                      <w:szCs w:val="16"/>
                    </w:rPr>
                  </w:pPr>
                  <w:r w:rsidRPr="009E0A00">
                    <w:rPr>
                      <w:rFonts w:ascii="Arial" w:hAnsi="Arial" w:cs="Arial"/>
                      <w:color w:val="000000"/>
                      <w:sz w:val="16"/>
                      <w:szCs w:val="16"/>
                    </w:rPr>
                    <w:t>90</w:t>
                  </w:r>
                </w:p>
              </w:tc>
            </w:tr>
            <w:tr w:rsidR="004D33D1" w:rsidRPr="009E0A00" w14:paraId="417E7B9F" w14:textId="77777777" w:rsidTr="00BF35D4">
              <w:trPr>
                <w:trHeight w:val="234"/>
                <w:jc w:val="center"/>
              </w:trPr>
              <w:tc>
                <w:tcPr>
                  <w:tcW w:w="1861" w:type="dxa"/>
                  <w:tcBorders>
                    <w:top w:val="nil"/>
                    <w:left w:val="single" w:sz="4" w:space="0" w:color="auto"/>
                    <w:bottom w:val="single" w:sz="4" w:space="0" w:color="auto"/>
                    <w:right w:val="single" w:sz="4" w:space="0" w:color="auto"/>
                  </w:tcBorders>
                  <w:shd w:val="clear" w:color="auto" w:fill="auto"/>
                  <w:noWrap/>
                  <w:vAlign w:val="bottom"/>
                  <w:hideMark/>
                </w:tcPr>
                <w:p w14:paraId="75D86FEB" w14:textId="77777777" w:rsidR="004D33D1" w:rsidRPr="009E0A00" w:rsidRDefault="004D33D1" w:rsidP="004D33D1">
                  <w:pPr>
                    <w:spacing w:after="0" w:line="240" w:lineRule="auto"/>
                    <w:jc w:val="center"/>
                    <w:rPr>
                      <w:rFonts w:ascii="Arial" w:hAnsi="Arial" w:cs="Arial"/>
                      <w:color w:val="000000"/>
                      <w:sz w:val="16"/>
                      <w:szCs w:val="16"/>
                    </w:rPr>
                  </w:pPr>
                  <w:r w:rsidRPr="009E0A00">
                    <w:rPr>
                      <w:rFonts w:ascii="Arial" w:hAnsi="Arial" w:cs="Arial"/>
                      <w:color w:val="000000"/>
                      <w:sz w:val="16"/>
                      <w:szCs w:val="16"/>
                    </w:rPr>
                    <w:t>MAS DE 10.000</w:t>
                  </w:r>
                </w:p>
              </w:tc>
              <w:tc>
                <w:tcPr>
                  <w:tcW w:w="1047" w:type="dxa"/>
                  <w:tcBorders>
                    <w:top w:val="nil"/>
                    <w:left w:val="nil"/>
                    <w:bottom w:val="single" w:sz="4" w:space="0" w:color="auto"/>
                    <w:right w:val="single" w:sz="4" w:space="0" w:color="auto"/>
                  </w:tcBorders>
                  <w:shd w:val="clear" w:color="auto" w:fill="auto"/>
                  <w:noWrap/>
                  <w:vAlign w:val="bottom"/>
                  <w:hideMark/>
                </w:tcPr>
                <w:p w14:paraId="0B4A6E84" w14:textId="77777777" w:rsidR="004D33D1" w:rsidRPr="009E0A00" w:rsidRDefault="004D33D1" w:rsidP="004D33D1">
                  <w:pPr>
                    <w:spacing w:after="0" w:line="240" w:lineRule="auto"/>
                    <w:jc w:val="center"/>
                    <w:rPr>
                      <w:rFonts w:ascii="Arial" w:hAnsi="Arial" w:cs="Arial"/>
                      <w:color w:val="000000"/>
                      <w:sz w:val="16"/>
                      <w:szCs w:val="16"/>
                    </w:rPr>
                  </w:pPr>
                  <w:r w:rsidRPr="009E0A00">
                    <w:rPr>
                      <w:rFonts w:ascii="Arial" w:hAnsi="Arial" w:cs="Arial"/>
                      <w:color w:val="000000"/>
                      <w:sz w:val="16"/>
                      <w:szCs w:val="16"/>
                    </w:rPr>
                    <w:t>135</w:t>
                  </w:r>
                </w:p>
              </w:tc>
            </w:tr>
          </w:tbl>
          <w:p w14:paraId="2C59490C" w14:textId="77777777" w:rsidR="004D33D1" w:rsidRPr="009E0A00" w:rsidRDefault="004D33D1" w:rsidP="004D33D1">
            <w:pPr>
              <w:spacing w:after="0" w:line="240" w:lineRule="auto"/>
              <w:rPr>
                <w:rFonts w:ascii="Arial" w:eastAsia="Arial" w:hAnsi="Arial" w:cs="Arial"/>
              </w:rPr>
            </w:pPr>
          </w:p>
          <w:p w14:paraId="7854135E" w14:textId="77777777" w:rsidR="004D33D1" w:rsidRPr="009E0A00" w:rsidRDefault="004D33D1" w:rsidP="004D33D1">
            <w:pPr>
              <w:spacing w:after="0" w:line="240" w:lineRule="auto"/>
              <w:ind w:hanging="2"/>
              <w:jc w:val="both"/>
              <w:rPr>
                <w:rFonts w:ascii="Arial" w:eastAsia="Arial" w:hAnsi="Arial" w:cs="Arial"/>
                <w:sz w:val="20"/>
                <w:szCs w:val="20"/>
              </w:rPr>
            </w:pPr>
            <w:r w:rsidRPr="009E0A00">
              <w:rPr>
                <w:rFonts w:ascii="Arial" w:eastAsia="Arial" w:hAnsi="Arial" w:cs="Arial"/>
                <w:sz w:val="20"/>
                <w:szCs w:val="20"/>
              </w:rPr>
              <w:t>Este factor se acreditará mediante certificación del fabricante o desarrollador del software en donde conste el total de transacciones por minuto que soporta la plataforma y el método de valoración utilizado para calcular el número de transacciones por minuto. El comité evaluador podrá realizar pruebas durante el período de evaluación.</w:t>
            </w:r>
          </w:p>
          <w:p w14:paraId="4C77FE53" w14:textId="77777777" w:rsidR="004D33D1" w:rsidRPr="009E0A00" w:rsidRDefault="004D33D1" w:rsidP="004D33D1">
            <w:pPr>
              <w:spacing w:after="0" w:line="240" w:lineRule="auto"/>
              <w:jc w:val="both"/>
              <w:rPr>
                <w:rFonts w:ascii="Arial" w:hAnsi="Arial" w:cs="Arial"/>
              </w:rPr>
            </w:pPr>
          </w:p>
        </w:tc>
        <w:tc>
          <w:tcPr>
            <w:tcW w:w="1276" w:type="dxa"/>
            <w:tcBorders>
              <w:bottom w:val="single" w:sz="6" w:space="0" w:color="000000"/>
            </w:tcBorders>
          </w:tcPr>
          <w:p w14:paraId="326495B0" w14:textId="77777777" w:rsidR="004D33D1" w:rsidRPr="009E0A00" w:rsidRDefault="004D33D1" w:rsidP="004D33D1">
            <w:pPr>
              <w:pStyle w:val="TableParagraph"/>
              <w:ind w:left="249" w:right="242"/>
              <w:jc w:val="both"/>
            </w:pPr>
            <w:r w:rsidRPr="009E0A00">
              <w:lastRenderedPageBreak/>
              <w:t>135</w:t>
            </w:r>
          </w:p>
        </w:tc>
      </w:tr>
    </w:tbl>
    <w:p w14:paraId="468190FE" w14:textId="77777777" w:rsidR="004D33D1" w:rsidRPr="00DC0517" w:rsidRDefault="004D33D1" w:rsidP="004D33D1">
      <w:pPr>
        <w:spacing w:after="0" w:line="240" w:lineRule="auto"/>
        <w:jc w:val="both"/>
        <w:rPr>
          <w:rFonts w:ascii="Arial" w:hAnsi="Arial" w:cs="Arial"/>
        </w:rPr>
      </w:pPr>
    </w:p>
    <w:p w14:paraId="73A44AF8" w14:textId="77777777" w:rsidR="004D33D1" w:rsidRPr="001966E0" w:rsidRDefault="004D33D1" w:rsidP="004D33D1">
      <w:pPr>
        <w:spacing w:after="0" w:line="240" w:lineRule="auto"/>
        <w:jc w:val="both"/>
        <w:rPr>
          <w:rFonts w:ascii="Arial" w:hAnsi="Arial" w:cs="Arial"/>
          <w:b/>
          <w:bCs/>
        </w:rPr>
      </w:pPr>
      <w:r w:rsidRPr="001966E0">
        <w:rPr>
          <w:rFonts w:ascii="Arial" w:hAnsi="Arial" w:cs="Arial"/>
          <w:b/>
          <w:bCs/>
        </w:rPr>
        <w:t>12.3. APOYO A LA INDUSTRIA NACIONAL (100) PUNTOS</w:t>
      </w:r>
    </w:p>
    <w:p w14:paraId="00DCFF1D" w14:textId="77777777" w:rsidR="004D33D1" w:rsidRDefault="004D33D1" w:rsidP="004D33D1">
      <w:pPr>
        <w:spacing w:after="0" w:line="240" w:lineRule="auto"/>
        <w:ind w:right="51"/>
        <w:jc w:val="both"/>
        <w:rPr>
          <w:rFonts w:ascii="Arial" w:hAnsi="Arial" w:cs="Arial"/>
        </w:rPr>
      </w:pPr>
    </w:p>
    <w:p w14:paraId="3933A81E" w14:textId="77777777" w:rsidR="004D33D1" w:rsidRPr="00A006EF" w:rsidRDefault="004D33D1" w:rsidP="004D33D1">
      <w:pPr>
        <w:spacing w:after="0" w:line="240" w:lineRule="auto"/>
        <w:ind w:right="51"/>
        <w:jc w:val="both"/>
        <w:rPr>
          <w:rFonts w:ascii="Arial" w:hAnsi="Arial" w:cs="Arial"/>
        </w:rPr>
      </w:pPr>
      <w:r w:rsidRPr="00A006EF">
        <w:rPr>
          <w:rFonts w:ascii="Arial" w:hAnsi="Arial" w:cs="Arial"/>
        </w:rPr>
        <w:t xml:space="preserve">El componente denominado “Estimulo a la industria nacional “tendrá una asignación máxima de puntaje equivalente a CIEN (100) puntos. Los cuales se asignarán de la manera como se establece en el artículo 2 de la Ley 816 de 2003 para apoyar la industria nacional, modificado parcialmente por el Decreto 680 de 2021, a través del sistema de compras y contratación pública en la evaluación de las ofertas. </w:t>
      </w:r>
    </w:p>
    <w:p w14:paraId="0DC563AA" w14:textId="77777777" w:rsidR="004D33D1" w:rsidRPr="00A006EF" w:rsidRDefault="004D33D1" w:rsidP="004D33D1">
      <w:pPr>
        <w:spacing w:after="0" w:line="240" w:lineRule="auto"/>
        <w:ind w:right="51"/>
        <w:jc w:val="both"/>
        <w:rPr>
          <w:rFonts w:ascii="Arial" w:hAnsi="Arial" w:cs="Arial"/>
        </w:rPr>
      </w:pPr>
    </w:p>
    <w:p w14:paraId="688D2AC0" w14:textId="77777777" w:rsidR="004D33D1" w:rsidRPr="00EA6950" w:rsidRDefault="004D33D1" w:rsidP="004D33D1">
      <w:pPr>
        <w:pStyle w:val="Textoindependiente"/>
        <w:spacing w:after="0" w:line="240" w:lineRule="auto"/>
        <w:ind w:right="51"/>
        <w:jc w:val="both"/>
      </w:pPr>
      <w:r w:rsidRPr="00EA6950">
        <w:t>De conformidad con lo establecido en el parágrafo segundo del artículo 20 de la Ley 80, artículo 51 del Decreto</w:t>
      </w:r>
      <w:r w:rsidRPr="00EA6950">
        <w:rPr>
          <w:spacing w:val="-45"/>
        </w:rPr>
        <w:t xml:space="preserve"> </w:t>
      </w:r>
      <w:r w:rsidRPr="00EA6950">
        <w:t>019 de 2012 y el artículo 2.2.1.2.4.1.3 del Decreto 1082 de 2015, se otorgará tratamiento de bienes y servicios</w:t>
      </w:r>
      <w:r w:rsidRPr="00EA6950">
        <w:rPr>
          <w:spacing w:val="1"/>
        </w:rPr>
        <w:t xml:space="preserve"> </w:t>
      </w:r>
      <w:r w:rsidRPr="00EA6950">
        <w:t>nacionales a aquellos de origen extranjero en procesos de selección nacionales, siempre que cumplan con</w:t>
      </w:r>
      <w:r w:rsidRPr="00EA6950">
        <w:rPr>
          <w:spacing w:val="1"/>
        </w:rPr>
        <w:t xml:space="preserve"> </w:t>
      </w:r>
      <w:r w:rsidRPr="00EA6950">
        <w:t>alguna</w:t>
      </w:r>
      <w:r w:rsidRPr="00EA6950">
        <w:rPr>
          <w:spacing w:val="-1"/>
        </w:rPr>
        <w:t xml:space="preserve"> </w:t>
      </w:r>
      <w:r w:rsidRPr="00EA6950">
        <w:t>de estas</w:t>
      </w:r>
      <w:r w:rsidRPr="00EA6950">
        <w:rPr>
          <w:spacing w:val="-2"/>
        </w:rPr>
        <w:t xml:space="preserve"> </w:t>
      </w:r>
      <w:r w:rsidRPr="00EA6950">
        <w:t>condiciones:</w:t>
      </w:r>
    </w:p>
    <w:p w14:paraId="0AADF839" w14:textId="77777777" w:rsidR="004D33D1" w:rsidRPr="00EA6950" w:rsidRDefault="004D33D1" w:rsidP="004D33D1">
      <w:pPr>
        <w:pStyle w:val="Textoindependiente"/>
        <w:spacing w:after="0" w:line="240" w:lineRule="auto"/>
        <w:jc w:val="both"/>
      </w:pPr>
    </w:p>
    <w:p w14:paraId="4F184878" w14:textId="77777777" w:rsidR="004D33D1" w:rsidRPr="00EA6950" w:rsidRDefault="004D33D1" w:rsidP="004D33D1">
      <w:pPr>
        <w:pStyle w:val="Textoindependiente"/>
        <w:spacing w:after="0" w:line="240" w:lineRule="auto"/>
        <w:jc w:val="both"/>
      </w:pPr>
      <w:r w:rsidRPr="00EA6950">
        <w:t>La</w:t>
      </w:r>
      <w:r w:rsidRPr="00EA6950">
        <w:rPr>
          <w:spacing w:val="-2"/>
        </w:rPr>
        <w:t xml:space="preserve"> </w:t>
      </w:r>
      <w:r w:rsidRPr="00EA6950">
        <w:t>Entidad</w:t>
      </w:r>
      <w:r w:rsidRPr="00EA6950">
        <w:rPr>
          <w:spacing w:val="-2"/>
        </w:rPr>
        <w:t xml:space="preserve"> </w:t>
      </w:r>
      <w:r w:rsidRPr="00EA6950">
        <w:t>concederá</w:t>
      </w:r>
      <w:r w:rsidRPr="00EA6950">
        <w:rPr>
          <w:spacing w:val="-4"/>
        </w:rPr>
        <w:t xml:space="preserve"> </w:t>
      </w:r>
      <w:r w:rsidRPr="00EA6950">
        <w:t>trato</w:t>
      </w:r>
      <w:r w:rsidRPr="00EA6950">
        <w:rPr>
          <w:spacing w:val="-4"/>
        </w:rPr>
        <w:t xml:space="preserve"> </w:t>
      </w:r>
      <w:r w:rsidRPr="00EA6950">
        <w:t>nacional</w:t>
      </w:r>
      <w:r w:rsidRPr="00EA6950">
        <w:rPr>
          <w:spacing w:val="-1"/>
        </w:rPr>
        <w:t xml:space="preserve"> </w:t>
      </w:r>
      <w:r w:rsidRPr="00EA6950">
        <w:t>a:</w:t>
      </w:r>
    </w:p>
    <w:p w14:paraId="71A11269" w14:textId="77777777" w:rsidR="004D33D1" w:rsidRPr="00EA6950" w:rsidRDefault="004D33D1" w:rsidP="004D33D1">
      <w:pPr>
        <w:pStyle w:val="Textoindependiente"/>
        <w:spacing w:after="0" w:line="240" w:lineRule="auto"/>
        <w:jc w:val="both"/>
      </w:pPr>
    </w:p>
    <w:p w14:paraId="4B4C38C9" w14:textId="77777777" w:rsidR="004D33D1" w:rsidRPr="00A006EF" w:rsidRDefault="004D33D1" w:rsidP="004D33D1">
      <w:pPr>
        <w:pStyle w:val="Prrafodelista"/>
        <w:widowControl w:val="0"/>
        <w:numPr>
          <w:ilvl w:val="0"/>
          <w:numId w:val="50"/>
        </w:numPr>
        <w:tabs>
          <w:tab w:val="left" w:pos="519"/>
        </w:tabs>
        <w:autoSpaceDE w:val="0"/>
        <w:autoSpaceDN w:val="0"/>
        <w:spacing w:after="0" w:line="240" w:lineRule="auto"/>
        <w:ind w:right="242" w:firstLine="0"/>
        <w:contextualSpacing w:val="0"/>
        <w:jc w:val="both"/>
        <w:rPr>
          <w:rFonts w:ascii="Arial" w:hAnsi="Arial" w:cs="Arial"/>
        </w:rPr>
      </w:pPr>
      <w:r w:rsidRPr="00A006EF">
        <w:rPr>
          <w:rFonts w:ascii="Arial" w:hAnsi="Arial" w:cs="Arial"/>
        </w:rPr>
        <w:t>Los</w:t>
      </w:r>
      <w:r w:rsidRPr="00A006EF">
        <w:rPr>
          <w:rFonts w:ascii="Arial" w:hAnsi="Arial" w:cs="Arial"/>
          <w:spacing w:val="1"/>
        </w:rPr>
        <w:t xml:space="preserve"> </w:t>
      </w:r>
      <w:r w:rsidRPr="00A006EF">
        <w:rPr>
          <w:rFonts w:ascii="Arial" w:hAnsi="Arial" w:cs="Arial"/>
        </w:rPr>
        <w:t>oferentes,</w:t>
      </w:r>
      <w:r w:rsidRPr="00A006EF">
        <w:rPr>
          <w:rFonts w:ascii="Arial" w:hAnsi="Arial" w:cs="Arial"/>
          <w:spacing w:val="1"/>
        </w:rPr>
        <w:t xml:space="preserve"> </w:t>
      </w:r>
      <w:r w:rsidRPr="00A006EF">
        <w:rPr>
          <w:rFonts w:ascii="Arial" w:hAnsi="Arial" w:cs="Arial"/>
        </w:rPr>
        <w:t>bienes</w:t>
      </w:r>
      <w:r w:rsidRPr="00A006EF">
        <w:rPr>
          <w:rFonts w:ascii="Arial" w:hAnsi="Arial" w:cs="Arial"/>
          <w:spacing w:val="1"/>
        </w:rPr>
        <w:t xml:space="preserve"> </w:t>
      </w:r>
      <w:r w:rsidRPr="00A006EF">
        <w:rPr>
          <w:rFonts w:ascii="Arial" w:hAnsi="Arial" w:cs="Arial"/>
        </w:rPr>
        <w:t>y</w:t>
      </w:r>
      <w:r w:rsidRPr="00A006EF">
        <w:rPr>
          <w:rFonts w:ascii="Arial" w:hAnsi="Arial" w:cs="Arial"/>
          <w:spacing w:val="1"/>
        </w:rPr>
        <w:t xml:space="preserve"> </w:t>
      </w:r>
      <w:r w:rsidRPr="00A006EF">
        <w:rPr>
          <w:rFonts w:ascii="Arial" w:hAnsi="Arial" w:cs="Arial"/>
        </w:rPr>
        <w:t>servicios</w:t>
      </w:r>
      <w:r w:rsidRPr="00A006EF">
        <w:rPr>
          <w:rFonts w:ascii="Arial" w:hAnsi="Arial" w:cs="Arial"/>
          <w:spacing w:val="1"/>
        </w:rPr>
        <w:t xml:space="preserve"> </w:t>
      </w:r>
      <w:r w:rsidRPr="00A006EF">
        <w:rPr>
          <w:rFonts w:ascii="Arial" w:hAnsi="Arial" w:cs="Arial"/>
        </w:rPr>
        <w:t>provenientes</w:t>
      </w:r>
      <w:r w:rsidRPr="00A006EF">
        <w:rPr>
          <w:rFonts w:ascii="Arial" w:hAnsi="Arial" w:cs="Arial"/>
          <w:spacing w:val="1"/>
        </w:rPr>
        <w:t xml:space="preserve"> </w:t>
      </w:r>
      <w:r w:rsidRPr="00A006EF">
        <w:rPr>
          <w:rFonts w:ascii="Arial" w:hAnsi="Arial" w:cs="Arial"/>
        </w:rPr>
        <w:t>de</w:t>
      </w:r>
      <w:r w:rsidRPr="00A006EF">
        <w:rPr>
          <w:rFonts w:ascii="Arial" w:hAnsi="Arial" w:cs="Arial"/>
          <w:spacing w:val="1"/>
        </w:rPr>
        <w:t xml:space="preserve"> </w:t>
      </w:r>
      <w:r w:rsidRPr="00A006EF">
        <w:rPr>
          <w:rFonts w:ascii="Arial" w:hAnsi="Arial" w:cs="Arial"/>
        </w:rPr>
        <w:t>Estados</w:t>
      </w:r>
      <w:r w:rsidRPr="00A006EF">
        <w:rPr>
          <w:rFonts w:ascii="Arial" w:hAnsi="Arial" w:cs="Arial"/>
          <w:spacing w:val="1"/>
        </w:rPr>
        <w:t xml:space="preserve"> </w:t>
      </w:r>
      <w:r w:rsidRPr="00A006EF">
        <w:rPr>
          <w:rFonts w:ascii="Arial" w:hAnsi="Arial" w:cs="Arial"/>
        </w:rPr>
        <w:t>con</w:t>
      </w:r>
      <w:r w:rsidRPr="00A006EF">
        <w:rPr>
          <w:rFonts w:ascii="Arial" w:hAnsi="Arial" w:cs="Arial"/>
          <w:spacing w:val="1"/>
        </w:rPr>
        <w:t xml:space="preserve"> </w:t>
      </w:r>
      <w:r w:rsidRPr="00A006EF">
        <w:rPr>
          <w:rFonts w:ascii="Arial" w:hAnsi="Arial" w:cs="Arial"/>
        </w:rPr>
        <w:t>los</w:t>
      </w:r>
      <w:r w:rsidRPr="00A006EF">
        <w:rPr>
          <w:rFonts w:ascii="Arial" w:hAnsi="Arial" w:cs="Arial"/>
          <w:spacing w:val="1"/>
        </w:rPr>
        <w:t xml:space="preserve"> </w:t>
      </w:r>
      <w:r w:rsidRPr="00A006EF">
        <w:rPr>
          <w:rFonts w:ascii="Arial" w:hAnsi="Arial" w:cs="Arial"/>
        </w:rPr>
        <w:t>cuales</w:t>
      </w:r>
      <w:r w:rsidRPr="00A006EF">
        <w:rPr>
          <w:rFonts w:ascii="Arial" w:hAnsi="Arial" w:cs="Arial"/>
          <w:spacing w:val="1"/>
        </w:rPr>
        <w:t xml:space="preserve"> </w:t>
      </w:r>
      <w:r w:rsidRPr="00A006EF">
        <w:rPr>
          <w:rFonts w:ascii="Arial" w:hAnsi="Arial" w:cs="Arial"/>
        </w:rPr>
        <w:t>Colombia</w:t>
      </w:r>
      <w:r w:rsidRPr="00A006EF">
        <w:rPr>
          <w:rFonts w:ascii="Arial" w:hAnsi="Arial" w:cs="Arial"/>
          <w:spacing w:val="1"/>
        </w:rPr>
        <w:t xml:space="preserve"> </w:t>
      </w:r>
      <w:r w:rsidRPr="00A006EF">
        <w:rPr>
          <w:rFonts w:ascii="Arial" w:hAnsi="Arial" w:cs="Arial"/>
        </w:rPr>
        <w:t>tenga</w:t>
      </w:r>
      <w:r w:rsidRPr="00A006EF">
        <w:rPr>
          <w:rFonts w:ascii="Arial" w:hAnsi="Arial" w:cs="Arial"/>
          <w:spacing w:val="1"/>
        </w:rPr>
        <w:t xml:space="preserve"> </w:t>
      </w:r>
      <w:r w:rsidRPr="00A006EF">
        <w:rPr>
          <w:rFonts w:ascii="Arial" w:hAnsi="Arial" w:cs="Arial"/>
        </w:rPr>
        <w:t>Acuerdos</w:t>
      </w:r>
      <w:r w:rsidRPr="00A006EF">
        <w:rPr>
          <w:rFonts w:ascii="Arial" w:hAnsi="Arial" w:cs="Arial"/>
          <w:spacing w:val="1"/>
        </w:rPr>
        <w:t xml:space="preserve"> </w:t>
      </w:r>
      <w:r w:rsidRPr="00A006EF">
        <w:rPr>
          <w:rFonts w:ascii="Arial" w:hAnsi="Arial" w:cs="Arial"/>
        </w:rPr>
        <w:t>Comerciales,</w:t>
      </w:r>
      <w:r w:rsidRPr="00A006EF">
        <w:rPr>
          <w:rFonts w:ascii="Arial" w:hAnsi="Arial" w:cs="Arial"/>
          <w:spacing w:val="-1"/>
        </w:rPr>
        <w:t xml:space="preserve"> </w:t>
      </w:r>
      <w:r w:rsidRPr="00A006EF">
        <w:rPr>
          <w:rFonts w:ascii="Arial" w:hAnsi="Arial" w:cs="Arial"/>
        </w:rPr>
        <w:t>en los</w:t>
      </w:r>
      <w:r w:rsidRPr="00A006EF">
        <w:rPr>
          <w:rFonts w:ascii="Arial" w:hAnsi="Arial" w:cs="Arial"/>
          <w:spacing w:val="-1"/>
        </w:rPr>
        <w:t xml:space="preserve"> </w:t>
      </w:r>
      <w:r w:rsidRPr="00A006EF">
        <w:rPr>
          <w:rFonts w:ascii="Arial" w:hAnsi="Arial" w:cs="Arial"/>
        </w:rPr>
        <w:t>términos</w:t>
      </w:r>
      <w:r w:rsidRPr="00A006EF">
        <w:rPr>
          <w:rFonts w:ascii="Arial" w:hAnsi="Arial" w:cs="Arial"/>
          <w:spacing w:val="-1"/>
        </w:rPr>
        <w:t xml:space="preserve"> </w:t>
      </w:r>
      <w:r w:rsidRPr="00A006EF">
        <w:rPr>
          <w:rFonts w:ascii="Arial" w:hAnsi="Arial" w:cs="Arial"/>
        </w:rPr>
        <w:t>establecidos</w:t>
      </w:r>
      <w:r w:rsidRPr="00A006EF">
        <w:rPr>
          <w:rFonts w:ascii="Arial" w:hAnsi="Arial" w:cs="Arial"/>
          <w:spacing w:val="-2"/>
        </w:rPr>
        <w:t xml:space="preserve"> </w:t>
      </w:r>
      <w:r w:rsidRPr="00A006EF">
        <w:rPr>
          <w:rFonts w:ascii="Arial" w:hAnsi="Arial" w:cs="Arial"/>
        </w:rPr>
        <w:t>en tales Acuerdos</w:t>
      </w:r>
      <w:r w:rsidRPr="00A006EF">
        <w:rPr>
          <w:rFonts w:ascii="Arial" w:hAnsi="Arial" w:cs="Arial"/>
          <w:spacing w:val="-1"/>
        </w:rPr>
        <w:t xml:space="preserve"> </w:t>
      </w:r>
      <w:r w:rsidRPr="00A006EF">
        <w:rPr>
          <w:rFonts w:ascii="Arial" w:hAnsi="Arial" w:cs="Arial"/>
        </w:rPr>
        <w:t>Comerciales;</w:t>
      </w:r>
    </w:p>
    <w:p w14:paraId="462B4D90" w14:textId="77777777" w:rsidR="004D33D1" w:rsidRPr="00A006EF" w:rsidRDefault="004D33D1" w:rsidP="004D33D1">
      <w:pPr>
        <w:pStyle w:val="Prrafodelista"/>
        <w:widowControl w:val="0"/>
        <w:numPr>
          <w:ilvl w:val="0"/>
          <w:numId w:val="50"/>
        </w:numPr>
        <w:tabs>
          <w:tab w:val="left" w:pos="550"/>
        </w:tabs>
        <w:autoSpaceDE w:val="0"/>
        <w:autoSpaceDN w:val="0"/>
        <w:spacing w:after="0" w:line="240" w:lineRule="auto"/>
        <w:ind w:right="241" w:firstLine="48"/>
        <w:contextualSpacing w:val="0"/>
        <w:jc w:val="both"/>
        <w:rPr>
          <w:rFonts w:ascii="Arial" w:hAnsi="Arial" w:cs="Arial"/>
        </w:rPr>
      </w:pPr>
      <w:r w:rsidRPr="00A006EF">
        <w:rPr>
          <w:rFonts w:ascii="Arial" w:hAnsi="Arial" w:cs="Arial"/>
        </w:rPr>
        <w:t>A los bienes y servicios provenientes de Estados con los cuales no exista un Acuerdo Comercial, pero</w:t>
      </w:r>
      <w:r w:rsidRPr="00A006EF">
        <w:rPr>
          <w:rFonts w:ascii="Arial" w:hAnsi="Arial" w:cs="Arial"/>
          <w:spacing w:val="1"/>
        </w:rPr>
        <w:t xml:space="preserve"> </w:t>
      </w:r>
      <w:r w:rsidRPr="00A006EF">
        <w:rPr>
          <w:rFonts w:ascii="Arial" w:hAnsi="Arial" w:cs="Arial"/>
        </w:rPr>
        <w:t>respecto de los cuales el Gobierno nacional haya certificado que los oferentes de bienes y servicios nacionales</w:t>
      </w:r>
      <w:r w:rsidRPr="00A006EF">
        <w:rPr>
          <w:rFonts w:ascii="Arial" w:hAnsi="Arial" w:cs="Arial"/>
          <w:spacing w:val="1"/>
        </w:rPr>
        <w:t xml:space="preserve"> </w:t>
      </w:r>
      <w:r w:rsidRPr="00A006EF">
        <w:rPr>
          <w:rFonts w:ascii="Arial" w:hAnsi="Arial" w:cs="Arial"/>
        </w:rPr>
        <w:t>gozan de trato nacional, con base en la revisión y comparación de la normativa en materia de compras y</w:t>
      </w:r>
      <w:r w:rsidRPr="00A006EF">
        <w:rPr>
          <w:rFonts w:ascii="Arial" w:hAnsi="Arial" w:cs="Arial"/>
          <w:spacing w:val="1"/>
        </w:rPr>
        <w:t xml:space="preserve"> </w:t>
      </w:r>
      <w:r w:rsidRPr="00A006EF">
        <w:rPr>
          <w:rFonts w:ascii="Arial" w:hAnsi="Arial" w:cs="Arial"/>
        </w:rPr>
        <w:t>contratación</w:t>
      </w:r>
      <w:r w:rsidRPr="00A006EF">
        <w:rPr>
          <w:rFonts w:ascii="Arial" w:hAnsi="Arial" w:cs="Arial"/>
          <w:spacing w:val="-1"/>
        </w:rPr>
        <w:t xml:space="preserve"> </w:t>
      </w:r>
      <w:r w:rsidRPr="00A006EF">
        <w:rPr>
          <w:rFonts w:ascii="Arial" w:hAnsi="Arial" w:cs="Arial"/>
        </w:rPr>
        <w:t>pública</w:t>
      </w:r>
      <w:r w:rsidRPr="00A006EF">
        <w:rPr>
          <w:rFonts w:ascii="Arial" w:hAnsi="Arial" w:cs="Arial"/>
          <w:spacing w:val="-1"/>
        </w:rPr>
        <w:t xml:space="preserve"> </w:t>
      </w:r>
      <w:r w:rsidRPr="00A006EF">
        <w:rPr>
          <w:rFonts w:ascii="Arial" w:hAnsi="Arial" w:cs="Arial"/>
        </w:rPr>
        <w:t>de dicho</w:t>
      </w:r>
      <w:r w:rsidRPr="00A006EF">
        <w:rPr>
          <w:rFonts w:ascii="Arial" w:hAnsi="Arial" w:cs="Arial"/>
          <w:spacing w:val="-1"/>
        </w:rPr>
        <w:t xml:space="preserve"> </w:t>
      </w:r>
      <w:r w:rsidRPr="00A006EF">
        <w:rPr>
          <w:rFonts w:ascii="Arial" w:hAnsi="Arial" w:cs="Arial"/>
        </w:rPr>
        <w:t>Estado;</w:t>
      </w:r>
      <w:r w:rsidRPr="00A006EF">
        <w:rPr>
          <w:rFonts w:ascii="Arial" w:hAnsi="Arial" w:cs="Arial"/>
          <w:spacing w:val="1"/>
        </w:rPr>
        <w:t xml:space="preserve"> </w:t>
      </w:r>
      <w:r w:rsidRPr="00A006EF">
        <w:rPr>
          <w:rFonts w:ascii="Arial" w:hAnsi="Arial" w:cs="Arial"/>
        </w:rPr>
        <w:t>y a los servicios prestados por oferentes miembros de la Comunidad Andina de Naciones teniendo en cuenta</w:t>
      </w:r>
      <w:r w:rsidRPr="00A006EF">
        <w:rPr>
          <w:rFonts w:ascii="Arial" w:hAnsi="Arial" w:cs="Arial"/>
          <w:spacing w:val="1"/>
        </w:rPr>
        <w:t xml:space="preserve"> </w:t>
      </w:r>
      <w:r w:rsidRPr="00A006EF">
        <w:rPr>
          <w:rFonts w:ascii="Arial" w:hAnsi="Arial" w:cs="Arial"/>
        </w:rPr>
        <w:t>la</w:t>
      </w:r>
      <w:r w:rsidRPr="00A006EF">
        <w:rPr>
          <w:rFonts w:ascii="Arial" w:hAnsi="Arial" w:cs="Arial"/>
          <w:spacing w:val="-2"/>
        </w:rPr>
        <w:t xml:space="preserve"> </w:t>
      </w:r>
      <w:r w:rsidRPr="00A006EF">
        <w:rPr>
          <w:rFonts w:ascii="Arial" w:hAnsi="Arial" w:cs="Arial"/>
        </w:rPr>
        <w:t>regulación andina</w:t>
      </w:r>
      <w:r w:rsidRPr="00A006EF">
        <w:rPr>
          <w:rFonts w:ascii="Arial" w:hAnsi="Arial" w:cs="Arial"/>
          <w:spacing w:val="-1"/>
        </w:rPr>
        <w:t xml:space="preserve"> </w:t>
      </w:r>
      <w:r w:rsidRPr="00A006EF">
        <w:rPr>
          <w:rFonts w:ascii="Arial" w:hAnsi="Arial" w:cs="Arial"/>
        </w:rPr>
        <w:t>aplicable a la</w:t>
      </w:r>
      <w:r w:rsidRPr="00A006EF">
        <w:rPr>
          <w:rFonts w:ascii="Arial" w:hAnsi="Arial" w:cs="Arial"/>
          <w:spacing w:val="-1"/>
        </w:rPr>
        <w:t xml:space="preserve"> </w:t>
      </w:r>
      <w:r w:rsidRPr="00A006EF">
        <w:rPr>
          <w:rFonts w:ascii="Arial" w:hAnsi="Arial" w:cs="Arial"/>
        </w:rPr>
        <w:t>materia. El Ministerio de Relaciones Exteriores debe expedir el certificado por medio del cual se acredite la situación</w:t>
      </w:r>
      <w:r w:rsidRPr="00A006EF">
        <w:rPr>
          <w:rFonts w:ascii="Arial" w:hAnsi="Arial" w:cs="Arial"/>
          <w:spacing w:val="1"/>
        </w:rPr>
        <w:t xml:space="preserve"> </w:t>
      </w:r>
      <w:r w:rsidRPr="00A006EF">
        <w:rPr>
          <w:rFonts w:ascii="Arial" w:hAnsi="Arial" w:cs="Arial"/>
        </w:rPr>
        <w:t>mencionada en el literal (b) anterior en relación con un Estado en particular, lo cual no es requerido para</w:t>
      </w:r>
      <w:r w:rsidRPr="00A006EF">
        <w:rPr>
          <w:rFonts w:ascii="Arial" w:hAnsi="Arial" w:cs="Arial"/>
          <w:spacing w:val="1"/>
        </w:rPr>
        <w:t xml:space="preserve"> </w:t>
      </w:r>
      <w:r w:rsidRPr="00A006EF">
        <w:rPr>
          <w:rFonts w:ascii="Arial" w:hAnsi="Arial" w:cs="Arial"/>
        </w:rPr>
        <w:t>acreditar</w:t>
      </w:r>
      <w:r w:rsidRPr="00A006EF">
        <w:rPr>
          <w:rFonts w:ascii="Arial" w:hAnsi="Arial" w:cs="Arial"/>
          <w:spacing w:val="-1"/>
        </w:rPr>
        <w:t xml:space="preserve"> </w:t>
      </w:r>
      <w:r w:rsidRPr="00A006EF">
        <w:rPr>
          <w:rFonts w:ascii="Arial" w:hAnsi="Arial" w:cs="Arial"/>
        </w:rPr>
        <w:t>las</w:t>
      </w:r>
      <w:r w:rsidRPr="00A006EF">
        <w:rPr>
          <w:rFonts w:ascii="Arial" w:hAnsi="Arial" w:cs="Arial"/>
          <w:spacing w:val="-1"/>
        </w:rPr>
        <w:t xml:space="preserve"> </w:t>
      </w:r>
      <w:r w:rsidRPr="00A006EF">
        <w:rPr>
          <w:rFonts w:ascii="Arial" w:hAnsi="Arial" w:cs="Arial"/>
        </w:rPr>
        <w:t>situaciones</w:t>
      </w:r>
      <w:r w:rsidRPr="00A006EF">
        <w:rPr>
          <w:rFonts w:ascii="Arial" w:hAnsi="Arial" w:cs="Arial"/>
          <w:spacing w:val="-1"/>
        </w:rPr>
        <w:t xml:space="preserve"> </w:t>
      </w:r>
      <w:r w:rsidRPr="00A006EF">
        <w:rPr>
          <w:rFonts w:ascii="Arial" w:hAnsi="Arial" w:cs="Arial"/>
        </w:rPr>
        <w:t>a las</w:t>
      </w:r>
      <w:r w:rsidRPr="00A006EF">
        <w:rPr>
          <w:rFonts w:ascii="Arial" w:hAnsi="Arial" w:cs="Arial"/>
          <w:spacing w:val="-1"/>
        </w:rPr>
        <w:t xml:space="preserve"> </w:t>
      </w:r>
      <w:r w:rsidRPr="00A006EF">
        <w:rPr>
          <w:rFonts w:ascii="Arial" w:hAnsi="Arial" w:cs="Arial"/>
        </w:rPr>
        <w:t>que</w:t>
      </w:r>
      <w:r w:rsidRPr="00A006EF">
        <w:rPr>
          <w:rFonts w:ascii="Arial" w:hAnsi="Arial" w:cs="Arial"/>
          <w:spacing w:val="1"/>
        </w:rPr>
        <w:t xml:space="preserve"> </w:t>
      </w:r>
      <w:r w:rsidRPr="00A006EF">
        <w:rPr>
          <w:rFonts w:ascii="Arial" w:hAnsi="Arial" w:cs="Arial"/>
        </w:rPr>
        <w:t>se</w:t>
      </w:r>
      <w:r w:rsidRPr="00A006EF">
        <w:rPr>
          <w:rFonts w:ascii="Arial" w:hAnsi="Arial" w:cs="Arial"/>
          <w:spacing w:val="-3"/>
        </w:rPr>
        <w:t xml:space="preserve"> </w:t>
      </w:r>
      <w:r w:rsidRPr="00A006EF">
        <w:rPr>
          <w:rFonts w:ascii="Arial" w:hAnsi="Arial" w:cs="Arial"/>
        </w:rPr>
        <w:t>refieren los</w:t>
      </w:r>
      <w:r w:rsidRPr="00A006EF">
        <w:rPr>
          <w:rFonts w:ascii="Arial" w:hAnsi="Arial" w:cs="Arial"/>
          <w:spacing w:val="-1"/>
        </w:rPr>
        <w:t xml:space="preserve"> </w:t>
      </w:r>
      <w:r w:rsidRPr="00A006EF">
        <w:rPr>
          <w:rFonts w:ascii="Arial" w:hAnsi="Arial" w:cs="Arial"/>
        </w:rPr>
        <w:t>literales (a)</w:t>
      </w:r>
      <w:r w:rsidRPr="00A006EF">
        <w:rPr>
          <w:rFonts w:ascii="Arial" w:hAnsi="Arial" w:cs="Arial"/>
          <w:spacing w:val="-2"/>
        </w:rPr>
        <w:t xml:space="preserve"> </w:t>
      </w:r>
      <w:r w:rsidRPr="00A006EF">
        <w:rPr>
          <w:rFonts w:ascii="Arial" w:hAnsi="Arial" w:cs="Arial"/>
        </w:rPr>
        <w:t>y</w:t>
      </w:r>
      <w:r w:rsidRPr="00A006EF">
        <w:rPr>
          <w:rFonts w:ascii="Arial" w:hAnsi="Arial" w:cs="Arial"/>
          <w:spacing w:val="-2"/>
        </w:rPr>
        <w:t xml:space="preserve"> </w:t>
      </w:r>
      <w:r w:rsidRPr="00A006EF">
        <w:rPr>
          <w:rFonts w:ascii="Arial" w:hAnsi="Arial" w:cs="Arial"/>
        </w:rPr>
        <w:t>(c)</w:t>
      </w:r>
      <w:r w:rsidRPr="00A006EF">
        <w:rPr>
          <w:rFonts w:ascii="Arial" w:hAnsi="Arial" w:cs="Arial"/>
          <w:spacing w:val="-1"/>
        </w:rPr>
        <w:t xml:space="preserve"> </w:t>
      </w:r>
      <w:r w:rsidRPr="00A006EF">
        <w:rPr>
          <w:rFonts w:ascii="Arial" w:hAnsi="Arial" w:cs="Arial"/>
        </w:rPr>
        <w:t>anteriores.</w:t>
      </w:r>
    </w:p>
    <w:p w14:paraId="064B5F4A" w14:textId="77777777" w:rsidR="004D33D1" w:rsidRPr="00EA6950" w:rsidRDefault="004D33D1" w:rsidP="004D33D1">
      <w:pPr>
        <w:pStyle w:val="Textoindependiente"/>
        <w:spacing w:after="0" w:line="240" w:lineRule="auto"/>
        <w:jc w:val="both"/>
      </w:pPr>
    </w:p>
    <w:p w14:paraId="1493426C" w14:textId="77777777" w:rsidR="004D33D1" w:rsidRPr="00EA6950" w:rsidRDefault="004D33D1" w:rsidP="004D33D1">
      <w:pPr>
        <w:pStyle w:val="Textoindependiente"/>
        <w:spacing w:after="0" w:line="240" w:lineRule="auto"/>
        <w:ind w:left="240" w:right="242"/>
        <w:jc w:val="both"/>
      </w:pPr>
      <w:r w:rsidRPr="00EA6950">
        <w:t>Para constatar que los oferentes de bienes y servicios nacionales gozan de trato nacional en un Estado, el</w:t>
      </w:r>
      <w:r w:rsidRPr="00EA6950">
        <w:rPr>
          <w:spacing w:val="1"/>
        </w:rPr>
        <w:t xml:space="preserve"> </w:t>
      </w:r>
      <w:r w:rsidRPr="00EA6950">
        <w:t>Ministerio</w:t>
      </w:r>
      <w:r w:rsidRPr="00EA6950">
        <w:rPr>
          <w:spacing w:val="27"/>
        </w:rPr>
        <w:t xml:space="preserve"> </w:t>
      </w:r>
      <w:r w:rsidRPr="00EA6950">
        <w:t>de</w:t>
      </w:r>
      <w:r w:rsidRPr="00EA6950">
        <w:rPr>
          <w:spacing w:val="26"/>
        </w:rPr>
        <w:t xml:space="preserve"> </w:t>
      </w:r>
      <w:r w:rsidRPr="00EA6950">
        <w:t>Relaciones</w:t>
      </w:r>
      <w:r w:rsidRPr="00EA6950">
        <w:rPr>
          <w:spacing w:val="26"/>
        </w:rPr>
        <w:t xml:space="preserve"> </w:t>
      </w:r>
      <w:r w:rsidRPr="00EA6950">
        <w:t>Exteriores</w:t>
      </w:r>
      <w:r w:rsidRPr="00EA6950">
        <w:rPr>
          <w:spacing w:val="28"/>
        </w:rPr>
        <w:t xml:space="preserve"> </w:t>
      </w:r>
      <w:r w:rsidRPr="00EA6950">
        <w:t>debe</w:t>
      </w:r>
      <w:r w:rsidRPr="00EA6950">
        <w:rPr>
          <w:spacing w:val="27"/>
        </w:rPr>
        <w:t xml:space="preserve"> </w:t>
      </w:r>
      <w:r w:rsidRPr="00EA6950">
        <w:t>revisar</w:t>
      </w:r>
      <w:r w:rsidRPr="00EA6950">
        <w:rPr>
          <w:spacing w:val="29"/>
        </w:rPr>
        <w:t xml:space="preserve"> </w:t>
      </w:r>
      <w:r w:rsidRPr="00EA6950">
        <w:t>y</w:t>
      </w:r>
      <w:r w:rsidRPr="00EA6950">
        <w:rPr>
          <w:spacing w:val="27"/>
        </w:rPr>
        <w:t xml:space="preserve"> </w:t>
      </w:r>
      <w:r w:rsidRPr="00EA6950">
        <w:t>comparar</w:t>
      </w:r>
      <w:r w:rsidRPr="00EA6950">
        <w:rPr>
          <w:spacing w:val="27"/>
        </w:rPr>
        <w:t xml:space="preserve"> </w:t>
      </w:r>
      <w:r w:rsidRPr="00EA6950">
        <w:t>la</w:t>
      </w:r>
      <w:r w:rsidRPr="00EA6950">
        <w:rPr>
          <w:spacing w:val="28"/>
        </w:rPr>
        <w:t xml:space="preserve"> </w:t>
      </w:r>
      <w:r w:rsidRPr="00EA6950">
        <w:t>normativa</w:t>
      </w:r>
      <w:r w:rsidRPr="00EA6950">
        <w:rPr>
          <w:spacing w:val="28"/>
        </w:rPr>
        <w:t xml:space="preserve"> </w:t>
      </w:r>
      <w:r w:rsidRPr="00EA6950">
        <w:t>en</w:t>
      </w:r>
      <w:r w:rsidRPr="00EA6950">
        <w:rPr>
          <w:spacing w:val="28"/>
        </w:rPr>
        <w:t xml:space="preserve"> </w:t>
      </w:r>
      <w:r w:rsidRPr="00EA6950">
        <w:t>materia</w:t>
      </w:r>
      <w:r w:rsidRPr="00EA6950">
        <w:rPr>
          <w:spacing w:val="28"/>
        </w:rPr>
        <w:t xml:space="preserve"> </w:t>
      </w:r>
      <w:r w:rsidRPr="00EA6950">
        <w:t>de</w:t>
      </w:r>
      <w:r w:rsidRPr="00EA6950">
        <w:rPr>
          <w:spacing w:val="29"/>
        </w:rPr>
        <w:t xml:space="preserve"> </w:t>
      </w:r>
      <w:r w:rsidRPr="00EA6950">
        <w:t>compras</w:t>
      </w:r>
      <w:r w:rsidRPr="00EA6950">
        <w:rPr>
          <w:spacing w:val="25"/>
        </w:rPr>
        <w:t xml:space="preserve"> </w:t>
      </w:r>
      <w:r w:rsidRPr="00EA6950">
        <w:t>y contratación pública del respectivo Estado para lo cual puede solicitar el apoyo técnico del Ministerio de</w:t>
      </w:r>
      <w:r w:rsidRPr="00EA6950">
        <w:rPr>
          <w:spacing w:val="1"/>
        </w:rPr>
        <w:t xml:space="preserve"> </w:t>
      </w:r>
      <w:r w:rsidRPr="00EA6950">
        <w:t>Comercio,</w:t>
      </w:r>
      <w:r w:rsidRPr="00EA6950">
        <w:rPr>
          <w:spacing w:val="-1"/>
        </w:rPr>
        <w:t xml:space="preserve"> </w:t>
      </w:r>
      <w:r w:rsidRPr="00EA6950">
        <w:t>Industria</w:t>
      </w:r>
      <w:r w:rsidRPr="00EA6950">
        <w:rPr>
          <w:spacing w:val="-5"/>
        </w:rPr>
        <w:t xml:space="preserve"> </w:t>
      </w:r>
      <w:r w:rsidRPr="00EA6950">
        <w:t>y</w:t>
      </w:r>
      <w:r w:rsidRPr="00EA6950">
        <w:rPr>
          <w:spacing w:val="-3"/>
        </w:rPr>
        <w:t xml:space="preserve"> </w:t>
      </w:r>
      <w:r w:rsidRPr="00EA6950">
        <w:t>Turismo</w:t>
      </w:r>
      <w:r w:rsidRPr="00EA6950">
        <w:rPr>
          <w:spacing w:val="-2"/>
        </w:rPr>
        <w:t xml:space="preserve"> </w:t>
      </w:r>
      <w:r w:rsidRPr="00EA6950">
        <w:t>y de</w:t>
      </w:r>
      <w:r w:rsidRPr="00EA6950">
        <w:rPr>
          <w:spacing w:val="-3"/>
        </w:rPr>
        <w:t xml:space="preserve"> </w:t>
      </w:r>
      <w:r w:rsidRPr="00EA6950">
        <w:t>Colombia</w:t>
      </w:r>
      <w:r w:rsidRPr="00EA6950">
        <w:rPr>
          <w:spacing w:val="-1"/>
        </w:rPr>
        <w:t xml:space="preserve"> </w:t>
      </w:r>
      <w:r w:rsidRPr="00EA6950">
        <w:t>Compra</w:t>
      </w:r>
      <w:r w:rsidRPr="00EA6950">
        <w:rPr>
          <w:spacing w:val="-1"/>
        </w:rPr>
        <w:t xml:space="preserve"> </w:t>
      </w:r>
      <w:r w:rsidRPr="00EA6950">
        <w:t>Eficiente,</w:t>
      </w:r>
      <w:r w:rsidRPr="00EA6950">
        <w:rPr>
          <w:spacing w:val="-1"/>
        </w:rPr>
        <w:t xml:space="preserve"> </w:t>
      </w:r>
      <w:r w:rsidRPr="00EA6950">
        <w:t>dentro</w:t>
      </w:r>
      <w:r w:rsidRPr="00EA6950">
        <w:rPr>
          <w:spacing w:val="-2"/>
        </w:rPr>
        <w:t xml:space="preserve"> </w:t>
      </w:r>
      <w:r w:rsidRPr="00EA6950">
        <w:t>de</w:t>
      </w:r>
      <w:r w:rsidRPr="00EA6950">
        <w:rPr>
          <w:spacing w:val="-1"/>
        </w:rPr>
        <w:t xml:space="preserve"> </w:t>
      </w:r>
      <w:r w:rsidRPr="00EA6950">
        <w:t>sus</w:t>
      </w:r>
      <w:r w:rsidRPr="00EA6950">
        <w:rPr>
          <w:spacing w:val="-2"/>
        </w:rPr>
        <w:t xml:space="preserve"> </w:t>
      </w:r>
      <w:r w:rsidRPr="00EA6950">
        <w:t>competencias</w:t>
      </w:r>
      <w:r w:rsidRPr="00EA6950">
        <w:rPr>
          <w:spacing w:val="-2"/>
        </w:rPr>
        <w:t xml:space="preserve"> </w:t>
      </w:r>
      <w:r w:rsidRPr="00EA6950">
        <w:t>legales.</w:t>
      </w:r>
    </w:p>
    <w:p w14:paraId="7067E6F9" w14:textId="77777777" w:rsidR="004D33D1" w:rsidRPr="00EA6950" w:rsidRDefault="004D33D1" w:rsidP="004D33D1">
      <w:pPr>
        <w:pStyle w:val="Textoindependiente"/>
        <w:spacing w:after="0" w:line="240" w:lineRule="auto"/>
        <w:jc w:val="both"/>
      </w:pPr>
    </w:p>
    <w:p w14:paraId="5D14D212" w14:textId="77777777" w:rsidR="004D33D1" w:rsidRPr="00EA6950" w:rsidRDefault="004D33D1" w:rsidP="004D33D1">
      <w:pPr>
        <w:pStyle w:val="Textoindependiente"/>
        <w:spacing w:after="0" w:line="240" w:lineRule="auto"/>
        <w:ind w:left="240" w:right="236"/>
        <w:jc w:val="both"/>
      </w:pPr>
      <w:r w:rsidRPr="00EA6950">
        <w:t>La acreditación del trato nacional otorgado a bienes o servicios nacionales en países con los cuales</w:t>
      </w:r>
      <w:r w:rsidRPr="00EA6950">
        <w:rPr>
          <w:spacing w:val="47"/>
        </w:rPr>
        <w:t xml:space="preserve"> </w:t>
      </w:r>
      <w:r w:rsidRPr="00EA6950">
        <w:t>Colombia</w:t>
      </w:r>
      <w:r w:rsidRPr="00EA6950">
        <w:rPr>
          <w:spacing w:val="1"/>
        </w:rPr>
        <w:t xml:space="preserve"> </w:t>
      </w:r>
      <w:r w:rsidRPr="00EA6950">
        <w:t>ha</w:t>
      </w:r>
      <w:r w:rsidRPr="00EA6950">
        <w:rPr>
          <w:spacing w:val="11"/>
        </w:rPr>
        <w:t xml:space="preserve"> </w:t>
      </w:r>
      <w:r w:rsidRPr="00EA6950">
        <w:t>negociado</w:t>
      </w:r>
      <w:r w:rsidRPr="00EA6950">
        <w:rPr>
          <w:spacing w:val="11"/>
        </w:rPr>
        <w:t xml:space="preserve"> </w:t>
      </w:r>
      <w:r w:rsidRPr="00EA6950">
        <w:t>trato</w:t>
      </w:r>
      <w:r w:rsidRPr="00EA6950">
        <w:rPr>
          <w:spacing w:val="12"/>
        </w:rPr>
        <w:t xml:space="preserve"> </w:t>
      </w:r>
      <w:r w:rsidRPr="00EA6950">
        <w:t>nacional</w:t>
      </w:r>
      <w:r w:rsidRPr="00EA6950">
        <w:rPr>
          <w:spacing w:val="12"/>
        </w:rPr>
        <w:t xml:space="preserve"> </w:t>
      </w:r>
      <w:r w:rsidRPr="00EA6950">
        <w:t>en</w:t>
      </w:r>
      <w:r w:rsidRPr="00EA6950">
        <w:rPr>
          <w:spacing w:val="11"/>
        </w:rPr>
        <w:t xml:space="preserve"> </w:t>
      </w:r>
      <w:r w:rsidRPr="00EA6950">
        <w:t>materia</w:t>
      </w:r>
      <w:r w:rsidRPr="00EA6950">
        <w:rPr>
          <w:spacing w:val="9"/>
        </w:rPr>
        <w:t xml:space="preserve"> </w:t>
      </w:r>
      <w:r w:rsidRPr="00EA6950">
        <w:t>de</w:t>
      </w:r>
      <w:r w:rsidRPr="00EA6950">
        <w:rPr>
          <w:spacing w:val="11"/>
        </w:rPr>
        <w:t xml:space="preserve"> </w:t>
      </w:r>
      <w:r w:rsidRPr="00EA6950">
        <w:t>compras</w:t>
      </w:r>
      <w:r w:rsidRPr="00EA6950">
        <w:rPr>
          <w:spacing w:val="8"/>
        </w:rPr>
        <w:t xml:space="preserve"> </w:t>
      </w:r>
      <w:r w:rsidRPr="00EA6950">
        <w:t>públicas</w:t>
      </w:r>
      <w:r w:rsidRPr="00EA6950">
        <w:rPr>
          <w:spacing w:val="12"/>
        </w:rPr>
        <w:t xml:space="preserve"> </w:t>
      </w:r>
      <w:r w:rsidRPr="00EA6950">
        <w:t>se</w:t>
      </w:r>
      <w:r w:rsidRPr="00EA6950">
        <w:rPr>
          <w:spacing w:val="13"/>
        </w:rPr>
        <w:t xml:space="preserve"> </w:t>
      </w:r>
      <w:r w:rsidRPr="00EA6950">
        <w:t>realizará</w:t>
      </w:r>
      <w:r w:rsidRPr="00EA6950">
        <w:rPr>
          <w:spacing w:val="10"/>
        </w:rPr>
        <w:t xml:space="preserve"> </w:t>
      </w:r>
      <w:r w:rsidRPr="00EA6950">
        <w:t>mediante</w:t>
      </w:r>
      <w:r w:rsidRPr="00EA6950">
        <w:rPr>
          <w:spacing w:val="10"/>
        </w:rPr>
        <w:t xml:space="preserve"> </w:t>
      </w:r>
      <w:r w:rsidRPr="00EA6950">
        <w:t>certificación</w:t>
      </w:r>
      <w:r w:rsidRPr="00EA6950">
        <w:rPr>
          <w:spacing w:val="10"/>
        </w:rPr>
        <w:t xml:space="preserve"> </w:t>
      </w:r>
      <w:r w:rsidRPr="00EA6950">
        <w:t>expedida</w:t>
      </w:r>
      <w:r w:rsidRPr="00EA6950">
        <w:rPr>
          <w:spacing w:val="11"/>
        </w:rPr>
        <w:t xml:space="preserve"> </w:t>
      </w:r>
      <w:r w:rsidRPr="00EA6950">
        <w:t>por</w:t>
      </w:r>
      <w:r w:rsidRPr="00EA6950">
        <w:rPr>
          <w:spacing w:val="1"/>
        </w:rPr>
        <w:t xml:space="preserve"> </w:t>
      </w:r>
      <w:r w:rsidRPr="00EA6950">
        <w:t>el Director de Asuntos Jurídicos Internacionales del Ministerio de Relaciones Exteriores, la cual contendrá lo</w:t>
      </w:r>
      <w:r w:rsidRPr="00EA6950">
        <w:rPr>
          <w:spacing w:val="1"/>
        </w:rPr>
        <w:t xml:space="preserve"> </w:t>
      </w:r>
      <w:r w:rsidRPr="00EA6950">
        <w:t>siguiente: (i) Lugar y fecha de expedición de la</w:t>
      </w:r>
      <w:r w:rsidRPr="00EA6950">
        <w:rPr>
          <w:spacing w:val="1"/>
        </w:rPr>
        <w:t xml:space="preserve"> </w:t>
      </w:r>
      <w:r w:rsidRPr="00EA6950">
        <w:t>certificación; (</w:t>
      </w:r>
      <w:proofErr w:type="spellStart"/>
      <w:r w:rsidRPr="00EA6950">
        <w:t>ii</w:t>
      </w:r>
      <w:proofErr w:type="spellEnd"/>
      <w:r w:rsidRPr="00EA6950">
        <w:t>) Número y fecha del Tratado; (</w:t>
      </w:r>
      <w:proofErr w:type="spellStart"/>
      <w:r w:rsidRPr="00EA6950">
        <w:t>iii</w:t>
      </w:r>
      <w:proofErr w:type="spellEnd"/>
      <w:r w:rsidRPr="00EA6950">
        <w:t>) Objeto del</w:t>
      </w:r>
      <w:r w:rsidRPr="00EA6950">
        <w:rPr>
          <w:spacing w:val="1"/>
        </w:rPr>
        <w:t xml:space="preserve"> </w:t>
      </w:r>
      <w:r w:rsidRPr="00EA6950">
        <w:t>Tratado; (</w:t>
      </w:r>
      <w:proofErr w:type="spellStart"/>
      <w:r w:rsidRPr="00EA6950">
        <w:t>iv</w:t>
      </w:r>
      <w:proofErr w:type="spellEnd"/>
      <w:r w:rsidRPr="00EA6950">
        <w:t>) Vigencia del Tratado, y (v)</w:t>
      </w:r>
      <w:r w:rsidRPr="00EA6950">
        <w:rPr>
          <w:spacing w:val="1"/>
        </w:rPr>
        <w:t xml:space="preserve"> </w:t>
      </w:r>
      <w:r w:rsidRPr="00EA6950">
        <w:t>Proceso de selección al cual va dirigido. En ausencia de negociación de</w:t>
      </w:r>
      <w:r w:rsidRPr="00EA6950">
        <w:rPr>
          <w:spacing w:val="1"/>
        </w:rPr>
        <w:t xml:space="preserve"> </w:t>
      </w:r>
      <w:r w:rsidRPr="00EA6950">
        <w:t>trato nacional, la certificación deberá indicar si existe trato nacional en virtud del principio de reciprocidad. En</w:t>
      </w:r>
      <w:r w:rsidRPr="00EA6950">
        <w:rPr>
          <w:spacing w:val="1"/>
        </w:rPr>
        <w:t xml:space="preserve"> </w:t>
      </w:r>
      <w:r w:rsidRPr="00EA6950">
        <w:t>el último caso, el Ministerio de Relaciones Exteriores solicitará la publicación en el SECOP de las certificaciones</w:t>
      </w:r>
      <w:r w:rsidRPr="00EA6950">
        <w:rPr>
          <w:spacing w:val="1"/>
        </w:rPr>
        <w:t xml:space="preserve"> </w:t>
      </w:r>
      <w:r w:rsidRPr="00EA6950">
        <w:t>referidas</w:t>
      </w:r>
      <w:r w:rsidRPr="00EA6950">
        <w:rPr>
          <w:spacing w:val="1"/>
        </w:rPr>
        <w:t xml:space="preserve"> </w:t>
      </w:r>
      <w:r w:rsidRPr="00EA6950">
        <w:t>y</w:t>
      </w:r>
      <w:r w:rsidRPr="00EA6950">
        <w:rPr>
          <w:spacing w:val="1"/>
        </w:rPr>
        <w:t xml:space="preserve"> </w:t>
      </w:r>
      <w:r w:rsidRPr="00EA6950">
        <w:t>de</w:t>
      </w:r>
      <w:r w:rsidRPr="00EA6950">
        <w:rPr>
          <w:spacing w:val="1"/>
        </w:rPr>
        <w:t xml:space="preserve"> </w:t>
      </w:r>
      <w:r w:rsidRPr="00EA6950">
        <w:t>mantener</w:t>
      </w:r>
      <w:r w:rsidRPr="00EA6950">
        <w:rPr>
          <w:spacing w:val="1"/>
        </w:rPr>
        <w:t xml:space="preserve"> </w:t>
      </w:r>
      <w:r w:rsidRPr="00EA6950">
        <w:t>dicha</w:t>
      </w:r>
      <w:r w:rsidRPr="00EA6950">
        <w:rPr>
          <w:spacing w:val="1"/>
        </w:rPr>
        <w:t xml:space="preserve"> </w:t>
      </w:r>
      <w:r w:rsidRPr="00EA6950">
        <w:t>información</w:t>
      </w:r>
      <w:r w:rsidRPr="00EA6950">
        <w:rPr>
          <w:spacing w:val="1"/>
        </w:rPr>
        <w:t xml:space="preserve"> </w:t>
      </w:r>
      <w:r w:rsidRPr="00EA6950">
        <w:t>actualizada</w:t>
      </w:r>
      <w:r w:rsidRPr="00EA6950">
        <w:rPr>
          <w:spacing w:val="1"/>
        </w:rPr>
        <w:t xml:space="preserve"> </w:t>
      </w:r>
      <w:r w:rsidRPr="00EA6950">
        <w:t>coordinadamente</w:t>
      </w:r>
      <w:r w:rsidRPr="00EA6950">
        <w:rPr>
          <w:spacing w:val="1"/>
        </w:rPr>
        <w:t xml:space="preserve"> </w:t>
      </w:r>
      <w:r w:rsidRPr="00EA6950">
        <w:t>con</w:t>
      </w:r>
      <w:r w:rsidRPr="00EA6950">
        <w:rPr>
          <w:spacing w:val="1"/>
        </w:rPr>
        <w:t xml:space="preserve"> </w:t>
      </w:r>
      <w:r w:rsidRPr="00EA6950">
        <w:t>la</w:t>
      </w:r>
      <w:r w:rsidRPr="00EA6950">
        <w:rPr>
          <w:spacing w:val="1"/>
        </w:rPr>
        <w:t xml:space="preserve"> </w:t>
      </w:r>
      <w:r w:rsidRPr="00EA6950">
        <w:t>Agencia</w:t>
      </w:r>
      <w:r w:rsidRPr="00EA6950">
        <w:rPr>
          <w:spacing w:val="1"/>
        </w:rPr>
        <w:t xml:space="preserve"> </w:t>
      </w:r>
      <w:r w:rsidRPr="00EA6950">
        <w:t>Nacional</w:t>
      </w:r>
      <w:r w:rsidRPr="00EA6950">
        <w:rPr>
          <w:spacing w:val="1"/>
        </w:rPr>
        <w:t xml:space="preserve"> </w:t>
      </w:r>
      <w:r w:rsidRPr="00EA6950">
        <w:t>de</w:t>
      </w:r>
      <w:r w:rsidRPr="00EA6950">
        <w:rPr>
          <w:spacing w:val="1"/>
        </w:rPr>
        <w:t xml:space="preserve"> </w:t>
      </w:r>
      <w:r w:rsidRPr="00EA6950">
        <w:t>Contratación</w:t>
      </w:r>
      <w:r w:rsidRPr="00EA6950">
        <w:rPr>
          <w:spacing w:val="-1"/>
        </w:rPr>
        <w:t xml:space="preserve"> </w:t>
      </w:r>
      <w:r w:rsidRPr="00EA6950">
        <w:t>Pública, Colombia Compra</w:t>
      </w:r>
      <w:r w:rsidRPr="00EA6950">
        <w:rPr>
          <w:spacing w:val="-3"/>
        </w:rPr>
        <w:t xml:space="preserve"> </w:t>
      </w:r>
      <w:r w:rsidRPr="00EA6950">
        <w:t>Eficiente.</w:t>
      </w:r>
    </w:p>
    <w:p w14:paraId="02CBE0DF" w14:textId="77777777" w:rsidR="004D33D1" w:rsidRPr="00EA6950" w:rsidRDefault="004D33D1" w:rsidP="004D33D1">
      <w:pPr>
        <w:pStyle w:val="Textoindependiente"/>
        <w:spacing w:after="0" w:line="240" w:lineRule="auto"/>
        <w:jc w:val="both"/>
      </w:pPr>
    </w:p>
    <w:p w14:paraId="627E86CD" w14:textId="77777777" w:rsidR="004D33D1" w:rsidRPr="00EA6950" w:rsidRDefault="004D33D1" w:rsidP="004D33D1">
      <w:pPr>
        <w:pStyle w:val="Textoindependiente"/>
        <w:spacing w:after="0" w:line="240" w:lineRule="auto"/>
        <w:ind w:left="240" w:right="242"/>
        <w:jc w:val="both"/>
      </w:pPr>
      <w:r w:rsidRPr="00EA6950">
        <w:t>Con el fin de establecer</w:t>
      </w:r>
      <w:r w:rsidRPr="00EA6950">
        <w:rPr>
          <w:spacing w:val="47"/>
        </w:rPr>
        <w:t xml:space="preserve"> </w:t>
      </w:r>
      <w:r w:rsidRPr="00EA6950">
        <w:t>el apoyo que</w:t>
      </w:r>
      <w:r w:rsidRPr="00EA6950">
        <w:rPr>
          <w:spacing w:val="47"/>
        </w:rPr>
        <w:t xml:space="preserve"> </w:t>
      </w:r>
      <w:r w:rsidRPr="00EA6950">
        <w:t>los oferentes nacionales o extranjeros otorguen a la Industria Nacional</w:t>
      </w:r>
      <w:r w:rsidRPr="00EA6950">
        <w:rPr>
          <w:spacing w:val="1"/>
        </w:rPr>
        <w:t xml:space="preserve"> </w:t>
      </w:r>
      <w:r w:rsidRPr="00EA6950">
        <w:t>en virtud de lo dispuesto en el artículo 2º de la Ley 816 de 2003, deberán anexar a la oferta certificación en la</w:t>
      </w:r>
      <w:r w:rsidRPr="00EA6950">
        <w:rPr>
          <w:spacing w:val="1"/>
        </w:rPr>
        <w:t xml:space="preserve"> </w:t>
      </w:r>
      <w:r w:rsidRPr="00EA6950">
        <w:t>cual conste la procedencia, nacional o extranjera del personal que será puesto al servicio en la ejecución del</w:t>
      </w:r>
      <w:r w:rsidRPr="00EA6950">
        <w:rPr>
          <w:spacing w:val="1"/>
        </w:rPr>
        <w:t xml:space="preserve"> </w:t>
      </w:r>
      <w:r w:rsidRPr="00EA6950">
        <w:t>contrato.</w:t>
      </w:r>
    </w:p>
    <w:p w14:paraId="2B0664BB" w14:textId="77777777" w:rsidR="004D33D1" w:rsidRPr="00EA6950" w:rsidRDefault="004D33D1" w:rsidP="004D33D1">
      <w:pPr>
        <w:pStyle w:val="Textoindependiente"/>
        <w:spacing w:after="0" w:line="240" w:lineRule="auto"/>
        <w:jc w:val="both"/>
      </w:pPr>
    </w:p>
    <w:tbl>
      <w:tblPr>
        <w:tblStyle w:val="TableNormal"/>
        <w:tblW w:w="853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hemeFill="background1"/>
        <w:tblLayout w:type="fixed"/>
        <w:tblLook w:val="01E0" w:firstRow="1" w:lastRow="1" w:firstColumn="1" w:lastColumn="1" w:noHBand="0" w:noVBand="0"/>
      </w:tblPr>
      <w:tblGrid>
        <w:gridCol w:w="5567"/>
        <w:gridCol w:w="2964"/>
      </w:tblGrid>
      <w:tr w:rsidR="004D33D1" w:rsidRPr="000D7215" w14:paraId="52CC3C24" w14:textId="77777777" w:rsidTr="00BF35D4">
        <w:trPr>
          <w:trHeight w:val="272"/>
          <w:jc w:val="center"/>
        </w:trPr>
        <w:tc>
          <w:tcPr>
            <w:tcW w:w="5567" w:type="dxa"/>
            <w:shd w:val="clear" w:color="auto" w:fill="FFFFFF" w:themeFill="background1"/>
          </w:tcPr>
          <w:p w14:paraId="2F5326E3" w14:textId="77777777" w:rsidR="004D33D1" w:rsidRPr="000D7215" w:rsidRDefault="004D33D1" w:rsidP="004D33D1">
            <w:pPr>
              <w:pStyle w:val="TableParagraph"/>
              <w:ind w:right="43"/>
              <w:jc w:val="center"/>
              <w:rPr>
                <w:b/>
                <w:sz w:val="20"/>
                <w:szCs w:val="20"/>
                <w:lang w:val="es-CO"/>
              </w:rPr>
            </w:pPr>
            <w:r w:rsidRPr="000D7215">
              <w:rPr>
                <w:b/>
                <w:sz w:val="20"/>
                <w:szCs w:val="20"/>
                <w:lang w:val="es-CO"/>
              </w:rPr>
              <w:t>INCENTIVO</w:t>
            </w:r>
            <w:r w:rsidRPr="000D7215">
              <w:rPr>
                <w:b/>
                <w:spacing w:val="-4"/>
                <w:sz w:val="20"/>
                <w:szCs w:val="20"/>
                <w:lang w:val="es-CO"/>
              </w:rPr>
              <w:t xml:space="preserve"> </w:t>
            </w:r>
            <w:r w:rsidRPr="000D7215">
              <w:rPr>
                <w:b/>
                <w:sz w:val="20"/>
                <w:szCs w:val="20"/>
                <w:lang w:val="es-CO"/>
              </w:rPr>
              <w:t>A</w:t>
            </w:r>
            <w:r w:rsidRPr="000D7215">
              <w:rPr>
                <w:b/>
                <w:spacing w:val="-4"/>
                <w:sz w:val="20"/>
                <w:szCs w:val="20"/>
                <w:lang w:val="es-CO"/>
              </w:rPr>
              <w:t xml:space="preserve"> </w:t>
            </w:r>
            <w:r w:rsidRPr="000D7215">
              <w:rPr>
                <w:b/>
                <w:sz w:val="20"/>
                <w:szCs w:val="20"/>
                <w:lang w:val="es-CO"/>
              </w:rPr>
              <w:t>LA</w:t>
            </w:r>
            <w:r w:rsidRPr="000D7215">
              <w:rPr>
                <w:b/>
                <w:spacing w:val="-3"/>
                <w:sz w:val="20"/>
                <w:szCs w:val="20"/>
                <w:lang w:val="es-CO"/>
              </w:rPr>
              <w:t xml:space="preserve"> </w:t>
            </w:r>
            <w:r w:rsidRPr="000D7215">
              <w:rPr>
                <w:b/>
                <w:sz w:val="20"/>
                <w:szCs w:val="20"/>
                <w:lang w:val="es-CO"/>
              </w:rPr>
              <w:t>INDUSTRIA</w:t>
            </w:r>
            <w:r w:rsidRPr="000D7215">
              <w:rPr>
                <w:b/>
                <w:spacing w:val="-2"/>
                <w:sz w:val="20"/>
                <w:szCs w:val="20"/>
                <w:lang w:val="es-CO"/>
              </w:rPr>
              <w:t xml:space="preserve"> </w:t>
            </w:r>
            <w:r w:rsidRPr="000D7215">
              <w:rPr>
                <w:b/>
                <w:sz w:val="20"/>
                <w:szCs w:val="20"/>
                <w:lang w:val="es-CO"/>
              </w:rPr>
              <w:t>NACIONAL</w:t>
            </w:r>
          </w:p>
        </w:tc>
        <w:tc>
          <w:tcPr>
            <w:tcW w:w="2964" w:type="dxa"/>
            <w:shd w:val="clear" w:color="auto" w:fill="FFFFFF" w:themeFill="background1"/>
          </w:tcPr>
          <w:p w14:paraId="24079AD9" w14:textId="77777777" w:rsidR="004D33D1" w:rsidRPr="000D7215" w:rsidRDefault="004D33D1" w:rsidP="004D33D1">
            <w:pPr>
              <w:pStyle w:val="TableParagraph"/>
              <w:ind w:left="194" w:right="192"/>
              <w:jc w:val="both"/>
              <w:rPr>
                <w:b/>
                <w:sz w:val="20"/>
                <w:szCs w:val="20"/>
              </w:rPr>
            </w:pPr>
            <w:r w:rsidRPr="000D7215">
              <w:rPr>
                <w:b/>
                <w:sz w:val="20"/>
                <w:szCs w:val="20"/>
              </w:rPr>
              <w:t>PUNTAJE</w:t>
            </w:r>
            <w:r w:rsidRPr="000D7215">
              <w:rPr>
                <w:b/>
                <w:spacing w:val="-6"/>
                <w:sz w:val="20"/>
                <w:szCs w:val="20"/>
              </w:rPr>
              <w:t xml:space="preserve"> </w:t>
            </w:r>
            <w:r w:rsidRPr="000D7215">
              <w:rPr>
                <w:b/>
                <w:sz w:val="20"/>
                <w:szCs w:val="20"/>
              </w:rPr>
              <w:t>MÁXIMO</w:t>
            </w:r>
          </w:p>
        </w:tc>
      </w:tr>
      <w:tr w:rsidR="004D33D1" w:rsidRPr="000D7215" w14:paraId="19475768" w14:textId="77777777" w:rsidTr="00BF35D4">
        <w:trPr>
          <w:trHeight w:val="445"/>
          <w:jc w:val="center"/>
        </w:trPr>
        <w:tc>
          <w:tcPr>
            <w:tcW w:w="5567" w:type="dxa"/>
            <w:shd w:val="clear" w:color="auto" w:fill="FFFFFF" w:themeFill="background1"/>
          </w:tcPr>
          <w:p w14:paraId="002C0B99" w14:textId="77777777" w:rsidR="004D33D1" w:rsidRPr="000D7215" w:rsidRDefault="004D33D1" w:rsidP="004D33D1">
            <w:pPr>
              <w:pStyle w:val="TableParagraph"/>
              <w:ind w:left="142" w:right="187" w:hanging="142"/>
              <w:jc w:val="both"/>
              <w:rPr>
                <w:sz w:val="20"/>
                <w:szCs w:val="20"/>
                <w:lang w:val="es-CO"/>
              </w:rPr>
            </w:pPr>
            <w:r w:rsidRPr="000D7215">
              <w:rPr>
                <w:sz w:val="20"/>
                <w:szCs w:val="20"/>
                <w:lang w:val="es-CO"/>
              </w:rPr>
              <w:t>Oferta</w:t>
            </w:r>
            <w:r w:rsidRPr="000D7215">
              <w:rPr>
                <w:spacing w:val="14"/>
                <w:sz w:val="20"/>
                <w:szCs w:val="20"/>
                <w:lang w:val="es-CO"/>
              </w:rPr>
              <w:t xml:space="preserve"> </w:t>
            </w:r>
            <w:r w:rsidRPr="000D7215">
              <w:rPr>
                <w:sz w:val="20"/>
                <w:szCs w:val="20"/>
                <w:lang w:val="es-CO"/>
              </w:rPr>
              <w:t>servicios</w:t>
            </w:r>
            <w:r w:rsidRPr="000D7215">
              <w:rPr>
                <w:spacing w:val="13"/>
                <w:sz w:val="20"/>
                <w:szCs w:val="20"/>
                <w:lang w:val="es-CO"/>
              </w:rPr>
              <w:t xml:space="preserve"> </w:t>
            </w:r>
            <w:r w:rsidRPr="000D7215">
              <w:rPr>
                <w:sz w:val="20"/>
                <w:szCs w:val="20"/>
                <w:lang w:val="es-CO"/>
              </w:rPr>
              <w:t>con</w:t>
            </w:r>
            <w:r w:rsidRPr="000D7215">
              <w:rPr>
                <w:spacing w:val="15"/>
                <w:sz w:val="20"/>
                <w:szCs w:val="20"/>
                <w:lang w:val="es-CO"/>
              </w:rPr>
              <w:t xml:space="preserve"> </w:t>
            </w:r>
            <w:r w:rsidRPr="000D7215">
              <w:rPr>
                <w:sz w:val="20"/>
                <w:szCs w:val="20"/>
                <w:lang w:val="es-CO"/>
              </w:rPr>
              <w:t>el</w:t>
            </w:r>
            <w:r w:rsidRPr="000D7215">
              <w:rPr>
                <w:spacing w:val="13"/>
                <w:sz w:val="20"/>
                <w:szCs w:val="20"/>
                <w:lang w:val="es-CO"/>
              </w:rPr>
              <w:t xml:space="preserve"> </w:t>
            </w:r>
            <w:r w:rsidRPr="000D7215">
              <w:rPr>
                <w:sz w:val="20"/>
                <w:szCs w:val="20"/>
                <w:lang w:val="es-CO"/>
              </w:rPr>
              <w:t>90%</w:t>
            </w:r>
            <w:r w:rsidRPr="000D7215">
              <w:rPr>
                <w:spacing w:val="12"/>
                <w:sz w:val="20"/>
                <w:szCs w:val="20"/>
                <w:lang w:val="es-CO"/>
              </w:rPr>
              <w:t xml:space="preserve"> </w:t>
            </w:r>
            <w:r w:rsidRPr="000D7215">
              <w:rPr>
                <w:sz w:val="20"/>
                <w:szCs w:val="20"/>
                <w:lang w:val="es-CO"/>
              </w:rPr>
              <w:t>o</w:t>
            </w:r>
            <w:r w:rsidRPr="000D7215">
              <w:rPr>
                <w:spacing w:val="14"/>
                <w:sz w:val="20"/>
                <w:szCs w:val="20"/>
                <w:lang w:val="es-CO"/>
              </w:rPr>
              <w:t xml:space="preserve"> </w:t>
            </w:r>
            <w:r w:rsidRPr="000D7215">
              <w:rPr>
                <w:sz w:val="20"/>
                <w:szCs w:val="20"/>
                <w:lang w:val="es-CO"/>
              </w:rPr>
              <w:t>más</w:t>
            </w:r>
            <w:r w:rsidRPr="000D7215">
              <w:rPr>
                <w:spacing w:val="13"/>
                <w:sz w:val="20"/>
                <w:szCs w:val="20"/>
                <w:lang w:val="es-CO"/>
              </w:rPr>
              <w:t xml:space="preserve"> </w:t>
            </w:r>
            <w:r w:rsidRPr="000D7215">
              <w:rPr>
                <w:sz w:val="20"/>
                <w:szCs w:val="20"/>
                <w:lang w:val="es-CO"/>
              </w:rPr>
              <w:t>de</w:t>
            </w:r>
            <w:r w:rsidRPr="000D7215">
              <w:rPr>
                <w:spacing w:val="13"/>
                <w:sz w:val="20"/>
                <w:szCs w:val="20"/>
                <w:lang w:val="es-CO"/>
              </w:rPr>
              <w:t xml:space="preserve"> </w:t>
            </w:r>
            <w:r w:rsidRPr="000D7215">
              <w:rPr>
                <w:sz w:val="20"/>
                <w:szCs w:val="20"/>
                <w:lang w:val="es-CO"/>
              </w:rPr>
              <w:t>personal</w:t>
            </w:r>
            <w:r w:rsidRPr="000D7215">
              <w:rPr>
                <w:spacing w:val="14"/>
                <w:sz w:val="20"/>
                <w:szCs w:val="20"/>
                <w:lang w:val="es-CO"/>
              </w:rPr>
              <w:t xml:space="preserve"> </w:t>
            </w:r>
            <w:r w:rsidRPr="000D7215">
              <w:rPr>
                <w:sz w:val="20"/>
                <w:szCs w:val="20"/>
                <w:lang w:val="es-CO"/>
              </w:rPr>
              <w:t>nacional,</w:t>
            </w:r>
            <w:r w:rsidRPr="000D7215">
              <w:rPr>
                <w:spacing w:val="13"/>
                <w:sz w:val="20"/>
                <w:szCs w:val="20"/>
                <w:lang w:val="es-CO"/>
              </w:rPr>
              <w:t xml:space="preserve"> </w:t>
            </w:r>
            <w:r w:rsidRPr="000D7215">
              <w:rPr>
                <w:sz w:val="20"/>
                <w:szCs w:val="20"/>
                <w:lang w:val="es-CO"/>
              </w:rPr>
              <w:t>en</w:t>
            </w:r>
            <w:r w:rsidRPr="000D7215">
              <w:rPr>
                <w:spacing w:val="14"/>
                <w:sz w:val="20"/>
                <w:szCs w:val="20"/>
                <w:lang w:val="es-CO"/>
              </w:rPr>
              <w:t xml:space="preserve"> </w:t>
            </w:r>
            <w:r w:rsidRPr="000D7215">
              <w:rPr>
                <w:sz w:val="20"/>
                <w:szCs w:val="20"/>
                <w:lang w:val="es-CO"/>
              </w:rPr>
              <w:t>lo</w:t>
            </w:r>
            <w:r w:rsidRPr="000D7215">
              <w:rPr>
                <w:spacing w:val="14"/>
                <w:sz w:val="20"/>
                <w:szCs w:val="20"/>
                <w:lang w:val="es-CO"/>
              </w:rPr>
              <w:t xml:space="preserve"> </w:t>
            </w:r>
            <w:r w:rsidRPr="000D7215">
              <w:rPr>
                <w:sz w:val="20"/>
                <w:szCs w:val="20"/>
                <w:lang w:val="es-CO"/>
              </w:rPr>
              <w:t>correspondiente</w:t>
            </w:r>
            <w:r w:rsidRPr="000D7215">
              <w:rPr>
                <w:spacing w:val="13"/>
                <w:sz w:val="20"/>
                <w:szCs w:val="20"/>
                <w:lang w:val="es-CO"/>
              </w:rPr>
              <w:t xml:space="preserve"> </w:t>
            </w:r>
            <w:r w:rsidRPr="000D7215">
              <w:rPr>
                <w:sz w:val="20"/>
                <w:szCs w:val="20"/>
                <w:lang w:val="es-CO"/>
              </w:rPr>
              <w:t>al</w:t>
            </w:r>
            <w:r w:rsidRPr="000D7215">
              <w:rPr>
                <w:spacing w:val="14"/>
                <w:sz w:val="20"/>
                <w:szCs w:val="20"/>
                <w:lang w:val="es-CO"/>
              </w:rPr>
              <w:t xml:space="preserve"> </w:t>
            </w:r>
            <w:r w:rsidRPr="000D7215">
              <w:rPr>
                <w:sz w:val="20"/>
                <w:szCs w:val="20"/>
                <w:lang w:val="es-CO"/>
              </w:rPr>
              <w:t>objeto del</w:t>
            </w:r>
            <w:r w:rsidRPr="000D7215">
              <w:rPr>
                <w:spacing w:val="-2"/>
                <w:sz w:val="20"/>
                <w:szCs w:val="20"/>
                <w:lang w:val="es-CO"/>
              </w:rPr>
              <w:t xml:space="preserve"> </w:t>
            </w:r>
            <w:r w:rsidRPr="000D7215">
              <w:rPr>
                <w:sz w:val="20"/>
                <w:szCs w:val="20"/>
                <w:lang w:val="es-CO"/>
              </w:rPr>
              <w:t>presente</w:t>
            </w:r>
            <w:r w:rsidRPr="000D7215">
              <w:rPr>
                <w:spacing w:val="-3"/>
                <w:sz w:val="20"/>
                <w:szCs w:val="20"/>
                <w:lang w:val="es-CO"/>
              </w:rPr>
              <w:t xml:space="preserve"> </w:t>
            </w:r>
            <w:r w:rsidRPr="000D7215">
              <w:rPr>
                <w:sz w:val="20"/>
                <w:szCs w:val="20"/>
                <w:lang w:val="es-CO"/>
              </w:rPr>
              <w:t>proceso</w:t>
            </w:r>
            <w:r w:rsidRPr="000D7215">
              <w:rPr>
                <w:spacing w:val="-2"/>
                <w:sz w:val="20"/>
                <w:szCs w:val="20"/>
                <w:lang w:val="es-CO"/>
              </w:rPr>
              <w:t xml:space="preserve"> </w:t>
            </w:r>
            <w:r w:rsidRPr="000D7215">
              <w:rPr>
                <w:sz w:val="20"/>
                <w:szCs w:val="20"/>
                <w:lang w:val="es-CO"/>
              </w:rPr>
              <w:t>de</w:t>
            </w:r>
            <w:r w:rsidRPr="000D7215">
              <w:rPr>
                <w:spacing w:val="-3"/>
                <w:sz w:val="20"/>
                <w:szCs w:val="20"/>
                <w:lang w:val="es-CO"/>
              </w:rPr>
              <w:t xml:space="preserve"> </w:t>
            </w:r>
            <w:r w:rsidRPr="000D7215">
              <w:rPr>
                <w:sz w:val="20"/>
                <w:szCs w:val="20"/>
                <w:lang w:val="es-CO"/>
              </w:rPr>
              <w:t>selección</w:t>
            </w:r>
          </w:p>
        </w:tc>
        <w:tc>
          <w:tcPr>
            <w:tcW w:w="2964" w:type="dxa"/>
            <w:shd w:val="clear" w:color="auto" w:fill="FFFFFF" w:themeFill="background1"/>
          </w:tcPr>
          <w:p w14:paraId="34C589E1" w14:textId="77777777" w:rsidR="004D33D1" w:rsidRPr="000D7215" w:rsidRDefault="004D33D1" w:rsidP="004D33D1">
            <w:pPr>
              <w:pStyle w:val="TableParagraph"/>
              <w:ind w:left="194" w:right="190"/>
              <w:jc w:val="center"/>
              <w:rPr>
                <w:sz w:val="20"/>
                <w:szCs w:val="20"/>
              </w:rPr>
            </w:pPr>
            <w:r w:rsidRPr="000D7215">
              <w:rPr>
                <w:sz w:val="20"/>
                <w:szCs w:val="20"/>
              </w:rPr>
              <w:t>100</w:t>
            </w:r>
          </w:p>
        </w:tc>
      </w:tr>
      <w:tr w:rsidR="004D33D1" w:rsidRPr="000D7215" w14:paraId="354869BB" w14:textId="77777777" w:rsidTr="00BF35D4">
        <w:trPr>
          <w:trHeight w:val="448"/>
          <w:jc w:val="center"/>
        </w:trPr>
        <w:tc>
          <w:tcPr>
            <w:tcW w:w="5567" w:type="dxa"/>
            <w:shd w:val="clear" w:color="auto" w:fill="FFFFFF" w:themeFill="background1"/>
          </w:tcPr>
          <w:p w14:paraId="60F0EA66" w14:textId="77777777" w:rsidR="004D33D1" w:rsidRPr="000D7215" w:rsidRDefault="004D33D1" w:rsidP="004D33D1">
            <w:pPr>
              <w:pStyle w:val="TableParagraph"/>
              <w:ind w:left="142" w:right="187" w:hanging="142"/>
              <w:jc w:val="both"/>
              <w:rPr>
                <w:sz w:val="20"/>
                <w:szCs w:val="20"/>
                <w:lang w:val="es-CO"/>
              </w:rPr>
            </w:pPr>
            <w:r w:rsidRPr="000D7215">
              <w:rPr>
                <w:sz w:val="20"/>
                <w:szCs w:val="20"/>
                <w:lang w:val="es-CO"/>
              </w:rPr>
              <w:t>Oferta</w:t>
            </w:r>
            <w:r w:rsidRPr="000D7215">
              <w:rPr>
                <w:spacing w:val="26"/>
                <w:sz w:val="20"/>
                <w:szCs w:val="20"/>
                <w:lang w:val="es-CO"/>
              </w:rPr>
              <w:t xml:space="preserve"> </w:t>
            </w:r>
            <w:r w:rsidRPr="000D7215">
              <w:rPr>
                <w:sz w:val="20"/>
                <w:szCs w:val="20"/>
                <w:lang w:val="es-CO"/>
              </w:rPr>
              <w:t>servicios</w:t>
            </w:r>
            <w:r w:rsidRPr="000D7215">
              <w:rPr>
                <w:spacing w:val="24"/>
                <w:sz w:val="20"/>
                <w:szCs w:val="20"/>
                <w:lang w:val="es-CO"/>
              </w:rPr>
              <w:t xml:space="preserve"> </w:t>
            </w:r>
            <w:r w:rsidRPr="000D7215">
              <w:rPr>
                <w:sz w:val="20"/>
                <w:szCs w:val="20"/>
                <w:lang w:val="es-CO"/>
              </w:rPr>
              <w:t>con</w:t>
            </w:r>
            <w:r w:rsidRPr="000D7215">
              <w:rPr>
                <w:spacing w:val="27"/>
                <w:sz w:val="20"/>
                <w:szCs w:val="20"/>
                <w:lang w:val="es-CO"/>
              </w:rPr>
              <w:t xml:space="preserve"> </w:t>
            </w:r>
            <w:r w:rsidRPr="000D7215">
              <w:rPr>
                <w:sz w:val="20"/>
                <w:szCs w:val="20"/>
                <w:lang w:val="es-CO"/>
              </w:rPr>
              <w:t>personal</w:t>
            </w:r>
            <w:r w:rsidRPr="000D7215">
              <w:rPr>
                <w:spacing w:val="28"/>
                <w:sz w:val="20"/>
                <w:szCs w:val="20"/>
                <w:lang w:val="es-CO"/>
              </w:rPr>
              <w:t xml:space="preserve"> </w:t>
            </w:r>
            <w:r w:rsidRPr="000D7215">
              <w:rPr>
                <w:sz w:val="20"/>
                <w:szCs w:val="20"/>
                <w:lang w:val="es-CO"/>
              </w:rPr>
              <w:t>nacional</w:t>
            </w:r>
            <w:r w:rsidRPr="000D7215">
              <w:rPr>
                <w:spacing w:val="26"/>
                <w:sz w:val="20"/>
                <w:szCs w:val="20"/>
                <w:lang w:val="es-CO"/>
              </w:rPr>
              <w:t xml:space="preserve"> </w:t>
            </w:r>
            <w:r w:rsidRPr="000D7215">
              <w:rPr>
                <w:sz w:val="20"/>
                <w:szCs w:val="20"/>
                <w:lang w:val="es-CO"/>
              </w:rPr>
              <w:t>y</w:t>
            </w:r>
            <w:r w:rsidRPr="000D7215">
              <w:rPr>
                <w:spacing w:val="26"/>
                <w:sz w:val="20"/>
                <w:szCs w:val="20"/>
                <w:lang w:val="es-CO"/>
              </w:rPr>
              <w:t xml:space="preserve"> </w:t>
            </w:r>
            <w:r w:rsidRPr="000D7215">
              <w:rPr>
                <w:sz w:val="20"/>
                <w:szCs w:val="20"/>
                <w:lang w:val="es-CO"/>
              </w:rPr>
              <w:t>extranjero,</w:t>
            </w:r>
            <w:r w:rsidRPr="000D7215">
              <w:rPr>
                <w:spacing w:val="27"/>
                <w:sz w:val="20"/>
                <w:szCs w:val="20"/>
                <w:lang w:val="es-CO"/>
              </w:rPr>
              <w:t xml:space="preserve"> </w:t>
            </w:r>
            <w:r w:rsidRPr="000D7215">
              <w:rPr>
                <w:sz w:val="20"/>
                <w:szCs w:val="20"/>
                <w:lang w:val="es-CO"/>
              </w:rPr>
              <w:t>y</w:t>
            </w:r>
            <w:r w:rsidRPr="000D7215">
              <w:rPr>
                <w:spacing w:val="26"/>
                <w:sz w:val="20"/>
                <w:szCs w:val="20"/>
                <w:lang w:val="es-CO"/>
              </w:rPr>
              <w:t xml:space="preserve"> </w:t>
            </w:r>
            <w:r w:rsidRPr="000D7215">
              <w:rPr>
                <w:sz w:val="20"/>
                <w:szCs w:val="20"/>
                <w:lang w:val="es-CO"/>
              </w:rPr>
              <w:t>el</w:t>
            </w:r>
            <w:r w:rsidRPr="000D7215">
              <w:rPr>
                <w:spacing w:val="25"/>
                <w:sz w:val="20"/>
                <w:szCs w:val="20"/>
                <w:lang w:val="es-CO"/>
              </w:rPr>
              <w:t xml:space="preserve"> </w:t>
            </w:r>
            <w:r w:rsidRPr="000D7215">
              <w:rPr>
                <w:sz w:val="20"/>
                <w:szCs w:val="20"/>
                <w:lang w:val="es-CO"/>
              </w:rPr>
              <w:t>personal</w:t>
            </w:r>
            <w:r w:rsidRPr="000D7215">
              <w:rPr>
                <w:spacing w:val="27"/>
                <w:sz w:val="20"/>
                <w:szCs w:val="20"/>
                <w:lang w:val="es-CO"/>
              </w:rPr>
              <w:t xml:space="preserve"> </w:t>
            </w:r>
            <w:r w:rsidRPr="000D7215">
              <w:rPr>
                <w:sz w:val="20"/>
                <w:szCs w:val="20"/>
                <w:lang w:val="es-CO"/>
              </w:rPr>
              <w:t>nacional</w:t>
            </w:r>
            <w:r w:rsidRPr="000D7215">
              <w:rPr>
                <w:spacing w:val="26"/>
                <w:sz w:val="20"/>
                <w:szCs w:val="20"/>
                <w:lang w:val="es-CO"/>
              </w:rPr>
              <w:t xml:space="preserve"> </w:t>
            </w:r>
            <w:r w:rsidRPr="000D7215">
              <w:rPr>
                <w:sz w:val="20"/>
                <w:szCs w:val="20"/>
                <w:lang w:val="es-CO"/>
              </w:rPr>
              <w:t>es</w:t>
            </w:r>
            <w:r w:rsidRPr="000D7215">
              <w:rPr>
                <w:spacing w:val="27"/>
                <w:sz w:val="20"/>
                <w:szCs w:val="20"/>
                <w:lang w:val="es-CO"/>
              </w:rPr>
              <w:t xml:space="preserve"> </w:t>
            </w:r>
            <w:r w:rsidRPr="000D7215">
              <w:rPr>
                <w:sz w:val="20"/>
                <w:szCs w:val="20"/>
                <w:lang w:val="es-CO"/>
              </w:rPr>
              <w:t>mayor</w:t>
            </w:r>
            <w:r w:rsidRPr="000D7215">
              <w:rPr>
                <w:spacing w:val="26"/>
                <w:sz w:val="20"/>
                <w:szCs w:val="20"/>
                <w:lang w:val="es-CO"/>
              </w:rPr>
              <w:t xml:space="preserve"> </w:t>
            </w:r>
            <w:r w:rsidRPr="000D7215">
              <w:rPr>
                <w:sz w:val="20"/>
                <w:szCs w:val="20"/>
                <w:lang w:val="es-CO"/>
              </w:rPr>
              <w:t>al 50%</w:t>
            </w:r>
            <w:r w:rsidRPr="000D7215">
              <w:rPr>
                <w:spacing w:val="-4"/>
                <w:sz w:val="20"/>
                <w:szCs w:val="20"/>
                <w:lang w:val="es-CO"/>
              </w:rPr>
              <w:t xml:space="preserve"> </w:t>
            </w:r>
            <w:r w:rsidRPr="000D7215">
              <w:rPr>
                <w:sz w:val="20"/>
                <w:szCs w:val="20"/>
                <w:lang w:val="es-CO"/>
              </w:rPr>
              <w:t>y</w:t>
            </w:r>
            <w:r w:rsidRPr="000D7215">
              <w:rPr>
                <w:spacing w:val="-1"/>
                <w:sz w:val="20"/>
                <w:szCs w:val="20"/>
                <w:lang w:val="es-CO"/>
              </w:rPr>
              <w:t xml:space="preserve"> </w:t>
            </w:r>
            <w:r w:rsidRPr="000D7215">
              <w:rPr>
                <w:sz w:val="20"/>
                <w:szCs w:val="20"/>
                <w:lang w:val="es-CO"/>
              </w:rPr>
              <w:t>menor</w:t>
            </w:r>
            <w:r w:rsidRPr="000D7215">
              <w:rPr>
                <w:spacing w:val="-1"/>
                <w:sz w:val="20"/>
                <w:szCs w:val="20"/>
                <w:lang w:val="es-CO"/>
              </w:rPr>
              <w:t xml:space="preserve"> </w:t>
            </w:r>
            <w:r w:rsidRPr="000D7215">
              <w:rPr>
                <w:sz w:val="20"/>
                <w:szCs w:val="20"/>
                <w:lang w:val="es-CO"/>
              </w:rPr>
              <w:t>al</w:t>
            </w:r>
            <w:r w:rsidRPr="000D7215">
              <w:rPr>
                <w:spacing w:val="-2"/>
                <w:sz w:val="20"/>
                <w:szCs w:val="20"/>
                <w:lang w:val="es-CO"/>
              </w:rPr>
              <w:t xml:space="preserve"> </w:t>
            </w:r>
            <w:r w:rsidRPr="000D7215">
              <w:rPr>
                <w:sz w:val="20"/>
                <w:szCs w:val="20"/>
                <w:lang w:val="es-CO"/>
              </w:rPr>
              <w:t>90%</w:t>
            </w:r>
            <w:r w:rsidRPr="000D7215">
              <w:rPr>
                <w:spacing w:val="-2"/>
                <w:sz w:val="20"/>
                <w:szCs w:val="20"/>
                <w:lang w:val="es-CO"/>
              </w:rPr>
              <w:t xml:space="preserve"> </w:t>
            </w:r>
            <w:r w:rsidRPr="000D7215">
              <w:rPr>
                <w:sz w:val="20"/>
                <w:szCs w:val="20"/>
                <w:lang w:val="es-CO"/>
              </w:rPr>
              <w:t>en</w:t>
            </w:r>
            <w:r w:rsidRPr="000D7215">
              <w:rPr>
                <w:spacing w:val="-2"/>
                <w:sz w:val="20"/>
                <w:szCs w:val="20"/>
                <w:lang w:val="es-CO"/>
              </w:rPr>
              <w:t xml:space="preserve"> </w:t>
            </w:r>
            <w:r w:rsidRPr="000D7215">
              <w:rPr>
                <w:sz w:val="20"/>
                <w:szCs w:val="20"/>
                <w:lang w:val="es-CO"/>
              </w:rPr>
              <w:t>lo</w:t>
            </w:r>
            <w:r w:rsidRPr="000D7215">
              <w:rPr>
                <w:spacing w:val="-2"/>
                <w:sz w:val="20"/>
                <w:szCs w:val="20"/>
                <w:lang w:val="es-CO"/>
              </w:rPr>
              <w:t xml:space="preserve"> </w:t>
            </w:r>
            <w:r w:rsidRPr="000D7215">
              <w:rPr>
                <w:sz w:val="20"/>
                <w:szCs w:val="20"/>
                <w:lang w:val="es-CO"/>
              </w:rPr>
              <w:t>correspondiente</w:t>
            </w:r>
            <w:r w:rsidRPr="000D7215">
              <w:rPr>
                <w:spacing w:val="-3"/>
                <w:sz w:val="20"/>
                <w:szCs w:val="20"/>
                <w:lang w:val="es-CO"/>
              </w:rPr>
              <w:t xml:space="preserve"> </w:t>
            </w:r>
            <w:r w:rsidRPr="000D7215">
              <w:rPr>
                <w:sz w:val="20"/>
                <w:szCs w:val="20"/>
                <w:lang w:val="es-CO"/>
              </w:rPr>
              <w:t>al</w:t>
            </w:r>
            <w:r w:rsidRPr="000D7215">
              <w:rPr>
                <w:spacing w:val="-2"/>
                <w:sz w:val="20"/>
                <w:szCs w:val="20"/>
                <w:lang w:val="es-CO"/>
              </w:rPr>
              <w:t xml:space="preserve"> </w:t>
            </w:r>
            <w:r w:rsidRPr="000D7215">
              <w:rPr>
                <w:sz w:val="20"/>
                <w:szCs w:val="20"/>
                <w:lang w:val="es-CO"/>
              </w:rPr>
              <w:t>objeto</w:t>
            </w:r>
            <w:r w:rsidRPr="000D7215">
              <w:rPr>
                <w:spacing w:val="-1"/>
                <w:sz w:val="20"/>
                <w:szCs w:val="20"/>
                <w:lang w:val="es-CO"/>
              </w:rPr>
              <w:t xml:space="preserve"> </w:t>
            </w:r>
            <w:r w:rsidRPr="000D7215">
              <w:rPr>
                <w:sz w:val="20"/>
                <w:szCs w:val="20"/>
                <w:lang w:val="es-CO"/>
              </w:rPr>
              <w:t>del</w:t>
            </w:r>
            <w:r w:rsidRPr="000D7215">
              <w:rPr>
                <w:spacing w:val="-2"/>
                <w:sz w:val="20"/>
                <w:szCs w:val="20"/>
                <w:lang w:val="es-CO"/>
              </w:rPr>
              <w:t xml:space="preserve"> </w:t>
            </w:r>
            <w:r w:rsidRPr="000D7215">
              <w:rPr>
                <w:sz w:val="20"/>
                <w:szCs w:val="20"/>
                <w:lang w:val="es-CO"/>
              </w:rPr>
              <w:t>presente</w:t>
            </w:r>
            <w:r w:rsidRPr="000D7215">
              <w:rPr>
                <w:spacing w:val="-3"/>
                <w:sz w:val="20"/>
                <w:szCs w:val="20"/>
                <w:lang w:val="es-CO"/>
              </w:rPr>
              <w:t xml:space="preserve"> </w:t>
            </w:r>
            <w:r w:rsidRPr="000D7215">
              <w:rPr>
                <w:sz w:val="20"/>
                <w:szCs w:val="20"/>
                <w:lang w:val="es-CO"/>
              </w:rPr>
              <w:t>proceso</w:t>
            </w:r>
            <w:r w:rsidRPr="000D7215">
              <w:rPr>
                <w:spacing w:val="-2"/>
                <w:sz w:val="20"/>
                <w:szCs w:val="20"/>
                <w:lang w:val="es-CO"/>
              </w:rPr>
              <w:t xml:space="preserve"> </w:t>
            </w:r>
            <w:r w:rsidRPr="000D7215">
              <w:rPr>
                <w:sz w:val="20"/>
                <w:szCs w:val="20"/>
                <w:lang w:val="es-CO"/>
              </w:rPr>
              <w:t>de</w:t>
            </w:r>
            <w:r w:rsidRPr="000D7215">
              <w:rPr>
                <w:spacing w:val="-2"/>
                <w:sz w:val="20"/>
                <w:szCs w:val="20"/>
                <w:lang w:val="es-CO"/>
              </w:rPr>
              <w:t xml:space="preserve"> </w:t>
            </w:r>
            <w:r w:rsidRPr="000D7215">
              <w:rPr>
                <w:sz w:val="20"/>
                <w:szCs w:val="20"/>
                <w:lang w:val="es-CO"/>
              </w:rPr>
              <w:t>selección</w:t>
            </w:r>
          </w:p>
        </w:tc>
        <w:tc>
          <w:tcPr>
            <w:tcW w:w="2964" w:type="dxa"/>
            <w:shd w:val="clear" w:color="auto" w:fill="FFFFFF" w:themeFill="background1"/>
          </w:tcPr>
          <w:p w14:paraId="155D3F0C" w14:textId="77777777" w:rsidR="004D33D1" w:rsidRPr="000D7215" w:rsidRDefault="004D33D1" w:rsidP="004D33D1">
            <w:pPr>
              <w:pStyle w:val="TableParagraph"/>
              <w:ind w:left="194" w:right="186"/>
              <w:jc w:val="center"/>
              <w:rPr>
                <w:sz w:val="20"/>
                <w:szCs w:val="20"/>
              </w:rPr>
            </w:pPr>
            <w:r w:rsidRPr="000D7215">
              <w:rPr>
                <w:sz w:val="20"/>
                <w:szCs w:val="20"/>
              </w:rPr>
              <w:t>65</w:t>
            </w:r>
          </w:p>
        </w:tc>
      </w:tr>
      <w:tr w:rsidR="004D33D1" w:rsidRPr="000D7215" w14:paraId="1B9D2C70" w14:textId="77777777" w:rsidTr="00BF35D4">
        <w:trPr>
          <w:trHeight w:val="448"/>
          <w:jc w:val="center"/>
        </w:trPr>
        <w:tc>
          <w:tcPr>
            <w:tcW w:w="5567" w:type="dxa"/>
            <w:shd w:val="clear" w:color="auto" w:fill="FFFFFF" w:themeFill="background1"/>
          </w:tcPr>
          <w:p w14:paraId="360CF184" w14:textId="77777777" w:rsidR="004D33D1" w:rsidRPr="000D7215" w:rsidRDefault="004D33D1" w:rsidP="004D33D1">
            <w:pPr>
              <w:pStyle w:val="TableParagraph"/>
              <w:ind w:left="142" w:right="187" w:hanging="142"/>
              <w:jc w:val="both"/>
              <w:rPr>
                <w:sz w:val="20"/>
                <w:szCs w:val="20"/>
                <w:lang w:val="es-CO"/>
              </w:rPr>
            </w:pPr>
            <w:r w:rsidRPr="000D7215">
              <w:rPr>
                <w:sz w:val="20"/>
                <w:szCs w:val="20"/>
                <w:lang w:val="es-CO"/>
              </w:rPr>
              <w:t>Oferta</w:t>
            </w:r>
            <w:r w:rsidRPr="000D7215">
              <w:rPr>
                <w:spacing w:val="26"/>
                <w:sz w:val="20"/>
                <w:szCs w:val="20"/>
                <w:lang w:val="es-CO"/>
              </w:rPr>
              <w:t xml:space="preserve"> </w:t>
            </w:r>
            <w:r w:rsidRPr="000D7215">
              <w:rPr>
                <w:sz w:val="20"/>
                <w:szCs w:val="20"/>
                <w:lang w:val="es-CO"/>
              </w:rPr>
              <w:t>servicios</w:t>
            </w:r>
            <w:r w:rsidRPr="000D7215">
              <w:rPr>
                <w:spacing w:val="24"/>
                <w:sz w:val="20"/>
                <w:szCs w:val="20"/>
                <w:lang w:val="es-CO"/>
              </w:rPr>
              <w:t xml:space="preserve"> </w:t>
            </w:r>
            <w:r w:rsidRPr="000D7215">
              <w:rPr>
                <w:sz w:val="20"/>
                <w:szCs w:val="20"/>
                <w:lang w:val="es-CO"/>
              </w:rPr>
              <w:t>con</w:t>
            </w:r>
            <w:r w:rsidRPr="000D7215">
              <w:rPr>
                <w:spacing w:val="27"/>
                <w:sz w:val="20"/>
                <w:szCs w:val="20"/>
                <w:lang w:val="es-CO"/>
              </w:rPr>
              <w:t xml:space="preserve"> </w:t>
            </w:r>
            <w:r w:rsidRPr="000D7215">
              <w:rPr>
                <w:sz w:val="20"/>
                <w:szCs w:val="20"/>
                <w:lang w:val="es-CO"/>
              </w:rPr>
              <w:t>personal</w:t>
            </w:r>
            <w:r w:rsidRPr="000D7215">
              <w:rPr>
                <w:spacing w:val="28"/>
                <w:sz w:val="20"/>
                <w:szCs w:val="20"/>
                <w:lang w:val="es-CO"/>
              </w:rPr>
              <w:t xml:space="preserve"> </w:t>
            </w:r>
            <w:r w:rsidRPr="000D7215">
              <w:rPr>
                <w:sz w:val="20"/>
                <w:szCs w:val="20"/>
                <w:lang w:val="es-CO"/>
              </w:rPr>
              <w:t>nacional</w:t>
            </w:r>
            <w:r w:rsidRPr="000D7215">
              <w:rPr>
                <w:spacing w:val="26"/>
                <w:sz w:val="20"/>
                <w:szCs w:val="20"/>
                <w:lang w:val="es-CO"/>
              </w:rPr>
              <w:t xml:space="preserve"> </w:t>
            </w:r>
            <w:r w:rsidRPr="000D7215">
              <w:rPr>
                <w:sz w:val="20"/>
                <w:szCs w:val="20"/>
                <w:lang w:val="es-CO"/>
              </w:rPr>
              <w:t>y</w:t>
            </w:r>
            <w:r w:rsidRPr="000D7215">
              <w:rPr>
                <w:spacing w:val="26"/>
                <w:sz w:val="20"/>
                <w:szCs w:val="20"/>
                <w:lang w:val="es-CO"/>
              </w:rPr>
              <w:t xml:space="preserve"> </w:t>
            </w:r>
            <w:r w:rsidRPr="000D7215">
              <w:rPr>
                <w:sz w:val="20"/>
                <w:szCs w:val="20"/>
                <w:lang w:val="es-CO"/>
              </w:rPr>
              <w:t>extranjero,</w:t>
            </w:r>
            <w:r w:rsidRPr="000D7215">
              <w:rPr>
                <w:spacing w:val="27"/>
                <w:sz w:val="20"/>
                <w:szCs w:val="20"/>
                <w:lang w:val="es-CO"/>
              </w:rPr>
              <w:t xml:space="preserve"> </w:t>
            </w:r>
            <w:r w:rsidRPr="000D7215">
              <w:rPr>
                <w:sz w:val="20"/>
                <w:szCs w:val="20"/>
                <w:lang w:val="es-CO"/>
              </w:rPr>
              <w:t>y</w:t>
            </w:r>
            <w:r w:rsidRPr="000D7215">
              <w:rPr>
                <w:spacing w:val="26"/>
                <w:sz w:val="20"/>
                <w:szCs w:val="20"/>
                <w:lang w:val="es-CO"/>
              </w:rPr>
              <w:t xml:space="preserve"> </w:t>
            </w:r>
            <w:r w:rsidRPr="000D7215">
              <w:rPr>
                <w:sz w:val="20"/>
                <w:szCs w:val="20"/>
                <w:lang w:val="es-CO"/>
              </w:rPr>
              <w:t>el</w:t>
            </w:r>
            <w:r w:rsidRPr="000D7215">
              <w:rPr>
                <w:spacing w:val="25"/>
                <w:sz w:val="20"/>
                <w:szCs w:val="20"/>
                <w:lang w:val="es-CO"/>
              </w:rPr>
              <w:t xml:space="preserve"> </w:t>
            </w:r>
            <w:r w:rsidRPr="000D7215">
              <w:rPr>
                <w:sz w:val="20"/>
                <w:szCs w:val="20"/>
                <w:lang w:val="es-CO"/>
              </w:rPr>
              <w:t>personal</w:t>
            </w:r>
            <w:r w:rsidRPr="000D7215">
              <w:rPr>
                <w:spacing w:val="27"/>
                <w:sz w:val="20"/>
                <w:szCs w:val="20"/>
                <w:lang w:val="es-CO"/>
              </w:rPr>
              <w:t xml:space="preserve"> </w:t>
            </w:r>
            <w:r w:rsidRPr="000D7215">
              <w:rPr>
                <w:sz w:val="20"/>
                <w:szCs w:val="20"/>
                <w:lang w:val="es-CO"/>
              </w:rPr>
              <w:t>nacional</w:t>
            </w:r>
            <w:r w:rsidRPr="000D7215">
              <w:rPr>
                <w:spacing w:val="26"/>
                <w:sz w:val="20"/>
                <w:szCs w:val="20"/>
                <w:lang w:val="es-CO"/>
              </w:rPr>
              <w:t xml:space="preserve"> </w:t>
            </w:r>
            <w:r w:rsidRPr="000D7215">
              <w:rPr>
                <w:sz w:val="20"/>
                <w:szCs w:val="20"/>
                <w:lang w:val="es-CO"/>
              </w:rPr>
              <w:t>es</w:t>
            </w:r>
            <w:r w:rsidRPr="000D7215">
              <w:rPr>
                <w:spacing w:val="27"/>
                <w:sz w:val="20"/>
                <w:szCs w:val="20"/>
                <w:lang w:val="es-CO"/>
              </w:rPr>
              <w:t xml:space="preserve"> </w:t>
            </w:r>
            <w:r w:rsidRPr="000D7215">
              <w:rPr>
                <w:sz w:val="20"/>
                <w:szCs w:val="20"/>
                <w:lang w:val="es-CO"/>
              </w:rPr>
              <w:t>mayor</w:t>
            </w:r>
            <w:r w:rsidRPr="000D7215">
              <w:rPr>
                <w:spacing w:val="26"/>
                <w:sz w:val="20"/>
                <w:szCs w:val="20"/>
                <w:lang w:val="es-CO"/>
              </w:rPr>
              <w:t xml:space="preserve"> </w:t>
            </w:r>
            <w:r w:rsidRPr="000D7215">
              <w:rPr>
                <w:sz w:val="20"/>
                <w:szCs w:val="20"/>
                <w:lang w:val="es-CO"/>
              </w:rPr>
              <w:t>al 25%</w:t>
            </w:r>
            <w:r w:rsidRPr="000D7215">
              <w:rPr>
                <w:spacing w:val="-4"/>
                <w:sz w:val="20"/>
                <w:szCs w:val="20"/>
                <w:lang w:val="es-CO"/>
              </w:rPr>
              <w:t xml:space="preserve"> </w:t>
            </w:r>
            <w:r w:rsidRPr="000D7215">
              <w:rPr>
                <w:sz w:val="20"/>
                <w:szCs w:val="20"/>
                <w:lang w:val="es-CO"/>
              </w:rPr>
              <w:t>y</w:t>
            </w:r>
            <w:r w:rsidRPr="000D7215">
              <w:rPr>
                <w:spacing w:val="-2"/>
                <w:sz w:val="20"/>
                <w:szCs w:val="20"/>
                <w:lang w:val="es-CO"/>
              </w:rPr>
              <w:t xml:space="preserve"> </w:t>
            </w:r>
            <w:r w:rsidRPr="000D7215">
              <w:rPr>
                <w:sz w:val="20"/>
                <w:szCs w:val="20"/>
                <w:lang w:val="es-CO"/>
              </w:rPr>
              <w:t>hasta</w:t>
            </w:r>
            <w:r w:rsidRPr="000D7215">
              <w:rPr>
                <w:spacing w:val="-2"/>
                <w:sz w:val="20"/>
                <w:szCs w:val="20"/>
                <w:lang w:val="es-CO"/>
              </w:rPr>
              <w:t xml:space="preserve"> </w:t>
            </w:r>
            <w:r w:rsidRPr="000D7215">
              <w:rPr>
                <w:sz w:val="20"/>
                <w:szCs w:val="20"/>
                <w:lang w:val="es-CO"/>
              </w:rPr>
              <w:t>el</w:t>
            </w:r>
            <w:r w:rsidRPr="000D7215">
              <w:rPr>
                <w:spacing w:val="-2"/>
                <w:sz w:val="20"/>
                <w:szCs w:val="20"/>
                <w:lang w:val="es-CO"/>
              </w:rPr>
              <w:t xml:space="preserve"> </w:t>
            </w:r>
            <w:r w:rsidRPr="000D7215">
              <w:rPr>
                <w:sz w:val="20"/>
                <w:szCs w:val="20"/>
                <w:lang w:val="es-CO"/>
              </w:rPr>
              <w:t>50%</w:t>
            </w:r>
            <w:r w:rsidRPr="000D7215">
              <w:rPr>
                <w:spacing w:val="-3"/>
                <w:sz w:val="20"/>
                <w:szCs w:val="20"/>
                <w:lang w:val="es-CO"/>
              </w:rPr>
              <w:t xml:space="preserve"> </w:t>
            </w:r>
            <w:r w:rsidRPr="000D7215">
              <w:rPr>
                <w:sz w:val="20"/>
                <w:szCs w:val="20"/>
                <w:lang w:val="es-CO"/>
              </w:rPr>
              <w:t>en</w:t>
            </w:r>
            <w:r w:rsidRPr="000D7215">
              <w:rPr>
                <w:spacing w:val="-2"/>
                <w:sz w:val="20"/>
                <w:szCs w:val="20"/>
                <w:lang w:val="es-CO"/>
              </w:rPr>
              <w:t xml:space="preserve"> </w:t>
            </w:r>
            <w:r w:rsidRPr="000D7215">
              <w:rPr>
                <w:sz w:val="20"/>
                <w:szCs w:val="20"/>
                <w:lang w:val="es-CO"/>
              </w:rPr>
              <w:t>lo</w:t>
            </w:r>
            <w:r w:rsidRPr="000D7215">
              <w:rPr>
                <w:spacing w:val="-2"/>
                <w:sz w:val="20"/>
                <w:szCs w:val="20"/>
                <w:lang w:val="es-CO"/>
              </w:rPr>
              <w:t xml:space="preserve"> </w:t>
            </w:r>
            <w:r w:rsidRPr="000D7215">
              <w:rPr>
                <w:sz w:val="20"/>
                <w:szCs w:val="20"/>
                <w:lang w:val="es-CO"/>
              </w:rPr>
              <w:t>correspondiente</w:t>
            </w:r>
            <w:r w:rsidRPr="000D7215">
              <w:rPr>
                <w:spacing w:val="-3"/>
                <w:sz w:val="20"/>
                <w:szCs w:val="20"/>
                <w:lang w:val="es-CO"/>
              </w:rPr>
              <w:t xml:space="preserve"> </w:t>
            </w:r>
            <w:r w:rsidRPr="000D7215">
              <w:rPr>
                <w:sz w:val="20"/>
                <w:szCs w:val="20"/>
                <w:lang w:val="es-CO"/>
              </w:rPr>
              <w:t>al</w:t>
            </w:r>
            <w:r w:rsidRPr="000D7215">
              <w:rPr>
                <w:spacing w:val="-2"/>
                <w:sz w:val="20"/>
                <w:szCs w:val="20"/>
                <w:lang w:val="es-CO"/>
              </w:rPr>
              <w:t xml:space="preserve"> </w:t>
            </w:r>
            <w:r w:rsidRPr="000D7215">
              <w:rPr>
                <w:sz w:val="20"/>
                <w:szCs w:val="20"/>
                <w:lang w:val="es-CO"/>
              </w:rPr>
              <w:t>objeto</w:t>
            </w:r>
            <w:r w:rsidRPr="000D7215">
              <w:rPr>
                <w:spacing w:val="-2"/>
                <w:sz w:val="20"/>
                <w:szCs w:val="20"/>
                <w:lang w:val="es-CO"/>
              </w:rPr>
              <w:t xml:space="preserve"> </w:t>
            </w:r>
            <w:r w:rsidRPr="000D7215">
              <w:rPr>
                <w:sz w:val="20"/>
                <w:szCs w:val="20"/>
                <w:lang w:val="es-CO"/>
              </w:rPr>
              <w:t>del</w:t>
            </w:r>
            <w:r w:rsidRPr="000D7215">
              <w:rPr>
                <w:spacing w:val="-2"/>
                <w:sz w:val="20"/>
                <w:szCs w:val="20"/>
                <w:lang w:val="es-CO"/>
              </w:rPr>
              <w:t xml:space="preserve"> </w:t>
            </w:r>
            <w:r w:rsidRPr="000D7215">
              <w:rPr>
                <w:sz w:val="20"/>
                <w:szCs w:val="20"/>
                <w:lang w:val="es-CO"/>
              </w:rPr>
              <w:t>presente</w:t>
            </w:r>
            <w:r w:rsidRPr="000D7215">
              <w:rPr>
                <w:spacing w:val="-3"/>
                <w:sz w:val="20"/>
                <w:szCs w:val="20"/>
                <w:lang w:val="es-CO"/>
              </w:rPr>
              <w:t xml:space="preserve"> </w:t>
            </w:r>
            <w:r w:rsidRPr="000D7215">
              <w:rPr>
                <w:sz w:val="20"/>
                <w:szCs w:val="20"/>
                <w:lang w:val="es-CO"/>
              </w:rPr>
              <w:t>proceso</w:t>
            </w:r>
            <w:r w:rsidRPr="000D7215">
              <w:rPr>
                <w:spacing w:val="-3"/>
                <w:sz w:val="20"/>
                <w:szCs w:val="20"/>
                <w:lang w:val="es-CO"/>
              </w:rPr>
              <w:t xml:space="preserve"> </w:t>
            </w:r>
            <w:r w:rsidRPr="000D7215">
              <w:rPr>
                <w:sz w:val="20"/>
                <w:szCs w:val="20"/>
                <w:lang w:val="es-CO"/>
              </w:rPr>
              <w:t>de</w:t>
            </w:r>
            <w:r w:rsidRPr="000D7215">
              <w:rPr>
                <w:spacing w:val="-1"/>
                <w:sz w:val="20"/>
                <w:szCs w:val="20"/>
                <w:lang w:val="es-CO"/>
              </w:rPr>
              <w:t xml:space="preserve"> </w:t>
            </w:r>
            <w:r w:rsidRPr="000D7215">
              <w:rPr>
                <w:sz w:val="20"/>
                <w:szCs w:val="20"/>
                <w:lang w:val="es-CO"/>
              </w:rPr>
              <w:t>selección</w:t>
            </w:r>
          </w:p>
        </w:tc>
        <w:tc>
          <w:tcPr>
            <w:tcW w:w="2964" w:type="dxa"/>
            <w:shd w:val="clear" w:color="auto" w:fill="FFFFFF" w:themeFill="background1"/>
          </w:tcPr>
          <w:p w14:paraId="299A32D7" w14:textId="77777777" w:rsidR="004D33D1" w:rsidRPr="000D7215" w:rsidRDefault="004D33D1" w:rsidP="004D33D1">
            <w:pPr>
              <w:pStyle w:val="TableParagraph"/>
              <w:ind w:left="194" w:right="186"/>
              <w:jc w:val="center"/>
              <w:rPr>
                <w:sz w:val="20"/>
                <w:szCs w:val="20"/>
              </w:rPr>
            </w:pPr>
            <w:r w:rsidRPr="000D7215">
              <w:rPr>
                <w:sz w:val="20"/>
                <w:szCs w:val="20"/>
              </w:rPr>
              <w:t>40</w:t>
            </w:r>
          </w:p>
        </w:tc>
      </w:tr>
      <w:tr w:rsidR="004D33D1" w:rsidRPr="000D7215" w14:paraId="4CD59D81" w14:textId="77777777" w:rsidTr="00BF35D4">
        <w:trPr>
          <w:trHeight w:val="445"/>
          <w:jc w:val="center"/>
        </w:trPr>
        <w:tc>
          <w:tcPr>
            <w:tcW w:w="5567" w:type="dxa"/>
            <w:shd w:val="clear" w:color="auto" w:fill="FFFFFF" w:themeFill="background1"/>
          </w:tcPr>
          <w:p w14:paraId="77BE7F5A" w14:textId="77777777" w:rsidR="004D33D1" w:rsidRPr="000D7215" w:rsidRDefault="004D33D1" w:rsidP="004D33D1">
            <w:pPr>
              <w:pStyle w:val="TableParagraph"/>
              <w:ind w:left="142" w:right="187" w:hanging="142"/>
              <w:jc w:val="both"/>
              <w:rPr>
                <w:sz w:val="20"/>
                <w:szCs w:val="20"/>
                <w:lang w:val="es-CO"/>
              </w:rPr>
            </w:pPr>
            <w:r w:rsidRPr="000D7215">
              <w:rPr>
                <w:sz w:val="20"/>
                <w:szCs w:val="20"/>
                <w:lang w:val="es-CO"/>
              </w:rPr>
              <w:t>Oferta</w:t>
            </w:r>
            <w:r w:rsidRPr="000D7215">
              <w:rPr>
                <w:spacing w:val="5"/>
                <w:sz w:val="20"/>
                <w:szCs w:val="20"/>
                <w:lang w:val="es-CO"/>
              </w:rPr>
              <w:t xml:space="preserve"> </w:t>
            </w:r>
            <w:r w:rsidRPr="000D7215">
              <w:rPr>
                <w:sz w:val="20"/>
                <w:szCs w:val="20"/>
                <w:lang w:val="es-CO"/>
              </w:rPr>
              <w:t>servicios</w:t>
            </w:r>
            <w:r w:rsidRPr="000D7215">
              <w:rPr>
                <w:spacing w:val="4"/>
                <w:sz w:val="20"/>
                <w:szCs w:val="20"/>
                <w:lang w:val="es-CO"/>
              </w:rPr>
              <w:t xml:space="preserve"> </w:t>
            </w:r>
            <w:r w:rsidRPr="000D7215">
              <w:rPr>
                <w:sz w:val="20"/>
                <w:szCs w:val="20"/>
                <w:lang w:val="es-CO"/>
              </w:rPr>
              <w:t>con</w:t>
            </w:r>
            <w:r w:rsidRPr="000D7215">
              <w:rPr>
                <w:spacing w:val="3"/>
                <w:sz w:val="20"/>
                <w:szCs w:val="20"/>
                <w:lang w:val="es-CO"/>
              </w:rPr>
              <w:t xml:space="preserve"> </w:t>
            </w:r>
            <w:r w:rsidRPr="000D7215">
              <w:rPr>
                <w:sz w:val="20"/>
                <w:szCs w:val="20"/>
                <w:lang w:val="es-CO"/>
              </w:rPr>
              <w:t>personal</w:t>
            </w:r>
            <w:r w:rsidRPr="000D7215">
              <w:rPr>
                <w:spacing w:val="6"/>
                <w:sz w:val="20"/>
                <w:szCs w:val="20"/>
                <w:lang w:val="es-CO"/>
              </w:rPr>
              <w:t xml:space="preserve"> </w:t>
            </w:r>
            <w:r w:rsidRPr="000D7215">
              <w:rPr>
                <w:sz w:val="20"/>
                <w:szCs w:val="20"/>
                <w:lang w:val="es-CO"/>
              </w:rPr>
              <w:t>nacional</w:t>
            </w:r>
            <w:r w:rsidRPr="000D7215">
              <w:rPr>
                <w:spacing w:val="3"/>
                <w:sz w:val="20"/>
                <w:szCs w:val="20"/>
                <w:lang w:val="es-CO"/>
              </w:rPr>
              <w:t xml:space="preserve"> </w:t>
            </w:r>
            <w:r w:rsidRPr="000D7215">
              <w:rPr>
                <w:sz w:val="20"/>
                <w:szCs w:val="20"/>
                <w:lang w:val="es-CO"/>
              </w:rPr>
              <w:t>y</w:t>
            </w:r>
            <w:r w:rsidRPr="000D7215">
              <w:rPr>
                <w:spacing w:val="3"/>
                <w:sz w:val="20"/>
                <w:szCs w:val="20"/>
                <w:lang w:val="es-CO"/>
              </w:rPr>
              <w:t xml:space="preserve"> </w:t>
            </w:r>
            <w:r w:rsidRPr="000D7215">
              <w:rPr>
                <w:sz w:val="20"/>
                <w:szCs w:val="20"/>
                <w:lang w:val="es-CO"/>
              </w:rPr>
              <w:t>extranjero,</w:t>
            </w:r>
            <w:r w:rsidRPr="000D7215">
              <w:rPr>
                <w:spacing w:val="2"/>
                <w:sz w:val="20"/>
                <w:szCs w:val="20"/>
                <w:lang w:val="es-CO"/>
              </w:rPr>
              <w:t xml:space="preserve"> </w:t>
            </w:r>
            <w:r w:rsidRPr="000D7215">
              <w:rPr>
                <w:sz w:val="20"/>
                <w:szCs w:val="20"/>
                <w:lang w:val="es-CO"/>
              </w:rPr>
              <w:t>y</w:t>
            </w:r>
            <w:r w:rsidRPr="000D7215">
              <w:rPr>
                <w:spacing w:val="3"/>
                <w:sz w:val="20"/>
                <w:szCs w:val="20"/>
                <w:lang w:val="es-CO"/>
              </w:rPr>
              <w:t xml:space="preserve"> </w:t>
            </w:r>
            <w:r w:rsidRPr="000D7215">
              <w:rPr>
                <w:sz w:val="20"/>
                <w:szCs w:val="20"/>
                <w:lang w:val="es-CO"/>
              </w:rPr>
              <w:t>el</w:t>
            </w:r>
            <w:r w:rsidRPr="000D7215">
              <w:rPr>
                <w:spacing w:val="4"/>
                <w:sz w:val="20"/>
                <w:szCs w:val="20"/>
                <w:lang w:val="es-CO"/>
              </w:rPr>
              <w:t xml:space="preserve"> </w:t>
            </w:r>
            <w:r w:rsidRPr="000D7215">
              <w:rPr>
                <w:sz w:val="20"/>
                <w:szCs w:val="20"/>
                <w:lang w:val="es-CO"/>
              </w:rPr>
              <w:t>personal</w:t>
            </w:r>
            <w:r w:rsidRPr="000D7215">
              <w:rPr>
                <w:spacing w:val="3"/>
                <w:sz w:val="20"/>
                <w:szCs w:val="20"/>
                <w:lang w:val="es-CO"/>
              </w:rPr>
              <w:t xml:space="preserve"> </w:t>
            </w:r>
            <w:r w:rsidRPr="000D7215">
              <w:rPr>
                <w:sz w:val="20"/>
                <w:szCs w:val="20"/>
                <w:lang w:val="es-CO"/>
              </w:rPr>
              <w:t>nacional</w:t>
            </w:r>
            <w:r w:rsidRPr="000D7215">
              <w:rPr>
                <w:spacing w:val="3"/>
                <w:sz w:val="20"/>
                <w:szCs w:val="20"/>
                <w:lang w:val="es-CO"/>
              </w:rPr>
              <w:t xml:space="preserve"> </w:t>
            </w:r>
            <w:r w:rsidRPr="000D7215">
              <w:rPr>
                <w:sz w:val="20"/>
                <w:szCs w:val="20"/>
                <w:lang w:val="es-CO"/>
              </w:rPr>
              <w:t>es</w:t>
            </w:r>
            <w:r w:rsidRPr="000D7215">
              <w:rPr>
                <w:spacing w:val="3"/>
                <w:sz w:val="20"/>
                <w:szCs w:val="20"/>
                <w:lang w:val="es-CO"/>
              </w:rPr>
              <w:t xml:space="preserve"> </w:t>
            </w:r>
            <w:r w:rsidRPr="000D7215">
              <w:rPr>
                <w:sz w:val="20"/>
                <w:szCs w:val="20"/>
                <w:lang w:val="es-CO"/>
              </w:rPr>
              <w:t>mayor</w:t>
            </w:r>
            <w:r w:rsidRPr="000D7215">
              <w:rPr>
                <w:spacing w:val="3"/>
                <w:sz w:val="20"/>
                <w:szCs w:val="20"/>
                <w:lang w:val="es-CO"/>
              </w:rPr>
              <w:t xml:space="preserve"> </w:t>
            </w:r>
            <w:r w:rsidRPr="000D7215">
              <w:rPr>
                <w:sz w:val="20"/>
                <w:szCs w:val="20"/>
                <w:lang w:val="es-CO"/>
              </w:rPr>
              <w:t>al</w:t>
            </w:r>
            <w:r w:rsidRPr="000D7215">
              <w:rPr>
                <w:spacing w:val="2"/>
                <w:sz w:val="20"/>
                <w:szCs w:val="20"/>
                <w:lang w:val="es-CO"/>
              </w:rPr>
              <w:t xml:space="preserve"> </w:t>
            </w:r>
            <w:r w:rsidRPr="000D7215">
              <w:rPr>
                <w:sz w:val="20"/>
                <w:szCs w:val="20"/>
                <w:lang w:val="es-CO"/>
              </w:rPr>
              <w:t>1% y</w:t>
            </w:r>
            <w:r w:rsidRPr="000D7215">
              <w:rPr>
                <w:spacing w:val="-2"/>
                <w:sz w:val="20"/>
                <w:szCs w:val="20"/>
                <w:lang w:val="es-CO"/>
              </w:rPr>
              <w:t xml:space="preserve"> </w:t>
            </w:r>
            <w:r w:rsidRPr="000D7215">
              <w:rPr>
                <w:sz w:val="20"/>
                <w:szCs w:val="20"/>
                <w:lang w:val="es-CO"/>
              </w:rPr>
              <w:t>hasta</w:t>
            </w:r>
            <w:r w:rsidRPr="000D7215">
              <w:rPr>
                <w:spacing w:val="-2"/>
                <w:sz w:val="20"/>
                <w:szCs w:val="20"/>
                <w:lang w:val="es-CO"/>
              </w:rPr>
              <w:t xml:space="preserve"> </w:t>
            </w:r>
            <w:r w:rsidRPr="000D7215">
              <w:rPr>
                <w:sz w:val="20"/>
                <w:szCs w:val="20"/>
                <w:lang w:val="es-CO"/>
              </w:rPr>
              <w:t>el</w:t>
            </w:r>
            <w:r w:rsidRPr="000D7215">
              <w:rPr>
                <w:spacing w:val="-2"/>
                <w:sz w:val="20"/>
                <w:szCs w:val="20"/>
                <w:lang w:val="es-CO"/>
              </w:rPr>
              <w:t xml:space="preserve"> </w:t>
            </w:r>
            <w:r w:rsidRPr="000D7215">
              <w:rPr>
                <w:sz w:val="20"/>
                <w:szCs w:val="20"/>
                <w:lang w:val="es-CO"/>
              </w:rPr>
              <w:t>25%</w:t>
            </w:r>
            <w:r w:rsidRPr="000D7215">
              <w:rPr>
                <w:spacing w:val="-3"/>
                <w:sz w:val="20"/>
                <w:szCs w:val="20"/>
                <w:lang w:val="es-CO"/>
              </w:rPr>
              <w:t xml:space="preserve"> </w:t>
            </w:r>
            <w:r w:rsidRPr="000D7215">
              <w:rPr>
                <w:sz w:val="20"/>
                <w:szCs w:val="20"/>
                <w:lang w:val="es-CO"/>
              </w:rPr>
              <w:t>en</w:t>
            </w:r>
            <w:r w:rsidRPr="000D7215">
              <w:rPr>
                <w:spacing w:val="-2"/>
                <w:sz w:val="20"/>
                <w:szCs w:val="20"/>
                <w:lang w:val="es-CO"/>
              </w:rPr>
              <w:t xml:space="preserve"> </w:t>
            </w:r>
            <w:r w:rsidRPr="000D7215">
              <w:rPr>
                <w:sz w:val="20"/>
                <w:szCs w:val="20"/>
                <w:lang w:val="es-CO"/>
              </w:rPr>
              <w:t>lo</w:t>
            </w:r>
            <w:r w:rsidRPr="000D7215">
              <w:rPr>
                <w:spacing w:val="-2"/>
                <w:sz w:val="20"/>
                <w:szCs w:val="20"/>
                <w:lang w:val="es-CO"/>
              </w:rPr>
              <w:t xml:space="preserve"> </w:t>
            </w:r>
            <w:r w:rsidRPr="000D7215">
              <w:rPr>
                <w:sz w:val="20"/>
                <w:szCs w:val="20"/>
                <w:lang w:val="es-CO"/>
              </w:rPr>
              <w:t>correspondiente</w:t>
            </w:r>
            <w:r w:rsidRPr="000D7215">
              <w:rPr>
                <w:spacing w:val="-3"/>
                <w:sz w:val="20"/>
                <w:szCs w:val="20"/>
                <w:lang w:val="es-CO"/>
              </w:rPr>
              <w:t xml:space="preserve"> </w:t>
            </w:r>
            <w:r w:rsidRPr="000D7215">
              <w:rPr>
                <w:sz w:val="20"/>
                <w:szCs w:val="20"/>
                <w:lang w:val="es-CO"/>
              </w:rPr>
              <w:t>al</w:t>
            </w:r>
            <w:r w:rsidRPr="000D7215">
              <w:rPr>
                <w:spacing w:val="-2"/>
                <w:sz w:val="20"/>
                <w:szCs w:val="20"/>
                <w:lang w:val="es-CO"/>
              </w:rPr>
              <w:t xml:space="preserve"> </w:t>
            </w:r>
            <w:r w:rsidRPr="000D7215">
              <w:rPr>
                <w:sz w:val="20"/>
                <w:szCs w:val="20"/>
                <w:lang w:val="es-CO"/>
              </w:rPr>
              <w:t>objeto</w:t>
            </w:r>
            <w:r w:rsidRPr="000D7215">
              <w:rPr>
                <w:spacing w:val="-2"/>
                <w:sz w:val="20"/>
                <w:szCs w:val="20"/>
                <w:lang w:val="es-CO"/>
              </w:rPr>
              <w:t xml:space="preserve"> </w:t>
            </w:r>
            <w:r w:rsidRPr="000D7215">
              <w:rPr>
                <w:sz w:val="20"/>
                <w:szCs w:val="20"/>
                <w:lang w:val="es-CO"/>
              </w:rPr>
              <w:t>del</w:t>
            </w:r>
            <w:r w:rsidRPr="000D7215">
              <w:rPr>
                <w:spacing w:val="-2"/>
                <w:sz w:val="20"/>
                <w:szCs w:val="20"/>
                <w:lang w:val="es-CO"/>
              </w:rPr>
              <w:t xml:space="preserve"> </w:t>
            </w:r>
            <w:r w:rsidRPr="000D7215">
              <w:rPr>
                <w:sz w:val="20"/>
                <w:szCs w:val="20"/>
                <w:lang w:val="es-CO"/>
              </w:rPr>
              <w:t>presente</w:t>
            </w:r>
            <w:r w:rsidRPr="000D7215">
              <w:rPr>
                <w:spacing w:val="-1"/>
                <w:sz w:val="20"/>
                <w:szCs w:val="20"/>
                <w:lang w:val="es-CO"/>
              </w:rPr>
              <w:t xml:space="preserve"> </w:t>
            </w:r>
            <w:r w:rsidRPr="000D7215">
              <w:rPr>
                <w:sz w:val="20"/>
                <w:szCs w:val="20"/>
                <w:lang w:val="es-CO"/>
              </w:rPr>
              <w:t>proceso</w:t>
            </w:r>
            <w:r w:rsidRPr="000D7215">
              <w:rPr>
                <w:spacing w:val="-2"/>
                <w:sz w:val="20"/>
                <w:szCs w:val="20"/>
                <w:lang w:val="es-CO"/>
              </w:rPr>
              <w:t xml:space="preserve"> </w:t>
            </w:r>
            <w:r w:rsidRPr="000D7215">
              <w:rPr>
                <w:sz w:val="20"/>
                <w:szCs w:val="20"/>
                <w:lang w:val="es-CO"/>
              </w:rPr>
              <w:t>de</w:t>
            </w:r>
            <w:r w:rsidRPr="000D7215">
              <w:rPr>
                <w:spacing w:val="-3"/>
                <w:sz w:val="20"/>
                <w:szCs w:val="20"/>
                <w:lang w:val="es-CO"/>
              </w:rPr>
              <w:t xml:space="preserve"> </w:t>
            </w:r>
            <w:r w:rsidRPr="000D7215">
              <w:rPr>
                <w:sz w:val="20"/>
                <w:szCs w:val="20"/>
                <w:lang w:val="es-CO"/>
              </w:rPr>
              <w:t>selección</w:t>
            </w:r>
          </w:p>
        </w:tc>
        <w:tc>
          <w:tcPr>
            <w:tcW w:w="2964" w:type="dxa"/>
            <w:shd w:val="clear" w:color="auto" w:fill="FFFFFF" w:themeFill="background1"/>
          </w:tcPr>
          <w:p w14:paraId="6228A883" w14:textId="77777777" w:rsidR="004D33D1" w:rsidRPr="000D7215" w:rsidRDefault="004D33D1" w:rsidP="004D33D1">
            <w:pPr>
              <w:pStyle w:val="TableParagraph"/>
              <w:ind w:left="194" w:right="186"/>
              <w:jc w:val="center"/>
              <w:rPr>
                <w:sz w:val="20"/>
                <w:szCs w:val="20"/>
              </w:rPr>
            </w:pPr>
            <w:r w:rsidRPr="000D7215">
              <w:rPr>
                <w:sz w:val="20"/>
                <w:szCs w:val="20"/>
              </w:rPr>
              <w:t>15</w:t>
            </w:r>
          </w:p>
        </w:tc>
      </w:tr>
      <w:tr w:rsidR="004D33D1" w:rsidRPr="000D7215" w14:paraId="1C6DC350" w14:textId="77777777" w:rsidTr="00BF35D4">
        <w:trPr>
          <w:trHeight w:val="45"/>
          <w:jc w:val="center"/>
        </w:trPr>
        <w:tc>
          <w:tcPr>
            <w:tcW w:w="5567" w:type="dxa"/>
            <w:shd w:val="clear" w:color="auto" w:fill="FFFFFF" w:themeFill="background1"/>
          </w:tcPr>
          <w:p w14:paraId="3A0837A1" w14:textId="77777777" w:rsidR="004D33D1" w:rsidRPr="000D7215" w:rsidRDefault="004D33D1" w:rsidP="004D33D1">
            <w:pPr>
              <w:pStyle w:val="TableParagraph"/>
              <w:ind w:left="142" w:right="187" w:hanging="142"/>
              <w:jc w:val="both"/>
              <w:rPr>
                <w:sz w:val="20"/>
                <w:szCs w:val="20"/>
                <w:lang w:val="es-CO"/>
              </w:rPr>
            </w:pPr>
            <w:r w:rsidRPr="000D7215">
              <w:rPr>
                <w:sz w:val="20"/>
                <w:szCs w:val="20"/>
                <w:lang w:val="es-CO"/>
              </w:rPr>
              <w:t>Por</w:t>
            </w:r>
            <w:r w:rsidRPr="000D7215">
              <w:rPr>
                <w:spacing w:val="-3"/>
                <w:sz w:val="20"/>
                <w:szCs w:val="20"/>
                <w:lang w:val="es-CO"/>
              </w:rPr>
              <w:t xml:space="preserve"> </w:t>
            </w:r>
            <w:r w:rsidRPr="000D7215">
              <w:rPr>
                <w:sz w:val="20"/>
                <w:szCs w:val="20"/>
                <w:lang w:val="es-CO"/>
              </w:rPr>
              <w:t>la</w:t>
            </w:r>
            <w:r w:rsidRPr="000D7215">
              <w:rPr>
                <w:spacing w:val="-2"/>
                <w:sz w:val="20"/>
                <w:szCs w:val="20"/>
                <w:lang w:val="es-CO"/>
              </w:rPr>
              <w:t xml:space="preserve"> </w:t>
            </w:r>
            <w:r w:rsidRPr="000D7215">
              <w:rPr>
                <w:sz w:val="20"/>
                <w:szCs w:val="20"/>
                <w:lang w:val="es-CO"/>
              </w:rPr>
              <w:t>no</w:t>
            </w:r>
            <w:r w:rsidRPr="000D7215">
              <w:rPr>
                <w:spacing w:val="-2"/>
                <w:sz w:val="20"/>
                <w:szCs w:val="20"/>
                <w:lang w:val="es-CO"/>
              </w:rPr>
              <w:t xml:space="preserve"> </w:t>
            </w:r>
            <w:r w:rsidRPr="000D7215">
              <w:rPr>
                <w:sz w:val="20"/>
                <w:szCs w:val="20"/>
                <w:lang w:val="es-CO"/>
              </w:rPr>
              <w:t>presentación</w:t>
            </w:r>
            <w:r w:rsidRPr="000D7215">
              <w:rPr>
                <w:spacing w:val="-2"/>
                <w:sz w:val="20"/>
                <w:szCs w:val="20"/>
                <w:lang w:val="es-CO"/>
              </w:rPr>
              <w:t xml:space="preserve"> </w:t>
            </w:r>
            <w:r w:rsidRPr="000D7215">
              <w:rPr>
                <w:sz w:val="20"/>
                <w:szCs w:val="20"/>
                <w:lang w:val="es-CO"/>
              </w:rPr>
              <w:t>de</w:t>
            </w:r>
            <w:r w:rsidRPr="000D7215">
              <w:rPr>
                <w:spacing w:val="-3"/>
                <w:sz w:val="20"/>
                <w:szCs w:val="20"/>
                <w:lang w:val="es-CO"/>
              </w:rPr>
              <w:t xml:space="preserve"> </w:t>
            </w:r>
            <w:r w:rsidRPr="000D7215">
              <w:rPr>
                <w:sz w:val="20"/>
                <w:szCs w:val="20"/>
                <w:lang w:val="es-CO"/>
              </w:rPr>
              <w:t>la</w:t>
            </w:r>
            <w:r w:rsidRPr="000D7215">
              <w:rPr>
                <w:spacing w:val="-2"/>
                <w:sz w:val="20"/>
                <w:szCs w:val="20"/>
                <w:lang w:val="es-CO"/>
              </w:rPr>
              <w:t xml:space="preserve"> </w:t>
            </w:r>
            <w:r w:rsidRPr="000D7215">
              <w:rPr>
                <w:sz w:val="20"/>
                <w:szCs w:val="20"/>
                <w:lang w:val="es-CO"/>
              </w:rPr>
              <w:t>certificación</w:t>
            </w:r>
            <w:r w:rsidRPr="000D7215">
              <w:rPr>
                <w:spacing w:val="-2"/>
                <w:sz w:val="20"/>
                <w:szCs w:val="20"/>
                <w:lang w:val="es-CO"/>
              </w:rPr>
              <w:t xml:space="preserve"> </w:t>
            </w:r>
            <w:r w:rsidRPr="000D7215">
              <w:rPr>
                <w:sz w:val="20"/>
                <w:szCs w:val="20"/>
                <w:lang w:val="es-CO"/>
              </w:rPr>
              <w:t>requerida</w:t>
            </w:r>
            <w:r w:rsidRPr="000D7215">
              <w:rPr>
                <w:spacing w:val="-2"/>
                <w:sz w:val="20"/>
                <w:szCs w:val="20"/>
                <w:lang w:val="es-CO"/>
              </w:rPr>
              <w:t xml:space="preserve"> </w:t>
            </w:r>
            <w:r w:rsidRPr="000D7215">
              <w:rPr>
                <w:sz w:val="20"/>
                <w:szCs w:val="20"/>
                <w:lang w:val="es-CO"/>
              </w:rPr>
              <w:t>para</w:t>
            </w:r>
            <w:r w:rsidRPr="000D7215">
              <w:rPr>
                <w:spacing w:val="-2"/>
                <w:sz w:val="20"/>
                <w:szCs w:val="20"/>
                <w:lang w:val="es-CO"/>
              </w:rPr>
              <w:t xml:space="preserve"> </w:t>
            </w:r>
            <w:r w:rsidRPr="000D7215">
              <w:rPr>
                <w:sz w:val="20"/>
                <w:szCs w:val="20"/>
                <w:lang w:val="es-CO"/>
              </w:rPr>
              <w:t>acreditar</w:t>
            </w:r>
            <w:r w:rsidRPr="000D7215">
              <w:rPr>
                <w:spacing w:val="-2"/>
                <w:sz w:val="20"/>
                <w:szCs w:val="20"/>
                <w:lang w:val="es-CO"/>
              </w:rPr>
              <w:t xml:space="preserve"> </w:t>
            </w:r>
            <w:r w:rsidRPr="000D7215">
              <w:rPr>
                <w:sz w:val="20"/>
                <w:szCs w:val="20"/>
                <w:lang w:val="es-CO"/>
              </w:rPr>
              <w:t>este</w:t>
            </w:r>
            <w:r w:rsidRPr="000D7215">
              <w:rPr>
                <w:spacing w:val="-3"/>
                <w:sz w:val="20"/>
                <w:szCs w:val="20"/>
                <w:lang w:val="es-CO"/>
              </w:rPr>
              <w:t xml:space="preserve"> </w:t>
            </w:r>
            <w:r w:rsidRPr="000D7215">
              <w:rPr>
                <w:sz w:val="20"/>
                <w:szCs w:val="20"/>
                <w:lang w:val="es-CO"/>
              </w:rPr>
              <w:t>requisito.</w:t>
            </w:r>
          </w:p>
        </w:tc>
        <w:tc>
          <w:tcPr>
            <w:tcW w:w="2964" w:type="dxa"/>
            <w:shd w:val="clear" w:color="auto" w:fill="FFFFFF" w:themeFill="background1"/>
          </w:tcPr>
          <w:p w14:paraId="684AE631" w14:textId="77777777" w:rsidR="004D33D1" w:rsidRPr="000D7215" w:rsidRDefault="004D33D1" w:rsidP="004D33D1">
            <w:pPr>
              <w:pStyle w:val="TableParagraph"/>
              <w:ind w:left="8"/>
              <w:jc w:val="center"/>
              <w:rPr>
                <w:sz w:val="20"/>
                <w:szCs w:val="20"/>
              </w:rPr>
            </w:pPr>
            <w:r w:rsidRPr="000D7215">
              <w:rPr>
                <w:w w:val="99"/>
                <w:sz w:val="20"/>
                <w:szCs w:val="20"/>
              </w:rPr>
              <w:t>0</w:t>
            </w:r>
          </w:p>
        </w:tc>
      </w:tr>
    </w:tbl>
    <w:p w14:paraId="39EAA1EA" w14:textId="77777777" w:rsidR="004D33D1" w:rsidRPr="00A006EF" w:rsidRDefault="004D33D1" w:rsidP="004D33D1">
      <w:pPr>
        <w:spacing w:after="0" w:line="240" w:lineRule="auto"/>
        <w:jc w:val="both"/>
        <w:rPr>
          <w:rFonts w:ascii="Arial" w:hAnsi="Arial" w:cs="Arial"/>
          <w:lang w:val="es-ES_tradnl"/>
        </w:rPr>
      </w:pPr>
    </w:p>
    <w:p w14:paraId="79525D47" w14:textId="77777777" w:rsidR="004D33D1" w:rsidRPr="001966E0" w:rsidRDefault="004D33D1" w:rsidP="004D33D1">
      <w:pPr>
        <w:spacing w:after="0" w:line="240" w:lineRule="auto"/>
        <w:jc w:val="both"/>
        <w:rPr>
          <w:rFonts w:ascii="Arial" w:hAnsi="Arial" w:cs="Arial"/>
        </w:rPr>
      </w:pPr>
    </w:p>
    <w:p w14:paraId="67D173BD" w14:textId="77777777" w:rsidR="004D33D1" w:rsidRPr="001966E0" w:rsidRDefault="004D33D1" w:rsidP="004D33D1">
      <w:pPr>
        <w:spacing w:after="0" w:line="240" w:lineRule="auto"/>
        <w:jc w:val="both"/>
        <w:rPr>
          <w:rFonts w:ascii="Arial" w:hAnsi="Arial" w:cs="Arial"/>
          <w:b/>
          <w:bCs/>
        </w:rPr>
      </w:pPr>
      <w:r w:rsidRPr="001966E0">
        <w:rPr>
          <w:rFonts w:ascii="Arial" w:hAnsi="Arial" w:cs="Arial"/>
          <w:b/>
          <w:bCs/>
        </w:rPr>
        <w:t>12.4.</w:t>
      </w:r>
      <w:r w:rsidRPr="001966E0">
        <w:rPr>
          <w:rFonts w:ascii="Arial" w:hAnsi="Arial" w:cs="Arial"/>
        </w:rPr>
        <w:t xml:space="preserve"> </w:t>
      </w:r>
      <w:r w:rsidRPr="001966E0">
        <w:rPr>
          <w:rFonts w:ascii="Arial" w:hAnsi="Arial" w:cs="Arial"/>
          <w:b/>
          <w:bCs/>
        </w:rPr>
        <w:t>PUNTAJE ADICIONAL PARA PROPONENTE CON TRABAJADORES CON DISCAPACIDAD (MÁXIMO 10 PUNTOS)</w:t>
      </w:r>
    </w:p>
    <w:p w14:paraId="6951F8BE" w14:textId="77777777" w:rsidR="004D33D1" w:rsidRPr="001966E0" w:rsidRDefault="004D33D1" w:rsidP="004D33D1">
      <w:pPr>
        <w:spacing w:after="0" w:line="240" w:lineRule="auto"/>
        <w:jc w:val="both"/>
        <w:rPr>
          <w:rFonts w:ascii="Arial" w:hAnsi="Arial" w:cs="Arial"/>
          <w:b/>
          <w:bCs/>
        </w:rPr>
      </w:pPr>
    </w:p>
    <w:p w14:paraId="08C07E1F" w14:textId="77777777" w:rsidR="004D33D1" w:rsidRPr="001966E0" w:rsidRDefault="004D33D1" w:rsidP="004D33D1">
      <w:pPr>
        <w:spacing w:after="0" w:line="240" w:lineRule="auto"/>
        <w:jc w:val="both"/>
        <w:rPr>
          <w:rFonts w:ascii="Arial" w:hAnsi="Arial" w:cs="Arial"/>
        </w:rPr>
      </w:pPr>
      <w:r w:rsidRPr="001966E0">
        <w:rPr>
          <w:rFonts w:ascii="Arial" w:hAnsi="Arial" w:cs="Arial"/>
        </w:rPr>
        <w:t xml:space="preserve">Para incentivar el sistema de preferencias a favor de las personas con discapacidad, en el presente proceso se otorgan diez (10) puntos a los proponentes que acrediten la vinculación de trabajadores con discapacidad en su planta de personal, de acuerdo con los siguientes requisitos: </w:t>
      </w:r>
    </w:p>
    <w:p w14:paraId="5BB330B8" w14:textId="77777777" w:rsidR="004D33D1" w:rsidRPr="001966E0" w:rsidRDefault="004D33D1" w:rsidP="004D33D1">
      <w:pPr>
        <w:spacing w:after="0" w:line="240" w:lineRule="auto"/>
        <w:jc w:val="both"/>
        <w:rPr>
          <w:rFonts w:ascii="Arial" w:hAnsi="Arial" w:cs="Arial"/>
        </w:rPr>
      </w:pPr>
    </w:p>
    <w:p w14:paraId="0460EB4C" w14:textId="77777777" w:rsidR="004D33D1" w:rsidRPr="001966E0" w:rsidRDefault="004D33D1" w:rsidP="004D33D1">
      <w:pPr>
        <w:spacing w:after="0" w:line="240" w:lineRule="auto"/>
        <w:jc w:val="both"/>
        <w:rPr>
          <w:rFonts w:ascii="Arial" w:hAnsi="Arial" w:cs="Arial"/>
        </w:rPr>
      </w:pPr>
      <w:r w:rsidRPr="001966E0">
        <w:rPr>
          <w:rFonts w:ascii="Arial" w:hAnsi="Arial" w:cs="Arial"/>
        </w:rPr>
        <w:lastRenderedPageBreak/>
        <w:t xml:space="preserve">El representante legal de la persona jurídica o el revisor fiscal, según corresponda, certificará el número total de trabajadores vinculados a la planta de personal del proponente la fecha de cierre del proceso. </w:t>
      </w:r>
    </w:p>
    <w:p w14:paraId="152F7E08" w14:textId="77777777" w:rsidR="004D33D1" w:rsidRPr="001966E0" w:rsidRDefault="004D33D1" w:rsidP="004D33D1">
      <w:pPr>
        <w:spacing w:after="0" w:line="240" w:lineRule="auto"/>
        <w:jc w:val="both"/>
        <w:rPr>
          <w:rFonts w:ascii="Arial" w:hAnsi="Arial" w:cs="Arial"/>
        </w:rPr>
      </w:pPr>
    </w:p>
    <w:p w14:paraId="5A02ADF4" w14:textId="77777777" w:rsidR="004D33D1" w:rsidRPr="001966E0" w:rsidRDefault="004D33D1" w:rsidP="004D33D1">
      <w:pPr>
        <w:spacing w:after="0" w:line="240" w:lineRule="auto"/>
        <w:jc w:val="both"/>
        <w:rPr>
          <w:rFonts w:ascii="Arial" w:hAnsi="Arial" w:cs="Arial"/>
        </w:rPr>
      </w:pPr>
      <w:r w:rsidRPr="001966E0">
        <w:rPr>
          <w:rFonts w:ascii="Arial" w:hAnsi="Arial" w:cs="Arial"/>
        </w:rPr>
        <w:t xml:space="preserve">Acreditar el número mínimo de personas con discapacidad en su planta de personal, de conformidad con lo señalado en el certificado expedido por el Ministerio de Trabajo, el cual deberá estar vigente a la fecha de cierre del proceso. </w:t>
      </w:r>
    </w:p>
    <w:p w14:paraId="33D85A8F" w14:textId="77777777" w:rsidR="004D33D1" w:rsidRPr="001966E0" w:rsidRDefault="004D33D1" w:rsidP="004D33D1">
      <w:pPr>
        <w:spacing w:after="0" w:line="240" w:lineRule="auto"/>
        <w:jc w:val="both"/>
        <w:rPr>
          <w:rFonts w:ascii="Arial" w:hAnsi="Arial" w:cs="Arial"/>
        </w:rPr>
      </w:pPr>
    </w:p>
    <w:p w14:paraId="0E16EF87" w14:textId="77777777" w:rsidR="004D33D1" w:rsidRPr="001966E0" w:rsidRDefault="004D33D1" w:rsidP="004D33D1">
      <w:pPr>
        <w:spacing w:after="0" w:line="240" w:lineRule="auto"/>
        <w:jc w:val="both"/>
        <w:rPr>
          <w:rFonts w:ascii="Arial" w:hAnsi="Arial" w:cs="Arial"/>
        </w:rPr>
      </w:pPr>
      <w:r w:rsidRPr="001966E0">
        <w:rPr>
          <w:rFonts w:ascii="Arial" w:hAnsi="Arial" w:cs="Arial"/>
        </w:rPr>
        <w:t>Verificados los anteriores requisitos, se asignará los diez (10) puntos, a quienes acrediten el número mínimo de trabajadores con discapacidad, señalados a continuación:</w:t>
      </w:r>
    </w:p>
    <w:p w14:paraId="20EFBDC6" w14:textId="77777777" w:rsidR="004D33D1" w:rsidRPr="001966E0" w:rsidRDefault="004D33D1" w:rsidP="004D33D1">
      <w:pPr>
        <w:spacing w:after="0" w:line="240" w:lineRule="auto"/>
        <w:jc w:val="both"/>
        <w:rPr>
          <w:rFonts w:ascii="Arial" w:eastAsia="Verdana" w:hAnsi="Arial" w:cs="Arial"/>
        </w:rPr>
      </w:pPr>
    </w:p>
    <w:tbl>
      <w:tblPr>
        <w:tblW w:w="0" w:type="auto"/>
        <w:tblInd w:w="2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83"/>
        <w:gridCol w:w="4491"/>
      </w:tblGrid>
      <w:tr w:rsidR="004D33D1" w:rsidRPr="001966E0" w14:paraId="61C3410F" w14:textId="77777777" w:rsidTr="00BF35D4">
        <w:trPr>
          <w:trHeight w:val="539"/>
        </w:trPr>
        <w:tc>
          <w:tcPr>
            <w:tcW w:w="4383" w:type="dxa"/>
            <w:shd w:val="clear" w:color="auto" w:fill="D9D9D9"/>
          </w:tcPr>
          <w:p w14:paraId="28502375" w14:textId="77777777" w:rsidR="004D33D1" w:rsidRPr="001966E0" w:rsidRDefault="004D33D1" w:rsidP="004D33D1">
            <w:pPr>
              <w:spacing w:after="0" w:line="240" w:lineRule="auto"/>
              <w:jc w:val="both"/>
              <w:rPr>
                <w:rFonts w:ascii="Arial" w:eastAsia="Verdana" w:hAnsi="Arial" w:cs="Arial"/>
              </w:rPr>
            </w:pPr>
            <w:r w:rsidRPr="001966E0">
              <w:rPr>
                <w:rFonts w:ascii="Arial" w:eastAsia="Verdana" w:hAnsi="Arial" w:cs="Arial"/>
              </w:rPr>
              <w:t>Número total de trabajadores de la planta de personal del proponente</w:t>
            </w:r>
          </w:p>
        </w:tc>
        <w:tc>
          <w:tcPr>
            <w:tcW w:w="4491" w:type="dxa"/>
            <w:shd w:val="clear" w:color="auto" w:fill="D9D9D9"/>
          </w:tcPr>
          <w:p w14:paraId="256D00C5" w14:textId="77777777" w:rsidR="004D33D1" w:rsidRPr="001966E0" w:rsidRDefault="004D33D1" w:rsidP="004D33D1">
            <w:pPr>
              <w:spacing w:after="0" w:line="240" w:lineRule="auto"/>
              <w:jc w:val="both"/>
              <w:rPr>
                <w:rFonts w:ascii="Arial" w:eastAsia="Verdana" w:hAnsi="Arial" w:cs="Arial"/>
              </w:rPr>
            </w:pPr>
            <w:r w:rsidRPr="001966E0">
              <w:rPr>
                <w:rFonts w:ascii="Arial" w:eastAsia="Verdana" w:hAnsi="Arial" w:cs="Arial"/>
              </w:rPr>
              <w:t>Número mínimo de trabajadores con discapacidad exigido</w:t>
            </w:r>
          </w:p>
        </w:tc>
      </w:tr>
      <w:tr w:rsidR="004D33D1" w:rsidRPr="001966E0" w14:paraId="2C847683" w14:textId="77777777" w:rsidTr="00BF35D4">
        <w:trPr>
          <w:trHeight w:val="268"/>
        </w:trPr>
        <w:tc>
          <w:tcPr>
            <w:tcW w:w="4383" w:type="dxa"/>
          </w:tcPr>
          <w:p w14:paraId="1AA3BED5" w14:textId="77777777" w:rsidR="004D33D1" w:rsidRPr="001966E0" w:rsidRDefault="004D33D1" w:rsidP="004D33D1">
            <w:pPr>
              <w:spacing w:after="0" w:line="240" w:lineRule="auto"/>
              <w:jc w:val="both"/>
              <w:rPr>
                <w:rFonts w:ascii="Arial" w:eastAsia="Verdana" w:hAnsi="Arial" w:cs="Arial"/>
              </w:rPr>
            </w:pPr>
            <w:r w:rsidRPr="001966E0">
              <w:rPr>
                <w:rFonts w:ascii="Arial" w:eastAsia="Verdana" w:hAnsi="Arial" w:cs="Arial"/>
              </w:rPr>
              <w:t>Entre 1 y 30</w:t>
            </w:r>
          </w:p>
        </w:tc>
        <w:tc>
          <w:tcPr>
            <w:tcW w:w="4491" w:type="dxa"/>
          </w:tcPr>
          <w:p w14:paraId="16DCB7D0" w14:textId="77777777" w:rsidR="004D33D1" w:rsidRPr="001966E0" w:rsidRDefault="004D33D1" w:rsidP="004D33D1">
            <w:pPr>
              <w:spacing w:after="0" w:line="240" w:lineRule="auto"/>
              <w:jc w:val="both"/>
              <w:rPr>
                <w:rFonts w:ascii="Arial" w:eastAsia="Verdana" w:hAnsi="Arial" w:cs="Arial"/>
              </w:rPr>
            </w:pPr>
            <w:r w:rsidRPr="001966E0">
              <w:rPr>
                <w:rFonts w:ascii="Arial" w:eastAsia="Verdana" w:hAnsi="Arial" w:cs="Arial"/>
              </w:rPr>
              <w:t>1</w:t>
            </w:r>
          </w:p>
        </w:tc>
      </w:tr>
      <w:tr w:rsidR="004D33D1" w:rsidRPr="001966E0" w14:paraId="2E9FDAEC" w14:textId="77777777" w:rsidTr="00BF35D4">
        <w:trPr>
          <w:trHeight w:val="270"/>
        </w:trPr>
        <w:tc>
          <w:tcPr>
            <w:tcW w:w="4383" w:type="dxa"/>
          </w:tcPr>
          <w:p w14:paraId="70C35228" w14:textId="77777777" w:rsidR="004D33D1" w:rsidRPr="001966E0" w:rsidRDefault="004D33D1" w:rsidP="004D33D1">
            <w:pPr>
              <w:spacing w:after="0" w:line="240" w:lineRule="auto"/>
              <w:jc w:val="both"/>
              <w:rPr>
                <w:rFonts w:ascii="Arial" w:eastAsia="Verdana" w:hAnsi="Arial" w:cs="Arial"/>
              </w:rPr>
            </w:pPr>
            <w:r w:rsidRPr="001966E0">
              <w:rPr>
                <w:rFonts w:ascii="Arial" w:eastAsia="Verdana" w:hAnsi="Arial" w:cs="Arial"/>
              </w:rPr>
              <w:t>Entre 31 y 100</w:t>
            </w:r>
          </w:p>
        </w:tc>
        <w:tc>
          <w:tcPr>
            <w:tcW w:w="4491" w:type="dxa"/>
          </w:tcPr>
          <w:p w14:paraId="1033CF2E" w14:textId="77777777" w:rsidR="004D33D1" w:rsidRPr="001966E0" w:rsidRDefault="004D33D1" w:rsidP="004D33D1">
            <w:pPr>
              <w:spacing w:after="0" w:line="240" w:lineRule="auto"/>
              <w:jc w:val="both"/>
              <w:rPr>
                <w:rFonts w:ascii="Arial" w:eastAsia="Verdana" w:hAnsi="Arial" w:cs="Arial"/>
              </w:rPr>
            </w:pPr>
            <w:r w:rsidRPr="001966E0">
              <w:rPr>
                <w:rFonts w:ascii="Arial" w:eastAsia="Verdana" w:hAnsi="Arial" w:cs="Arial"/>
              </w:rPr>
              <w:t>2</w:t>
            </w:r>
          </w:p>
        </w:tc>
      </w:tr>
      <w:tr w:rsidR="004D33D1" w:rsidRPr="001966E0" w14:paraId="03337E1F" w14:textId="77777777" w:rsidTr="00BF35D4">
        <w:trPr>
          <w:trHeight w:val="270"/>
        </w:trPr>
        <w:tc>
          <w:tcPr>
            <w:tcW w:w="4383" w:type="dxa"/>
          </w:tcPr>
          <w:p w14:paraId="459E66F3" w14:textId="77777777" w:rsidR="004D33D1" w:rsidRPr="001966E0" w:rsidRDefault="004D33D1" w:rsidP="004D33D1">
            <w:pPr>
              <w:spacing w:after="0" w:line="240" w:lineRule="auto"/>
              <w:jc w:val="both"/>
              <w:rPr>
                <w:rFonts w:ascii="Arial" w:eastAsia="Verdana" w:hAnsi="Arial" w:cs="Arial"/>
              </w:rPr>
            </w:pPr>
            <w:r w:rsidRPr="001966E0">
              <w:rPr>
                <w:rFonts w:ascii="Arial" w:eastAsia="Verdana" w:hAnsi="Arial" w:cs="Arial"/>
              </w:rPr>
              <w:t>Entre 101 y 150</w:t>
            </w:r>
          </w:p>
        </w:tc>
        <w:tc>
          <w:tcPr>
            <w:tcW w:w="4491" w:type="dxa"/>
          </w:tcPr>
          <w:p w14:paraId="68E06299" w14:textId="77777777" w:rsidR="004D33D1" w:rsidRPr="001966E0" w:rsidRDefault="004D33D1" w:rsidP="004D33D1">
            <w:pPr>
              <w:spacing w:after="0" w:line="240" w:lineRule="auto"/>
              <w:jc w:val="both"/>
              <w:rPr>
                <w:rFonts w:ascii="Arial" w:eastAsia="Verdana" w:hAnsi="Arial" w:cs="Arial"/>
              </w:rPr>
            </w:pPr>
            <w:r w:rsidRPr="001966E0">
              <w:rPr>
                <w:rFonts w:ascii="Arial" w:eastAsia="Verdana" w:hAnsi="Arial" w:cs="Arial"/>
              </w:rPr>
              <w:t>3</w:t>
            </w:r>
          </w:p>
        </w:tc>
      </w:tr>
      <w:tr w:rsidR="004D33D1" w:rsidRPr="001966E0" w14:paraId="557A975F" w14:textId="77777777" w:rsidTr="00BF35D4">
        <w:trPr>
          <w:trHeight w:val="268"/>
        </w:trPr>
        <w:tc>
          <w:tcPr>
            <w:tcW w:w="4383" w:type="dxa"/>
          </w:tcPr>
          <w:p w14:paraId="697A2C5F" w14:textId="77777777" w:rsidR="004D33D1" w:rsidRPr="001966E0" w:rsidRDefault="004D33D1" w:rsidP="004D33D1">
            <w:pPr>
              <w:spacing w:after="0" w:line="240" w:lineRule="auto"/>
              <w:jc w:val="both"/>
              <w:rPr>
                <w:rFonts w:ascii="Arial" w:eastAsia="Verdana" w:hAnsi="Arial" w:cs="Arial"/>
              </w:rPr>
            </w:pPr>
            <w:r w:rsidRPr="001966E0">
              <w:rPr>
                <w:rFonts w:ascii="Arial" w:eastAsia="Verdana" w:hAnsi="Arial" w:cs="Arial"/>
              </w:rPr>
              <w:t>Entre 151 y 200</w:t>
            </w:r>
          </w:p>
        </w:tc>
        <w:tc>
          <w:tcPr>
            <w:tcW w:w="4491" w:type="dxa"/>
          </w:tcPr>
          <w:p w14:paraId="0F0532CD" w14:textId="77777777" w:rsidR="004D33D1" w:rsidRPr="001966E0" w:rsidRDefault="004D33D1" w:rsidP="004D33D1">
            <w:pPr>
              <w:spacing w:after="0" w:line="240" w:lineRule="auto"/>
              <w:jc w:val="both"/>
              <w:rPr>
                <w:rFonts w:ascii="Arial" w:eastAsia="Verdana" w:hAnsi="Arial" w:cs="Arial"/>
              </w:rPr>
            </w:pPr>
            <w:r w:rsidRPr="001966E0">
              <w:rPr>
                <w:rFonts w:ascii="Arial" w:eastAsia="Verdana" w:hAnsi="Arial" w:cs="Arial"/>
              </w:rPr>
              <w:t>4</w:t>
            </w:r>
          </w:p>
        </w:tc>
      </w:tr>
      <w:tr w:rsidR="004D33D1" w:rsidRPr="001966E0" w14:paraId="00AAF534" w14:textId="77777777" w:rsidTr="00BF35D4">
        <w:trPr>
          <w:trHeight w:val="270"/>
        </w:trPr>
        <w:tc>
          <w:tcPr>
            <w:tcW w:w="4383" w:type="dxa"/>
          </w:tcPr>
          <w:p w14:paraId="5B0DFA7E" w14:textId="77777777" w:rsidR="004D33D1" w:rsidRPr="001966E0" w:rsidRDefault="004D33D1" w:rsidP="004D33D1">
            <w:pPr>
              <w:spacing w:after="0" w:line="240" w:lineRule="auto"/>
              <w:jc w:val="both"/>
              <w:rPr>
                <w:rFonts w:ascii="Arial" w:eastAsia="Verdana" w:hAnsi="Arial" w:cs="Arial"/>
              </w:rPr>
            </w:pPr>
            <w:r w:rsidRPr="001966E0">
              <w:rPr>
                <w:rFonts w:ascii="Arial" w:eastAsia="Verdana" w:hAnsi="Arial" w:cs="Arial"/>
              </w:rPr>
              <w:t>Más de 200</w:t>
            </w:r>
          </w:p>
        </w:tc>
        <w:tc>
          <w:tcPr>
            <w:tcW w:w="4491" w:type="dxa"/>
          </w:tcPr>
          <w:p w14:paraId="424F8B97" w14:textId="77777777" w:rsidR="004D33D1" w:rsidRPr="001966E0" w:rsidRDefault="004D33D1" w:rsidP="004D33D1">
            <w:pPr>
              <w:spacing w:after="0" w:line="240" w:lineRule="auto"/>
              <w:jc w:val="both"/>
              <w:rPr>
                <w:rFonts w:ascii="Arial" w:eastAsia="Verdana" w:hAnsi="Arial" w:cs="Arial"/>
              </w:rPr>
            </w:pPr>
            <w:r w:rsidRPr="001966E0">
              <w:rPr>
                <w:rFonts w:ascii="Arial" w:eastAsia="Verdana" w:hAnsi="Arial" w:cs="Arial"/>
              </w:rPr>
              <w:t>5</w:t>
            </w:r>
          </w:p>
        </w:tc>
      </w:tr>
    </w:tbl>
    <w:p w14:paraId="398D7B19" w14:textId="77777777" w:rsidR="004D33D1" w:rsidRPr="001966E0" w:rsidRDefault="004D33D1" w:rsidP="004D33D1">
      <w:pPr>
        <w:spacing w:after="0" w:line="240" w:lineRule="auto"/>
        <w:jc w:val="both"/>
        <w:rPr>
          <w:rFonts w:ascii="Arial" w:hAnsi="Arial" w:cs="Arial"/>
        </w:rPr>
      </w:pPr>
    </w:p>
    <w:p w14:paraId="03B83232" w14:textId="77777777" w:rsidR="004D33D1" w:rsidRPr="001966E0" w:rsidRDefault="004D33D1" w:rsidP="004D33D1">
      <w:pPr>
        <w:spacing w:after="0" w:line="240" w:lineRule="auto"/>
        <w:jc w:val="both"/>
        <w:rPr>
          <w:rFonts w:ascii="Arial" w:hAnsi="Arial" w:cs="Arial"/>
          <w:b/>
          <w:bCs/>
        </w:rPr>
      </w:pPr>
      <w:r w:rsidRPr="001966E0">
        <w:rPr>
          <w:rFonts w:ascii="Arial" w:hAnsi="Arial" w:cs="Arial"/>
          <w:b/>
          <w:bCs/>
        </w:rPr>
        <w:t>12.5. EMPRENDIMIENTOS Y EMPRESAS DE MUJERES (2.5 PUNTOS)</w:t>
      </w:r>
    </w:p>
    <w:p w14:paraId="4C6A6B60" w14:textId="77777777" w:rsidR="004D33D1" w:rsidRPr="001966E0" w:rsidRDefault="004D33D1" w:rsidP="004D33D1">
      <w:pPr>
        <w:spacing w:after="0" w:line="240" w:lineRule="auto"/>
        <w:jc w:val="both"/>
        <w:rPr>
          <w:rFonts w:ascii="Arial" w:hAnsi="Arial" w:cs="Arial"/>
        </w:rPr>
      </w:pPr>
    </w:p>
    <w:p w14:paraId="29A61918" w14:textId="77777777" w:rsidR="004D33D1" w:rsidRPr="001966E0" w:rsidRDefault="004D33D1" w:rsidP="004D33D1">
      <w:pPr>
        <w:spacing w:after="0" w:line="240" w:lineRule="auto"/>
        <w:jc w:val="both"/>
        <w:rPr>
          <w:rFonts w:ascii="Arial" w:hAnsi="Arial" w:cs="Arial"/>
        </w:rPr>
      </w:pPr>
      <w:r w:rsidRPr="001966E0">
        <w:rPr>
          <w:rFonts w:ascii="Arial" w:hAnsi="Arial" w:cs="Arial"/>
        </w:rPr>
        <w:t>Se otorgará un puntaje adicional de 2.5 al total de los puntos establecidos en los pliegos de condiciones, a los proponentes que acrediten alguno de los supuestos del artículo 2.2.1.2.4.2.14 del Decreto 1082 de 2015 (adicionado por el artículo 3 del Decreto 1860 de 2021).</w:t>
      </w:r>
    </w:p>
    <w:p w14:paraId="641D71AD" w14:textId="77777777" w:rsidR="004D33D1" w:rsidRPr="001966E0" w:rsidRDefault="004D33D1" w:rsidP="004D33D1">
      <w:pPr>
        <w:spacing w:after="0" w:line="240" w:lineRule="auto"/>
        <w:jc w:val="both"/>
        <w:rPr>
          <w:rFonts w:ascii="Arial" w:hAnsi="Arial" w:cs="Arial"/>
        </w:rPr>
      </w:pPr>
    </w:p>
    <w:p w14:paraId="589EF062" w14:textId="77777777" w:rsidR="004D33D1" w:rsidRPr="001966E0" w:rsidRDefault="004D33D1" w:rsidP="004D33D1">
      <w:pPr>
        <w:pStyle w:val="Prrafodelista"/>
        <w:numPr>
          <w:ilvl w:val="1"/>
          <w:numId w:val="46"/>
        </w:numPr>
        <w:spacing w:after="0" w:line="240" w:lineRule="auto"/>
        <w:rPr>
          <w:rFonts w:ascii="Arial" w:hAnsi="Arial" w:cs="Arial"/>
          <w:b/>
          <w:bCs/>
        </w:rPr>
      </w:pPr>
      <w:r w:rsidRPr="001966E0">
        <w:rPr>
          <w:rFonts w:ascii="Arial" w:hAnsi="Arial" w:cs="Arial"/>
          <w:b/>
          <w:bCs/>
        </w:rPr>
        <w:t>MIPYMES (2.5 PUNTOS)</w:t>
      </w:r>
    </w:p>
    <w:p w14:paraId="6478C713" w14:textId="77777777" w:rsidR="004D33D1" w:rsidRPr="001966E0" w:rsidRDefault="004D33D1" w:rsidP="004D33D1">
      <w:pPr>
        <w:spacing w:after="0" w:line="240" w:lineRule="auto"/>
        <w:rPr>
          <w:rFonts w:ascii="Arial" w:hAnsi="Arial" w:cs="Arial"/>
        </w:rPr>
      </w:pPr>
    </w:p>
    <w:p w14:paraId="087A1E30" w14:textId="77777777" w:rsidR="004D33D1" w:rsidRPr="001966E0" w:rsidRDefault="004D33D1" w:rsidP="004D33D1">
      <w:pPr>
        <w:spacing w:after="0" w:line="240" w:lineRule="auto"/>
        <w:jc w:val="both"/>
        <w:rPr>
          <w:rFonts w:ascii="Arial" w:hAnsi="Arial" w:cs="Arial"/>
        </w:rPr>
      </w:pPr>
      <w:r w:rsidRPr="001966E0">
        <w:rPr>
          <w:rFonts w:ascii="Arial" w:hAnsi="Arial" w:cs="Arial"/>
        </w:rPr>
        <w:t xml:space="preserve">Se otorgará un puntaje adicional de 2.5, al total de los puntos establecidos en los pliegos de condiciones, a los proponentes que acrediten la condición de </w:t>
      </w:r>
      <w:proofErr w:type="spellStart"/>
      <w:r w:rsidRPr="001966E0">
        <w:rPr>
          <w:rFonts w:ascii="Arial" w:hAnsi="Arial" w:cs="Arial"/>
        </w:rPr>
        <w:t>Mipyme</w:t>
      </w:r>
      <w:proofErr w:type="spellEnd"/>
      <w:r w:rsidRPr="001966E0">
        <w:rPr>
          <w:rFonts w:ascii="Arial" w:hAnsi="Arial" w:cs="Arial"/>
        </w:rPr>
        <w:t xml:space="preserve"> a través del certificado de existencia y representación legal </w:t>
      </w:r>
    </w:p>
    <w:p w14:paraId="4FE4DBB2" w14:textId="77777777" w:rsidR="004D33D1" w:rsidRPr="001966E0" w:rsidRDefault="004D33D1" w:rsidP="004D33D1">
      <w:pPr>
        <w:pStyle w:val="Prrafodelista"/>
        <w:spacing w:after="0" w:line="240" w:lineRule="auto"/>
        <w:ind w:left="284"/>
        <w:jc w:val="both"/>
        <w:rPr>
          <w:rFonts w:ascii="Arial" w:hAnsi="Arial" w:cs="Arial"/>
          <w:lang w:val="es-MX"/>
        </w:rPr>
      </w:pPr>
    </w:p>
    <w:p w14:paraId="19CD27B7" w14:textId="77777777" w:rsidR="004D33D1" w:rsidRPr="001966E0" w:rsidRDefault="004D33D1" w:rsidP="004D33D1">
      <w:pPr>
        <w:pStyle w:val="Prrafodelista"/>
        <w:numPr>
          <w:ilvl w:val="0"/>
          <w:numId w:val="46"/>
        </w:numPr>
        <w:spacing w:after="0" w:line="240" w:lineRule="auto"/>
        <w:ind w:left="284" w:hanging="284"/>
        <w:jc w:val="both"/>
        <w:rPr>
          <w:rFonts w:ascii="Arial" w:hAnsi="Arial" w:cs="Arial"/>
          <w:lang w:val="es-MX"/>
        </w:rPr>
      </w:pPr>
      <w:r w:rsidRPr="001966E0">
        <w:rPr>
          <w:rFonts w:ascii="Arial" w:hAnsi="Arial" w:cs="Arial"/>
          <w:b/>
        </w:rPr>
        <w:t xml:space="preserve">SUPERVISIÓN DEL CONTRATO: </w:t>
      </w:r>
    </w:p>
    <w:p w14:paraId="6E79481B" w14:textId="77777777" w:rsidR="004D33D1" w:rsidRPr="001966E0" w:rsidRDefault="004D33D1" w:rsidP="004D33D1">
      <w:pPr>
        <w:pStyle w:val="Prrafodelista"/>
        <w:spacing w:after="0" w:line="240" w:lineRule="auto"/>
        <w:ind w:left="284"/>
        <w:jc w:val="both"/>
        <w:rPr>
          <w:rFonts w:ascii="Arial" w:hAnsi="Arial" w:cs="Arial"/>
          <w:lang w:val="es-MX"/>
        </w:rPr>
      </w:pPr>
    </w:p>
    <w:p w14:paraId="3DD02F97" w14:textId="77777777" w:rsidR="004D33D1" w:rsidRPr="001966E0" w:rsidRDefault="004D33D1" w:rsidP="004D33D1">
      <w:pPr>
        <w:spacing w:after="0" w:line="240" w:lineRule="auto"/>
        <w:jc w:val="both"/>
        <w:rPr>
          <w:rFonts w:ascii="Arial" w:hAnsi="Arial" w:cs="Arial"/>
        </w:rPr>
      </w:pPr>
      <w:r w:rsidRPr="001966E0">
        <w:rPr>
          <w:rFonts w:ascii="Arial" w:hAnsi="Arial" w:cs="Arial"/>
        </w:rPr>
        <w:t>La Entidad ejercerá el control y vigilancia del contrato a través de una supervisión, la cual podrá ser ejercida por el funcionario que ostente el cargo de Gerente de EMCOAZAR, con apoyo del Jefe Administrativo y Financiero.</w:t>
      </w:r>
    </w:p>
    <w:p w14:paraId="76BE9064" w14:textId="77777777" w:rsidR="004D33D1" w:rsidRPr="001966E0" w:rsidRDefault="004D33D1" w:rsidP="004D33D1">
      <w:pPr>
        <w:spacing w:after="0" w:line="240" w:lineRule="auto"/>
        <w:jc w:val="both"/>
        <w:rPr>
          <w:rFonts w:ascii="Arial" w:hAnsi="Arial" w:cs="Arial"/>
        </w:rPr>
      </w:pPr>
    </w:p>
    <w:p w14:paraId="07B632AF" w14:textId="77777777" w:rsidR="004D33D1" w:rsidRPr="001966E0" w:rsidRDefault="004D33D1" w:rsidP="004D33D1">
      <w:pPr>
        <w:pStyle w:val="Prrafodelista"/>
        <w:numPr>
          <w:ilvl w:val="0"/>
          <w:numId w:val="46"/>
        </w:numPr>
        <w:spacing w:after="0" w:line="240" w:lineRule="auto"/>
        <w:ind w:left="426"/>
        <w:jc w:val="both"/>
        <w:rPr>
          <w:rFonts w:ascii="Arial" w:hAnsi="Arial" w:cs="Arial"/>
          <w:b/>
          <w:bCs/>
          <w:color w:val="000000"/>
        </w:rPr>
      </w:pPr>
      <w:r w:rsidRPr="001966E0">
        <w:rPr>
          <w:rFonts w:ascii="Arial" w:hAnsi="Arial" w:cs="Arial"/>
          <w:b/>
          <w:bCs/>
          <w:color w:val="000000"/>
        </w:rPr>
        <w:t>DISTRIBUCIÓN DE RIESGOS PREVISIBLES DEL CONTRATO</w:t>
      </w:r>
    </w:p>
    <w:p w14:paraId="73C31BD8" w14:textId="77777777" w:rsidR="004D33D1" w:rsidRPr="001966E0" w:rsidRDefault="004D33D1" w:rsidP="004D33D1">
      <w:pPr>
        <w:pStyle w:val="Prrafodelista"/>
        <w:spacing w:after="0" w:line="240" w:lineRule="auto"/>
        <w:ind w:left="426"/>
        <w:jc w:val="both"/>
        <w:rPr>
          <w:rFonts w:ascii="Arial" w:hAnsi="Arial" w:cs="Arial"/>
          <w:b/>
          <w:bCs/>
          <w:color w:val="000000"/>
        </w:rPr>
      </w:pPr>
    </w:p>
    <w:p w14:paraId="1F10171F" w14:textId="77777777" w:rsidR="004D33D1" w:rsidRPr="001966E0" w:rsidRDefault="004D33D1" w:rsidP="004D33D1">
      <w:pPr>
        <w:widowControl w:val="0"/>
        <w:autoSpaceDE w:val="0"/>
        <w:autoSpaceDN w:val="0"/>
        <w:adjustRightInd w:val="0"/>
        <w:spacing w:after="0" w:line="240" w:lineRule="auto"/>
        <w:jc w:val="both"/>
        <w:rPr>
          <w:rFonts w:ascii="Arial" w:hAnsi="Arial" w:cs="Arial"/>
          <w:color w:val="000000"/>
        </w:rPr>
      </w:pPr>
      <w:r w:rsidRPr="001966E0">
        <w:rPr>
          <w:rFonts w:ascii="Arial" w:hAnsi="Arial" w:cs="Arial"/>
          <w:b/>
          <w:color w:val="000000"/>
        </w:rPr>
        <w:t>Riesgo Previsible:</w:t>
      </w:r>
      <w:r w:rsidRPr="001966E0">
        <w:rPr>
          <w:rFonts w:ascii="Arial" w:hAnsi="Arial" w:cs="Arial"/>
          <w:color w:val="000000"/>
        </w:rPr>
        <w:t xml:space="preserve"> Son los posibles hechos o circunstancias que por la naturaleza del contrato y de la actividad a ejecutar es factible su ocurrencia, esta corresponde a la estimación y asignación de los riesgos previsibles, así como su tipificación. </w:t>
      </w:r>
    </w:p>
    <w:p w14:paraId="4753B83C" w14:textId="77777777" w:rsidR="004D33D1" w:rsidRPr="001966E0" w:rsidRDefault="004D33D1" w:rsidP="004D33D1">
      <w:pPr>
        <w:widowControl w:val="0"/>
        <w:autoSpaceDE w:val="0"/>
        <w:autoSpaceDN w:val="0"/>
        <w:adjustRightInd w:val="0"/>
        <w:spacing w:after="0" w:line="240" w:lineRule="auto"/>
        <w:jc w:val="both"/>
        <w:rPr>
          <w:rFonts w:ascii="Arial" w:hAnsi="Arial" w:cs="Arial"/>
          <w:color w:val="000000"/>
        </w:rPr>
      </w:pPr>
    </w:p>
    <w:p w14:paraId="71CFA392" w14:textId="77777777" w:rsidR="004D33D1" w:rsidRPr="001966E0" w:rsidRDefault="004D33D1" w:rsidP="004D33D1">
      <w:pPr>
        <w:widowControl w:val="0"/>
        <w:autoSpaceDE w:val="0"/>
        <w:autoSpaceDN w:val="0"/>
        <w:adjustRightInd w:val="0"/>
        <w:spacing w:after="0" w:line="240" w:lineRule="auto"/>
        <w:jc w:val="both"/>
        <w:rPr>
          <w:rFonts w:ascii="Arial" w:hAnsi="Arial" w:cs="Arial"/>
          <w:color w:val="000000"/>
        </w:rPr>
      </w:pPr>
      <w:r w:rsidRPr="001966E0">
        <w:rPr>
          <w:rFonts w:ascii="Arial" w:hAnsi="Arial" w:cs="Arial"/>
          <w:b/>
          <w:color w:val="000000"/>
        </w:rPr>
        <w:t>Riesgo Imprevisible:</w:t>
      </w:r>
      <w:r w:rsidRPr="001966E0">
        <w:rPr>
          <w:rFonts w:ascii="Arial" w:hAnsi="Arial" w:cs="Arial"/>
          <w:color w:val="000000"/>
        </w:rPr>
        <w:t xml:space="preserve"> Son aquellos hechos o circunstancia donde no es factible su previsión, es decir el acontecimiento de su ocurrencia.</w:t>
      </w:r>
    </w:p>
    <w:p w14:paraId="45C306B5" w14:textId="77777777" w:rsidR="004D33D1" w:rsidRPr="001966E0" w:rsidRDefault="004D33D1" w:rsidP="004D33D1">
      <w:pPr>
        <w:widowControl w:val="0"/>
        <w:autoSpaceDE w:val="0"/>
        <w:autoSpaceDN w:val="0"/>
        <w:adjustRightInd w:val="0"/>
        <w:spacing w:after="0" w:line="240" w:lineRule="auto"/>
        <w:jc w:val="both"/>
        <w:rPr>
          <w:rFonts w:ascii="Arial" w:hAnsi="Arial" w:cs="Arial"/>
          <w:color w:val="000000"/>
        </w:rPr>
      </w:pPr>
    </w:p>
    <w:p w14:paraId="65E53288" w14:textId="77777777" w:rsidR="004D33D1" w:rsidRPr="001966E0" w:rsidRDefault="004D33D1" w:rsidP="004D33D1">
      <w:pPr>
        <w:widowControl w:val="0"/>
        <w:autoSpaceDE w:val="0"/>
        <w:autoSpaceDN w:val="0"/>
        <w:adjustRightInd w:val="0"/>
        <w:spacing w:after="0" w:line="240" w:lineRule="auto"/>
        <w:jc w:val="both"/>
        <w:rPr>
          <w:rFonts w:ascii="Arial" w:hAnsi="Arial" w:cs="Arial"/>
          <w:color w:val="000000"/>
        </w:rPr>
      </w:pPr>
      <w:r w:rsidRPr="001966E0">
        <w:rPr>
          <w:rFonts w:ascii="Arial" w:hAnsi="Arial" w:cs="Arial"/>
          <w:b/>
          <w:color w:val="000000"/>
        </w:rPr>
        <w:t>Tipificación del Riesgo:</w:t>
      </w:r>
      <w:r w:rsidRPr="001966E0">
        <w:rPr>
          <w:rFonts w:ascii="Arial" w:hAnsi="Arial" w:cs="Arial"/>
          <w:color w:val="000000"/>
        </w:rPr>
        <w:t xml:space="preserve"> Es la enunciación que la entidad hace de aquellos hechos previsibles constitutivos de riesgo que en su criterio pueden presentarse durante y con ocasión de la ejecución del contrato.</w:t>
      </w:r>
    </w:p>
    <w:p w14:paraId="24D07103" w14:textId="77777777" w:rsidR="004D33D1" w:rsidRPr="001966E0" w:rsidRDefault="004D33D1" w:rsidP="004D33D1">
      <w:pPr>
        <w:widowControl w:val="0"/>
        <w:autoSpaceDE w:val="0"/>
        <w:autoSpaceDN w:val="0"/>
        <w:adjustRightInd w:val="0"/>
        <w:spacing w:after="0" w:line="240" w:lineRule="auto"/>
        <w:jc w:val="both"/>
        <w:rPr>
          <w:rFonts w:ascii="Arial" w:hAnsi="Arial" w:cs="Arial"/>
          <w:color w:val="000000"/>
        </w:rPr>
      </w:pPr>
    </w:p>
    <w:p w14:paraId="6B8C3F41" w14:textId="77777777" w:rsidR="004D33D1" w:rsidRPr="001966E0" w:rsidRDefault="004D33D1" w:rsidP="004D33D1">
      <w:pPr>
        <w:widowControl w:val="0"/>
        <w:autoSpaceDE w:val="0"/>
        <w:autoSpaceDN w:val="0"/>
        <w:adjustRightInd w:val="0"/>
        <w:spacing w:after="0" w:line="240" w:lineRule="auto"/>
        <w:jc w:val="both"/>
        <w:rPr>
          <w:rFonts w:ascii="Arial" w:hAnsi="Arial" w:cs="Arial"/>
          <w:color w:val="000000"/>
        </w:rPr>
      </w:pPr>
      <w:r w:rsidRPr="001966E0">
        <w:rPr>
          <w:rFonts w:ascii="Arial" w:hAnsi="Arial" w:cs="Arial"/>
          <w:b/>
          <w:color w:val="000000"/>
        </w:rPr>
        <w:t>Estimación del riesgo:</w:t>
      </w:r>
      <w:r w:rsidRPr="001966E0">
        <w:rPr>
          <w:rFonts w:ascii="Arial" w:hAnsi="Arial" w:cs="Arial"/>
          <w:color w:val="000000"/>
        </w:rPr>
        <w:t xml:space="preserve"> Es la valoración, en términos porcentuales que hace la entidad de ellos, de acuerdo con la tipificación que ha establecido.</w:t>
      </w:r>
    </w:p>
    <w:p w14:paraId="7E637F2B" w14:textId="77777777" w:rsidR="004D33D1" w:rsidRPr="001966E0" w:rsidRDefault="004D33D1" w:rsidP="004D33D1">
      <w:pPr>
        <w:widowControl w:val="0"/>
        <w:autoSpaceDE w:val="0"/>
        <w:autoSpaceDN w:val="0"/>
        <w:adjustRightInd w:val="0"/>
        <w:spacing w:after="0" w:line="240" w:lineRule="auto"/>
        <w:jc w:val="both"/>
        <w:rPr>
          <w:rFonts w:ascii="Arial" w:hAnsi="Arial" w:cs="Arial"/>
          <w:color w:val="000000"/>
        </w:rPr>
      </w:pPr>
    </w:p>
    <w:p w14:paraId="4A129DD1" w14:textId="77777777" w:rsidR="004D33D1" w:rsidRPr="001966E0" w:rsidRDefault="004D33D1" w:rsidP="004D33D1">
      <w:pPr>
        <w:widowControl w:val="0"/>
        <w:autoSpaceDE w:val="0"/>
        <w:autoSpaceDN w:val="0"/>
        <w:adjustRightInd w:val="0"/>
        <w:spacing w:after="0" w:line="240" w:lineRule="auto"/>
        <w:jc w:val="both"/>
        <w:rPr>
          <w:rFonts w:ascii="Arial" w:hAnsi="Arial" w:cs="Arial"/>
          <w:color w:val="000000"/>
        </w:rPr>
      </w:pPr>
      <w:r w:rsidRPr="001966E0">
        <w:rPr>
          <w:rFonts w:ascii="Arial" w:hAnsi="Arial" w:cs="Arial"/>
          <w:b/>
          <w:color w:val="000000"/>
        </w:rPr>
        <w:t>Asignación del Riesgo:</w:t>
      </w:r>
      <w:r w:rsidRPr="001966E0">
        <w:rPr>
          <w:rFonts w:ascii="Arial" w:hAnsi="Arial" w:cs="Arial"/>
          <w:color w:val="000000"/>
        </w:rPr>
        <w:t xml:space="preserve"> Es el señalamiento que hace la entidad de la parte contractual que deberá soportar total o parcialmente la ocurrencia de la circunstancia tipificada, asumiendo su costo. Se entienden como riesgos involucrados en la contratación todas aquellas circunstancias que de presentarse durante el desarrollo y ejecución del contrato, pueden alterar el equilibrio financiero del mismo.</w:t>
      </w:r>
    </w:p>
    <w:p w14:paraId="473D24E1" w14:textId="77777777" w:rsidR="004D33D1" w:rsidRPr="001966E0" w:rsidRDefault="004D33D1" w:rsidP="004D33D1">
      <w:pPr>
        <w:widowControl w:val="0"/>
        <w:autoSpaceDE w:val="0"/>
        <w:autoSpaceDN w:val="0"/>
        <w:adjustRightInd w:val="0"/>
        <w:spacing w:after="0" w:line="240" w:lineRule="auto"/>
        <w:jc w:val="both"/>
        <w:rPr>
          <w:rFonts w:ascii="Arial" w:hAnsi="Arial" w:cs="Arial"/>
          <w:color w:val="000000"/>
        </w:rPr>
      </w:pPr>
    </w:p>
    <w:p w14:paraId="0FBCB04C" w14:textId="77777777" w:rsidR="004D33D1" w:rsidRPr="001966E0" w:rsidRDefault="004D33D1" w:rsidP="004D33D1">
      <w:pPr>
        <w:widowControl w:val="0"/>
        <w:autoSpaceDE w:val="0"/>
        <w:autoSpaceDN w:val="0"/>
        <w:adjustRightInd w:val="0"/>
        <w:spacing w:after="0" w:line="240" w:lineRule="auto"/>
        <w:jc w:val="both"/>
        <w:rPr>
          <w:rFonts w:ascii="Arial" w:hAnsi="Arial" w:cs="Arial"/>
          <w:color w:val="000000"/>
        </w:rPr>
      </w:pPr>
      <w:r w:rsidRPr="001966E0">
        <w:rPr>
          <w:rFonts w:ascii="Arial" w:hAnsi="Arial" w:cs="Arial"/>
          <w:color w:val="000000"/>
        </w:rPr>
        <w:t xml:space="preserve">En el presente proceso de contratación la entidad encuentra que son riesgos atribuibles al proceso de contratación en mención en la matriz de riesgo anexa, que hace parte integral del estudio previo.  </w:t>
      </w:r>
    </w:p>
    <w:p w14:paraId="54C3FDF1" w14:textId="77777777" w:rsidR="004D33D1" w:rsidRPr="001966E0" w:rsidRDefault="004D33D1" w:rsidP="004D33D1">
      <w:pPr>
        <w:spacing w:after="0" w:line="240" w:lineRule="auto"/>
        <w:jc w:val="both"/>
        <w:rPr>
          <w:rFonts w:ascii="Arial" w:hAnsi="Arial" w:cs="Arial"/>
          <w:b/>
        </w:rPr>
      </w:pPr>
    </w:p>
    <w:p w14:paraId="7DF1F870" w14:textId="77777777" w:rsidR="004D33D1" w:rsidRPr="001966E0" w:rsidRDefault="004D33D1" w:rsidP="004D33D1">
      <w:pPr>
        <w:pStyle w:val="Prrafodelista"/>
        <w:numPr>
          <w:ilvl w:val="0"/>
          <w:numId w:val="46"/>
        </w:numPr>
        <w:spacing w:after="0" w:line="240" w:lineRule="auto"/>
        <w:ind w:left="284"/>
        <w:jc w:val="both"/>
        <w:rPr>
          <w:rFonts w:ascii="Arial" w:hAnsi="Arial" w:cs="Arial"/>
        </w:rPr>
      </w:pPr>
      <w:r w:rsidRPr="001966E0">
        <w:rPr>
          <w:rFonts w:ascii="Arial" w:hAnsi="Arial" w:cs="Arial"/>
          <w:b/>
          <w:bCs/>
        </w:rPr>
        <w:t>GARANTÍAS QUE LA ENTIDAD ESTATAL CONTEMPLA EXIGIR EN EL PROCESO DE CONTRATACIÓN.</w:t>
      </w:r>
    </w:p>
    <w:p w14:paraId="46D4E47C" w14:textId="77777777" w:rsidR="004D33D1" w:rsidRPr="001966E0" w:rsidRDefault="004D33D1" w:rsidP="004D33D1">
      <w:pPr>
        <w:pStyle w:val="Prrafodelista"/>
        <w:spacing w:after="0" w:line="240" w:lineRule="auto"/>
        <w:ind w:left="284"/>
        <w:jc w:val="both"/>
        <w:rPr>
          <w:rFonts w:ascii="Arial" w:hAnsi="Arial" w:cs="Arial"/>
        </w:rPr>
      </w:pPr>
    </w:p>
    <w:p w14:paraId="704E565D" w14:textId="77777777" w:rsidR="004D33D1" w:rsidRPr="001966E0" w:rsidRDefault="004D33D1" w:rsidP="004D33D1">
      <w:pPr>
        <w:spacing w:after="0" w:line="240" w:lineRule="auto"/>
        <w:jc w:val="both"/>
        <w:rPr>
          <w:rFonts w:ascii="Arial" w:hAnsi="Arial" w:cs="Arial"/>
        </w:rPr>
      </w:pPr>
      <w:r w:rsidRPr="001966E0">
        <w:rPr>
          <w:rFonts w:ascii="Arial" w:hAnsi="Arial" w:cs="Arial"/>
        </w:rPr>
        <w:t>Teniendo en cuenta la naturaleza y el valor del contrato, el Contratista se obliga a constituir las siguientes pólizas de garantías las cuales deben ser expedidas por una compañía de seguros legalmente autorizada para funcionar en Colombia:</w:t>
      </w:r>
    </w:p>
    <w:p w14:paraId="08542E84" w14:textId="77777777" w:rsidR="004D33D1" w:rsidRPr="001966E0" w:rsidRDefault="004D33D1" w:rsidP="004D33D1">
      <w:pPr>
        <w:spacing w:after="0" w:line="240" w:lineRule="auto"/>
        <w:jc w:val="both"/>
        <w:rPr>
          <w:rFonts w:ascii="Arial" w:hAnsi="Arial" w:cs="Arial"/>
        </w:rPr>
      </w:pPr>
    </w:p>
    <w:p w14:paraId="208933D4" w14:textId="77777777" w:rsidR="004D33D1" w:rsidRPr="001966E0" w:rsidRDefault="004D33D1" w:rsidP="004D33D1">
      <w:pPr>
        <w:pStyle w:val="Prrafodelista"/>
        <w:widowControl w:val="0"/>
        <w:numPr>
          <w:ilvl w:val="0"/>
          <w:numId w:val="23"/>
        </w:numPr>
        <w:tabs>
          <w:tab w:val="left" w:pos="1134"/>
        </w:tabs>
        <w:autoSpaceDE w:val="0"/>
        <w:autoSpaceDN w:val="0"/>
        <w:adjustRightInd w:val="0"/>
        <w:spacing w:after="0" w:line="240" w:lineRule="auto"/>
        <w:ind w:right="30"/>
        <w:jc w:val="both"/>
        <w:rPr>
          <w:rFonts w:ascii="Arial" w:hAnsi="Arial" w:cs="Arial"/>
          <w:bCs/>
        </w:rPr>
      </w:pPr>
      <w:r w:rsidRPr="001966E0">
        <w:rPr>
          <w:rFonts w:ascii="Arial" w:hAnsi="Arial" w:cs="Arial"/>
          <w:b/>
          <w:bCs/>
        </w:rPr>
        <w:t>CUMPLIMIENTO</w:t>
      </w:r>
      <w:r w:rsidRPr="001966E0">
        <w:rPr>
          <w:rFonts w:ascii="Arial" w:hAnsi="Arial" w:cs="Arial"/>
          <w:bCs/>
        </w:rPr>
        <w:t>: Deberán garantizar el cumplimiento general del contrato, el pago de las multas y demás sanciones que se le impongan, por el diez por ciento (10%) del valor del mismo con una vigencia al término de ejecución del mismo y seis (6) meses más.  En todo caso el contratista mantendrá vigente el amparo hasta la liquidación.</w:t>
      </w:r>
    </w:p>
    <w:p w14:paraId="4A96167E" w14:textId="77777777" w:rsidR="004D33D1" w:rsidRPr="00C76BD1" w:rsidRDefault="004D33D1" w:rsidP="004D33D1">
      <w:pPr>
        <w:widowControl w:val="0"/>
        <w:tabs>
          <w:tab w:val="left" w:pos="1134"/>
        </w:tabs>
        <w:autoSpaceDE w:val="0"/>
        <w:autoSpaceDN w:val="0"/>
        <w:adjustRightInd w:val="0"/>
        <w:spacing w:after="0" w:line="240" w:lineRule="auto"/>
        <w:ind w:right="30"/>
        <w:jc w:val="both"/>
        <w:rPr>
          <w:rFonts w:ascii="Arial" w:hAnsi="Arial" w:cs="Arial"/>
          <w:bCs/>
        </w:rPr>
      </w:pPr>
    </w:p>
    <w:p w14:paraId="7AE9CEBD" w14:textId="77777777" w:rsidR="004D33D1" w:rsidRPr="001966E0" w:rsidRDefault="004D33D1" w:rsidP="004D33D1">
      <w:pPr>
        <w:pStyle w:val="Prrafodelista"/>
        <w:widowControl w:val="0"/>
        <w:numPr>
          <w:ilvl w:val="0"/>
          <w:numId w:val="23"/>
        </w:numPr>
        <w:tabs>
          <w:tab w:val="left" w:pos="1134"/>
        </w:tabs>
        <w:autoSpaceDE w:val="0"/>
        <w:autoSpaceDN w:val="0"/>
        <w:adjustRightInd w:val="0"/>
        <w:spacing w:after="0" w:line="240" w:lineRule="auto"/>
        <w:ind w:right="49"/>
        <w:jc w:val="both"/>
        <w:rPr>
          <w:rFonts w:ascii="Arial" w:hAnsi="Arial" w:cs="Arial"/>
          <w:bCs/>
        </w:rPr>
      </w:pPr>
      <w:r w:rsidRPr="001966E0">
        <w:rPr>
          <w:rFonts w:ascii="Arial" w:hAnsi="Arial" w:cs="Arial"/>
          <w:b/>
          <w:bCs/>
        </w:rPr>
        <w:t>PAGO DE SALARIOS, PRESTACIONES SOCIALES LEGALES E INDEMNIZACIONES LABORALES</w:t>
      </w:r>
      <w:r w:rsidRPr="001966E0">
        <w:rPr>
          <w:rFonts w:ascii="Arial" w:hAnsi="Arial" w:cs="Arial"/>
          <w:bCs/>
        </w:rPr>
        <w:t>: Deberá garantizar el pago de salarios del personal, por una cuantía del cinco por ciento (5%) del valor del mismo con una vigencia que cubra el plazo de ejecución del contrato y tres (3) años más.</w:t>
      </w:r>
    </w:p>
    <w:p w14:paraId="76AD293C" w14:textId="77777777" w:rsidR="004D33D1" w:rsidRPr="001966E0" w:rsidRDefault="004D33D1" w:rsidP="004D33D1">
      <w:pPr>
        <w:widowControl w:val="0"/>
        <w:tabs>
          <w:tab w:val="left" w:pos="1134"/>
        </w:tabs>
        <w:autoSpaceDE w:val="0"/>
        <w:autoSpaceDN w:val="0"/>
        <w:adjustRightInd w:val="0"/>
        <w:spacing w:after="0" w:line="240" w:lineRule="auto"/>
        <w:ind w:right="49"/>
        <w:jc w:val="both"/>
        <w:rPr>
          <w:rFonts w:ascii="Arial" w:hAnsi="Arial" w:cs="Arial"/>
          <w:bCs/>
        </w:rPr>
      </w:pPr>
    </w:p>
    <w:p w14:paraId="6C13D74F" w14:textId="77777777" w:rsidR="004D33D1" w:rsidRPr="001966E0" w:rsidRDefault="004D33D1" w:rsidP="004D33D1">
      <w:pPr>
        <w:pStyle w:val="Prrafodelista"/>
        <w:numPr>
          <w:ilvl w:val="0"/>
          <w:numId w:val="46"/>
        </w:numPr>
        <w:tabs>
          <w:tab w:val="left" w:pos="1"/>
          <w:tab w:val="left" w:pos="426"/>
        </w:tabs>
        <w:autoSpaceDE w:val="0"/>
        <w:autoSpaceDN w:val="0"/>
        <w:adjustRightInd w:val="0"/>
        <w:spacing w:after="0" w:line="240" w:lineRule="auto"/>
        <w:ind w:left="142" w:hanging="142"/>
        <w:jc w:val="both"/>
        <w:rPr>
          <w:rFonts w:ascii="Arial" w:hAnsi="Arial" w:cs="Arial"/>
          <w:b/>
          <w:color w:val="000000"/>
        </w:rPr>
      </w:pPr>
      <w:r w:rsidRPr="001966E0">
        <w:rPr>
          <w:rFonts w:ascii="Arial" w:hAnsi="Arial" w:cs="Arial"/>
          <w:b/>
          <w:color w:val="000000"/>
        </w:rPr>
        <w:t>INDICACIÓN SOBRE LA APLICACIÓN DE TRATADOS O ACUERDOS INTERNACIONALES EN EL PRESENTE PROCESO DE SELECCIÓN.</w:t>
      </w:r>
    </w:p>
    <w:p w14:paraId="5037DCEC" w14:textId="77777777" w:rsidR="004D33D1" w:rsidRDefault="004D33D1" w:rsidP="004D33D1">
      <w:pPr>
        <w:spacing w:after="0" w:line="240" w:lineRule="auto"/>
        <w:ind w:right="-142"/>
        <w:jc w:val="both"/>
        <w:rPr>
          <w:rFonts w:ascii="Arial" w:hAnsi="Arial" w:cs="Arial"/>
        </w:rPr>
      </w:pPr>
    </w:p>
    <w:p w14:paraId="0A2320E1" w14:textId="77777777" w:rsidR="004D33D1" w:rsidRPr="00DE6776" w:rsidRDefault="004D33D1" w:rsidP="004D33D1">
      <w:pPr>
        <w:spacing w:after="0" w:line="240" w:lineRule="auto"/>
        <w:jc w:val="both"/>
        <w:rPr>
          <w:rFonts w:ascii="Arial" w:eastAsia="Arial" w:hAnsi="Arial" w:cs="Arial"/>
        </w:rPr>
      </w:pPr>
      <w:r w:rsidRPr="00DE6776">
        <w:rPr>
          <w:rFonts w:ascii="Arial" w:eastAsia="Arial" w:hAnsi="Arial" w:cs="Arial"/>
        </w:rPr>
        <w:t xml:space="preserve">El proceso de contratación está sujeto a los Acuerdos Comerciales que se relacionan en la tabla incluida en el presente numeral, de conformidad con el análisis realizado con base en las reglas establecidas en el Anexo 2: Aplicación de los Acuerdos Comerciales para </w:t>
      </w:r>
      <w:r w:rsidRPr="00DE6776">
        <w:rPr>
          <w:rFonts w:ascii="Arial" w:eastAsia="Arial" w:hAnsi="Arial" w:cs="Arial"/>
          <w:bCs/>
          <w:iCs/>
        </w:rPr>
        <w:t>ENTIDADES DESCENTRALIZADAS INDIRECTAS,</w:t>
      </w:r>
      <w:r w:rsidRPr="00DE6776">
        <w:rPr>
          <w:rFonts w:ascii="Arial" w:eastAsia="Arial" w:hAnsi="Arial" w:cs="Arial"/>
        </w:rPr>
        <w:t xml:space="preserve"> del “MANUAL PARA EL MANEJO DE LOS ACUERDOS COMERCIALES EN PROCESOS DE CONTRATACIÓN” expedido por la Agencia Nacional de Contratación Pública- Colombia Compra Eficiente.</w:t>
      </w:r>
    </w:p>
    <w:p w14:paraId="00B114BC" w14:textId="77777777" w:rsidR="004D33D1" w:rsidRPr="00DE6776" w:rsidRDefault="004D33D1" w:rsidP="004D33D1">
      <w:pPr>
        <w:spacing w:after="0" w:line="240" w:lineRule="auto"/>
        <w:jc w:val="both"/>
        <w:rPr>
          <w:rFonts w:ascii="Arial" w:eastAsia="Arial" w:hAnsi="Arial" w:cs="Arial"/>
        </w:rPr>
      </w:pPr>
    </w:p>
    <w:p w14:paraId="24751E3B" w14:textId="77777777" w:rsidR="004D33D1" w:rsidRPr="00DE6776" w:rsidRDefault="004D33D1" w:rsidP="004D33D1">
      <w:pPr>
        <w:spacing w:after="0" w:line="240" w:lineRule="auto"/>
        <w:jc w:val="both"/>
        <w:rPr>
          <w:rFonts w:ascii="Arial" w:eastAsia="Arial" w:hAnsi="Arial" w:cs="Arial"/>
        </w:rPr>
      </w:pPr>
      <w:r w:rsidRPr="00DE6776">
        <w:rPr>
          <w:rFonts w:ascii="Arial" w:eastAsia="Arial" w:hAnsi="Arial" w:cs="Arial"/>
        </w:rPr>
        <w:lastRenderedPageBreak/>
        <w:t>El presente proceso de contratación de Prestación de Servicios en mención está cubierto según la tabla que se presenta a continuación:</w:t>
      </w:r>
    </w:p>
    <w:tbl>
      <w:tblPr>
        <w:tblpPr w:leftFromText="141" w:rightFromText="141" w:vertAnchor="text" w:horzAnchor="margin" w:tblpY="62"/>
        <w:tblW w:w="89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1405"/>
        <w:gridCol w:w="925"/>
        <w:gridCol w:w="1167"/>
        <w:gridCol w:w="2026"/>
        <w:gridCol w:w="979"/>
        <w:gridCol w:w="1417"/>
      </w:tblGrid>
      <w:tr w:rsidR="004D33D1" w:rsidRPr="001E416A" w14:paraId="52ED3744" w14:textId="77777777" w:rsidTr="00BF35D4">
        <w:tc>
          <w:tcPr>
            <w:tcW w:w="2398" w:type="dxa"/>
            <w:gridSpan w:val="2"/>
            <w:vMerge w:val="restart"/>
            <w:shd w:val="clear" w:color="auto" w:fill="D0CECE"/>
            <w:vAlign w:val="center"/>
          </w:tcPr>
          <w:p w14:paraId="3C157E2C" w14:textId="77777777" w:rsidR="004D33D1" w:rsidRPr="001E416A" w:rsidRDefault="004D33D1" w:rsidP="004D33D1">
            <w:pPr>
              <w:spacing w:after="0" w:line="240" w:lineRule="auto"/>
              <w:jc w:val="both"/>
              <w:rPr>
                <w:rFonts w:ascii="Arial" w:hAnsi="Arial" w:cs="Arial"/>
                <w:b/>
                <w:sz w:val="18"/>
                <w:szCs w:val="18"/>
                <w:lang w:val="es-ES_tradnl" w:eastAsia="ru-RU"/>
              </w:rPr>
            </w:pPr>
            <w:r w:rsidRPr="001E416A">
              <w:rPr>
                <w:rFonts w:ascii="Arial" w:hAnsi="Arial" w:cs="Arial"/>
                <w:b/>
                <w:sz w:val="18"/>
                <w:szCs w:val="18"/>
                <w:lang w:val="es-ES_tradnl" w:eastAsia="ru-RU"/>
              </w:rPr>
              <w:t>ACUEDO COMERCIAL</w:t>
            </w:r>
          </w:p>
        </w:tc>
        <w:tc>
          <w:tcPr>
            <w:tcW w:w="925" w:type="dxa"/>
            <w:shd w:val="clear" w:color="auto" w:fill="D0CECE"/>
          </w:tcPr>
          <w:p w14:paraId="1F9640EE" w14:textId="77777777" w:rsidR="004D33D1" w:rsidRPr="001E416A" w:rsidRDefault="004D33D1" w:rsidP="004D33D1">
            <w:pPr>
              <w:spacing w:after="0" w:line="240" w:lineRule="auto"/>
              <w:jc w:val="both"/>
              <w:rPr>
                <w:rFonts w:ascii="Arial" w:hAnsi="Arial" w:cs="Arial"/>
                <w:b/>
                <w:sz w:val="18"/>
                <w:szCs w:val="18"/>
                <w:lang w:val="es-ES_tradnl" w:eastAsia="ru-RU"/>
              </w:rPr>
            </w:pPr>
            <w:r w:rsidRPr="001E416A">
              <w:rPr>
                <w:rFonts w:ascii="Arial" w:hAnsi="Arial" w:cs="Arial"/>
                <w:b/>
                <w:sz w:val="18"/>
                <w:szCs w:val="18"/>
                <w:lang w:val="es-ES_tradnl" w:eastAsia="ru-RU"/>
              </w:rPr>
              <w:t>Vigente en Colombia.</w:t>
            </w:r>
          </w:p>
          <w:p w14:paraId="6245ABA6" w14:textId="77777777" w:rsidR="004D33D1" w:rsidRPr="001E416A" w:rsidRDefault="004D33D1" w:rsidP="004D33D1">
            <w:pPr>
              <w:spacing w:after="0" w:line="240" w:lineRule="auto"/>
              <w:jc w:val="both"/>
              <w:rPr>
                <w:rFonts w:ascii="Arial" w:hAnsi="Arial" w:cs="Arial"/>
                <w:b/>
                <w:sz w:val="18"/>
                <w:szCs w:val="18"/>
                <w:lang w:val="es-ES_tradnl" w:eastAsia="ru-RU"/>
              </w:rPr>
            </w:pPr>
          </w:p>
        </w:tc>
        <w:tc>
          <w:tcPr>
            <w:tcW w:w="1167" w:type="dxa"/>
            <w:shd w:val="clear" w:color="auto" w:fill="D0CECE"/>
          </w:tcPr>
          <w:p w14:paraId="25D6DA32" w14:textId="77777777" w:rsidR="004D33D1" w:rsidRPr="001E416A" w:rsidRDefault="004D33D1" w:rsidP="004D33D1">
            <w:pPr>
              <w:spacing w:after="0" w:line="240" w:lineRule="auto"/>
              <w:jc w:val="both"/>
              <w:rPr>
                <w:rFonts w:ascii="Arial" w:hAnsi="Arial" w:cs="Arial"/>
                <w:b/>
                <w:sz w:val="18"/>
                <w:szCs w:val="18"/>
                <w:lang w:val="es-ES_tradnl" w:eastAsia="ru-RU"/>
              </w:rPr>
            </w:pPr>
            <w:r w:rsidRPr="001E416A">
              <w:rPr>
                <w:rFonts w:ascii="Arial" w:hAnsi="Arial" w:cs="Arial"/>
                <w:b/>
                <w:sz w:val="18"/>
                <w:szCs w:val="18"/>
                <w:lang w:val="es-ES_tradnl" w:eastAsia="ru-RU"/>
              </w:rPr>
              <w:t>Entidad Estatal Cubierta</w:t>
            </w:r>
          </w:p>
        </w:tc>
        <w:tc>
          <w:tcPr>
            <w:tcW w:w="2026" w:type="dxa"/>
            <w:shd w:val="clear" w:color="auto" w:fill="D0CECE"/>
          </w:tcPr>
          <w:p w14:paraId="3E7D704E" w14:textId="77777777" w:rsidR="004D33D1" w:rsidRPr="001E416A" w:rsidRDefault="004D33D1" w:rsidP="004D33D1">
            <w:pPr>
              <w:spacing w:after="0" w:line="240" w:lineRule="auto"/>
              <w:jc w:val="both"/>
              <w:rPr>
                <w:rFonts w:ascii="Arial" w:hAnsi="Arial" w:cs="Arial"/>
                <w:b/>
                <w:sz w:val="18"/>
                <w:szCs w:val="18"/>
                <w:lang w:val="es-ES_tradnl" w:eastAsia="ru-RU"/>
              </w:rPr>
            </w:pPr>
            <w:r w:rsidRPr="001E416A">
              <w:rPr>
                <w:rFonts w:ascii="Arial" w:hAnsi="Arial" w:cs="Arial"/>
                <w:b/>
                <w:sz w:val="18"/>
                <w:szCs w:val="18"/>
                <w:lang w:val="es-ES_tradnl" w:eastAsia="ru-RU"/>
              </w:rPr>
              <w:t>Valor del Proceso de Contratación superior al umbral del Acuerdo Comercial</w:t>
            </w:r>
          </w:p>
        </w:tc>
        <w:tc>
          <w:tcPr>
            <w:tcW w:w="979" w:type="dxa"/>
            <w:shd w:val="clear" w:color="auto" w:fill="D0CECE"/>
          </w:tcPr>
          <w:p w14:paraId="6D4A2664" w14:textId="77777777" w:rsidR="004D33D1" w:rsidRPr="001E416A" w:rsidRDefault="004D33D1" w:rsidP="004D33D1">
            <w:pPr>
              <w:spacing w:after="0" w:line="240" w:lineRule="auto"/>
              <w:jc w:val="both"/>
              <w:rPr>
                <w:rFonts w:ascii="Arial" w:hAnsi="Arial" w:cs="Arial"/>
                <w:b/>
                <w:sz w:val="18"/>
                <w:szCs w:val="18"/>
                <w:lang w:val="es-ES_tradnl" w:eastAsia="ru-RU"/>
              </w:rPr>
            </w:pPr>
            <w:r w:rsidRPr="001E416A">
              <w:rPr>
                <w:rFonts w:ascii="Arial" w:hAnsi="Arial" w:cs="Arial"/>
                <w:b/>
                <w:sz w:val="18"/>
                <w:szCs w:val="18"/>
                <w:lang w:val="es-ES_tradnl" w:eastAsia="ru-RU"/>
              </w:rPr>
              <w:t>Excepción</w:t>
            </w:r>
          </w:p>
          <w:p w14:paraId="50AFC429" w14:textId="77777777" w:rsidR="004D33D1" w:rsidRPr="001E416A" w:rsidRDefault="004D33D1" w:rsidP="004D33D1">
            <w:pPr>
              <w:spacing w:after="0" w:line="240" w:lineRule="auto"/>
              <w:jc w:val="both"/>
              <w:rPr>
                <w:rFonts w:ascii="Arial" w:hAnsi="Arial" w:cs="Arial"/>
                <w:b/>
                <w:sz w:val="18"/>
                <w:szCs w:val="18"/>
                <w:lang w:val="es-ES_tradnl" w:eastAsia="ru-RU"/>
              </w:rPr>
            </w:pPr>
            <w:r w:rsidRPr="001E416A">
              <w:rPr>
                <w:rFonts w:ascii="Arial" w:hAnsi="Arial" w:cs="Arial"/>
                <w:b/>
                <w:sz w:val="18"/>
                <w:szCs w:val="18"/>
                <w:lang w:val="es-ES_tradnl" w:eastAsia="ru-RU"/>
              </w:rPr>
              <w:t>Aplicable al</w:t>
            </w:r>
          </w:p>
          <w:p w14:paraId="0205403A" w14:textId="77777777" w:rsidR="004D33D1" w:rsidRPr="001E416A" w:rsidRDefault="004D33D1" w:rsidP="004D33D1">
            <w:pPr>
              <w:spacing w:after="0" w:line="240" w:lineRule="auto"/>
              <w:jc w:val="both"/>
              <w:rPr>
                <w:rFonts w:ascii="Arial" w:hAnsi="Arial" w:cs="Arial"/>
                <w:b/>
                <w:sz w:val="18"/>
                <w:szCs w:val="18"/>
                <w:lang w:val="es-ES_tradnl" w:eastAsia="ru-RU"/>
              </w:rPr>
            </w:pPr>
            <w:r w:rsidRPr="001E416A">
              <w:rPr>
                <w:rFonts w:ascii="Arial" w:hAnsi="Arial" w:cs="Arial"/>
                <w:b/>
                <w:sz w:val="18"/>
                <w:szCs w:val="18"/>
                <w:lang w:val="es-ES_tradnl" w:eastAsia="ru-RU"/>
              </w:rPr>
              <w:t>Proceso de</w:t>
            </w:r>
          </w:p>
          <w:p w14:paraId="1E7D90B1" w14:textId="77777777" w:rsidR="004D33D1" w:rsidRPr="001E416A" w:rsidRDefault="004D33D1" w:rsidP="004D33D1">
            <w:pPr>
              <w:spacing w:after="0" w:line="240" w:lineRule="auto"/>
              <w:jc w:val="both"/>
              <w:rPr>
                <w:rFonts w:ascii="Arial" w:hAnsi="Arial" w:cs="Arial"/>
                <w:b/>
                <w:sz w:val="18"/>
                <w:szCs w:val="18"/>
                <w:lang w:val="es-ES_tradnl" w:eastAsia="ru-RU"/>
              </w:rPr>
            </w:pPr>
            <w:r w:rsidRPr="001E416A">
              <w:rPr>
                <w:rFonts w:ascii="Arial" w:hAnsi="Arial" w:cs="Arial"/>
                <w:b/>
                <w:sz w:val="18"/>
                <w:szCs w:val="18"/>
                <w:lang w:val="es-ES_tradnl" w:eastAsia="ru-RU"/>
              </w:rPr>
              <w:t>Contratación</w:t>
            </w:r>
          </w:p>
          <w:p w14:paraId="5224A2CE" w14:textId="77777777" w:rsidR="004D33D1" w:rsidRPr="001E416A" w:rsidRDefault="004D33D1" w:rsidP="004D33D1">
            <w:pPr>
              <w:spacing w:after="0" w:line="240" w:lineRule="auto"/>
              <w:jc w:val="both"/>
              <w:rPr>
                <w:rFonts w:ascii="Arial" w:hAnsi="Arial" w:cs="Arial"/>
                <w:b/>
                <w:sz w:val="18"/>
                <w:szCs w:val="18"/>
                <w:lang w:val="es-ES_tradnl" w:eastAsia="ru-RU"/>
              </w:rPr>
            </w:pPr>
          </w:p>
        </w:tc>
        <w:tc>
          <w:tcPr>
            <w:tcW w:w="1417" w:type="dxa"/>
            <w:shd w:val="clear" w:color="auto" w:fill="D0CECE"/>
          </w:tcPr>
          <w:p w14:paraId="628694C5" w14:textId="77777777" w:rsidR="004D33D1" w:rsidRPr="001E416A" w:rsidRDefault="004D33D1" w:rsidP="004D33D1">
            <w:pPr>
              <w:spacing w:after="0" w:line="240" w:lineRule="auto"/>
              <w:jc w:val="both"/>
              <w:rPr>
                <w:rFonts w:ascii="Arial" w:hAnsi="Arial" w:cs="Arial"/>
                <w:b/>
                <w:sz w:val="18"/>
                <w:szCs w:val="18"/>
                <w:lang w:val="es-ES_tradnl" w:eastAsia="ru-RU"/>
              </w:rPr>
            </w:pPr>
            <w:r w:rsidRPr="001E416A">
              <w:rPr>
                <w:rFonts w:ascii="Arial" w:hAnsi="Arial" w:cs="Arial"/>
                <w:b/>
                <w:sz w:val="18"/>
                <w:szCs w:val="18"/>
                <w:lang w:val="es-ES_tradnl" w:eastAsia="ru-RU"/>
              </w:rPr>
              <w:t>Proceso de</w:t>
            </w:r>
          </w:p>
          <w:p w14:paraId="600644E6" w14:textId="77777777" w:rsidR="004D33D1" w:rsidRPr="001E416A" w:rsidRDefault="004D33D1" w:rsidP="004D33D1">
            <w:pPr>
              <w:spacing w:after="0" w:line="240" w:lineRule="auto"/>
              <w:jc w:val="both"/>
              <w:rPr>
                <w:rFonts w:ascii="Arial" w:hAnsi="Arial" w:cs="Arial"/>
                <w:b/>
                <w:sz w:val="18"/>
                <w:szCs w:val="18"/>
                <w:lang w:val="es-ES_tradnl" w:eastAsia="ru-RU"/>
              </w:rPr>
            </w:pPr>
            <w:r w:rsidRPr="001E416A">
              <w:rPr>
                <w:rFonts w:ascii="Arial" w:hAnsi="Arial" w:cs="Arial"/>
                <w:b/>
                <w:sz w:val="18"/>
                <w:szCs w:val="18"/>
                <w:lang w:val="es-ES_tradnl" w:eastAsia="ru-RU"/>
              </w:rPr>
              <w:t>Contratación</w:t>
            </w:r>
          </w:p>
          <w:p w14:paraId="6B8E04A4" w14:textId="77777777" w:rsidR="004D33D1" w:rsidRPr="001E416A" w:rsidRDefault="004D33D1" w:rsidP="004D33D1">
            <w:pPr>
              <w:spacing w:after="0" w:line="240" w:lineRule="auto"/>
              <w:jc w:val="both"/>
              <w:rPr>
                <w:rFonts w:ascii="Arial" w:hAnsi="Arial" w:cs="Arial"/>
                <w:b/>
                <w:sz w:val="18"/>
                <w:szCs w:val="18"/>
                <w:lang w:val="es-ES_tradnl" w:eastAsia="ru-RU"/>
              </w:rPr>
            </w:pPr>
            <w:r w:rsidRPr="001E416A">
              <w:rPr>
                <w:rFonts w:ascii="Arial" w:hAnsi="Arial" w:cs="Arial"/>
                <w:b/>
                <w:sz w:val="18"/>
                <w:szCs w:val="18"/>
                <w:lang w:val="es-ES_tradnl" w:eastAsia="ru-RU"/>
              </w:rPr>
              <w:t>cubierto por el Acuerdo</w:t>
            </w:r>
          </w:p>
          <w:p w14:paraId="425506A8" w14:textId="77777777" w:rsidR="004D33D1" w:rsidRPr="001E416A" w:rsidRDefault="004D33D1" w:rsidP="004D33D1">
            <w:pPr>
              <w:spacing w:after="0" w:line="240" w:lineRule="auto"/>
              <w:jc w:val="both"/>
              <w:rPr>
                <w:rFonts w:ascii="Arial" w:hAnsi="Arial" w:cs="Arial"/>
                <w:b/>
                <w:sz w:val="18"/>
                <w:szCs w:val="18"/>
                <w:lang w:val="es-ES_tradnl" w:eastAsia="ru-RU"/>
              </w:rPr>
            </w:pPr>
            <w:r w:rsidRPr="001E416A">
              <w:rPr>
                <w:rFonts w:ascii="Arial" w:hAnsi="Arial" w:cs="Arial"/>
                <w:b/>
                <w:sz w:val="18"/>
                <w:szCs w:val="18"/>
                <w:lang w:val="es-ES_tradnl" w:eastAsia="ru-RU"/>
              </w:rPr>
              <w:t>Comercial</w:t>
            </w:r>
          </w:p>
        </w:tc>
      </w:tr>
      <w:tr w:rsidR="004D33D1" w:rsidRPr="001E416A" w14:paraId="69CCC99B" w14:textId="77777777" w:rsidTr="00BF35D4">
        <w:trPr>
          <w:trHeight w:val="340"/>
        </w:trPr>
        <w:tc>
          <w:tcPr>
            <w:tcW w:w="2398" w:type="dxa"/>
            <w:gridSpan w:val="2"/>
            <w:vMerge/>
            <w:shd w:val="clear" w:color="auto" w:fill="auto"/>
            <w:vAlign w:val="center"/>
          </w:tcPr>
          <w:p w14:paraId="716E1C8B" w14:textId="77777777" w:rsidR="004D33D1" w:rsidRPr="001E416A" w:rsidRDefault="004D33D1" w:rsidP="004D33D1">
            <w:pPr>
              <w:spacing w:after="0" w:line="240" w:lineRule="auto"/>
              <w:jc w:val="both"/>
              <w:rPr>
                <w:rFonts w:ascii="Arial" w:hAnsi="Arial" w:cs="Arial"/>
                <w:b/>
                <w:sz w:val="18"/>
                <w:szCs w:val="18"/>
                <w:lang w:val="es-ES_tradnl" w:eastAsia="ru-RU"/>
              </w:rPr>
            </w:pPr>
          </w:p>
        </w:tc>
        <w:tc>
          <w:tcPr>
            <w:tcW w:w="925" w:type="dxa"/>
            <w:shd w:val="clear" w:color="auto" w:fill="auto"/>
            <w:vAlign w:val="center"/>
          </w:tcPr>
          <w:p w14:paraId="2849EF77" w14:textId="77777777" w:rsidR="004D33D1" w:rsidRPr="001E416A" w:rsidRDefault="004D33D1" w:rsidP="004D33D1">
            <w:pPr>
              <w:spacing w:after="0" w:line="240" w:lineRule="auto"/>
              <w:jc w:val="both"/>
              <w:rPr>
                <w:rFonts w:ascii="Arial" w:hAnsi="Arial" w:cs="Arial"/>
                <w:b/>
                <w:sz w:val="18"/>
                <w:szCs w:val="18"/>
                <w:lang w:val="es-ES_tradnl" w:eastAsia="ru-RU"/>
              </w:rPr>
            </w:pPr>
            <w:r w:rsidRPr="001E416A">
              <w:rPr>
                <w:rFonts w:ascii="Arial" w:hAnsi="Arial" w:cs="Arial"/>
                <w:b/>
                <w:sz w:val="18"/>
                <w:szCs w:val="18"/>
                <w:lang w:val="es-ES_tradnl" w:eastAsia="ru-RU"/>
              </w:rPr>
              <w:t>SI/NO</w:t>
            </w:r>
          </w:p>
        </w:tc>
        <w:tc>
          <w:tcPr>
            <w:tcW w:w="1167" w:type="dxa"/>
            <w:shd w:val="clear" w:color="auto" w:fill="auto"/>
            <w:vAlign w:val="center"/>
          </w:tcPr>
          <w:p w14:paraId="37748285" w14:textId="77777777" w:rsidR="004D33D1" w:rsidRPr="001E416A" w:rsidRDefault="004D33D1" w:rsidP="004D33D1">
            <w:pPr>
              <w:spacing w:after="0" w:line="240" w:lineRule="auto"/>
              <w:jc w:val="both"/>
              <w:rPr>
                <w:rFonts w:ascii="Arial" w:hAnsi="Arial" w:cs="Arial"/>
                <w:b/>
                <w:sz w:val="18"/>
                <w:szCs w:val="18"/>
                <w:lang w:val="es-ES_tradnl" w:eastAsia="ru-RU"/>
              </w:rPr>
            </w:pPr>
            <w:r w:rsidRPr="001E416A">
              <w:rPr>
                <w:rFonts w:ascii="Arial" w:hAnsi="Arial" w:cs="Arial"/>
                <w:b/>
                <w:sz w:val="18"/>
                <w:szCs w:val="18"/>
                <w:lang w:val="es-ES_tradnl" w:eastAsia="ru-RU"/>
              </w:rPr>
              <w:t>SI/NO</w:t>
            </w:r>
          </w:p>
        </w:tc>
        <w:tc>
          <w:tcPr>
            <w:tcW w:w="2026" w:type="dxa"/>
          </w:tcPr>
          <w:p w14:paraId="0BBFFD70" w14:textId="77777777" w:rsidR="004D33D1" w:rsidRPr="001E416A" w:rsidRDefault="004D33D1" w:rsidP="004D33D1">
            <w:pPr>
              <w:spacing w:after="0" w:line="240" w:lineRule="auto"/>
              <w:jc w:val="both"/>
              <w:rPr>
                <w:rFonts w:ascii="Arial" w:hAnsi="Arial" w:cs="Arial"/>
                <w:b/>
                <w:sz w:val="18"/>
                <w:szCs w:val="18"/>
                <w:lang w:val="es-ES_tradnl" w:eastAsia="ru-RU"/>
              </w:rPr>
            </w:pPr>
            <w:r w:rsidRPr="001E416A">
              <w:rPr>
                <w:rFonts w:ascii="Arial" w:hAnsi="Arial" w:cs="Arial"/>
                <w:b/>
                <w:sz w:val="18"/>
                <w:szCs w:val="18"/>
                <w:lang w:val="es-ES_tradnl" w:eastAsia="ru-RU"/>
              </w:rPr>
              <w:t>SI/NO/NA</w:t>
            </w:r>
          </w:p>
        </w:tc>
        <w:tc>
          <w:tcPr>
            <w:tcW w:w="979" w:type="dxa"/>
            <w:shd w:val="clear" w:color="auto" w:fill="auto"/>
            <w:vAlign w:val="center"/>
          </w:tcPr>
          <w:p w14:paraId="5F6A7259" w14:textId="77777777" w:rsidR="004D33D1" w:rsidRPr="001E416A" w:rsidRDefault="004D33D1" w:rsidP="004D33D1">
            <w:pPr>
              <w:spacing w:after="0" w:line="240" w:lineRule="auto"/>
              <w:jc w:val="both"/>
              <w:rPr>
                <w:rFonts w:ascii="Arial" w:hAnsi="Arial" w:cs="Arial"/>
                <w:b/>
                <w:sz w:val="18"/>
                <w:szCs w:val="18"/>
                <w:lang w:val="es-ES_tradnl" w:eastAsia="ru-RU"/>
              </w:rPr>
            </w:pPr>
            <w:r w:rsidRPr="001E416A">
              <w:rPr>
                <w:rFonts w:ascii="Arial" w:hAnsi="Arial" w:cs="Arial"/>
                <w:b/>
                <w:sz w:val="18"/>
                <w:szCs w:val="18"/>
                <w:lang w:val="es-ES_tradnl" w:eastAsia="ru-RU"/>
              </w:rPr>
              <w:t>SI/NO</w:t>
            </w:r>
          </w:p>
        </w:tc>
        <w:tc>
          <w:tcPr>
            <w:tcW w:w="1417" w:type="dxa"/>
            <w:shd w:val="clear" w:color="auto" w:fill="auto"/>
            <w:vAlign w:val="center"/>
          </w:tcPr>
          <w:p w14:paraId="11B1B72C" w14:textId="77777777" w:rsidR="004D33D1" w:rsidRPr="001E416A" w:rsidRDefault="004D33D1" w:rsidP="004D33D1">
            <w:pPr>
              <w:spacing w:after="0" w:line="240" w:lineRule="auto"/>
              <w:jc w:val="both"/>
              <w:rPr>
                <w:rFonts w:ascii="Arial" w:hAnsi="Arial" w:cs="Arial"/>
                <w:b/>
                <w:sz w:val="18"/>
                <w:szCs w:val="18"/>
                <w:lang w:val="es-ES_tradnl" w:eastAsia="ru-RU"/>
              </w:rPr>
            </w:pPr>
            <w:r w:rsidRPr="001E416A">
              <w:rPr>
                <w:rFonts w:ascii="Arial" w:hAnsi="Arial" w:cs="Arial"/>
                <w:b/>
                <w:sz w:val="18"/>
                <w:szCs w:val="18"/>
                <w:lang w:val="es-ES_tradnl" w:eastAsia="ru-RU"/>
              </w:rPr>
              <w:t>SI/NO</w:t>
            </w:r>
          </w:p>
        </w:tc>
      </w:tr>
      <w:tr w:rsidR="004D33D1" w:rsidRPr="001E416A" w14:paraId="4FF11B0D" w14:textId="77777777" w:rsidTr="00BF35D4">
        <w:trPr>
          <w:trHeight w:val="236"/>
        </w:trPr>
        <w:tc>
          <w:tcPr>
            <w:tcW w:w="993" w:type="dxa"/>
            <w:vMerge w:val="restart"/>
            <w:shd w:val="clear" w:color="auto" w:fill="auto"/>
            <w:vAlign w:val="center"/>
          </w:tcPr>
          <w:p w14:paraId="705F291B" w14:textId="77777777" w:rsidR="004D33D1" w:rsidRPr="001E416A" w:rsidRDefault="004D33D1" w:rsidP="004D33D1">
            <w:pPr>
              <w:spacing w:after="0" w:line="240" w:lineRule="auto"/>
              <w:jc w:val="both"/>
              <w:rPr>
                <w:rFonts w:ascii="Arial" w:hAnsi="Arial" w:cs="Arial"/>
                <w:b/>
                <w:sz w:val="18"/>
                <w:szCs w:val="18"/>
                <w:lang w:val="es-ES_tradnl" w:eastAsia="ru-RU"/>
              </w:rPr>
            </w:pPr>
            <w:r w:rsidRPr="001E416A">
              <w:rPr>
                <w:rFonts w:ascii="Arial" w:hAnsi="Arial" w:cs="Arial"/>
                <w:b/>
                <w:sz w:val="18"/>
                <w:szCs w:val="18"/>
                <w:lang w:val="es-ES_tradnl" w:eastAsia="ru-RU"/>
              </w:rPr>
              <w:t>Alianza Pacífico</w:t>
            </w:r>
          </w:p>
        </w:tc>
        <w:tc>
          <w:tcPr>
            <w:tcW w:w="1405" w:type="dxa"/>
            <w:shd w:val="clear" w:color="auto" w:fill="auto"/>
            <w:vAlign w:val="center"/>
          </w:tcPr>
          <w:p w14:paraId="0DB8DCEF" w14:textId="77777777" w:rsidR="004D33D1" w:rsidRPr="001E416A" w:rsidRDefault="004D33D1" w:rsidP="004D33D1">
            <w:pPr>
              <w:spacing w:after="0" w:line="240" w:lineRule="auto"/>
              <w:jc w:val="both"/>
              <w:rPr>
                <w:rFonts w:ascii="Arial" w:hAnsi="Arial" w:cs="Arial"/>
                <w:b/>
                <w:sz w:val="18"/>
                <w:szCs w:val="18"/>
                <w:lang w:val="es-ES_tradnl" w:eastAsia="ru-RU"/>
              </w:rPr>
            </w:pPr>
            <w:r w:rsidRPr="001E416A">
              <w:rPr>
                <w:rFonts w:ascii="Arial" w:hAnsi="Arial" w:cs="Arial"/>
                <w:b/>
                <w:sz w:val="18"/>
                <w:szCs w:val="18"/>
                <w:lang w:val="es-ES_tradnl" w:eastAsia="ru-RU"/>
              </w:rPr>
              <w:t>Chile</w:t>
            </w:r>
          </w:p>
        </w:tc>
        <w:tc>
          <w:tcPr>
            <w:tcW w:w="925" w:type="dxa"/>
            <w:shd w:val="clear" w:color="auto" w:fill="auto"/>
            <w:vAlign w:val="center"/>
          </w:tcPr>
          <w:p w14:paraId="08007480" w14:textId="77777777" w:rsidR="004D33D1" w:rsidRPr="001E416A" w:rsidRDefault="004D33D1" w:rsidP="004D33D1">
            <w:pPr>
              <w:spacing w:after="0" w:line="240" w:lineRule="auto"/>
              <w:jc w:val="both"/>
              <w:rPr>
                <w:rFonts w:ascii="Arial" w:hAnsi="Arial" w:cs="Arial"/>
                <w:sz w:val="18"/>
                <w:szCs w:val="18"/>
                <w:lang w:val="es-ES_tradnl" w:eastAsia="ru-RU"/>
              </w:rPr>
            </w:pPr>
            <w:r w:rsidRPr="001E416A">
              <w:rPr>
                <w:rFonts w:ascii="Arial" w:hAnsi="Arial" w:cs="Arial"/>
                <w:sz w:val="18"/>
                <w:szCs w:val="18"/>
                <w:lang w:val="es-ES_tradnl" w:eastAsia="ru-RU"/>
              </w:rPr>
              <w:t>SI</w:t>
            </w:r>
          </w:p>
        </w:tc>
        <w:tc>
          <w:tcPr>
            <w:tcW w:w="1167" w:type="dxa"/>
            <w:shd w:val="clear" w:color="auto" w:fill="auto"/>
            <w:vAlign w:val="center"/>
          </w:tcPr>
          <w:p w14:paraId="14820468" w14:textId="77777777" w:rsidR="004D33D1" w:rsidRPr="001E416A" w:rsidRDefault="004D33D1" w:rsidP="004D33D1">
            <w:pPr>
              <w:spacing w:after="0" w:line="240" w:lineRule="auto"/>
              <w:jc w:val="both"/>
              <w:rPr>
                <w:rFonts w:ascii="Arial" w:hAnsi="Arial" w:cs="Arial"/>
                <w:sz w:val="18"/>
                <w:szCs w:val="18"/>
                <w:lang w:val="es-ES_tradnl" w:eastAsia="ru-RU"/>
              </w:rPr>
            </w:pPr>
            <w:r w:rsidRPr="001E416A">
              <w:rPr>
                <w:rFonts w:ascii="Arial" w:hAnsi="Arial" w:cs="Arial"/>
                <w:sz w:val="18"/>
                <w:szCs w:val="18"/>
                <w:lang w:val="es-ES_tradnl" w:eastAsia="ru-RU"/>
              </w:rPr>
              <w:t>NO</w:t>
            </w:r>
          </w:p>
        </w:tc>
        <w:tc>
          <w:tcPr>
            <w:tcW w:w="2026" w:type="dxa"/>
            <w:vAlign w:val="center"/>
          </w:tcPr>
          <w:p w14:paraId="5AEFBC35" w14:textId="77777777" w:rsidR="004D33D1" w:rsidRPr="001E416A" w:rsidRDefault="004D33D1" w:rsidP="004D33D1">
            <w:pPr>
              <w:spacing w:after="0" w:line="240" w:lineRule="auto"/>
              <w:jc w:val="both"/>
              <w:rPr>
                <w:rFonts w:ascii="Arial" w:hAnsi="Arial" w:cs="Arial"/>
                <w:sz w:val="18"/>
                <w:szCs w:val="18"/>
                <w:lang w:eastAsia="ru-RU"/>
              </w:rPr>
            </w:pPr>
            <w:r w:rsidRPr="001E416A">
              <w:rPr>
                <w:rFonts w:ascii="Arial" w:hAnsi="Arial" w:cs="Arial"/>
                <w:sz w:val="18"/>
                <w:szCs w:val="18"/>
                <w:lang w:eastAsia="ru-RU"/>
              </w:rPr>
              <w:t>NA</w:t>
            </w:r>
          </w:p>
        </w:tc>
        <w:tc>
          <w:tcPr>
            <w:tcW w:w="979" w:type="dxa"/>
            <w:shd w:val="clear" w:color="auto" w:fill="auto"/>
            <w:vAlign w:val="center"/>
          </w:tcPr>
          <w:p w14:paraId="3A142076" w14:textId="77777777" w:rsidR="004D33D1" w:rsidRPr="001E416A" w:rsidRDefault="004D33D1" w:rsidP="004D33D1">
            <w:pPr>
              <w:spacing w:after="0" w:line="240" w:lineRule="auto"/>
              <w:jc w:val="both"/>
              <w:rPr>
                <w:rFonts w:ascii="Arial" w:hAnsi="Arial" w:cs="Arial"/>
                <w:sz w:val="18"/>
                <w:szCs w:val="18"/>
                <w:lang w:val="es-ES_tradnl" w:eastAsia="ru-RU"/>
              </w:rPr>
            </w:pPr>
            <w:r w:rsidRPr="001E416A">
              <w:rPr>
                <w:rFonts w:ascii="Arial" w:hAnsi="Arial" w:cs="Arial"/>
                <w:sz w:val="18"/>
                <w:szCs w:val="18"/>
                <w:lang w:val="es-ES_tradnl" w:eastAsia="ru-RU"/>
              </w:rPr>
              <w:t>NA</w:t>
            </w:r>
          </w:p>
        </w:tc>
        <w:tc>
          <w:tcPr>
            <w:tcW w:w="1417" w:type="dxa"/>
            <w:shd w:val="clear" w:color="auto" w:fill="auto"/>
            <w:vAlign w:val="center"/>
          </w:tcPr>
          <w:p w14:paraId="312E153A" w14:textId="77777777" w:rsidR="004D33D1" w:rsidRPr="001E416A" w:rsidRDefault="004D33D1" w:rsidP="004D33D1">
            <w:pPr>
              <w:spacing w:after="0" w:line="240" w:lineRule="auto"/>
              <w:jc w:val="both"/>
              <w:rPr>
                <w:rFonts w:ascii="Arial" w:hAnsi="Arial" w:cs="Arial"/>
                <w:sz w:val="18"/>
                <w:szCs w:val="18"/>
                <w:lang w:val="es-ES_tradnl" w:eastAsia="ru-RU"/>
              </w:rPr>
            </w:pPr>
            <w:r w:rsidRPr="001E416A">
              <w:rPr>
                <w:rFonts w:ascii="Arial" w:hAnsi="Arial" w:cs="Arial"/>
                <w:sz w:val="18"/>
                <w:szCs w:val="18"/>
                <w:lang w:val="es-ES_tradnl" w:eastAsia="ru-RU"/>
              </w:rPr>
              <w:t>NO</w:t>
            </w:r>
          </w:p>
        </w:tc>
      </w:tr>
      <w:tr w:rsidR="004D33D1" w:rsidRPr="001E416A" w14:paraId="431F0173" w14:textId="77777777" w:rsidTr="00BF35D4">
        <w:trPr>
          <w:trHeight w:val="236"/>
        </w:trPr>
        <w:tc>
          <w:tcPr>
            <w:tcW w:w="993" w:type="dxa"/>
            <w:vMerge/>
            <w:shd w:val="clear" w:color="auto" w:fill="auto"/>
            <w:vAlign w:val="center"/>
          </w:tcPr>
          <w:p w14:paraId="6FA79869" w14:textId="77777777" w:rsidR="004D33D1" w:rsidRPr="001E416A" w:rsidRDefault="004D33D1" w:rsidP="004D33D1">
            <w:pPr>
              <w:spacing w:after="0" w:line="240" w:lineRule="auto"/>
              <w:jc w:val="both"/>
              <w:rPr>
                <w:rFonts w:ascii="Arial" w:hAnsi="Arial" w:cs="Arial"/>
                <w:b/>
                <w:sz w:val="18"/>
                <w:szCs w:val="18"/>
                <w:lang w:val="es-ES_tradnl" w:eastAsia="ru-RU"/>
              </w:rPr>
            </w:pPr>
          </w:p>
        </w:tc>
        <w:tc>
          <w:tcPr>
            <w:tcW w:w="1405" w:type="dxa"/>
            <w:shd w:val="clear" w:color="auto" w:fill="auto"/>
            <w:vAlign w:val="center"/>
          </w:tcPr>
          <w:p w14:paraId="0B8EFA6B" w14:textId="77777777" w:rsidR="004D33D1" w:rsidRPr="001E416A" w:rsidRDefault="004D33D1" w:rsidP="004D33D1">
            <w:pPr>
              <w:spacing w:after="0" w:line="240" w:lineRule="auto"/>
              <w:jc w:val="both"/>
              <w:rPr>
                <w:rFonts w:ascii="Arial" w:hAnsi="Arial" w:cs="Arial"/>
                <w:b/>
                <w:sz w:val="18"/>
                <w:szCs w:val="18"/>
                <w:lang w:val="es-ES_tradnl" w:eastAsia="ru-RU"/>
              </w:rPr>
            </w:pPr>
            <w:r w:rsidRPr="001E416A">
              <w:rPr>
                <w:rFonts w:ascii="Arial" w:hAnsi="Arial" w:cs="Arial"/>
                <w:b/>
                <w:sz w:val="18"/>
                <w:szCs w:val="18"/>
                <w:lang w:val="es-ES_tradnl" w:eastAsia="ru-RU"/>
              </w:rPr>
              <w:t>México</w:t>
            </w:r>
          </w:p>
        </w:tc>
        <w:tc>
          <w:tcPr>
            <w:tcW w:w="925" w:type="dxa"/>
            <w:shd w:val="clear" w:color="auto" w:fill="auto"/>
            <w:vAlign w:val="center"/>
          </w:tcPr>
          <w:p w14:paraId="0729A188" w14:textId="77777777" w:rsidR="004D33D1" w:rsidRPr="001E416A" w:rsidRDefault="004D33D1" w:rsidP="004D33D1">
            <w:pPr>
              <w:spacing w:after="0" w:line="240" w:lineRule="auto"/>
              <w:jc w:val="both"/>
              <w:rPr>
                <w:rFonts w:ascii="Arial" w:hAnsi="Arial" w:cs="Arial"/>
                <w:sz w:val="18"/>
                <w:szCs w:val="18"/>
                <w:lang w:val="es-ES_tradnl" w:eastAsia="ru-RU"/>
              </w:rPr>
            </w:pPr>
            <w:r w:rsidRPr="001E416A">
              <w:rPr>
                <w:rFonts w:ascii="Arial" w:hAnsi="Arial" w:cs="Arial"/>
                <w:sz w:val="18"/>
                <w:szCs w:val="18"/>
                <w:lang w:val="es-ES_tradnl" w:eastAsia="ru-RU"/>
              </w:rPr>
              <w:t>SI</w:t>
            </w:r>
          </w:p>
        </w:tc>
        <w:tc>
          <w:tcPr>
            <w:tcW w:w="1167" w:type="dxa"/>
            <w:shd w:val="clear" w:color="auto" w:fill="auto"/>
            <w:vAlign w:val="center"/>
          </w:tcPr>
          <w:p w14:paraId="63269CE5" w14:textId="77777777" w:rsidR="004D33D1" w:rsidRPr="001E416A" w:rsidRDefault="004D33D1" w:rsidP="004D33D1">
            <w:pPr>
              <w:spacing w:after="0" w:line="240" w:lineRule="auto"/>
              <w:jc w:val="both"/>
              <w:rPr>
                <w:rFonts w:ascii="Arial" w:hAnsi="Arial" w:cs="Arial"/>
                <w:sz w:val="18"/>
                <w:szCs w:val="18"/>
                <w:lang w:val="es-ES_tradnl" w:eastAsia="ru-RU"/>
              </w:rPr>
            </w:pPr>
            <w:r w:rsidRPr="001E416A">
              <w:rPr>
                <w:rFonts w:ascii="Arial" w:hAnsi="Arial" w:cs="Arial"/>
                <w:sz w:val="18"/>
                <w:szCs w:val="18"/>
                <w:lang w:val="es-ES_tradnl" w:eastAsia="ru-RU"/>
              </w:rPr>
              <w:t>NO</w:t>
            </w:r>
          </w:p>
        </w:tc>
        <w:tc>
          <w:tcPr>
            <w:tcW w:w="2026" w:type="dxa"/>
            <w:vAlign w:val="center"/>
          </w:tcPr>
          <w:p w14:paraId="5B5DE9C3" w14:textId="77777777" w:rsidR="004D33D1" w:rsidRPr="001E416A" w:rsidRDefault="004D33D1" w:rsidP="004D33D1">
            <w:pPr>
              <w:spacing w:after="0" w:line="240" w:lineRule="auto"/>
              <w:jc w:val="both"/>
              <w:rPr>
                <w:rFonts w:ascii="Arial" w:hAnsi="Arial" w:cs="Arial"/>
                <w:sz w:val="18"/>
                <w:szCs w:val="18"/>
                <w:lang w:val="es-ES_tradnl" w:eastAsia="ru-RU"/>
              </w:rPr>
            </w:pPr>
            <w:r w:rsidRPr="001E416A">
              <w:rPr>
                <w:rFonts w:ascii="Arial" w:hAnsi="Arial" w:cs="Arial"/>
                <w:sz w:val="18"/>
                <w:szCs w:val="18"/>
                <w:lang w:val="es-ES_tradnl" w:eastAsia="ru-RU"/>
              </w:rPr>
              <w:t>NA</w:t>
            </w:r>
          </w:p>
        </w:tc>
        <w:tc>
          <w:tcPr>
            <w:tcW w:w="979" w:type="dxa"/>
            <w:vMerge w:val="restart"/>
            <w:shd w:val="clear" w:color="auto" w:fill="auto"/>
            <w:vAlign w:val="center"/>
          </w:tcPr>
          <w:p w14:paraId="3CDDBF3F" w14:textId="77777777" w:rsidR="004D33D1" w:rsidRPr="001E416A" w:rsidRDefault="004D33D1" w:rsidP="004D33D1">
            <w:pPr>
              <w:spacing w:after="0" w:line="240" w:lineRule="auto"/>
              <w:jc w:val="both"/>
              <w:rPr>
                <w:rFonts w:ascii="Arial" w:hAnsi="Arial" w:cs="Arial"/>
                <w:sz w:val="18"/>
                <w:szCs w:val="18"/>
                <w:lang w:val="es-ES_tradnl" w:eastAsia="ru-RU"/>
              </w:rPr>
            </w:pPr>
            <w:r w:rsidRPr="001E416A">
              <w:rPr>
                <w:rFonts w:ascii="Arial" w:hAnsi="Arial" w:cs="Arial"/>
                <w:sz w:val="18"/>
                <w:szCs w:val="18"/>
                <w:lang w:val="es-ES_tradnl" w:eastAsia="ru-RU"/>
              </w:rPr>
              <w:t>NA</w:t>
            </w:r>
          </w:p>
        </w:tc>
        <w:tc>
          <w:tcPr>
            <w:tcW w:w="1417" w:type="dxa"/>
            <w:vMerge w:val="restart"/>
            <w:shd w:val="clear" w:color="auto" w:fill="auto"/>
            <w:vAlign w:val="center"/>
          </w:tcPr>
          <w:p w14:paraId="21FEB2D3" w14:textId="77777777" w:rsidR="004D33D1" w:rsidRPr="001E416A" w:rsidRDefault="004D33D1" w:rsidP="004D33D1">
            <w:pPr>
              <w:spacing w:after="0" w:line="240" w:lineRule="auto"/>
              <w:jc w:val="both"/>
              <w:rPr>
                <w:rFonts w:ascii="Arial" w:hAnsi="Arial" w:cs="Arial"/>
                <w:sz w:val="18"/>
                <w:szCs w:val="18"/>
                <w:lang w:val="es-ES_tradnl" w:eastAsia="ru-RU"/>
              </w:rPr>
            </w:pPr>
            <w:r w:rsidRPr="001E416A">
              <w:rPr>
                <w:rFonts w:ascii="Arial" w:hAnsi="Arial" w:cs="Arial"/>
                <w:sz w:val="18"/>
                <w:szCs w:val="18"/>
                <w:lang w:val="es-ES_tradnl" w:eastAsia="ru-RU"/>
              </w:rPr>
              <w:t>NO</w:t>
            </w:r>
          </w:p>
        </w:tc>
      </w:tr>
      <w:tr w:rsidR="004D33D1" w:rsidRPr="001E416A" w14:paraId="317FE8D3" w14:textId="77777777" w:rsidTr="00BF35D4">
        <w:trPr>
          <w:trHeight w:val="87"/>
        </w:trPr>
        <w:tc>
          <w:tcPr>
            <w:tcW w:w="993" w:type="dxa"/>
            <w:vMerge/>
            <w:shd w:val="clear" w:color="auto" w:fill="auto"/>
            <w:vAlign w:val="center"/>
          </w:tcPr>
          <w:p w14:paraId="1787667B" w14:textId="77777777" w:rsidR="004D33D1" w:rsidRPr="001E416A" w:rsidRDefault="004D33D1" w:rsidP="004D33D1">
            <w:pPr>
              <w:spacing w:after="0" w:line="240" w:lineRule="auto"/>
              <w:jc w:val="both"/>
              <w:rPr>
                <w:rFonts w:ascii="Arial" w:hAnsi="Arial" w:cs="Arial"/>
                <w:b/>
                <w:sz w:val="18"/>
                <w:szCs w:val="18"/>
                <w:lang w:val="es-ES_tradnl" w:eastAsia="ru-RU"/>
              </w:rPr>
            </w:pPr>
          </w:p>
        </w:tc>
        <w:tc>
          <w:tcPr>
            <w:tcW w:w="1405" w:type="dxa"/>
            <w:shd w:val="clear" w:color="auto" w:fill="auto"/>
            <w:vAlign w:val="center"/>
          </w:tcPr>
          <w:p w14:paraId="40733E05" w14:textId="77777777" w:rsidR="004D33D1" w:rsidRPr="001E416A" w:rsidRDefault="004D33D1" w:rsidP="004D33D1">
            <w:pPr>
              <w:spacing w:after="0" w:line="240" w:lineRule="auto"/>
              <w:jc w:val="both"/>
              <w:rPr>
                <w:rFonts w:ascii="Arial" w:hAnsi="Arial" w:cs="Arial"/>
                <w:b/>
                <w:sz w:val="18"/>
                <w:szCs w:val="18"/>
                <w:lang w:val="es-ES_tradnl" w:eastAsia="ru-RU"/>
              </w:rPr>
            </w:pPr>
            <w:r w:rsidRPr="001E416A">
              <w:rPr>
                <w:rFonts w:ascii="Arial" w:hAnsi="Arial" w:cs="Arial"/>
                <w:b/>
                <w:sz w:val="18"/>
                <w:szCs w:val="18"/>
                <w:lang w:val="es-ES_tradnl" w:eastAsia="ru-RU"/>
              </w:rPr>
              <w:t>Perú</w:t>
            </w:r>
          </w:p>
        </w:tc>
        <w:tc>
          <w:tcPr>
            <w:tcW w:w="925" w:type="dxa"/>
            <w:shd w:val="clear" w:color="auto" w:fill="auto"/>
            <w:vAlign w:val="center"/>
          </w:tcPr>
          <w:p w14:paraId="201F2EA5" w14:textId="77777777" w:rsidR="004D33D1" w:rsidRPr="001E416A" w:rsidRDefault="004D33D1" w:rsidP="004D33D1">
            <w:pPr>
              <w:spacing w:after="0" w:line="240" w:lineRule="auto"/>
              <w:jc w:val="both"/>
              <w:rPr>
                <w:rFonts w:ascii="Arial" w:hAnsi="Arial" w:cs="Arial"/>
                <w:sz w:val="18"/>
                <w:szCs w:val="18"/>
                <w:lang w:val="es-ES_tradnl" w:eastAsia="ru-RU"/>
              </w:rPr>
            </w:pPr>
            <w:r w:rsidRPr="001E416A">
              <w:rPr>
                <w:rFonts w:ascii="Arial" w:hAnsi="Arial" w:cs="Arial"/>
                <w:sz w:val="18"/>
                <w:szCs w:val="18"/>
                <w:lang w:val="es-ES_tradnl" w:eastAsia="ru-RU"/>
              </w:rPr>
              <w:t>SI</w:t>
            </w:r>
          </w:p>
        </w:tc>
        <w:tc>
          <w:tcPr>
            <w:tcW w:w="1167" w:type="dxa"/>
            <w:shd w:val="clear" w:color="auto" w:fill="auto"/>
            <w:vAlign w:val="center"/>
          </w:tcPr>
          <w:p w14:paraId="674D27D6" w14:textId="77777777" w:rsidR="004D33D1" w:rsidRPr="001E416A" w:rsidRDefault="004D33D1" w:rsidP="004D33D1">
            <w:pPr>
              <w:spacing w:after="0" w:line="240" w:lineRule="auto"/>
              <w:jc w:val="both"/>
              <w:rPr>
                <w:rFonts w:ascii="Arial" w:hAnsi="Arial" w:cs="Arial"/>
                <w:sz w:val="18"/>
                <w:szCs w:val="18"/>
                <w:lang w:val="es-ES_tradnl" w:eastAsia="ru-RU"/>
              </w:rPr>
            </w:pPr>
            <w:r w:rsidRPr="001E416A">
              <w:rPr>
                <w:rFonts w:ascii="Arial" w:hAnsi="Arial" w:cs="Arial"/>
                <w:sz w:val="18"/>
                <w:szCs w:val="18"/>
                <w:lang w:val="es-ES_tradnl" w:eastAsia="ru-RU"/>
              </w:rPr>
              <w:t>NO</w:t>
            </w:r>
          </w:p>
        </w:tc>
        <w:tc>
          <w:tcPr>
            <w:tcW w:w="2026" w:type="dxa"/>
            <w:vAlign w:val="center"/>
          </w:tcPr>
          <w:p w14:paraId="15FE29EA" w14:textId="77777777" w:rsidR="004D33D1" w:rsidRPr="001E416A" w:rsidRDefault="004D33D1" w:rsidP="004D33D1">
            <w:pPr>
              <w:spacing w:after="0" w:line="240" w:lineRule="auto"/>
              <w:jc w:val="both"/>
              <w:rPr>
                <w:rFonts w:ascii="Arial" w:hAnsi="Arial" w:cs="Arial"/>
                <w:sz w:val="18"/>
                <w:szCs w:val="18"/>
                <w:lang w:val="es-ES_tradnl" w:eastAsia="ru-RU"/>
              </w:rPr>
            </w:pPr>
            <w:r w:rsidRPr="001E416A">
              <w:rPr>
                <w:rFonts w:ascii="Arial" w:hAnsi="Arial" w:cs="Arial"/>
                <w:sz w:val="18"/>
                <w:szCs w:val="18"/>
                <w:lang w:val="es-ES_tradnl" w:eastAsia="ru-RU"/>
              </w:rPr>
              <w:t>NA</w:t>
            </w:r>
          </w:p>
        </w:tc>
        <w:tc>
          <w:tcPr>
            <w:tcW w:w="979" w:type="dxa"/>
            <w:vMerge/>
            <w:shd w:val="clear" w:color="auto" w:fill="auto"/>
            <w:vAlign w:val="center"/>
          </w:tcPr>
          <w:p w14:paraId="529AC26F" w14:textId="77777777" w:rsidR="004D33D1" w:rsidRPr="001E416A" w:rsidRDefault="004D33D1" w:rsidP="004D33D1">
            <w:pPr>
              <w:spacing w:after="0" w:line="240" w:lineRule="auto"/>
              <w:jc w:val="both"/>
              <w:rPr>
                <w:rFonts w:ascii="Arial" w:hAnsi="Arial" w:cs="Arial"/>
                <w:sz w:val="18"/>
                <w:szCs w:val="18"/>
                <w:lang w:val="es-ES_tradnl" w:eastAsia="ru-RU"/>
              </w:rPr>
            </w:pPr>
          </w:p>
        </w:tc>
        <w:tc>
          <w:tcPr>
            <w:tcW w:w="1417" w:type="dxa"/>
            <w:vMerge/>
            <w:shd w:val="clear" w:color="auto" w:fill="auto"/>
            <w:vAlign w:val="center"/>
          </w:tcPr>
          <w:p w14:paraId="162200A8" w14:textId="77777777" w:rsidR="004D33D1" w:rsidRPr="001E416A" w:rsidRDefault="004D33D1" w:rsidP="004D33D1">
            <w:pPr>
              <w:spacing w:after="0" w:line="240" w:lineRule="auto"/>
              <w:jc w:val="both"/>
              <w:rPr>
                <w:rFonts w:ascii="Arial" w:hAnsi="Arial" w:cs="Arial"/>
                <w:sz w:val="18"/>
                <w:szCs w:val="18"/>
                <w:lang w:val="es-ES_tradnl" w:eastAsia="ru-RU"/>
              </w:rPr>
            </w:pPr>
          </w:p>
        </w:tc>
      </w:tr>
      <w:tr w:rsidR="004D33D1" w:rsidRPr="001E416A" w14:paraId="01CE00BE" w14:textId="77777777" w:rsidTr="00BF35D4">
        <w:trPr>
          <w:trHeight w:val="70"/>
        </w:trPr>
        <w:tc>
          <w:tcPr>
            <w:tcW w:w="2398" w:type="dxa"/>
            <w:gridSpan w:val="2"/>
            <w:shd w:val="clear" w:color="auto" w:fill="auto"/>
            <w:vAlign w:val="center"/>
          </w:tcPr>
          <w:p w14:paraId="1313BE8C" w14:textId="77777777" w:rsidR="004D33D1" w:rsidRPr="001E416A" w:rsidRDefault="004D33D1" w:rsidP="004D33D1">
            <w:pPr>
              <w:spacing w:after="0" w:line="240" w:lineRule="auto"/>
              <w:jc w:val="both"/>
              <w:rPr>
                <w:rFonts w:ascii="Arial" w:hAnsi="Arial" w:cs="Arial"/>
                <w:b/>
                <w:sz w:val="18"/>
                <w:szCs w:val="18"/>
                <w:lang w:val="es-ES_tradnl" w:eastAsia="ru-RU"/>
              </w:rPr>
            </w:pPr>
            <w:r w:rsidRPr="001E416A">
              <w:rPr>
                <w:rFonts w:ascii="Arial" w:hAnsi="Arial" w:cs="Arial"/>
                <w:b/>
                <w:sz w:val="18"/>
                <w:szCs w:val="18"/>
                <w:lang w:val="es-ES_tradnl" w:eastAsia="ru-RU"/>
              </w:rPr>
              <w:t>Canadá</w:t>
            </w:r>
          </w:p>
        </w:tc>
        <w:tc>
          <w:tcPr>
            <w:tcW w:w="925" w:type="dxa"/>
            <w:shd w:val="clear" w:color="auto" w:fill="auto"/>
            <w:vAlign w:val="center"/>
          </w:tcPr>
          <w:p w14:paraId="7781B6CE" w14:textId="77777777" w:rsidR="004D33D1" w:rsidRPr="001E416A" w:rsidRDefault="004D33D1" w:rsidP="004D33D1">
            <w:pPr>
              <w:spacing w:after="0" w:line="240" w:lineRule="auto"/>
              <w:jc w:val="both"/>
              <w:rPr>
                <w:rFonts w:ascii="Arial" w:hAnsi="Arial" w:cs="Arial"/>
                <w:sz w:val="18"/>
                <w:szCs w:val="18"/>
                <w:lang w:val="es-ES_tradnl" w:eastAsia="ru-RU"/>
              </w:rPr>
            </w:pPr>
            <w:r w:rsidRPr="001E416A">
              <w:rPr>
                <w:rFonts w:ascii="Arial" w:hAnsi="Arial" w:cs="Arial"/>
                <w:sz w:val="18"/>
                <w:szCs w:val="18"/>
                <w:lang w:val="es-ES_tradnl" w:eastAsia="ru-RU"/>
              </w:rPr>
              <w:t>SI</w:t>
            </w:r>
          </w:p>
        </w:tc>
        <w:tc>
          <w:tcPr>
            <w:tcW w:w="1167" w:type="dxa"/>
            <w:shd w:val="clear" w:color="auto" w:fill="auto"/>
            <w:vAlign w:val="center"/>
          </w:tcPr>
          <w:p w14:paraId="464EF4A5" w14:textId="77777777" w:rsidR="004D33D1" w:rsidRPr="001E416A" w:rsidRDefault="004D33D1" w:rsidP="004D33D1">
            <w:pPr>
              <w:spacing w:after="0" w:line="240" w:lineRule="auto"/>
              <w:jc w:val="both"/>
              <w:rPr>
                <w:rFonts w:ascii="Arial" w:hAnsi="Arial" w:cs="Arial"/>
                <w:sz w:val="18"/>
                <w:szCs w:val="18"/>
                <w:lang w:val="es-ES_tradnl" w:eastAsia="ru-RU"/>
              </w:rPr>
            </w:pPr>
            <w:r w:rsidRPr="001E416A">
              <w:rPr>
                <w:rFonts w:ascii="Arial" w:hAnsi="Arial" w:cs="Arial"/>
                <w:sz w:val="18"/>
                <w:szCs w:val="18"/>
                <w:lang w:val="es-ES_tradnl" w:eastAsia="ru-RU"/>
              </w:rPr>
              <w:t>NO</w:t>
            </w:r>
          </w:p>
        </w:tc>
        <w:tc>
          <w:tcPr>
            <w:tcW w:w="2026" w:type="dxa"/>
            <w:vAlign w:val="center"/>
          </w:tcPr>
          <w:p w14:paraId="5E0C48DD" w14:textId="77777777" w:rsidR="004D33D1" w:rsidRPr="001E416A" w:rsidRDefault="004D33D1" w:rsidP="004D33D1">
            <w:pPr>
              <w:spacing w:after="0" w:line="240" w:lineRule="auto"/>
              <w:jc w:val="both"/>
              <w:rPr>
                <w:rFonts w:ascii="Arial" w:hAnsi="Arial" w:cs="Arial"/>
                <w:sz w:val="18"/>
                <w:szCs w:val="18"/>
                <w:lang w:val="es-ES_tradnl" w:eastAsia="ru-RU"/>
              </w:rPr>
            </w:pPr>
            <w:r w:rsidRPr="001E416A">
              <w:rPr>
                <w:rFonts w:ascii="Arial" w:hAnsi="Arial" w:cs="Arial"/>
                <w:sz w:val="18"/>
                <w:szCs w:val="18"/>
                <w:lang w:val="es-ES_tradnl" w:eastAsia="ru-RU"/>
              </w:rPr>
              <w:t>NA</w:t>
            </w:r>
          </w:p>
        </w:tc>
        <w:tc>
          <w:tcPr>
            <w:tcW w:w="979" w:type="dxa"/>
            <w:shd w:val="clear" w:color="auto" w:fill="auto"/>
            <w:vAlign w:val="center"/>
          </w:tcPr>
          <w:p w14:paraId="185427D8" w14:textId="77777777" w:rsidR="004D33D1" w:rsidRPr="001E416A" w:rsidRDefault="004D33D1" w:rsidP="004D33D1">
            <w:pPr>
              <w:spacing w:after="0" w:line="240" w:lineRule="auto"/>
              <w:jc w:val="both"/>
              <w:rPr>
                <w:rFonts w:ascii="Arial" w:hAnsi="Arial" w:cs="Arial"/>
                <w:sz w:val="18"/>
                <w:szCs w:val="18"/>
                <w:lang w:val="es-ES_tradnl" w:eastAsia="ru-RU"/>
              </w:rPr>
            </w:pPr>
            <w:r w:rsidRPr="001E416A">
              <w:rPr>
                <w:rFonts w:ascii="Arial" w:hAnsi="Arial" w:cs="Arial"/>
                <w:sz w:val="18"/>
                <w:szCs w:val="18"/>
                <w:lang w:val="es-ES_tradnl" w:eastAsia="ru-RU"/>
              </w:rPr>
              <w:t>NA</w:t>
            </w:r>
          </w:p>
        </w:tc>
        <w:tc>
          <w:tcPr>
            <w:tcW w:w="1417" w:type="dxa"/>
            <w:shd w:val="clear" w:color="auto" w:fill="auto"/>
            <w:vAlign w:val="center"/>
          </w:tcPr>
          <w:p w14:paraId="6F894FF9" w14:textId="77777777" w:rsidR="004D33D1" w:rsidRPr="001E416A" w:rsidRDefault="004D33D1" w:rsidP="004D33D1">
            <w:pPr>
              <w:spacing w:after="0" w:line="240" w:lineRule="auto"/>
              <w:jc w:val="both"/>
              <w:rPr>
                <w:rFonts w:ascii="Arial" w:hAnsi="Arial" w:cs="Arial"/>
                <w:sz w:val="18"/>
                <w:szCs w:val="18"/>
                <w:lang w:val="es-ES_tradnl" w:eastAsia="ru-RU"/>
              </w:rPr>
            </w:pPr>
            <w:r w:rsidRPr="001E416A">
              <w:rPr>
                <w:rFonts w:ascii="Arial" w:hAnsi="Arial" w:cs="Arial"/>
                <w:sz w:val="18"/>
                <w:szCs w:val="18"/>
                <w:lang w:val="es-ES_tradnl" w:eastAsia="ru-RU"/>
              </w:rPr>
              <w:t>NO</w:t>
            </w:r>
          </w:p>
        </w:tc>
      </w:tr>
      <w:tr w:rsidR="004D33D1" w:rsidRPr="001E416A" w14:paraId="7BF68F9F" w14:textId="77777777" w:rsidTr="00BF35D4">
        <w:trPr>
          <w:trHeight w:val="70"/>
        </w:trPr>
        <w:tc>
          <w:tcPr>
            <w:tcW w:w="2398" w:type="dxa"/>
            <w:gridSpan w:val="2"/>
            <w:shd w:val="clear" w:color="auto" w:fill="auto"/>
            <w:vAlign w:val="center"/>
          </w:tcPr>
          <w:p w14:paraId="56FF211C" w14:textId="77777777" w:rsidR="004D33D1" w:rsidRPr="001E416A" w:rsidRDefault="004D33D1" w:rsidP="004D33D1">
            <w:pPr>
              <w:spacing w:after="0" w:line="240" w:lineRule="auto"/>
              <w:jc w:val="both"/>
              <w:rPr>
                <w:rFonts w:ascii="Arial" w:hAnsi="Arial" w:cs="Arial"/>
                <w:b/>
                <w:sz w:val="18"/>
                <w:szCs w:val="18"/>
                <w:lang w:val="es-ES_tradnl" w:eastAsia="ru-RU"/>
              </w:rPr>
            </w:pPr>
            <w:r w:rsidRPr="001E416A">
              <w:rPr>
                <w:rFonts w:ascii="Arial" w:hAnsi="Arial" w:cs="Arial"/>
                <w:b/>
                <w:sz w:val="18"/>
                <w:szCs w:val="18"/>
                <w:lang w:val="es-ES_tradnl" w:eastAsia="ru-RU"/>
              </w:rPr>
              <w:t>Chile</w:t>
            </w:r>
          </w:p>
        </w:tc>
        <w:tc>
          <w:tcPr>
            <w:tcW w:w="925" w:type="dxa"/>
            <w:shd w:val="clear" w:color="auto" w:fill="auto"/>
            <w:vAlign w:val="center"/>
          </w:tcPr>
          <w:p w14:paraId="14A60FD6" w14:textId="77777777" w:rsidR="004D33D1" w:rsidRPr="001E416A" w:rsidRDefault="004D33D1" w:rsidP="004D33D1">
            <w:pPr>
              <w:spacing w:after="0" w:line="240" w:lineRule="auto"/>
              <w:jc w:val="both"/>
              <w:rPr>
                <w:rFonts w:ascii="Arial" w:hAnsi="Arial" w:cs="Arial"/>
                <w:sz w:val="18"/>
                <w:szCs w:val="18"/>
                <w:lang w:val="es-ES_tradnl" w:eastAsia="ru-RU"/>
              </w:rPr>
            </w:pPr>
            <w:r w:rsidRPr="001E416A">
              <w:rPr>
                <w:rFonts w:ascii="Arial" w:hAnsi="Arial" w:cs="Arial"/>
                <w:sz w:val="18"/>
                <w:szCs w:val="18"/>
                <w:lang w:val="es-ES_tradnl" w:eastAsia="ru-RU"/>
              </w:rPr>
              <w:t>SI</w:t>
            </w:r>
          </w:p>
        </w:tc>
        <w:tc>
          <w:tcPr>
            <w:tcW w:w="1167" w:type="dxa"/>
            <w:shd w:val="clear" w:color="auto" w:fill="auto"/>
            <w:vAlign w:val="center"/>
          </w:tcPr>
          <w:p w14:paraId="41BA34FF" w14:textId="77777777" w:rsidR="004D33D1" w:rsidRPr="001E416A" w:rsidRDefault="004D33D1" w:rsidP="004D33D1">
            <w:pPr>
              <w:spacing w:after="0" w:line="240" w:lineRule="auto"/>
              <w:jc w:val="both"/>
              <w:rPr>
                <w:rFonts w:ascii="Arial" w:hAnsi="Arial" w:cs="Arial"/>
                <w:sz w:val="18"/>
                <w:szCs w:val="18"/>
                <w:lang w:val="es-ES_tradnl" w:eastAsia="ru-RU"/>
              </w:rPr>
            </w:pPr>
            <w:r w:rsidRPr="001E416A">
              <w:rPr>
                <w:rFonts w:ascii="Arial" w:hAnsi="Arial" w:cs="Arial"/>
                <w:sz w:val="18"/>
                <w:szCs w:val="18"/>
                <w:lang w:val="es-ES_tradnl" w:eastAsia="ru-RU"/>
              </w:rPr>
              <w:t>SI</w:t>
            </w:r>
          </w:p>
        </w:tc>
        <w:tc>
          <w:tcPr>
            <w:tcW w:w="2026" w:type="dxa"/>
            <w:vAlign w:val="center"/>
          </w:tcPr>
          <w:p w14:paraId="1F8FF394" w14:textId="77777777" w:rsidR="004D33D1" w:rsidRPr="001E416A" w:rsidRDefault="004D33D1" w:rsidP="004D33D1">
            <w:pPr>
              <w:spacing w:after="0" w:line="240" w:lineRule="auto"/>
              <w:jc w:val="both"/>
              <w:rPr>
                <w:rFonts w:ascii="Arial" w:hAnsi="Arial" w:cs="Arial"/>
                <w:sz w:val="18"/>
                <w:szCs w:val="18"/>
                <w:lang w:val="es-ES_tradnl" w:eastAsia="ru-RU"/>
              </w:rPr>
            </w:pPr>
            <w:r w:rsidRPr="001E416A">
              <w:rPr>
                <w:rFonts w:ascii="Arial" w:hAnsi="Arial" w:cs="Arial"/>
                <w:sz w:val="18"/>
                <w:szCs w:val="18"/>
                <w:lang w:eastAsia="ru-RU"/>
              </w:rPr>
              <w:t xml:space="preserve">$1.124.020.650 - </w:t>
            </w:r>
            <w:r w:rsidRPr="001E416A">
              <w:rPr>
                <w:rFonts w:ascii="Arial" w:hAnsi="Arial" w:cs="Arial"/>
                <w:sz w:val="18"/>
                <w:szCs w:val="18"/>
                <w:lang w:val="es-ES_tradnl" w:eastAsia="ru-RU"/>
              </w:rPr>
              <w:t>SI SUPERA</w:t>
            </w:r>
          </w:p>
        </w:tc>
        <w:tc>
          <w:tcPr>
            <w:tcW w:w="979" w:type="dxa"/>
            <w:shd w:val="clear" w:color="auto" w:fill="auto"/>
            <w:vAlign w:val="center"/>
          </w:tcPr>
          <w:p w14:paraId="70803F8B" w14:textId="77777777" w:rsidR="004D33D1" w:rsidRPr="001E416A" w:rsidRDefault="004D33D1" w:rsidP="004D33D1">
            <w:pPr>
              <w:spacing w:after="0" w:line="240" w:lineRule="auto"/>
              <w:jc w:val="both"/>
              <w:rPr>
                <w:rFonts w:ascii="Arial" w:hAnsi="Arial" w:cs="Arial"/>
                <w:sz w:val="18"/>
                <w:szCs w:val="18"/>
                <w:lang w:val="es-ES_tradnl" w:eastAsia="ru-RU"/>
              </w:rPr>
            </w:pPr>
            <w:r w:rsidRPr="001E416A">
              <w:rPr>
                <w:rFonts w:ascii="Arial" w:hAnsi="Arial" w:cs="Arial"/>
                <w:sz w:val="18"/>
                <w:szCs w:val="18"/>
                <w:lang w:val="es-ES_tradnl" w:eastAsia="ru-RU"/>
              </w:rPr>
              <w:t>Aplica #2</w:t>
            </w:r>
          </w:p>
        </w:tc>
        <w:tc>
          <w:tcPr>
            <w:tcW w:w="1417" w:type="dxa"/>
            <w:shd w:val="clear" w:color="auto" w:fill="auto"/>
            <w:vAlign w:val="center"/>
          </w:tcPr>
          <w:p w14:paraId="03129BFB" w14:textId="77777777" w:rsidR="004D33D1" w:rsidRPr="001E416A" w:rsidRDefault="004D33D1" w:rsidP="004D33D1">
            <w:pPr>
              <w:spacing w:after="0" w:line="240" w:lineRule="auto"/>
              <w:jc w:val="both"/>
              <w:rPr>
                <w:rFonts w:ascii="Arial" w:hAnsi="Arial" w:cs="Arial"/>
                <w:sz w:val="18"/>
                <w:szCs w:val="18"/>
                <w:lang w:val="es-ES_tradnl" w:eastAsia="ru-RU"/>
              </w:rPr>
            </w:pPr>
            <w:r w:rsidRPr="001E416A">
              <w:rPr>
                <w:rFonts w:ascii="Arial" w:hAnsi="Arial" w:cs="Arial"/>
                <w:sz w:val="18"/>
                <w:szCs w:val="18"/>
                <w:lang w:val="es-ES_tradnl" w:eastAsia="ru-RU"/>
              </w:rPr>
              <w:t>NO</w:t>
            </w:r>
          </w:p>
        </w:tc>
      </w:tr>
      <w:tr w:rsidR="004D33D1" w:rsidRPr="001E416A" w14:paraId="6876FF50" w14:textId="77777777" w:rsidTr="00BF35D4">
        <w:trPr>
          <w:trHeight w:val="82"/>
        </w:trPr>
        <w:tc>
          <w:tcPr>
            <w:tcW w:w="2398" w:type="dxa"/>
            <w:gridSpan w:val="2"/>
            <w:shd w:val="clear" w:color="auto" w:fill="auto"/>
            <w:vAlign w:val="center"/>
          </w:tcPr>
          <w:p w14:paraId="3CF0C3BF" w14:textId="77777777" w:rsidR="004D33D1" w:rsidRPr="001E416A" w:rsidRDefault="004D33D1" w:rsidP="004D33D1">
            <w:pPr>
              <w:spacing w:after="0" w:line="240" w:lineRule="auto"/>
              <w:jc w:val="both"/>
              <w:rPr>
                <w:rFonts w:ascii="Arial" w:hAnsi="Arial" w:cs="Arial"/>
                <w:b/>
                <w:sz w:val="18"/>
                <w:szCs w:val="18"/>
                <w:lang w:val="es-ES_tradnl" w:eastAsia="ru-RU"/>
              </w:rPr>
            </w:pPr>
            <w:r w:rsidRPr="001E416A">
              <w:rPr>
                <w:rFonts w:ascii="Arial" w:hAnsi="Arial" w:cs="Arial"/>
                <w:b/>
                <w:sz w:val="18"/>
                <w:szCs w:val="18"/>
                <w:lang w:val="es-ES_tradnl" w:eastAsia="ru-RU"/>
              </w:rPr>
              <w:t>Corea</w:t>
            </w:r>
          </w:p>
        </w:tc>
        <w:tc>
          <w:tcPr>
            <w:tcW w:w="925" w:type="dxa"/>
            <w:shd w:val="clear" w:color="auto" w:fill="auto"/>
            <w:vAlign w:val="center"/>
          </w:tcPr>
          <w:p w14:paraId="7B92400A" w14:textId="77777777" w:rsidR="004D33D1" w:rsidRPr="001E416A" w:rsidRDefault="004D33D1" w:rsidP="004D33D1">
            <w:pPr>
              <w:spacing w:after="0" w:line="240" w:lineRule="auto"/>
              <w:jc w:val="both"/>
              <w:rPr>
                <w:rFonts w:ascii="Arial" w:hAnsi="Arial" w:cs="Arial"/>
                <w:sz w:val="18"/>
                <w:szCs w:val="18"/>
                <w:lang w:val="es-ES_tradnl" w:eastAsia="ru-RU"/>
              </w:rPr>
            </w:pPr>
            <w:r w:rsidRPr="001E416A">
              <w:rPr>
                <w:rFonts w:ascii="Arial" w:hAnsi="Arial" w:cs="Arial"/>
                <w:sz w:val="18"/>
                <w:szCs w:val="18"/>
                <w:lang w:val="es-ES_tradnl" w:eastAsia="ru-RU"/>
              </w:rPr>
              <w:t>SI</w:t>
            </w:r>
          </w:p>
        </w:tc>
        <w:tc>
          <w:tcPr>
            <w:tcW w:w="1167" w:type="dxa"/>
            <w:shd w:val="clear" w:color="auto" w:fill="auto"/>
            <w:vAlign w:val="center"/>
          </w:tcPr>
          <w:p w14:paraId="34AFAEAD" w14:textId="77777777" w:rsidR="004D33D1" w:rsidRPr="001E416A" w:rsidRDefault="004D33D1" w:rsidP="004D33D1">
            <w:pPr>
              <w:spacing w:after="0" w:line="240" w:lineRule="auto"/>
              <w:jc w:val="both"/>
              <w:rPr>
                <w:rFonts w:ascii="Arial" w:hAnsi="Arial" w:cs="Arial"/>
                <w:sz w:val="18"/>
                <w:szCs w:val="18"/>
                <w:lang w:val="es-ES_tradnl" w:eastAsia="ru-RU"/>
              </w:rPr>
            </w:pPr>
            <w:r w:rsidRPr="001E416A">
              <w:rPr>
                <w:rFonts w:ascii="Arial" w:hAnsi="Arial" w:cs="Arial"/>
                <w:sz w:val="18"/>
                <w:szCs w:val="18"/>
                <w:lang w:val="es-ES_tradnl" w:eastAsia="ru-RU"/>
              </w:rPr>
              <w:t>NO</w:t>
            </w:r>
          </w:p>
        </w:tc>
        <w:tc>
          <w:tcPr>
            <w:tcW w:w="2026" w:type="dxa"/>
            <w:vAlign w:val="center"/>
          </w:tcPr>
          <w:p w14:paraId="52CD042E" w14:textId="77777777" w:rsidR="004D33D1" w:rsidRPr="001E416A" w:rsidRDefault="004D33D1" w:rsidP="004D33D1">
            <w:pPr>
              <w:spacing w:after="0" w:line="240" w:lineRule="auto"/>
              <w:jc w:val="both"/>
              <w:rPr>
                <w:rFonts w:ascii="Arial" w:hAnsi="Arial" w:cs="Arial"/>
                <w:sz w:val="18"/>
                <w:szCs w:val="18"/>
                <w:lang w:val="es-ES_tradnl" w:eastAsia="ru-RU"/>
              </w:rPr>
            </w:pPr>
            <w:r w:rsidRPr="001E416A">
              <w:rPr>
                <w:rFonts w:ascii="Arial" w:hAnsi="Arial" w:cs="Arial"/>
                <w:sz w:val="18"/>
                <w:szCs w:val="18"/>
                <w:lang w:val="es-ES_tradnl" w:eastAsia="ru-RU"/>
              </w:rPr>
              <w:t>NA</w:t>
            </w:r>
          </w:p>
        </w:tc>
        <w:tc>
          <w:tcPr>
            <w:tcW w:w="979" w:type="dxa"/>
            <w:shd w:val="clear" w:color="auto" w:fill="auto"/>
            <w:vAlign w:val="center"/>
          </w:tcPr>
          <w:p w14:paraId="1E2630AE" w14:textId="77777777" w:rsidR="004D33D1" w:rsidRPr="001E416A" w:rsidRDefault="004D33D1" w:rsidP="004D33D1">
            <w:pPr>
              <w:spacing w:after="0" w:line="240" w:lineRule="auto"/>
              <w:jc w:val="both"/>
              <w:rPr>
                <w:rFonts w:ascii="Arial" w:hAnsi="Arial" w:cs="Arial"/>
                <w:sz w:val="18"/>
                <w:szCs w:val="18"/>
                <w:lang w:val="es-ES_tradnl" w:eastAsia="ru-RU"/>
              </w:rPr>
            </w:pPr>
            <w:r w:rsidRPr="001E416A">
              <w:rPr>
                <w:rFonts w:ascii="Arial" w:hAnsi="Arial" w:cs="Arial"/>
                <w:sz w:val="18"/>
                <w:szCs w:val="18"/>
                <w:lang w:val="es-ES_tradnl" w:eastAsia="ru-RU"/>
              </w:rPr>
              <w:t>NA</w:t>
            </w:r>
          </w:p>
        </w:tc>
        <w:tc>
          <w:tcPr>
            <w:tcW w:w="1417" w:type="dxa"/>
            <w:shd w:val="clear" w:color="auto" w:fill="auto"/>
            <w:vAlign w:val="center"/>
          </w:tcPr>
          <w:p w14:paraId="3A264021" w14:textId="77777777" w:rsidR="004D33D1" w:rsidRPr="001E416A" w:rsidRDefault="004D33D1" w:rsidP="004D33D1">
            <w:pPr>
              <w:spacing w:after="0" w:line="240" w:lineRule="auto"/>
              <w:jc w:val="both"/>
              <w:rPr>
                <w:rFonts w:ascii="Arial" w:hAnsi="Arial" w:cs="Arial"/>
                <w:sz w:val="18"/>
                <w:szCs w:val="18"/>
                <w:lang w:val="es-ES_tradnl" w:eastAsia="ru-RU"/>
              </w:rPr>
            </w:pPr>
            <w:r w:rsidRPr="001E416A">
              <w:rPr>
                <w:rFonts w:ascii="Arial" w:hAnsi="Arial" w:cs="Arial"/>
                <w:sz w:val="18"/>
                <w:szCs w:val="18"/>
                <w:lang w:val="es-ES_tradnl" w:eastAsia="ru-RU"/>
              </w:rPr>
              <w:t>NO</w:t>
            </w:r>
          </w:p>
        </w:tc>
      </w:tr>
      <w:tr w:rsidR="004D33D1" w:rsidRPr="001E416A" w14:paraId="0F20C3A4" w14:textId="77777777" w:rsidTr="00BF35D4">
        <w:trPr>
          <w:trHeight w:val="70"/>
        </w:trPr>
        <w:tc>
          <w:tcPr>
            <w:tcW w:w="2398" w:type="dxa"/>
            <w:gridSpan w:val="2"/>
            <w:shd w:val="clear" w:color="auto" w:fill="auto"/>
            <w:vAlign w:val="center"/>
          </w:tcPr>
          <w:p w14:paraId="382D8B49" w14:textId="77777777" w:rsidR="004D33D1" w:rsidRPr="001E416A" w:rsidRDefault="004D33D1" w:rsidP="004D33D1">
            <w:pPr>
              <w:spacing w:after="0" w:line="240" w:lineRule="auto"/>
              <w:jc w:val="both"/>
              <w:rPr>
                <w:rFonts w:ascii="Arial" w:hAnsi="Arial" w:cs="Arial"/>
                <w:b/>
                <w:sz w:val="18"/>
                <w:szCs w:val="18"/>
                <w:lang w:val="es-ES_tradnl" w:eastAsia="ru-RU"/>
              </w:rPr>
            </w:pPr>
            <w:r w:rsidRPr="001E416A">
              <w:rPr>
                <w:rFonts w:ascii="Arial" w:hAnsi="Arial" w:cs="Arial"/>
                <w:b/>
                <w:sz w:val="18"/>
                <w:szCs w:val="18"/>
                <w:lang w:val="es-ES_tradnl" w:eastAsia="ru-RU"/>
              </w:rPr>
              <w:t>Costa Rica</w:t>
            </w:r>
          </w:p>
        </w:tc>
        <w:tc>
          <w:tcPr>
            <w:tcW w:w="925" w:type="dxa"/>
            <w:shd w:val="clear" w:color="auto" w:fill="auto"/>
            <w:vAlign w:val="center"/>
          </w:tcPr>
          <w:p w14:paraId="46454696" w14:textId="77777777" w:rsidR="004D33D1" w:rsidRPr="001E416A" w:rsidRDefault="004D33D1" w:rsidP="004D33D1">
            <w:pPr>
              <w:spacing w:after="0" w:line="240" w:lineRule="auto"/>
              <w:jc w:val="both"/>
              <w:rPr>
                <w:rFonts w:ascii="Arial" w:hAnsi="Arial" w:cs="Arial"/>
                <w:sz w:val="18"/>
                <w:szCs w:val="18"/>
                <w:lang w:val="es-ES_tradnl" w:eastAsia="ru-RU"/>
              </w:rPr>
            </w:pPr>
            <w:r w:rsidRPr="001E416A">
              <w:rPr>
                <w:rFonts w:ascii="Arial" w:hAnsi="Arial" w:cs="Arial"/>
                <w:sz w:val="18"/>
                <w:szCs w:val="18"/>
                <w:lang w:val="es-ES_tradnl" w:eastAsia="ru-RU"/>
              </w:rPr>
              <w:t>SI</w:t>
            </w:r>
          </w:p>
        </w:tc>
        <w:tc>
          <w:tcPr>
            <w:tcW w:w="1167" w:type="dxa"/>
            <w:shd w:val="clear" w:color="auto" w:fill="auto"/>
            <w:vAlign w:val="center"/>
          </w:tcPr>
          <w:p w14:paraId="6AB1C4E0" w14:textId="77777777" w:rsidR="004D33D1" w:rsidRPr="001E416A" w:rsidRDefault="004D33D1" w:rsidP="004D33D1">
            <w:pPr>
              <w:spacing w:after="0" w:line="240" w:lineRule="auto"/>
              <w:jc w:val="both"/>
              <w:rPr>
                <w:rFonts w:ascii="Arial" w:hAnsi="Arial" w:cs="Arial"/>
                <w:sz w:val="18"/>
                <w:szCs w:val="18"/>
                <w:lang w:val="es-ES_tradnl" w:eastAsia="ru-RU"/>
              </w:rPr>
            </w:pPr>
            <w:r w:rsidRPr="001E416A">
              <w:rPr>
                <w:rFonts w:ascii="Arial" w:hAnsi="Arial" w:cs="Arial"/>
                <w:sz w:val="18"/>
                <w:szCs w:val="18"/>
                <w:lang w:val="es-ES_tradnl" w:eastAsia="ru-RU"/>
              </w:rPr>
              <w:t>NO</w:t>
            </w:r>
          </w:p>
        </w:tc>
        <w:tc>
          <w:tcPr>
            <w:tcW w:w="2026" w:type="dxa"/>
            <w:vAlign w:val="center"/>
          </w:tcPr>
          <w:p w14:paraId="40DAC427" w14:textId="77777777" w:rsidR="004D33D1" w:rsidRPr="001E416A" w:rsidRDefault="004D33D1" w:rsidP="004D33D1">
            <w:pPr>
              <w:spacing w:after="0" w:line="240" w:lineRule="auto"/>
              <w:jc w:val="both"/>
              <w:rPr>
                <w:rFonts w:ascii="Arial" w:hAnsi="Arial" w:cs="Arial"/>
                <w:sz w:val="18"/>
                <w:szCs w:val="18"/>
                <w:lang w:val="es-ES_tradnl" w:eastAsia="ru-RU"/>
              </w:rPr>
            </w:pPr>
            <w:r w:rsidRPr="001E416A">
              <w:rPr>
                <w:rFonts w:ascii="Arial" w:hAnsi="Arial" w:cs="Arial"/>
                <w:sz w:val="18"/>
                <w:szCs w:val="18"/>
                <w:lang w:val="es-ES_tradnl" w:eastAsia="ru-RU"/>
              </w:rPr>
              <w:t>NA</w:t>
            </w:r>
          </w:p>
        </w:tc>
        <w:tc>
          <w:tcPr>
            <w:tcW w:w="979" w:type="dxa"/>
            <w:shd w:val="clear" w:color="auto" w:fill="auto"/>
            <w:vAlign w:val="center"/>
          </w:tcPr>
          <w:p w14:paraId="23A3F2E6" w14:textId="77777777" w:rsidR="004D33D1" w:rsidRPr="001E416A" w:rsidRDefault="004D33D1" w:rsidP="004D33D1">
            <w:pPr>
              <w:spacing w:after="0" w:line="240" w:lineRule="auto"/>
              <w:jc w:val="both"/>
              <w:rPr>
                <w:rFonts w:ascii="Arial" w:hAnsi="Arial" w:cs="Arial"/>
                <w:sz w:val="18"/>
                <w:szCs w:val="18"/>
                <w:lang w:val="es-ES_tradnl" w:eastAsia="ru-RU"/>
              </w:rPr>
            </w:pPr>
            <w:r w:rsidRPr="001E416A">
              <w:rPr>
                <w:rFonts w:ascii="Arial" w:hAnsi="Arial" w:cs="Arial"/>
                <w:sz w:val="18"/>
                <w:szCs w:val="18"/>
                <w:lang w:val="es-ES_tradnl" w:eastAsia="ru-RU"/>
              </w:rPr>
              <w:t>NA</w:t>
            </w:r>
          </w:p>
        </w:tc>
        <w:tc>
          <w:tcPr>
            <w:tcW w:w="1417" w:type="dxa"/>
            <w:shd w:val="clear" w:color="auto" w:fill="auto"/>
            <w:vAlign w:val="center"/>
          </w:tcPr>
          <w:p w14:paraId="63AA1627" w14:textId="77777777" w:rsidR="004D33D1" w:rsidRPr="001E416A" w:rsidRDefault="004D33D1" w:rsidP="004D33D1">
            <w:pPr>
              <w:spacing w:after="0" w:line="240" w:lineRule="auto"/>
              <w:jc w:val="both"/>
              <w:rPr>
                <w:rFonts w:ascii="Arial" w:hAnsi="Arial" w:cs="Arial"/>
                <w:sz w:val="18"/>
                <w:szCs w:val="18"/>
                <w:lang w:val="es-ES_tradnl" w:eastAsia="ru-RU"/>
              </w:rPr>
            </w:pPr>
            <w:r w:rsidRPr="001E416A">
              <w:rPr>
                <w:rFonts w:ascii="Arial" w:hAnsi="Arial" w:cs="Arial"/>
                <w:sz w:val="18"/>
                <w:szCs w:val="18"/>
                <w:lang w:val="es-ES_tradnl" w:eastAsia="ru-RU"/>
              </w:rPr>
              <w:t>NO</w:t>
            </w:r>
          </w:p>
        </w:tc>
      </w:tr>
      <w:tr w:rsidR="004D33D1" w:rsidRPr="001E416A" w14:paraId="599B0CCA" w14:textId="77777777" w:rsidTr="00BF35D4">
        <w:trPr>
          <w:trHeight w:val="160"/>
        </w:trPr>
        <w:tc>
          <w:tcPr>
            <w:tcW w:w="2398" w:type="dxa"/>
            <w:gridSpan w:val="2"/>
            <w:shd w:val="clear" w:color="auto" w:fill="auto"/>
            <w:vAlign w:val="center"/>
          </w:tcPr>
          <w:p w14:paraId="76FE2C83" w14:textId="77777777" w:rsidR="004D33D1" w:rsidRPr="001E416A" w:rsidRDefault="004D33D1" w:rsidP="004D33D1">
            <w:pPr>
              <w:spacing w:after="0" w:line="240" w:lineRule="auto"/>
              <w:jc w:val="both"/>
              <w:rPr>
                <w:rFonts w:ascii="Arial" w:hAnsi="Arial" w:cs="Arial"/>
                <w:b/>
                <w:sz w:val="18"/>
                <w:szCs w:val="18"/>
                <w:lang w:val="es-ES_tradnl" w:eastAsia="ru-RU"/>
              </w:rPr>
            </w:pPr>
            <w:r w:rsidRPr="001E416A">
              <w:rPr>
                <w:rFonts w:ascii="Arial" w:hAnsi="Arial" w:cs="Arial"/>
                <w:b/>
                <w:sz w:val="18"/>
                <w:szCs w:val="18"/>
                <w:lang w:val="es-ES_tradnl" w:eastAsia="ru-RU"/>
              </w:rPr>
              <w:t>Estados Unidos</w:t>
            </w:r>
          </w:p>
        </w:tc>
        <w:tc>
          <w:tcPr>
            <w:tcW w:w="925" w:type="dxa"/>
            <w:shd w:val="clear" w:color="auto" w:fill="auto"/>
            <w:vAlign w:val="center"/>
          </w:tcPr>
          <w:p w14:paraId="0FFE97CD" w14:textId="77777777" w:rsidR="004D33D1" w:rsidRPr="001E416A" w:rsidRDefault="004D33D1" w:rsidP="004D33D1">
            <w:pPr>
              <w:spacing w:after="0" w:line="240" w:lineRule="auto"/>
              <w:jc w:val="both"/>
              <w:rPr>
                <w:rFonts w:ascii="Arial" w:hAnsi="Arial" w:cs="Arial"/>
                <w:sz w:val="18"/>
                <w:szCs w:val="18"/>
                <w:lang w:val="es-ES_tradnl" w:eastAsia="ru-RU"/>
              </w:rPr>
            </w:pPr>
            <w:r w:rsidRPr="001E416A">
              <w:rPr>
                <w:rFonts w:ascii="Arial" w:hAnsi="Arial" w:cs="Arial"/>
                <w:sz w:val="18"/>
                <w:szCs w:val="18"/>
                <w:lang w:val="es-ES_tradnl" w:eastAsia="ru-RU"/>
              </w:rPr>
              <w:t>SI</w:t>
            </w:r>
          </w:p>
        </w:tc>
        <w:tc>
          <w:tcPr>
            <w:tcW w:w="1167" w:type="dxa"/>
            <w:shd w:val="clear" w:color="auto" w:fill="auto"/>
            <w:vAlign w:val="center"/>
          </w:tcPr>
          <w:p w14:paraId="351250D7" w14:textId="77777777" w:rsidR="004D33D1" w:rsidRPr="001E416A" w:rsidRDefault="004D33D1" w:rsidP="004D33D1">
            <w:pPr>
              <w:spacing w:after="0" w:line="240" w:lineRule="auto"/>
              <w:jc w:val="both"/>
              <w:rPr>
                <w:rFonts w:ascii="Arial" w:hAnsi="Arial" w:cs="Arial"/>
                <w:sz w:val="18"/>
                <w:szCs w:val="18"/>
                <w:lang w:val="es-ES_tradnl" w:eastAsia="ru-RU"/>
              </w:rPr>
            </w:pPr>
            <w:r w:rsidRPr="001E416A">
              <w:rPr>
                <w:rFonts w:ascii="Arial" w:hAnsi="Arial" w:cs="Arial"/>
                <w:sz w:val="18"/>
                <w:szCs w:val="18"/>
                <w:lang w:val="es-ES_tradnl" w:eastAsia="ru-RU"/>
              </w:rPr>
              <w:t>NO</w:t>
            </w:r>
          </w:p>
        </w:tc>
        <w:tc>
          <w:tcPr>
            <w:tcW w:w="2026" w:type="dxa"/>
            <w:vAlign w:val="center"/>
          </w:tcPr>
          <w:p w14:paraId="1AB418E1" w14:textId="77777777" w:rsidR="004D33D1" w:rsidRPr="001E416A" w:rsidRDefault="004D33D1" w:rsidP="004D33D1">
            <w:pPr>
              <w:spacing w:after="0" w:line="240" w:lineRule="auto"/>
              <w:jc w:val="both"/>
              <w:rPr>
                <w:rFonts w:ascii="Arial" w:hAnsi="Arial" w:cs="Arial"/>
                <w:sz w:val="18"/>
                <w:szCs w:val="18"/>
                <w:lang w:val="es-ES_tradnl" w:eastAsia="ru-RU"/>
              </w:rPr>
            </w:pPr>
            <w:r w:rsidRPr="001E416A">
              <w:rPr>
                <w:rFonts w:ascii="Arial" w:hAnsi="Arial" w:cs="Arial"/>
                <w:sz w:val="18"/>
                <w:szCs w:val="18"/>
                <w:lang w:val="es-ES_tradnl" w:eastAsia="ru-RU"/>
              </w:rPr>
              <w:t>NA</w:t>
            </w:r>
          </w:p>
        </w:tc>
        <w:tc>
          <w:tcPr>
            <w:tcW w:w="979" w:type="dxa"/>
            <w:shd w:val="clear" w:color="auto" w:fill="auto"/>
            <w:vAlign w:val="center"/>
          </w:tcPr>
          <w:p w14:paraId="0A2B423D" w14:textId="77777777" w:rsidR="004D33D1" w:rsidRPr="001E416A" w:rsidRDefault="004D33D1" w:rsidP="004D33D1">
            <w:pPr>
              <w:spacing w:after="0" w:line="240" w:lineRule="auto"/>
              <w:jc w:val="both"/>
              <w:rPr>
                <w:rFonts w:ascii="Arial" w:hAnsi="Arial" w:cs="Arial"/>
                <w:sz w:val="18"/>
                <w:szCs w:val="18"/>
                <w:lang w:val="es-ES_tradnl" w:eastAsia="ru-RU"/>
              </w:rPr>
            </w:pPr>
            <w:r w:rsidRPr="001E416A">
              <w:rPr>
                <w:rFonts w:ascii="Arial" w:hAnsi="Arial" w:cs="Arial"/>
                <w:sz w:val="18"/>
                <w:szCs w:val="18"/>
                <w:lang w:val="es-ES_tradnl" w:eastAsia="ru-RU"/>
              </w:rPr>
              <w:t>NA</w:t>
            </w:r>
          </w:p>
        </w:tc>
        <w:tc>
          <w:tcPr>
            <w:tcW w:w="1417" w:type="dxa"/>
            <w:shd w:val="clear" w:color="auto" w:fill="auto"/>
            <w:vAlign w:val="center"/>
          </w:tcPr>
          <w:p w14:paraId="3898D11D" w14:textId="77777777" w:rsidR="004D33D1" w:rsidRPr="001E416A" w:rsidRDefault="004D33D1" w:rsidP="004D33D1">
            <w:pPr>
              <w:spacing w:after="0" w:line="240" w:lineRule="auto"/>
              <w:jc w:val="both"/>
              <w:rPr>
                <w:rFonts w:ascii="Arial" w:hAnsi="Arial" w:cs="Arial"/>
                <w:sz w:val="18"/>
                <w:szCs w:val="18"/>
                <w:lang w:val="es-ES_tradnl" w:eastAsia="ru-RU"/>
              </w:rPr>
            </w:pPr>
            <w:r w:rsidRPr="001E416A">
              <w:rPr>
                <w:rFonts w:ascii="Arial" w:hAnsi="Arial" w:cs="Arial"/>
                <w:sz w:val="18"/>
                <w:szCs w:val="18"/>
                <w:lang w:val="es-ES_tradnl" w:eastAsia="ru-RU"/>
              </w:rPr>
              <w:t>NO</w:t>
            </w:r>
          </w:p>
        </w:tc>
      </w:tr>
      <w:tr w:rsidR="004D33D1" w:rsidRPr="001E416A" w14:paraId="596F453E" w14:textId="77777777" w:rsidTr="00BF35D4">
        <w:trPr>
          <w:trHeight w:val="70"/>
        </w:trPr>
        <w:tc>
          <w:tcPr>
            <w:tcW w:w="2398" w:type="dxa"/>
            <w:gridSpan w:val="2"/>
            <w:shd w:val="clear" w:color="auto" w:fill="auto"/>
            <w:vAlign w:val="center"/>
          </w:tcPr>
          <w:p w14:paraId="2C46979F" w14:textId="77777777" w:rsidR="004D33D1" w:rsidRPr="001E416A" w:rsidRDefault="004D33D1" w:rsidP="004D33D1">
            <w:pPr>
              <w:spacing w:after="0" w:line="240" w:lineRule="auto"/>
              <w:jc w:val="both"/>
              <w:rPr>
                <w:rFonts w:ascii="Arial" w:hAnsi="Arial" w:cs="Arial"/>
                <w:b/>
                <w:sz w:val="18"/>
                <w:szCs w:val="18"/>
                <w:lang w:val="es-ES_tradnl" w:eastAsia="ru-RU"/>
              </w:rPr>
            </w:pPr>
            <w:r w:rsidRPr="001E416A">
              <w:rPr>
                <w:rFonts w:ascii="Arial" w:hAnsi="Arial" w:cs="Arial"/>
                <w:b/>
                <w:sz w:val="18"/>
                <w:szCs w:val="18"/>
                <w:lang w:val="es-ES_tradnl" w:eastAsia="ru-RU"/>
              </w:rPr>
              <w:t>Estados AELC</w:t>
            </w:r>
          </w:p>
        </w:tc>
        <w:tc>
          <w:tcPr>
            <w:tcW w:w="925" w:type="dxa"/>
            <w:shd w:val="clear" w:color="auto" w:fill="auto"/>
            <w:vAlign w:val="center"/>
          </w:tcPr>
          <w:p w14:paraId="2B337A5E" w14:textId="77777777" w:rsidR="004D33D1" w:rsidRPr="001E416A" w:rsidRDefault="004D33D1" w:rsidP="004D33D1">
            <w:pPr>
              <w:spacing w:after="0" w:line="240" w:lineRule="auto"/>
              <w:jc w:val="both"/>
              <w:rPr>
                <w:rFonts w:ascii="Arial" w:hAnsi="Arial" w:cs="Arial"/>
                <w:sz w:val="18"/>
                <w:szCs w:val="18"/>
                <w:lang w:val="es-ES_tradnl" w:eastAsia="ru-RU"/>
              </w:rPr>
            </w:pPr>
            <w:r w:rsidRPr="001E416A">
              <w:rPr>
                <w:rFonts w:ascii="Arial" w:hAnsi="Arial" w:cs="Arial"/>
                <w:sz w:val="18"/>
                <w:szCs w:val="18"/>
                <w:lang w:val="es-ES_tradnl" w:eastAsia="ru-RU"/>
              </w:rPr>
              <w:t>SI</w:t>
            </w:r>
          </w:p>
        </w:tc>
        <w:tc>
          <w:tcPr>
            <w:tcW w:w="1167" w:type="dxa"/>
            <w:shd w:val="clear" w:color="auto" w:fill="auto"/>
            <w:vAlign w:val="center"/>
          </w:tcPr>
          <w:p w14:paraId="70EA2630" w14:textId="77777777" w:rsidR="004D33D1" w:rsidRPr="001E416A" w:rsidRDefault="004D33D1" w:rsidP="004D33D1">
            <w:pPr>
              <w:spacing w:after="0" w:line="240" w:lineRule="auto"/>
              <w:jc w:val="both"/>
              <w:rPr>
                <w:rFonts w:ascii="Arial" w:hAnsi="Arial" w:cs="Arial"/>
                <w:sz w:val="18"/>
                <w:szCs w:val="18"/>
                <w:lang w:val="es-ES_tradnl" w:eastAsia="ru-RU"/>
              </w:rPr>
            </w:pPr>
            <w:r w:rsidRPr="001E416A">
              <w:rPr>
                <w:rFonts w:ascii="Arial" w:hAnsi="Arial" w:cs="Arial"/>
                <w:sz w:val="18"/>
                <w:szCs w:val="18"/>
                <w:lang w:val="es-ES_tradnl" w:eastAsia="ru-RU"/>
              </w:rPr>
              <w:t>NO</w:t>
            </w:r>
          </w:p>
        </w:tc>
        <w:tc>
          <w:tcPr>
            <w:tcW w:w="2026" w:type="dxa"/>
            <w:vAlign w:val="center"/>
          </w:tcPr>
          <w:p w14:paraId="61C7E88F" w14:textId="77777777" w:rsidR="004D33D1" w:rsidRPr="001E416A" w:rsidRDefault="004D33D1" w:rsidP="004D33D1">
            <w:pPr>
              <w:spacing w:after="0" w:line="240" w:lineRule="auto"/>
              <w:jc w:val="both"/>
              <w:rPr>
                <w:rFonts w:ascii="Arial" w:hAnsi="Arial" w:cs="Arial"/>
                <w:sz w:val="18"/>
                <w:szCs w:val="18"/>
                <w:lang w:val="es-ES_tradnl" w:eastAsia="ru-RU"/>
              </w:rPr>
            </w:pPr>
            <w:r w:rsidRPr="001E416A">
              <w:rPr>
                <w:rFonts w:ascii="Arial" w:hAnsi="Arial" w:cs="Arial"/>
                <w:sz w:val="18"/>
                <w:szCs w:val="18"/>
                <w:lang w:val="es-ES_tradnl" w:eastAsia="ru-RU"/>
              </w:rPr>
              <w:t>NA</w:t>
            </w:r>
          </w:p>
        </w:tc>
        <w:tc>
          <w:tcPr>
            <w:tcW w:w="979" w:type="dxa"/>
            <w:shd w:val="clear" w:color="auto" w:fill="auto"/>
            <w:vAlign w:val="center"/>
          </w:tcPr>
          <w:p w14:paraId="4D31B028" w14:textId="77777777" w:rsidR="004D33D1" w:rsidRPr="001E416A" w:rsidRDefault="004D33D1" w:rsidP="004D33D1">
            <w:pPr>
              <w:spacing w:after="0" w:line="240" w:lineRule="auto"/>
              <w:jc w:val="both"/>
              <w:rPr>
                <w:rFonts w:ascii="Arial" w:hAnsi="Arial" w:cs="Arial"/>
                <w:sz w:val="18"/>
                <w:szCs w:val="18"/>
                <w:lang w:val="es-ES_tradnl" w:eastAsia="ru-RU"/>
              </w:rPr>
            </w:pPr>
            <w:r w:rsidRPr="001E416A">
              <w:rPr>
                <w:rFonts w:ascii="Arial" w:hAnsi="Arial" w:cs="Arial"/>
                <w:sz w:val="18"/>
                <w:szCs w:val="18"/>
                <w:lang w:val="es-ES_tradnl" w:eastAsia="ru-RU"/>
              </w:rPr>
              <w:t>NA</w:t>
            </w:r>
          </w:p>
        </w:tc>
        <w:tc>
          <w:tcPr>
            <w:tcW w:w="1417" w:type="dxa"/>
            <w:shd w:val="clear" w:color="auto" w:fill="auto"/>
            <w:vAlign w:val="center"/>
          </w:tcPr>
          <w:p w14:paraId="063FD231" w14:textId="77777777" w:rsidR="004D33D1" w:rsidRPr="001E416A" w:rsidRDefault="004D33D1" w:rsidP="004D33D1">
            <w:pPr>
              <w:spacing w:after="0" w:line="240" w:lineRule="auto"/>
              <w:jc w:val="both"/>
              <w:rPr>
                <w:rFonts w:ascii="Arial" w:hAnsi="Arial" w:cs="Arial"/>
                <w:sz w:val="18"/>
                <w:szCs w:val="18"/>
                <w:lang w:val="es-ES_tradnl" w:eastAsia="ru-RU"/>
              </w:rPr>
            </w:pPr>
            <w:r w:rsidRPr="001E416A">
              <w:rPr>
                <w:rFonts w:ascii="Arial" w:hAnsi="Arial" w:cs="Arial"/>
                <w:sz w:val="18"/>
                <w:szCs w:val="18"/>
                <w:lang w:val="es-ES_tradnl" w:eastAsia="ru-RU"/>
              </w:rPr>
              <w:t>NO</w:t>
            </w:r>
          </w:p>
        </w:tc>
      </w:tr>
      <w:tr w:rsidR="004D33D1" w:rsidRPr="001E416A" w14:paraId="3D0EF194" w14:textId="77777777" w:rsidTr="00BF35D4">
        <w:trPr>
          <w:trHeight w:val="70"/>
        </w:trPr>
        <w:tc>
          <w:tcPr>
            <w:tcW w:w="2398" w:type="dxa"/>
            <w:gridSpan w:val="2"/>
            <w:shd w:val="clear" w:color="auto" w:fill="auto"/>
            <w:vAlign w:val="center"/>
          </w:tcPr>
          <w:p w14:paraId="1CC03225" w14:textId="77777777" w:rsidR="004D33D1" w:rsidRPr="001E416A" w:rsidRDefault="004D33D1" w:rsidP="004D33D1">
            <w:pPr>
              <w:spacing w:after="0" w:line="240" w:lineRule="auto"/>
              <w:jc w:val="both"/>
              <w:rPr>
                <w:rFonts w:ascii="Arial" w:hAnsi="Arial" w:cs="Arial"/>
                <w:b/>
                <w:sz w:val="18"/>
                <w:szCs w:val="18"/>
                <w:lang w:val="es-ES_tradnl" w:eastAsia="ru-RU"/>
              </w:rPr>
            </w:pPr>
            <w:r w:rsidRPr="001E416A">
              <w:rPr>
                <w:rFonts w:ascii="Arial" w:hAnsi="Arial" w:cs="Arial"/>
                <w:b/>
                <w:sz w:val="18"/>
                <w:szCs w:val="18"/>
                <w:lang w:val="es-ES_tradnl" w:eastAsia="ru-RU"/>
              </w:rPr>
              <w:t>México</w:t>
            </w:r>
          </w:p>
        </w:tc>
        <w:tc>
          <w:tcPr>
            <w:tcW w:w="925" w:type="dxa"/>
            <w:shd w:val="clear" w:color="auto" w:fill="auto"/>
            <w:vAlign w:val="center"/>
          </w:tcPr>
          <w:p w14:paraId="14506805" w14:textId="77777777" w:rsidR="004D33D1" w:rsidRPr="001E416A" w:rsidRDefault="004D33D1" w:rsidP="004D33D1">
            <w:pPr>
              <w:spacing w:after="0" w:line="240" w:lineRule="auto"/>
              <w:jc w:val="both"/>
              <w:rPr>
                <w:rFonts w:ascii="Arial" w:hAnsi="Arial" w:cs="Arial"/>
                <w:sz w:val="18"/>
                <w:szCs w:val="18"/>
                <w:lang w:val="es-ES_tradnl" w:eastAsia="ru-RU"/>
              </w:rPr>
            </w:pPr>
            <w:r w:rsidRPr="001E416A">
              <w:rPr>
                <w:rFonts w:ascii="Arial" w:hAnsi="Arial" w:cs="Arial"/>
                <w:sz w:val="18"/>
                <w:szCs w:val="18"/>
                <w:lang w:val="es-ES_tradnl" w:eastAsia="ru-RU"/>
              </w:rPr>
              <w:t>SI</w:t>
            </w:r>
          </w:p>
        </w:tc>
        <w:tc>
          <w:tcPr>
            <w:tcW w:w="1167" w:type="dxa"/>
            <w:shd w:val="clear" w:color="auto" w:fill="auto"/>
            <w:vAlign w:val="center"/>
          </w:tcPr>
          <w:p w14:paraId="6BB35298" w14:textId="77777777" w:rsidR="004D33D1" w:rsidRPr="001E416A" w:rsidRDefault="004D33D1" w:rsidP="004D33D1">
            <w:pPr>
              <w:spacing w:after="0" w:line="240" w:lineRule="auto"/>
              <w:jc w:val="both"/>
              <w:rPr>
                <w:rFonts w:ascii="Arial" w:hAnsi="Arial" w:cs="Arial"/>
                <w:sz w:val="18"/>
                <w:szCs w:val="18"/>
                <w:lang w:val="es-ES_tradnl" w:eastAsia="ru-RU"/>
              </w:rPr>
            </w:pPr>
            <w:r w:rsidRPr="001E416A">
              <w:rPr>
                <w:rFonts w:ascii="Arial" w:hAnsi="Arial" w:cs="Arial"/>
                <w:sz w:val="18"/>
                <w:szCs w:val="18"/>
                <w:lang w:val="es-ES_tradnl" w:eastAsia="ru-RU"/>
              </w:rPr>
              <w:t>NO</w:t>
            </w:r>
          </w:p>
        </w:tc>
        <w:tc>
          <w:tcPr>
            <w:tcW w:w="2026" w:type="dxa"/>
            <w:vAlign w:val="center"/>
          </w:tcPr>
          <w:p w14:paraId="597475B2" w14:textId="77777777" w:rsidR="004D33D1" w:rsidRPr="001E416A" w:rsidRDefault="004D33D1" w:rsidP="004D33D1">
            <w:pPr>
              <w:spacing w:after="0" w:line="240" w:lineRule="auto"/>
              <w:jc w:val="both"/>
              <w:rPr>
                <w:rFonts w:ascii="Arial" w:hAnsi="Arial" w:cs="Arial"/>
                <w:sz w:val="18"/>
                <w:szCs w:val="18"/>
                <w:lang w:val="es-ES_tradnl" w:eastAsia="ru-RU"/>
              </w:rPr>
            </w:pPr>
            <w:r w:rsidRPr="001E416A">
              <w:rPr>
                <w:rFonts w:ascii="Arial" w:hAnsi="Arial" w:cs="Arial"/>
                <w:sz w:val="18"/>
                <w:szCs w:val="18"/>
                <w:lang w:val="es-ES_tradnl" w:eastAsia="ru-RU"/>
              </w:rPr>
              <w:t>NA</w:t>
            </w:r>
          </w:p>
        </w:tc>
        <w:tc>
          <w:tcPr>
            <w:tcW w:w="979" w:type="dxa"/>
            <w:shd w:val="clear" w:color="auto" w:fill="auto"/>
            <w:vAlign w:val="center"/>
          </w:tcPr>
          <w:p w14:paraId="63D41DD4" w14:textId="77777777" w:rsidR="004D33D1" w:rsidRPr="001E416A" w:rsidRDefault="004D33D1" w:rsidP="004D33D1">
            <w:pPr>
              <w:spacing w:after="0" w:line="240" w:lineRule="auto"/>
              <w:jc w:val="both"/>
              <w:rPr>
                <w:rFonts w:ascii="Arial" w:hAnsi="Arial" w:cs="Arial"/>
                <w:sz w:val="18"/>
                <w:szCs w:val="18"/>
                <w:lang w:val="es-ES_tradnl" w:eastAsia="ru-RU"/>
              </w:rPr>
            </w:pPr>
            <w:r w:rsidRPr="001E416A">
              <w:rPr>
                <w:rFonts w:ascii="Arial" w:hAnsi="Arial" w:cs="Arial"/>
                <w:sz w:val="18"/>
                <w:szCs w:val="18"/>
                <w:lang w:val="es-ES_tradnl" w:eastAsia="ru-RU"/>
              </w:rPr>
              <w:t>NA</w:t>
            </w:r>
          </w:p>
        </w:tc>
        <w:tc>
          <w:tcPr>
            <w:tcW w:w="1417" w:type="dxa"/>
            <w:shd w:val="clear" w:color="auto" w:fill="auto"/>
            <w:vAlign w:val="center"/>
          </w:tcPr>
          <w:p w14:paraId="5B894AFF" w14:textId="77777777" w:rsidR="004D33D1" w:rsidRPr="001E416A" w:rsidRDefault="004D33D1" w:rsidP="004D33D1">
            <w:pPr>
              <w:spacing w:after="0" w:line="240" w:lineRule="auto"/>
              <w:jc w:val="both"/>
              <w:rPr>
                <w:rFonts w:ascii="Arial" w:hAnsi="Arial" w:cs="Arial"/>
                <w:sz w:val="18"/>
                <w:szCs w:val="18"/>
                <w:lang w:val="es-ES_tradnl" w:eastAsia="ru-RU"/>
              </w:rPr>
            </w:pPr>
            <w:r w:rsidRPr="001E416A">
              <w:rPr>
                <w:rFonts w:ascii="Arial" w:hAnsi="Arial" w:cs="Arial"/>
                <w:sz w:val="18"/>
                <w:szCs w:val="18"/>
                <w:lang w:val="es-ES_tradnl" w:eastAsia="ru-RU"/>
              </w:rPr>
              <w:t>NO</w:t>
            </w:r>
          </w:p>
        </w:tc>
      </w:tr>
      <w:tr w:rsidR="004D33D1" w:rsidRPr="001E416A" w14:paraId="2E57D422" w14:textId="77777777" w:rsidTr="00BF35D4">
        <w:trPr>
          <w:trHeight w:val="241"/>
        </w:trPr>
        <w:tc>
          <w:tcPr>
            <w:tcW w:w="993" w:type="dxa"/>
            <w:vMerge w:val="restart"/>
            <w:shd w:val="clear" w:color="auto" w:fill="auto"/>
            <w:vAlign w:val="center"/>
          </w:tcPr>
          <w:p w14:paraId="0156858C" w14:textId="77777777" w:rsidR="004D33D1" w:rsidRPr="001E416A" w:rsidRDefault="004D33D1" w:rsidP="004D33D1">
            <w:pPr>
              <w:spacing w:after="0" w:line="240" w:lineRule="auto"/>
              <w:jc w:val="both"/>
              <w:rPr>
                <w:rFonts w:ascii="Arial" w:hAnsi="Arial" w:cs="Arial"/>
                <w:b/>
                <w:sz w:val="18"/>
                <w:szCs w:val="18"/>
                <w:lang w:val="es-ES_tradnl" w:eastAsia="ru-RU"/>
              </w:rPr>
            </w:pPr>
            <w:r w:rsidRPr="001E416A">
              <w:rPr>
                <w:rFonts w:ascii="Arial" w:hAnsi="Arial" w:cs="Arial"/>
                <w:b/>
                <w:sz w:val="18"/>
                <w:szCs w:val="18"/>
                <w:lang w:val="es-ES_tradnl" w:eastAsia="ru-RU"/>
              </w:rPr>
              <w:t>Triángulo Norte</w:t>
            </w:r>
          </w:p>
          <w:p w14:paraId="6F4E09F9" w14:textId="77777777" w:rsidR="004D33D1" w:rsidRPr="001E416A" w:rsidRDefault="004D33D1" w:rsidP="004D33D1">
            <w:pPr>
              <w:spacing w:after="0" w:line="240" w:lineRule="auto"/>
              <w:jc w:val="both"/>
              <w:rPr>
                <w:rFonts w:ascii="Arial" w:hAnsi="Arial" w:cs="Arial"/>
                <w:b/>
                <w:sz w:val="18"/>
                <w:szCs w:val="18"/>
                <w:lang w:val="es-ES_tradnl" w:eastAsia="ru-RU"/>
              </w:rPr>
            </w:pPr>
          </w:p>
        </w:tc>
        <w:tc>
          <w:tcPr>
            <w:tcW w:w="1405" w:type="dxa"/>
            <w:shd w:val="clear" w:color="auto" w:fill="auto"/>
            <w:vAlign w:val="center"/>
          </w:tcPr>
          <w:p w14:paraId="1FE1858E" w14:textId="77777777" w:rsidR="004D33D1" w:rsidRPr="001E416A" w:rsidRDefault="004D33D1" w:rsidP="004D33D1">
            <w:pPr>
              <w:spacing w:after="0" w:line="240" w:lineRule="auto"/>
              <w:jc w:val="both"/>
              <w:rPr>
                <w:rFonts w:ascii="Arial" w:hAnsi="Arial" w:cs="Arial"/>
                <w:b/>
                <w:sz w:val="18"/>
                <w:szCs w:val="18"/>
                <w:lang w:val="es-ES_tradnl" w:eastAsia="ru-RU"/>
              </w:rPr>
            </w:pPr>
            <w:r w:rsidRPr="001E416A">
              <w:rPr>
                <w:rFonts w:ascii="Arial" w:hAnsi="Arial" w:cs="Arial"/>
                <w:b/>
                <w:sz w:val="18"/>
                <w:szCs w:val="18"/>
                <w:lang w:val="es-ES_tradnl" w:eastAsia="ru-RU"/>
              </w:rPr>
              <w:t>El Salvador</w:t>
            </w:r>
          </w:p>
        </w:tc>
        <w:tc>
          <w:tcPr>
            <w:tcW w:w="925" w:type="dxa"/>
            <w:shd w:val="clear" w:color="auto" w:fill="auto"/>
            <w:vAlign w:val="center"/>
          </w:tcPr>
          <w:p w14:paraId="29CD4D69" w14:textId="77777777" w:rsidR="004D33D1" w:rsidRPr="001E416A" w:rsidRDefault="004D33D1" w:rsidP="004D33D1">
            <w:pPr>
              <w:spacing w:after="0" w:line="240" w:lineRule="auto"/>
              <w:jc w:val="both"/>
              <w:rPr>
                <w:rFonts w:ascii="Arial" w:hAnsi="Arial" w:cs="Arial"/>
                <w:sz w:val="18"/>
                <w:szCs w:val="18"/>
                <w:lang w:val="es-ES_tradnl" w:eastAsia="ru-RU"/>
              </w:rPr>
            </w:pPr>
            <w:r w:rsidRPr="001E416A">
              <w:rPr>
                <w:rFonts w:ascii="Arial" w:hAnsi="Arial" w:cs="Arial"/>
                <w:sz w:val="18"/>
                <w:szCs w:val="18"/>
                <w:lang w:val="es-ES_tradnl" w:eastAsia="ru-RU"/>
              </w:rPr>
              <w:t>SI</w:t>
            </w:r>
          </w:p>
        </w:tc>
        <w:tc>
          <w:tcPr>
            <w:tcW w:w="1167" w:type="dxa"/>
            <w:shd w:val="clear" w:color="auto" w:fill="auto"/>
            <w:vAlign w:val="center"/>
          </w:tcPr>
          <w:p w14:paraId="441F9128" w14:textId="77777777" w:rsidR="004D33D1" w:rsidRPr="001E416A" w:rsidRDefault="004D33D1" w:rsidP="004D33D1">
            <w:pPr>
              <w:spacing w:after="0" w:line="240" w:lineRule="auto"/>
              <w:jc w:val="both"/>
              <w:rPr>
                <w:rFonts w:ascii="Arial" w:hAnsi="Arial" w:cs="Arial"/>
                <w:sz w:val="18"/>
                <w:szCs w:val="18"/>
                <w:lang w:val="es-ES_tradnl" w:eastAsia="ru-RU"/>
              </w:rPr>
            </w:pPr>
            <w:r w:rsidRPr="001E416A">
              <w:rPr>
                <w:rFonts w:ascii="Arial" w:hAnsi="Arial" w:cs="Arial"/>
                <w:sz w:val="18"/>
                <w:szCs w:val="18"/>
                <w:lang w:val="es-ES_tradnl" w:eastAsia="ru-RU"/>
              </w:rPr>
              <w:t>SI</w:t>
            </w:r>
          </w:p>
        </w:tc>
        <w:tc>
          <w:tcPr>
            <w:tcW w:w="2026" w:type="dxa"/>
            <w:vAlign w:val="center"/>
          </w:tcPr>
          <w:p w14:paraId="0A108779" w14:textId="77777777" w:rsidR="004D33D1" w:rsidRPr="001E416A" w:rsidRDefault="004D33D1" w:rsidP="004D33D1">
            <w:pPr>
              <w:spacing w:after="0" w:line="240" w:lineRule="auto"/>
              <w:jc w:val="both"/>
              <w:rPr>
                <w:rFonts w:ascii="Arial" w:hAnsi="Arial" w:cs="Arial"/>
                <w:sz w:val="18"/>
                <w:szCs w:val="18"/>
                <w:lang w:val="es-ES_tradnl" w:eastAsia="ru-RU"/>
              </w:rPr>
            </w:pPr>
            <w:r w:rsidRPr="001E416A">
              <w:rPr>
                <w:rFonts w:ascii="Arial" w:hAnsi="Arial" w:cs="Arial"/>
                <w:sz w:val="18"/>
                <w:szCs w:val="18"/>
                <w:lang w:val="es-ES_tradnl" w:eastAsia="ru-RU"/>
              </w:rPr>
              <w:t>SI</w:t>
            </w:r>
          </w:p>
        </w:tc>
        <w:tc>
          <w:tcPr>
            <w:tcW w:w="979" w:type="dxa"/>
            <w:shd w:val="clear" w:color="auto" w:fill="auto"/>
            <w:vAlign w:val="center"/>
          </w:tcPr>
          <w:p w14:paraId="3729DB90" w14:textId="77777777" w:rsidR="004D33D1" w:rsidRPr="001E416A" w:rsidRDefault="004D33D1" w:rsidP="004D33D1">
            <w:pPr>
              <w:spacing w:after="0" w:line="240" w:lineRule="auto"/>
              <w:jc w:val="both"/>
              <w:rPr>
                <w:rFonts w:ascii="Arial" w:hAnsi="Arial" w:cs="Arial"/>
                <w:sz w:val="18"/>
                <w:szCs w:val="18"/>
                <w:lang w:val="es-ES_tradnl" w:eastAsia="ru-RU"/>
              </w:rPr>
            </w:pPr>
            <w:proofErr w:type="gramStart"/>
            <w:r w:rsidRPr="001E416A">
              <w:rPr>
                <w:rFonts w:ascii="Arial" w:hAnsi="Arial" w:cs="Arial"/>
                <w:sz w:val="18"/>
                <w:szCs w:val="18"/>
                <w:lang w:val="es-ES_tradnl" w:eastAsia="ru-RU"/>
              </w:rPr>
              <w:t>Aplica  #</w:t>
            </w:r>
            <w:proofErr w:type="gramEnd"/>
            <w:r w:rsidRPr="001E416A">
              <w:rPr>
                <w:rFonts w:ascii="Arial" w:hAnsi="Arial" w:cs="Arial"/>
                <w:sz w:val="18"/>
                <w:szCs w:val="18"/>
                <w:lang w:val="es-ES_tradnl" w:eastAsia="ru-RU"/>
              </w:rPr>
              <w:t>2</w:t>
            </w:r>
          </w:p>
        </w:tc>
        <w:tc>
          <w:tcPr>
            <w:tcW w:w="1417" w:type="dxa"/>
            <w:shd w:val="clear" w:color="auto" w:fill="auto"/>
            <w:vAlign w:val="center"/>
          </w:tcPr>
          <w:p w14:paraId="5BD8FC67" w14:textId="77777777" w:rsidR="004D33D1" w:rsidRPr="001E416A" w:rsidRDefault="004D33D1" w:rsidP="004D33D1">
            <w:pPr>
              <w:spacing w:after="0" w:line="240" w:lineRule="auto"/>
              <w:jc w:val="both"/>
              <w:rPr>
                <w:rFonts w:ascii="Arial" w:hAnsi="Arial" w:cs="Arial"/>
                <w:sz w:val="18"/>
                <w:szCs w:val="18"/>
                <w:lang w:val="es-ES_tradnl" w:eastAsia="ru-RU"/>
              </w:rPr>
            </w:pPr>
            <w:r w:rsidRPr="001E416A">
              <w:rPr>
                <w:rFonts w:ascii="Arial" w:hAnsi="Arial" w:cs="Arial"/>
                <w:sz w:val="18"/>
                <w:szCs w:val="18"/>
                <w:lang w:val="es-ES_tradnl" w:eastAsia="ru-RU"/>
              </w:rPr>
              <w:t>NO</w:t>
            </w:r>
          </w:p>
        </w:tc>
      </w:tr>
      <w:tr w:rsidR="004D33D1" w:rsidRPr="001E416A" w14:paraId="65E9EDD8" w14:textId="77777777" w:rsidTr="00BF35D4">
        <w:trPr>
          <w:trHeight w:val="241"/>
        </w:trPr>
        <w:tc>
          <w:tcPr>
            <w:tcW w:w="993" w:type="dxa"/>
            <w:vMerge/>
            <w:shd w:val="clear" w:color="auto" w:fill="auto"/>
            <w:vAlign w:val="center"/>
          </w:tcPr>
          <w:p w14:paraId="7A71F896" w14:textId="77777777" w:rsidR="004D33D1" w:rsidRPr="001E416A" w:rsidRDefault="004D33D1" w:rsidP="004D33D1">
            <w:pPr>
              <w:spacing w:after="0" w:line="240" w:lineRule="auto"/>
              <w:jc w:val="both"/>
              <w:rPr>
                <w:rFonts w:ascii="Arial" w:hAnsi="Arial" w:cs="Arial"/>
                <w:b/>
                <w:sz w:val="18"/>
                <w:szCs w:val="18"/>
                <w:lang w:val="es-ES_tradnl" w:eastAsia="ru-RU"/>
              </w:rPr>
            </w:pPr>
          </w:p>
        </w:tc>
        <w:tc>
          <w:tcPr>
            <w:tcW w:w="1405" w:type="dxa"/>
            <w:shd w:val="clear" w:color="auto" w:fill="auto"/>
            <w:vAlign w:val="center"/>
          </w:tcPr>
          <w:p w14:paraId="015A8357" w14:textId="77777777" w:rsidR="004D33D1" w:rsidRPr="001E416A" w:rsidRDefault="004D33D1" w:rsidP="004D33D1">
            <w:pPr>
              <w:spacing w:after="0" w:line="240" w:lineRule="auto"/>
              <w:jc w:val="both"/>
              <w:rPr>
                <w:rFonts w:ascii="Arial" w:hAnsi="Arial" w:cs="Arial"/>
                <w:b/>
                <w:sz w:val="18"/>
                <w:szCs w:val="18"/>
                <w:lang w:val="es-ES_tradnl" w:eastAsia="ru-RU"/>
              </w:rPr>
            </w:pPr>
            <w:r w:rsidRPr="001E416A">
              <w:rPr>
                <w:rFonts w:ascii="Arial" w:hAnsi="Arial" w:cs="Arial"/>
                <w:b/>
                <w:sz w:val="18"/>
                <w:szCs w:val="18"/>
                <w:lang w:val="es-ES_tradnl" w:eastAsia="ru-RU"/>
              </w:rPr>
              <w:t>Guatemala</w:t>
            </w:r>
          </w:p>
        </w:tc>
        <w:tc>
          <w:tcPr>
            <w:tcW w:w="925" w:type="dxa"/>
            <w:shd w:val="clear" w:color="auto" w:fill="auto"/>
            <w:vAlign w:val="center"/>
          </w:tcPr>
          <w:p w14:paraId="086D4300" w14:textId="77777777" w:rsidR="004D33D1" w:rsidRPr="001E416A" w:rsidRDefault="004D33D1" w:rsidP="004D33D1">
            <w:pPr>
              <w:spacing w:after="0" w:line="240" w:lineRule="auto"/>
              <w:jc w:val="both"/>
              <w:rPr>
                <w:rFonts w:ascii="Arial" w:hAnsi="Arial" w:cs="Arial"/>
                <w:sz w:val="18"/>
                <w:szCs w:val="18"/>
                <w:lang w:val="es-ES_tradnl" w:eastAsia="ru-RU"/>
              </w:rPr>
            </w:pPr>
            <w:r w:rsidRPr="001E416A">
              <w:rPr>
                <w:rFonts w:ascii="Arial" w:hAnsi="Arial" w:cs="Arial"/>
                <w:sz w:val="18"/>
                <w:szCs w:val="18"/>
                <w:lang w:val="es-ES_tradnl" w:eastAsia="ru-RU"/>
              </w:rPr>
              <w:t>SI</w:t>
            </w:r>
          </w:p>
        </w:tc>
        <w:tc>
          <w:tcPr>
            <w:tcW w:w="1167" w:type="dxa"/>
            <w:shd w:val="clear" w:color="auto" w:fill="auto"/>
            <w:vAlign w:val="center"/>
          </w:tcPr>
          <w:p w14:paraId="62B018C9" w14:textId="77777777" w:rsidR="004D33D1" w:rsidRPr="001E416A" w:rsidRDefault="004D33D1" w:rsidP="004D33D1">
            <w:pPr>
              <w:spacing w:after="0" w:line="240" w:lineRule="auto"/>
              <w:jc w:val="both"/>
              <w:rPr>
                <w:rFonts w:ascii="Arial" w:hAnsi="Arial" w:cs="Arial"/>
                <w:sz w:val="18"/>
                <w:szCs w:val="18"/>
                <w:lang w:val="es-ES_tradnl" w:eastAsia="ru-RU"/>
              </w:rPr>
            </w:pPr>
            <w:r w:rsidRPr="001E416A">
              <w:rPr>
                <w:rFonts w:ascii="Arial" w:hAnsi="Arial" w:cs="Arial"/>
                <w:sz w:val="18"/>
                <w:szCs w:val="18"/>
                <w:lang w:val="es-ES_tradnl" w:eastAsia="ru-RU"/>
              </w:rPr>
              <w:t>SI</w:t>
            </w:r>
          </w:p>
        </w:tc>
        <w:tc>
          <w:tcPr>
            <w:tcW w:w="2026" w:type="dxa"/>
            <w:vAlign w:val="center"/>
          </w:tcPr>
          <w:p w14:paraId="18B3CECC" w14:textId="77777777" w:rsidR="004D33D1" w:rsidRPr="001E416A" w:rsidRDefault="004D33D1" w:rsidP="004D33D1">
            <w:pPr>
              <w:spacing w:after="0" w:line="240" w:lineRule="auto"/>
              <w:jc w:val="both"/>
              <w:rPr>
                <w:rFonts w:ascii="Arial" w:hAnsi="Arial" w:cs="Arial"/>
                <w:sz w:val="18"/>
                <w:szCs w:val="18"/>
                <w:lang w:val="es-ES_tradnl" w:eastAsia="ru-RU"/>
              </w:rPr>
            </w:pPr>
            <w:r w:rsidRPr="001E416A">
              <w:rPr>
                <w:rFonts w:ascii="Arial" w:hAnsi="Arial" w:cs="Arial"/>
                <w:sz w:val="18"/>
                <w:szCs w:val="18"/>
                <w:lang w:val="es-ES_tradnl" w:eastAsia="ru-RU"/>
              </w:rPr>
              <w:t>SI</w:t>
            </w:r>
          </w:p>
        </w:tc>
        <w:tc>
          <w:tcPr>
            <w:tcW w:w="979" w:type="dxa"/>
            <w:shd w:val="clear" w:color="auto" w:fill="auto"/>
            <w:vAlign w:val="center"/>
          </w:tcPr>
          <w:p w14:paraId="451115F7" w14:textId="77777777" w:rsidR="004D33D1" w:rsidRPr="001E416A" w:rsidRDefault="004D33D1" w:rsidP="004D33D1">
            <w:pPr>
              <w:spacing w:after="0" w:line="240" w:lineRule="auto"/>
              <w:jc w:val="both"/>
              <w:rPr>
                <w:rFonts w:ascii="Arial" w:hAnsi="Arial" w:cs="Arial"/>
                <w:sz w:val="18"/>
                <w:szCs w:val="18"/>
                <w:lang w:val="es-ES_tradnl" w:eastAsia="ru-RU"/>
              </w:rPr>
            </w:pPr>
            <w:r w:rsidRPr="001E416A">
              <w:rPr>
                <w:rFonts w:ascii="Arial" w:hAnsi="Arial" w:cs="Arial"/>
                <w:sz w:val="18"/>
                <w:szCs w:val="18"/>
                <w:lang w:val="es-ES_tradnl" w:eastAsia="ru-RU"/>
              </w:rPr>
              <w:t>Aplica #2</w:t>
            </w:r>
          </w:p>
        </w:tc>
        <w:tc>
          <w:tcPr>
            <w:tcW w:w="1417" w:type="dxa"/>
            <w:shd w:val="clear" w:color="auto" w:fill="auto"/>
            <w:vAlign w:val="center"/>
          </w:tcPr>
          <w:p w14:paraId="3B8484DD" w14:textId="77777777" w:rsidR="004D33D1" w:rsidRPr="001E416A" w:rsidRDefault="004D33D1" w:rsidP="004D33D1">
            <w:pPr>
              <w:spacing w:after="0" w:line="240" w:lineRule="auto"/>
              <w:jc w:val="both"/>
              <w:rPr>
                <w:rFonts w:ascii="Arial" w:hAnsi="Arial" w:cs="Arial"/>
                <w:sz w:val="18"/>
                <w:szCs w:val="18"/>
                <w:lang w:val="es-ES_tradnl" w:eastAsia="ru-RU"/>
              </w:rPr>
            </w:pPr>
            <w:r w:rsidRPr="001E416A">
              <w:rPr>
                <w:rFonts w:ascii="Arial" w:hAnsi="Arial" w:cs="Arial"/>
                <w:sz w:val="18"/>
                <w:szCs w:val="18"/>
                <w:lang w:val="es-ES_tradnl" w:eastAsia="ru-RU"/>
              </w:rPr>
              <w:t>NO</w:t>
            </w:r>
          </w:p>
        </w:tc>
      </w:tr>
      <w:tr w:rsidR="004D33D1" w:rsidRPr="001E416A" w14:paraId="13748A62" w14:textId="77777777" w:rsidTr="00BF35D4">
        <w:trPr>
          <w:trHeight w:val="189"/>
        </w:trPr>
        <w:tc>
          <w:tcPr>
            <w:tcW w:w="993" w:type="dxa"/>
            <w:vMerge/>
            <w:shd w:val="clear" w:color="auto" w:fill="auto"/>
            <w:vAlign w:val="center"/>
          </w:tcPr>
          <w:p w14:paraId="5A567652" w14:textId="77777777" w:rsidR="004D33D1" w:rsidRPr="001E416A" w:rsidRDefault="004D33D1" w:rsidP="004D33D1">
            <w:pPr>
              <w:spacing w:after="0" w:line="240" w:lineRule="auto"/>
              <w:jc w:val="both"/>
              <w:rPr>
                <w:rFonts w:ascii="Arial" w:hAnsi="Arial" w:cs="Arial"/>
                <w:b/>
                <w:sz w:val="18"/>
                <w:szCs w:val="18"/>
                <w:lang w:val="es-ES_tradnl" w:eastAsia="ru-RU"/>
              </w:rPr>
            </w:pPr>
          </w:p>
        </w:tc>
        <w:tc>
          <w:tcPr>
            <w:tcW w:w="1405" w:type="dxa"/>
            <w:shd w:val="clear" w:color="auto" w:fill="auto"/>
            <w:vAlign w:val="center"/>
          </w:tcPr>
          <w:p w14:paraId="4206157C" w14:textId="77777777" w:rsidR="004D33D1" w:rsidRPr="001E416A" w:rsidRDefault="004D33D1" w:rsidP="004D33D1">
            <w:pPr>
              <w:spacing w:after="0" w:line="240" w:lineRule="auto"/>
              <w:jc w:val="both"/>
              <w:rPr>
                <w:rFonts w:ascii="Arial" w:hAnsi="Arial" w:cs="Arial"/>
                <w:b/>
                <w:sz w:val="18"/>
                <w:szCs w:val="18"/>
                <w:lang w:val="es-ES_tradnl" w:eastAsia="ru-RU"/>
              </w:rPr>
            </w:pPr>
            <w:r w:rsidRPr="001E416A">
              <w:rPr>
                <w:rFonts w:ascii="Arial" w:hAnsi="Arial" w:cs="Arial"/>
                <w:b/>
                <w:sz w:val="18"/>
                <w:szCs w:val="18"/>
                <w:lang w:val="es-ES_tradnl" w:eastAsia="ru-RU"/>
              </w:rPr>
              <w:t>Honduras</w:t>
            </w:r>
          </w:p>
        </w:tc>
        <w:tc>
          <w:tcPr>
            <w:tcW w:w="925" w:type="dxa"/>
            <w:shd w:val="clear" w:color="auto" w:fill="auto"/>
            <w:vAlign w:val="center"/>
          </w:tcPr>
          <w:p w14:paraId="7E730CE3" w14:textId="77777777" w:rsidR="004D33D1" w:rsidRPr="001E416A" w:rsidRDefault="004D33D1" w:rsidP="004D33D1">
            <w:pPr>
              <w:spacing w:after="0" w:line="240" w:lineRule="auto"/>
              <w:jc w:val="both"/>
              <w:rPr>
                <w:rFonts w:ascii="Arial" w:hAnsi="Arial" w:cs="Arial"/>
                <w:sz w:val="18"/>
                <w:szCs w:val="18"/>
                <w:lang w:val="es-ES_tradnl" w:eastAsia="ru-RU"/>
              </w:rPr>
            </w:pPr>
            <w:r w:rsidRPr="001E416A">
              <w:rPr>
                <w:rFonts w:ascii="Arial" w:hAnsi="Arial" w:cs="Arial"/>
                <w:sz w:val="18"/>
                <w:szCs w:val="18"/>
                <w:lang w:val="es-ES_tradnl" w:eastAsia="ru-RU"/>
              </w:rPr>
              <w:t>SI</w:t>
            </w:r>
          </w:p>
        </w:tc>
        <w:tc>
          <w:tcPr>
            <w:tcW w:w="1167" w:type="dxa"/>
            <w:shd w:val="clear" w:color="auto" w:fill="auto"/>
            <w:vAlign w:val="center"/>
          </w:tcPr>
          <w:p w14:paraId="1EC24E50" w14:textId="77777777" w:rsidR="004D33D1" w:rsidRPr="001E416A" w:rsidRDefault="004D33D1" w:rsidP="004D33D1">
            <w:pPr>
              <w:spacing w:after="0" w:line="240" w:lineRule="auto"/>
              <w:jc w:val="both"/>
              <w:rPr>
                <w:rFonts w:ascii="Arial" w:hAnsi="Arial" w:cs="Arial"/>
                <w:sz w:val="18"/>
                <w:szCs w:val="18"/>
                <w:lang w:val="es-ES_tradnl" w:eastAsia="ru-RU"/>
              </w:rPr>
            </w:pPr>
            <w:r w:rsidRPr="001E416A">
              <w:rPr>
                <w:rFonts w:ascii="Arial" w:hAnsi="Arial" w:cs="Arial"/>
                <w:sz w:val="18"/>
                <w:szCs w:val="18"/>
                <w:lang w:val="es-ES_tradnl" w:eastAsia="ru-RU"/>
              </w:rPr>
              <w:t>NO</w:t>
            </w:r>
          </w:p>
        </w:tc>
        <w:tc>
          <w:tcPr>
            <w:tcW w:w="2026" w:type="dxa"/>
            <w:vAlign w:val="center"/>
          </w:tcPr>
          <w:p w14:paraId="1F4311A1" w14:textId="77777777" w:rsidR="004D33D1" w:rsidRPr="001E416A" w:rsidRDefault="004D33D1" w:rsidP="004D33D1">
            <w:pPr>
              <w:spacing w:after="0" w:line="240" w:lineRule="auto"/>
              <w:jc w:val="both"/>
              <w:rPr>
                <w:rFonts w:ascii="Arial" w:hAnsi="Arial" w:cs="Arial"/>
                <w:sz w:val="18"/>
                <w:szCs w:val="18"/>
                <w:lang w:val="es-ES_tradnl" w:eastAsia="ru-RU"/>
              </w:rPr>
            </w:pPr>
            <w:r w:rsidRPr="001E416A">
              <w:rPr>
                <w:rFonts w:ascii="Arial" w:hAnsi="Arial" w:cs="Arial"/>
                <w:sz w:val="18"/>
                <w:szCs w:val="18"/>
                <w:lang w:val="es-ES_tradnl" w:eastAsia="ru-RU"/>
              </w:rPr>
              <w:t>NA</w:t>
            </w:r>
          </w:p>
        </w:tc>
        <w:tc>
          <w:tcPr>
            <w:tcW w:w="979" w:type="dxa"/>
            <w:shd w:val="clear" w:color="auto" w:fill="auto"/>
            <w:vAlign w:val="center"/>
          </w:tcPr>
          <w:p w14:paraId="6B081AAA" w14:textId="77777777" w:rsidR="004D33D1" w:rsidRPr="001E416A" w:rsidRDefault="004D33D1" w:rsidP="004D33D1">
            <w:pPr>
              <w:spacing w:after="0" w:line="240" w:lineRule="auto"/>
              <w:jc w:val="both"/>
              <w:rPr>
                <w:rFonts w:ascii="Arial" w:hAnsi="Arial" w:cs="Arial"/>
                <w:sz w:val="18"/>
                <w:szCs w:val="18"/>
                <w:lang w:val="es-ES_tradnl" w:eastAsia="ru-RU"/>
              </w:rPr>
            </w:pPr>
            <w:r w:rsidRPr="001E416A">
              <w:rPr>
                <w:rFonts w:ascii="Arial" w:hAnsi="Arial" w:cs="Arial"/>
                <w:sz w:val="18"/>
                <w:szCs w:val="18"/>
                <w:lang w:val="es-ES_tradnl" w:eastAsia="ru-RU"/>
              </w:rPr>
              <w:t>NA</w:t>
            </w:r>
          </w:p>
        </w:tc>
        <w:tc>
          <w:tcPr>
            <w:tcW w:w="1417" w:type="dxa"/>
            <w:shd w:val="clear" w:color="auto" w:fill="auto"/>
            <w:vAlign w:val="center"/>
          </w:tcPr>
          <w:p w14:paraId="30F3C90B" w14:textId="77777777" w:rsidR="004D33D1" w:rsidRPr="001E416A" w:rsidRDefault="004D33D1" w:rsidP="004D33D1">
            <w:pPr>
              <w:spacing w:after="0" w:line="240" w:lineRule="auto"/>
              <w:jc w:val="both"/>
              <w:rPr>
                <w:rFonts w:ascii="Arial" w:hAnsi="Arial" w:cs="Arial"/>
                <w:sz w:val="18"/>
                <w:szCs w:val="18"/>
                <w:lang w:val="es-ES_tradnl" w:eastAsia="ru-RU"/>
              </w:rPr>
            </w:pPr>
            <w:r w:rsidRPr="001E416A">
              <w:rPr>
                <w:rFonts w:ascii="Arial" w:hAnsi="Arial" w:cs="Arial"/>
                <w:sz w:val="18"/>
                <w:szCs w:val="18"/>
                <w:lang w:val="es-ES_tradnl" w:eastAsia="ru-RU"/>
              </w:rPr>
              <w:t>NO</w:t>
            </w:r>
          </w:p>
        </w:tc>
      </w:tr>
      <w:tr w:rsidR="004D33D1" w:rsidRPr="001E416A" w14:paraId="660D8EF4" w14:textId="77777777" w:rsidTr="00BF35D4">
        <w:trPr>
          <w:trHeight w:val="195"/>
        </w:trPr>
        <w:tc>
          <w:tcPr>
            <w:tcW w:w="993" w:type="dxa"/>
            <w:vMerge w:val="restart"/>
            <w:shd w:val="clear" w:color="auto" w:fill="auto"/>
            <w:vAlign w:val="center"/>
          </w:tcPr>
          <w:p w14:paraId="78ED8DD7" w14:textId="77777777" w:rsidR="004D33D1" w:rsidRPr="001E416A" w:rsidRDefault="004D33D1" w:rsidP="004D33D1">
            <w:pPr>
              <w:spacing w:after="0" w:line="240" w:lineRule="auto"/>
              <w:jc w:val="both"/>
              <w:rPr>
                <w:rFonts w:ascii="Arial" w:hAnsi="Arial" w:cs="Arial"/>
                <w:b/>
                <w:sz w:val="18"/>
                <w:szCs w:val="18"/>
                <w:lang w:val="es-ES_tradnl" w:eastAsia="ru-RU"/>
              </w:rPr>
            </w:pPr>
            <w:r w:rsidRPr="001E416A">
              <w:rPr>
                <w:rFonts w:ascii="Arial" w:hAnsi="Arial" w:cs="Arial"/>
                <w:b/>
                <w:sz w:val="18"/>
                <w:szCs w:val="18"/>
                <w:lang w:val="es-ES_tradnl" w:eastAsia="ru-RU"/>
              </w:rPr>
              <w:t>Unión Europea</w:t>
            </w:r>
          </w:p>
        </w:tc>
        <w:tc>
          <w:tcPr>
            <w:tcW w:w="1405" w:type="dxa"/>
            <w:shd w:val="clear" w:color="auto" w:fill="auto"/>
            <w:vAlign w:val="center"/>
          </w:tcPr>
          <w:p w14:paraId="4C6772CE" w14:textId="77777777" w:rsidR="004D33D1" w:rsidRPr="001E416A" w:rsidRDefault="004D33D1" w:rsidP="004D33D1">
            <w:pPr>
              <w:spacing w:after="0" w:line="240" w:lineRule="auto"/>
              <w:jc w:val="both"/>
              <w:rPr>
                <w:rFonts w:ascii="Arial" w:hAnsi="Arial" w:cs="Arial"/>
                <w:b/>
                <w:sz w:val="18"/>
                <w:szCs w:val="18"/>
                <w:lang w:val="es-ES_tradnl" w:eastAsia="ru-RU"/>
              </w:rPr>
            </w:pPr>
            <w:r w:rsidRPr="001E416A">
              <w:rPr>
                <w:rFonts w:ascii="Arial" w:hAnsi="Arial" w:cs="Arial"/>
                <w:b/>
                <w:sz w:val="18"/>
                <w:szCs w:val="18"/>
                <w:lang w:val="es-ES_tradnl" w:eastAsia="ru-RU"/>
              </w:rPr>
              <w:t xml:space="preserve">Reino Unido </w:t>
            </w:r>
          </w:p>
        </w:tc>
        <w:tc>
          <w:tcPr>
            <w:tcW w:w="925" w:type="dxa"/>
            <w:vMerge w:val="restart"/>
            <w:shd w:val="clear" w:color="auto" w:fill="auto"/>
            <w:vAlign w:val="center"/>
          </w:tcPr>
          <w:p w14:paraId="37AC32DC" w14:textId="77777777" w:rsidR="004D33D1" w:rsidRPr="001E416A" w:rsidRDefault="004D33D1" w:rsidP="004D33D1">
            <w:pPr>
              <w:spacing w:after="0" w:line="240" w:lineRule="auto"/>
              <w:jc w:val="both"/>
              <w:rPr>
                <w:rFonts w:ascii="Arial" w:hAnsi="Arial" w:cs="Arial"/>
                <w:sz w:val="18"/>
                <w:szCs w:val="18"/>
                <w:lang w:val="es-ES_tradnl" w:eastAsia="ru-RU"/>
              </w:rPr>
            </w:pPr>
            <w:r w:rsidRPr="001E416A">
              <w:rPr>
                <w:rFonts w:ascii="Arial" w:hAnsi="Arial" w:cs="Arial"/>
                <w:sz w:val="18"/>
                <w:szCs w:val="18"/>
                <w:lang w:val="es-ES_tradnl" w:eastAsia="ru-RU"/>
              </w:rPr>
              <w:t>SI</w:t>
            </w:r>
          </w:p>
        </w:tc>
        <w:tc>
          <w:tcPr>
            <w:tcW w:w="1167" w:type="dxa"/>
            <w:vMerge w:val="restart"/>
            <w:shd w:val="clear" w:color="auto" w:fill="auto"/>
            <w:vAlign w:val="center"/>
          </w:tcPr>
          <w:p w14:paraId="6427FC95" w14:textId="77777777" w:rsidR="004D33D1" w:rsidRPr="001E416A" w:rsidRDefault="004D33D1" w:rsidP="004D33D1">
            <w:pPr>
              <w:spacing w:after="0" w:line="240" w:lineRule="auto"/>
              <w:jc w:val="both"/>
              <w:rPr>
                <w:rFonts w:ascii="Arial" w:hAnsi="Arial" w:cs="Arial"/>
                <w:sz w:val="18"/>
                <w:szCs w:val="18"/>
                <w:lang w:val="en-US" w:eastAsia="ru-RU"/>
              </w:rPr>
            </w:pPr>
            <w:r w:rsidRPr="001E416A">
              <w:rPr>
                <w:rFonts w:ascii="Arial" w:hAnsi="Arial" w:cs="Arial"/>
                <w:sz w:val="18"/>
                <w:szCs w:val="18"/>
                <w:lang w:val="en-US" w:eastAsia="ru-RU"/>
              </w:rPr>
              <w:t>SI</w:t>
            </w:r>
          </w:p>
        </w:tc>
        <w:tc>
          <w:tcPr>
            <w:tcW w:w="2026" w:type="dxa"/>
            <w:vMerge w:val="restart"/>
            <w:vAlign w:val="center"/>
          </w:tcPr>
          <w:p w14:paraId="6D11D816" w14:textId="77777777" w:rsidR="004D33D1" w:rsidRPr="001E416A" w:rsidRDefault="004D33D1" w:rsidP="004D33D1">
            <w:pPr>
              <w:spacing w:after="0" w:line="240" w:lineRule="auto"/>
              <w:jc w:val="both"/>
              <w:rPr>
                <w:rFonts w:ascii="Arial" w:hAnsi="Arial" w:cs="Arial"/>
                <w:sz w:val="18"/>
                <w:szCs w:val="18"/>
                <w:lang w:val="es-ES_tradnl" w:eastAsia="ru-RU"/>
              </w:rPr>
            </w:pPr>
            <w:r w:rsidRPr="001E416A">
              <w:rPr>
                <w:rFonts w:ascii="Arial" w:hAnsi="Arial" w:cs="Arial"/>
                <w:sz w:val="18"/>
                <w:szCs w:val="18"/>
                <w:lang w:eastAsia="ru-RU"/>
              </w:rPr>
              <w:t xml:space="preserve">$1.071.354.018 - </w:t>
            </w:r>
            <w:r w:rsidRPr="001E416A">
              <w:rPr>
                <w:rFonts w:ascii="Arial" w:hAnsi="Arial" w:cs="Arial"/>
                <w:sz w:val="18"/>
                <w:szCs w:val="18"/>
                <w:lang w:val="es-ES_tradnl" w:eastAsia="ru-RU"/>
              </w:rPr>
              <w:t>SI SUPERA</w:t>
            </w:r>
          </w:p>
        </w:tc>
        <w:tc>
          <w:tcPr>
            <w:tcW w:w="979" w:type="dxa"/>
            <w:vMerge w:val="restart"/>
            <w:shd w:val="clear" w:color="auto" w:fill="auto"/>
            <w:vAlign w:val="center"/>
          </w:tcPr>
          <w:p w14:paraId="609BBCC6" w14:textId="77777777" w:rsidR="004D33D1" w:rsidRPr="001E416A" w:rsidRDefault="004D33D1" w:rsidP="004D33D1">
            <w:pPr>
              <w:spacing w:after="0" w:line="240" w:lineRule="auto"/>
              <w:jc w:val="both"/>
              <w:rPr>
                <w:rFonts w:ascii="Arial" w:hAnsi="Arial" w:cs="Arial"/>
                <w:sz w:val="18"/>
                <w:szCs w:val="18"/>
                <w:lang w:val="es-ES_tradnl" w:eastAsia="ru-RU"/>
              </w:rPr>
            </w:pPr>
            <w:r w:rsidRPr="001E416A">
              <w:rPr>
                <w:rFonts w:ascii="Arial" w:hAnsi="Arial" w:cs="Arial"/>
                <w:sz w:val="18"/>
                <w:szCs w:val="18"/>
                <w:lang w:val="es-ES_tradnl" w:eastAsia="ru-RU"/>
              </w:rPr>
              <w:t>Aplica #31</w:t>
            </w:r>
          </w:p>
        </w:tc>
        <w:tc>
          <w:tcPr>
            <w:tcW w:w="1417" w:type="dxa"/>
            <w:vMerge w:val="restart"/>
            <w:shd w:val="clear" w:color="auto" w:fill="auto"/>
            <w:vAlign w:val="center"/>
          </w:tcPr>
          <w:p w14:paraId="51A5F0A3" w14:textId="77777777" w:rsidR="004D33D1" w:rsidRPr="001E416A" w:rsidRDefault="004D33D1" w:rsidP="004D33D1">
            <w:pPr>
              <w:spacing w:after="0" w:line="240" w:lineRule="auto"/>
              <w:jc w:val="both"/>
              <w:rPr>
                <w:rFonts w:ascii="Arial" w:hAnsi="Arial" w:cs="Arial"/>
                <w:sz w:val="18"/>
                <w:szCs w:val="18"/>
                <w:lang w:val="es-ES_tradnl" w:eastAsia="ru-RU"/>
              </w:rPr>
            </w:pPr>
            <w:r w:rsidRPr="001E416A">
              <w:rPr>
                <w:rFonts w:ascii="Arial" w:hAnsi="Arial" w:cs="Arial"/>
                <w:sz w:val="18"/>
                <w:szCs w:val="18"/>
                <w:lang w:val="es-ES_tradnl" w:eastAsia="ru-RU"/>
              </w:rPr>
              <w:t>NO</w:t>
            </w:r>
          </w:p>
        </w:tc>
      </w:tr>
      <w:tr w:rsidR="004D33D1" w:rsidRPr="001E416A" w14:paraId="6A96CDCF" w14:textId="77777777" w:rsidTr="00BF35D4">
        <w:trPr>
          <w:trHeight w:val="255"/>
        </w:trPr>
        <w:tc>
          <w:tcPr>
            <w:tcW w:w="993" w:type="dxa"/>
            <w:vMerge/>
            <w:shd w:val="clear" w:color="auto" w:fill="auto"/>
            <w:vAlign w:val="center"/>
          </w:tcPr>
          <w:p w14:paraId="31321C81" w14:textId="77777777" w:rsidR="004D33D1" w:rsidRPr="001E416A" w:rsidRDefault="004D33D1" w:rsidP="004D33D1">
            <w:pPr>
              <w:spacing w:after="0" w:line="240" w:lineRule="auto"/>
              <w:jc w:val="both"/>
              <w:rPr>
                <w:rFonts w:ascii="Arial" w:hAnsi="Arial" w:cs="Arial"/>
                <w:b/>
                <w:sz w:val="18"/>
                <w:szCs w:val="18"/>
                <w:lang w:val="es-ES_tradnl" w:eastAsia="ru-RU"/>
              </w:rPr>
            </w:pPr>
          </w:p>
        </w:tc>
        <w:tc>
          <w:tcPr>
            <w:tcW w:w="1405" w:type="dxa"/>
            <w:shd w:val="clear" w:color="auto" w:fill="auto"/>
            <w:vAlign w:val="center"/>
          </w:tcPr>
          <w:p w14:paraId="6A7C4FFC" w14:textId="77777777" w:rsidR="004D33D1" w:rsidRPr="001E416A" w:rsidRDefault="004D33D1" w:rsidP="004D33D1">
            <w:pPr>
              <w:spacing w:after="0" w:line="240" w:lineRule="auto"/>
              <w:jc w:val="both"/>
              <w:rPr>
                <w:rFonts w:ascii="Arial" w:hAnsi="Arial" w:cs="Arial"/>
                <w:b/>
                <w:sz w:val="18"/>
                <w:szCs w:val="18"/>
                <w:lang w:val="es-ES_tradnl" w:eastAsia="ru-RU"/>
              </w:rPr>
            </w:pPr>
            <w:r w:rsidRPr="001E416A">
              <w:rPr>
                <w:rFonts w:ascii="Arial" w:hAnsi="Arial" w:cs="Arial"/>
                <w:b/>
                <w:sz w:val="18"/>
                <w:szCs w:val="18"/>
                <w:lang w:val="es-ES_tradnl" w:eastAsia="ru-RU"/>
              </w:rPr>
              <w:t>Irlanda del Norte</w:t>
            </w:r>
          </w:p>
        </w:tc>
        <w:tc>
          <w:tcPr>
            <w:tcW w:w="925" w:type="dxa"/>
            <w:vMerge/>
            <w:shd w:val="clear" w:color="auto" w:fill="auto"/>
            <w:vAlign w:val="center"/>
          </w:tcPr>
          <w:p w14:paraId="3E156F8E" w14:textId="77777777" w:rsidR="004D33D1" w:rsidRPr="001E416A" w:rsidRDefault="004D33D1" w:rsidP="004D33D1">
            <w:pPr>
              <w:spacing w:after="0" w:line="240" w:lineRule="auto"/>
              <w:jc w:val="both"/>
              <w:rPr>
                <w:rFonts w:ascii="Arial" w:hAnsi="Arial" w:cs="Arial"/>
                <w:sz w:val="18"/>
                <w:szCs w:val="18"/>
                <w:lang w:val="es-ES_tradnl" w:eastAsia="ru-RU"/>
              </w:rPr>
            </w:pPr>
          </w:p>
        </w:tc>
        <w:tc>
          <w:tcPr>
            <w:tcW w:w="1167" w:type="dxa"/>
            <w:vMerge/>
            <w:shd w:val="clear" w:color="auto" w:fill="auto"/>
            <w:vAlign w:val="center"/>
          </w:tcPr>
          <w:p w14:paraId="576581D6" w14:textId="77777777" w:rsidR="004D33D1" w:rsidRPr="001E416A" w:rsidRDefault="004D33D1" w:rsidP="004D33D1">
            <w:pPr>
              <w:spacing w:after="0" w:line="240" w:lineRule="auto"/>
              <w:jc w:val="both"/>
              <w:rPr>
                <w:rFonts w:ascii="Arial" w:hAnsi="Arial" w:cs="Arial"/>
                <w:sz w:val="18"/>
                <w:szCs w:val="18"/>
                <w:lang w:val="en-US" w:eastAsia="ru-RU"/>
              </w:rPr>
            </w:pPr>
          </w:p>
        </w:tc>
        <w:tc>
          <w:tcPr>
            <w:tcW w:w="2026" w:type="dxa"/>
            <w:vMerge/>
            <w:vAlign w:val="center"/>
          </w:tcPr>
          <w:p w14:paraId="6C32D41E" w14:textId="77777777" w:rsidR="004D33D1" w:rsidRPr="001E416A" w:rsidRDefault="004D33D1" w:rsidP="004D33D1">
            <w:pPr>
              <w:spacing w:after="0" w:line="240" w:lineRule="auto"/>
              <w:jc w:val="both"/>
              <w:rPr>
                <w:rFonts w:ascii="Arial" w:hAnsi="Arial" w:cs="Arial"/>
                <w:sz w:val="18"/>
                <w:szCs w:val="18"/>
                <w:lang w:val="es-ES_tradnl" w:eastAsia="ru-RU"/>
              </w:rPr>
            </w:pPr>
          </w:p>
        </w:tc>
        <w:tc>
          <w:tcPr>
            <w:tcW w:w="979" w:type="dxa"/>
            <w:vMerge/>
            <w:shd w:val="clear" w:color="auto" w:fill="auto"/>
            <w:vAlign w:val="center"/>
          </w:tcPr>
          <w:p w14:paraId="750079E2" w14:textId="77777777" w:rsidR="004D33D1" w:rsidRPr="001E416A" w:rsidRDefault="004D33D1" w:rsidP="004D33D1">
            <w:pPr>
              <w:spacing w:after="0" w:line="240" w:lineRule="auto"/>
              <w:jc w:val="both"/>
              <w:rPr>
                <w:rFonts w:ascii="Arial" w:hAnsi="Arial" w:cs="Arial"/>
                <w:sz w:val="18"/>
                <w:szCs w:val="18"/>
                <w:lang w:val="es-ES_tradnl" w:eastAsia="ru-RU"/>
              </w:rPr>
            </w:pPr>
          </w:p>
        </w:tc>
        <w:tc>
          <w:tcPr>
            <w:tcW w:w="1417" w:type="dxa"/>
            <w:vMerge/>
            <w:shd w:val="clear" w:color="auto" w:fill="auto"/>
            <w:vAlign w:val="center"/>
          </w:tcPr>
          <w:p w14:paraId="2E50BE07" w14:textId="77777777" w:rsidR="004D33D1" w:rsidRPr="001E416A" w:rsidRDefault="004D33D1" w:rsidP="004D33D1">
            <w:pPr>
              <w:spacing w:after="0" w:line="240" w:lineRule="auto"/>
              <w:jc w:val="both"/>
              <w:rPr>
                <w:rFonts w:ascii="Arial" w:hAnsi="Arial" w:cs="Arial"/>
                <w:sz w:val="18"/>
                <w:szCs w:val="18"/>
                <w:lang w:val="es-ES_tradnl" w:eastAsia="ru-RU"/>
              </w:rPr>
            </w:pPr>
          </w:p>
        </w:tc>
      </w:tr>
      <w:tr w:rsidR="004D33D1" w:rsidRPr="001E416A" w14:paraId="5B8EA0B5" w14:textId="77777777" w:rsidTr="00BF35D4">
        <w:trPr>
          <w:trHeight w:val="171"/>
        </w:trPr>
        <w:tc>
          <w:tcPr>
            <w:tcW w:w="2398" w:type="dxa"/>
            <w:gridSpan w:val="2"/>
            <w:shd w:val="clear" w:color="auto" w:fill="auto"/>
            <w:vAlign w:val="center"/>
          </w:tcPr>
          <w:p w14:paraId="3662720A" w14:textId="77777777" w:rsidR="004D33D1" w:rsidRPr="001E416A" w:rsidRDefault="004D33D1" w:rsidP="004D33D1">
            <w:pPr>
              <w:spacing w:after="0" w:line="240" w:lineRule="auto"/>
              <w:jc w:val="both"/>
              <w:rPr>
                <w:rFonts w:ascii="Arial" w:hAnsi="Arial" w:cs="Arial"/>
                <w:b/>
                <w:sz w:val="18"/>
                <w:szCs w:val="18"/>
                <w:lang w:val="es-ES_tradnl" w:eastAsia="ru-RU"/>
              </w:rPr>
            </w:pPr>
            <w:r w:rsidRPr="001E416A">
              <w:rPr>
                <w:rFonts w:ascii="Arial" w:hAnsi="Arial" w:cs="Arial"/>
                <w:b/>
                <w:sz w:val="18"/>
                <w:szCs w:val="18"/>
                <w:lang w:val="es-ES_tradnl" w:eastAsia="ru-RU"/>
              </w:rPr>
              <w:t>Israel</w:t>
            </w:r>
          </w:p>
        </w:tc>
        <w:tc>
          <w:tcPr>
            <w:tcW w:w="925" w:type="dxa"/>
            <w:shd w:val="clear" w:color="auto" w:fill="auto"/>
            <w:vAlign w:val="center"/>
          </w:tcPr>
          <w:p w14:paraId="79BDBC6D" w14:textId="77777777" w:rsidR="004D33D1" w:rsidRPr="001E416A" w:rsidRDefault="004D33D1" w:rsidP="004D33D1">
            <w:pPr>
              <w:spacing w:after="0" w:line="240" w:lineRule="auto"/>
              <w:jc w:val="both"/>
              <w:rPr>
                <w:rFonts w:ascii="Arial" w:hAnsi="Arial" w:cs="Arial"/>
                <w:sz w:val="18"/>
                <w:szCs w:val="18"/>
                <w:lang w:val="es-ES_tradnl" w:eastAsia="ru-RU"/>
              </w:rPr>
            </w:pPr>
            <w:r w:rsidRPr="001E416A">
              <w:rPr>
                <w:rFonts w:ascii="Arial" w:hAnsi="Arial" w:cs="Arial"/>
                <w:sz w:val="18"/>
                <w:szCs w:val="18"/>
                <w:lang w:val="es-ES_tradnl" w:eastAsia="ru-RU"/>
              </w:rPr>
              <w:t>SI</w:t>
            </w:r>
          </w:p>
        </w:tc>
        <w:tc>
          <w:tcPr>
            <w:tcW w:w="1167" w:type="dxa"/>
            <w:shd w:val="clear" w:color="auto" w:fill="auto"/>
            <w:vAlign w:val="center"/>
          </w:tcPr>
          <w:p w14:paraId="7EF296C8" w14:textId="77777777" w:rsidR="004D33D1" w:rsidRPr="001E416A" w:rsidRDefault="004D33D1" w:rsidP="004D33D1">
            <w:pPr>
              <w:spacing w:after="0" w:line="240" w:lineRule="auto"/>
              <w:jc w:val="both"/>
              <w:rPr>
                <w:rFonts w:ascii="Arial" w:hAnsi="Arial" w:cs="Arial"/>
                <w:sz w:val="18"/>
                <w:szCs w:val="18"/>
                <w:lang w:val="es-ES_tradnl" w:eastAsia="ru-RU"/>
              </w:rPr>
            </w:pPr>
            <w:r w:rsidRPr="001E416A">
              <w:rPr>
                <w:rFonts w:ascii="Arial" w:hAnsi="Arial" w:cs="Arial"/>
                <w:sz w:val="18"/>
                <w:szCs w:val="18"/>
                <w:lang w:val="es-ES_tradnl" w:eastAsia="ru-RU"/>
              </w:rPr>
              <w:t>NO</w:t>
            </w:r>
          </w:p>
        </w:tc>
        <w:tc>
          <w:tcPr>
            <w:tcW w:w="2026" w:type="dxa"/>
            <w:vAlign w:val="center"/>
          </w:tcPr>
          <w:p w14:paraId="3B8F7A28" w14:textId="77777777" w:rsidR="004D33D1" w:rsidRPr="001E416A" w:rsidRDefault="004D33D1" w:rsidP="004D33D1">
            <w:pPr>
              <w:spacing w:after="0" w:line="240" w:lineRule="auto"/>
              <w:jc w:val="both"/>
              <w:rPr>
                <w:rFonts w:ascii="Arial" w:hAnsi="Arial" w:cs="Arial"/>
                <w:sz w:val="18"/>
                <w:szCs w:val="18"/>
                <w:lang w:val="es-ES_tradnl" w:eastAsia="ru-RU"/>
              </w:rPr>
            </w:pPr>
            <w:r w:rsidRPr="001E416A">
              <w:rPr>
                <w:rFonts w:ascii="Arial" w:hAnsi="Arial" w:cs="Arial"/>
                <w:sz w:val="18"/>
                <w:szCs w:val="18"/>
                <w:lang w:val="es-ES_tradnl" w:eastAsia="ru-RU"/>
              </w:rPr>
              <w:t>NA</w:t>
            </w:r>
          </w:p>
        </w:tc>
        <w:tc>
          <w:tcPr>
            <w:tcW w:w="979" w:type="dxa"/>
            <w:shd w:val="clear" w:color="auto" w:fill="auto"/>
            <w:vAlign w:val="center"/>
          </w:tcPr>
          <w:p w14:paraId="0A4E21FB" w14:textId="77777777" w:rsidR="004D33D1" w:rsidRPr="001E416A" w:rsidRDefault="004D33D1" w:rsidP="004D33D1">
            <w:pPr>
              <w:spacing w:after="0" w:line="240" w:lineRule="auto"/>
              <w:jc w:val="both"/>
              <w:rPr>
                <w:rFonts w:ascii="Arial" w:hAnsi="Arial" w:cs="Arial"/>
                <w:sz w:val="18"/>
                <w:szCs w:val="18"/>
                <w:lang w:val="es-ES_tradnl" w:eastAsia="ru-RU"/>
              </w:rPr>
            </w:pPr>
            <w:r w:rsidRPr="001E416A">
              <w:rPr>
                <w:rFonts w:ascii="Arial" w:hAnsi="Arial" w:cs="Arial"/>
                <w:sz w:val="18"/>
                <w:szCs w:val="18"/>
                <w:lang w:val="es-ES_tradnl" w:eastAsia="ru-RU"/>
              </w:rPr>
              <w:t>NA</w:t>
            </w:r>
          </w:p>
        </w:tc>
        <w:tc>
          <w:tcPr>
            <w:tcW w:w="1417" w:type="dxa"/>
            <w:shd w:val="clear" w:color="auto" w:fill="auto"/>
            <w:vAlign w:val="center"/>
          </w:tcPr>
          <w:p w14:paraId="727A5EAA" w14:textId="77777777" w:rsidR="004D33D1" w:rsidRPr="001E416A" w:rsidRDefault="004D33D1" w:rsidP="004D33D1">
            <w:pPr>
              <w:spacing w:after="0" w:line="240" w:lineRule="auto"/>
              <w:jc w:val="both"/>
              <w:rPr>
                <w:rFonts w:ascii="Arial" w:hAnsi="Arial" w:cs="Arial"/>
                <w:sz w:val="18"/>
                <w:szCs w:val="18"/>
                <w:lang w:val="es-ES_tradnl" w:eastAsia="ru-RU"/>
              </w:rPr>
            </w:pPr>
            <w:r w:rsidRPr="001E416A">
              <w:rPr>
                <w:rFonts w:ascii="Arial" w:hAnsi="Arial" w:cs="Arial"/>
                <w:sz w:val="18"/>
                <w:szCs w:val="18"/>
                <w:lang w:val="es-ES_tradnl" w:eastAsia="ru-RU"/>
              </w:rPr>
              <w:t>NO</w:t>
            </w:r>
          </w:p>
        </w:tc>
      </w:tr>
      <w:tr w:rsidR="004D33D1" w:rsidRPr="001E416A" w14:paraId="1C447211" w14:textId="77777777" w:rsidTr="00BF35D4">
        <w:trPr>
          <w:trHeight w:val="171"/>
        </w:trPr>
        <w:tc>
          <w:tcPr>
            <w:tcW w:w="2398" w:type="dxa"/>
            <w:gridSpan w:val="2"/>
            <w:shd w:val="clear" w:color="auto" w:fill="auto"/>
            <w:vAlign w:val="center"/>
          </w:tcPr>
          <w:p w14:paraId="09B830D3" w14:textId="77777777" w:rsidR="004D33D1" w:rsidRPr="001E416A" w:rsidRDefault="004D33D1" w:rsidP="004D33D1">
            <w:pPr>
              <w:spacing w:after="0" w:line="240" w:lineRule="auto"/>
              <w:jc w:val="both"/>
              <w:rPr>
                <w:rFonts w:ascii="Arial" w:hAnsi="Arial" w:cs="Arial"/>
                <w:b/>
                <w:sz w:val="18"/>
                <w:szCs w:val="18"/>
                <w:lang w:val="es-ES_tradnl" w:eastAsia="ru-RU"/>
              </w:rPr>
            </w:pPr>
            <w:r w:rsidRPr="001E416A">
              <w:rPr>
                <w:rFonts w:ascii="Arial" w:hAnsi="Arial" w:cs="Arial"/>
                <w:b/>
                <w:sz w:val="18"/>
                <w:szCs w:val="18"/>
                <w:lang w:val="es-ES_tradnl" w:eastAsia="ru-RU"/>
              </w:rPr>
              <w:t>Comunidad Andina</w:t>
            </w:r>
          </w:p>
        </w:tc>
        <w:tc>
          <w:tcPr>
            <w:tcW w:w="925" w:type="dxa"/>
            <w:shd w:val="clear" w:color="auto" w:fill="auto"/>
            <w:vAlign w:val="center"/>
          </w:tcPr>
          <w:p w14:paraId="7A35C5CC" w14:textId="77777777" w:rsidR="004D33D1" w:rsidRPr="001E416A" w:rsidRDefault="004D33D1" w:rsidP="004D33D1">
            <w:pPr>
              <w:spacing w:after="0" w:line="240" w:lineRule="auto"/>
              <w:jc w:val="both"/>
              <w:rPr>
                <w:rFonts w:ascii="Arial" w:hAnsi="Arial" w:cs="Arial"/>
                <w:sz w:val="18"/>
                <w:szCs w:val="18"/>
                <w:lang w:val="es-ES_tradnl" w:eastAsia="ru-RU"/>
              </w:rPr>
            </w:pPr>
            <w:r w:rsidRPr="001E416A">
              <w:rPr>
                <w:rFonts w:ascii="Arial" w:hAnsi="Arial" w:cs="Arial"/>
                <w:sz w:val="18"/>
                <w:szCs w:val="18"/>
                <w:lang w:val="es-ES_tradnl" w:eastAsia="ru-RU"/>
              </w:rPr>
              <w:t>SI</w:t>
            </w:r>
          </w:p>
        </w:tc>
        <w:tc>
          <w:tcPr>
            <w:tcW w:w="1167" w:type="dxa"/>
            <w:shd w:val="clear" w:color="auto" w:fill="auto"/>
            <w:vAlign w:val="center"/>
          </w:tcPr>
          <w:p w14:paraId="7BF21752" w14:textId="77777777" w:rsidR="004D33D1" w:rsidRPr="001E416A" w:rsidRDefault="004D33D1" w:rsidP="004D33D1">
            <w:pPr>
              <w:spacing w:after="0" w:line="240" w:lineRule="auto"/>
              <w:jc w:val="both"/>
              <w:rPr>
                <w:rFonts w:ascii="Arial" w:hAnsi="Arial" w:cs="Arial"/>
                <w:sz w:val="18"/>
                <w:szCs w:val="18"/>
                <w:lang w:val="es-ES_tradnl" w:eastAsia="ru-RU"/>
              </w:rPr>
            </w:pPr>
            <w:r w:rsidRPr="001E416A">
              <w:rPr>
                <w:rFonts w:ascii="Arial" w:hAnsi="Arial" w:cs="Arial"/>
                <w:sz w:val="18"/>
                <w:szCs w:val="18"/>
                <w:lang w:val="es-ES_tradnl" w:eastAsia="ru-RU"/>
              </w:rPr>
              <w:t>SI</w:t>
            </w:r>
          </w:p>
        </w:tc>
        <w:tc>
          <w:tcPr>
            <w:tcW w:w="2026" w:type="dxa"/>
            <w:vAlign w:val="center"/>
          </w:tcPr>
          <w:p w14:paraId="11759A81" w14:textId="77777777" w:rsidR="004D33D1" w:rsidRPr="001E416A" w:rsidRDefault="004D33D1" w:rsidP="004D33D1">
            <w:pPr>
              <w:spacing w:after="0" w:line="240" w:lineRule="auto"/>
              <w:jc w:val="both"/>
              <w:rPr>
                <w:rFonts w:ascii="Arial" w:hAnsi="Arial" w:cs="Arial"/>
                <w:sz w:val="18"/>
                <w:szCs w:val="18"/>
                <w:lang w:val="es-ES_tradnl" w:eastAsia="ru-RU"/>
              </w:rPr>
            </w:pPr>
            <w:r w:rsidRPr="001E416A">
              <w:rPr>
                <w:rFonts w:ascii="Arial" w:hAnsi="Arial" w:cs="Arial"/>
                <w:sz w:val="18"/>
                <w:szCs w:val="18"/>
                <w:lang w:val="es-ES_tradnl" w:eastAsia="ru-RU"/>
              </w:rPr>
              <w:t>SI</w:t>
            </w:r>
          </w:p>
        </w:tc>
        <w:tc>
          <w:tcPr>
            <w:tcW w:w="979" w:type="dxa"/>
            <w:shd w:val="clear" w:color="auto" w:fill="auto"/>
            <w:vAlign w:val="center"/>
          </w:tcPr>
          <w:p w14:paraId="67B50820" w14:textId="77777777" w:rsidR="004D33D1" w:rsidRPr="001E416A" w:rsidRDefault="004D33D1" w:rsidP="004D33D1">
            <w:pPr>
              <w:spacing w:after="0" w:line="240" w:lineRule="auto"/>
              <w:jc w:val="both"/>
              <w:rPr>
                <w:rFonts w:ascii="Arial" w:hAnsi="Arial" w:cs="Arial"/>
                <w:sz w:val="18"/>
                <w:szCs w:val="18"/>
                <w:lang w:val="es-ES_tradnl" w:eastAsia="ru-RU"/>
              </w:rPr>
            </w:pPr>
            <w:r w:rsidRPr="001E416A">
              <w:rPr>
                <w:rFonts w:ascii="Arial" w:hAnsi="Arial" w:cs="Arial"/>
                <w:sz w:val="18"/>
                <w:szCs w:val="18"/>
                <w:lang w:val="es-ES_tradnl" w:eastAsia="ru-RU"/>
              </w:rPr>
              <w:t>NO</w:t>
            </w:r>
          </w:p>
        </w:tc>
        <w:tc>
          <w:tcPr>
            <w:tcW w:w="1417" w:type="dxa"/>
            <w:shd w:val="clear" w:color="auto" w:fill="auto"/>
            <w:vAlign w:val="center"/>
          </w:tcPr>
          <w:p w14:paraId="2705957C" w14:textId="77777777" w:rsidR="004D33D1" w:rsidRPr="001E416A" w:rsidRDefault="004D33D1" w:rsidP="004D33D1">
            <w:pPr>
              <w:spacing w:after="0" w:line="240" w:lineRule="auto"/>
              <w:jc w:val="both"/>
              <w:rPr>
                <w:rFonts w:ascii="Arial" w:hAnsi="Arial" w:cs="Arial"/>
                <w:sz w:val="18"/>
                <w:szCs w:val="18"/>
                <w:lang w:val="es-ES_tradnl" w:eastAsia="ru-RU"/>
              </w:rPr>
            </w:pPr>
            <w:r w:rsidRPr="001E416A">
              <w:rPr>
                <w:rFonts w:ascii="Arial" w:hAnsi="Arial" w:cs="Arial"/>
                <w:sz w:val="18"/>
                <w:szCs w:val="18"/>
                <w:lang w:val="es-ES_tradnl" w:eastAsia="ru-RU"/>
              </w:rPr>
              <w:t>SI</w:t>
            </w:r>
          </w:p>
        </w:tc>
      </w:tr>
    </w:tbl>
    <w:p w14:paraId="08D8BC9D" w14:textId="77777777" w:rsidR="004D33D1" w:rsidRPr="00DE6776" w:rsidRDefault="004D33D1" w:rsidP="004D33D1">
      <w:pPr>
        <w:spacing w:after="0" w:line="240" w:lineRule="auto"/>
        <w:jc w:val="both"/>
        <w:rPr>
          <w:rFonts w:ascii="Arial" w:eastAsia="Arial" w:hAnsi="Arial" w:cs="Arial"/>
        </w:rPr>
      </w:pPr>
    </w:p>
    <w:p w14:paraId="7DC87C9E" w14:textId="77777777" w:rsidR="004D33D1" w:rsidRPr="00DE6776" w:rsidRDefault="004D33D1" w:rsidP="004D33D1">
      <w:pPr>
        <w:spacing w:after="0" w:line="240" w:lineRule="auto"/>
        <w:jc w:val="both"/>
        <w:rPr>
          <w:rFonts w:ascii="Arial" w:eastAsia="Arial" w:hAnsi="Arial" w:cs="Arial"/>
        </w:rPr>
      </w:pPr>
      <w:r w:rsidRPr="00DE6776">
        <w:rPr>
          <w:rFonts w:ascii="Arial" w:eastAsia="Arial" w:hAnsi="Arial" w:cs="Arial"/>
          <w:bCs/>
          <w:iCs/>
        </w:rPr>
        <w:t>Para las entidades descentralizadas indirectas del Nivel Departamental</w:t>
      </w:r>
      <w:r w:rsidRPr="00DE6776">
        <w:rPr>
          <w:rFonts w:ascii="Arial" w:eastAsia="Arial" w:hAnsi="Arial" w:cs="Arial"/>
        </w:rPr>
        <w:t xml:space="preserve"> están incluidas en la lista de Entidades de los Acuerdos Comerciales con la </w:t>
      </w:r>
      <w:r w:rsidRPr="00DE6776">
        <w:rPr>
          <w:rFonts w:ascii="Arial" w:eastAsia="Arial" w:hAnsi="Arial" w:cs="Arial"/>
          <w:b/>
        </w:rPr>
        <w:t>Chile, el Triángulo Norte (únicamente con El Salvador y Guatemala), la Unión Europea (aplicable al Reino Unido e Irlanda del Norte) y por la Decisión 439 de 1998 de la Comisión de la CAN</w:t>
      </w:r>
      <w:r w:rsidRPr="00DE6776">
        <w:rPr>
          <w:rFonts w:ascii="Arial" w:eastAsia="Arial" w:hAnsi="Arial" w:cs="Arial"/>
        </w:rPr>
        <w:t>.</w:t>
      </w:r>
    </w:p>
    <w:p w14:paraId="0F61B256" w14:textId="77777777" w:rsidR="004D33D1" w:rsidRPr="00DE6776" w:rsidRDefault="004D33D1" w:rsidP="004D33D1">
      <w:pPr>
        <w:spacing w:after="0" w:line="240" w:lineRule="auto"/>
        <w:jc w:val="both"/>
        <w:rPr>
          <w:rFonts w:ascii="Arial" w:eastAsia="Arial" w:hAnsi="Arial" w:cs="Arial"/>
        </w:rPr>
      </w:pPr>
    </w:p>
    <w:p w14:paraId="32034750" w14:textId="77777777" w:rsidR="004D33D1" w:rsidRDefault="004D33D1" w:rsidP="004D33D1">
      <w:pPr>
        <w:spacing w:after="0" w:line="240" w:lineRule="auto"/>
        <w:jc w:val="both"/>
        <w:rPr>
          <w:rFonts w:ascii="Arial" w:eastAsia="Arial" w:hAnsi="Arial" w:cs="Arial"/>
        </w:rPr>
      </w:pPr>
      <w:r w:rsidRPr="00DE6776">
        <w:rPr>
          <w:rFonts w:ascii="Arial" w:eastAsia="Arial" w:hAnsi="Arial" w:cs="Arial"/>
        </w:rPr>
        <w:t xml:space="preserve">Para los acuerdos con: </w:t>
      </w:r>
      <w:r w:rsidRPr="00DE6776">
        <w:rPr>
          <w:rFonts w:ascii="Arial" w:eastAsia="Arial" w:hAnsi="Arial" w:cs="Arial"/>
          <w:b/>
        </w:rPr>
        <w:t>Chile y la Unión Europea (aplicable al Reino Unido e Irlanda del Norte)</w:t>
      </w:r>
      <w:r w:rsidRPr="00DE6776">
        <w:rPr>
          <w:rFonts w:ascii="Arial" w:eastAsia="Arial" w:hAnsi="Arial" w:cs="Arial"/>
        </w:rPr>
        <w:t>, este proceso de contratación está incluido por el acuerdo comercial pues el valor del contrato SUPERA el umbral del Acuerdo Comercial, pero se le aplica la excepción numeral #2: El suministro estatal de mercancías o servicios a personas o a Entidades Estatales del nivel territorial a Chile y el numeral #31 La contratación efectuada por las empresas industriales o comerciales del Estado o por las sociedades de economía mixta, del nivel territorial a la Unión Europea, por lo tanto, el Proceso de Contratación NO está cubierto por estos Acuerdos.</w:t>
      </w:r>
    </w:p>
    <w:p w14:paraId="42D39923" w14:textId="77777777" w:rsidR="004D33D1" w:rsidRPr="00DE6776" w:rsidRDefault="004D33D1" w:rsidP="004D33D1">
      <w:pPr>
        <w:spacing w:after="0" w:line="240" w:lineRule="auto"/>
        <w:jc w:val="both"/>
        <w:rPr>
          <w:rFonts w:ascii="Arial" w:eastAsia="Arial" w:hAnsi="Arial" w:cs="Arial"/>
        </w:rPr>
      </w:pPr>
    </w:p>
    <w:p w14:paraId="4AA69BB8" w14:textId="77777777" w:rsidR="004D33D1" w:rsidRPr="00DE6776" w:rsidRDefault="004D33D1" w:rsidP="004D33D1">
      <w:pPr>
        <w:spacing w:after="0" w:line="240" w:lineRule="auto"/>
        <w:jc w:val="both"/>
        <w:rPr>
          <w:rFonts w:ascii="Arial" w:eastAsia="Arial" w:hAnsi="Arial" w:cs="Arial"/>
        </w:rPr>
      </w:pPr>
      <w:r w:rsidRPr="00DE6776">
        <w:rPr>
          <w:rFonts w:ascii="Arial" w:eastAsia="Arial" w:hAnsi="Arial" w:cs="Arial"/>
        </w:rPr>
        <w:t xml:space="preserve">Para el acuerdo del </w:t>
      </w:r>
      <w:r w:rsidRPr="00DE6776">
        <w:rPr>
          <w:rFonts w:ascii="Arial" w:eastAsia="Arial" w:hAnsi="Arial" w:cs="Arial"/>
          <w:b/>
        </w:rPr>
        <w:t>Triángulo Norte: El Salvador y Guatemala</w:t>
      </w:r>
      <w:r w:rsidRPr="00DE6776">
        <w:rPr>
          <w:rFonts w:ascii="Arial" w:eastAsia="Arial" w:hAnsi="Arial" w:cs="Arial"/>
        </w:rPr>
        <w:t xml:space="preserve"> está incluida la entidad estatal, este acuerdo aplica para el umbral del monto económico, pero se le aplica la excepción del numeral #2: El suministro estatal de mercancías o servicios a personas o a </w:t>
      </w:r>
      <w:r w:rsidRPr="00DE6776">
        <w:rPr>
          <w:rFonts w:ascii="Arial" w:eastAsia="Arial" w:hAnsi="Arial" w:cs="Arial"/>
        </w:rPr>
        <w:lastRenderedPageBreak/>
        <w:t>Entidades Estatales del nivel territorial, por lo tanto, el Proceso de Contratación NO está cubierto por el Acuerdo Comercial con el Triángulo Norte.</w:t>
      </w:r>
    </w:p>
    <w:p w14:paraId="74B0D109" w14:textId="77777777" w:rsidR="004D33D1" w:rsidRPr="00DE6776" w:rsidRDefault="004D33D1" w:rsidP="004D33D1">
      <w:pPr>
        <w:pStyle w:val="Prrafodelista"/>
        <w:spacing w:after="0" w:line="240" w:lineRule="auto"/>
        <w:ind w:left="480"/>
        <w:jc w:val="both"/>
        <w:rPr>
          <w:rFonts w:ascii="Arial" w:eastAsia="Arial" w:hAnsi="Arial" w:cs="Arial"/>
        </w:rPr>
      </w:pPr>
    </w:p>
    <w:p w14:paraId="3E503563" w14:textId="77777777" w:rsidR="004D33D1" w:rsidRPr="00DE6776" w:rsidRDefault="004D33D1" w:rsidP="004D33D1">
      <w:pPr>
        <w:spacing w:after="0" w:line="240" w:lineRule="auto"/>
        <w:jc w:val="both"/>
        <w:rPr>
          <w:rFonts w:ascii="Arial" w:eastAsia="Arial" w:hAnsi="Arial" w:cs="Arial"/>
          <w:b/>
        </w:rPr>
      </w:pPr>
      <w:r w:rsidRPr="00DE6776">
        <w:rPr>
          <w:rFonts w:ascii="Arial" w:eastAsia="Arial" w:hAnsi="Arial" w:cs="Arial"/>
        </w:rPr>
        <w:t xml:space="preserve">Por lo anterior el presente proceso de contratación de Prestación de Servicios en mención está cubierto solo con el acuerdo comercial de la </w:t>
      </w:r>
      <w:r w:rsidRPr="00DE6776">
        <w:rPr>
          <w:rFonts w:ascii="Arial" w:eastAsia="Arial" w:hAnsi="Arial" w:cs="Arial"/>
          <w:b/>
        </w:rPr>
        <w:t>Comunidad Andina de Naciones – CAN.</w:t>
      </w:r>
    </w:p>
    <w:p w14:paraId="261CFF31" w14:textId="77777777" w:rsidR="004D33D1" w:rsidRPr="00DE6776" w:rsidRDefault="004D33D1" w:rsidP="004D33D1">
      <w:pPr>
        <w:pStyle w:val="Prrafodelista"/>
        <w:spacing w:after="0" w:line="240" w:lineRule="auto"/>
        <w:ind w:left="480"/>
        <w:jc w:val="both"/>
        <w:rPr>
          <w:rFonts w:ascii="Arial" w:eastAsia="Arial" w:hAnsi="Arial" w:cs="Arial"/>
          <w:b/>
        </w:rPr>
      </w:pPr>
    </w:p>
    <w:p w14:paraId="4176C7AD" w14:textId="77777777" w:rsidR="004D33D1" w:rsidRPr="001966E0" w:rsidRDefault="004D33D1" w:rsidP="004D33D1">
      <w:pPr>
        <w:pStyle w:val="Prrafodelista"/>
        <w:numPr>
          <w:ilvl w:val="0"/>
          <w:numId w:val="46"/>
        </w:numPr>
        <w:spacing w:after="0" w:line="240" w:lineRule="auto"/>
        <w:ind w:left="426" w:hanging="426"/>
        <w:jc w:val="both"/>
        <w:rPr>
          <w:rFonts w:ascii="Arial" w:hAnsi="Arial" w:cs="Arial"/>
        </w:rPr>
      </w:pPr>
      <w:r w:rsidRPr="001966E0">
        <w:rPr>
          <w:rFonts w:ascii="Arial" w:hAnsi="Arial" w:cs="Arial"/>
          <w:b/>
          <w:color w:val="000000" w:themeColor="text1"/>
        </w:rPr>
        <w:t>VEEDURÍAS CIUDADANAS:</w:t>
      </w:r>
      <w:r w:rsidRPr="001966E0">
        <w:rPr>
          <w:rFonts w:ascii="Arial" w:hAnsi="Arial" w:cs="Arial"/>
          <w:color w:val="000000" w:themeColor="text1"/>
        </w:rPr>
        <w:t xml:space="preserve"> </w:t>
      </w:r>
    </w:p>
    <w:p w14:paraId="04D71FA1" w14:textId="77777777" w:rsidR="004D33D1" w:rsidRPr="001966E0" w:rsidRDefault="004D33D1" w:rsidP="004D33D1">
      <w:pPr>
        <w:spacing w:after="0" w:line="240" w:lineRule="auto"/>
        <w:jc w:val="both"/>
        <w:rPr>
          <w:rFonts w:ascii="Arial" w:hAnsi="Arial" w:cs="Arial"/>
        </w:rPr>
      </w:pPr>
    </w:p>
    <w:p w14:paraId="4BE5068E" w14:textId="77777777" w:rsidR="004D33D1" w:rsidRPr="001966E0" w:rsidRDefault="004D33D1" w:rsidP="004D33D1">
      <w:pPr>
        <w:spacing w:after="0" w:line="240" w:lineRule="auto"/>
        <w:jc w:val="both"/>
        <w:rPr>
          <w:rFonts w:ascii="Arial" w:hAnsi="Arial" w:cs="Arial"/>
        </w:rPr>
      </w:pPr>
      <w:r w:rsidRPr="001966E0">
        <w:rPr>
          <w:rFonts w:ascii="Arial" w:hAnsi="Arial" w:cs="Arial"/>
        </w:rPr>
        <w:t xml:space="preserve">Se invita a las veedurías ciudadanas  establecidas de conformidad con la Ley 850 de 2003 para que desarrollen su actividad durante la etapa precontractual, contractual y </w:t>
      </w:r>
      <w:proofErr w:type="spellStart"/>
      <w:r w:rsidRPr="001966E0">
        <w:rPr>
          <w:rFonts w:ascii="Arial" w:hAnsi="Arial" w:cs="Arial"/>
        </w:rPr>
        <w:t>poscontractual</w:t>
      </w:r>
      <w:proofErr w:type="spellEnd"/>
      <w:r w:rsidRPr="001966E0">
        <w:rPr>
          <w:rFonts w:ascii="Arial" w:hAnsi="Arial" w:cs="Arial"/>
        </w:rPr>
        <w:t xml:space="preserve"> en el presente proceso de selección de conformidad con lo establecido en la Constitución Política de Colombia y demás normas pertinentes.</w:t>
      </w:r>
    </w:p>
    <w:p w14:paraId="2C394FBA" w14:textId="77777777" w:rsidR="004D33D1" w:rsidRPr="001966E0" w:rsidRDefault="004D33D1" w:rsidP="004D33D1">
      <w:pPr>
        <w:spacing w:after="0" w:line="240" w:lineRule="auto"/>
        <w:jc w:val="both"/>
        <w:rPr>
          <w:rFonts w:ascii="Arial" w:hAnsi="Arial" w:cs="Arial"/>
        </w:rPr>
      </w:pPr>
    </w:p>
    <w:p w14:paraId="2DB459C1" w14:textId="77777777" w:rsidR="004D33D1" w:rsidRPr="001966E0" w:rsidRDefault="004D33D1" w:rsidP="004D33D1">
      <w:pPr>
        <w:pStyle w:val="Prrafodelista"/>
        <w:numPr>
          <w:ilvl w:val="0"/>
          <w:numId w:val="46"/>
        </w:numPr>
        <w:autoSpaceDE w:val="0"/>
        <w:autoSpaceDN w:val="0"/>
        <w:adjustRightInd w:val="0"/>
        <w:spacing w:after="0" w:line="240" w:lineRule="auto"/>
        <w:ind w:left="0" w:firstLine="0"/>
        <w:jc w:val="both"/>
        <w:rPr>
          <w:rFonts w:ascii="Arial" w:hAnsi="Arial" w:cs="Arial"/>
        </w:rPr>
      </w:pPr>
      <w:r w:rsidRPr="001966E0">
        <w:rPr>
          <w:rFonts w:ascii="Arial" w:hAnsi="Arial" w:cs="Arial"/>
          <w:b/>
        </w:rPr>
        <w:t>CONSTANCIA DEL CUMPLIMIENTO DEL DEBER DE ANÁLISIS DE LAS ENTIDADES ESTATALES.</w:t>
      </w:r>
    </w:p>
    <w:p w14:paraId="7AE40A04" w14:textId="77777777" w:rsidR="004D33D1" w:rsidRPr="001966E0" w:rsidRDefault="004D33D1" w:rsidP="004D33D1">
      <w:pPr>
        <w:spacing w:after="0" w:line="240" w:lineRule="auto"/>
        <w:ind w:right="49"/>
        <w:jc w:val="both"/>
        <w:rPr>
          <w:rFonts w:ascii="Arial" w:hAnsi="Arial" w:cs="Arial"/>
        </w:rPr>
      </w:pPr>
    </w:p>
    <w:p w14:paraId="1961318B" w14:textId="77777777" w:rsidR="004D33D1" w:rsidRPr="001966E0" w:rsidRDefault="004D33D1" w:rsidP="004D33D1">
      <w:pPr>
        <w:spacing w:after="0" w:line="240" w:lineRule="auto"/>
        <w:ind w:right="49"/>
        <w:jc w:val="both"/>
        <w:rPr>
          <w:rFonts w:ascii="Arial" w:hAnsi="Arial" w:cs="Arial"/>
          <w:color w:val="000000"/>
        </w:rPr>
      </w:pPr>
      <w:r w:rsidRPr="001966E0">
        <w:rPr>
          <w:rFonts w:ascii="Arial" w:hAnsi="Arial" w:cs="Arial"/>
        </w:rPr>
        <w:t>Se deja constancia que la Entidad cumplió con el deber de análisis para conocer el sector relativo al objeto del proceso de contratación desde la perspectiva legal, comercial, financiera, organizacional, técnica y de análisis de riesgo.</w:t>
      </w:r>
    </w:p>
    <w:p w14:paraId="40B65F2A" w14:textId="77777777" w:rsidR="004D33D1" w:rsidRPr="001966E0" w:rsidRDefault="004D33D1" w:rsidP="004D33D1">
      <w:pPr>
        <w:spacing w:after="0" w:line="240" w:lineRule="auto"/>
        <w:jc w:val="center"/>
        <w:rPr>
          <w:rFonts w:ascii="Arial" w:hAnsi="Arial" w:cs="Arial"/>
          <w:b/>
          <w:color w:val="D9D9D9" w:themeColor="background1" w:themeShade="D9"/>
        </w:rPr>
      </w:pPr>
    </w:p>
    <w:p w14:paraId="2F6D948B" w14:textId="5C2CFCAF" w:rsidR="004D33D1" w:rsidRPr="004D33D1" w:rsidRDefault="004D33D1" w:rsidP="004D33D1">
      <w:pPr>
        <w:pStyle w:val="Prrafodelista"/>
        <w:numPr>
          <w:ilvl w:val="0"/>
          <w:numId w:val="46"/>
        </w:numPr>
        <w:spacing w:after="0" w:line="240" w:lineRule="auto"/>
        <w:ind w:left="0" w:right="-376" w:firstLine="0"/>
        <w:jc w:val="both"/>
        <w:rPr>
          <w:rFonts w:ascii="Arial" w:eastAsia="Century Gothic" w:hAnsi="Arial" w:cs="Arial"/>
        </w:rPr>
      </w:pPr>
      <w:r w:rsidRPr="001966E0">
        <w:rPr>
          <w:rFonts w:ascii="Arial" w:eastAsia="Century Gothic" w:hAnsi="Arial" w:cs="Arial"/>
          <w:b/>
          <w:spacing w:val="-2"/>
        </w:rPr>
        <w:t>C</w:t>
      </w:r>
      <w:r w:rsidRPr="001966E0">
        <w:rPr>
          <w:rFonts w:ascii="Arial" w:eastAsia="Century Gothic" w:hAnsi="Arial" w:cs="Arial"/>
          <w:b/>
          <w:spacing w:val="1"/>
        </w:rPr>
        <w:t>O</w:t>
      </w:r>
      <w:r w:rsidRPr="001966E0">
        <w:rPr>
          <w:rFonts w:ascii="Arial" w:eastAsia="Century Gothic" w:hAnsi="Arial" w:cs="Arial"/>
          <w:b/>
          <w:spacing w:val="6"/>
        </w:rPr>
        <w:t>N</w:t>
      </w:r>
      <w:r w:rsidRPr="001966E0">
        <w:rPr>
          <w:rFonts w:ascii="Arial" w:eastAsia="Century Gothic" w:hAnsi="Arial" w:cs="Arial"/>
          <w:b/>
          <w:spacing w:val="3"/>
        </w:rPr>
        <w:t>S</w:t>
      </w:r>
      <w:r w:rsidRPr="001966E0">
        <w:rPr>
          <w:rFonts w:ascii="Arial" w:eastAsia="Century Gothic" w:hAnsi="Arial" w:cs="Arial"/>
          <w:b/>
          <w:spacing w:val="-7"/>
        </w:rPr>
        <w:t>T</w:t>
      </w:r>
      <w:r w:rsidRPr="001966E0">
        <w:rPr>
          <w:rFonts w:ascii="Arial" w:eastAsia="Century Gothic" w:hAnsi="Arial" w:cs="Arial"/>
          <w:b/>
          <w:spacing w:val="6"/>
        </w:rPr>
        <w:t>AN</w:t>
      </w:r>
      <w:r w:rsidRPr="001966E0">
        <w:rPr>
          <w:rFonts w:ascii="Arial" w:eastAsia="Century Gothic" w:hAnsi="Arial" w:cs="Arial"/>
          <w:b/>
          <w:spacing w:val="-2"/>
        </w:rPr>
        <w:t>C</w:t>
      </w:r>
      <w:r w:rsidRPr="001966E0">
        <w:rPr>
          <w:rFonts w:ascii="Arial" w:eastAsia="Century Gothic" w:hAnsi="Arial" w:cs="Arial"/>
          <w:b/>
          <w:spacing w:val="5"/>
        </w:rPr>
        <w:t>I</w:t>
      </w:r>
      <w:r w:rsidRPr="001966E0">
        <w:rPr>
          <w:rFonts w:ascii="Arial" w:eastAsia="Century Gothic" w:hAnsi="Arial" w:cs="Arial"/>
          <w:b/>
        </w:rPr>
        <w:t>A</w:t>
      </w:r>
      <w:r w:rsidRPr="001966E0">
        <w:rPr>
          <w:rFonts w:ascii="Arial" w:eastAsia="Century Gothic" w:hAnsi="Arial" w:cs="Arial"/>
          <w:b/>
          <w:spacing w:val="37"/>
        </w:rPr>
        <w:t xml:space="preserve"> </w:t>
      </w:r>
      <w:r w:rsidRPr="001966E0">
        <w:rPr>
          <w:rFonts w:ascii="Arial" w:eastAsia="Century Gothic" w:hAnsi="Arial" w:cs="Arial"/>
          <w:b/>
          <w:spacing w:val="-2"/>
        </w:rPr>
        <w:t>D</w:t>
      </w:r>
      <w:r w:rsidRPr="001966E0">
        <w:rPr>
          <w:rFonts w:ascii="Arial" w:eastAsia="Century Gothic" w:hAnsi="Arial" w:cs="Arial"/>
          <w:b/>
        </w:rPr>
        <w:t>E</w:t>
      </w:r>
      <w:r w:rsidRPr="001966E0">
        <w:rPr>
          <w:rFonts w:ascii="Arial" w:eastAsia="Century Gothic" w:hAnsi="Arial" w:cs="Arial"/>
          <w:b/>
          <w:spacing w:val="15"/>
        </w:rPr>
        <w:t xml:space="preserve"> </w:t>
      </w:r>
      <w:r w:rsidRPr="001966E0">
        <w:rPr>
          <w:rFonts w:ascii="Arial" w:eastAsia="Century Gothic" w:hAnsi="Arial" w:cs="Arial"/>
          <w:b/>
          <w:spacing w:val="7"/>
        </w:rPr>
        <w:t>R</w:t>
      </w:r>
      <w:r w:rsidRPr="001966E0">
        <w:rPr>
          <w:rFonts w:ascii="Arial" w:eastAsia="Century Gothic" w:hAnsi="Arial" w:cs="Arial"/>
          <w:b/>
          <w:spacing w:val="3"/>
        </w:rPr>
        <w:t>E</w:t>
      </w:r>
      <w:r w:rsidRPr="001966E0">
        <w:rPr>
          <w:rFonts w:ascii="Arial" w:eastAsia="Century Gothic" w:hAnsi="Arial" w:cs="Arial"/>
          <w:b/>
          <w:spacing w:val="-2"/>
        </w:rPr>
        <w:t>V</w:t>
      </w:r>
      <w:r w:rsidRPr="001966E0">
        <w:rPr>
          <w:rFonts w:ascii="Arial" w:eastAsia="Century Gothic" w:hAnsi="Arial" w:cs="Arial"/>
          <w:b/>
          <w:spacing w:val="5"/>
        </w:rPr>
        <w:t>I</w:t>
      </w:r>
      <w:r w:rsidRPr="001966E0">
        <w:rPr>
          <w:rFonts w:ascii="Arial" w:eastAsia="Century Gothic" w:hAnsi="Arial" w:cs="Arial"/>
          <w:b/>
          <w:spacing w:val="3"/>
        </w:rPr>
        <w:t>S</w:t>
      </w:r>
      <w:r w:rsidRPr="001966E0">
        <w:rPr>
          <w:rFonts w:ascii="Arial" w:eastAsia="Century Gothic" w:hAnsi="Arial" w:cs="Arial"/>
          <w:b/>
          <w:spacing w:val="5"/>
        </w:rPr>
        <w:t>I</w:t>
      </w:r>
      <w:r w:rsidRPr="001966E0">
        <w:rPr>
          <w:rFonts w:ascii="Arial" w:eastAsia="Century Gothic" w:hAnsi="Arial" w:cs="Arial"/>
          <w:b/>
          <w:spacing w:val="1"/>
        </w:rPr>
        <w:t>Ó</w:t>
      </w:r>
      <w:r w:rsidRPr="001966E0">
        <w:rPr>
          <w:rFonts w:ascii="Arial" w:eastAsia="Century Gothic" w:hAnsi="Arial" w:cs="Arial"/>
          <w:b/>
        </w:rPr>
        <w:t>N</w:t>
      </w:r>
      <w:r w:rsidRPr="001966E0">
        <w:rPr>
          <w:rFonts w:ascii="Arial" w:eastAsia="Century Gothic" w:hAnsi="Arial" w:cs="Arial"/>
          <w:b/>
          <w:spacing w:val="29"/>
        </w:rPr>
        <w:t xml:space="preserve"> </w:t>
      </w:r>
      <w:r w:rsidRPr="001966E0">
        <w:rPr>
          <w:rFonts w:ascii="Arial" w:eastAsia="Century Gothic" w:hAnsi="Arial" w:cs="Arial"/>
          <w:b/>
          <w:spacing w:val="-2"/>
        </w:rPr>
        <w:t>D</w:t>
      </w:r>
      <w:r w:rsidRPr="001966E0">
        <w:rPr>
          <w:rFonts w:ascii="Arial" w:eastAsia="Century Gothic" w:hAnsi="Arial" w:cs="Arial"/>
          <w:b/>
          <w:spacing w:val="3"/>
        </w:rPr>
        <w:t>E</w:t>
      </w:r>
      <w:r w:rsidRPr="001966E0">
        <w:rPr>
          <w:rFonts w:ascii="Arial" w:eastAsia="Century Gothic" w:hAnsi="Arial" w:cs="Arial"/>
          <w:b/>
        </w:rPr>
        <w:t>L</w:t>
      </w:r>
      <w:r w:rsidRPr="001966E0">
        <w:rPr>
          <w:rFonts w:ascii="Arial" w:eastAsia="Century Gothic" w:hAnsi="Arial" w:cs="Arial"/>
          <w:b/>
          <w:spacing w:val="17"/>
        </w:rPr>
        <w:t xml:space="preserve"> </w:t>
      </w:r>
      <w:r w:rsidRPr="001966E0">
        <w:rPr>
          <w:rFonts w:ascii="Arial" w:eastAsia="Century Gothic" w:hAnsi="Arial" w:cs="Arial"/>
          <w:b/>
          <w:spacing w:val="-4"/>
        </w:rPr>
        <w:t>P</w:t>
      </w:r>
      <w:r w:rsidRPr="001966E0">
        <w:rPr>
          <w:rFonts w:ascii="Arial" w:eastAsia="Century Gothic" w:hAnsi="Arial" w:cs="Arial"/>
          <w:b/>
          <w:spacing w:val="4"/>
        </w:rPr>
        <w:t>L</w:t>
      </w:r>
      <w:r w:rsidRPr="001966E0">
        <w:rPr>
          <w:rFonts w:ascii="Arial" w:eastAsia="Century Gothic" w:hAnsi="Arial" w:cs="Arial"/>
          <w:b/>
          <w:spacing w:val="6"/>
        </w:rPr>
        <w:t>A</w:t>
      </w:r>
      <w:r w:rsidRPr="001966E0">
        <w:rPr>
          <w:rFonts w:ascii="Arial" w:eastAsia="Century Gothic" w:hAnsi="Arial" w:cs="Arial"/>
          <w:b/>
        </w:rPr>
        <w:t>N</w:t>
      </w:r>
      <w:r w:rsidRPr="001966E0">
        <w:rPr>
          <w:rFonts w:ascii="Arial" w:eastAsia="Century Gothic" w:hAnsi="Arial" w:cs="Arial"/>
          <w:b/>
          <w:spacing w:val="7"/>
        </w:rPr>
        <w:t xml:space="preserve"> </w:t>
      </w:r>
      <w:r w:rsidRPr="001966E0">
        <w:rPr>
          <w:rFonts w:ascii="Arial" w:eastAsia="Century Gothic" w:hAnsi="Arial" w:cs="Arial"/>
          <w:b/>
          <w:spacing w:val="6"/>
        </w:rPr>
        <w:t>AN</w:t>
      </w:r>
      <w:r w:rsidRPr="001966E0">
        <w:rPr>
          <w:rFonts w:ascii="Arial" w:eastAsia="Century Gothic" w:hAnsi="Arial" w:cs="Arial"/>
          <w:b/>
          <w:spacing w:val="-5"/>
        </w:rPr>
        <w:t>U</w:t>
      </w:r>
      <w:r w:rsidRPr="001966E0">
        <w:rPr>
          <w:rFonts w:ascii="Arial" w:eastAsia="Century Gothic" w:hAnsi="Arial" w:cs="Arial"/>
          <w:b/>
          <w:spacing w:val="6"/>
        </w:rPr>
        <w:t>A</w:t>
      </w:r>
      <w:r w:rsidRPr="001966E0">
        <w:rPr>
          <w:rFonts w:ascii="Arial" w:eastAsia="Century Gothic" w:hAnsi="Arial" w:cs="Arial"/>
          <w:b/>
        </w:rPr>
        <w:t>L</w:t>
      </w:r>
      <w:r w:rsidRPr="001966E0">
        <w:rPr>
          <w:rFonts w:ascii="Arial" w:eastAsia="Century Gothic" w:hAnsi="Arial" w:cs="Arial"/>
          <w:b/>
          <w:spacing w:val="24"/>
        </w:rPr>
        <w:t xml:space="preserve"> </w:t>
      </w:r>
      <w:r w:rsidRPr="001966E0">
        <w:rPr>
          <w:rFonts w:ascii="Arial" w:eastAsia="Century Gothic" w:hAnsi="Arial" w:cs="Arial"/>
          <w:b/>
          <w:spacing w:val="-2"/>
        </w:rPr>
        <w:t>D</w:t>
      </w:r>
      <w:r w:rsidRPr="001966E0">
        <w:rPr>
          <w:rFonts w:ascii="Arial" w:eastAsia="Century Gothic" w:hAnsi="Arial" w:cs="Arial"/>
          <w:b/>
        </w:rPr>
        <w:t>E</w:t>
      </w:r>
      <w:r w:rsidRPr="001966E0">
        <w:rPr>
          <w:rFonts w:ascii="Arial" w:eastAsia="Century Gothic" w:hAnsi="Arial" w:cs="Arial"/>
          <w:b/>
          <w:spacing w:val="15"/>
        </w:rPr>
        <w:t xml:space="preserve"> </w:t>
      </w:r>
      <w:r w:rsidRPr="001966E0">
        <w:rPr>
          <w:rFonts w:ascii="Arial" w:eastAsia="Century Gothic" w:hAnsi="Arial" w:cs="Arial"/>
          <w:b/>
          <w:spacing w:val="6"/>
          <w:w w:val="102"/>
        </w:rPr>
        <w:t>A</w:t>
      </w:r>
      <w:r w:rsidRPr="001966E0">
        <w:rPr>
          <w:rFonts w:ascii="Arial" w:eastAsia="Century Gothic" w:hAnsi="Arial" w:cs="Arial"/>
          <w:b/>
          <w:spacing w:val="-2"/>
          <w:w w:val="102"/>
        </w:rPr>
        <w:t>D</w:t>
      </w:r>
      <w:r w:rsidRPr="001966E0">
        <w:rPr>
          <w:rFonts w:ascii="Arial" w:eastAsia="Century Gothic" w:hAnsi="Arial" w:cs="Arial"/>
          <w:b/>
          <w:spacing w:val="1"/>
          <w:w w:val="102"/>
        </w:rPr>
        <w:t>Q</w:t>
      </w:r>
      <w:r w:rsidRPr="001966E0">
        <w:rPr>
          <w:rFonts w:ascii="Arial" w:eastAsia="Century Gothic" w:hAnsi="Arial" w:cs="Arial"/>
          <w:b/>
          <w:spacing w:val="-5"/>
          <w:w w:val="102"/>
        </w:rPr>
        <w:t>U</w:t>
      </w:r>
      <w:r w:rsidRPr="001966E0">
        <w:rPr>
          <w:rFonts w:ascii="Arial" w:eastAsia="Century Gothic" w:hAnsi="Arial" w:cs="Arial"/>
          <w:b/>
          <w:spacing w:val="5"/>
          <w:w w:val="102"/>
        </w:rPr>
        <w:t>I</w:t>
      </w:r>
      <w:r w:rsidRPr="001966E0">
        <w:rPr>
          <w:rFonts w:ascii="Arial" w:eastAsia="Century Gothic" w:hAnsi="Arial" w:cs="Arial"/>
          <w:b/>
          <w:spacing w:val="3"/>
          <w:w w:val="102"/>
        </w:rPr>
        <w:t>S</w:t>
      </w:r>
      <w:r w:rsidRPr="001966E0">
        <w:rPr>
          <w:rFonts w:ascii="Arial" w:eastAsia="Century Gothic" w:hAnsi="Arial" w:cs="Arial"/>
          <w:b/>
          <w:spacing w:val="5"/>
          <w:w w:val="102"/>
        </w:rPr>
        <w:t>I</w:t>
      </w:r>
      <w:r w:rsidRPr="001966E0">
        <w:rPr>
          <w:rFonts w:ascii="Arial" w:eastAsia="Century Gothic" w:hAnsi="Arial" w:cs="Arial"/>
          <w:b/>
          <w:spacing w:val="-2"/>
          <w:w w:val="102"/>
        </w:rPr>
        <w:t>C</w:t>
      </w:r>
      <w:r w:rsidRPr="001966E0">
        <w:rPr>
          <w:rFonts w:ascii="Arial" w:eastAsia="Century Gothic" w:hAnsi="Arial" w:cs="Arial"/>
          <w:b/>
          <w:spacing w:val="5"/>
          <w:w w:val="102"/>
        </w:rPr>
        <w:t>I</w:t>
      </w:r>
      <w:r w:rsidRPr="001966E0">
        <w:rPr>
          <w:rFonts w:ascii="Arial" w:eastAsia="Century Gothic" w:hAnsi="Arial" w:cs="Arial"/>
          <w:b/>
          <w:spacing w:val="1"/>
          <w:w w:val="102"/>
        </w:rPr>
        <w:t>O</w:t>
      </w:r>
      <w:r w:rsidRPr="001966E0">
        <w:rPr>
          <w:rFonts w:ascii="Arial" w:eastAsia="Century Gothic" w:hAnsi="Arial" w:cs="Arial"/>
          <w:b/>
          <w:spacing w:val="6"/>
          <w:w w:val="102"/>
        </w:rPr>
        <w:t>N</w:t>
      </w:r>
      <w:r w:rsidRPr="001966E0">
        <w:rPr>
          <w:rFonts w:ascii="Arial" w:eastAsia="Century Gothic" w:hAnsi="Arial" w:cs="Arial"/>
          <w:b/>
          <w:spacing w:val="3"/>
          <w:w w:val="102"/>
        </w:rPr>
        <w:t>ES</w:t>
      </w:r>
    </w:p>
    <w:p w14:paraId="44E6BC30" w14:textId="77777777" w:rsidR="004D33D1" w:rsidRPr="001966E0" w:rsidRDefault="004D33D1" w:rsidP="004D33D1">
      <w:pPr>
        <w:pStyle w:val="Prrafodelista"/>
        <w:spacing w:after="0" w:line="240" w:lineRule="auto"/>
        <w:ind w:left="0" w:right="-376"/>
        <w:jc w:val="both"/>
        <w:rPr>
          <w:rFonts w:ascii="Arial" w:eastAsia="Century Gothic" w:hAnsi="Arial" w:cs="Arial"/>
        </w:rPr>
      </w:pPr>
    </w:p>
    <w:p w14:paraId="19E85A83" w14:textId="77777777" w:rsidR="004D33D1" w:rsidRPr="001966E0" w:rsidRDefault="004D33D1" w:rsidP="004D33D1">
      <w:pPr>
        <w:spacing w:after="0" w:line="240" w:lineRule="auto"/>
        <w:ind w:right="139"/>
        <w:jc w:val="both"/>
        <w:rPr>
          <w:rFonts w:ascii="Arial" w:eastAsia="Century Gothic" w:hAnsi="Arial" w:cs="Arial"/>
        </w:rPr>
      </w:pPr>
      <w:r w:rsidRPr="001966E0">
        <w:rPr>
          <w:rFonts w:ascii="Arial" w:eastAsia="Century Gothic" w:hAnsi="Arial" w:cs="Arial"/>
          <w:spacing w:val="8"/>
        </w:rPr>
        <w:t>S</w:t>
      </w:r>
      <w:r w:rsidRPr="001966E0">
        <w:rPr>
          <w:rFonts w:ascii="Arial" w:eastAsia="Century Gothic" w:hAnsi="Arial" w:cs="Arial"/>
        </w:rPr>
        <w:t>e</w:t>
      </w:r>
      <w:r w:rsidRPr="001966E0">
        <w:rPr>
          <w:rFonts w:ascii="Arial" w:eastAsia="Century Gothic" w:hAnsi="Arial" w:cs="Arial"/>
          <w:spacing w:val="5"/>
        </w:rPr>
        <w:t xml:space="preserve"> </w:t>
      </w:r>
      <w:r w:rsidRPr="001966E0">
        <w:rPr>
          <w:rFonts w:ascii="Arial" w:eastAsia="Century Gothic" w:hAnsi="Arial" w:cs="Arial"/>
          <w:spacing w:val="1"/>
        </w:rPr>
        <w:t>d</w:t>
      </w:r>
      <w:r w:rsidRPr="001966E0">
        <w:rPr>
          <w:rFonts w:ascii="Arial" w:eastAsia="Century Gothic" w:hAnsi="Arial" w:cs="Arial"/>
          <w:spacing w:val="-7"/>
        </w:rPr>
        <w:t>e</w:t>
      </w:r>
      <w:r w:rsidRPr="001966E0">
        <w:rPr>
          <w:rFonts w:ascii="Arial" w:eastAsia="Century Gothic" w:hAnsi="Arial" w:cs="Arial"/>
          <w:spacing w:val="5"/>
        </w:rPr>
        <w:t>j</w:t>
      </w:r>
      <w:r w:rsidRPr="001966E0">
        <w:rPr>
          <w:rFonts w:ascii="Arial" w:eastAsia="Century Gothic" w:hAnsi="Arial" w:cs="Arial"/>
        </w:rPr>
        <w:t>a</w:t>
      </w:r>
      <w:r w:rsidRPr="001966E0">
        <w:rPr>
          <w:rFonts w:ascii="Arial" w:eastAsia="Century Gothic" w:hAnsi="Arial" w:cs="Arial"/>
          <w:spacing w:val="17"/>
        </w:rPr>
        <w:t xml:space="preserve"> </w:t>
      </w:r>
      <w:r w:rsidRPr="001966E0">
        <w:rPr>
          <w:rFonts w:ascii="Arial" w:eastAsia="Century Gothic" w:hAnsi="Arial" w:cs="Arial"/>
          <w:spacing w:val="-6"/>
        </w:rPr>
        <w:t>c</w:t>
      </w:r>
      <w:r w:rsidRPr="001966E0">
        <w:rPr>
          <w:rFonts w:ascii="Arial" w:eastAsia="Century Gothic" w:hAnsi="Arial" w:cs="Arial"/>
          <w:spacing w:val="7"/>
        </w:rPr>
        <w:t>o</w:t>
      </w:r>
      <w:r w:rsidRPr="001966E0">
        <w:rPr>
          <w:rFonts w:ascii="Arial" w:eastAsia="Century Gothic" w:hAnsi="Arial" w:cs="Arial"/>
          <w:spacing w:val="1"/>
        </w:rPr>
        <w:t>n</w:t>
      </w:r>
      <w:r w:rsidRPr="001966E0">
        <w:rPr>
          <w:rFonts w:ascii="Arial" w:eastAsia="Century Gothic" w:hAnsi="Arial" w:cs="Arial"/>
          <w:spacing w:val="-1"/>
        </w:rPr>
        <w:t>s</w:t>
      </w:r>
      <w:r w:rsidRPr="001966E0">
        <w:rPr>
          <w:rFonts w:ascii="Arial" w:eastAsia="Century Gothic" w:hAnsi="Arial" w:cs="Arial"/>
          <w:spacing w:val="-6"/>
        </w:rPr>
        <w:t>t</w:t>
      </w:r>
      <w:r w:rsidRPr="001966E0">
        <w:rPr>
          <w:rFonts w:ascii="Arial" w:eastAsia="Century Gothic" w:hAnsi="Arial" w:cs="Arial"/>
          <w:spacing w:val="2"/>
        </w:rPr>
        <w:t>a</w:t>
      </w:r>
      <w:r w:rsidRPr="001966E0">
        <w:rPr>
          <w:rFonts w:ascii="Arial" w:eastAsia="Century Gothic" w:hAnsi="Arial" w:cs="Arial"/>
          <w:spacing w:val="1"/>
        </w:rPr>
        <w:t>n</w:t>
      </w:r>
      <w:r w:rsidRPr="001966E0">
        <w:rPr>
          <w:rFonts w:ascii="Arial" w:eastAsia="Century Gothic" w:hAnsi="Arial" w:cs="Arial"/>
          <w:spacing w:val="-6"/>
        </w:rPr>
        <w:t>c</w:t>
      </w:r>
      <w:r w:rsidRPr="001966E0">
        <w:rPr>
          <w:rFonts w:ascii="Arial" w:eastAsia="Century Gothic" w:hAnsi="Arial" w:cs="Arial"/>
          <w:spacing w:val="6"/>
        </w:rPr>
        <w:t>i</w:t>
      </w:r>
      <w:r w:rsidRPr="001966E0">
        <w:rPr>
          <w:rFonts w:ascii="Arial" w:eastAsia="Century Gothic" w:hAnsi="Arial" w:cs="Arial"/>
        </w:rPr>
        <w:t>a</w:t>
      </w:r>
      <w:r w:rsidRPr="001966E0">
        <w:rPr>
          <w:rFonts w:ascii="Arial" w:eastAsia="Century Gothic" w:hAnsi="Arial" w:cs="Arial"/>
          <w:spacing w:val="45"/>
        </w:rPr>
        <w:t xml:space="preserve"> </w:t>
      </w:r>
      <w:r w:rsidRPr="001966E0">
        <w:rPr>
          <w:rFonts w:ascii="Arial" w:eastAsia="Century Gothic" w:hAnsi="Arial" w:cs="Arial"/>
          <w:spacing w:val="2"/>
        </w:rPr>
        <w:t>q</w:t>
      </w:r>
      <w:r w:rsidRPr="001966E0">
        <w:rPr>
          <w:rFonts w:ascii="Arial" w:eastAsia="Century Gothic" w:hAnsi="Arial" w:cs="Arial"/>
          <w:spacing w:val="1"/>
        </w:rPr>
        <w:t>u</w:t>
      </w:r>
      <w:r w:rsidRPr="001966E0">
        <w:rPr>
          <w:rFonts w:ascii="Arial" w:eastAsia="Century Gothic" w:hAnsi="Arial" w:cs="Arial"/>
        </w:rPr>
        <w:t>e</w:t>
      </w:r>
      <w:r w:rsidRPr="001966E0">
        <w:rPr>
          <w:rFonts w:ascii="Arial" w:eastAsia="Century Gothic" w:hAnsi="Arial" w:cs="Arial"/>
          <w:spacing w:val="8"/>
        </w:rPr>
        <w:t xml:space="preserve"> </w:t>
      </w:r>
      <w:r w:rsidRPr="001966E0">
        <w:rPr>
          <w:rFonts w:ascii="Arial" w:eastAsia="Century Gothic" w:hAnsi="Arial" w:cs="Arial"/>
          <w:spacing w:val="1"/>
        </w:rPr>
        <w:t>un</w:t>
      </w:r>
      <w:r w:rsidRPr="001966E0">
        <w:rPr>
          <w:rFonts w:ascii="Arial" w:eastAsia="Century Gothic" w:hAnsi="Arial" w:cs="Arial"/>
        </w:rPr>
        <w:t>a</w:t>
      </w:r>
      <w:r w:rsidRPr="001966E0">
        <w:rPr>
          <w:rFonts w:ascii="Arial" w:eastAsia="Century Gothic" w:hAnsi="Arial" w:cs="Arial"/>
          <w:spacing w:val="16"/>
        </w:rPr>
        <w:t xml:space="preserve"> </w:t>
      </w:r>
      <w:r w:rsidRPr="001966E0">
        <w:rPr>
          <w:rFonts w:ascii="Arial" w:eastAsia="Century Gothic" w:hAnsi="Arial" w:cs="Arial"/>
          <w:spacing w:val="12"/>
        </w:rPr>
        <w:t>v</w:t>
      </w:r>
      <w:r w:rsidRPr="001966E0">
        <w:rPr>
          <w:rFonts w:ascii="Arial" w:eastAsia="Century Gothic" w:hAnsi="Arial" w:cs="Arial"/>
          <w:spacing w:val="-7"/>
        </w:rPr>
        <w:t>e</w:t>
      </w:r>
      <w:r w:rsidRPr="001966E0">
        <w:rPr>
          <w:rFonts w:ascii="Arial" w:eastAsia="Century Gothic" w:hAnsi="Arial" w:cs="Arial"/>
        </w:rPr>
        <w:t>z</w:t>
      </w:r>
      <w:r w:rsidRPr="001966E0">
        <w:rPr>
          <w:rFonts w:ascii="Arial" w:eastAsia="Century Gothic" w:hAnsi="Arial" w:cs="Arial"/>
          <w:spacing w:val="6"/>
        </w:rPr>
        <w:t xml:space="preserve"> </w:t>
      </w:r>
      <w:r w:rsidRPr="001966E0">
        <w:rPr>
          <w:rFonts w:ascii="Arial" w:eastAsia="Century Gothic" w:hAnsi="Arial" w:cs="Arial"/>
          <w:spacing w:val="-6"/>
        </w:rPr>
        <w:t>c</w:t>
      </w:r>
      <w:r w:rsidRPr="001966E0">
        <w:rPr>
          <w:rFonts w:ascii="Arial" w:eastAsia="Century Gothic" w:hAnsi="Arial" w:cs="Arial"/>
          <w:spacing w:val="7"/>
        </w:rPr>
        <w:t>o</w:t>
      </w:r>
      <w:r w:rsidRPr="001966E0">
        <w:rPr>
          <w:rFonts w:ascii="Arial" w:eastAsia="Century Gothic" w:hAnsi="Arial" w:cs="Arial"/>
          <w:spacing w:val="1"/>
        </w:rPr>
        <w:t>n</w:t>
      </w:r>
      <w:r w:rsidRPr="001966E0">
        <w:rPr>
          <w:rFonts w:ascii="Arial" w:eastAsia="Century Gothic" w:hAnsi="Arial" w:cs="Arial"/>
          <w:spacing w:val="-1"/>
        </w:rPr>
        <w:t>s</w:t>
      </w:r>
      <w:r w:rsidRPr="001966E0">
        <w:rPr>
          <w:rFonts w:ascii="Arial" w:eastAsia="Century Gothic" w:hAnsi="Arial" w:cs="Arial"/>
          <w:spacing w:val="1"/>
        </w:rPr>
        <w:t>u</w:t>
      </w:r>
      <w:r w:rsidRPr="001966E0">
        <w:rPr>
          <w:rFonts w:ascii="Arial" w:eastAsia="Century Gothic" w:hAnsi="Arial" w:cs="Arial"/>
          <w:spacing w:val="6"/>
        </w:rPr>
        <w:t>l</w:t>
      </w:r>
      <w:r w:rsidRPr="001966E0">
        <w:rPr>
          <w:rFonts w:ascii="Arial" w:eastAsia="Century Gothic" w:hAnsi="Arial" w:cs="Arial"/>
          <w:spacing w:val="-6"/>
        </w:rPr>
        <w:t>t</w:t>
      </w:r>
      <w:r w:rsidRPr="001966E0">
        <w:rPr>
          <w:rFonts w:ascii="Arial" w:eastAsia="Century Gothic" w:hAnsi="Arial" w:cs="Arial"/>
          <w:spacing w:val="2"/>
        </w:rPr>
        <w:t>a</w:t>
      </w:r>
      <w:r w:rsidRPr="001966E0">
        <w:rPr>
          <w:rFonts w:ascii="Arial" w:eastAsia="Century Gothic" w:hAnsi="Arial" w:cs="Arial"/>
          <w:spacing w:val="1"/>
        </w:rPr>
        <w:t>d</w:t>
      </w:r>
      <w:r w:rsidRPr="001966E0">
        <w:rPr>
          <w:rFonts w:ascii="Arial" w:eastAsia="Century Gothic" w:hAnsi="Arial" w:cs="Arial"/>
        </w:rPr>
        <w:t>o</w:t>
      </w:r>
      <w:r w:rsidRPr="001966E0">
        <w:rPr>
          <w:rFonts w:ascii="Arial" w:eastAsia="Century Gothic" w:hAnsi="Arial" w:cs="Arial"/>
          <w:spacing w:val="35"/>
        </w:rPr>
        <w:t xml:space="preserve"> </w:t>
      </w:r>
      <w:r w:rsidRPr="001966E0">
        <w:rPr>
          <w:rFonts w:ascii="Arial" w:eastAsia="Century Gothic" w:hAnsi="Arial" w:cs="Arial"/>
          <w:spacing w:val="-7"/>
        </w:rPr>
        <w:t>e</w:t>
      </w:r>
      <w:r w:rsidRPr="001966E0">
        <w:rPr>
          <w:rFonts w:ascii="Arial" w:eastAsia="Century Gothic" w:hAnsi="Arial" w:cs="Arial"/>
        </w:rPr>
        <w:t>l</w:t>
      </w:r>
      <w:r w:rsidRPr="001966E0">
        <w:rPr>
          <w:rFonts w:ascii="Arial" w:eastAsia="Century Gothic" w:hAnsi="Arial" w:cs="Arial"/>
          <w:spacing w:val="16"/>
        </w:rPr>
        <w:t xml:space="preserve"> </w:t>
      </w:r>
      <w:r w:rsidRPr="001966E0">
        <w:rPr>
          <w:rFonts w:ascii="Arial" w:eastAsia="Century Gothic" w:hAnsi="Arial" w:cs="Arial"/>
          <w:spacing w:val="2"/>
        </w:rPr>
        <w:t>p</w:t>
      </w:r>
      <w:r w:rsidRPr="001966E0">
        <w:rPr>
          <w:rFonts w:ascii="Arial" w:eastAsia="Century Gothic" w:hAnsi="Arial" w:cs="Arial"/>
          <w:spacing w:val="6"/>
        </w:rPr>
        <w:t>l</w:t>
      </w:r>
      <w:r w:rsidRPr="001966E0">
        <w:rPr>
          <w:rFonts w:ascii="Arial" w:eastAsia="Century Gothic" w:hAnsi="Arial" w:cs="Arial"/>
          <w:spacing w:val="2"/>
        </w:rPr>
        <w:t>a</w:t>
      </w:r>
      <w:r w:rsidRPr="001966E0">
        <w:rPr>
          <w:rFonts w:ascii="Arial" w:eastAsia="Century Gothic" w:hAnsi="Arial" w:cs="Arial"/>
        </w:rPr>
        <w:t>n</w:t>
      </w:r>
      <w:r w:rsidRPr="001966E0">
        <w:rPr>
          <w:rFonts w:ascii="Arial" w:eastAsia="Century Gothic" w:hAnsi="Arial" w:cs="Arial"/>
          <w:spacing w:val="1"/>
        </w:rPr>
        <w:t xml:space="preserve"> </w:t>
      </w:r>
      <w:r w:rsidRPr="001966E0">
        <w:rPr>
          <w:rFonts w:ascii="Arial" w:eastAsia="Century Gothic" w:hAnsi="Arial" w:cs="Arial"/>
          <w:spacing w:val="2"/>
        </w:rPr>
        <w:t>a</w:t>
      </w:r>
      <w:r w:rsidRPr="001966E0">
        <w:rPr>
          <w:rFonts w:ascii="Arial" w:eastAsia="Century Gothic" w:hAnsi="Arial" w:cs="Arial"/>
          <w:spacing w:val="1"/>
        </w:rPr>
        <w:t>nu</w:t>
      </w:r>
      <w:r w:rsidRPr="001966E0">
        <w:rPr>
          <w:rFonts w:ascii="Arial" w:eastAsia="Century Gothic" w:hAnsi="Arial" w:cs="Arial"/>
          <w:spacing w:val="2"/>
        </w:rPr>
        <w:t>a</w:t>
      </w:r>
      <w:r w:rsidRPr="001966E0">
        <w:rPr>
          <w:rFonts w:ascii="Arial" w:eastAsia="Century Gothic" w:hAnsi="Arial" w:cs="Arial"/>
        </w:rPr>
        <w:t>l</w:t>
      </w:r>
      <w:r w:rsidRPr="001966E0">
        <w:rPr>
          <w:rFonts w:ascii="Arial" w:eastAsia="Century Gothic" w:hAnsi="Arial" w:cs="Arial"/>
          <w:spacing w:val="24"/>
        </w:rPr>
        <w:t xml:space="preserve"> </w:t>
      </w:r>
      <w:r w:rsidRPr="001966E0">
        <w:rPr>
          <w:rFonts w:ascii="Arial" w:eastAsia="Century Gothic" w:hAnsi="Arial" w:cs="Arial"/>
          <w:spacing w:val="1"/>
        </w:rPr>
        <w:t>d</w:t>
      </w:r>
      <w:r w:rsidRPr="001966E0">
        <w:rPr>
          <w:rFonts w:ascii="Arial" w:eastAsia="Century Gothic" w:hAnsi="Arial" w:cs="Arial"/>
        </w:rPr>
        <w:t>e</w:t>
      </w:r>
      <w:r w:rsidRPr="001966E0">
        <w:rPr>
          <w:rFonts w:ascii="Arial" w:eastAsia="Century Gothic" w:hAnsi="Arial" w:cs="Arial"/>
          <w:spacing w:val="6"/>
        </w:rPr>
        <w:t xml:space="preserve"> </w:t>
      </w:r>
      <w:r w:rsidRPr="001966E0">
        <w:rPr>
          <w:rFonts w:ascii="Arial" w:eastAsia="Century Gothic" w:hAnsi="Arial" w:cs="Arial"/>
          <w:spacing w:val="2"/>
        </w:rPr>
        <w:t>a</w:t>
      </w:r>
      <w:r w:rsidRPr="001966E0">
        <w:rPr>
          <w:rFonts w:ascii="Arial" w:eastAsia="Century Gothic" w:hAnsi="Arial" w:cs="Arial"/>
          <w:spacing w:val="1"/>
        </w:rPr>
        <w:t>d</w:t>
      </w:r>
      <w:r w:rsidRPr="001966E0">
        <w:rPr>
          <w:rFonts w:ascii="Arial" w:eastAsia="Century Gothic" w:hAnsi="Arial" w:cs="Arial"/>
          <w:spacing w:val="2"/>
        </w:rPr>
        <w:t>q</w:t>
      </w:r>
      <w:r w:rsidRPr="001966E0">
        <w:rPr>
          <w:rFonts w:ascii="Arial" w:eastAsia="Century Gothic" w:hAnsi="Arial" w:cs="Arial"/>
          <w:spacing w:val="1"/>
        </w:rPr>
        <w:t>u</w:t>
      </w:r>
      <w:r w:rsidRPr="001966E0">
        <w:rPr>
          <w:rFonts w:ascii="Arial" w:eastAsia="Century Gothic" w:hAnsi="Arial" w:cs="Arial"/>
          <w:spacing w:val="6"/>
        </w:rPr>
        <w:t>i</w:t>
      </w:r>
      <w:r w:rsidRPr="001966E0">
        <w:rPr>
          <w:rFonts w:ascii="Arial" w:eastAsia="Century Gothic" w:hAnsi="Arial" w:cs="Arial"/>
          <w:spacing w:val="-1"/>
        </w:rPr>
        <w:t>s</w:t>
      </w:r>
      <w:r w:rsidRPr="001966E0">
        <w:rPr>
          <w:rFonts w:ascii="Arial" w:eastAsia="Century Gothic" w:hAnsi="Arial" w:cs="Arial"/>
          <w:spacing w:val="6"/>
        </w:rPr>
        <w:t>i</w:t>
      </w:r>
      <w:r w:rsidRPr="001966E0">
        <w:rPr>
          <w:rFonts w:ascii="Arial" w:eastAsia="Century Gothic" w:hAnsi="Arial" w:cs="Arial"/>
          <w:spacing w:val="-6"/>
        </w:rPr>
        <w:t>c</w:t>
      </w:r>
      <w:r w:rsidRPr="001966E0">
        <w:rPr>
          <w:rFonts w:ascii="Arial" w:eastAsia="Century Gothic" w:hAnsi="Arial" w:cs="Arial"/>
          <w:spacing w:val="6"/>
        </w:rPr>
        <w:t>i</w:t>
      </w:r>
      <w:r w:rsidRPr="001966E0">
        <w:rPr>
          <w:rFonts w:ascii="Arial" w:eastAsia="Century Gothic" w:hAnsi="Arial" w:cs="Arial"/>
          <w:spacing w:val="7"/>
        </w:rPr>
        <w:t>o</w:t>
      </w:r>
      <w:r w:rsidRPr="001966E0">
        <w:rPr>
          <w:rFonts w:ascii="Arial" w:eastAsia="Century Gothic" w:hAnsi="Arial" w:cs="Arial"/>
          <w:spacing w:val="1"/>
        </w:rPr>
        <w:t>n</w:t>
      </w:r>
      <w:r w:rsidRPr="001966E0">
        <w:rPr>
          <w:rFonts w:ascii="Arial" w:eastAsia="Century Gothic" w:hAnsi="Arial" w:cs="Arial"/>
          <w:spacing w:val="-7"/>
        </w:rPr>
        <w:t>e</w:t>
      </w:r>
      <w:r w:rsidRPr="001966E0">
        <w:rPr>
          <w:rFonts w:ascii="Arial" w:eastAsia="Century Gothic" w:hAnsi="Arial" w:cs="Arial"/>
          <w:spacing w:val="-1"/>
        </w:rPr>
        <w:t>s</w:t>
      </w:r>
      <w:r w:rsidRPr="001966E0">
        <w:rPr>
          <w:rFonts w:ascii="Arial" w:eastAsia="Century Gothic" w:hAnsi="Arial" w:cs="Arial"/>
        </w:rPr>
        <w:t>,</w:t>
      </w:r>
      <w:r w:rsidRPr="001966E0">
        <w:rPr>
          <w:rFonts w:ascii="Arial" w:eastAsia="Century Gothic" w:hAnsi="Arial" w:cs="Arial"/>
          <w:spacing w:val="39"/>
        </w:rPr>
        <w:t xml:space="preserve"> </w:t>
      </w:r>
      <w:r w:rsidRPr="001966E0">
        <w:rPr>
          <w:rFonts w:ascii="Arial" w:eastAsia="Century Gothic" w:hAnsi="Arial" w:cs="Arial"/>
          <w:spacing w:val="-1"/>
        </w:rPr>
        <w:t>s</w:t>
      </w:r>
      <w:r w:rsidRPr="001966E0">
        <w:rPr>
          <w:rFonts w:ascii="Arial" w:eastAsia="Century Gothic" w:hAnsi="Arial" w:cs="Arial"/>
        </w:rPr>
        <w:t>e</w:t>
      </w:r>
      <w:r w:rsidRPr="001966E0">
        <w:rPr>
          <w:rFonts w:ascii="Arial" w:eastAsia="Century Gothic" w:hAnsi="Arial" w:cs="Arial"/>
          <w:spacing w:val="5"/>
        </w:rPr>
        <w:t xml:space="preserve"> </w:t>
      </w:r>
      <w:r w:rsidRPr="001966E0">
        <w:rPr>
          <w:rFonts w:ascii="Arial" w:eastAsia="Century Gothic" w:hAnsi="Arial" w:cs="Arial"/>
          <w:spacing w:val="7"/>
        </w:rPr>
        <w:t>o</w:t>
      </w:r>
      <w:r w:rsidRPr="001966E0">
        <w:rPr>
          <w:rFonts w:ascii="Arial" w:eastAsia="Century Gothic" w:hAnsi="Arial" w:cs="Arial"/>
          <w:spacing w:val="2"/>
        </w:rPr>
        <w:t>b</w:t>
      </w:r>
      <w:r w:rsidRPr="001966E0">
        <w:rPr>
          <w:rFonts w:ascii="Arial" w:eastAsia="Century Gothic" w:hAnsi="Arial" w:cs="Arial"/>
          <w:spacing w:val="-1"/>
        </w:rPr>
        <w:t>s</w:t>
      </w:r>
      <w:r w:rsidRPr="001966E0">
        <w:rPr>
          <w:rFonts w:ascii="Arial" w:eastAsia="Century Gothic" w:hAnsi="Arial" w:cs="Arial"/>
          <w:spacing w:val="-7"/>
        </w:rPr>
        <w:t>e</w:t>
      </w:r>
      <w:r w:rsidRPr="001966E0">
        <w:rPr>
          <w:rFonts w:ascii="Arial" w:eastAsia="Century Gothic" w:hAnsi="Arial" w:cs="Arial"/>
          <w:spacing w:val="1"/>
        </w:rPr>
        <w:t>r</w:t>
      </w:r>
      <w:r w:rsidRPr="001966E0">
        <w:rPr>
          <w:rFonts w:ascii="Arial" w:eastAsia="Century Gothic" w:hAnsi="Arial" w:cs="Arial"/>
          <w:spacing w:val="12"/>
        </w:rPr>
        <w:t>v</w:t>
      </w:r>
      <w:r w:rsidRPr="001966E0">
        <w:rPr>
          <w:rFonts w:ascii="Arial" w:eastAsia="Century Gothic" w:hAnsi="Arial" w:cs="Arial"/>
        </w:rPr>
        <w:t>a</w:t>
      </w:r>
      <w:r w:rsidRPr="001966E0">
        <w:rPr>
          <w:rFonts w:ascii="Arial" w:eastAsia="Century Gothic" w:hAnsi="Arial" w:cs="Arial"/>
          <w:spacing w:val="24"/>
        </w:rPr>
        <w:t xml:space="preserve"> </w:t>
      </w:r>
      <w:r w:rsidRPr="001966E0">
        <w:rPr>
          <w:rFonts w:ascii="Arial" w:eastAsia="Century Gothic" w:hAnsi="Arial" w:cs="Arial"/>
          <w:spacing w:val="2"/>
          <w:w w:val="102"/>
        </w:rPr>
        <w:t>q</w:t>
      </w:r>
      <w:r w:rsidRPr="001966E0">
        <w:rPr>
          <w:rFonts w:ascii="Arial" w:eastAsia="Century Gothic" w:hAnsi="Arial" w:cs="Arial"/>
          <w:spacing w:val="1"/>
          <w:w w:val="102"/>
        </w:rPr>
        <w:t>u</w:t>
      </w:r>
      <w:r w:rsidRPr="001966E0">
        <w:rPr>
          <w:rFonts w:ascii="Arial" w:eastAsia="Century Gothic" w:hAnsi="Arial" w:cs="Arial"/>
          <w:w w:val="102"/>
        </w:rPr>
        <w:t xml:space="preserve">e </w:t>
      </w:r>
      <w:r w:rsidRPr="001966E0">
        <w:rPr>
          <w:rFonts w:ascii="Arial" w:eastAsia="Century Gothic" w:hAnsi="Arial" w:cs="Arial"/>
          <w:spacing w:val="-7"/>
        </w:rPr>
        <w:t>e</w:t>
      </w:r>
      <w:r w:rsidRPr="001966E0">
        <w:rPr>
          <w:rFonts w:ascii="Arial" w:eastAsia="Century Gothic" w:hAnsi="Arial" w:cs="Arial"/>
        </w:rPr>
        <w:t>l</w:t>
      </w:r>
      <w:r w:rsidRPr="001966E0">
        <w:rPr>
          <w:rFonts w:ascii="Arial" w:eastAsia="Century Gothic" w:hAnsi="Arial" w:cs="Arial"/>
          <w:spacing w:val="16"/>
        </w:rPr>
        <w:t xml:space="preserve"> </w:t>
      </w:r>
      <w:r w:rsidRPr="001966E0">
        <w:rPr>
          <w:rFonts w:ascii="Arial" w:eastAsia="Century Gothic" w:hAnsi="Arial" w:cs="Arial"/>
          <w:spacing w:val="-1"/>
        </w:rPr>
        <w:t>s</w:t>
      </w:r>
      <w:r w:rsidRPr="001966E0">
        <w:rPr>
          <w:rFonts w:ascii="Arial" w:eastAsia="Century Gothic" w:hAnsi="Arial" w:cs="Arial"/>
          <w:spacing w:val="-7"/>
        </w:rPr>
        <w:t>e</w:t>
      </w:r>
      <w:r w:rsidRPr="001966E0">
        <w:rPr>
          <w:rFonts w:ascii="Arial" w:eastAsia="Century Gothic" w:hAnsi="Arial" w:cs="Arial"/>
          <w:spacing w:val="1"/>
        </w:rPr>
        <w:t>r</w:t>
      </w:r>
      <w:r w:rsidRPr="001966E0">
        <w:rPr>
          <w:rFonts w:ascii="Arial" w:eastAsia="Century Gothic" w:hAnsi="Arial" w:cs="Arial"/>
          <w:spacing w:val="12"/>
        </w:rPr>
        <w:t>v</w:t>
      </w:r>
      <w:r w:rsidRPr="001966E0">
        <w:rPr>
          <w:rFonts w:ascii="Arial" w:eastAsia="Century Gothic" w:hAnsi="Arial" w:cs="Arial"/>
          <w:spacing w:val="6"/>
        </w:rPr>
        <w:t>i</w:t>
      </w:r>
      <w:r w:rsidRPr="001966E0">
        <w:rPr>
          <w:rFonts w:ascii="Arial" w:eastAsia="Century Gothic" w:hAnsi="Arial" w:cs="Arial"/>
          <w:spacing w:val="-6"/>
        </w:rPr>
        <w:t>c</w:t>
      </w:r>
      <w:r w:rsidRPr="001966E0">
        <w:rPr>
          <w:rFonts w:ascii="Arial" w:eastAsia="Century Gothic" w:hAnsi="Arial" w:cs="Arial"/>
          <w:spacing w:val="6"/>
        </w:rPr>
        <w:t>i</w:t>
      </w:r>
      <w:r w:rsidRPr="001966E0">
        <w:rPr>
          <w:rFonts w:ascii="Arial" w:eastAsia="Century Gothic" w:hAnsi="Arial" w:cs="Arial"/>
        </w:rPr>
        <w:t>o</w:t>
      </w:r>
      <w:r w:rsidRPr="001966E0">
        <w:rPr>
          <w:rFonts w:ascii="Arial" w:eastAsia="Century Gothic" w:hAnsi="Arial" w:cs="Arial"/>
          <w:spacing w:val="28"/>
        </w:rPr>
        <w:t xml:space="preserve"> </w:t>
      </w:r>
      <w:r w:rsidRPr="001966E0">
        <w:rPr>
          <w:rFonts w:ascii="Arial" w:eastAsia="Century Gothic" w:hAnsi="Arial" w:cs="Arial"/>
          <w:spacing w:val="2"/>
        </w:rPr>
        <w:t>q</w:t>
      </w:r>
      <w:r w:rsidRPr="001966E0">
        <w:rPr>
          <w:rFonts w:ascii="Arial" w:eastAsia="Century Gothic" w:hAnsi="Arial" w:cs="Arial"/>
          <w:spacing w:val="1"/>
        </w:rPr>
        <w:t>u</w:t>
      </w:r>
      <w:r w:rsidRPr="001966E0">
        <w:rPr>
          <w:rFonts w:ascii="Arial" w:eastAsia="Century Gothic" w:hAnsi="Arial" w:cs="Arial"/>
        </w:rPr>
        <w:t>e</w:t>
      </w:r>
      <w:r w:rsidRPr="001966E0">
        <w:rPr>
          <w:rFonts w:ascii="Arial" w:eastAsia="Century Gothic" w:hAnsi="Arial" w:cs="Arial"/>
          <w:spacing w:val="23"/>
        </w:rPr>
        <w:t xml:space="preserve"> </w:t>
      </w:r>
      <w:r w:rsidRPr="001966E0">
        <w:rPr>
          <w:rFonts w:ascii="Arial" w:eastAsia="Century Gothic" w:hAnsi="Arial" w:cs="Arial"/>
          <w:spacing w:val="-1"/>
        </w:rPr>
        <w:t>s</w:t>
      </w:r>
      <w:r w:rsidRPr="001966E0">
        <w:rPr>
          <w:rFonts w:ascii="Arial" w:eastAsia="Century Gothic" w:hAnsi="Arial" w:cs="Arial"/>
        </w:rPr>
        <w:t>e</w:t>
      </w:r>
      <w:r w:rsidRPr="001966E0">
        <w:rPr>
          <w:rFonts w:ascii="Arial" w:eastAsia="Century Gothic" w:hAnsi="Arial" w:cs="Arial"/>
          <w:spacing w:val="20"/>
        </w:rPr>
        <w:t xml:space="preserve"> </w:t>
      </w:r>
      <w:r w:rsidRPr="001966E0">
        <w:rPr>
          <w:rFonts w:ascii="Arial" w:eastAsia="Century Gothic" w:hAnsi="Arial" w:cs="Arial"/>
          <w:spacing w:val="1"/>
        </w:rPr>
        <w:t>r</w:t>
      </w:r>
      <w:r w:rsidRPr="001966E0">
        <w:rPr>
          <w:rFonts w:ascii="Arial" w:eastAsia="Century Gothic" w:hAnsi="Arial" w:cs="Arial"/>
          <w:spacing w:val="-7"/>
        </w:rPr>
        <w:t>e</w:t>
      </w:r>
      <w:r w:rsidRPr="001966E0">
        <w:rPr>
          <w:rFonts w:ascii="Arial" w:eastAsia="Century Gothic" w:hAnsi="Arial" w:cs="Arial"/>
          <w:spacing w:val="2"/>
        </w:rPr>
        <w:t>q</w:t>
      </w:r>
      <w:r w:rsidRPr="001966E0">
        <w:rPr>
          <w:rFonts w:ascii="Arial" w:eastAsia="Century Gothic" w:hAnsi="Arial" w:cs="Arial"/>
          <w:spacing w:val="1"/>
        </w:rPr>
        <w:t>u</w:t>
      </w:r>
      <w:r w:rsidRPr="001966E0">
        <w:rPr>
          <w:rFonts w:ascii="Arial" w:eastAsia="Century Gothic" w:hAnsi="Arial" w:cs="Arial"/>
          <w:spacing w:val="6"/>
        </w:rPr>
        <w:t>i</w:t>
      </w:r>
      <w:r w:rsidRPr="001966E0">
        <w:rPr>
          <w:rFonts w:ascii="Arial" w:eastAsia="Century Gothic" w:hAnsi="Arial" w:cs="Arial"/>
          <w:spacing w:val="-7"/>
        </w:rPr>
        <w:t>e</w:t>
      </w:r>
      <w:r w:rsidRPr="001966E0">
        <w:rPr>
          <w:rFonts w:ascii="Arial" w:eastAsia="Century Gothic" w:hAnsi="Arial" w:cs="Arial"/>
          <w:spacing w:val="1"/>
        </w:rPr>
        <w:t>r</w:t>
      </w:r>
      <w:r w:rsidRPr="001966E0">
        <w:rPr>
          <w:rFonts w:ascii="Arial" w:eastAsia="Century Gothic" w:hAnsi="Arial" w:cs="Arial"/>
        </w:rPr>
        <w:t xml:space="preserve">e  </w:t>
      </w:r>
      <w:r w:rsidRPr="001966E0">
        <w:rPr>
          <w:rFonts w:ascii="Arial" w:eastAsia="Century Gothic" w:hAnsi="Arial" w:cs="Arial"/>
          <w:spacing w:val="-6"/>
        </w:rPr>
        <w:t>c</w:t>
      </w:r>
      <w:r w:rsidRPr="001966E0">
        <w:rPr>
          <w:rFonts w:ascii="Arial" w:eastAsia="Century Gothic" w:hAnsi="Arial" w:cs="Arial"/>
          <w:spacing w:val="7"/>
        </w:rPr>
        <w:t>o</w:t>
      </w:r>
      <w:r w:rsidRPr="001966E0">
        <w:rPr>
          <w:rFonts w:ascii="Arial" w:eastAsia="Century Gothic" w:hAnsi="Arial" w:cs="Arial"/>
          <w:spacing w:val="1"/>
        </w:rPr>
        <w:t>n</w:t>
      </w:r>
      <w:r w:rsidRPr="001966E0">
        <w:rPr>
          <w:rFonts w:ascii="Arial" w:eastAsia="Century Gothic" w:hAnsi="Arial" w:cs="Arial"/>
          <w:spacing w:val="-6"/>
        </w:rPr>
        <w:t>t</w:t>
      </w:r>
      <w:r w:rsidRPr="001966E0">
        <w:rPr>
          <w:rFonts w:ascii="Arial" w:eastAsia="Century Gothic" w:hAnsi="Arial" w:cs="Arial"/>
          <w:spacing w:val="1"/>
        </w:rPr>
        <w:t>r</w:t>
      </w:r>
      <w:r w:rsidRPr="001966E0">
        <w:rPr>
          <w:rFonts w:ascii="Arial" w:eastAsia="Century Gothic" w:hAnsi="Arial" w:cs="Arial"/>
          <w:spacing w:val="2"/>
        </w:rPr>
        <w:t>a</w:t>
      </w:r>
      <w:r w:rsidRPr="001966E0">
        <w:rPr>
          <w:rFonts w:ascii="Arial" w:eastAsia="Century Gothic" w:hAnsi="Arial" w:cs="Arial"/>
          <w:spacing w:val="-6"/>
        </w:rPr>
        <w:t>t</w:t>
      </w:r>
      <w:r w:rsidRPr="001966E0">
        <w:rPr>
          <w:rFonts w:ascii="Arial" w:eastAsia="Century Gothic" w:hAnsi="Arial" w:cs="Arial"/>
          <w:spacing w:val="2"/>
        </w:rPr>
        <w:t>a</w:t>
      </w:r>
      <w:r w:rsidRPr="001966E0">
        <w:rPr>
          <w:rFonts w:ascii="Arial" w:eastAsia="Century Gothic" w:hAnsi="Arial" w:cs="Arial"/>
          <w:spacing w:val="1"/>
        </w:rPr>
        <w:t>r</w:t>
      </w:r>
      <w:r w:rsidRPr="001966E0">
        <w:rPr>
          <w:rFonts w:ascii="Arial" w:eastAsia="Century Gothic" w:hAnsi="Arial" w:cs="Arial"/>
        </w:rPr>
        <w:t xml:space="preserve">, </w:t>
      </w:r>
      <w:r w:rsidRPr="001966E0">
        <w:rPr>
          <w:rFonts w:ascii="Arial" w:eastAsia="Century Gothic" w:hAnsi="Arial" w:cs="Arial"/>
          <w:spacing w:val="9"/>
        </w:rPr>
        <w:t xml:space="preserve"> </w:t>
      </w:r>
      <w:r w:rsidRPr="001966E0">
        <w:rPr>
          <w:rFonts w:ascii="Arial" w:eastAsia="Century Gothic" w:hAnsi="Arial" w:cs="Arial"/>
          <w:spacing w:val="7"/>
        </w:rPr>
        <w:t>o</w:t>
      </w:r>
      <w:r w:rsidRPr="001966E0">
        <w:rPr>
          <w:rFonts w:ascii="Arial" w:eastAsia="Century Gothic" w:hAnsi="Arial" w:cs="Arial"/>
          <w:spacing w:val="2"/>
        </w:rPr>
        <w:t>b</w:t>
      </w:r>
      <w:r w:rsidRPr="001966E0">
        <w:rPr>
          <w:rFonts w:ascii="Arial" w:eastAsia="Century Gothic" w:hAnsi="Arial" w:cs="Arial"/>
          <w:spacing w:val="5"/>
        </w:rPr>
        <w:t>j</w:t>
      </w:r>
      <w:r w:rsidRPr="001966E0">
        <w:rPr>
          <w:rFonts w:ascii="Arial" w:eastAsia="Century Gothic" w:hAnsi="Arial" w:cs="Arial"/>
          <w:spacing w:val="-7"/>
        </w:rPr>
        <w:t>e</w:t>
      </w:r>
      <w:r w:rsidRPr="001966E0">
        <w:rPr>
          <w:rFonts w:ascii="Arial" w:eastAsia="Century Gothic" w:hAnsi="Arial" w:cs="Arial"/>
          <w:spacing w:val="-6"/>
        </w:rPr>
        <w:t>t</w:t>
      </w:r>
      <w:r w:rsidRPr="001966E0">
        <w:rPr>
          <w:rFonts w:ascii="Arial" w:eastAsia="Century Gothic" w:hAnsi="Arial" w:cs="Arial"/>
        </w:rPr>
        <w:t>o</w:t>
      </w:r>
      <w:r w:rsidRPr="001966E0">
        <w:rPr>
          <w:rFonts w:ascii="Arial" w:eastAsia="Century Gothic" w:hAnsi="Arial" w:cs="Arial"/>
          <w:spacing w:val="26"/>
        </w:rPr>
        <w:t xml:space="preserve"> </w:t>
      </w:r>
      <w:r w:rsidRPr="001966E0">
        <w:rPr>
          <w:rFonts w:ascii="Arial" w:eastAsia="Century Gothic" w:hAnsi="Arial" w:cs="Arial"/>
          <w:spacing w:val="1"/>
        </w:rPr>
        <w:t>d</w:t>
      </w:r>
      <w:r w:rsidRPr="001966E0">
        <w:rPr>
          <w:rFonts w:ascii="Arial" w:eastAsia="Century Gothic" w:hAnsi="Arial" w:cs="Arial"/>
          <w:spacing w:val="-7"/>
        </w:rPr>
        <w:t>e</w:t>
      </w:r>
      <w:r w:rsidRPr="001966E0">
        <w:rPr>
          <w:rFonts w:ascii="Arial" w:eastAsia="Century Gothic" w:hAnsi="Arial" w:cs="Arial"/>
        </w:rPr>
        <w:t>l</w:t>
      </w:r>
      <w:r w:rsidRPr="001966E0">
        <w:rPr>
          <w:rFonts w:ascii="Arial" w:eastAsia="Century Gothic" w:hAnsi="Arial" w:cs="Arial"/>
          <w:spacing w:val="19"/>
        </w:rPr>
        <w:t xml:space="preserve"> </w:t>
      </w:r>
      <w:r w:rsidRPr="001966E0">
        <w:rPr>
          <w:rFonts w:ascii="Arial" w:eastAsia="Century Gothic" w:hAnsi="Arial" w:cs="Arial"/>
          <w:spacing w:val="2"/>
        </w:rPr>
        <w:t>p</w:t>
      </w:r>
      <w:r w:rsidRPr="001966E0">
        <w:rPr>
          <w:rFonts w:ascii="Arial" w:eastAsia="Century Gothic" w:hAnsi="Arial" w:cs="Arial"/>
          <w:spacing w:val="1"/>
        </w:rPr>
        <w:t>r</w:t>
      </w:r>
      <w:r w:rsidRPr="001966E0">
        <w:rPr>
          <w:rFonts w:ascii="Arial" w:eastAsia="Century Gothic" w:hAnsi="Arial" w:cs="Arial"/>
          <w:spacing w:val="-7"/>
        </w:rPr>
        <w:t>e</w:t>
      </w:r>
      <w:r w:rsidRPr="001966E0">
        <w:rPr>
          <w:rFonts w:ascii="Arial" w:eastAsia="Century Gothic" w:hAnsi="Arial" w:cs="Arial"/>
          <w:spacing w:val="-1"/>
        </w:rPr>
        <w:t>s</w:t>
      </w:r>
      <w:r w:rsidRPr="001966E0">
        <w:rPr>
          <w:rFonts w:ascii="Arial" w:eastAsia="Century Gothic" w:hAnsi="Arial" w:cs="Arial"/>
          <w:spacing w:val="-7"/>
        </w:rPr>
        <w:t>e</w:t>
      </w:r>
      <w:r w:rsidRPr="001966E0">
        <w:rPr>
          <w:rFonts w:ascii="Arial" w:eastAsia="Century Gothic" w:hAnsi="Arial" w:cs="Arial"/>
          <w:spacing w:val="1"/>
        </w:rPr>
        <w:t>n</w:t>
      </w:r>
      <w:r w:rsidRPr="001966E0">
        <w:rPr>
          <w:rFonts w:ascii="Arial" w:eastAsia="Century Gothic" w:hAnsi="Arial" w:cs="Arial"/>
          <w:spacing w:val="-6"/>
        </w:rPr>
        <w:t>t</w:t>
      </w:r>
      <w:r w:rsidRPr="001966E0">
        <w:rPr>
          <w:rFonts w:ascii="Arial" w:eastAsia="Century Gothic" w:hAnsi="Arial" w:cs="Arial"/>
        </w:rPr>
        <w:t xml:space="preserve">e </w:t>
      </w:r>
      <w:r w:rsidRPr="001966E0">
        <w:rPr>
          <w:rFonts w:ascii="Arial" w:eastAsia="Century Gothic" w:hAnsi="Arial" w:cs="Arial"/>
          <w:spacing w:val="9"/>
        </w:rPr>
        <w:t xml:space="preserve"> </w:t>
      </w:r>
      <w:r w:rsidRPr="001966E0">
        <w:rPr>
          <w:rFonts w:ascii="Arial" w:eastAsia="Century Gothic" w:hAnsi="Arial" w:cs="Arial"/>
          <w:spacing w:val="-7"/>
        </w:rPr>
        <w:t>e</w:t>
      </w:r>
      <w:r w:rsidRPr="001966E0">
        <w:rPr>
          <w:rFonts w:ascii="Arial" w:eastAsia="Century Gothic" w:hAnsi="Arial" w:cs="Arial"/>
          <w:spacing w:val="-1"/>
        </w:rPr>
        <w:t>s</w:t>
      </w:r>
      <w:r w:rsidRPr="001966E0">
        <w:rPr>
          <w:rFonts w:ascii="Arial" w:eastAsia="Century Gothic" w:hAnsi="Arial" w:cs="Arial"/>
          <w:spacing w:val="-6"/>
        </w:rPr>
        <w:t>t</w:t>
      </w:r>
      <w:r w:rsidRPr="001966E0">
        <w:rPr>
          <w:rFonts w:ascii="Arial" w:eastAsia="Century Gothic" w:hAnsi="Arial" w:cs="Arial"/>
          <w:spacing w:val="1"/>
        </w:rPr>
        <w:t>ud</w:t>
      </w:r>
      <w:r w:rsidRPr="001966E0">
        <w:rPr>
          <w:rFonts w:ascii="Arial" w:eastAsia="Century Gothic" w:hAnsi="Arial" w:cs="Arial"/>
          <w:spacing w:val="6"/>
        </w:rPr>
        <w:t>i</w:t>
      </w:r>
      <w:r w:rsidRPr="001966E0">
        <w:rPr>
          <w:rFonts w:ascii="Arial" w:eastAsia="Century Gothic" w:hAnsi="Arial" w:cs="Arial"/>
          <w:spacing w:val="7"/>
        </w:rPr>
        <w:t>o</w:t>
      </w:r>
      <w:r w:rsidRPr="001966E0">
        <w:rPr>
          <w:rFonts w:ascii="Arial" w:eastAsia="Century Gothic" w:hAnsi="Arial" w:cs="Arial"/>
        </w:rPr>
        <w:t>,</w:t>
      </w:r>
      <w:r w:rsidRPr="001966E0">
        <w:rPr>
          <w:rFonts w:ascii="Arial" w:eastAsia="Century Gothic" w:hAnsi="Arial" w:cs="Arial"/>
          <w:spacing w:val="43"/>
        </w:rPr>
        <w:t xml:space="preserve"> </w:t>
      </w:r>
      <w:r w:rsidRPr="001966E0">
        <w:rPr>
          <w:rFonts w:ascii="Arial" w:eastAsia="Century Gothic" w:hAnsi="Arial" w:cs="Arial"/>
          <w:spacing w:val="-1"/>
        </w:rPr>
        <w:t>s</w:t>
      </w:r>
      <w:r w:rsidRPr="001966E0">
        <w:rPr>
          <w:rFonts w:ascii="Arial" w:eastAsia="Century Gothic" w:hAnsi="Arial" w:cs="Arial"/>
        </w:rPr>
        <w:t>e</w:t>
      </w:r>
      <w:r w:rsidRPr="001966E0">
        <w:rPr>
          <w:rFonts w:ascii="Arial" w:eastAsia="Century Gothic" w:hAnsi="Arial" w:cs="Arial"/>
          <w:spacing w:val="20"/>
        </w:rPr>
        <w:t xml:space="preserve"> </w:t>
      </w:r>
      <w:r w:rsidRPr="001966E0">
        <w:rPr>
          <w:rFonts w:ascii="Arial" w:eastAsia="Century Gothic" w:hAnsi="Arial" w:cs="Arial"/>
          <w:spacing w:val="-7"/>
        </w:rPr>
        <w:t>e</w:t>
      </w:r>
      <w:r w:rsidRPr="001966E0">
        <w:rPr>
          <w:rFonts w:ascii="Arial" w:eastAsia="Century Gothic" w:hAnsi="Arial" w:cs="Arial"/>
          <w:spacing w:val="1"/>
        </w:rPr>
        <w:t>n</w:t>
      </w:r>
      <w:r w:rsidRPr="001966E0">
        <w:rPr>
          <w:rFonts w:ascii="Arial" w:eastAsia="Century Gothic" w:hAnsi="Arial" w:cs="Arial"/>
          <w:spacing w:val="-6"/>
        </w:rPr>
        <w:t>c</w:t>
      </w:r>
      <w:r w:rsidRPr="001966E0">
        <w:rPr>
          <w:rFonts w:ascii="Arial" w:eastAsia="Century Gothic" w:hAnsi="Arial" w:cs="Arial"/>
          <w:spacing w:val="1"/>
        </w:rPr>
        <w:t>u</w:t>
      </w:r>
      <w:r w:rsidRPr="001966E0">
        <w:rPr>
          <w:rFonts w:ascii="Arial" w:eastAsia="Century Gothic" w:hAnsi="Arial" w:cs="Arial"/>
          <w:spacing w:val="-7"/>
        </w:rPr>
        <w:t>e</w:t>
      </w:r>
      <w:r w:rsidRPr="001966E0">
        <w:rPr>
          <w:rFonts w:ascii="Arial" w:eastAsia="Century Gothic" w:hAnsi="Arial" w:cs="Arial"/>
          <w:spacing w:val="1"/>
        </w:rPr>
        <w:t>n</w:t>
      </w:r>
      <w:r w:rsidRPr="001966E0">
        <w:rPr>
          <w:rFonts w:ascii="Arial" w:eastAsia="Century Gothic" w:hAnsi="Arial" w:cs="Arial"/>
          <w:spacing w:val="-6"/>
        </w:rPr>
        <w:t>t</w:t>
      </w:r>
      <w:r w:rsidRPr="001966E0">
        <w:rPr>
          <w:rFonts w:ascii="Arial" w:eastAsia="Century Gothic" w:hAnsi="Arial" w:cs="Arial"/>
          <w:spacing w:val="1"/>
        </w:rPr>
        <w:t>r</w:t>
      </w:r>
      <w:r w:rsidRPr="001966E0">
        <w:rPr>
          <w:rFonts w:ascii="Arial" w:eastAsia="Century Gothic" w:hAnsi="Arial" w:cs="Arial"/>
        </w:rPr>
        <w:t xml:space="preserve">a </w:t>
      </w:r>
      <w:r w:rsidRPr="001966E0">
        <w:rPr>
          <w:rFonts w:ascii="Arial" w:eastAsia="Century Gothic" w:hAnsi="Arial" w:cs="Arial"/>
          <w:spacing w:val="20"/>
        </w:rPr>
        <w:t xml:space="preserve"> </w:t>
      </w:r>
      <w:r w:rsidRPr="001966E0">
        <w:rPr>
          <w:rFonts w:ascii="Arial" w:eastAsia="Century Gothic" w:hAnsi="Arial" w:cs="Arial"/>
          <w:spacing w:val="6"/>
        </w:rPr>
        <w:t>i</w:t>
      </w:r>
      <w:r w:rsidRPr="001966E0">
        <w:rPr>
          <w:rFonts w:ascii="Arial" w:eastAsia="Century Gothic" w:hAnsi="Arial" w:cs="Arial"/>
          <w:spacing w:val="1"/>
        </w:rPr>
        <w:t>n</w:t>
      </w:r>
      <w:r w:rsidRPr="001966E0">
        <w:rPr>
          <w:rFonts w:ascii="Arial" w:eastAsia="Century Gothic" w:hAnsi="Arial" w:cs="Arial"/>
          <w:spacing w:val="-6"/>
        </w:rPr>
        <w:t>c</w:t>
      </w:r>
      <w:r w:rsidRPr="001966E0">
        <w:rPr>
          <w:rFonts w:ascii="Arial" w:eastAsia="Century Gothic" w:hAnsi="Arial" w:cs="Arial"/>
          <w:spacing w:val="6"/>
        </w:rPr>
        <w:t>l</w:t>
      </w:r>
      <w:r w:rsidRPr="001966E0">
        <w:rPr>
          <w:rFonts w:ascii="Arial" w:eastAsia="Century Gothic" w:hAnsi="Arial" w:cs="Arial"/>
          <w:spacing w:val="1"/>
        </w:rPr>
        <w:t>u</w:t>
      </w:r>
      <w:r w:rsidRPr="001966E0">
        <w:rPr>
          <w:rFonts w:ascii="Arial" w:eastAsia="Century Gothic" w:hAnsi="Arial" w:cs="Arial"/>
          <w:spacing w:val="6"/>
        </w:rPr>
        <w:t>i</w:t>
      </w:r>
      <w:r w:rsidRPr="001966E0">
        <w:rPr>
          <w:rFonts w:ascii="Arial" w:eastAsia="Century Gothic" w:hAnsi="Arial" w:cs="Arial"/>
          <w:spacing w:val="1"/>
        </w:rPr>
        <w:t>d</w:t>
      </w:r>
      <w:r w:rsidRPr="001966E0">
        <w:rPr>
          <w:rFonts w:ascii="Arial" w:eastAsia="Century Gothic" w:hAnsi="Arial" w:cs="Arial"/>
        </w:rPr>
        <w:t>o</w:t>
      </w:r>
      <w:r w:rsidRPr="001966E0">
        <w:rPr>
          <w:rFonts w:ascii="Arial" w:eastAsia="Century Gothic" w:hAnsi="Arial" w:cs="Arial"/>
          <w:spacing w:val="28"/>
        </w:rPr>
        <w:t xml:space="preserve"> </w:t>
      </w:r>
      <w:r w:rsidRPr="001966E0">
        <w:rPr>
          <w:rFonts w:ascii="Arial" w:eastAsia="Century Gothic" w:hAnsi="Arial" w:cs="Arial"/>
          <w:spacing w:val="-7"/>
          <w:w w:val="102"/>
        </w:rPr>
        <w:t>e</w:t>
      </w:r>
      <w:r w:rsidRPr="001966E0">
        <w:rPr>
          <w:rFonts w:ascii="Arial" w:eastAsia="Century Gothic" w:hAnsi="Arial" w:cs="Arial"/>
          <w:w w:val="102"/>
        </w:rPr>
        <w:t xml:space="preserve">n </w:t>
      </w:r>
      <w:r w:rsidRPr="001966E0">
        <w:rPr>
          <w:rFonts w:ascii="Arial" w:eastAsia="Century Gothic" w:hAnsi="Arial" w:cs="Arial"/>
          <w:spacing w:val="-7"/>
        </w:rPr>
        <w:t>e</w:t>
      </w:r>
      <w:r w:rsidRPr="001966E0">
        <w:rPr>
          <w:rFonts w:ascii="Arial" w:eastAsia="Century Gothic" w:hAnsi="Arial" w:cs="Arial"/>
        </w:rPr>
        <w:t>l</w:t>
      </w:r>
      <w:r w:rsidRPr="001966E0">
        <w:rPr>
          <w:rFonts w:ascii="Arial" w:eastAsia="Century Gothic" w:hAnsi="Arial" w:cs="Arial"/>
          <w:spacing w:val="16"/>
        </w:rPr>
        <w:t xml:space="preserve"> </w:t>
      </w:r>
      <w:r w:rsidRPr="001966E0">
        <w:rPr>
          <w:rFonts w:ascii="Arial" w:eastAsia="Century Gothic" w:hAnsi="Arial" w:cs="Arial"/>
          <w:spacing w:val="1"/>
        </w:rPr>
        <w:t>d</w:t>
      </w:r>
      <w:r w:rsidRPr="001966E0">
        <w:rPr>
          <w:rFonts w:ascii="Arial" w:eastAsia="Century Gothic" w:hAnsi="Arial" w:cs="Arial"/>
          <w:spacing w:val="7"/>
        </w:rPr>
        <w:t>o</w:t>
      </w:r>
      <w:r w:rsidRPr="001966E0">
        <w:rPr>
          <w:rFonts w:ascii="Arial" w:eastAsia="Century Gothic" w:hAnsi="Arial" w:cs="Arial"/>
          <w:spacing w:val="-6"/>
        </w:rPr>
        <w:t>c</w:t>
      </w:r>
      <w:r w:rsidRPr="001966E0">
        <w:rPr>
          <w:rFonts w:ascii="Arial" w:eastAsia="Century Gothic" w:hAnsi="Arial" w:cs="Arial"/>
          <w:spacing w:val="1"/>
        </w:rPr>
        <w:t>u</w:t>
      </w:r>
      <w:r w:rsidRPr="001966E0">
        <w:rPr>
          <w:rFonts w:ascii="Arial" w:eastAsia="Century Gothic" w:hAnsi="Arial" w:cs="Arial"/>
          <w:spacing w:val="-3"/>
        </w:rPr>
        <w:t>m</w:t>
      </w:r>
      <w:r w:rsidRPr="001966E0">
        <w:rPr>
          <w:rFonts w:ascii="Arial" w:eastAsia="Century Gothic" w:hAnsi="Arial" w:cs="Arial"/>
          <w:spacing w:val="-7"/>
        </w:rPr>
        <w:t>e</w:t>
      </w:r>
      <w:r w:rsidRPr="001966E0">
        <w:rPr>
          <w:rFonts w:ascii="Arial" w:eastAsia="Century Gothic" w:hAnsi="Arial" w:cs="Arial"/>
          <w:spacing w:val="1"/>
        </w:rPr>
        <w:t>n</w:t>
      </w:r>
      <w:r w:rsidRPr="001966E0">
        <w:rPr>
          <w:rFonts w:ascii="Arial" w:eastAsia="Century Gothic" w:hAnsi="Arial" w:cs="Arial"/>
          <w:spacing w:val="-6"/>
        </w:rPr>
        <w:t>t</w:t>
      </w:r>
      <w:r w:rsidRPr="001966E0">
        <w:rPr>
          <w:rFonts w:ascii="Arial" w:eastAsia="Century Gothic" w:hAnsi="Arial" w:cs="Arial"/>
        </w:rPr>
        <w:t xml:space="preserve">o </w:t>
      </w:r>
      <w:r w:rsidRPr="001966E0">
        <w:rPr>
          <w:rFonts w:ascii="Arial" w:eastAsia="Century Gothic" w:hAnsi="Arial" w:cs="Arial"/>
          <w:spacing w:val="14"/>
        </w:rPr>
        <w:t xml:space="preserve"> </w:t>
      </w:r>
      <w:r w:rsidRPr="001966E0">
        <w:rPr>
          <w:rFonts w:ascii="Arial" w:eastAsia="Century Gothic" w:hAnsi="Arial" w:cs="Arial"/>
          <w:spacing w:val="2"/>
        </w:rPr>
        <w:t>a</w:t>
      </w:r>
      <w:r w:rsidRPr="001966E0">
        <w:rPr>
          <w:rFonts w:ascii="Arial" w:eastAsia="Century Gothic" w:hAnsi="Arial" w:cs="Arial"/>
          <w:spacing w:val="1"/>
        </w:rPr>
        <w:t>n</w:t>
      </w:r>
      <w:r w:rsidRPr="001966E0">
        <w:rPr>
          <w:rFonts w:ascii="Arial" w:eastAsia="Century Gothic" w:hAnsi="Arial" w:cs="Arial"/>
          <w:spacing w:val="-6"/>
        </w:rPr>
        <w:t>t</w:t>
      </w:r>
      <w:r w:rsidRPr="001966E0">
        <w:rPr>
          <w:rFonts w:ascii="Arial" w:eastAsia="Century Gothic" w:hAnsi="Arial" w:cs="Arial"/>
          <w:spacing w:val="-7"/>
        </w:rPr>
        <w:t>e</w:t>
      </w:r>
      <w:r w:rsidRPr="001966E0">
        <w:rPr>
          <w:rFonts w:ascii="Arial" w:eastAsia="Century Gothic" w:hAnsi="Arial" w:cs="Arial"/>
        </w:rPr>
        <w:t>s</w:t>
      </w:r>
      <w:r w:rsidRPr="001966E0">
        <w:rPr>
          <w:rFonts w:ascii="Arial" w:eastAsia="Century Gothic" w:hAnsi="Arial" w:cs="Arial"/>
          <w:spacing w:val="32"/>
        </w:rPr>
        <w:t xml:space="preserve"> </w:t>
      </w:r>
      <w:r w:rsidRPr="001966E0">
        <w:rPr>
          <w:rFonts w:ascii="Arial" w:eastAsia="Century Gothic" w:hAnsi="Arial" w:cs="Arial"/>
          <w:spacing w:val="-3"/>
          <w:w w:val="102"/>
        </w:rPr>
        <w:t>m</w:t>
      </w:r>
      <w:r w:rsidRPr="001966E0">
        <w:rPr>
          <w:rFonts w:ascii="Arial" w:eastAsia="Century Gothic" w:hAnsi="Arial" w:cs="Arial"/>
          <w:spacing w:val="-7"/>
          <w:w w:val="102"/>
        </w:rPr>
        <w:t>e</w:t>
      </w:r>
      <w:r w:rsidRPr="001966E0">
        <w:rPr>
          <w:rFonts w:ascii="Arial" w:eastAsia="Century Gothic" w:hAnsi="Arial" w:cs="Arial"/>
          <w:spacing w:val="1"/>
          <w:w w:val="102"/>
        </w:rPr>
        <w:t>n</w:t>
      </w:r>
      <w:r w:rsidRPr="001966E0">
        <w:rPr>
          <w:rFonts w:ascii="Arial" w:eastAsia="Century Gothic" w:hAnsi="Arial" w:cs="Arial"/>
          <w:spacing w:val="-6"/>
          <w:w w:val="102"/>
        </w:rPr>
        <w:t>c</w:t>
      </w:r>
      <w:r w:rsidRPr="001966E0">
        <w:rPr>
          <w:rFonts w:ascii="Arial" w:eastAsia="Century Gothic" w:hAnsi="Arial" w:cs="Arial"/>
          <w:spacing w:val="6"/>
          <w:w w:val="102"/>
        </w:rPr>
        <w:t>i</w:t>
      </w:r>
      <w:r w:rsidRPr="001966E0">
        <w:rPr>
          <w:rFonts w:ascii="Arial" w:eastAsia="Century Gothic" w:hAnsi="Arial" w:cs="Arial"/>
          <w:spacing w:val="7"/>
          <w:w w:val="102"/>
        </w:rPr>
        <w:t>o</w:t>
      </w:r>
      <w:r w:rsidRPr="001966E0">
        <w:rPr>
          <w:rFonts w:ascii="Arial" w:eastAsia="Century Gothic" w:hAnsi="Arial" w:cs="Arial"/>
          <w:spacing w:val="1"/>
          <w:w w:val="102"/>
        </w:rPr>
        <w:t>n</w:t>
      </w:r>
      <w:r w:rsidRPr="001966E0">
        <w:rPr>
          <w:rFonts w:ascii="Arial" w:eastAsia="Century Gothic" w:hAnsi="Arial" w:cs="Arial"/>
          <w:spacing w:val="2"/>
          <w:w w:val="102"/>
        </w:rPr>
        <w:t>a</w:t>
      </w:r>
      <w:r w:rsidRPr="001966E0">
        <w:rPr>
          <w:rFonts w:ascii="Arial" w:eastAsia="Century Gothic" w:hAnsi="Arial" w:cs="Arial"/>
          <w:spacing w:val="1"/>
          <w:w w:val="102"/>
        </w:rPr>
        <w:t>d</w:t>
      </w:r>
      <w:r w:rsidRPr="001966E0">
        <w:rPr>
          <w:rFonts w:ascii="Arial" w:eastAsia="Century Gothic" w:hAnsi="Arial" w:cs="Arial"/>
          <w:spacing w:val="7"/>
          <w:w w:val="102"/>
        </w:rPr>
        <w:t>o</w:t>
      </w:r>
      <w:r w:rsidRPr="001966E0">
        <w:rPr>
          <w:rFonts w:ascii="Arial" w:eastAsia="Century Gothic" w:hAnsi="Arial" w:cs="Arial"/>
          <w:w w:val="102"/>
        </w:rPr>
        <w:t>.</w:t>
      </w:r>
    </w:p>
    <w:p w14:paraId="01E5080B" w14:textId="77777777" w:rsidR="004D33D1" w:rsidRPr="001966E0" w:rsidRDefault="004D33D1" w:rsidP="004D33D1">
      <w:pPr>
        <w:spacing w:after="0" w:line="240" w:lineRule="auto"/>
        <w:rPr>
          <w:rFonts w:ascii="Arial" w:hAnsi="Arial" w:cs="Arial"/>
        </w:rPr>
      </w:pPr>
    </w:p>
    <w:p w14:paraId="170ED093" w14:textId="0BA52E9A" w:rsidR="004D33D1" w:rsidRPr="001966E0" w:rsidRDefault="004D33D1" w:rsidP="004D33D1">
      <w:pPr>
        <w:spacing w:after="0" w:line="240" w:lineRule="auto"/>
        <w:rPr>
          <w:rFonts w:ascii="Arial" w:hAnsi="Arial" w:cs="Arial"/>
        </w:rPr>
      </w:pPr>
      <w:r w:rsidRPr="001966E0">
        <w:rPr>
          <w:rFonts w:ascii="Arial" w:hAnsi="Arial" w:cs="Arial"/>
        </w:rPr>
        <w:t>Para constancia se firma por los que en ella intervinieron.</w:t>
      </w:r>
    </w:p>
    <w:tbl>
      <w:tblPr>
        <w:tblW w:w="0" w:type="auto"/>
        <w:tblLook w:val="04A0" w:firstRow="1" w:lastRow="0" w:firstColumn="1" w:lastColumn="0" w:noHBand="0" w:noVBand="1"/>
      </w:tblPr>
      <w:tblGrid>
        <w:gridCol w:w="8838"/>
      </w:tblGrid>
      <w:tr w:rsidR="004D33D1" w:rsidRPr="001966E0" w14:paraId="2061808A" w14:textId="77777777" w:rsidTr="00BF35D4">
        <w:tc>
          <w:tcPr>
            <w:tcW w:w="7055" w:type="dxa"/>
            <w:shd w:val="clear" w:color="auto" w:fill="auto"/>
          </w:tcPr>
          <w:tbl>
            <w:tblPr>
              <w:tblW w:w="8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19"/>
              <w:gridCol w:w="3397"/>
              <w:gridCol w:w="1559"/>
            </w:tblGrid>
            <w:tr w:rsidR="004D33D1" w:rsidRPr="001966E0" w14:paraId="33160F15" w14:textId="77777777" w:rsidTr="00BF35D4">
              <w:tc>
                <w:tcPr>
                  <w:tcW w:w="3719" w:type="dxa"/>
                  <w:shd w:val="clear" w:color="auto" w:fill="auto"/>
                  <w:vAlign w:val="center"/>
                </w:tcPr>
                <w:p w14:paraId="2E6452AC" w14:textId="77777777" w:rsidR="004D33D1" w:rsidRPr="001966E0" w:rsidRDefault="004D33D1" w:rsidP="004D33D1">
                  <w:pPr>
                    <w:pStyle w:val="Sinespaciado"/>
                    <w:ind w:right="51"/>
                    <w:jc w:val="center"/>
                    <w:rPr>
                      <w:rFonts w:ascii="Arial" w:eastAsia="Tahoma" w:hAnsi="Arial" w:cs="Arial"/>
                      <w:b/>
                    </w:rPr>
                  </w:pPr>
                  <w:r w:rsidRPr="001966E0">
                    <w:rPr>
                      <w:rFonts w:ascii="Arial" w:hAnsi="Arial" w:cs="Arial"/>
                    </w:rPr>
                    <w:t xml:space="preserve">           </w:t>
                  </w:r>
                  <w:r w:rsidRPr="001966E0">
                    <w:rPr>
                      <w:rFonts w:ascii="Arial" w:eastAsia="Tahoma" w:hAnsi="Arial" w:cs="Arial"/>
                      <w:b/>
                    </w:rPr>
                    <w:t>NOMBRE</w:t>
                  </w:r>
                </w:p>
              </w:tc>
              <w:tc>
                <w:tcPr>
                  <w:tcW w:w="3397" w:type="dxa"/>
                  <w:shd w:val="clear" w:color="auto" w:fill="auto"/>
                  <w:vAlign w:val="center"/>
                </w:tcPr>
                <w:p w14:paraId="59C45DF5" w14:textId="77777777" w:rsidR="004D33D1" w:rsidRPr="001966E0" w:rsidRDefault="004D33D1" w:rsidP="004D33D1">
                  <w:pPr>
                    <w:pStyle w:val="Sinespaciado"/>
                    <w:ind w:right="51"/>
                    <w:jc w:val="center"/>
                    <w:rPr>
                      <w:rFonts w:ascii="Arial" w:eastAsia="Tahoma" w:hAnsi="Arial" w:cs="Arial"/>
                      <w:b/>
                    </w:rPr>
                  </w:pPr>
                  <w:r w:rsidRPr="001966E0">
                    <w:rPr>
                      <w:rFonts w:ascii="Arial" w:eastAsia="Tahoma" w:hAnsi="Arial" w:cs="Arial"/>
                      <w:b/>
                    </w:rPr>
                    <w:t>CARGO</w:t>
                  </w:r>
                </w:p>
              </w:tc>
              <w:tc>
                <w:tcPr>
                  <w:tcW w:w="1559" w:type="dxa"/>
                  <w:shd w:val="clear" w:color="auto" w:fill="auto"/>
                  <w:vAlign w:val="center"/>
                </w:tcPr>
                <w:p w14:paraId="5D557929" w14:textId="77777777" w:rsidR="004D33D1" w:rsidRPr="001966E0" w:rsidRDefault="004D33D1" w:rsidP="004D33D1">
                  <w:pPr>
                    <w:pStyle w:val="Sinespaciado"/>
                    <w:ind w:right="51"/>
                    <w:jc w:val="center"/>
                    <w:rPr>
                      <w:rFonts w:ascii="Arial" w:eastAsia="Tahoma" w:hAnsi="Arial" w:cs="Arial"/>
                      <w:b/>
                    </w:rPr>
                  </w:pPr>
                  <w:r w:rsidRPr="001966E0">
                    <w:rPr>
                      <w:rFonts w:ascii="Arial" w:eastAsia="Tahoma" w:hAnsi="Arial" w:cs="Arial"/>
                      <w:b/>
                    </w:rPr>
                    <w:t>FIRMA</w:t>
                  </w:r>
                </w:p>
              </w:tc>
            </w:tr>
            <w:tr w:rsidR="004D33D1" w:rsidRPr="001966E0" w14:paraId="6130E12D" w14:textId="77777777" w:rsidTr="004D33D1">
              <w:trPr>
                <w:trHeight w:val="826"/>
              </w:trPr>
              <w:tc>
                <w:tcPr>
                  <w:tcW w:w="3719" w:type="dxa"/>
                  <w:shd w:val="clear" w:color="auto" w:fill="auto"/>
                  <w:vAlign w:val="center"/>
                </w:tcPr>
                <w:p w14:paraId="66ABB193" w14:textId="7B4E8FB5" w:rsidR="004D33D1" w:rsidRPr="004D33D1" w:rsidRDefault="004D33D1" w:rsidP="004D33D1">
                  <w:pPr>
                    <w:widowControl w:val="0"/>
                    <w:suppressAutoHyphens/>
                    <w:spacing w:after="0" w:line="240" w:lineRule="auto"/>
                    <w:jc w:val="both"/>
                    <w:rPr>
                      <w:rFonts w:ascii="Arial" w:hAnsi="Arial" w:cs="Arial"/>
                      <w:b/>
                      <w:lang w:val="es-MX" w:eastAsia="ar-SA"/>
                    </w:rPr>
                  </w:pPr>
                  <w:r w:rsidRPr="001966E0">
                    <w:rPr>
                      <w:rFonts w:ascii="Arial" w:hAnsi="Arial" w:cs="Arial"/>
                      <w:b/>
                      <w:lang w:val="es-MX" w:eastAsia="ar-SA"/>
                    </w:rPr>
                    <w:t>JUAN ALBERTO CHALJUB RUIZ</w:t>
                  </w:r>
                </w:p>
              </w:tc>
              <w:tc>
                <w:tcPr>
                  <w:tcW w:w="3397" w:type="dxa"/>
                  <w:shd w:val="clear" w:color="auto" w:fill="auto"/>
                  <w:vAlign w:val="center"/>
                </w:tcPr>
                <w:p w14:paraId="63C8386E" w14:textId="77777777" w:rsidR="004D33D1" w:rsidRPr="001966E0" w:rsidRDefault="004D33D1" w:rsidP="004D33D1">
                  <w:pPr>
                    <w:spacing w:after="0" w:line="240" w:lineRule="auto"/>
                    <w:ind w:right="51"/>
                    <w:jc w:val="both"/>
                    <w:rPr>
                      <w:rFonts w:ascii="Arial" w:hAnsi="Arial" w:cs="Arial"/>
                    </w:rPr>
                  </w:pPr>
                  <w:r w:rsidRPr="001966E0">
                    <w:rPr>
                      <w:rFonts w:ascii="Arial" w:hAnsi="Arial" w:cs="Arial"/>
                      <w:lang w:val="es-MX" w:eastAsia="ar-SA"/>
                    </w:rPr>
                    <w:t>Jefe Administrativo y Financiero</w:t>
                  </w:r>
                </w:p>
              </w:tc>
              <w:tc>
                <w:tcPr>
                  <w:tcW w:w="1559" w:type="dxa"/>
                  <w:shd w:val="clear" w:color="auto" w:fill="auto"/>
                  <w:vAlign w:val="center"/>
                </w:tcPr>
                <w:p w14:paraId="1329C09C" w14:textId="77777777" w:rsidR="004D33D1" w:rsidRPr="001966E0" w:rsidRDefault="004D33D1" w:rsidP="004D33D1">
                  <w:pPr>
                    <w:spacing w:after="0" w:line="240" w:lineRule="auto"/>
                    <w:ind w:right="51"/>
                    <w:jc w:val="both"/>
                    <w:rPr>
                      <w:rFonts w:ascii="Arial" w:hAnsi="Arial" w:cs="Arial"/>
                    </w:rPr>
                  </w:pPr>
                </w:p>
                <w:p w14:paraId="43CEE2AF" w14:textId="77777777" w:rsidR="004D33D1" w:rsidRPr="001966E0" w:rsidRDefault="004D33D1" w:rsidP="004D33D1">
                  <w:pPr>
                    <w:spacing w:after="0" w:line="240" w:lineRule="auto"/>
                    <w:ind w:right="51"/>
                    <w:jc w:val="both"/>
                    <w:rPr>
                      <w:rFonts w:ascii="Arial" w:hAnsi="Arial" w:cs="Arial"/>
                    </w:rPr>
                  </w:pPr>
                </w:p>
                <w:p w14:paraId="72DB2E62" w14:textId="77777777" w:rsidR="004D33D1" w:rsidRPr="001966E0" w:rsidRDefault="004D33D1" w:rsidP="004D33D1">
                  <w:pPr>
                    <w:spacing w:after="0" w:line="240" w:lineRule="auto"/>
                    <w:ind w:right="51"/>
                    <w:jc w:val="both"/>
                    <w:rPr>
                      <w:rFonts w:ascii="Arial" w:hAnsi="Arial" w:cs="Arial"/>
                    </w:rPr>
                  </w:pPr>
                </w:p>
                <w:p w14:paraId="5D8F6B7F" w14:textId="77777777" w:rsidR="004D33D1" w:rsidRPr="001966E0" w:rsidRDefault="004D33D1" w:rsidP="004D33D1">
                  <w:pPr>
                    <w:spacing w:after="0" w:line="240" w:lineRule="auto"/>
                    <w:ind w:right="51"/>
                    <w:jc w:val="both"/>
                    <w:rPr>
                      <w:rFonts w:ascii="Arial" w:hAnsi="Arial" w:cs="Arial"/>
                    </w:rPr>
                  </w:pPr>
                </w:p>
                <w:p w14:paraId="621BD7C1" w14:textId="77777777" w:rsidR="004D33D1" w:rsidRPr="001966E0" w:rsidRDefault="004D33D1" w:rsidP="004D33D1">
                  <w:pPr>
                    <w:spacing w:after="0" w:line="240" w:lineRule="auto"/>
                    <w:ind w:right="51"/>
                    <w:jc w:val="both"/>
                    <w:rPr>
                      <w:rFonts w:ascii="Arial" w:hAnsi="Arial" w:cs="Arial"/>
                    </w:rPr>
                  </w:pPr>
                </w:p>
              </w:tc>
            </w:tr>
          </w:tbl>
          <w:p w14:paraId="2B3B61ED" w14:textId="77777777" w:rsidR="004D33D1" w:rsidRPr="001966E0" w:rsidRDefault="004D33D1" w:rsidP="004D33D1">
            <w:pPr>
              <w:pStyle w:val="Ttulo11"/>
              <w:ind w:left="0" w:firstLine="0"/>
              <w:rPr>
                <w:rFonts w:cs="Arial"/>
                <w:b w:val="0"/>
                <w:sz w:val="22"/>
                <w:szCs w:val="22"/>
                <w:lang w:val="es-CO"/>
              </w:rPr>
            </w:pPr>
            <w:r>
              <w:rPr>
                <w:rFonts w:cs="Arial"/>
                <w:noProof/>
                <w:sz w:val="18"/>
                <w:szCs w:val="18"/>
                <w:lang w:eastAsia="es-CO"/>
              </w:rPr>
              <w:drawing>
                <wp:anchor distT="0" distB="0" distL="114300" distR="114300" simplePos="0" relativeHeight="251659264" behindDoc="1" locked="0" layoutInCell="1" allowOverlap="1" wp14:anchorId="11B135F0" wp14:editId="566EE691">
                  <wp:simplePos x="0" y="0"/>
                  <wp:positionH relativeFrom="column">
                    <wp:posOffset>1024255</wp:posOffset>
                  </wp:positionH>
                  <wp:positionV relativeFrom="paragraph">
                    <wp:posOffset>129264</wp:posOffset>
                  </wp:positionV>
                  <wp:extent cx="470535" cy="285115"/>
                  <wp:effectExtent l="0" t="0" r="0" b="0"/>
                  <wp:wrapNone/>
                  <wp:docPr id="5" name="Imagen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0535" cy="285115"/>
                          </a:xfrm>
                          <a:prstGeom prst="rect">
                            <a:avLst/>
                          </a:prstGeom>
                          <a:noFill/>
                        </pic:spPr>
                      </pic:pic>
                    </a:graphicData>
                  </a:graphic>
                  <wp14:sizeRelH relativeFrom="page">
                    <wp14:pctWidth>0</wp14:pctWidth>
                  </wp14:sizeRelH>
                  <wp14:sizeRelV relativeFrom="page">
                    <wp14:pctHeight>0</wp14:pctHeight>
                  </wp14:sizeRelV>
                </wp:anchor>
              </w:drawing>
            </w:r>
          </w:p>
          <w:p w14:paraId="20288E20" w14:textId="77777777" w:rsidR="004D33D1" w:rsidRPr="001966E0" w:rsidRDefault="004D33D1" w:rsidP="004D33D1">
            <w:pPr>
              <w:tabs>
                <w:tab w:val="left" w:pos="7275"/>
              </w:tabs>
              <w:spacing w:after="0" w:line="240" w:lineRule="auto"/>
              <w:jc w:val="both"/>
              <w:rPr>
                <w:rFonts w:ascii="Arial" w:hAnsi="Arial" w:cs="Arial"/>
                <w:sz w:val="14"/>
                <w:szCs w:val="14"/>
              </w:rPr>
            </w:pPr>
            <w:r w:rsidRPr="001966E0">
              <w:rPr>
                <w:rFonts w:ascii="Arial" w:hAnsi="Arial" w:cs="Arial"/>
                <w:sz w:val="14"/>
                <w:szCs w:val="14"/>
              </w:rPr>
              <w:t>Proyectó: Reina Pérez</w:t>
            </w:r>
          </w:p>
          <w:p w14:paraId="4EE130F9" w14:textId="77777777" w:rsidR="004D33D1" w:rsidRPr="000D7215" w:rsidRDefault="004D33D1" w:rsidP="004D33D1">
            <w:pPr>
              <w:tabs>
                <w:tab w:val="left" w:pos="7275"/>
              </w:tabs>
              <w:spacing w:after="0" w:line="240" w:lineRule="auto"/>
              <w:jc w:val="both"/>
              <w:rPr>
                <w:rFonts w:ascii="Arial" w:hAnsi="Arial" w:cs="Arial"/>
                <w:sz w:val="14"/>
                <w:szCs w:val="14"/>
              </w:rPr>
            </w:pPr>
            <w:r w:rsidRPr="001966E0">
              <w:rPr>
                <w:rFonts w:ascii="Arial" w:hAnsi="Arial" w:cs="Arial"/>
                <w:sz w:val="14"/>
                <w:szCs w:val="14"/>
              </w:rPr>
              <w:t xml:space="preserve">                 </w:t>
            </w:r>
            <w:r>
              <w:rPr>
                <w:rFonts w:ascii="Arial" w:hAnsi="Arial" w:cs="Arial"/>
                <w:sz w:val="14"/>
                <w:szCs w:val="14"/>
              </w:rPr>
              <w:t>C</w:t>
            </w:r>
            <w:r w:rsidRPr="001966E0">
              <w:rPr>
                <w:rFonts w:ascii="Arial" w:hAnsi="Arial" w:cs="Arial"/>
                <w:sz w:val="14"/>
                <w:szCs w:val="14"/>
              </w:rPr>
              <w:t>omponente jurídic</w:t>
            </w:r>
            <w:r>
              <w:rPr>
                <w:rFonts w:ascii="Arial" w:hAnsi="Arial" w:cs="Arial"/>
                <w:sz w:val="14"/>
                <w:szCs w:val="14"/>
              </w:rPr>
              <w:t>o</w:t>
            </w:r>
          </w:p>
          <w:p w14:paraId="3020A802" w14:textId="262D24D6" w:rsidR="004D33D1" w:rsidRPr="001966E0" w:rsidRDefault="00D061AA" w:rsidP="00D061AA">
            <w:pPr>
              <w:tabs>
                <w:tab w:val="left" w:pos="7275"/>
              </w:tabs>
              <w:spacing w:after="0" w:line="240" w:lineRule="auto"/>
              <w:rPr>
                <w:rFonts w:ascii="Arial" w:hAnsi="Arial" w:cs="Arial"/>
              </w:rPr>
            </w:pPr>
            <w:r>
              <w:rPr>
                <w:rFonts w:ascii="Arial" w:hAnsi="Arial" w:cs="Arial"/>
              </w:rPr>
              <w:tab/>
            </w:r>
          </w:p>
          <w:p w14:paraId="6FDA2F9D" w14:textId="77777777" w:rsidR="004D33D1" w:rsidRPr="001966E0" w:rsidRDefault="004D33D1" w:rsidP="004D33D1">
            <w:pPr>
              <w:spacing w:after="0" w:line="240" w:lineRule="auto"/>
              <w:rPr>
                <w:rFonts w:ascii="Arial" w:hAnsi="Arial" w:cs="Arial"/>
              </w:rPr>
            </w:pPr>
          </w:p>
        </w:tc>
      </w:tr>
    </w:tbl>
    <w:p w14:paraId="67B0C272" w14:textId="08BD71EC" w:rsidR="00124DA3" w:rsidRPr="00D8365A" w:rsidRDefault="00124DA3" w:rsidP="004D33D1">
      <w:pPr>
        <w:spacing w:after="0" w:line="240" w:lineRule="auto"/>
      </w:pPr>
    </w:p>
    <w:sectPr w:rsidR="00124DA3" w:rsidRPr="00D8365A" w:rsidSect="004D33D1">
      <w:headerReference w:type="even" r:id="rId8"/>
      <w:headerReference w:type="default" r:id="rId9"/>
      <w:footerReference w:type="default" r:id="rId10"/>
      <w:pgSz w:w="12240" w:h="15840" w:code="1"/>
      <w:pgMar w:top="2172" w:right="1701" w:bottom="1701" w:left="1701" w:header="425"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CDDBD5" w14:textId="77777777" w:rsidR="00C80FAF" w:rsidRDefault="00C80FAF">
      <w:pPr>
        <w:spacing w:after="0" w:line="240" w:lineRule="auto"/>
      </w:pPr>
      <w:r>
        <w:separator/>
      </w:r>
    </w:p>
  </w:endnote>
  <w:endnote w:type="continuationSeparator" w:id="0">
    <w:p w14:paraId="28645AC7" w14:textId="77777777" w:rsidR="00C80FAF" w:rsidRDefault="00C80F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Noto Sans Symbols">
    <w:altName w:val="Calibri"/>
    <w:panose1 w:val="020B0604020202020204"/>
    <w:charset w:val="00"/>
    <w:family w:val="auto"/>
    <w:pitch w:val="default"/>
  </w:font>
  <w:font w:name="Calibri Light">
    <w:panose1 w:val="020F0302020204030204"/>
    <w:charset w:val="00"/>
    <w:family w:val="swiss"/>
    <w:pitch w:val="variable"/>
    <w:sig w:usb0="E4002EFF" w:usb1="C2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Sans Serif 12cpi">
    <w:panose1 w:val="020B0604020202020204"/>
    <w:charset w:val="00"/>
    <w:family w:val="modern"/>
    <w:notTrueType/>
    <w:pitch w:val="fixed"/>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Bookman Old Style">
    <w:panose1 w:val="02050604050505020204"/>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W1)">
    <w:altName w:val="Arial"/>
    <w:panose1 w:val="020B0604020202020204"/>
    <w:charset w:val="00"/>
    <w:family w:val="swiss"/>
    <w:pitch w:val="variable"/>
    <w:sig w:usb0="E0002A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mic Sans MS">
    <w:panose1 w:val="030F0702030302020204"/>
    <w:charset w:val="00"/>
    <w:family w:val="script"/>
    <w:pitch w:val="variable"/>
    <w:sig w:usb0="00000287" w:usb1="00000000" w:usb2="00000000" w:usb3="00000000" w:csb0="0000009F" w:csb1="00000000"/>
  </w:font>
  <w:font w:name="Arial,Times New Roman">
    <w:altName w:val="Times New Roman"/>
    <w:panose1 w:val="020B0604020202020204"/>
    <w:charset w:val="00"/>
    <w:family w:val="roman"/>
    <w:pitch w:val="default"/>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D002CF" w14:textId="77777777" w:rsidR="000768BB" w:rsidRPr="005D4E99" w:rsidRDefault="000768BB" w:rsidP="000768BB">
    <w:pPr>
      <w:spacing w:after="0"/>
      <w:jc w:val="center"/>
      <w:rPr>
        <w:rFonts w:ascii="Arial Narrow" w:hAnsi="Arial Narrow"/>
        <w:color w:val="008000"/>
        <w:sz w:val="20"/>
        <w:szCs w:val="20"/>
      </w:rPr>
    </w:pPr>
    <w:r w:rsidRPr="005D4E99">
      <w:rPr>
        <w:rFonts w:ascii="Arial Narrow" w:hAnsi="Arial Narrow"/>
        <w:color w:val="008000"/>
        <w:sz w:val="20"/>
        <w:szCs w:val="20"/>
      </w:rPr>
      <w:t>Calle 25 No. 25B – 35 1er. Piso Gobernación De Sucre Tel. 2799470 EXT 515-516</w:t>
    </w:r>
  </w:p>
  <w:p w14:paraId="4F087BAA" w14:textId="77777777" w:rsidR="005D4E99" w:rsidRPr="00BF35A2" w:rsidRDefault="000768BB" w:rsidP="000768BB">
    <w:pPr>
      <w:spacing w:after="0"/>
      <w:jc w:val="center"/>
      <w:rPr>
        <w:rFonts w:ascii="Arial Narrow" w:hAnsi="Arial Narrow"/>
        <w:b/>
        <w:bCs/>
        <w:color w:val="385623"/>
        <w:sz w:val="20"/>
        <w:szCs w:val="20"/>
      </w:rPr>
    </w:pPr>
    <w:r w:rsidRPr="005D4E99">
      <w:rPr>
        <w:rFonts w:ascii="Arial Narrow" w:hAnsi="Arial Narrow"/>
        <w:color w:val="008000"/>
        <w:sz w:val="20"/>
        <w:szCs w:val="20"/>
      </w:rPr>
      <w:t xml:space="preserve">Correo Electrónico: </w:t>
    </w:r>
    <w:hyperlink r:id="rId1" w:history="1">
      <w:r w:rsidR="005D4E99" w:rsidRPr="005D4E99">
        <w:rPr>
          <w:rStyle w:val="Hipervnculo"/>
          <w:rFonts w:ascii="Arial Narrow" w:hAnsi="Arial Narrow"/>
          <w:b/>
          <w:bCs/>
          <w:sz w:val="20"/>
          <w:szCs w:val="20"/>
        </w:rPr>
        <w:t>contactenos@emcoazar.gov.co</w:t>
      </w:r>
    </w:hyperlink>
  </w:p>
  <w:p w14:paraId="137D1901" w14:textId="77777777" w:rsidR="005D4E99" w:rsidRPr="00BF35A2" w:rsidRDefault="005D4E99" w:rsidP="000768BB">
    <w:pPr>
      <w:spacing w:after="0"/>
      <w:jc w:val="center"/>
      <w:rPr>
        <w:rFonts w:ascii="Arial Narrow" w:hAnsi="Arial Narrow"/>
        <w:b/>
        <w:bCs/>
        <w:color w:val="385623"/>
        <w:sz w:val="20"/>
        <w:szCs w:val="20"/>
      </w:rPr>
    </w:pPr>
    <w:r w:rsidRPr="00BF35A2">
      <w:rPr>
        <w:rFonts w:ascii="Arial Narrow" w:hAnsi="Arial Narrow"/>
        <w:b/>
        <w:bCs/>
        <w:color w:val="385623"/>
        <w:sz w:val="20"/>
        <w:szCs w:val="20"/>
      </w:rPr>
      <w:t>www.emcoazar.gov.co</w:t>
    </w:r>
  </w:p>
  <w:p w14:paraId="4134F296" w14:textId="77777777" w:rsidR="000768BB" w:rsidRPr="00D061AA" w:rsidRDefault="000768BB" w:rsidP="000768BB">
    <w:pPr>
      <w:spacing w:after="0"/>
      <w:jc w:val="center"/>
      <w:rPr>
        <w:rFonts w:ascii="Arial Narrow" w:hAnsi="Arial Narrow"/>
        <w:color w:val="008000"/>
        <w:sz w:val="20"/>
        <w:szCs w:val="20"/>
        <w:lang w:val="es-ES_tradnl"/>
      </w:rPr>
    </w:pPr>
    <w:r w:rsidRPr="00BF35A2">
      <w:rPr>
        <w:rFonts w:ascii="Arial Narrow" w:hAnsi="Arial Narrow"/>
        <w:color w:val="385623"/>
        <w:sz w:val="20"/>
        <w:szCs w:val="20"/>
      </w:rPr>
      <w:t xml:space="preserve"> </w:t>
    </w:r>
    <w:r w:rsidRPr="005D4E99">
      <w:rPr>
        <w:rFonts w:ascii="Arial Narrow" w:hAnsi="Arial Narrow"/>
        <w:color w:val="008000"/>
        <w:sz w:val="20"/>
        <w:szCs w:val="20"/>
      </w:rPr>
      <w:t>Sincelejo - Sucre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534185" w14:textId="77777777" w:rsidR="00C80FAF" w:rsidRDefault="00C80FAF">
      <w:pPr>
        <w:spacing w:after="0" w:line="240" w:lineRule="auto"/>
      </w:pPr>
      <w:r>
        <w:separator/>
      </w:r>
    </w:p>
  </w:footnote>
  <w:footnote w:type="continuationSeparator" w:id="0">
    <w:p w14:paraId="58F20B3D" w14:textId="77777777" w:rsidR="00C80FAF" w:rsidRDefault="00C80F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merodepgina"/>
      </w:rPr>
      <w:id w:val="112722711"/>
      <w:docPartObj>
        <w:docPartGallery w:val="Page Numbers (Top of Page)"/>
        <w:docPartUnique/>
      </w:docPartObj>
    </w:sdtPr>
    <w:sdtContent>
      <w:p w14:paraId="5A0298FE" w14:textId="09906415" w:rsidR="004D33D1" w:rsidRDefault="004D33D1" w:rsidP="008E1595">
        <w:pPr>
          <w:pStyle w:val="Encabezado"/>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757ED37E" w14:textId="77777777" w:rsidR="004D33D1" w:rsidRDefault="004D33D1" w:rsidP="004D33D1">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merodepgina"/>
        <w:rFonts w:ascii="Arial" w:hAnsi="Arial" w:cs="Arial"/>
        <w:sz w:val="16"/>
        <w:szCs w:val="16"/>
      </w:rPr>
      <w:id w:val="-552234912"/>
      <w:docPartObj>
        <w:docPartGallery w:val="Page Numbers (Top of Page)"/>
        <w:docPartUnique/>
      </w:docPartObj>
    </w:sdtPr>
    <w:sdtEndPr>
      <w:rPr>
        <w:rStyle w:val="Nmerodepgina"/>
        <w:rFonts w:ascii="Calibri" w:hAnsi="Calibri" w:cs="Times New Roman"/>
        <w:sz w:val="22"/>
        <w:szCs w:val="22"/>
      </w:rPr>
    </w:sdtEndPr>
    <w:sdtContent>
      <w:p w14:paraId="6DDEAABD" w14:textId="79B76ECD" w:rsidR="004D33D1" w:rsidRDefault="004D33D1" w:rsidP="008E1595">
        <w:pPr>
          <w:pStyle w:val="Encabezado"/>
          <w:framePr w:wrap="none" w:vAnchor="text" w:hAnchor="margin" w:xAlign="right" w:y="1"/>
          <w:rPr>
            <w:rStyle w:val="Nmerodepgina"/>
          </w:rPr>
        </w:pPr>
        <w:r w:rsidRPr="004D33D1">
          <w:rPr>
            <w:rStyle w:val="Nmerodepgina"/>
            <w:rFonts w:ascii="Arial" w:hAnsi="Arial" w:cs="Arial"/>
            <w:sz w:val="16"/>
            <w:szCs w:val="16"/>
          </w:rPr>
          <w:fldChar w:fldCharType="begin"/>
        </w:r>
        <w:r w:rsidRPr="004D33D1">
          <w:rPr>
            <w:rStyle w:val="Nmerodepgina"/>
            <w:rFonts w:ascii="Arial" w:hAnsi="Arial" w:cs="Arial"/>
            <w:sz w:val="16"/>
            <w:szCs w:val="16"/>
          </w:rPr>
          <w:instrText xml:space="preserve"> PAGE </w:instrText>
        </w:r>
        <w:r w:rsidRPr="004D33D1">
          <w:rPr>
            <w:rStyle w:val="Nmerodepgina"/>
            <w:rFonts w:ascii="Arial" w:hAnsi="Arial" w:cs="Arial"/>
            <w:sz w:val="16"/>
            <w:szCs w:val="16"/>
          </w:rPr>
          <w:fldChar w:fldCharType="separate"/>
        </w:r>
        <w:r w:rsidRPr="004D33D1">
          <w:rPr>
            <w:rStyle w:val="Nmerodepgina"/>
            <w:rFonts w:ascii="Arial" w:hAnsi="Arial" w:cs="Arial"/>
            <w:noProof/>
            <w:sz w:val="16"/>
            <w:szCs w:val="16"/>
          </w:rPr>
          <w:t>1</w:t>
        </w:r>
        <w:r w:rsidRPr="004D33D1">
          <w:rPr>
            <w:rStyle w:val="Nmerodepgina"/>
            <w:rFonts w:ascii="Arial" w:hAnsi="Arial" w:cs="Arial"/>
            <w:sz w:val="16"/>
            <w:szCs w:val="16"/>
          </w:rPr>
          <w:fldChar w:fldCharType="end"/>
        </w:r>
      </w:p>
    </w:sdtContent>
  </w:sdt>
  <w:p w14:paraId="5DAAAF46" w14:textId="4A579B6C" w:rsidR="004D33D1" w:rsidRDefault="004D33D1" w:rsidP="00D061AA">
    <w:pPr>
      <w:pStyle w:val="Encabezado"/>
      <w:ind w:right="333"/>
      <w:rPr>
        <w:b/>
        <w:bCs/>
      </w:rPr>
    </w:pPr>
    <w:r>
      <w:rPr>
        <w:noProof/>
        <w:lang w:eastAsia="es-CO"/>
      </w:rPr>
      <w:drawing>
        <wp:anchor distT="0" distB="0" distL="114300" distR="114300" simplePos="0" relativeHeight="251657728" behindDoc="0" locked="0" layoutInCell="1" allowOverlap="1" wp14:anchorId="0C8BE434" wp14:editId="3E0A440A">
          <wp:simplePos x="0" y="0"/>
          <wp:positionH relativeFrom="margin">
            <wp:posOffset>1682943</wp:posOffset>
          </wp:positionH>
          <wp:positionV relativeFrom="paragraph">
            <wp:posOffset>-137988</wp:posOffset>
          </wp:positionV>
          <wp:extent cx="1929130" cy="721636"/>
          <wp:effectExtent l="0" t="0" r="1270" b="0"/>
          <wp:wrapNone/>
          <wp:docPr id="1" name="Imagen 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95"/>
                  <pic:cNvPicPr>
                    <a:picLocks/>
                  </pic:cNvPicPr>
                </pic:nvPicPr>
                <pic:blipFill>
                  <a:blip r:embed="rId1">
                    <a:extLst>
                      <a:ext uri="{28A0092B-C50C-407E-A947-70E740481C1C}">
                        <a14:useLocalDpi xmlns:a14="http://schemas.microsoft.com/office/drawing/2010/main" val="0"/>
                      </a:ext>
                    </a:extLst>
                  </a:blip>
                  <a:srcRect l="38528" t="22150" r="-613" b="26042"/>
                  <a:stretch>
                    <a:fillRect/>
                  </a:stretch>
                </pic:blipFill>
                <pic:spPr bwMode="auto">
                  <a:xfrm>
                    <a:off x="0" y="0"/>
                    <a:ext cx="1937180" cy="724647"/>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CO"/>
      </w:rPr>
      <w:drawing>
        <wp:anchor distT="0" distB="0" distL="114300" distR="114300" simplePos="0" relativeHeight="251658752" behindDoc="0" locked="0" layoutInCell="1" allowOverlap="1" wp14:anchorId="0AEA87F1" wp14:editId="1A0B587B">
          <wp:simplePos x="0" y="0"/>
          <wp:positionH relativeFrom="margin">
            <wp:posOffset>-225370</wp:posOffset>
          </wp:positionH>
          <wp:positionV relativeFrom="paragraph">
            <wp:posOffset>-104858</wp:posOffset>
          </wp:positionV>
          <wp:extent cx="1428738" cy="1053548"/>
          <wp:effectExtent l="0" t="0" r="0" b="635"/>
          <wp:wrapNone/>
          <wp:docPr id="3" name="Imagen 90" descr="LOGO EMC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90" descr="LOGO EMCO"/>
                  <pic:cNvPicPr>
                    <a:picLocks/>
                  </pic:cNvPicPr>
                </pic:nvPicPr>
                <pic:blipFill>
                  <a:blip r:embed="rId2">
                    <a:extLst>
                      <a:ext uri="{28A0092B-C50C-407E-A947-70E740481C1C}">
                        <a14:useLocalDpi xmlns:a14="http://schemas.microsoft.com/office/drawing/2010/main" val="0"/>
                      </a:ext>
                    </a:extLst>
                  </a:blip>
                  <a:srcRect l="-5217" b="11874"/>
                  <a:stretch>
                    <a:fillRect/>
                  </a:stretch>
                </pic:blipFill>
                <pic:spPr bwMode="auto">
                  <a:xfrm>
                    <a:off x="0" y="0"/>
                    <a:ext cx="1448445" cy="10680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CO"/>
      </w:rPr>
      <w:drawing>
        <wp:anchor distT="0" distB="0" distL="114300" distR="114300" simplePos="0" relativeHeight="251656704" behindDoc="0" locked="0" layoutInCell="1" allowOverlap="1" wp14:anchorId="2BDE075F" wp14:editId="303320AC">
          <wp:simplePos x="0" y="0"/>
          <wp:positionH relativeFrom="column">
            <wp:posOffset>4180978</wp:posOffset>
          </wp:positionH>
          <wp:positionV relativeFrom="paragraph">
            <wp:posOffset>160186</wp:posOffset>
          </wp:positionV>
          <wp:extent cx="1689100" cy="887895"/>
          <wp:effectExtent l="0" t="0" r="0" b="1270"/>
          <wp:wrapNone/>
          <wp:docPr id="2" name="Imagen 91" descr="Logo legal"/>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91" descr="Logo legal"/>
                  <pic:cNvPicPr>
                    <a:picLocks/>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711546" cy="89969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BB1A836" w14:textId="77777777" w:rsidR="004D33D1" w:rsidRDefault="004D33D1" w:rsidP="004D33D1">
    <w:pPr>
      <w:pStyle w:val="Encabezado"/>
      <w:jc w:val="center"/>
      <w:rPr>
        <w:b/>
        <w:bCs/>
      </w:rPr>
    </w:pPr>
  </w:p>
  <w:p w14:paraId="390B3CF5" w14:textId="77777777" w:rsidR="004D33D1" w:rsidRDefault="004D33D1" w:rsidP="004D33D1">
    <w:pPr>
      <w:pStyle w:val="Encabezado"/>
      <w:jc w:val="center"/>
      <w:rPr>
        <w:b/>
        <w:bCs/>
      </w:rPr>
    </w:pPr>
  </w:p>
  <w:p w14:paraId="30C39B1B" w14:textId="77777777" w:rsidR="004D33D1" w:rsidRDefault="004D33D1" w:rsidP="004D33D1">
    <w:pPr>
      <w:pStyle w:val="Encabezado"/>
      <w:jc w:val="center"/>
      <w:rPr>
        <w:b/>
        <w:bCs/>
      </w:rPr>
    </w:pPr>
  </w:p>
  <w:p w14:paraId="7754699C" w14:textId="48BCA3AC" w:rsidR="004D33D1" w:rsidRDefault="00D061AA" w:rsidP="00D061AA">
    <w:pPr>
      <w:pStyle w:val="Encabezado"/>
      <w:tabs>
        <w:tab w:val="clear" w:pos="4419"/>
        <w:tab w:val="clear" w:pos="8838"/>
        <w:tab w:val="left" w:pos="5520"/>
      </w:tabs>
      <w:rPr>
        <w:b/>
        <w:bCs/>
      </w:rPr>
    </w:pPr>
    <w:r>
      <w:rPr>
        <w:b/>
        <w:bCs/>
      </w:rPr>
      <w:tab/>
    </w:r>
  </w:p>
  <w:p w14:paraId="38AF1B81" w14:textId="4EC1CE26" w:rsidR="00114287" w:rsidRPr="004D33D1" w:rsidRDefault="004D33D1" w:rsidP="004D33D1">
    <w:pPr>
      <w:pStyle w:val="Encabezado"/>
      <w:tabs>
        <w:tab w:val="clear" w:pos="4419"/>
        <w:tab w:val="clear" w:pos="8838"/>
        <w:tab w:val="right" w:pos="8505"/>
      </w:tabs>
      <w:ind w:right="1134"/>
      <w:jc w:val="center"/>
      <w:rPr>
        <w:b/>
        <w:bCs/>
      </w:rPr>
    </w:pPr>
    <w:r>
      <w:rPr>
        <w:b/>
        <w:bCs/>
      </w:rPr>
      <w:t>E</w:t>
    </w:r>
    <w:r w:rsidRPr="004D33D1">
      <w:rPr>
        <w:b/>
        <w:bCs/>
      </w:rPr>
      <w:t>STUDIOS PREVIOS</w:t>
    </w:r>
    <w:r w:rsidR="00257EDC">
      <w:rPr>
        <w:b/>
        <w:bCs/>
      </w:rPr>
      <w:t xml:space="preserve"> DEFINITIVOS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1F77EF"/>
    <w:multiLevelType w:val="multilevel"/>
    <w:tmpl w:val="5D421A1A"/>
    <w:lvl w:ilvl="0">
      <w:start w:val="1"/>
      <w:numFmt w:val="decimal"/>
      <w:lvlText w:val="%1."/>
      <w:lvlJc w:val="left"/>
      <w:pPr>
        <w:ind w:left="2346" w:hanging="360"/>
      </w:pPr>
      <w:rPr>
        <w:rFonts w:hint="default"/>
        <w:b/>
        <w:sz w:val="22"/>
      </w:rPr>
    </w:lvl>
    <w:lvl w:ilvl="1">
      <w:start w:val="1"/>
      <w:numFmt w:val="decimal"/>
      <w:isLgl/>
      <w:lvlText w:val="%1.%2."/>
      <w:lvlJc w:val="left"/>
      <w:pPr>
        <w:ind w:left="1080" w:hanging="720"/>
      </w:pPr>
      <w:rPr>
        <w:rFonts w:cs="Arial" w:hint="default"/>
        <w:b/>
      </w:rPr>
    </w:lvl>
    <w:lvl w:ilvl="2">
      <w:start w:val="1"/>
      <w:numFmt w:val="decimal"/>
      <w:isLgl/>
      <w:lvlText w:val="%1.%2.%3."/>
      <w:lvlJc w:val="left"/>
      <w:pPr>
        <w:ind w:left="1080" w:hanging="720"/>
      </w:pPr>
      <w:rPr>
        <w:rFonts w:cs="Arial" w:hint="default"/>
        <w:b/>
      </w:rPr>
    </w:lvl>
    <w:lvl w:ilvl="3">
      <w:start w:val="1"/>
      <w:numFmt w:val="decimal"/>
      <w:isLgl/>
      <w:lvlText w:val="%1.%2.%3.%4."/>
      <w:lvlJc w:val="left"/>
      <w:pPr>
        <w:ind w:left="1440" w:hanging="1080"/>
      </w:pPr>
      <w:rPr>
        <w:rFonts w:cs="Arial" w:hint="default"/>
        <w:b/>
      </w:rPr>
    </w:lvl>
    <w:lvl w:ilvl="4">
      <w:start w:val="1"/>
      <w:numFmt w:val="decimal"/>
      <w:isLgl/>
      <w:lvlText w:val="%1.%2.%3.%4.%5."/>
      <w:lvlJc w:val="left"/>
      <w:pPr>
        <w:ind w:left="1800" w:hanging="1440"/>
      </w:pPr>
      <w:rPr>
        <w:rFonts w:cs="Arial" w:hint="default"/>
        <w:b/>
      </w:rPr>
    </w:lvl>
    <w:lvl w:ilvl="5">
      <w:start w:val="1"/>
      <w:numFmt w:val="decimal"/>
      <w:isLgl/>
      <w:lvlText w:val="%1.%2.%3.%4.%5.%6."/>
      <w:lvlJc w:val="left"/>
      <w:pPr>
        <w:ind w:left="1800" w:hanging="1440"/>
      </w:pPr>
      <w:rPr>
        <w:rFonts w:cs="Arial" w:hint="default"/>
        <w:b/>
      </w:rPr>
    </w:lvl>
    <w:lvl w:ilvl="6">
      <w:start w:val="1"/>
      <w:numFmt w:val="decimal"/>
      <w:isLgl/>
      <w:lvlText w:val="%1.%2.%3.%4.%5.%6.%7."/>
      <w:lvlJc w:val="left"/>
      <w:pPr>
        <w:ind w:left="2160" w:hanging="1800"/>
      </w:pPr>
      <w:rPr>
        <w:rFonts w:cs="Arial" w:hint="default"/>
        <w:b/>
      </w:rPr>
    </w:lvl>
    <w:lvl w:ilvl="7">
      <w:start w:val="1"/>
      <w:numFmt w:val="decimal"/>
      <w:isLgl/>
      <w:lvlText w:val="%1.%2.%3.%4.%5.%6.%7.%8."/>
      <w:lvlJc w:val="left"/>
      <w:pPr>
        <w:ind w:left="2160" w:hanging="1800"/>
      </w:pPr>
      <w:rPr>
        <w:rFonts w:cs="Arial" w:hint="default"/>
        <w:b/>
      </w:rPr>
    </w:lvl>
    <w:lvl w:ilvl="8">
      <w:start w:val="1"/>
      <w:numFmt w:val="decimal"/>
      <w:isLgl/>
      <w:lvlText w:val="%1.%2.%3.%4.%5.%6.%7.%8.%9."/>
      <w:lvlJc w:val="left"/>
      <w:pPr>
        <w:ind w:left="2520" w:hanging="2160"/>
      </w:pPr>
      <w:rPr>
        <w:rFonts w:cs="Arial" w:hint="default"/>
        <w:b/>
      </w:rPr>
    </w:lvl>
  </w:abstractNum>
  <w:abstractNum w:abstractNumId="1" w15:restartNumberingAfterBreak="0">
    <w:nsid w:val="068A7F29"/>
    <w:multiLevelType w:val="multilevel"/>
    <w:tmpl w:val="8806E05A"/>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 w15:restartNumberingAfterBreak="0">
    <w:nsid w:val="07591E1C"/>
    <w:multiLevelType w:val="hybridMultilevel"/>
    <w:tmpl w:val="C380BA4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 w15:restartNumberingAfterBreak="0">
    <w:nsid w:val="0915298E"/>
    <w:multiLevelType w:val="hybridMultilevel"/>
    <w:tmpl w:val="E586D296"/>
    <w:lvl w:ilvl="0" w:tplc="240A000F">
      <w:start w:val="1"/>
      <w:numFmt w:val="decimal"/>
      <w:lvlText w:val="%1."/>
      <w:lvlJc w:val="left"/>
      <w:pPr>
        <w:ind w:left="502"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9861917"/>
    <w:multiLevelType w:val="hybridMultilevel"/>
    <w:tmpl w:val="DDC44028"/>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09BE5CE3"/>
    <w:multiLevelType w:val="hybridMultilevel"/>
    <w:tmpl w:val="F168AFD4"/>
    <w:lvl w:ilvl="0" w:tplc="DFAEB450">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59C31F3"/>
    <w:multiLevelType w:val="multilevel"/>
    <w:tmpl w:val="58320E02"/>
    <w:lvl w:ilvl="0">
      <w:start w:val="1"/>
      <w:numFmt w:val="decimal"/>
      <w:lvlText w:val="%1."/>
      <w:lvlJc w:val="left"/>
      <w:pPr>
        <w:ind w:left="720" w:hanging="360"/>
      </w:pPr>
      <w:rPr>
        <w:rFonts w:hint="default"/>
        <w:b/>
      </w:rPr>
    </w:lvl>
    <w:lvl w:ilvl="1">
      <w:start w:val="3"/>
      <w:numFmt w:val="decimal"/>
      <w:isLgl/>
      <w:lvlText w:val="%1.%2."/>
      <w:lvlJc w:val="left"/>
      <w:pPr>
        <w:ind w:left="1100" w:hanging="740"/>
      </w:pPr>
      <w:rPr>
        <w:rFonts w:hint="default"/>
      </w:rPr>
    </w:lvl>
    <w:lvl w:ilvl="2">
      <w:start w:val="3"/>
      <w:numFmt w:val="decimal"/>
      <w:isLgl/>
      <w:lvlText w:val="%1.%2.%3."/>
      <w:lvlJc w:val="left"/>
      <w:pPr>
        <w:ind w:left="1100" w:hanging="740"/>
      </w:pPr>
      <w:rPr>
        <w:rFonts w:hint="default"/>
      </w:rPr>
    </w:lvl>
    <w:lvl w:ilvl="3">
      <w:start w:val="4"/>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6C35D8B"/>
    <w:multiLevelType w:val="multilevel"/>
    <w:tmpl w:val="78525C00"/>
    <w:lvl w:ilvl="0">
      <w:start w:val="1"/>
      <w:numFmt w:val="bullet"/>
      <w:lvlText w:val=""/>
      <w:lvlJc w:val="left"/>
      <w:pPr>
        <w:ind w:left="2346" w:hanging="360"/>
      </w:pPr>
      <w:rPr>
        <w:rFonts w:ascii="Symbol" w:hAnsi="Symbol" w:hint="default"/>
        <w:b/>
        <w:sz w:val="22"/>
      </w:rPr>
    </w:lvl>
    <w:lvl w:ilvl="1">
      <w:start w:val="1"/>
      <w:numFmt w:val="decimal"/>
      <w:isLgl/>
      <w:lvlText w:val="%1.%2."/>
      <w:lvlJc w:val="left"/>
      <w:pPr>
        <w:ind w:left="1146" w:hanging="720"/>
      </w:pPr>
      <w:rPr>
        <w:rFonts w:cs="Arial" w:hint="default"/>
        <w:b/>
      </w:rPr>
    </w:lvl>
    <w:lvl w:ilvl="2">
      <w:start w:val="1"/>
      <w:numFmt w:val="decimal"/>
      <w:isLgl/>
      <w:lvlText w:val="%1.%2.%3."/>
      <w:lvlJc w:val="left"/>
      <w:pPr>
        <w:ind w:left="1080" w:hanging="720"/>
      </w:pPr>
      <w:rPr>
        <w:rFonts w:cs="Arial" w:hint="default"/>
        <w:b/>
      </w:rPr>
    </w:lvl>
    <w:lvl w:ilvl="3">
      <w:start w:val="1"/>
      <w:numFmt w:val="decimal"/>
      <w:isLgl/>
      <w:lvlText w:val="%1.%2.%3.%4."/>
      <w:lvlJc w:val="left"/>
      <w:pPr>
        <w:ind w:left="1440" w:hanging="1080"/>
      </w:pPr>
      <w:rPr>
        <w:rFonts w:cs="Arial" w:hint="default"/>
        <w:b/>
      </w:rPr>
    </w:lvl>
    <w:lvl w:ilvl="4">
      <w:start w:val="1"/>
      <w:numFmt w:val="decimal"/>
      <w:isLgl/>
      <w:lvlText w:val="%1.%2.%3.%4.%5."/>
      <w:lvlJc w:val="left"/>
      <w:pPr>
        <w:ind w:left="1800" w:hanging="1440"/>
      </w:pPr>
      <w:rPr>
        <w:rFonts w:cs="Arial" w:hint="default"/>
        <w:b/>
      </w:rPr>
    </w:lvl>
    <w:lvl w:ilvl="5">
      <w:start w:val="1"/>
      <w:numFmt w:val="decimal"/>
      <w:isLgl/>
      <w:lvlText w:val="%1.%2.%3.%4.%5.%6."/>
      <w:lvlJc w:val="left"/>
      <w:pPr>
        <w:ind w:left="1800" w:hanging="1440"/>
      </w:pPr>
      <w:rPr>
        <w:rFonts w:cs="Arial" w:hint="default"/>
        <w:b/>
      </w:rPr>
    </w:lvl>
    <w:lvl w:ilvl="6">
      <w:start w:val="1"/>
      <w:numFmt w:val="decimal"/>
      <w:isLgl/>
      <w:lvlText w:val="%1.%2.%3.%4.%5.%6.%7."/>
      <w:lvlJc w:val="left"/>
      <w:pPr>
        <w:ind w:left="2160" w:hanging="1800"/>
      </w:pPr>
      <w:rPr>
        <w:rFonts w:cs="Arial" w:hint="default"/>
        <w:b/>
      </w:rPr>
    </w:lvl>
    <w:lvl w:ilvl="7">
      <w:start w:val="1"/>
      <w:numFmt w:val="decimal"/>
      <w:isLgl/>
      <w:lvlText w:val="%1.%2.%3.%4.%5.%6.%7.%8."/>
      <w:lvlJc w:val="left"/>
      <w:pPr>
        <w:ind w:left="2160" w:hanging="1800"/>
      </w:pPr>
      <w:rPr>
        <w:rFonts w:cs="Arial" w:hint="default"/>
        <w:b/>
      </w:rPr>
    </w:lvl>
    <w:lvl w:ilvl="8">
      <w:start w:val="1"/>
      <w:numFmt w:val="decimal"/>
      <w:isLgl/>
      <w:lvlText w:val="%1.%2.%3.%4.%5.%6.%7.%8.%9."/>
      <w:lvlJc w:val="left"/>
      <w:pPr>
        <w:ind w:left="2520" w:hanging="2160"/>
      </w:pPr>
      <w:rPr>
        <w:rFonts w:cs="Arial" w:hint="default"/>
        <w:b/>
      </w:rPr>
    </w:lvl>
  </w:abstractNum>
  <w:abstractNum w:abstractNumId="8" w15:restartNumberingAfterBreak="0">
    <w:nsid w:val="184E126A"/>
    <w:multiLevelType w:val="hybridMultilevel"/>
    <w:tmpl w:val="0E7608CC"/>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19D76FE8"/>
    <w:multiLevelType w:val="hybridMultilevel"/>
    <w:tmpl w:val="D5468230"/>
    <w:lvl w:ilvl="0" w:tplc="BEEC05F4">
      <w:start w:val="1"/>
      <w:numFmt w:val="decimal"/>
      <w:lvlText w:val="%1."/>
      <w:lvlJc w:val="left"/>
      <w:pPr>
        <w:ind w:left="358" w:hanging="360"/>
      </w:pPr>
      <w:rPr>
        <w:rFonts w:hint="default"/>
      </w:rPr>
    </w:lvl>
    <w:lvl w:ilvl="1" w:tplc="240A0019" w:tentative="1">
      <w:start w:val="1"/>
      <w:numFmt w:val="lowerLetter"/>
      <w:lvlText w:val="%2."/>
      <w:lvlJc w:val="left"/>
      <w:pPr>
        <w:ind w:left="1078" w:hanging="360"/>
      </w:pPr>
    </w:lvl>
    <w:lvl w:ilvl="2" w:tplc="240A001B" w:tentative="1">
      <w:start w:val="1"/>
      <w:numFmt w:val="lowerRoman"/>
      <w:lvlText w:val="%3."/>
      <w:lvlJc w:val="right"/>
      <w:pPr>
        <w:ind w:left="1798" w:hanging="180"/>
      </w:pPr>
    </w:lvl>
    <w:lvl w:ilvl="3" w:tplc="240A000F" w:tentative="1">
      <w:start w:val="1"/>
      <w:numFmt w:val="decimal"/>
      <w:lvlText w:val="%4."/>
      <w:lvlJc w:val="left"/>
      <w:pPr>
        <w:ind w:left="2518" w:hanging="360"/>
      </w:pPr>
    </w:lvl>
    <w:lvl w:ilvl="4" w:tplc="240A0019" w:tentative="1">
      <w:start w:val="1"/>
      <w:numFmt w:val="lowerLetter"/>
      <w:lvlText w:val="%5."/>
      <w:lvlJc w:val="left"/>
      <w:pPr>
        <w:ind w:left="3238" w:hanging="360"/>
      </w:pPr>
    </w:lvl>
    <w:lvl w:ilvl="5" w:tplc="240A001B" w:tentative="1">
      <w:start w:val="1"/>
      <w:numFmt w:val="lowerRoman"/>
      <w:lvlText w:val="%6."/>
      <w:lvlJc w:val="right"/>
      <w:pPr>
        <w:ind w:left="3958" w:hanging="180"/>
      </w:pPr>
    </w:lvl>
    <w:lvl w:ilvl="6" w:tplc="240A000F" w:tentative="1">
      <w:start w:val="1"/>
      <w:numFmt w:val="decimal"/>
      <w:lvlText w:val="%7."/>
      <w:lvlJc w:val="left"/>
      <w:pPr>
        <w:ind w:left="4678" w:hanging="360"/>
      </w:pPr>
    </w:lvl>
    <w:lvl w:ilvl="7" w:tplc="240A0019" w:tentative="1">
      <w:start w:val="1"/>
      <w:numFmt w:val="lowerLetter"/>
      <w:lvlText w:val="%8."/>
      <w:lvlJc w:val="left"/>
      <w:pPr>
        <w:ind w:left="5398" w:hanging="360"/>
      </w:pPr>
    </w:lvl>
    <w:lvl w:ilvl="8" w:tplc="240A001B" w:tentative="1">
      <w:start w:val="1"/>
      <w:numFmt w:val="lowerRoman"/>
      <w:lvlText w:val="%9."/>
      <w:lvlJc w:val="right"/>
      <w:pPr>
        <w:ind w:left="6118" w:hanging="180"/>
      </w:pPr>
    </w:lvl>
  </w:abstractNum>
  <w:abstractNum w:abstractNumId="10" w15:restartNumberingAfterBreak="0">
    <w:nsid w:val="1A20761E"/>
    <w:multiLevelType w:val="multilevel"/>
    <w:tmpl w:val="1416E902"/>
    <w:lvl w:ilvl="0">
      <w:start w:val="1"/>
      <w:numFmt w:val="decimal"/>
      <w:lvlText w:val="%1."/>
      <w:lvlJc w:val="left"/>
      <w:pPr>
        <w:ind w:left="2346" w:hanging="360"/>
      </w:pPr>
      <w:rPr>
        <w:rFonts w:ascii="Arial" w:hAnsi="Arial" w:cs="Arial" w:hint="default"/>
        <w:b/>
        <w:sz w:val="22"/>
      </w:rPr>
    </w:lvl>
    <w:lvl w:ilvl="1">
      <w:start w:val="1"/>
      <w:numFmt w:val="decimal"/>
      <w:isLgl/>
      <w:lvlText w:val="%1.%2."/>
      <w:lvlJc w:val="left"/>
      <w:pPr>
        <w:ind w:left="1146" w:hanging="720"/>
      </w:pPr>
      <w:rPr>
        <w:rFonts w:cs="Arial" w:hint="default"/>
        <w:b/>
      </w:rPr>
    </w:lvl>
    <w:lvl w:ilvl="2">
      <w:start w:val="1"/>
      <w:numFmt w:val="decimal"/>
      <w:isLgl/>
      <w:lvlText w:val="%1.%2.%3."/>
      <w:lvlJc w:val="left"/>
      <w:pPr>
        <w:ind w:left="1080" w:hanging="720"/>
      </w:pPr>
      <w:rPr>
        <w:rFonts w:cs="Arial" w:hint="default"/>
        <w:b/>
      </w:rPr>
    </w:lvl>
    <w:lvl w:ilvl="3">
      <w:start w:val="1"/>
      <w:numFmt w:val="decimal"/>
      <w:isLgl/>
      <w:lvlText w:val="%1.%2.%3.%4."/>
      <w:lvlJc w:val="left"/>
      <w:pPr>
        <w:ind w:left="1440" w:hanging="1080"/>
      </w:pPr>
      <w:rPr>
        <w:rFonts w:cs="Arial" w:hint="default"/>
        <w:b/>
      </w:rPr>
    </w:lvl>
    <w:lvl w:ilvl="4">
      <w:start w:val="1"/>
      <w:numFmt w:val="decimal"/>
      <w:isLgl/>
      <w:lvlText w:val="%1.%2.%3.%4.%5."/>
      <w:lvlJc w:val="left"/>
      <w:pPr>
        <w:ind w:left="1800" w:hanging="1440"/>
      </w:pPr>
      <w:rPr>
        <w:rFonts w:cs="Arial" w:hint="default"/>
        <w:b/>
      </w:rPr>
    </w:lvl>
    <w:lvl w:ilvl="5">
      <w:start w:val="1"/>
      <w:numFmt w:val="decimal"/>
      <w:isLgl/>
      <w:lvlText w:val="%1.%2.%3.%4.%5.%6."/>
      <w:lvlJc w:val="left"/>
      <w:pPr>
        <w:ind w:left="1800" w:hanging="1440"/>
      </w:pPr>
      <w:rPr>
        <w:rFonts w:cs="Arial" w:hint="default"/>
        <w:b/>
      </w:rPr>
    </w:lvl>
    <w:lvl w:ilvl="6">
      <w:start w:val="1"/>
      <w:numFmt w:val="decimal"/>
      <w:isLgl/>
      <w:lvlText w:val="%1.%2.%3.%4.%5.%6.%7."/>
      <w:lvlJc w:val="left"/>
      <w:pPr>
        <w:ind w:left="2160" w:hanging="1800"/>
      </w:pPr>
      <w:rPr>
        <w:rFonts w:cs="Arial" w:hint="default"/>
        <w:b/>
      </w:rPr>
    </w:lvl>
    <w:lvl w:ilvl="7">
      <w:start w:val="1"/>
      <w:numFmt w:val="decimal"/>
      <w:isLgl/>
      <w:lvlText w:val="%1.%2.%3.%4.%5.%6.%7.%8."/>
      <w:lvlJc w:val="left"/>
      <w:pPr>
        <w:ind w:left="2160" w:hanging="1800"/>
      </w:pPr>
      <w:rPr>
        <w:rFonts w:cs="Arial" w:hint="default"/>
        <w:b/>
      </w:rPr>
    </w:lvl>
    <w:lvl w:ilvl="8">
      <w:start w:val="1"/>
      <w:numFmt w:val="decimal"/>
      <w:isLgl/>
      <w:lvlText w:val="%1.%2.%3.%4.%5.%6.%7.%8.%9."/>
      <w:lvlJc w:val="left"/>
      <w:pPr>
        <w:ind w:left="2520" w:hanging="2160"/>
      </w:pPr>
      <w:rPr>
        <w:rFonts w:cs="Arial" w:hint="default"/>
        <w:b/>
      </w:rPr>
    </w:lvl>
  </w:abstractNum>
  <w:abstractNum w:abstractNumId="11" w15:restartNumberingAfterBreak="0">
    <w:nsid w:val="1B2A4FB2"/>
    <w:multiLevelType w:val="hybridMultilevel"/>
    <w:tmpl w:val="4D88B95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1E722E15"/>
    <w:multiLevelType w:val="hybridMultilevel"/>
    <w:tmpl w:val="165079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FAE1A94"/>
    <w:multiLevelType w:val="hybridMultilevel"/>
    <w:tmpl w:val="49C813EA"/>
    <w:lvl w:ilvl="0" w:tplc="7A941CD6">
      <w:start w:val="1"/>
      <w:numFmt w:val="bullet"/>
      <w:lvlText w:val=""/>
      <w:lvlJc w:val="left"/>
      <w:pPr>
        <w:ind w:left="1080" w:hanging="360"/>
      </w:pPr>
      <w:rPr>
        <w:rFonts w:ascii="Symbol" w:hAnsi="Symbol" w:hint="default"/>
        <w:sz w:val="24"/>
        <w:szCs w:val="24"/>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4" w15:restartNumberingAfterBreak="0">
    <w:nsid w:val="212E2BD0"/>
    <w:multiLevelType w:val="hybridMultilevel"/>
    <w:tmpl w:val="17B86942"/>
    <w:lvl w:ilvl="0" w:tplc="E8C0D194">
      <w:numFmt w:val="bullet"/>
      <w:lvlText w:val="•"/>
      <w:lvlJc w:val="left"/>
      <w:pPr>
        <w:ind w:left="1360" w:hanging="1000"/>
      </w:pPr>
      <w:rPr>
        <w:rFonts w:ascii="Arial" w:eastAsia="Arial"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2148028C"/>
    <w:multiLevelType w:val="hybridMultilevel"/>
    <w:tmpl w:val="BDCE0422"/>
    <w:lvl w:ilvl="0" w:tplc="0324B91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47A165A"/>
    <w:multiLevelType w:val="hybridMultilevel"/>
    <w:tmpl w:val="A682319E"/>
    <w:lvl w:ilvl="0" w:tplc="E8C0D194">
      <w:numFmt w:val="bullet"/>
      <w:lvlText w:val="•"/>
      <w:lvlJc w:val="left"/>
      <w:pPr>
        <w:ind w:left="1360" w:hanging="1000"/>
      </w:pPr>
      <w:rPr>
        <w:rFonts w:ascii="Arial" w:eastAsia="Arial"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0">
    <w:nsid w:val="257D5B0B"/>
    <w:multiLevelType w:val="hybridMultilevel"/>
    <w:tmpl w:val="DDDE14F8"/>
    <w:lvl w:ilvl="0" w:tplc="E8C0D194">
      <w:numFmt w:val="bullet"/>
      <w:lvlText w:val="•"/>
      <w:lvlJc w:val="left"/>
      <w:pPr>
        <w:ind w:left="1360" w:hanging="1000"/>
      </w:pPr>
      <w:rPr>
        <w:rFonts w:ascii="Arial" w:eastAsia="Arial"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26931B2A"/>
    <w:multiLevelType w:val="hybridMultilevel"/>
    <w:tmpl w:val="F6C47ABA"/>
    <w:lvl w:ilvl="0" w:tplc="A4E221AA">
      <w:start w:val="1"/>
      <w:numFmt w:val="decimal"/>
      <w:lvlText w:val="%1."/>
      <w:lvlJc w:val="left"/>
      <w:rPr>
        <w:rFonts w:ascii="Arial Narrow" w:eastAsia="Calibri" w:hAnsi="Arial Narrow"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9" w15:restartNumberingAfterBreak="0">
    <w:nsid w:val="28700A8F"/>
    <w:multiLevelType w:val="hybridMultilevel"/>
    <w:tmpl w:val="9C444EDC"/>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0" w15:restartNumberingAfterBreak="0">
    <w:nsid w:val="2C932FDA"/>
    <w:multiLevelType w:val="hybridMultilevel"/>
    <w:tmpl w:val="E438C782"/>
    <w:lvl w:ilvl="0" w:tplc="71400B2A">
      <w:start w:val="1"/>
      <w:numFmt w:val="lowerLetter"/>
      <w:lvlText w:val="%1)"/>
      <w:lvlJc w:val="left"/>
      <w:pPr>
        <w:ind w:left="240" w:hanging="279"/>
      </w:pPr>
      <w:rPr>
        <w:rFonts w:ascii="Calibri" w:eastAsia="Calibri" w:hAnsi="Calibri" w:cs="Calibri" w:hint="default"/>
        <w:w w:val="100"/>
        <w:sz w:val="21"/>
        <w:szCs w:val="21"/>
        <w:lang w:val="es-ES" w:eastAsia="en-US" w:bidi="ar-SA"/>
      </w:rPr>
    </w:lvl>
    <w:lvl w:ilvl="1" w:tplc="BB567328">
      <w:numFmt w:val="bullet"/>
      <w:lvlText w:val="•"/>
      <w:lvlJc w:val="left"/>
      <w:pPr>
        <w:ind w:left="1212" w:hanging="279"/>
      </w:pPr>
      <w:rPr>
        <w:rFonts w:hint="default"/>
        <w:lang w:val="es-ES" w:eastAsia="en-US" w:bidi="ar-SA"/>
      </w:rPr>
    </w:lvl>
    <w:lvl w:ilvl="2" w:tplc="425080C6">
      <w:numFmt w:val="bullet"/>
      <w:lvlText w:val="•"/>
      <w:lvlJc w:val="left"/>
      <w:pPr>
        <w:ind w:left="2184" w:hanging="279"/>
      </w:pPr>
      <w:rPr>
        <w:rFonts w:hint="default"/>
        <w:lang w:val="es-ES" w:eastAsia="en-US" w:bidi="ar-SA"/>
      </w:rPr>
    </w:lvl>
    <w:lvl w:ilvl="3" w:tplc="94122080">
      <w:numFmt w:val="bullet"/>
      <w:lvlText w:val="•"/>
      <w:lvlJc w:val="left"/>
      <w:pPr>
        <w:ind w:left="3156" w:hanging="279"/>
      </w:pPr>
      <w:rPr>
        <w:rFonts w:hint="default"/>
        <w:lang w:val="es-ES" w:eastAsia="en-US" w:bidi="ar-SA"/>
      </w:rPr>
    </w:lvl>
    <w:lvl w:ilvl="4" w:tplc="3EA25CDA">
      <w:numFmt w:val="bullet"/>
      <w:lvlText w:val="•"/>
      <w:lvlJc w:val="left"/>
      <w:pPr>
        <w:ind w:left="4128" w:hanging="279"/>
      </w:pPr>
      <w:rPr>
        <w:rFonts w:hint="default"/>
        <w:lang w:val="es-ES" w:eastAsia="en-US" w:bidi="ar-SA"/>
      </w:rPr>
    </w:lvl>
    <w:lvl w:ilvl="5" w:tplc="6BC60F98">
      <w:numFmt w:val="bullet"/>
      <w:lvlText w:val="•"/>
      <w:lvlJc w:val="left"/>
      <w:pPr>
        <w:ind w:left="5100" w:hanging="279"/>
      </w:pPr>
      <w:rPr>
        <w:rFonts w:hint="default"/>
        <w:lang w:val="es-ES" w:eastAsia="en-US" w:bidi="ar-SA"/>
      </w:rPr>
    </w:lvl>
    <w:lvl w:ilvl="6" w:tplc="BC1874E8">
      <w:numFmt w:val="bullet"/>
      <w:lvlText w:val="•"/>
      <w:lvlJc w:val="left"/>
      <w:pPr>
        <w:ind w:left="6072" w:hanging="279"/>
      </w:pPr>
      <w:rPr>
        <w:rFonts w:hint="default"/>
        <w:lang w:val="es-ES" w:eastAsia="en-US" w:bidi="ar-SA"/>
      </w:rPr>
    </w:lvl>
    <w:lvl w:ilvl="7" w:tplc="77322BB6">
      <w:numFmt w:val="bullet"/>
      <w:lvlText w:val="•"/>
      <w:lvlJc w:val="left"/>
      <w:pPr>
        <w:ind w:left="7044" w:hanging="279"/>
      </w:pPr>
      <w:rPr>
        <w:rFonts w:hint="default"/>
        <w:lang w:val="es-ES" w:eastAsia="en-US" w:bidi="ar-SA"/>
      </w:rPr>
    </w:lvl>
    <w:lvl w:ilvl="8" w:tplc="5F5EF028">
      <w:numFmt w:val="bullet"/>
      <w:lvlText w:val="•"/>
      <w:lvlJc w:val="left"/>
      <w:pPr>
        <w:ind w:left="8016" w:hanging="279"/>
      </w:pPr>
      <w:rPr>
        <w:rFonts w:hint="default"/>
        <w:lang w:val="es-ES" w:eastAsia="en-US" w:bidi="ar-SA"/>
      </w:rPr>
    </w:lvl>
  </w:abstractNum>
  <w:abstractNum w:abstractNumId="21" w15:restartNumberingAfterBreak="0">
    <w:nsid w:val="2CB138A8"/>
    <w:multiLevelType w:val="hybridMultilevel"/>
    <w:tmpl w:val="D08E5296"/>
    <w:lvl w:ilvl="0" w:tplc="E8C0D194">
      <w:numFmt w:val="bullet"/>
      <w:lvlText w:val="•"/>
      <w:lvlJc w:val="left"/>
      <w:pPr>
        <w:ind w:left="1360" w:hanging="1000"/>
      </w:pPr>
      <w:rPr>
        <w:rFonts w:ascii="Arial" w:eastAsia="Arial"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35CD360C"/>
    <w:multiLevelType w:val="hybridMultilevel"/>
    <w:tmpl w:val="356E091E"/>
    <w:lvl w:ilvl="0" w:tplc="E8C0D194">
      <w:numFmt w:val="bullet"/>
      <w:lvlText w:val="•"/>
      <w:lvlJc w:val="left"/>
      <w:pPr>
        <w:ind w:left="1360" w:hanging="1000"/>
      </w:pPr>
      <w:rPr>
        <w:rFonts w:ascii="Arial" w:eastAsia="Arial"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15:restartNumberingAfterBreak="0">
    <w:nsid w:val="3A505465"/>
    <w:multiLevelType w:val="multilevel"/>
    <w:tmpl w:val="DE48F4A8"/>
    <w:lvl w:ilvl="0">
      <w:start w:val="12"/>
      <w:numFmt w:val="decimal"/>
      <w:lvlText w:val="%1."/>
      <w:lvlJc w:val="left"/>
      <w:pPr>
        <w:ind w:left="540" w:hanging="540"/>
      </w:pPr>
      <w:rPr>
        <w:rFonts w:eastAsia="Times New Roman" w:hint="default"/>
        <w:b/>
      </w:rPr>
    </w:lvl>
    <w:lvl w:ilvl="1">
      <w:start w:val="2"/>
      <w:numFmt w:val="decimal"/>
      <w:lvlText w:val="%1.%2."/>
      <w:lvlJc w:val="left"/>
      <w:pPr>
        <w:ind w:left="720" w:hanging="72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1080" w:hanging="108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440" w:hanging="144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800" w:hanging="1800"/>
      </w:pPr>
      <w:rPr>
        <w:rFonts w:eastAsia="Times New Roman" w:hint="default"/>
        <w:b/>
      </w:rPr>
    </w:lvl>
    <w:lvl w:ilvl="8">
      <w:start w:val="1"/>
      <w:numFmt w:val="decimal"/>
      <w:lvlText w:val="%1.%2.%3.%4.%5.%6.%7.%8.%9."/>
      <w:lvlJc w:val="left"/>
      <w:pPr>
        <w:ind w:left="2160" w:hanging="2160"/>
      </w:pPr>
      <w:rPr>
        <w:rFonts w:eastAsia="Times New Roman" w:hint="default"/>
        <w:b/>
      </w:rPr>
    </w:lvl>
  </w:abstractNum>
  <w:abstractNum w:abstractNumId="24" w15:restartNumberingAfterBreak="0">
    <w:nsid w:val="3BDD4BF4"/>
    <w:multiLevelType w:val="hybridMultilevel"/>
    <w:tmpl w:val="A8B6CC84"/>
    <w:lvl w:ilvl="0" w:tplc="702A782C">
      <w:start w:val="12"/>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15647B3"/>
    <w:multiLevelType w:val="hybridMultilevel"/>
    <w:tmpl w:val="5184BF92"/>
    <w:lvl w:ilvl="0" w:tplc="0CF80286">
      <w:start w:val="2"/>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81E5C2E"/>
    <w:multiLevelType w:val="hybridMultilevel"/>
    <w:tmpl w:val="1138EE4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7" w15:restartNumberingAfterBreak="0">
    <w:nsid w:val="4C4E1299"/>
    <w:multiLevelType w:val="hybridMultilevel"/>
    <w:tmpl w:val="4CA0E92A"/>
    <w:lvl w:ilvl="0" w:tplc="572815B0">
      <w:start w:val="2"/>
      <w:numFmt w:val="bullet"/>
      <w:lvlText w:val="-"/>
      <w:lvlJc w:val="left"/>
      <w:rPr>
        <w:rFonts w:ascii="Arial Narrow" w:eastAsia="Calibri" w:hAnsi="Arial Narrow" w:cs="Times New Roman"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4C941981"/>
    <w:multiLevelType w:val="hybridMultilevel"/>
    <w:tmpl w:val="1C4A93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6584821"/>
    <w:multiLevelType w:val="multilevel"/>
    <w:tmpl w:val="912236AC"/>
    <w:lvl w:ilvl="0">
      <w:start w:val="12"/>
      <w:numFmt w:val="decimal"/>
      <w:lvlText w:val="%1."/>
      <w:lvlJc w:val="left"/>
      <w:pPr>
        <w:ind w:left="480" w:hanging="480"/>
      </w:pPr>
      <w:rPr>
        <w:rFonts w:hint="default"/>
        <w:b/>
        <w:bCs/>
      </w:rPr>
    </w:lvl>
    <w:lvl w:ilvl="1">
      <w:start w:val="6"/>
      <w:numFmt w:val="decimal"/>
      <w:lvlText w:val="%1.%2."/>
      <w:lvlJc w:val="left"/>
      <w:pPr>
        <w:ind w:left="480" w:hanging="48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7952C17"/>
    <w:multiLevelType w:val="hybridMultilevel"/>
    <w:tmpl w:val="FA30B15C"/>
    <w:lvl w:ilvl="0" w:tplc="8D5460F0">
      <w:start w:val="1"/>
      <w:numFmt w:val="bullet"/>
      <w:lvlText w:val=""/>
      <w:lvlJc w:val="left"/>
      <w:pPr>
        <w:ind w:left="360" w:hanging="360"/>
      </w:pPr>
      <w:rPr>
        <w:rFonts w:ascii="Wingdings" w:hAnsi="Wingdings" w:hint="default"/>
        <w:b/>
        <w:bCs w:val="0"/>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1" w15:restartNumberingAfterBreak="0">
    <w:nsid w:val="584C3334"/>
    <w:multiLevelType w:val="hybridMultilevel"/>
    <w:tmpl w:val="04465DD4"/>
    <w:lvl w:ilvl="0" w:tplc="240A000D">
      <w:start w:val="1"/>
      <w:numFmt w:val="bullet"/>
      <w:lvlText w:val=""/>
      <w:lvlJc w:val="left"/>
      <w:pPr>
        <w:ind w:left="1065" w:hanging="360"/>
      </w:pPr>
      <w:rPr>
        <w:rFonts w:ascii="Wingdings" w:hAnsi="Wingdings" w:hint="default"/>
      </w:rPr>
    </w:lvl>
    <w:lvl w:ilvl="1" w:tplc="240A0003" w:tentative="1">
      <w:start w:val="1"/>
      <w:numFmt w:val="bullet"/>
      <w:lvlText w:val="o"/>
      <w:lvlJc w:val="left"/>
      <w:pPr>
        <w:ind w:left="1785" w:hanging="360"/>
      </w:pPr>
      <w:rPr>
        <w:rFonts w:ascii="Courier New" w:hAnsi="Courier New" w:cs="Courier New" w:hint="default"/>
      </w:rPr>
    </w:lvl>
    <w:lvl w:ilvl="2" w:tplc="240A0005" w:tentative="1">
      <w:start w:val="1"/>
      <w:numFmt w:val="bullet"/>
      <w:lvlText w:val=""/>
      <w:lvlJc w:val="left"/>
      <w:pPr>
        <w:ind w:left="2505" w:hanging="360"/>
      </w:pPr>
      <w:rPr>
        <w:rFonts w:ascii="Wingdings" w:hAnsi="Wingdings" w:hint="default"/>
      </w:rPr>
    </w:lvl>
    <w:lvl w:ilvl="3" w:tplc="240A0001" w:tentative="1">
      <w:start w:val="1"/>
      <w:numFmt w:val="bullet"/>
      <w:lvlText w:val=""/>
      <w:lvlJc w:val="left"/>
      <w:pPr>
        <w:ind w:left="3225" w:hanging="360"/>
      </w:pPr>
      <w:rPr>
        <w:rFonts w:ascii="Symbol" w:hAnsi="Symbol" w:hint="default"/>
      </w:rPr>
    </w:lvl>
    <w:lvl w:ilvl="4" w:tplc="240A0003" w:tentative="1">
      <w:start w:val="1"/>
      <w:numFmt w:val="bullet"/>
      <w:lvlText w:val="o"/>
      <w:lvlJc w:val="left"/>
      <w:pPr>
        <w:ind w:left="3945" w:hanging="360"/>
      </w:pPr>
      <w:rPr>
        <w:rFonts w:ascii="Courier New" w:hAnsi="Courier New" w:cs="Courier New" w:hint="default"/>
      </w:rPr>
    </w:lvl>
    <w:lvl w:ilvl="5" w:tplc="240A0005" w:tentative="1">
      <w:start w:val="1"/>
      <w:numFmt w:val="bullet"/>
      <w:lvlText w:val=""/>
      <w:lvlJc w:val="left"/>
      <w:pPr>
        <w:ind w:left="4665" w:hanging="360"/>
      </w:pPr>
      <w:rPr>
        <w:rFonts w:ascii="Wingdings" w:hAnsi="Wingdings" w:hint="default"/>
      </w:rPr>
    </w:lvl>
    <w:lvl w:ilvl="6" w:tplc="240A0001" w:tentative="1">
      <w:start w:val="1"/>
      <w:numFmt w:val="bullet"/>
      <w:lvlText w:val=""/>
      <w:lvlJc w:val="left"/>
      <w:pPr>
        <w:ind w:left="5385" w:hanging="360"/>
      </w:pPr>
      <w:rPr>
        <w:rFonts w:ascii="Symbol" w:hAnsi="Symbol" w:hint="default"/>
      </w:rPr>
    </w:lvl>
    <w:lvl w:ilvl="7" w:tplc="240A0003" w:tentative="1">
      <w:start w:val="1"/>
      <w:numFmt w:val="bullet"/>
      <w:lvlText w:val="o"/>
      <w:lvlJc w:val="left"/>
      <w:pPr>
        <w:ind w:left="6105" w:hanging="360"/>
      </w:pPr>
      <w:rPr>
        <w:rFonts w:ascii="Courier New" w:hAnsi="Courier New" w:cs="Courier New" w:hint="default"/>
      </w:rPr>
    </w:lvl>
    <w:lvl w:ilvl="8" w:tplc="240A0005" w:tentative="1">
      <w:start w:val="1"/>
      <w:numFmt w:val="bullet"/>
      <w:lvlText w:val=""/>
      <w:lvlJc w:val="left"/>
      <w:pPr>
        <w:ind w:left="6825" w:hanging="360"/>
      </w:pPr>
      <w:rPr>
        <w:rFonts w:ascii="Wingdings" w:hAnsi="Wingdings" w:hint="default"/>
      </w:rPr>
    </w:lvl>
  </w:abstractNum>
  <w:abstractNum w:abstractNumId="32" w15:restartNumberingAfterBreak="0">
    <w:nsid w:val="59357C8A"/>
    <w:multiLevelType w:val="hybridMultilevel"/>
    <w:tmpl w:val="F70E9DD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3" w15:restartNumberingAfterBreak="0">
    <w:nsid w:val="5CD10583"/>
    <w:multiLevelType w:val="multilevel"/>
    <w:tmpl w:val="6A14FBD6"/>
    <w:lvl w:ilvl="0">
      <w:start w:val="10"/>
      <w:numFmt w:val="bullet"/>
      <w:lvlText w:val="-"/>
      <w:lvlJc w:val="left"/>
      <w:pPr>
        <w:ind w:left="720" w:hanging="360"/>
      </w:pPr>
      <w:rPr>
        <w:rFonts w:ascii="Arial" w:eastAsia="Arial" w:hAnsi="Arial" w:cs="Arial"/>
        <w:i w:val="0"/>
        <w:color w:val="000000"/>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4" w15:restartNumberingAfterBreak="0">
    <w:nsid w:val="5E1920BD"/>
    <w:multiLevelType w:val="hybridMultilevel"/>
    <w:tmpl w:val="5C2698DC"/>
    <w:lvl w:ilvl="0" w:tplc="E8C0D194">
      <w:numFmt w:val="bullet"/>
      <w:lvlText w:val="•"/>
      <w:lvlJc w:val="left"/>
      <w:pPr>
        <w:ind w:left="1360" w:hanging="1000"/>
      </w:pPr>
      <w:rPr>
        <w:rFonts w:ascii="Arial" w:eastAsia="Arial"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5" w15:restartNumberingAfterBreak="0">
    <w:nsid w:val="5EB800EA"/>
    <w:multiLevelType w:val="hybridMultilevel"/>
    <w:tmpl w:val="7A0824CA"/>
    <w:lvl w:ilvl="0" w:tplc="080A0001">
      <w:start w:val="1"/>
      <w:numFmt w:val="bullet"/>
      <w:lvlText w:val=""/>
      <w:lvlJc w:val="left"/>
      <w:pPr>
        <w:ind w:left="-280" w:hanging="360"/>
      </w:pPr>
      <w:rPr>
        <w:rFonts w:ascii="Symbol" w:hAnsi="Symbol" w:hint="default"/>
      </w:rPr>
    </w:lvl>
    <w:lvl w:ilvl="1" w:tplc="080A0003" w:tentative="1">
      <w:start w:val="1"/>
      <w:numFmt w:val="bullet"/>
      <w:lvlText w:val="o"/>
      <w:lvlJc w:val="left"/>
      <w:pPr>
        <w:ind w:left="440" w:hanging="360"/>
      </w:pPr>
      <w:rPr>
        <w:rFonts w:ascii="Courier New" w:hAnsi="Courier New" w:cs="Courier New" w:hint="default"/>
      </w:rPr>
    </w:lvl>
    <w:lvl w:ilvl="2" w:tplc="080A0005" w:tentative="1">
      <w:start w:val="1"/>
      <w:numFmt w:val="bullet"/>
      <w:lvlText w:val=""/>
      <w:lvlJc w:val="left"/>
      <w:pPr>
        <w:ind w:left="1160" w:hanging="360"/>
      </w:pPr>
      <w:rPr>
        <w:rFonts w:ascii="Wingdings" w:hAnsi="Wingdings" w:hint="default"/>
      </w:rPr>
    </w:lvl>
    <w:lvl w:ilvl="3" w:tplc="080A0001" w:tentative="1">
      <w:start w:val="1"/>
      <w:numFmt w:val="bullet"/>
      <w:lvlText w:val=""/>
      <w:lvlJc w:val="left"/>
      <w:pPr>
        <w:ind w:left="1880" w:hanging="360"/>
      </w:pPr>
      <w:rPr>
        <w:rFonts w:ascii="Symbol" w:hAnsi="Symbol" w:hint="default"/>
      </w:rPr>
    </w:lvl>
    <w:lvl w:ilvl="4" w:tplc="080A0003" w:tentative="1">
      <w:start w:val="1"/>
      <w:numFmt w:val="bullet"/>
      <w:lvlText w:val="o"/>
      <w:lvlJc w:val="left"/>
      <w:pPr>
        <w:ind w:left="2600" w:hanging="360"/>
      </w:pPr>
      <w:rPr>
        <w:rFonts w:ascii="Courier New" w:hAnsi="Courier New" w:cs="Courier New" w:hint="default"/>
      </w:rPr>
    </w:lvl>
    <w:lvl w:ilvl="5" w:tplc="080A0005" w:tentative="1">
      <w:start w:val="1"/>
      <w:numFmt w:val="bullet"/>
      <w:lvlText w:val=""/>
      <w:lvlJc w:val="left"/>
      <w:pPr>
        <w:ind w:left="3320" w:hanging="360"/>
      </w:pPr>
      <w:rPr>
        <w:rFonts w:ascii="Wingdings" w:hAnsi="Wingdings" w:hint="default"/>
      </w:rPr>
    </w:lvl>
    <w:lvl w:ilvl="6" w:tplc="080A0001" w:tentative="1">
      <w:start w:val="1"/>
      <w:numFmt w:val="bullet"/>
      <w:lvlText w:val=""/>
      <w:lvlJc w:val="left"/>
      <w:pPr>
        <w:ind w:left="4040" w:hanging="360"/>
      </w:pPr>
      <w:rPr>
        <w:rFonts w:ascii="Symbol" w:hAnsi="Symbol" w:hint="default"/>
      </w:rPr>
    </w:lvl>
    <w:lvl w:ilvl="7" w:tplc="080A0003" w:tentative="1">
      <w:start w:val="1"/>
      <w:numFmt w:val="bullet"/>
      <w:lvlText w:val="o"/>
      <w:lvlJc w:val="left"/>
      <w:pPr>
        <w:ind w:left="4760" w:hanging="360"/>
      </w:pPr>
      <w:rPr>
        <w:rFonts w:ascii="Courier New" w:hAnsi="Courier New" w:cs="Courier New" w:hint="default"/>
      </w:rPr>
    </w:lvl>
    <w:lvl w:ilvl="8" w:tplc="080A0005" w:tentative="1">
      <w:start w:val="1"/>
      <w:numFmt w:val="bullet"/>
      <w:lvlText w:val=""/>
      <w:lvlJc w:val="left"/>
      <w:pPr>
        <w:ind w:left="5480" w:hanging="360"/>
      </w:pPr>
      <w:rPr>
        <w:rFonts w:ascii="Wingdings" w:hAnsi="Wingdings" w:hint="default"/>
      </w:rPr>
    </w:lvl>
  </w:abstractNum>
  <w:abstractNum w:abstractNumId="36" w15:restartNumberingAfterBreak="0">
    <w:nsid w:val="5F0518E8"/>
    <w:multiLevelType w:val="hybridMultilevel"/>
    <w:tmpl w:val="24DEB268"/>
    <w:lvl w:ilvl="0" w:tplc="1512946A">
      <w:numFmt w:val="bullet"/>
      <w:lvlText w:val="-"/>
      <w:lvlJc w:val="left"/>
      <w:rPr>
        <w:rFonts w:ascii="Arial Narrow" w:eastAsia="Calibri"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0141F6E"/>
    <w:multiLevelType w:val="hybridMultilevel"/>
    <w:tmpl w:val="01E032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30A3463"/>
    <w:multiLevelType w:val="hybridMultilevel"/>
    <w:tmpl w:val="EC7A90C6"/>
    <w:styleLink w:val="Estilo113"/>
    <w:lvl w:ilvl="0" w:tplc="FFFFFFFF">
      <w:start w:val="1"/>
      <w:numFmt w:val="bullet"/>
      <w:lvlText w:val=""/>
      <w:lvlJc w:val="left"/>
      <w:pPr>
        <w:tabs>
          <w:tab w:val="num" w:pos="720"/>
        </w:tabs>
        <w:ind w:left="720" w:hanging="360"/>
      </w:pPr>
      <w:rPr>
        <w:rFonts w:ascii="Wingdings" w:hAnsi="Wingdings" w:hint="default"/>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3296F79"/>
    <w:multiLevelType w:val="hybridMultilevel"/>
    <w:tmpl w:val="99526BA2"/>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0" w15:restartNumberingAfterBreak="0">
    <w:nsid w:val="6DF3437B"/>
    <w:multiLevelType w:val="hybridMultilevel"/>
    <w:tmpl w:val="F9B436C2"/>
    <w:lvl w:ilvl="0" w:tplc="0CF80286">
      <w:start w:val="2"/>
      <w:numFmt w:val="bullet"/>
      <w:lvlText w:val="-"/>
      <w:lvlJc w:val="left"/>
      <w:pPr>
        <w:ind w:left="360" w:hanging="360"/>
      </w:pPr>
      <w:rPr>
        <w:rFonts w:ascii="Arial Narrow" w:eastAsia="Times New Roman" w:hAnsi="Arial Narrow"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1" w15:restartNumberingAfterBreak="0">
    <w:nsid w:val="6DFB02E9"/>
    <w:multiLevelType w:val="multilevel"/>
    <w:tmpl w:val="BFD6E730"/>
    <w:lvl w:ilvl="0">
      <w:start w:val="1"/>
      <w:numFmt w:val="decimal"/>
      <w:lvlText w:val="%1."/>
      <w:lvlJc w:val="left"/>
      <w:pPr>
        <w:ind w:left="360" w:hanging="360"/>
      </w:pPr>
      <w:rPr>
        <w:rFonts w:ascii="Arial" w:hAnsi="Arial" w:cs="Arial" w:hint="default"/>
        <w:b/>
        <w:sz w:val="20"/>
        <w:szCs w:val="20"/>
        <w:vertAlign w:val="baseline"/>
      </w:rPr>
    </w:lvl>
    <w:lvl w:ilvl="1">
      <w:start w:val="1"/>
      <w:numFmt w:val="decimal"/>
      <w:lvlText w:val="%1.%2."/>
      <w:lvlJc w:val="left"/>
      <w:pPr>
        <w:ind w:left="574" w:hanging="432"/>
      </w:pPr>
      <w:rPr>
        <w:b/>
        <w:color w:val="000000"/>
        <w:vertAlign w:val="baseline"/>
      </w:rPr>
    </w:lvl>
    <w:lvl w:ilvl="2">
      <w:start w:val="1"/>
      <w:numFmt w:val="decimal"/>
      <w:lvlText w:val="%1.%2.%3."/>
      <w:lvlJc w:val="left"/>
      <w:pPr>
        <w:ind w:left="504" w:hanging="504"/>
      </w:pPr>
      <w:rPr>
        <w:rFonts w:ascii="Arial" w:hAnsi="Arial" w:cs="Arial" w:hint="default"/>
        <w:b/>
        <w:vertAlign w:val="baseline"/>
      </w:rPr>
    </w:lvl>
    <w:lvl w:ilvl="3">
      <w:start w:val="1"/>
      <w:numFmt w:val="decimal"/>
      <w:lvlText w:val="%1.%2.%3.%4."/>
      <w:lvlJc w:val="left"/>
      <w:pPr>
        <w:ind w:left="1728" w:hanging="647"/>
      </w:pPr>
      <w:rPr>
        <w:vertAlign w:val="baseline"/>
      </w:rPr>
    </w:lvl>
    <w:lvl w:ilvl="4">
      <w:start w:val="1"/>
      <w:numFmt w:val="decimal"/>
      <w:lvlText w:val="%1.%2.%3.%4.%5."/>
      <w:lvlJc w:val="left"/>
      <w:pPr>
        <w:ind w:left="2232" w:hanging="792"/>
      </w:pPr>
      <w:rPr>
        <w:vertAlign w:val="baseline"/>
      </w:rPr>
    </w:lvl>
    <w:lvl w:ilvl="5">
      <w:start w:val="1"/>
      <w:numFmt w:val="decimal"/>
      <w:lvlText w:val="%1.%2.%3.%4.%5.%6."/>
      <w:lvlJc w:val="left"/>
      <w:pPr>
        <w:ind w:left="2736" w:hanging="935"/>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42" w15:restartNumberingAfterBreak="0">
    <w:nsid w:val="712A1EDA"/>
    <w:multiLevelType w:val="multilevel"/>
    <w:tmpl w:val="78525C00"/>
    <w:lvl w:ilvl="0">
      <w:start w:val="1"/>
      <w:numFmt w:val="bullet"/>
      <w:lvlText w:val=""/>
      <w:lvlJc w:val="left"/>
      <w:pPr>
        <w:ind w:left="2346" w:hanging="360"/>
      </w:pPr>
      <w:rPr>
        <w:rFonts w:ascii="Symbol" w:hAnsi="Symbol" w:hint="default"/>
        <w:b/>
        <w:sz w:val="22"/>
      </w:rPr>
    </w:lvl>
    <w:lvl w:ilvl="1">
      <w:start w:val="1"/>
      <w:numFmt w:val="decimal"/>
      <w:isLgl/>
      <w:lvlText w:val="%1.%2."/>
      <w:lvlJc w:val="left"/>
      <w:pPr>
        <w:ind w:left="1146" w:hanging="720"/>
      </w:pPr>
      <w:rPr>
        <w:rFonts w:cs="Arial" w:hint="default"/>
        <w:b/>
      </w:rPr>
    </w:lvl>
    <w:lvl w:ilvl="2">
      <w:start w:val="1"/>
      <w:numFmt w:val="decimal"/>
      <w:isLgl/>
      <w:lvlText w:val="%1.%2.%3."/>
      <w:lvlJc w:val="left"/>
      <w:pPr>
        <w:ind w:left="1080" w:hanging="720"/>
      </w:pPr>
      <w:rPr>
        <w:rFonts w:cs="Arial" w:hint="default"/>
        <w:b/>
      </w:rPr>
    </w:lvl>
    <w:lvl w:ilvl="3">
      <w:start w:val="1"/>
      <w:numFmt w:val="decimal"/>
      <w:isLgl/>
      <w:lvlText w:val="%1.%2.%3.%4."/>
      <w:lvlJc w:val="left"/>
      <w:pPr>
        <w:ind w:left="1440" w:hanging="1080"/>
      </w:pPr>
      <w:rPr>
        <w:rFonts w:cs="Arial" w:hint="default"/>
        <w:b/>
      </w:rPr>
    </w:lvl>
    <w:lvl w:ilvl="4">
      <w:start w:val="1"/>
      <w:numFmt w:val="decimal"/>
      <w:isLgl/>
      <w:lvlText w:val="%1.%2.%3.%4.%5."/>
      <w:lvlJc w:val="left"/>
      <w:pPr>
        <w:ind w:left="1800" w:hanging="1440"/>
      </w:pPr>
      <w:rPr>
        <w:rFonts w:cs="Arial" w:hint="default"/>
        <w:b/>
      </w:rPr>
    </w:lvl>
    <w:lvl w:ilvl="5">
      <w:start w:val="1"/>
      <w:numFmt w:val="decimal"/>
      <w:isLgl/>
      <w:lvlText w:val="%1.%2.%3.%4.%5.%6."/>
      <w:lvlJc w:val="left"/>
      <w:pPr>
        <w:ind w:left="1800" w:hanging="1440"/>
      </w:pPr>
      <w:rPr>
        <w:rFonts w:cs="Arial" w:hint="default"/>
        <w:b/>
      </w:rPr>
    </w:lvl>
    <w:lvl w:ilvl="6">
      <w:start w:val="1"/>
      <w:numFmt w:val="decimal"/>
      <w:isLgl/>
      <w:lvlText w:val="%1.%2.%3.%4.%5.%6.%7."/>
      <w:lvlJc w:val="left"/>
      <w:pPr>
        <w:ind w:left="2160" w:hanging="1800"/>
      </w:pPr>
      <w:rPr>
        <w:rFonts w:cs="Arial" w:hint="default"/>
        <w:b/>
      </w:rPr>
    </w:lvl>
    <w:lvl w:ilvl="7">
      <w:start w:val="1"/>
      <w:numFmt w:val="decimal"/>
      <w:isLgl/>
      <w:lvlText w:val="%1.%2.%3.%4.%5.%6.%7.%8."/>
      <w:lvlJc w:val="left"/>
      <w:pPr>
        <w:ind w:left="2160" w:hanging="1800"/>
      </w:pPr>
      <w:rPr>
        <w:rFonts w:cs="Arial" w:hint="default"/>
        <w:b/>
      </w:rPr>
    </w:lvl>
    <w:lvl w:ilvl="8">
      <w:start w:val="1"/>
      <w:numFmt w:val="decimal"/>
      <w:isLgl/>
      <w:lvlText w:val="%1.%2.%3.%4.%5.%6.%7.%8.%9."/>
      <w:lvlJc w:val="left"/>
      <w:pPr>
        <w:ind w:left="2520" w:hanging="2160"/>
      </w:pPr>
      <w:rPr>
        <w:rFonts w:cs="Arial" w:hint="default"/>
        <w:b/>
      </w:rPr>
    </w:lvl>
  </w:abstractNum>
  <w:abstractNum w:abstractNumId="43" w15:restartNumberingAfterBreak="0">
    <w:nsid w:val="72254ED2"/>
    <w:multiLevelType w:val="hybridMultilevel"/>
    <w:tmpl w:val="CF1CF18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360785C"/>
    <w:multiLevelType w:val="multilevel"/>
    <w:tmpl w:val="78525C00"/>
    <w:lvl w:ilvl="0">
      <w:start w:val="1"/>
      <w:numFmt w:val="bullet"/>
      <w:lvlText w:val=""/>
      <w:lvlJc w:val="left"/>
      <w:pPr>
        <w:ind w:left="2346" w:hanging="360"/>
      </w:pPr>
      <w:rPr>
        <w:rFonts w:ascii="Symbol" w:hAnsi="Symbol" w:hint="default"/>
        <w:b/>
        <w:sz w:val="22"/>
      </w:rPr>
    </w:lvl>
    <w:lvl w:ilvl="1">
      <w:start w:val="1"/>
      <w:numFmt w:val="decimal"/>
      <w:isLgl/>
      <w:lvlText w:val="%1.%2."/>
      <w:lvlJc w:val="left"/>
      <w:pPr>
        <w:ind w:left="1146" w:hanging="720"/>
      </w:pPr>
      <w:rPr>
        <w:rFonts w:cs="Arial" w:hint="default"/>
        <w:b/>
      </w:rPr>
    </w:lvl>
    <w:lvl w:ilvl="2">
      <w:start w:val="1"/>
      <w:numFmt w:val="decimal"/>
      <w:isLgl/>
      <w:lvlText w:val="%1.%2.%3."/>
      <w:lvlJc w:val="left"/>
      <w:pPr>
        <w:ind w:left="1080" w:hanging="720"/>
      </w:pPr>
      <w:rPr>
        <w:rFonts w:cs="Arial" w:hint="default"/>
        <w:b/>
      </w:rPr>
    </w:lvl>
    <w:lvl w:ilvl="3">
      <w:start w:val="1"/>
      <w:numFmt w:val="decimal"/>
      <w:isLgl/>
      <w:lvlText w:val="%1.%2.%3.%4."/>
      <w:lvlJc w:val="left"/>
      <w:pPr>
        <w:ind w:left="1440" w:hanging="1080"/>
      </w:pPr>
      <w:rPr>
        <w:rFonts w:cs="Arial" w:hint="default"/>
        <w:b/>
      </w:rPr>
    </w:lvl>
    <w:lvl w:ilvl="4">
      <w:start w:val="1"/>
      <w:numFmt w:val="decimal"/>
      <w:isLgl/>
      <w:lvlText w:val="%1.%2.%3.%4.%5."/>
      <w:lvlJc w:val="left"/>
      <w:pPr>
        <w:ind w:left="1800" w:hanging="1440"/>
      </w:pPr>
      <w:rPr>
        <w:rFonts w:cs="Arial" w:hint="default"/>
        <w:b/>
      </w:rPr>
    </w:lvl>
    <w:lvl w:ilvl="5">
      <w:start w:val="1"/>
      <w:numFmt w:val="decimal"/>
      <w:isLgl/>
      <w:lvlText w:val="%1.%2.%3.%4.%5.%6."/>
      <w:lvlJc w:val="left"/>
      <w:pPr>
        <w:ind w:left="1800" w:hanging="1440"/>
      </w:pPr>
      <w:rPr>
        <w:rFonts w:cs="Arial" w:hint="default"/>
        <w:b/>
      </w:rPr>
    </w:lvl>
    <w:lvl w:ilvl="6">
      <w:start w:val="1"/>
      <w:numFmt w:val="decimal"/>
      <w:isLgl/>
      <w:lvlText w:val="%1.%2.%3.%4.%5.%6.%7."/>
      <w:lvlJc w:val="left"/>
      <w:pPr>
        <w:ind w:left="2160" w:hanging="1800"/>
      </w:pPr>
      <w:rPr>
        <w:rFonts w:cs="Arial" w:hint="default"/>
        <w:b/>
      </w:rPr>
    </w:lvl>
    <w:lvl w:ilvl="7">
      <w:start w:val="1"/>
      <w:numFmt w:val="decimal"/>
      <w:isLgl/>
      <w:lvlText w:val="%1.%2.%3.%4.%5.%6.%7.%8."/>
      <w:lvlJc w:val="left"/>
      <w:pPr>
        <w:ind w:left="2160" w:hanging="1800"/>
      </w:pPr>
      <w:rPr>
        <w:rFonts w:cs="Arial" w:hint="default"/>
        <w:b/>
      </w:rPr>
    </w:lvl>
    <w:lvl w:ilvl="8">
      <w:start w:val="1"/>
      <w:numFmt w:val="decimal"/>
      <w:isLgl/>
      <w:lvlText w:val="%1.%2.%3.%4.%5.%6.%7.%8.%9."/>
      <w:lvlJc w:val="left"/>
      <w:pPr>
        <w:ind w:left="2520" w:hanging="2160"/>
      </w:pPr>
      <w:rPr>
        <w:rFonts w:cs="Arial" w:hint="default"/>
        <w:b/>
      </w:rPr>
    </w:lvl>
  </w:abstractNum>
  <w:abstractNum w:abstractNumId="45" w15:restartNumberingAfterBreak="0">
    <w:nsid w:val="74134F24"/>
    <w:multiLevelType w:val="hybridMultilevel"/>
    <w:tmpl w:val="536A79FC"/>
    <w:lvl w:ilvl="0" w:tplc="240A0001">
      <w:start w:val="1"/>
      <w:numFmt w:val="bullet"/>
      <w:lvlText w:val=""/>
      <w:lvlJc w:val="left"/>
      <w:pPr>
        <w:ind w:left="786"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6" w15:restartNumberingAfterBreak="0">
    <w:nsid w:val="75DD6869"/>
    <w:multiLevelType w:val="hybridMultilevel"/>
    <w:tmpl w:val="C25A856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7B610B87"/>
    <w:multiLevelType w:val="multilevel"/>
    <w:tmpl w:val="EC8C5D68"/>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8" w15:restartNumberingAfterBreak="0">
    <w:nsid w:val="7E0E4336"/>
    <w:multiLevelType w:val="multilevel"/>
    <w:tmpl w:val="74F8E1F8"/>
    <w:lvl w:ilvl="0">
      <w:start w:val="5"/>
      <w:numFmt w:val="decimal"/>
      <w:lvlText w:val="%1."/>
      <w:lvlJc w:val="left"/>
      <w:pPr>
        <w:ind w:left="360" w:hanging="360"/>
      </w:pPr>
      <w:rPr>
        <w:rFonts w:eastAsiaTheme="minorHAnsi" w:hint="default"/>
        <w:b/>
      </w:rPr>
    </w:lvl>
    <w:lvl w:ilvl="1">
      <w:start w:val="2"/>
      <w:numFmt w:val="decimal"/>
      <w:lvlText w:val="%1.%2."/>
      <w:lvlJc w:val="left"/>
      <w:pPr>
        <w:ind w:left="720" w:hanging="720"/>
      </w:pPr>
      <w:rPr>
        <w:rFonts w:eastAsiaTheme="minorHAnsi" w:hint="default"/>
        <w:b/>
      </w:rPr>
    </w:lvl>
    <w:lvl w:ilvl="2">
      <w:start w:val="1"/>
      <w:numFmt w:val="decimal"/>
      <w:lvlText w:val="%1.%2.%3."/>
      <w:lvlJc w:val="left"/>
      <w:pPr>
        <w:ind w:left="720" w:hanging="720"/>
      </w:pPr>
      <w:rPr>
        <w:rFonts w:eastAsiaTheme="minorHAnsi" w:hint="default"/>
        <w:b/>
      </w:rPr>
    </w:lvl>
    <w:lvl w:ilvl="3">
      <w:start w:val="1"/>
      <w:numFmt w:val="decimal"/>
      <w:lvlText w:val="%1.%2.%3.%4."/>
      <w:lvlJc w:val="left"/>
      <w:pPr>
        <w:ind w:left="1080" w:hanging="1080"/>
      </w:pPr>
      <w:rPr>
        <w:rFonts w:eastAsiaTheme="minorHAnsi" w:hint="default"/>
        <w:b/>
      </w:rPr>
    </w:lvl>
    <w:lvl w:ilvl="4">
      <w:start w:val="1"/>
      <w:numFmt w:val="decimal"/>
      <w:lvlText w:val="%1.%2.%3.%4.%5."/>
      <w:lvlJc w:val="left"/>
      <w:pPr>
        <w:ind w:left="1080" w:hanging="1080"/>
      </w:pPr>
      <w:rPr>
        <w:rFonts w:eastAsiaTheme="minorHAnsi" w:hint="default"/>
        <w:b/>
      </w:rPr>
    </w:lvl>
    <w:lvl w:ilvl="5">
      <w:start w:val="1"/>
      <w:numFmt w:val="decimal"/>
      <w:lvlText w:val="%1.%2.%3.%4.%5.%6."/>
      <w:lvlJc w:val="left"/>
      <w:pPr>
        <w:ind w:left="1440" w:hanging="1440"/>
      </w:pPr>
      <w:rPr>
        <w:rFonts w:eastAsiaTheme="minorHAnsi" w:hint="default"/>
        <w:b/>
      </w:rPr>
    </w:lvl>
    <w:lvl w:ilvl="6">
      <w:start w:val="1"/>
      <w:numFmt w:val="decimal"/>
      <w:lvlText w:val="%1.%2.%3.%4.%5.%6.%7."/>
      <w:lvlJc w:val="left"/>
      <w:pPr>
        <w:ind w:left="1440" w:hanging="1440"/>
      </w:pPr>
      <w:rPr>
        <w:rFonts w:eastAsiaTheme="minorHAnsi" w:hint="default"/>
        <w:b/>
      </w:rPr>
    </w:lvl>
    <w:lvl w:ilvl="7">
      <w:start w:val="1"/>
      <w:numFmt w:val="decimal"/>
      <w:lvlText w:val="%1.%2.%3.%4.%5.%6.%7.%8."/>
      <w:lvlJc w:val="left"/>
      <w:pPr>
        <w:ind w:left="1800" w:hanging="1800"/>
      </w:pPr>
      <w:rPr>
        <w:rFonts w:eastAsiaTheme="minorHAnsi" w:hint="default"/>
        <w:b/>
      </w:rPr>
    </w:lvl>
    <w:lvl w:ilvl="8">
      <w:start w:val="1"/>
      <w:numFmt w:val="decimal"/>
      <w:lvlText w:val="%1.%2.%3.%4.%5.%6.%7.%8.%9."/>
      <w:lvlJc w:val="left"/>
      <w:pPr>
        <w:ind w:left="1800" w:hanging="1800"/>
      </w:pPr>
      <w:rPr>
        <w:rFonts w:eastAsiaTheme="minorHAnsi" w:hint="default"/>
        <w:b/>
      </w:rPr>
    </w:lvl>
  </w:abstractNum>
  <w:abstractNum w:abstractNumId="49" w15:restartNumberingAfterBreak="0">
    <w:nsid w:val="7E1B346A"/>
    <w:multiLevelType w:val="hybridMultilevel"/>
    <w:tmpl w:val="B162B13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90393539">
    <w:abstractNumId w:val="37"/>
  </w:num>
  <w:num w:numId="2" w16cid:durableId="421993570">
    <w:abstractNumId w:val="49"/>
  </w:num>
  <w:num w:numId="3" w16cid:durableId="442312363">
    <w:abstractNumId w:val="46"/>
  </w:num>
  <w:num w:numId="4" w16cid:durableId="1741899817">
    <w:abstractNumId w:val="25"/>
  </w:num>
  <w:num w:numId="5" w16cid:durableId="608701503">
    <w:abstractNumId w:val="31"/>
  </w:num>
  <w:num w:numId="6" w16cid:durableId="759107969">
    <w:abstractNumId w:val="39"/>
  </w:num>
  <w:num w:numId="7" w16cid:durableId="597713084">
    <w:abstractNumId w:val="30"/>
  </w:num>
  <w:num w:numId="8" w16cid:durableId="1887713656">
    <w:abstractNumId w:val="27"/>
  </w:num>
  <w:num w:numId="9" w16cid:durableId="1699772787">
    <w:abstractNumId w:val="40"/>
  </w:num>
  <w:num w:numId="10" w16cid:durableId="222643610">
    <w:abstractNumId w:val="18"/>
  </w:num>
  <w:num w:numId="11" w16cid:durableId="1585913525">
    <w:abstractNumId w:val="19"/>
  </w:num>
  <w:num w:numId="12" w16cid:durableId="1418556758">
    <w:abstractNumId w:val="8"/>
  </w:num>
  <w:num w:numId="13" w16cid:durableId="962611477">
    <w:abstractNumId w:val="2"/>
  </w:num>
  <w:num w:numId="14" w16cid:durableId="839198645">
    <w:abstractNumId w:val="13"/>
  </w:num>
  <w:num w:numId="15" w16cid:durableId="199827122">
    <w:abstractNumId w:val="36"/>
  </w:num>
  <w:num w:numId="16" w16cid:durableId="1642035861">
    <w:abstractNumId w:val="28"/>
  </w:num>
  <w:num w:numId="17" w16cid:durableId="790516691">
    <w:abstractNumId w:val="10"/>
  </w:num>
  <w:num w:numId="18" w16cid:durableId="110324347">
    <w:abstractNumId w:val="12"/>
  </w:num>
  <w:num w:numId="19" w16cid:durableId="787092934">
    <w:abstractNumId w:val="3"/>
  </w:num>
  <w:num w:numId="20" w16cid:durableId="61873429">
    <w:abstractNumId w:val="38"/>
  </w:num>
  <w:num w:numId="21" w16cid:durableId="1962606892">
    <w:abstractNumId w:val="45"/>
  </w:num>
  <w:num w:numId="22" w16cid:durableId="1370914204">
    <w:abstractNumId w:val="24"/>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82284821">
    <w:abstractNumId w:val="43"/>
  </w:num>
  <w:num w:numId="24" w16cid:durableId="525363082">
    <w:abstractNumId w:val="5"/>
  </w:num>
  <w:num w:numId="25" w16cid:durableId="1555117219">
    <w:abstractNumId w:val="1"/>
  </w:num>
  <w:num w:numId="26" w16cid:durableId="327832106">
    <w:abstractNumId w:val="41"/>
  </w:num>
  <w:num w:numId="27" w16cid:durableId="1728869043">
    <w:abstractNumId w:val="6"/>
  </w:num>
  <w:num w:numId="28" w16cid:durableId="2145465324">
    <w:abstractNumId w:val="0"/>
  </w:num>
  <w:num w:numId="29" w16cid:durableId="415632069">
    <w:abstractNumId w:val="11"/>
  </w:num>
  <w:num w:numId="30" w16cid:durableId="1690570099">
    <w:abstractNumId w:val="16"/>
  </w:num>
  <w:num w:numId="31" w16cid:durableId="824442984">
    <w:abstractNumId w:val="17"/>
  </w:num>
  <w:num w:numId="32" w16cid:durableId="1152479320">
    <w:abstractNumId w:val="21"/>
  </w:num>
  <w:num w:numId="33" w16cid:durableId="1002855540">
    <w:abstractNumId w:val="34"/>
  </w:num>
  <w:num w:numId="34" w16cid:durableId="298077198">
    <w:abstractNumId w:val="33"/>
  </w:num>
  <w:num w:numId="35" w16cid:durableId="2096585344">
    <w:abstractNumId w:val="14"/>
  </w:num>
  <w:num w:numId="36" w16cid:durableId="452210336">
    <w:abstractNumId w:val="47"/>
  </w:num>
  <w:num w:numId="37" w16cid:durableId="1952742488">
    <w:abstractNumId w:val="22"/>
  </w:num>
  <w:num w:numId="38" w16cid:durableId="575943850">
    <w:abstractNumId w:val="4"/>
  </w:num>
  <w:num w:numId="39" w16cid:durableId="716199619">
    <w:abstractNumId w:val="15"/>
  </w:num>
  <w:num w:numId="40" w16cid:durableId="1165054416">
    <w:abstractNumId w:val="9"/>
  </w:num>
  <w:num w:numId="41" w16cid:durableId="1551963337">
    <w:abstractNumId w:val="26"/>
  </w:num>
  <w:num w:numId="42" w16cid:durableId="585502890">
    <w:abstractNumId w:val="35"/>
  </w:num>
  <w:num w:numId="43" w16cid:durableId="2129928845">
    <w:abstractNumId w:val="32"/>
  </w:num>
  <w:num w:numId="44" w16cid:durableId="665203479">
    <w:abstractNumId w:val="42"/>
  </w:num>
  <w:num w:numId="45" w16cid:durableId="704453313">
    <w:abstractNumId w:val="44"/>
  </w:num>
  <w:num w:numId="46" w16cid:durableId="395905151">
    <w:abstractNumId w:val="29"/>
  </w:num>
  <w:num w:numId="47" w16cid:durableId="815026012">
    <w:abstractNumId w:val="7"/>
  </w:num>
  <w:num w:numId="48" w16cid:durableId="1276328998">
    <w:abstractNumId w:val="48"/>
  </w:num>
  <w:num w:numId="49" w16cid:durableId="1138690265">
    <w:abstractNumId w:val="23"/>
  </w:num>
  <w:num w:numId="50" w16cid:durableId="44276581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1"/>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361E"/>
    <w:rsid w:val="00012487"/>
    <w:rsid w:val="000768BB"/>
    <w:rsid w:val="000B5466"/>
    <w:rsid w:val="001127AD"/>
    <w:rsid w:val="00114287"/>
    <w:rsid w:val="00124DA3"/>
    <w:rsid w:val="00136D1F"/>
    <w:rsid w:val="0014124C"/>
    <w:rsid w:val="001429A4"/>
    <w:rsid w:val="00147821"/>
    <w:rsid w:val="00173555"/>
    <w:rsid w:val="001E416A"/>
    <w:rsid w:val="00203430"/>
    <w:rsid w:val="00207386"/>
    <w:rsid w:val="0021569C"/>
    <w:rsid w:val="0022323F"/>
    <w:rsid w:val="002304B2"/>
    <w:rsid w:val="00257EDC"/>
    <w:rsid w:val="002F68B4"/>
    <w:rsid w:val="00317738"/>
    <w:rsid w:val="00326ACE"/>
    <w:rsid w:val="00331C8D"/>
    <w:rsid w:val="00357776"/>
    <w:rsid w:val="00373748"/>
    <w:rsid w:val="003A3EA0"/>
    <w:rsid w:val="003B7323"/>
    <w:rsid w:val="003C002C"/>
    <w:rsid w:val="00436132"/>
    <w:rsid w:val="0044113A"/>
    <w:rsid w:val="00446931"/>
    <w:rsid w:val="0045106F"/>
    <w:rsid w:val="00490F91"/>
    <w:rsid w:val="004B561D"/>
    <w:rsid w:val="004C4E94"/>
    <w:rsid w:val="004D33D1"/>
    <w:rsid w:val="004D5D0C"/>
    <w:rsid w:val="004F6909"/>
    <w:rsid w:val="00500EB6"/>
    <w:rsid w:val="00511620"/>
    <w:rsid w:val="0054189E"/>
    <w:rsid w:val="0055135B"/>
    <w:rsid w:val="0057006A"/>
    <w:rsid w:val="00570141"/>
    <w:rsid w:val="00571826"/>
    <w:rsid w:val="005857BE"/>
    <w:rsid w:val="00593C3F"/>
    <w:rsid w:val="005A50F7"/>
    <w:rsid w:val="005C30DF"/>
    <w:rsid w:val="005D4E99"/>
    <w:rsid w:val="0063700D"/>
    <w:rsid w:val="006375BF"/>
    <w:rsid w:val="006563CE"/>
    <w:rsid w:val="00660355"/>
    <w:rsid w:val="00660CC0"/>
    <w:rsid w:val="00675E2F"/>
    <w:rsid w:val="00692E36"/>
    <w:rsid w:val="006D743A"/>
    <w:rsid w:val="006E7A98"/>
    <w:rsid w:val="00702F44"/>
    <w:rsid w:val="00703281"/>
    <w:rsid w:val="007419CA"/>
    <w:rsid w:val="00742636"/>
    <w:rsid w:val="00754303"/>
    <w:rsid w:val="007669EE"/>
    <w:rsid w:val="007763EE"/>
    <w:rsid w:val="00783873"/>
    <w:rsid w:val="00783E28"/>
    <w:rsid w:val="007843B1"/>
    <w:rsid w:val="007874D5"/>
    <w:rsid w:val="007B441D"/>
    <w:rsid w:val="007C7E08"/>
    <w:rsid w:val="00807F94"/>
    <w:rsid w:val="00820A07"/>
    <w:rsid w:val="00827329"/>
    <w:rsid w:val="00834906"/>
    <w:rsid w:val="00876B7A"/>
    <w:rsid w:val="00885FCD"/>
    <w:rsid w:val="00887005"/>
    <w:rsid w:val="00932BE3"/>
    <w:rsid w:val="00945E65"/>
    <w:rsid w:val="00947996"/>
    <w:rsid w:val="009722B9"/>
    <w:rsid w:val="009725BD"/>
    <w:rsid w:val="0099361E"/>
    <w:rsid w:val="009A1A8D"/>
    <w:rsid w:val="00A02037"/>
    <w:rsid w:val="00A267DF"/>
    <w:rsid w:val="00A720B9"/>
    <w:rsid w:val="00A950B2"/>
    <w:rsid w:val="00AB0042"/>
    <w:rsid w:val="00AB4D83"/>
    <w:rsid w:val="00AB69EB"/>
    <w:rsid w:val="00AF6841"/>
    <w:rsid w:val="00B01CED"/>
    <w:rsid w:val="00B03692"/>
    <w:rsid w:val="00B05788"/>
    <w:rsid w:val="00B15649"/>
    <w:rsid w:val="00B75E12"/>
    <w:rsid w:val="00BD65A5"/>
    <w:rsid w:val="00BF35A2"/>
    <w:rsid w:val="00C05725"/>
    <w:rsid w:val="00C47B85"/>
    <w:rsid w:val="00C5458C"/>
    <w:rsid w:val="00C64AE9"/>
    <w:rsid w:val="00C75C68"/>
    <w:rsid w:val="00C80FAF"/>
    <w:rsid w:val="00C83FB2"/>
    <w:rsid w:val="00C87AC6"/>
    <w:rsid w:val="00CA0061"/>
    <w:rsid w:val="00CB073C"/>
    <w:rsid w:val="00CC7D20"/>
    <w:rsid w:val="00CD4EB8"/>
    <w:rsid w:val="00CE7835"/>
    <w:rsid w:val="00D061AA"/>
    <w:rsid w:val="00D20752"/>
    <w:rsid w:val="00D8365A"/>
    <w:rsid w:val="00DB4608"/>
    <w:rsid w:val="00DD525A"/>
    <w:rsid w:val="00E37777"/>
    <w:rsid w:val="00E65DDE"/>
    <w:rsid w:val="00E72F19"/>
    <w:rsid w:val="00EB365E"/>
    <w:rsid w:val="00ED0317"/>
    <w:rsid w:val="00ED3B0A"/>
    <w:rsid w:val="00EF273A"/>
    <w:rsid w:val="00F03E99"/>
    <w:rsid w:val="00F40E26"/>
    <w:rsid w:val="00F459BD"/>
    <w:rsid w:val="00F80F50"/>
    <w:rsid w:val="00F85540"/>
    <w:rsid w:val="00FA14B8"/>
    <w:rsid w:val="00FA63EC"/>
    <w:rsid w:val="00FD2D62"/>
    <w:rsid w:val="00FF42C8"/>
  </w:rsids>
  <m:mathPr>
    <m:mathFont m:val="Cambria Math"/>
    <m:brkBin m:val="before"/>
    <m:brkBinSub m:val="--"/>
    <m:smallFrac m:val="0"/>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4B8C42"/>
  <w15:chartTrackingRefBased/>
  <w15:docId w15:val="{AFA85BD4-91BE-964D-A0C0-903444D0E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US" w:eastAsia="es-MX"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qFormat="1"/>
    <w:lsdException w:name="List 3" w:semiHidden="1" w:unhideWhenUsed="1" w:qFormat="1"/>
    <w:lsdException w:name="List 4" w:semiHidden="1" w:unhideWhenUsed="1" w:qFormat="1"/>
    <w:lsdException w:name="List 5" w:semiHidden="1" w:unhideWhenUsed="1" w:qFormat="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qFormat="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nhideWhenUsed="1" w:qFormat="1"/>
    <w:lsdException w:name="List Continue 2" w:semiHidden="1" w:unhideWhenUsed="1" w:qFormat="1"/>
    <w:lsdException w:name="List Continue 3" w:semiHidden="1" w:unhideWhenUsed="1" w:qFormat="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qFormat="1"/>
    <w:lsdException w:name="Date" w:semiHidden="1" w:unhideWhenUsed="1"/>
    <w:lsdException w:name="Body Text First Indent" w:semiHidden="1" w:unhideWhenUsed="1" w:qFormat="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1"/>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34"/>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361E"/>
    <w:pPr>
      <w:spacing w:after="160" w:line="256" w:lineRule="auto"/>
    </w:pPr>
    <w:rPr>
      <w:sz w:val="22"/>
      <w:szCs w:val="22"/>
      <w:lang w:val="es-CO" w:eastAsia="en-US"/>
    </w:rPr>
  </w:style>
  <w:style w:type="paragraph" w:styleId="Ttulo1">
    <w:name w:val="heading 1"/>
    <w:basedOn w:val="Normal"/>
    <w:next w:val="Normal"/>
    <w:link w:val="Ttulo1Car"/>
    <w:qFormat/>
    <w:rsid w:val="004D33D1"/>
    <w:pPr>
      <w:keepNext/>
      <w:keepLines/>
      <w:spacing w:before="240" w:after="0" w:line="240" w:lineRule="auto"/>
      <w:outlineLvl w:val="0"/>
    </w:pPr>
    <w:rPr>
      <w:rFonts w:asciiTheme="majorHAnsi" w:eastAsiaTheme="majorEastAsia" w:hAnsiTheme="majorHAnsi" w:cstheme="majorBidi"/>
      <w:color w:val="2F5496" w:themeColor="accent1" w:themeShade="BF"/>
      <w:sz w:val="32"/>
      <w:szCs w:val="32"/>
      <w:lang w:val="es-ES" w:eastAsia="es-ES"/>
    </w:rPr>
  </w:style>
  <w:style w:type="paragraph" w:styleId="Ttulo2">
    <w:name w:val="heading 2"/>
    <w:basedOn w:val="Normal"/>
    <w:next w:val="Normal"/>
    <w:link w:val="Ttulo2Car"/>
    <w:qFormat/>
    <w:rsid w:val="004D33D1"/>
    <w:pPr>
      <w:keepNext/>
      <w:spacing w:after="0" w:line="360" w:lineRule="auto"/>
      <w:jc w:val="center"/>
      <w:outlineLvl w:val="1"/>
    </w:pPr>
    <w:rPr>
      <w:rFonts w:ascii="Times New Roman" w:eastAsia="Times New Roman" w:hAnsi="Times New Roman"/>
      <w:b/>
      <w:bCs/>
      <w:sz w:val="24"/>
      <w:szCs w:val="24"/>
      <w:lang w:val="es-ES" w:eastAsia="es-ES"/>
    </w:rPr>
  </w:style>
  <w:style w:type="paragraph" w:styleId="Ttulo3">
    <w:name w:val="heading 3"/>
    <w:basedOn w:val="Normal"/>
    <w:next w:val="Normal"/>
    <w:link w:val="Ttulo3Car"/>
    <w:qFormat/>
    <w:rsid w:val="004D33D1"/>
    <w:pPr>
      <w:keepNext/>
      <w:spacing w:after="0" w:line="360" w:lineRule="auto"/>
      <w:outlineLvl w:val="2"/>
    </w:pPr>
    <w:rPr>
      <w:rFonts w:ascii="Times New Roman" w:eastAsia="Times New Roman" w:hAnsi="Times New Roman"/>
      <w:b/>
      <w:bCs/>
      <w:sz w:val="24"/>
      <w:szCs w:val="24"/>
      <w:lang w:val="es-ES" w:eastAsia="es-ES"/>
    </w:rPr>
  </w:style>
  <w:style w:type="paragraph" w:styleId="Ttulo4">
    <w:name w:val="heading 4"/>
    <w:basedOn w:val="Normal"/>
    <w:next w:val="Normal"/>
    <w:link w:val="Ttulo4Car"/>
    <w:qFormat/>
    <w:rsid w:val="004D33D1"/>
    <w:pPr>
      <w:keepNext/>
      <w:spacing w:after="0" w:line="240" w:lineRule="auto"/>
      <w:jc w:val="both"/>
      <w:outlineLvl w:val="3"/>
    </w:pPr>
    <w:rPr>
      <w:rFonts w:ascii="Times New Roman" w:eastAsia="Times New Roman" w:hAnsi="Times New Roman"/>
      <w:b/>
      <w:bCs/>
      <w:sz w:val="24"/>
      <w:szCs w:val="24"/>
      <w:lang w:val="es-ES" w:eastAsia="es-ES"/>
    </w:rPr>
  </w:style>
  <w:style w:type="paragraph" w:styleId="Ttulo5">
    <w:name w:val="heading 5"/>
    <w:basedOn w:val="Normal"/>
    <w:next w:val="Normal"/>
    <w:link w:val="Ttulo5Car"/>
    <w:unhideWhenUsed/>
    <w:qFormat/>
    <w:rsid w:val="004D33D1"/>
    <w:pPr>
      <w:spacing w:before="240" w:after="60" w:line="240" w:lineRule="auto"/>
      <w:jc w:val="both"/>
      <w:outlineLvl w:val="4"/>
    </w:pPr>
    <w:rPr>
      <w:rFonts w:eastAsia="Times New Roman"/>
      <w:b/>
      <w:bCs/>
      <w:i/>
      <w:iCs/>
      <w:sz w:val="26"/>
      <w:szCs w:val="26"/>
      <w:lang w:val="x-none" w:eastAsia="es-ES"/>
    </w:rPr>
  </w:style>
  <w:style w:type="paragraph" w:styleId="Ttulo6">
    <w:name w:val="heading 6"/>
    <w:basedOn w:val="Normal"/>
    <w:next w:val="Normal"/>
    <w:link w:val="Ttulo6Car"/>
    <w:qFormat/>
    <w:rsid w:val="004D33D1"/>
    <w:pPr>
      <w:keepNext/>
      <w:spacing w:after="0" w:line="240" w:lineRule="auto"/>
      <w:outlineLvl w:val="5"/>
    </w:pPr>
    <w:rPr>
      <w:rFonts w:ascii="Times New Roman" w:eastAsia="Times New Roman" w:hAnsi="Times New Roman"/>
      <w:b/>
      <w:sz w:val="20"/>
      <w:szCs w:val="24"/>
      <w:lang w:val="es-ES" w:eastAsia="es-ES"/>
    </w:rPr>
  </w:style>
  <w:style w:type="paragraph" w:styleId="Ttulo7">
    <w:name w:val="heading 7"/>
    <w:basedOn w:val="Normal"/>
    <w:next w:val="Normal"/>
    <w:link w:val="Ttulo7Car"/>
    <w:uiPriority w:val="99"/>
    <w:qFormat/>
    <w:rsid w:val="004D33D1"/>
    <w:pPr>
      <w:keepNext/>
      <w:spacing w:after="0" w:line="360" w:lineRule="auto"/>
      <w:jc w:val="center"/>
      <w:outlineLvl w:val="6"/>
    </w:pPr>
    <w:rPr>
      <w:rFonts w:ascii="Times New Roman" w:eastAsia="Times New Roman" w:hAnsi="Times New Roman"/>
      <w:b/>
      <w:szCs w:val="24"/>
      <w:lang w:val="es-ES" w:eastAsia="es-ES"/>
    </w:rPr>
  </w:style>
  <w:style w:type="paragraph" w:styleId="Ttulo8">
    <w:name w:val="heading 8"/>
    <w:basedOn w:val="Normal"/>
    <w:next w:val="Normal"/>
    <w:link w:val="Ttulo8Car"/>
    <w:qFormat/>
    <w:rsid w:val="004D33D1"/>
    <w:pPr>
      <w:keepNext/>
      <w:spacing w:after="0" w:line="240" w:lineRule="auto"/>
      <w:outlineLvl w:val="7"/>
    </w:pPr>
    <w:rPr>
      <w:rFonts w:ascii="Times New Roman" w:eastAsia="Times New Roman" w:hAnsi="Times New Roman"/>
      <w:b/>
      <w:szCs w:val="24"/>
      <w:lang w:val="es-ES" w:eastAsia="es-ES"/>
    </w:rPr>
  </w:style>
  <w:style w:type="paragraph" w:styleId="Ttulo9">
    <w:name w:val="heading 9"/>
    <w:basedOn w:val="Normal"/>
    <w:next w:val="Normal"/>
    <w:link w:val="Ttulo9Car"/>
    <w:qFormat/>
    <w:rsid w:val="004D33D1"/>
    <w:pPr>
      <w:spacing w:before="240" w:after="60" w:line="240" w:lineRule="auto"/>
      <w:outlineLvl w:val="8"/>
    </w:pPr>
    <w:rPr>
      <w:rFonts w:ascii="Arial" w:eastAsia="Times New Roman" w:hAnsi="Arial"/>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TÍTULO,encabezado,h,h8,h9,h10,h18, Car,Car,AL Encabezado,Encabezado AL,he,Encabezado Car Car Car Car Car,Encabezado Car Car Car,Encabezado 2"/>
    <w:basedOn w:val="Normal"/>
    <w:link w:val="EncabezadoCar"/>
    <w:unhideWhenUsed/>
    <w:qFormat/>
    <w:rsid w:val="0099361E"/>
    <w:pPr>
      <w:tabs>
        <w:tab w:val="center" w:pos="4419"/>
        <w:tab w:val="right" w:pos="8838"/>
      </w:tabs>
      <w:spacing w:after="0" w:line="240" w:lineRule="auto"/>
    </w:pPr>
  </w:style>
  <w:style w:type="character" w:customStyle="1" w:styleId="EncabezadoCar">
    <w:name w:val="Encabezado Car"/>
    <w:aliases w:val="TÍTULO Car,encabezado Car,h Car,h8 Car,h9 Car,h10 Car,h18 Car, Car Car,Car Car2,AL Encabezado Car,Encabezado AL Car,he Car,Encabezado Car Car Car Car Car Car,Encabezado Car Car Car Car,Encabezado 2 Car"/>
    <w:link w:val="Encabezado"/>
    <w:uiPriority w:val="99"/>
    <w:rsid w:val="0099361E"/>
    <w:rPr>
      <w:lang w:val="es-CO"/>
    </w:rPr>
  </w:style>
  <w:style w:type="table" w:styleId="Tablaconcuadrcula">
    <w:name w:val="Table Grid"/>
    <w:basedOn w:val="Tablanormal"/>
    <w:uiPriority w:val="39"/>
    <w:rsid w:val="0099361E"/>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Segundo nivel de viñetas,List Paragraph1,Fotografía,Párrafo de lista1,Bullet List,FooterText,numbered,Paragraphe de liste1,lp1,Scitum normal,HOJA,Bolita,Párrafo de lista4,BOLADEF,Párrafo de lista3,Párrafo de lista21,BOLA,Nivel 1 OS,Foot"/>
    <w:basedOn w:val="Normal"/>
    <w:link w:val="PrrafodelistaCar"/>
    <w:uiPriority w:val="1"/>
    <w:qFormat/>
    <w:rsid w:val="0099361E"/>
    <w:pPr>
      <w:ind w:left="720"/>
      <w:contextualSpacing/>
    </w:pPr>
  </w:style>
  <w:style w:type="paragraph" w:styleId="Piedepgina">
    <w:name w:val="footer"/>
    <w:aliases w:val="pie de página,footer odd,footer odd1,footer odd2,footer odd3,footer odd4,footer odd5,footer"/>
    <w:basedOn w:val="Normal"/>
    <w:link w:val="PiedepginaCar"/>
    <w:unhideWhenUsed/>
    <w:qFormat/>
    <w:rsid w:val="000768BB"/>
    <w:pPr>
      <w:tabs>
        <w:tab w:val="center" w:pos="4419"/>
        <w:tab w:val="right" w:pos="8838"/>
      </w:tabs>
      <w:spacing w:after="0" w:line="240" w:lineRule="auto"/>
    </w:pPr>
  </w:style>
  <w:style w:type="character" w:customStyle="1" w:styleId="PiedepginaCar">
    <w:name w:val="Pie de página Car"/>
    <w:aliases w:val="pie de página Car,footer odd Car1,footer odd1 Car1,footer odd2 Car1,footer odd3 Car1,footer odd4 Car1,footer odd5 Car1,footer Car1"/>
    <w:link w:val="Piedepgina"/>
    <w:rsid w:val="000768BB"/>
    <w:rPr>
      <w:lang w:val="es-CO"/>
    </w:rPr>
  </w:style>
  <w:style w:type="character" w:customStyle="1" w:styleId="PrrafodelistaCar">
    <w:name w:val="Párrafo de lista Car"/>
    <w:aliases w:val="Segundo nivel de viñetas Car,List Paragraph1 Car,Fotografía Car,Párrafo de lista1 Car,Bullet List Car,FooterText Car,numbered Car,Paragraphe de liste1 Car,lp1 Car,Scitum normal Car,HOJA Car,Bolita Car,Párrafo de lista4 Car,BOLA Car"/>
    <w:link w:val="Prrafodelista"/>
    <w:uiPriority w:val="34"/>
    <w:qFormat/>
    <w:locked/>
    <w:rsid w:val="00124DA3"/>
    <w:rPr>
      <w:lang w:val="es-CO"/>
    </w:rPr>
  </w:style>
  <w:style w:type="paragraph" w:styleId="Textoindependiente2">
    <w:name w:val="Body Text 2"/>
    <w:basedOn w:val="Normal"/>
    <w:link w:val="Textoindependiente2Car"/>
    <w:rsid w:val="00D20752"/>
    <w:pPr>
      <w:spacing w:after="0" w:line="240" w:lineRule="auto"/>
      <w:jc w:val="both"/>
    </w:pPr>
    <w:rPr>
      <w:rFonts w:ascii="Arial" w:eastAsia="Times New Roman" w:hAnsi="Arial"/>
      <w:color w:val="FF0000"/>
      <w:sz w:val="24"/>
      <w:szCs w:val="20"/>
      <w:lang w:val="es-ES_tradnl" w:eastAsia="es-ES"/>
    </w:rPr>
  </w:style>
  <w:style w:type="character" w:customStyle="1" w:styleId="Textoindependiente2Car">
    <w:name w:val="Texto independiente 2 Car"/>
    <w:link w:val="Textoindependiente2"/>
    <w:rsid w:val="00D20752"/>
    <w:rPr>
      <w:rFonts w:ascii="Arial" w:eastAsia="Times New Roman" w:hAnsi="Arial" w:cs="Times New Roman"/>
      <w:color w:val="FF0000"/>
      <w:sz w:val="24"/>
      <w:szCs w:val="20"/>
      <w:lang w:val="es-ES_tradnl" w:eastAsia="es-ES"/>
    </w:rPr>
  </w:style>
  <w:style w:type="character" w:styleId="Hipervnculo">
    <w:name w:val="Hyperlink"/>
    <w:uiPriority w:val="99"/>
    <w:unhideWhenUsed/>
    <w:rsid w:val="005D4E99"/>
    <w:rPr>
      <w:color w:val="0563C1"/>
      <w:u w:val="single"/>
    </w:rPr>
  </w:style>
  <w:style w:type="character" w:customStyle="1" w:styleId="Mencinsinresolver1">
    <w:name w:val="Mención sin resolver1"/>
    <w:uiPriority w:val="99"/>
    <w:semiHidden/>
    <w:unhideWhenUsed/>
    <w:rsid w:val="005D4E99"/>
    <w:rPr>
      <w:color w:val="605E5C"/>
      <w:shd w:val="clear" w:color="auto" w:fill="E1DFDD"/>
    </w:rPr>
  </w:style>
  <w:style w:type="paragraph" w:styleId="Textoindependiente">
    <w:name w:val="Body Text"/>
    <w:aliases w:val="body text,bt,body tesx,TextindepT2,EHPT,Body Text2,ändrad,Subsection Body Text,Table Bullet 1,contents,TABLA DE CONTENIDO 3,contents Car Car,tabla 2,TABLA DE CONTENIDO 3 Car Car,Texto independiente Car Car,ändrad Car Car Car,content."/>
    <w:basedOn w:val="Normal"/>
    <w:link w:val="TextoindependienteCar"/>
    <w:unhideWhenUsed/>
    <w:qFormat/>
    <w:rsid w:val="004D33D1"/>
    <w:pPr>
      <w:spacing w:after="120"/>
    </w:pPr>
  </w:style>
  <w:style w:type="character" w:customStyle="1" w:styleId="TextoindependienteCar">
    <w:name w:val="Texto independiente Car"/>
    <w:aliases w:val="body text Car,bt Car,body tesx Car,TextindepT2 Car,EHPT Car,Body Text2 Car,ändrad Car,Subsection Body Text Car,Table Bullet 1 Car,contents Car,TABLA DE CONTENIDO 3 Car,contents Car Car Car,tabla 2 Car,ändrad Car Car Car Car"/>
    <w:basedOn w:val="Fuentedeprrafopredeter"/>
    <w:link w:val="Textoindependiente"/>
    <w:rsid w:val="004D33D1"/>
    <w:rPr>
      <w:sz w:val="22"/>
      <w:szCs w:val="22"/>
      <w:lang w:val="es-CO" w:eastAsia="en-US"/>
    </w:rPr>
  </w:style>
  <w:style w:type="character" w:customStyle="1" w:styleId="Ttulo1Car">
    <w:name w:val="Título 1 Car"/>
    <w:basedOn w:val="Fuentedeprrafopredeter"/>
    <w:link w:val="Ttulo1"/>
    <w:rsid w:val="004D33D1"/>
    <w:rPr>
      <w:rFonts w:asciiTheme="majorHAnsi" w:eastAsiaTheme="majorEastAsia" w:hAnsiTheme="majorHAnsi" w:cstheme="majorBidi"/>
      <w:color w:val="2F5496" w:themeColor="accent1" w:themeShade="BF"/>
      <w:sz w:val="32"/>
      <w:szCs w:val="32"/>
      <w:lang w:val="es-ES" w:eastAsia="es-ES"/>
    </w:rPr>
  </w:style>
  <w:style w:type="character" w:customStyle="1" w:styleId="Ttulo2Car">
    <w:name w:val="Título 2 Car"/>
    <w:basedOn w:val="Fuentedeprrafopredeter"/>
    <w:link w:val="Ttulo2"/>
    <w:rsid w:val="004D33D1"/>
    <w:rPr>
      <w:rFonts w:ascii="Times New Roman" w:eastAsia="Times New Roman" w:hAnsi="Times New Roman"/>
      <w:b/>
      <w:bCs/>
      <w:sz w:val="24"/>
      <w:szCs w:val="24"/>
      <w:lang w:val="es-ES" w:eastAsia="es-ES"/>
    </w:rPr>
  </w:style>
  <w:style w:type="character" w:customStyle="1" w:styleId="Ttulo3Car">
    <w:name w:val="Título 3 Car"/>
    <w:basedOn w:val="Fuentedeprrafopredeter"/>
    <w:link w:val="Ttulo3"/>
    <w:rsid w:val="004D33D1"/>
    <w:rPr>
      <w:rFonts w:ascii="Times New Roman" w:eastAsia="Times New Roman" w:hAnsi="Times New Roman"/>
      <w:b/>
      <w:bCs/>
      <w:sz w:val="24"/>
      <w:szCs w:val="24"/>
      <w:lang w:val="es-ES" w:eastAsia="es-ES"/>
    </w:rPr>
  </w:style>
  <w:style w:type="character" w:customStyle="1" w:styleId="Ttulo4Car">
    <w:name w:val="Título 4 Car"/>
    <w:basedOn w:val="Fuentedeprrafopredeter"/>
    <w:link w:val="Ttulo4"/>
    <w:rsid w:val="004D33D1"/>
    <w:rPr>
      <w:rFonts w:ascii="Times New Roman" w:eastAsia="Times New Roman" w:hAnsi="Times New Roman"/>
      <w:b/>
      <w:bCs/>
      <w:sz w:val="24"/>
      <w:szCs w:val="24"/>
      <w:lang w:val="es-ES" w:eastAsia="es-ES"/>
    </w:rPr>
  </w:style>
  <w:style w:type="character" w:customStyle="1" w:styleId="Ttulo5Car">
    <w:name w:val="Título 5 Car"/>
    <w:basedOn w:val="Fuentedeprrafopredeter"/>
    <w:link w:val="Ttulo5"/>
    <w:qFormat/>
    <w:rsid w:val="004D33D1"/>
    <w:rPr>
      <w:rFonts w:eastAsia="Times New Roman"/>
      <w:b/>
      <w:bCs/>
      <w:i/>
      <w:iCs/>
      <w:sz w:val="26"/>
      <w:szCs w:val="26"/>
      <w:lang w:val="x-none" w:eastAsia="es-ES"/>
    </w:rPr>
  </w:style>
  <w:style w:type="character" w:customStyle="1" w:styleId="Ttulo6Car">
    <w:name w:val="Título 6 Car"/>
    <w:basedOn w:val="Fuentedeprrafopredeter"/>
    <w:link w:val="Ttulo6"/>
    <w:rsid w:val="004D33D1"/>
    <w:rPr>
      <w:rFonts w:ascii="Times New Roman" w:eastAsia="Times New Roman" w:hAnsi="Times New Roman"/>
      <w:b/>
      <w:szCs w:val="24"/>
      <w:lang w:val="es-ES" w:eastAsia="es-ES"/>
    </w:rPr>
  </w:style>
  <w:style w:type="character" w:customStyle="1" w:styleId="Ttulo7Car">
    <w:name w:val="Título 7 Car"/>
    <w:basedOn w:val="Fuentedeprrafopredeter"/>
    <w:link w:val="Ttulo7"/>
    <w:uiPriority w:val="99"/>
    <w:rsid w:val="004D33D1"/>
    <w:rPr>
      <w:rFonts w:ascii="Times New Roman" w:eastAsia="Times New Roman" w:hAnsi="Times New Roman"/>
      <w:b/>
      <w:sz w:val="22"/>
      <w:szCs w:val="24"/>
      <w:lang w:val="es-ES" w:eastAsia="es-ES"/>
    </w:rPr>
  </w:style>
  <w:style w:type="character" w:customStyle="1" w:styleId="Ttulo8Car">
    <w:name w:val="Título 8 Car"/>
    <w:basedOn w:val="Fuentedeprrafopredeter"/>
    <w:link w:val="Ttulo8"/>
    <w:rsid w:val="004D33D1"/>
    <w:rPr>
      <w:rFonts w:ascii="Times New Roman" w:eastAsia="Times New Roman" w:hAnsi="Times New Roman"/>
      <w:b/>
      <w:sz w:val="22"/>
      <w:szCs w:val="24"/>
      <w:lang w:val="es-ES" w:eastAsia="es-ES"/>
    </w:rPr>
  </w:style>
  <w:style w:type="character" w:customStyle="1" w:styleId="Ttulo9Car">
    <w:name w:val="Título 9 Car"/>
    <w:basedOn w:val="Fuentedeprrafopredeter"/>
    <w:link w:val="Ttulo9"/>
    <w:rsid w:val="004D33D1"/>
    <w:rPr>
      <w:rFonts w:ascii="Arial" w:eastAsia="Times New Roman" w:hAnsi="Arial"/>
      <w:lang w:val="es-ES" w:eastAsia="es-ES"/>
    </w:rPr>
  </w:style>
  <w:style w:type="paragraph" w:customStyle="1" w:styleId="TableParagraph">
    <w:name w:val="Table Paragraph"/>
    <w:basedOn w:val="Normal"/>
    <w:uiPriority w:val="1"/>
    <w:qFormat/>
    <w:rsid w:val="004D33D1"/>
    <w:pPr>
      <w:widowControl w:val="0"/>
      <w:spacing w:after="0" w:line="240" w:lineRule="auto"/>
    </w:pPr>
    <w:rPr>
      <w:rFonts w:ascii="Arial" w:eastAsia="Arial" w:hAnsi="Arial" w:cs="Arial"/>
      <w:lang w:val="en-US"/>
    </w:rPr>
  </w:style>
  <w:style w:type="table" w:customStyle="1" w:styleId="Tablaconcuadrcula2">
    <w:name w:val="Tabla con cuadrícula2"/>
    <w:basedOn w:val="Tablanormal"/>
    <w:next w:val="Tablaconcuadrcula"/>
    <w:uiPriority w:val="59"/>
    <w:rsid w:val="004D33D1"/>
    <w:rPr>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4">
    <w:name w:val="CM44"/>
    <w:basedOn w:val="Normal"/>
    <w:next w:val="Normal"/>
    <w:rsid w:val="004D33D1"/>
    <w:pPr>
      <w:widowControl w:val="0"/>
      <w:autoSpaceDE w:val="0"/>
      <w:autoSpaceDN w:val="0"/>
      <w:adjustRightInd w:val="0"/>
      <w:spacing w:after="268" w:line="240" w:lineRule="auto"/>
    </w:pPr>
    <w:rPr>
      <w:rFonts w:ascii="Helvetica" w:eastAsia="Times New Roman" w:hAnsi="Helvetica"/>
      <w:sz w:val="24"/>
      <w:szCs w:val="24"/>
      <w:lang w:val="es-ES" w:eastAsia="es-ES"/>
    </w:rPr>
  </w:style>
  <w:style w:type="paragraph" w:styleId="NormalWeb">
    <w:name w:val="Normal (Web)"/>
    <w:basedOn w:val="Normal"/>
    <w:uiPriority w:val="99"/>
    <w:qFormat/>
    <w:rsid w:val="004D33D1"/>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ARITZA6">
    <w:name w:val="MARITZA6"/>
    <w:basedOn w:val="Normal"/>
    <w:rsid w:val="004D33D1"/>
    <w:pPr>
      <w:tabs>
        <w:tab w:val="left" w:pos="-720"/>
        <w:tab w:val="left" w:pos="0"/>
      </w:tabs>
      <w:suppressAutoHyphens/>
      <w:spacing w:after="0" w:line="240" w:lineRule="auto"/>
      <w:jc w:val="center"/>
    </w:pPr>
    <w:rPr>
      <w:rFonts w:ascii="Sans Serif 12cpi" w:eastAsia="Times New Roman" w:hAnsi="Sans Serif 12cpi" w:cs="Sans Serif 12cpi"/>
      <w:b/>
      <w:bCs/>
      <w:spacing w:val="-2"/>
      <w:sz w:val="24"/>
      <w:szCs w:val="24"/>
      <w:lang w:val="es-ES_tradnl" w:eastAsia="es-ES"/>
    </w:rPr>
  </w:style>
  <w:style w:type="paragraph" w:styleId="Sangradetextonormal">
    <w:name w:val="Body Text Indent"/>
    <w:basedOn w:val="Normal"/>
    <w:link w:val="SangradetextonormalCar"/>
    <w:uiPriority w:val="99"/>
    <w:qFormat/>
    <w:rsid w:val="004D33D1"/>
    <w:pPr>
      <w:spacing w:after="120" w:line="240" w:lineRule="auto"/>
      <w:ind w:left="283"/>
    </w:pPr>
    <w:rPr>
      <w:rFonts w:ascii="Times New Roman" w:eastAsia="Times New Roman" w:hAnsi="Times New Roman"/>
      <w:sz w:val="20"/>
      <w:szCs w:val="20"/>
      <w:lang w:eastAsia="es-ES"/>
    </w:rPr>
  </w:style>
  <w:style w:type="character" w:customStyle="1" w:styleId="SangradetextonormalCar">
    <w:name w:val="Sangría de texto normal Car"/>
    <w:basedOn w:val="Fuentedeprrafopredeter"/>
    <w:link w:val="Sangradetextonormal"/>
    <w:uiPriority w:val="99"/>
    <w:rsid w:val="004D33D1"/>
    <w:rPr>
      <w:rFonts w:ascii="Times New Roman" w:eastAsia="Times New Roman" w:hAnsi="Times New Roman"/>
      <w:lang w:val="es-CO" w:eastAsia="es-ES"/>
    </w:rPr>
  </w:style>
  <w:style w:type="character" w:customStyle="1" w:styleId="vineta1">
    <w:name w:val="vineta1"/>
    <w:rsid w:val="004D33D1"/>
    <w:rPr>
      <w:rFonts w:ascii="Verdana" w:hAnsi="Verdana" w:hint="default"/>
      <w:b w:val="0"/>
      <w:bCs w:val="0"/>
      <w:i/>
      <w:iCs/>
      <w:strike w:val="0"/>
      <w:dstrike w:val="0"/>
      <w:color w:val="000000"/>
      <w:sz w:val="21"/>
      <w:szCs w:val="21"/>
      <w:u w:val="none"/>
      <w:effect w:val="none"/>
    </w:rPr>
  </w:style>
  <w:style w:type="character" w:customStyle="1" w:styleId="CarCar">
    <w:name w:val="Car Car"/>
    <w:rsid w:val="004D33D1"/>
    <w:rPr>
      <w:sz w:val="24"/>
      <w:szCs w:val="24"/>
      <w:lang w:val="es-ES" w:eastAsia="es-ES" w:bidi="ar-SA"/>
    </w:rPr>
  </w:style>
  <w:style w:type="paragraph" w:styleId="Ttulo">
    <w:name w:val="Title"/>
    <w:aliases w:val="Título Car Car"/>
    <w:basedOn w:val="Normal"/>
    <w:link w:val="TtuloCar"/>
    <w:qFormat/>
    <w:rsid w:val="004D33D1"/>
    <w:pPr>
      <w:spacing w:after="0" w:line="240" w:lineRule="auto"/>
      <w:jc w:val="center"/>
    </w:pPr>
    <w:rPr>
      <w:rFonts w:ascii="Times New Roman" w:eastAsia="Times New Roman" w:hAnsi="Times New Roman"/>
      <w:b/>
      <w:bCs/>
      <w:sz w:val="32"/>
      <w:szCs w:val="24"/>
      <w:lang w:val="es-ES" w:eastAsia="es-ES"/>
    </w:rPr>
  </w:style>
  <w:style w:type="character" w:customStyle="1" w:styleId="TtuloCar">
    <w:name w:val="Título Car"/>
    <w:aliases w:val="Título Car Car Car1"/>
    <w:basedOn w:val="Fuentedeprrafopredeter"/>
    <w:link w:val="Ttulo"/>
    <w:rsid w:val="004D33D1"/>
    <w:rPr>
      <w:rFonts w:ascii="Times New Roman" w:eastAsia="Times New Roman" w:hAnsi="Times New Roman"/>
      <w:b/>
      <w:bCs/>
      <w:sz w:val="32"/>
      <w:szCs w:val="24"/>
      <w:lang w:val="es-ES" w:eastAsia="es-ES"/>
    </w:rPr>
  </w:style>
  <w:style w:type="character" w:customStyle="1" w:styleId="HeaderChar">
    <w:name w:val="Header Char"/>
    <w:locked/>
    <w:rsid w:val="004D33D1"/>
    <w:rPr>
      <w:rFonts w:ascii="Times New Roman" w:hAnsi="Times New Roman" w:cs="Times New Roman"/>
      <w:sz w:val="24"/>
      <w:szCs w:val="24"/>
      <w:lang w:val="x-none" w:eastAsia="es-ES"/>
    </w:rPr>
  </w:style>
  <w:style w:type="character" w:styleId="Nmerodepgina">
    <w:name w:val="page number"/>
    <w:basedOn w:val="Fuentedeprrafopredeter"/>
    <w:rsid w:val="004D33D1"/>
  </w:style>
  <w:style w:type="character" w:customStyle="1" w:styleId="FooterChar">
    <w:name w:val="Footer Char"/>
    <w:locked/>
    <w:rsid w:val="004D33D1"/>
    <w:rPr>
      <w:rFonts w:ascii="Times New Roman" w:hAnsi="Times New Roman" w:cs="Times New Roman"/>
      <w:sz w:val="24"/>
      <w:szCs w:val="24"/>
      <w:lang w:val="x-none" w:eastAsia="es-ES"/>
    </w:rPr>
  </w:style>
  <w:style w:type="paragraph" w:customStyle="1" w:styleId="Sinespaciado2">
    <w:name w:val="Sin espaciado2"/>
    <w:rsid w:val="004D33D1"/>
    <w:rPr>
      <w:sz w:val="22"/>
      <w:szCs w:val="22"/>
      <w:lang w:val="es-ES" w:eastAsia="es-ES"/>
    </w:rPr>
  </w:style>
  <w:style w:type="paragraph" w:styleId="Sinespaciado">
    <w:name w:val="No Spacing"/>
    <w:link w:val="SinespaciadoCar"/>
    <w:uiPriority w:val="1"/>
    <w:qFormat/>
    <w:rsid w:val="004D33D1"/>
    <w:rPr>
      <w:sz w:val="22"/>
      <w:szCs w:val="22"/>
      <w:lang w:val="es-CO" w:eastAsia="en-US"/>
    </w:rPr>
  </w:style>
  <w:style w:type="paragraph" w:customStyle="1" w:styleId="Default">
    <w:name w:val="Default"/>
    <w:link w:val="DefaultCar"/>
    <w:qFormat/>
    <w:rsid w:val="004D33D1"/>
    <w:pPr>
      <w:autoSpaceDE w:val="0"/>
      <w:autoSpaceDN w:val="0"/>
      <w:adjustRightInd w:val="0"/>
    </w:pPr>
    <w:rPr>
      <w:rFonts w:ascii="Arial" w:eastAsia="Times New Roman" w:hAnsi="Arial" w:cs="Arial"/>
      <w:color w:val="000000"/>
      <w:sz w:val="24"/>
      <w:szCs w:val="24"/>
      <w:lang w:val="es-ES" w:eastAsia="es-ES"/>
    </w:rPr>
  </w:style>
  <w:style w:type="paragraph" w:customStyle="1" w:styleId="western">
    <w:name w:val="western"/>
    <w:basedOn w:val="Normal"/>
    <w:rsid w:val="004D33D1"/>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Ttulo11">
    <w:name w:val="Título 11"/>
    <w:basedOn w:val="Normal"/>
    <w:uiPriority w:val="1"/>
    <w:qFormat/>
    <w:rsid w:val="004D33D1"/>
    <w:pPr>
      <w:widowControl w:val="0"/>
      <w:spacing w:after="0" w:line="240" w:lineRule="auto"/>
      <w:ind w:left="822" w:hanging="360"/>
      <w:outlineLvl w:val="1"/>
    </w:pPr>
    <w:rPr>
      <w:rFonts w:ascii="Arial" w:eastAsia="Arial" w:hAnsi="Arial"/>
      <w:b/>
      <w:bCs/>
      <w:sz w:val="20"/>
      <w:szCs w:val="20"/>
      <w:lang w:val="en-US"/>
    </w:rPr>
  </w:style>
  <w:style w:type="character" w:customStyle="1" w:styleId="SinespaciadoCar">
    <w:name w:val="Sin espaciado Car"/>
    <w:link w:val="Sinespaciado"/>
    <w:uiPriority w:val="1"/>
    <w:rsid w:val="004D33D1"/>
    <w:rPr>
      <w:sz w:val="22"/>
      <w:szCs w:val="22"/>
      <w:lang w:val="es-CO" w:eastAsia="en-US"/>
    </w:rPr>
  </w:style>
  <w:style w:type="character" w:styleId="nfasis">
    <w:name w:val="Emphasis"/>
    <w:qFormat/>
    <w:rsid w:val="004D33D1"/>
    <w:rPr>
      <w:i/>
      <w:iCs/>
    </w:rPr>
  </w:style>
  <w:style w:type="character" w:styleId="Textoennegrita">
    <w:name w:val="Strong"/>
    <w:uiPriority w:val="22"/>
    <w:qFormat/>
    <w:rsid w:val="004D33D1"/>
    <w:rPr>
      <w:b/>
      <w:bCs/>
    </w:rPr>
  </w:style>
  <w:style w:type="character" w:customStyle="1" w:styleId="apple-converted-space">
    <w:name w:val="apple-converted-space"/>
    <w:rsid w:val="004D33D1"/>
  </w:style>
  <w:style w:type="paragraph" w:styleId="Textodeglobo">
    <w:name w:val="Balloon Text"/>
    <w:basedOn w:val="Normal"/>
    <w:link w:val="TextodegloboCar"/>
    <w:uiPriority w:val="99"/>
    <w:qFormat/>
    <w:rsid w:val="004D33D1"/>
    <w:pPr>
      <w:spacing w:after="0" w:line="240" w:lineRule="auto"/>
    </w:pPr>
    <w:rPr>
      <w:rFonts w:ascii="Tahoma" w:eastAsia="Times New Roman" w:hAnsi="Tahoma"/>
      <w:sz w:val="16"/>
      <w:szCs w:val="16"/>
      <w:lang w:val="es-ES" w:eastAsia="es-ES"/>
    </w:rPr>
  </w:style>
  <w:style w:type="character" w:customStyle="1" w:styleId="TextodegloboCar">
    <w:name w:val="Texto de globo Car"/>
    <w:basedOn w:val="Fuentedeprrafopredeter"/>
    <w:link w:val="Textodeglobo"/>
    <w:uiPriority w:val="99"/>
    <w:rsid w:val="004D33D1"/>
    <w:rPr>
      <w:rFonts w:ascii="Tahoma" w:eastAsia="Times New Roman" w:hAnsi="Tahoma"/>
      <w:sz w:val="16"/>
      <w:szCs w:val="16"/>
      <w:lang w:val="es-ES" w:eastAsia="es-ES"/>
    </w:rPr>
  </w:style>
  <w:style w:type="paragraph" w:styleId="Textonotapie">
    <w:name w:val="footnote text"/>
    <w:aliases w:val="Car3 Car,Car Car Car Car Car Car Car,Car Car Car Car Car Car Car Car,Car3 Car Car Car Car,texto de nota al pie,ft,Car3,Car31,Car3 Car Car Car,Car Car1,Footnote Text Char Char,Footnote Text1 Char,Footnote Text Char Char Char Ch"/>
    <w:basedOn w:val="Normal"/>
    <w:link w:val="TextonotapieCar"/>
    <w:uiPriority w:val="99"/>
    <w:unhideWhenUsed/>
    <w:rsid w:val="004D33D1"/>
    <w:pPr>
      <w:spacing w:after="0" w:line="240" w:lineRule="auto"/>
    </w:pPr>
    <w:rPr>
      <w:sz w:val="20"/>
      <w:szCs w:val="20"/>
      <w:lang w:val="x-none"/>
    </w:rPr>
  </w:style>
  <w:style w:type="character" w:customStyle="1" w:styleId="TextonotapieCar">
    <w:name w:val="Texto nota pie Car"/>
    <w:aliases w:val="Car3 Car Car,Car Car Car Car Car Car Car Car1,Car Car Car Car Car Car Car Car Car,Car3 Car Car Car Car Car,texto de nota al pie Car,ft Car,Car3 Car1,Car31 Car,Car3 Car Car Car Car1,Car Car1 Car,Footnote Text Char Char Car1"/>
    <w:basedOn w:val="Fuentedeprrafopredeter"/>
    <w:link w:val="Textonotapie"/>
    <w:uiPriority w:val="99"/>
    <w:rsid w:val="004D33D1"/>
    <w:rPr>
      <w:lang w:val="x-none" w:eastAsia="en-US"/>
    </w:rPr>
  </w:style>
  <w:style w:type="character" w:styleId="Refdenotaalpie">
    <w:name w:val="footnote reference"/>
    <w:unhideWhenUsed/>
    <w:rsid w:val="004D33D1"/>
    <w:rPr>
      <w:vertAlign w:val="superscript"/>
    </w:rPr>
  </w:style>
  <w:style w:type="paragraph" w:customStyle="1" w:styleId="Subttulo2">
    <w:name w:val="Subtítulo 2"/>
    <w:basedOn w:val="Textoindependiente"/>
    <w:next w:val="Normal"/>
    <w:rsid w:val="004D33D1"/>
    <w:pPr>
      <w:tabs>
        <w:tab w:val="left" w:pos="567"/>
      </w:tabs>
      <w:spacing w:after="0" w:line="240" w:lineRule="auto"/>
      <w:ind w:left="567" w:hanging="737"/>
      <w:jc w:val="both"/>
      <w:outlineLvl w:val="1"/>
    </w:pPr>
    <w:rPr>
      <w:rFonts w:ascii="Arial" w:eastAsia="Times New Roman" w:hAnsi="Arial"/>
      <w:b/>
      <w:color w:val="000000"/>
      <w:sz w:val="20"/>
      <w:szCs w:val="20"/>
      <w:lang w:eastAsia="es-CO"/>
    </w:rPr>
  </w:style>
  <w:style w:type="table" w:customStyle="1" w:styleId="Tablaconcuadrcula1">
    <w:name w:val="Tabla con cuadrícula1"/>
    <w:basedOn w:val="Tablanormal"/>
    <w:next w:val="Tablaconcuadrcula"/>
    <w:uiPriority w:val="39"/>
    <w:rsid w:val="004D33D1"/>
    <w:rPr>
      <w:rFonts w:ascii="Times New Roman" w:eastAsia="Times New Roman" w:hAnsi="Times New Roman"/>
      <w:lang w:val="es-CO"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4D33D1"/>
    <w:pPr>
      <w:tabs>
        <w:tab w:val="left" w:pos="-142"/>
      </w:tabs>
      <w:autoSpaceDE w:val="0"/>
      <w:autoSpaceDN w:val="0"/>
      <w:adjustRightInd w:val="0"/>
      <w:spacing w:before="120" w:after="240" w:line="240" w:lineRule="auto"/>
      <w:jc w:val="both"/>
    </w:pPr>
    <w:rPr>
      <w:rFonts w:ascii="Arial Narrow" w:hAnsi="Arial Narrow"/>
      <w:sz w:val="24"/>
      <w:szCs w:val="24"/>
      <w:lang w:val="es-ES" w:eastAsia="es-ES"/>
    </w:rPr>
  </w:style>
  <w:style w:type="character" w:customStyle="1" w:styleId="InviasNormalCar">
    <w:name w:val="Invias Normal Car"/>
    <w:link w:val="InviasNormal"/>
    <w:locked/>
    <w:rsid w:val="004D33D1"/>
    <w:rPr>
      <w:rFonts w:ascii="Arial Narrow" w:hAnsi="Arial Narrow"/>
      <w:sz w:val="24"/>
      <w:szCs w:val="24"/>
      <w:lang w:val="es-ES" w:eastAsia="es-ES"/>
    </w:rPr>
  </w:style>
  <w:style w:type="paragraph" w:styleId="HTMLconformatoprevio">
    <w:name w:val="HTML Preformatted"/>
    <w:basedOn w:val="Normal"/>
    <w:link w:val="HTMLconformatoprevioCar"/>
    <w:uiPriority w:val="99"/>
    <w:unhideWhenUsed/>
    <w:rsid w:val="004D33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ES_tradnl"/>
    </w:rPr>
  </w:style>
  <w:style w:type="character" w:customStyle="1" w:styleId="HTMLconformatoprevioCar">
    <w:name w:val="HTML con formato previo Car"/>
    <w:basedOn w:val="Fuentedeprrafopredeter"/>
    <w:link w:val="HTMLconformatoprevio"/>
    <w:uiPriority w:val="99"/>
    <w:rsid w:val="004D33D1"/>
    <w:rPr>
      <w:rFonts w:ascii="Courier New" w:eastAsia="Times New Roman" w:hAnsi="Courier New" w:cs="Courier New"/>
      <w:lang w:val="es-CO" w:eastAsia="es-ES_tradnl"/>
    </w:rPr>
  </w:style>
  <w:style w:type="paragraph" w:customStyle="1" w:styleId="ecxmsonormal">
    <w:name w:val="ecxmsonormal"/>
    <w:basedOn w:val="Normal"/>
    <w:uiPriority w:val="99"/>
    <w:qFormat/>
    <w:rsid w:val="004D33D1"/>
    <w:pPr>
      <w:spacing w:before="100" w:beforeAutospacing="1" w:after="100" w:afterAutospacing="1" w:line="240" w:lineRule="auto"/>
    </w:pPr>
    <w:rPr>
      <w:rFonts w:ascii="Times New Roman" w:eastAsia="Times New Roman" w:hAnsi="Times New Roman"/>
      <w:sz w:val="24"/>
      <w:szCs w:val="24"/>
      <w:lang w:val="es-ES" w:eastAsia="es-ES"/>
    </w:rPr>
  </w:style>
  <w:style w:type="character" w:styleId="Refdecomentario">
    <w:name w:val="annotation reference"/>
    <w:uiPriority w:val="99"/>
    <w:unhideWhenUsed/>
    <w:rsid w:val="004D33D1"/>
    <w:rPr>
      <w:sz w:val="16"/>
      <w:szCs w:val="16"/>
    </w:rPr>
  </w:style>
  <w:style w:type="paragraph" w:styleId="Textocomentario">
    <w:name w:val="annotation text"/>
    <w:basedOn w:val="Normal"/>
    <w:link w:val="TextocomentarioCar"/>
    <w:uiPriority w:val="99"/>
    <w:unhideWhenUsed/>
    <w:qFormat/>
    <w:rsid w:val="004D33D1"/>
    <w:pPr>
      <w:spacing w:after="0" w:line="240" w:lineRule="auto"/>
    </w:pPr>
    <w:rPr>
      <w:rFonts w:ascii="Cambria" w:eastAsia="MS Mincho" w:hAnsi="Cambria"/>
      <w:sz w:val="20"/>
      <w:szCs w:val="20"/>
      <w:lang w:val="es-ES" w:eastAsia="es-ES"/>
    </w:rPr>
  </w:style>
  <w:style w:type="character" w:customStyle="1" w:styleId="TextocomentarioCar">
    <w:name w:val="Texto comentario Car"/>
    <w:basedOn w:val="Fuentedeprrafopredeter"/>
    <w:link w:val="Textocomentario"/>
    <w:uiPriority w:val="99"/>
    <w:rsid w:val="004D33D1"/>
    <w:rPr>
      <w:rFonts w:ascii="Cambria" w:eastAsia="MS Mincho" w:hAnsi="Cambria"/>
      <w:lang w:val="es-ES" w:eastAsia="es-ES"/>
    </w:rPr>
  </w:style>
  <w:style w:type="character" w:customStyle="1" w:styleId="Cuadrculamedia2Car">
    <w:name w:val="Cuadrícula media 2 Car"/>
    <w:link w:val="Cuadrculamedia2"/>
    <w:uiPriority w:val="1"/>
    <w:semiHidden/>
    <w:rsid w:val="004D33D1"/>
    <w:rPr>
      <w:rFonts w:eastAsia="Times New Roman"/>
      <w:lang w:val="en-US" w:eastAsia="en-US" w:bidi="en-US"/>
    </w:rPr>
  </w:style>
  <w:style w:type="paragraph" w:styleId="Lista">
    <w:name w:val="List"/>
    <w:basedOn w:val="Normal"/>
    <w:uiPriority w:val="99"/>
    <w:unhideWhenUsed/>
    <w:qFormat/>
    <w:rsid w:val="004D33D1"/>
    <w:pPr>
      <w:spacing w:after="0" w:line="240" w:lineRule="auto"/>
      <w:ind w:left="283" w:hanging="283"/>
      <w:contextualSpacing/>
    </w:pPr>
    <w:rPr>
      <w:rFonts w:ascii="Arial" w:eastAsia="Times New Roman" w:hAnsi="Arial"/>
      <w:sz w:val="24"/>
      <w:szCs w:val="24"/>
      <w:lang w:val="es-ES" w:eastAsia="es-ES"/>
    </w:rPr>
  </w:style>
  <w:style w:type="paragraph" w:styleId="Lista2">
    <w:name w:val="List 2"/>
    <w:basedOn w:val="Normal"/>
    <w:uiPriority w:val="99"/>
    <w:unhideWhenUsed/>
    <w:qFormat/>
    <w:rsid w:val="004D33D1"/>
    <w:pPr>
      <w:spacing w:after="0" w:line="240" w:lineRule="auto"/>
      <w:ind w:left="566" w:hanging="283"/>
      <w:contextualSpacing/>
    </w:pPr>
    <w:rPr>
      <w:rFonts w:ascii="Arial" w:eastAsia="Times New Roman" w:hAnsi="Arial"/>
      <w:sz w:val="24"/>
      <w:szCs w:val="24"/>
      <w:lang w:val="es-ES" w:eastAsia="es-ES"/>
    </w:rPr>
  </w:style>
  <w:style w:type="paragraph" w:styleId="Lista3">
    <w:name w:val="List 3"/>
    <w:basedOn w:val="Normal"/>
    <w:uiPriority w:val="99"/>
    <w:unhideWhenUsed/>
    <w:qFormat/>
    <w:rsid w:val="004D33D1"/>
    <w:pPr>
      <w:spacing w:after="0" w:line="240" w:lineRule="auto"/>
      <w:ind w:left="849" w:hanging="283"/>
      <w:contextualSpacing/>
    </w:pPr>
    <w:rPr>
      <w:rFonts w:ascii="Arial" w:eastAsia="Times New Roman" w:hAnsi="Arial"/>
      <w:sz w:val="24"/>
      <w:szCs w:val="24"/>
      <w:lang w:val="es-ES" w:eastAsia="es-ES"/>
    </w:rPr>
  </w:style>
  <w:style w:type="paragraph" w:styleId="Lista4">
    <w:name w:val="List 4"/>
    <w:basedOn w:val="Normal"/>
    <w:uiPriority w:val="99"/>
    <w:unhideWhenUsed/>
    <w:qFormat/>
    <w:rsid w:val="004D33D1"/>
    <w:pPr>
      <w:spacing w:after="0" w:line="240" w:lineRule="auto"/>
      <w:ind w:left="1132" w:hanging="283"/>
      <w:contextualSpacing/>
    </w:pPr>
    <w:rPr>
      <w:rFonts w:ascii="Arial" w:eastAsia="Times New Roman" w:hAnsi="Arial"/>
      <w:sz w:val="24"/>
      <w:szCs w:val="24"/>
      <w:lang w:val="es-ES" w:eastAsia="es-ES"/>
    </w:rPr>
  </w:style>
  <w:style w:type="paragraph" w:styleId="Lista5">
    <w:name w:val="List 5"/>
    <w:basedOn w:val="Normal"/>
    <w:uiPriority w:val="99"/>
    <w:unhideWhenUsed/>
    <w:qFormat/>
    <w:rsid w:val="004D33D1"/>
    <w:pPr>
      <w:spacing w:after="0" w:line="240" w:lineRule="auto"/>
      <w:ind w:left="1415" w:hanging="283"/>
      <w:contextualSpacing/>
    </w:pPr>
    <w:rPr>
      <w:rFonts w:ascii="Arial" w:eastAsia="Times New Roman" w:hAnsi="Arial"/>
      <w:sz w:val="24"/>
      <w:szCs w:val="24"/>
      <w:lang w:val="es-ES" w:eastAsia="es-ES"/>
    </w:rPr>
  </w:style>
  <w:style w:type="paragraph" w:styleId="Saludo">
    <w:name w:val="Salutation"/>
    <w:basedOn w:val="Normal"/>
    <w:next w:val="Normal"/>
    <w:link w:val="SaludoCar"/>
    <w:uiPriority w:val="99"/>
    <w:unhideWhenUsed/>
    <w:qFormat/>
    <w:rsid w:val="004D33D1"/>
    <w:pPr>
      <w:spacing w:after="0" w:line="240" w:lineRule="auto"/>
    </w:pPr>
    <w:rPr>
      <w:rFonts w:ascii="Arial" w:eastAsia="Times New Roman" w:hAnsi="Arial"/>
      <w:sz w:val="24"/>
      <w:szCs w:val="24"/>
      <w:lang w:val="es-ES" w:eastAsia="es-ES"/>
    </w:rPr>
  </w:style>
  <w:style w:type="character" w:customStyle="1" w:styleId="SaludoCar">
    <w:name w:val="Saludo Car"/>
    <w:basedOn w:val="Fuentedeprrafopredeter"/>
    <w:link w:val="Saludo"/>
    <w:uiPriority w:val="99"/>
    <w:rsid w:val="004D33D1"/>
    <w:rPr>
      <w:rFonts w:ascii="Arial" w:eastAsia="Times New Roman" w:hAnsi="Arial"/>
      <w:sz w:val="24"/>
      <w:szCs w:val="24"/>
      <w:lang w:val="es-ES" w:eastAsia="es-ES"/>
    </w:rPr>
  </w:style>
  <w:style w:type="paragraph" w:styleId="Cierre">
    <w:name w:val="Closing"/>
    <w:basedOn w:val="Normal"/>
    <w:link w:val="CierreCar"/>
    <w:uiPriority w:val="99"/>
    <w:unhideWhenUsed/>
    <w:qFormat/>
    <w:rsid w:val="004D33D1"/>
    <w:pPr>
      <w:spacing w:after="0" w:line="240" w:lineRule="auto"/>
      <w:ind w:left="4252"/>
    </w:pPr>
    <w:rPr>
      <w:rFonts w:ascii="Arial" w:eastAsia="Times New Roman" w:hAnsi="Arial"/>
      <w:sz w:val="24"/>
      <w:szCs w:val="24"/>
      <w:lang w:val="es-ES" w:eastAsia="es-ES"/>
    </w:rPr>
  </w:style>
  <w:style w:type="character" w:customStyle="1" w:styleId="CierreCar">
    <w:name w:val="Cierre Car"/>
    <w:basedOn w:val="Fuentedeprrafopredeter"/>
    <w:link w:val="Cierre"/>
    <w:uiPriority w:val="99"/>
    <w:rsid w:val="004D33D1"/>
    <w:rPr>
      <w:rFonts w:ascii="Arial" w:eastAsia="Times New Roman" w:hAnsi="Arial"/>
      <w:sz w:val="24"/>
      <w:szCs w:val="24"/>
      <w:lang w:val="es-ES" w:eastAsia="es-ES"/>
    </w:rPr>
  </w:style>
  <w:style w:type="paragraph" w:styleId="Continuarlista">
    <w:name w:val="List Continue"/>
    <w:basedOn w:val="Normal"/>
    <w:uiPriority w:val="99"/>
    <w:unhideWhenUsed/>
    <w:qFormat/>
    <w:rsid w:val="004D33D1"/>
    <w:pPr>
      <w:spacing w:after="120" w:line="240" w:lineRule="auto"/>
      <w:ind w:left="283"/>
      <w:contextualSpacing/>
    </w:pPr>
    <w:rPr>
      <w:rFonts w:ascii="Arial" w:eastAsia="Times New Roman" w:hAnsi="Arial"/>
      <w:sz w:val="24"/>
      <w:szCs w:val="24"/>
      <w:lang w:val="es-ES" w:eastAsia="es-ES"/>
    </w:rPr>
  </w:style>
  <w:style w:type="paragraph" w:styleId="Continuarlista2">
    <w:name w:val="List Continue 2"/>
    <w:basedOn w:val="Normal"/>
    <w:uiPriority w:val="99"/>
    <w:unhideWhenUsed/>
    <w:qFormat/>
    <w:rsid w:val="004D33D1"/>
    <w:pPr>
      <w:spacing w:after="120" w:line="240" w:lineRule="auto"/>
      <w:ind w:left="566"/>
      <w:contextualSpacing/>
    </w:pPr>
    <w:rPr>
      <w:rFonts w:ascii="Arial" w:eastAsia="Times New Roman" w:hAnsi="Arial"/>
      <w:sz w:val="24"/>
      <w:szCs w:val="24"/>
      <w:lang w:val="es-ES" w:eastAsia="es-ES"/>
    </w:rPr>
  </w:style>
  <w:style w:type="paragraph" w:styleId="Continuarlista3">
    <w:name w:val="List Continue 3"/>
    <w:basedOn w:val="Normal"/>
    <w:uiPriority w:val="99"/>
    <w:unhideWhenUsed/>
    <w:qFormat/>
    <w:rsid w:val="004D33D1"/>
    <w:pPr>
      <w:spacing w:after="120" w:line="240" w:lineRule="auto"/>
      <w:ind w:left="849"/>
      <w:contextualSpacing/>
    </w:pPr>
    <w:rPr>
      <w:rFonts w:ascii="Arial" w:eastAsia="Times New Roman" w:hAnsi="Arial"/>
      <w:sz w:val="24"/>
      <w:szCs w:val="24"/>
      <w:lang w:val="es-ES" w:eastAsia="es-ES"/>
    </w:rPr>
  </w:style>
  <w:style w:type="paragraph" w:styleId="Textoindependienteprimerasangra">
    <w:name w:val="Body Text First Indent"/>
    <w:basedOn w:val="Textoindependiente"/>
    <w:link w:val="TextoindependienteprimerasangraCar"/>
    <w:uiPriority w:val="99"/>
    <w:unhideWhenUsed/>
    <w:qFormat/>
    <w:rsid w:val="004D33D1"/>
    <w:pPr>
      <w:spacing w:after="0" w:line="240" w:lineRule="auto"/>
      <w:ind w:firstLine="360"/>
    </w:pPr>
    <w:rPr>
      <w:rFonts w:ascii="Arial" w:eastAsia="Times New Roman" w:hAnsi="Arial"/>
      <w:sz w:val="24"/>
      <w:szCs w:val="24"/>
      <w:lang w:val="es-ES" w:eastAsia="es-ES"/>
    </w:rPr>
  </w:style>
  <w:style w:type="character" w:customStyle="1" w:styleId="TextoindependienteprimerasangraCar">
    <w:name w:val="Texto independiente primera sangría Car"/>
    <w:basedOn w:val="TextoindependienteCar"/>
    <w:link w:val="Textoindependienteprimerasangra"/>
    <w:uiPriority w:val="99"/>
    <w:rsid w:val="004D33D1"/>
    <w:rPr>
      <w:rFonts w:ascii="Arial" w:eastAsia="Times New Roman" w:hAnsi="Arial"/>
      <w:sz w:val="24"/>
      <w:szCs w:val="24"/>
      <w:lang w:val="es-ES" w:eastAsia="es-ES"/>
    </w:rPr>
  </w:style>
  <w:style w:type="paragraph" w:styleId="Asuntodelcomentario">
    <w:name w:val="annotation subject"/>
    <w:basedOn w:val="Textocomentario"/>
    <w:next w:val="Textocomentario"/>
    <w:link w:val="AsuntodelcomentarioCar"/>
    <w:uiPriority w:val="99"/>
    <w:unhideWhenUsed/>
    <w:qFormat/>
    <w:rsid w:val="004D33D1"/>
    <w:rPr>
      <w:rFonts w:ascii="Arial" w:eastAsia="Times New Roman" w:hAnsi="Arial"/>
      <w:b/>
      <w:bCs/>
    </w:rPr>
  </w:style>
  <w:style w:type="character" w:customStyle="1" w:styleId="AsuntodelcomentarioCar">
    <w:name w:val="Asunto del comentario Car"/>
    <w:basedOn w:val="TextocomentarioCar"/>
    <w:link w:val="Asuntodelcomentario"/>
    <w:uiPriority w:val="99"/>
    <w:rsid w:val="004D33D1"/>
    <w:rPr>
      <w:rFonts w:ascii="Arial" w:eastAsia="Times New Roman" w:hAnsi="Arial"/>
      <w:b/>
      <w:bCs/>
      <w:lang w:val="es-ES" w:eastAsia="es-ES"/>
    </w:rPr>
  </w:style>
  <w:style w:type="paragraph" w:customStyle="1" w:styleId="CuerpoA">
    <w:name w:val="Cuerpo A"/>
    <w:uiPriority w:val="99"/>
    <w:qFormat/>
    <w:rsid w:val="004D33D1"/>
    <w:pPr>
      <w:pBdr>
        <w:top w:val="nil"/>
        <w:left w:val="nil"/>
        <w:bottom w:val="nil"/>
        <w:right w:val="nil"/>
        <w:between w:val="nil"/>
        <w:bar w:val="nil"/>
      </w:pBdr>
      <w:spacing w:after="160" w:line="259" w:lineRule="auto"/>
    </w:pPr>
    <w:rPr>
      <w:rFonts w:cs="Calibri"/>
      <w:color w:val="000000"/>
      <w:sz w:val="22"/>
      <w:szCs w:val="22"/>
      <w:u w:color="000000"/>
      <w:bdr w:val="nil"/>
      <w:lang w:val="es-ES_tradnl" w:eastAsia="es-CO"/>
    </w:rPr>
  </w:style>
  <w:style w:type="character" w:customStyle="1" w:styleId="iaj">
    <w:name w:val="i_aj"/>
    <w:basedOn w:val="Fuentedeprrafopredeter"/>
    <w:rsid w:val="004D33D1"/>
  </w:style>
  <w:style w:type="character" w:customStyle="1" w:styleId="CharacterStyle3">
    <w:name w:val="Character Style 3"/>
    <w:uiPriority w:val="99"/>
    <w:rsid w:val="004D33D1"/>
    <w:rPr>
      <w:rFonts w:ascii="Bookman Old Style" w:hAnsi="Bookman Old Style" w:cs="Bookman Old Style" w:hint="default"/>
      <w:sz w:val="20"/>
      <w:szCs w:val="20"/>
    </w:rPr>
  </w:style>
  <w:style w:type="paragraph" w:customStyle="1" w:styleId="Style6">
    <w:name w:val="Style 6"/>
    <w:uiPriority w:val="99"/>
    <w:qFormat/>
    <w:rsid w:val="004D33D1"/>
    <w:pPr>
      <w:widowControl w:val="0"/>
      <w:autoSpaceDE w:val="0"/>
      <w:autoSpaceDN w:val="0"/>
      <w:spacing w:before="288" w:line="271" w:lineRule="auto"/>
      <w:ind w:left="936"/>
    </w:pPr>
    <w:rPr>
      <w:rFonts w:ascii="Bookman Old Style" w:eastAsia="Times New Roman" w:hAnsi="Bookman Old Style" w:cs="Bookman Old Style"/>
      <w:lang w:val="en-US" w:eastAsia="es-CO"/>
    </w:rPr>
  </w:style>
  <w:style w:type="character" w:customStyle="1" w:styleId="Ninguno">
    <w:name w:val="Ninguno"/>
    <w:rsid w:val="004D33D1"/>
    <w:rPr>
      <w:lang w:val="es-ES_tradnl"/>
    </w:rPr>
  </w:style>
  <w:style w:type="character" w:customStyle="1" w:styleId="DefaultCar">
    <w:name w:val="Default Car"/>
    <w:link w:val="Default"/>
    <w:locked/>
    <w:rsid w:val="004D33D1"/>
    <w:rPr>
      <w:rFonts w:ascii="Arial" w:eastAsia="Times New Roman" w:hAnsi="Arial" w:cs="Arial"/>
      <w:color w:val="000000"/>
      <w:sz w:val="24"/>
      <w:szCs w:val="24"/>
      <w:lang w:val="es-ES" w:eastAsia="es-ES"/>
    </w:rPr>
  </w:style>
  <w:style w:type="numbering" w:customStyle="1" w:styleId="Sinlista1">
    <w:name w:val="Sin lista1"/>
    <w:next w:val="Sinlista"/>
    <w:uiPriority w:val="99"/>
    <w:semiHidden/>
    <w:rsid w:val="004D33D1"/>
  </w:style>
  <w:style w:type="character" w:customStyle="1" w:styleId="PuestoCar">
    <w:name w:val="Puesto Car"/>
    <w:rsid w:val="004D33D1"/>
    <w:rPr>
      <w:rFonts w:ascii="Times New Roman" w:eastAsia="Times New Roman" w:hAnsi="Times New Roman"/>
      <w:b/>
      <w:bCs/>
      <w:sz w:val="32"/>
      <w:szCs w:val="24"/>
      <w:lang w:val="es-ES" w:eastAsia="es-ES"/>
    </w:rPr>
  </w:style>
  <w:style w:type="paragraph" w:styleId="Subttulo">
    <w:name w:val="Subtitle"/>
    <w:basedOn w:val="Normal"/>
    <w:link w:val="SubttuloCar"/>
    <w:qFormat/>
    <w:rsid w:val="004D33D1"/>
    <w:pPr>
      <w:spacing w:after="0" w:line="240" w:lineRule="auto"/>
      <w:jc w:val="center"/>
    </w:pPr>
    <w:rPr>
      <w:rFonts w:ascii="Times New Roman" w:eastAsia="Times New Roman" w:hAnsi="Times New Roman"/>
      <w:b/>
      <w:bCs/>
      <w:sz w:val="24"/>
      <w:szCs w:val="24"/>
      <w:lang w:val="es-ES" w:eastAsia="es-ES"/>
    </w:rPr>
  </w:style>
  <w:style w:type="character" w:customStyle="1" w:styleId="SubttuloCar">
    <w:name w:val="Subtítulo Car"/>
    <w:basedOn w:val="Fuentedeprrafopredeter"/>
    <w:link w:val="Subttulo"/>
    <w:rsid w:val="004D33D1"/>
    <w:rPr>
      <w:rFonts w:ascii="Times New Roman" w:eastAsia="Times New Roman" w:hAnsi="Times New Roman"/>
      <w:b/>
      <w:bCs/>
      <w:sz w:val="24"/>
      <w:szCs w:val="24"/>
      <w:lang w:val="es-ES" w:eastAsia="es-ES"/>
    </w:rPr>
  </w:style>
  <w:style w:type="paragraph" w:styleId="Textoindependiente3">
    <w:name w:val="Body Text 3"/>
    <w:basedOn w:val="Normal"/>
    <w:link w:val="Textoindependiente3Car"/>
    <w:uiPriority w:val="99"/>
    <w:rsid w:val="004D33D1"/>
    <w:pPr>
      <w:spacing w:after="0" w:line="360" w:lineRule="auto"/>
    </w:pPr>
    <w:rPr>
      <w:rFonts w:ascii="Times New Roman" w:eastAsia="Times New Roman" w:hAnsi="Times New Roman"/>
      <w:bCs/>
      <w:szCs w:val="24"/>
      <w:lang w:val="es-ES" w:eastAsia="es-ES"/>
    </w:rPr>
  </w:style>
  <w:style w:type="character" w:customStyle="1" w:styleId="Textoindependiente3Car">
    <w:name w:val="Texto independiente 3 Car"/>
    <w:basedOn w:val="Fuentedeprrafopredeter"/>
    <w:link w:val="Textoindependiente3"/>
    <w:uiPriority w:val="99"/>
    <w:rsid w:val="004D33D1"/>
    <w:rPr>
      <w:rFonts w:ascii="Times New Roman" w:eastAsia="Times New Roman" w:hAnsi="Times New Roman"/>
      <w:bCs/>
      <w:sz w:val="22"/>
      <w:szCs w:val="24"/>
      <w:lang w:val="es-ES" w:eastAsia="es-ES"/>
    </w:rPr>
  </w:style>
  <w:style w:type="character" w:styleId="Hipervnculovisitado">
    <w:name w:val="FollowedHyperlink"/>
    <w:uiPriority w:val="99"/>
    <w:rsid w:val="004D33D1"/>
    <w:rPr>
      <w:color w:val="800080"/>
      <w:u w:val="single"/>
    </w:rPr>
  </w:style>
  <w:style w:type="paragraph" w:customStyle="1" w:styleId="Textoindependiente31">
    <w:name w:val="Texto independiente 31"/>
    <w:basedOn w:val="Normal"/>
    <w:rsid w:val="004D33D1"/>
    <w:pPr>
      <w:tabs>
        <w:tab w:val="left" w:pos="0"/>
      </w:tabs>
      <w:suppressAutoHyphens/>
      <w:spacing w:after="0" w:line="240" w:lineRule="auto"/>
      <w:jc w:val="both"/>
    </w:pPr>
    <w:rPr>
      <w:rFonts w:ascii="Arial" w:eastAsia="Times New Roman" w:hAnsi="Arial"/>
      <w:noProof/>
      <w:sz w:val="24"/>
      <w:szCs w:val="20"/>
      <w:lang w:eastAsia="es-ES"/>
    </w:rPr>
  </w:style>
  <w:style w:type="paragraph" w:customStyle="1" w:styleId="Nivel1">
    <w:name w:val="Nivel 1"/>
    <w:basedOn w:val="Normal"/>
    <w:rsid w:val="004D33D1"/>
    <w:pPr>
      <w:tabs>
        <w:tab w:val="left" w:pos="-72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20"/>
      <w:sz w:val="24"/>
      <w:szCs w:val="20"/>
      <w:lang w:val="es-ES_tradnl" w:eastAsia="es-ES"/>
    </w:rPr>
  </w:style>
  <w:style w:type="paragraph" w:styleId="Textosinformato">
    <w:name w:val="Plain Text"/>
    <w:basedOn w:val="Normal"/>
    <w:link w:val="TextosinformatoCar"/>
    <w:rsid w:val="004D33D1"/>
    <w:pPr>
      <w:spacing w:after="0" w:line="240" w:lineRule="auto"/>
    </w:pPr>
    <w:rPr>
      <w:rFonts w:ascii="Courier New" w:eastAsia="Times New Roman" w:hAnsi="Courier New"/>
      <w:sz w:val="20"/>
      <w:szCs w:val="20"/>
      <w:lang w:val="es-MX" w:eastAsia="es-MX"/>
    </w:rPr>
  </w:style>
  <w:style w:type="character" w:customStyle="1" w:styleId="TextosinformatoCar">
    <w:name w:val="Texto sin formato Car"/>
    <w:basedOn w:val="Fuentedeprrafopredeter"/>
    <w:link w:val="Textosinformato"/>
    <w:rsid w:val="004D33D1"/>
    <w:rPr>
      <w:rFonts w:ascii="Courier New" w:eastAsia="Times New Roman" w:hAnsi="Courier New"/>
      <w:lang w:val="es-MX"/>
    </w:rPr>
  </w:style>
  <w:style w:type="paragraph" w:customStyle="1" w:styleId="Sangradetextonormal1">
    <w:name w:val="Sangría de texto normal1"/>
    <w:basedOn w:val="Normal"/>
    <w:rsid w:val="004D33D1"/>
    <w:pPr>
      <w:widowControl w:val="0"/>
      <w:spacing w:after="120" w:line="240" w:lineRule="auto"/>
      <w:ind w:left="283"/>
    </w:pPr>
    <w:rPr>
      <w:rFonts w:ascii="Courier New" w:eastAsia="Times New Roman" w:hAnsi="Courier New"/>
      <w:snapToGrid w:val="0"/>
      <w:sz w:val="20"/>
      <w:szCs w:val="20"/>
      <w:lang w:val="es-ES" w:eastAsia="es-ES"/>
    </w:rPr>
  </w:style>
  <w:style w:type="paragraph" w:styleId="Sangra2detindependiente">
    <w:name w:val="Body Text Indent 2"/>
    <w:basedOn w:val="Normal"/>
    <w:link w:val="Sangra2detindependienteCar"/>
    <w:uiPriority w:val="99"/>
    <w:rsid w:val="004D33D1"/>
    <w:pPr>
      <w:spacing w:after="120" w:line="480" w:lineRule="auto"/>
      <w:ind w:left="283"/>
    </w:pPr>
    <w:rPr>
      <w:rFonts w:ascii="Times New Roman" w:eastAsia="Times New Roman" w:hAnsi="Times New Roman"/>
      <w:sz w:val="20"/>
      <w:szCs w:val="20"/>
      <w:lang w:val="es-ES" w:eastAsia="es-ES"/>
    </w:rPr>
  </w:style>
  <w:style w:type="character" w:customStyle="1" w:styleId="Sangra2detindependienteCar">
    <w:name w:val="Sangría 2 de t. independiente Car"/>
    <w:basedOn w:val="Fuentedeprrafopredeter"/>
    <w:link w:val="Sangra2detindependiente"/>
    <w:uiPriority w:val="99"/>
    <w:rsid w:val="004D33D1"/>
    <w:rPr>
      <w:rFonts w:ascii="Times New Roman" w:eastAsia="Times New Roman" w:hAnsi="Times New Roman"/>
      <w:lang w:val="es-ES" w:eastAsia="es-ES"/>
    </w:rPr>
  </w:style>
  <w:style w:type="paragraph" w:customStyle="1" w:styleId="BodyText21Car">
    <w:name w:val="Body Text 21 Car"/>
    <w:basedOn w:val="Normal"/>
    <w:rsid w:val="004D33D1"/>
    <w:pPr>
      <w:spacing w:after="0" w:line="240" w:lineRule="auto"/>
      <w:jc w:val="both"/>
    </w:pPr>
    <w:rPr>
      <w:rFonts w:ascii="Arial" w:eastAsia="Times New Roman" w:hAnsi="Arial"/>
      <w:szCs w:val="20"/>
      <w:lang w:eastAsia="es-ES"/>
    </w:rPr>
  </w:style>
  <w:style w:type="paragraph" w:customStyle="1" w:styleId="MARITZA3">
    <w:name w:val="MARITZA3"/>
    <w:uiPriority w:val="99"/>
    <w:rsid w:val="004D33D1"/>
    <w:pPr>
      <w:widowControl w:val="0"/>
      <w:tabs>
        <w:tab w:val="left" w:pos="-720"/>
        <w:tab w:val="left" w:pos="0"/>
      </w:tabs>
      <w:suppressAutoHyphens/>
      <w:ind w:left="283" w:hanging="283"/>
      <w:jc w:val="both"/>
    </w:pPr>
    <w:rPr>
      <w:rFonts w:ascii="Arial" w:eastAsia="Times New Roman" w:hAnsi="Arial"/>
      <w:snapToGrid w:val="0"/>
      <w:spacing w:val="-2"/>
      <w:lang w:val="en-US" w:eastAsia="es-ES"/>
    </w:rPr>
  </w:style>
  <w:style w:type="paragraph" w:styleId="Sangra3detindependiente">
    <w:name w:val="Body Text Indent 3"/>
    <w:basedOn w:val="Normal"/>
    <w:link w:val="Sangra3detindependienteCar"/>
    <w:uiPriority w:val="99"/>
    <w:rsid w:val="004D33D1"/>
    <w:pPr>
      <w:spacing w:after="120" w:line="240" w:lineRule="auto"/>
      <w:ind w:left="283"/>
    </w:pPr>
    <w:rPr>
      <w:rFonts w:ascii="Times New Roman" w:eastAsia="Times New Roman" w:hAnsi="Times New Roman"/>
      <w:sz w:val="16"/>
      <w:szCs w:val="16"/>
      <w:lang w:val="es-ES" w:eastAsia="es-ES"/>
    </w:rPr>
  </w:style>
  <w:style w:type="character" w:customStyle="1" w:styleId="Sangra3detindependienteCar">
    <w:name w:val="Sangría 3 de t. independiente Car"/>
    <w:basedOn w:val="Fuentedeprrafopredeter"/>
    <w:link w:val="Sangra3detindependiente"/>
    <w:uiPriority w:val="99"/>
    <w:rsid w:val="004D33D1"/>
    <w:rPr>
      <w:rFonts w:ascii="Times New Roman" w:eastAsia="Times New Roman" w:hAnsi="Times New Roman"/>
      <w:sz w:val="16"/>
      <w:szCs w:val="16"/>
      <w:lang w:val="es-ES" w:eastAsia="es-ES"/>
    </w:rPr>
  </w:style>
  <w:style w:type="paragraph" w:customStyle="1" w:styleId="BodyText21">
    <w:name w:val="Body Text 21"/>
    <w:basedOn w:val="Normal"/>
    <w:uiPriority w:val="99"/>
    <w:rsid w:val="004D33D1"/>
    <w:pPr>
      <w:spacing w:after="0" w:line="240" w:lineRule="auto"/>
      <w:jc w:val="both"/>
    </w:pPr>
    <w:rPr>
      <w:rFonts w:ascii="Arial" w:eastAsia="Times New Roman" w:hAnsi="Arial"/>
      <w:szCs w:val="20"/>
      <w:lang w:eastAsia="es-ES"/>
    </w:rPr>
  </w:style>
  <w:style w:type="paragraph" w:customStyle="1" w:styleId="Textopredeterminado">
    <w:name w:val="Texto predeterminado"/>
    <w:basedOn w:val="Normal"/>
    <w:rsid w:val="004D33D1"/>
    <w:pPr>
      <w:spacing w:after="0" w:line="240" w:lineRule="auto"/>
    </w:pPr>
    <w:rPr>
      <w:rFonts w:ascii="Arial" w:eastAsia="Times New Roman" w:hAnsi="Arial"/>
      <w:sz w:val="24"/>
      <w:szCs w:val="20"/>
      <w:lang w:val="en-US" w:eastAsia="es-ES"/>
    </w:rPr>
  </w:style>
  <w:style w:type="paragraph" w:customStyle="1" w:styleId="CM1">
    <w:name w:val="CM1"/>
    <w:basedOn w:val="Default"/>
    <w:next w:val="Default"/>
    <w:rsid w:val="004D33D1"/>
    <w:pPr>
      <w:widowControl w:val="0"/>
      <w:spacing w:line="271" w:lineRule="atLeast"/>
    </w:pPr>
    <w:rPr>
      <w:rFonts w:ascii="Century Gothic" w:hAnsi="Century Gothic" w:cs="Times New Roman"/>
      <w:color w:val="auto"/>
      <w:lang w:val="es-ES_tradnl" w:eastAsia="es-ES_tradnl"/>
    </w:rPr>
  </w:style>
  <w:style w:type="paragraph" w:customStyle="1" w:styleId="CM19">
    <w:name w:val="CM19"/>
    <w:basedOn w:val="Default"/>
    <w:next w:val="Default"/>
    <w:rsid w:val="004D33D1"/>
    <w:pPr>
      <w:widowControl w:val="0"/>
      <w:spacing w:after="255"/>
    </w:pPr>
    <w:rPr>
      <w:rFonts w:ascii="Century Gothic" w:hAnsi="Century Gothic" w:cs="Times New Roman"/>
      <w:color w:val="auto"/>
      <w:lang w:val="es-ES_tradnl" w:eastAsia="es-ES_tradnl"/>
    </w:rPr>
  </w:style>
  <w:style w:type="paragraph" w:customStyle="1" w:styleId="CM2">
    <w:name w:val="CM2"/>
    <w:basedOn w:val="Default"/>
    <w:next w:val="Default"/>
    <w:rsid w:val="004D33D1"/>
    <w:pPr>
      <w:widowControl w:val="0"/>
      <w:spacing w:line="246" w:lineRule="atLeast"/>
    </w:pPr>
    <w:rPr>
      <w:rFonts w:ascii="Century Gothic" w:hAnsi="Century Gothic" w:cs="Times New Roman"/>
      <w:color w:val="auto"/>
      <w:lang w:val="es-ES_tradnl" w:eastAsia="es-ES_tradnl"/>
    </w:rPr>
  </w:style>
  <w:style w:type="paragraph" w:customStyle="1" w:styleId="CM3">
    <w:name w:val="CM3"/>
    <w:basedOn w:val="Default"/>
    <w:next w:val="Default"/>
    <w:rsid w:val="004D33D1"/>
    <w:pPr>
      <w:widowControl w:val="0"/>
      <w:spacing w:line="271" w:lineRule="atLeast"/>
    </w:pPr>
    <w:rPr>
      <w:rFonts w:ascii="Century Gothic" w:hAnsi="Century Gothic" w:cs="Times New Roman"/>
      <w:color w:val="auto"/>
      <w:lang w:val="es-ES_tradnl" w:eastAsia="es-ES_tradnl"/>
    </w:rPr>
  </w:style>
  <w:style w:type="paragraph" w:customStyle="1" w:styleId="CM5">
    <w:name w:val="CM5"/>
    <w:basedOn w:val="Default"/>
    <w:next w:val="Default"/>
    <w:rsid w:val="004D33D1"/>
    <w:pPr>
      <w:widowControl w:val="0"/>
      <w:spacing w:line="243" w:lineRule="atLeast"/>
    </w:pPr>
    <w:rPr>
      <w:rFonts w:ascii="Century Gothic" w:hAnsi="Century Gothic" w:cs="Times New Roman"/>
      <w:color w:val="auto"/>
      <w:lang w:val="es-ES_tradnl" w:eastAsia="es-ES_tradnl"/>
    </w:rPr>
  </w:style>
  <w:style w:type="paragraph" w:customStyle="1" w:styleId="CM7">
    <w:name w:val="CM7"/>
    <w:basedOn w:val="Default"/>
    <w:next w:val="Default"/>
    <w:rsid w:val="004D33D1"/>
    <w:pPr>
      <w:widowControl w:val="0"/>
      <w:spacing w:line="271" w:lineRule="atLeast"/>
    </w:pPr>
    <w:rPr>
      <w:rFonts w:ascii="Century Gothic" w:hAnsi="Century Gothic" w:cs="Times New Roman"/>
      <w:color w:val="auto"/>
      <w:lang w:val="es-ES_tradnl" w:eastAsia="es-ES_tradnl"/>
    </w:rPr>
  </w:style>
  <w:style w:type="paragraph" w:customStyle="1" w:styleId="CM20">
    <w:name w:val="CM20"/>
    <w:basedOn w:val="Default"/>
    <w:next w:val="Default"/>
    <w:rsid w:val="004D33D1"/>
    <w:pPr>
      <w:widowControl w:val="0"/>
      <w:spacing w:after="318"/>
    </w:pPr>
    <w:rPr>
      <w:rFonts w:ascii="Century Gothic" w:hAnsi="Century Gothic" w:cs="Times New Roman"/>
      <w:color w:val="auto"/>
      <w:lang w:val="es-ES_tradnl" w:eastAsia="es-ES_tradnl"/>
    </w:rPr>
  </w:style>
  <w:style w:type="paragraph" w:customStyle="1" w:styleId="CM8">
    <w:name w:val="CM8"/>
    <w:basedOn w:val="Default"/>
    <w:next w:val="Default"/>
    <w:rsid w:val="004D33D1"/>
    <w:pPr>
      <w:widowControl w:val="0"/>
      <w:spacing w:line="238" w:lineRule="atLeast"/>
    </w:pPr>
    <w:rPr>
      <w:rFonts w:ascii="Century Gothic" w:hAnsi="Century Gothic" w:cs="Times New Roman"/>
      <w:color w:val="auto"/>
      <w:lang w:val="es-ES_tradnl" w:eastAsia="es-ES_tradnl"/>
    </w:rPr>
  </w:style>
  <w:style w:type="paragraph" w:customStyle="1" w:styleId="CM9">
    <w:name w:val="CM9"/>
    <w:basedOn w:val="Default"/>
    <w:next w:val="Default"/>
    <w:rsid w:val="004D33D1"/>
    <w:pPr>
      <w:widowControl w:val="0"/>
    </w:pPr>
    <w:rPr>
      <w:rFonts w:ascii="Century Gothic" w:hAnsi="Century Gothic" w:cs="Times New Roman"/>
      <w:color w:val="auto"/>
      <w:lang w:val="es-ES_tradnl" w:eastAsia="es-ES_tradnl"/>
    </w:rPr>
  </w:style>
  <w:style w:type="paragraph" w:customStyle="1" w:styleId="CM23">
    <w:name w:val="CM23"/>
    <w:basedOn w:val="Default"/>
    <w:next w:val="Default"/>
    <w:rsid w:val="004D33D1"/>
    <w:pPr>
      <w:widowControl w:val="0"/>
      <w:spacing w:after="375"/>
    </w:pPr>
    <w:rPr>
      <w:rFonts w:ascii="Century Gothic" w:hAnsi="Century Gothic" w:cs="Times New Roman"/>
      <w:color w:val="auto"/>
      <w:lang w:val="es-ES_tradnl" w:eastAsia="es-ES_tradnl"/>
    </w:rPr>
  </w:style>
  <w:style w:type="paragraph" w:customStyle="1" w:styleId="CM10">
    <w:name w:val="CM10"/>
    <w:basedOn w:val="Default"/>
    <w:next w:val="Default"/>
    <w:rsid w:val="004D33D1"/>
    <w:pPr>
      <w:widowControl w:val="0"/>
    </w:pPr>
    <w:rPr>
      <w:rFonts w:ascii="Century Gothic" w:hAnsi="Century Gothic" w:cs="Times New Roman"/>
      <w:color w:val="auto"/>
      <w:lang w:val="es-ES_tradnl" w:eastAsia="es-ES_tradnl"/>
    </w:rPr>
  </w:style>
  <w:style w:type="paragraph" w:customStyle="1" w:styleId="CM24">
    <w:name w:val="CM24"/>
    <w:basedOn w:val="Default"/>
    <w:next w:val="Default"/>
    <w:rsid w:val="004D33D1"/>
    <w:pPr>
      <w:widowControl w:val="0"/>
      <w:spacing w:after="560"/>
    </w:pPr>
    <w:rPr>
      <w:rFonts w:ascii="Century Gothic" w:hAnsi="Century Gothic" w:cs="Times New Roman"/>
      <w:color w:val="auto"/>
      <w:lang w:val="es-ES_tradnl" w:eastAsia="es-ES_tradnl"/>
    </w:rPr>
  </w:style>
  <w:style w:type="paragraph" w:customStyle="1" w:styleId="CM6">
    <w:name w:val="CM6"/>
    <w:basedOn w:val="Default"/>
    <w:next w:val="Default"/>
    <w:rsid w:val="004D33D1"/>
    <w:pPr>
      <w:widowControl w:val="0"/>
      <w:spacing w:line="196" w:lineRule="atLeast"/>
    </w:pPr>
    <w:rPr>
      <w:rFonts w:ascii="Century Gothic" w:hAnsi="Century Gothic" w:cs="Times New Roman"/>
      <w:color w:val="auto"/>
      <w:lang w:val="es-ES_tradnl" w:eastAsia="es-ES_tradnl"/>
    </w:rPr>
  </w:style>
  <w:style w:type="paragraph" w:customStyle="1" w:styleId="CM26">
    <w:name w:val="CM26"/>
    <w:basedOn w:val="Default"/>
    <w:next w:val="Default"/>
    <w:rsid w:val="004D33D1"/>
    <w:pPr>
      <w:widowControl w:val="0"/>
      <w:spacing w:after="200"/>
    </w:pPr>
    <w:rPr>
      <w:rFonts w:ascii="Century Gothic" w:hAnsi="Century Gothic" w:cs="Times New Roman"/>
      <w:color w:val="auto"/>
      <w:lang w:val="es-ES_tradnl" w:eastAsia="es-ES_tradnl"/>
    </w:rPr>
  </w:style>
  <w:style w:type="paragraph" w:customStyle="1" w:styleId="CM27">
    <w:name w:val="CM27"/>
    <w:basedOn w:val="Default"/>
    <w:next w:val="Default"/>
    <w:rsid w:val="004D33D1"/>
    <w:pPr>
      <w:widowControl w:val="0"/>
      <w:spacing w:after="448"/>
    </w:pPr>
    <w:rPr>
      <w:rFonts w:ascii="Century Gothic" w:hAnsi="Century Gothic" w:cs="Times New Roman"/>
      <w:color w:val="auto"/>
      <w:lang w:val="es-ES_tradnl" w:eastAsia="es-ES_tradnl"/>
    </w:rPr>
  </w:style>
  <w:style w:type="paragraph" w:customStyle="1" w:styleId="CM28">
    <w:name w:val="CM28"/>
    <w:basedOn w:val="Default"/>
    <w:next w:val="Default"/>
    <w:rsid w:val="004D33D1"/>
    <w:pPr>
      <w:widowControl w:val="0"/>
      <w:spacing w:after="105"/>
    </w:pPr>
    <w:rPr>
      <w:rFonts w:ascii="Century Gothic" w:hAnsi="Century Gothic" w:cs="Times New Roman"/>
      <w:color w:val="auto"/>
      <w:lang w:val="es-ES_tradnl" w:eastAsia="es-ES_tradnl"/>
    </w:rPr>
  </w:style>
  <w:style w:type="paragraph" w:customStyle="1" w:styleId="CM12">
    <w:name w:val="CM12"/>
    <w:basedOn w:val="Default"/>
    <w:next w:val="Default"/>
    <w:rsid w:val="004D33D1"/>
    <w:pPr>
      <w:widowControl w:val="0"/>
      <w:spacing w:line="246" w:lineRule="atLeast"/>
    </w:pPr>
    <w:rPr>
      <w:rFonts w:ascii="Century Gothic" w:hAnsi="Century Gothic" w:cs="Times New Roman"/>
      <w:color w:val="auto"/>
      <w:lang w:val="es-ES_tradnl" w:eastAsia="es-ES_tradnl"/>
    </w:rPr>
  </w:style>
  <w:style w:type="paragraph" w:customStyle="1" w:styleId="CM14">
    <w:name w:val="CM14"/>
    <w:basedOn w:val="Default"/>
    <w:next w:val="Default"/>
    <w:rsid w:val="004D33D1"/>
    <w:pPr>
      <w:widowControl w:val="0"/>
      <w:spacing w:line="246" w:lineRule="atLeast"/>
    </w:pPr>
    <w:rPr>
      <w:rFonts w:ascii="Century Gothic" w:hAnsi="Century Gothic" w:cs="Times New Roman"/>
      <w:color w:val="auto"/>
      <w:lang w:val="es-ES_tradnl" w:eastAsia="es-ES_tradnl"/>
    </w:rPr>
  </w:style>
  <w:style w:type="paragraph" w:customStyle="1" w:styleId="CM29">
    <w:name w:val="CM29"/>
    <w:basedOn w:val="Default"/>
    <w:next w:val="Default"/>
    <w:rsid w:val="004D33D1"/>
    <w:pPr>
      <w:widowControl w:val="0"/>
      <w:spacing w:after="1190"/>
    </w:pPr>
    <w:rPr>
      <w:rFonts w:ascii="Century Gothic" w:hAnsi="Century Gothic" w:cs="Times New Roman"/>
      <w:color w:val="auto"/>
      <w:lang w:val="es-ES_tradnl" w:eastAsia="es-ES_tradnl"/>
    </w:rPr>
  </w:style>
  <w:style w:type="paragraph" w:customStyle="1" w:styleId="CM22">
    <w:name w:val="CM22"/>
    <w:basedOn w:val="Default"/>
    <w:next w:val="Default"/>
    <w:rsid w:val="004D33D1"/>
    <w:pPr>
      <w:widowControl w:val="0"/>
      <w:spacing w:after="918"/>
    </w:pPr>
    <w:rPr>
      <w:rFonts w:ascii="Century Gothic" w:hAnsi="Century Gothic" w:cs="Times New Roman"/>
      <w:color w:val="auto"/>
      <w:lang w:val="es-ES_tradnl" w:eastAsia="es-ES_tradnl"/>
    </w:rPr>
  </w:style>
  <w:style w:type="paragraph" w:customStyle="1" w:styleId="CM4">
    <w:name w:val="CM4"/>
    <w:basedOn w:val="Default"/>
    <w:next w:val="Default"/>
    <w:rsid w:val="004D33D1"/>
    <w:pPr>
      <w:widowControl w:val="0"/>
      <w:spacing w:line="196" w:lineRule="atLeast"/>
    </w:pPr>
    <w:rPr>
      <w:rFonts w:ascii="Century Gothic" w:hAnsi="Century Gothic" w:cs="Times New Roman"/>
      <w:color w:val="auto"/>
      <w:lang w:val="es-ES_tradnl" w:eastAsia="es-ES_tradnl"/>
    </w:rPr>
  </w:style>
  <w:style w:type="paragraph" w:customStyle="1" w:styleId="CM15">
    <w:name w:val="CM15"/>
    <w:basedOn w:val="Default"/>
    <w:next w:val="Default"/>
    <w:rsid w:val="004D33D1"/>
    <w:pPr>
      <w:widowControl w:val="0"/>
      <w:spacing w:line="246" w:lineRule="atLeast"/>
    </w:pPr>
    <w:rPr>
      <w:rFonts w:ascii="Century Gothic" w:hAnsi="Century Gothic" w:cs="Times New Roman"/>
      <w:color w:val="auto"/>
      <w:lang w:val="es-ES_tradnl" w:eastAsia="es-ES_tradnl"/>
    </w:rPr>
  </w:style>
  <w:style w:type="paragraph" w:customStyle="1" w:styleId="CM17">
    <w:name w:val="CM17"/>
    <w:basedOn w:val="Default"/>
    <w:next w:val="Default"/>
    <w:rsid w:val="004D33D1"/>
    <w:pPr>
      <w:widowControl w:val="0"/>
    </w:pPr>
    <w:rPr>
      <w:rFonts w:ascii="Century Gothic" w:hAnsi="Century Gothic" w:cs="Times New Roman"/>
      <w:color w:val="auto"/>
      <w:lang w:val="es-ES_tradnl" w:eastAsia="es-ES_tradnl"/>
    </w:rPr>
  </w:style>
  <w:style w:type="paragraph" w:customStyle="1" w:styleId="CM25">
    <w:name w:val="CM25"/>
    <w:basedOn w:val="Default"/>
    <w:next w:val="Default"/>
    <w:rsid w:val="004D33D1"/>
    <w:pPr>
      <w:widowControl w:val="0"/>
      <w:spacing w:after="1093"/>
    </w:pPr>
    <w:rPr>
      <w:rFonts w:ascii="Century Gothic" w:hAnsi="Century Gothic" w:cs="Times New Roman"/>
      <w:color w:val="auto"/>
      <w:lang w:val="es-ES_tradnl" w:eastAsia="es-ES_tradnl"/>
    </w:rPr>
  </w:style>
  <w:style w:type="paragraph" w:customStyle="1" w:styleId="CM18">
    <w:name w:val="CM18"/>
    <w:basedOn w:val="Default"/>
    <w:next w:val="Default"/>
    <w:rsid w:val="004D33D1"/>
    <w:pPr>
      <w:widowControl w:val="0"/>
    </w:pPr>
    <w:rPr>
      <w:rFonts w:ascii="Century Gothic" w:hAnsi="Century Gothic" w:cs="Times New Roman"/>
      <w:color w:val="auto"/>
      <w:lang w:val="es-ES_tradnl" w:eastAsia="es-ES_tradnl"/>
    </w:rPr>
  </w:style>
  <w:style w:type="paragraph" w:customStyle="1" w:styleId="CM16">
    <w:name w:val="CM16"/>
    <w:basedOn w:val="Default"/>
    <w:next w:val="Default"/>
    <w:rsid w:val="004D33D1"/>
    <w:pPr>
      <w:widowControl w:val="0"/>
      <w:spacing w:line="246" w:lineRule="atLeast"/>
    </w:pPr>
    <w:rPr>
      <w:rFonts w:ascii="Century Gothic" w:hAnsi="Century Gothic" w:cs="Times New Roman"/>
      <w:color w:val="auto"/>
      <w:lang w:val="es-ES_tradnl" w:eastAsia="es-ES_tradnl"/>
    </w:rPr>
  </w:style>
  <w:style w:type="paragraph" w:customStyle="1" w:styleId="osdealamacenamientoexterno">
    <w:name w:val="os de alamacenamiento externo"/>
    <w:basedOn w:val="Normal"/>
    <w:rsid w:val="004D33D1"/>
    <w:pPr>
      <w:autoSpaceDE w:val="0"/>
      <w:autoSpaceDN w:val="0"/>
      <w:spacing w:after="0" w:line="240" w:lineRule="auto"/>
      <w:jc w:val="both"/>
    </w:pPr>
    <w:rPr>
      <w:rFonts w:ascii="Arial" w:eastAsia="Times New Roman" w:hAnsi="Arial"/>
      <w:sz w:val="24"/>
      <w:szCs w:val="24"/>
      <w:lang w:val="es-ES_tradnl" w:eastAsia="es-ES"/>
    </w:rPr>
  </w:style>
  <w:style w:type="character" w:customStyle="1" w:styleId="TITULO3-CAACarCarCarCarCarCarCarCarCarCarCarCarCarCarCarCarCarCarCarCarCarCarCarCarCarCarCarCarCarCarCarCarCarCarCarCarCarCarCarCarCar">
    <w:name w:val="TITULO 3 - CAA Car Car Car Car Car Car Car Car Car Car Car Car Car Car Car Car Car Car Car Car Car Car Car Car Car Car Car Car Car Car Car Car Car Car Car Car Car Car Car Car Car"/>
    <w:rsid w:val="004D33D1"/>
    <w:rPr>
      <w:rFonts w:ascii="Arial (W1)" w:hAnsi="Arial (W1)"/>
      <w:b/>
      <w:bCs/>
      <w:caps/>
      <w:sz w:val="22"/>
      <w:szCs w:val="22"/>
      <w:lang w:val="es-CO" w:eastAsia="es-ES" w:bidi="ar-SA"/>
    </w:rPr>
  </w:style>
  <w:style w:type="paragraph" w:customStyle="1" w:styleId="Sombreadomedio1-nfasis11">
    <w:name w:val="Sombreado medio 1 - Énfasis 11"/>
    <w:uiPriority w:val="1"/>
    <w:qFormat/>
    <w:rsid w:val="004D33D1"/>
    <w:rPr>
      <w:rFonts w:ascii="Times New Roman" w:eastAsia="Times New Roman" w:hAnsi="Times New Roman"/>
      <w:sz w:val="24"/>
      <w:szCs w:val="24"/>
      <w:lang w:val="es-ES" w:eastAsia="es-ES"/>
    </w:rPr>
  </w:style>
  <w:style w:type="paragraph" w:customStyle="1" w:styleId="Prrafodelista2">
    <w:name w:val="Párrafo de lista2"/>
    <w:basedOn w:val="Normal"/>
    <w:rsid w:val="004D33D1"/>
    <w:pPr>
      <w:spacing w:after="0" w:line="240" w:lineRule="auto"/>
      <w:ind w:left="720"/>
    </w:pPr>
    <w:rPr>
      <w:rFonts w:ascii="Times New Roman" w:hAnsi="Times New Roman"/>
      <w:sz w:val="20"/>
      <w:szCs w:val="20"/>
      <w:lang w:eastAsia="es-CO"/>
    </w:rPr>
  </w:style>
  <w:style w:type="paragraph" w:customStyle="1" w:styleId="Cuadrculamedia21">
    <w:name w:val="Cuadrícula media 21"/>
    <w:uiPriority w:val="1"/>
    <w:qFormat/>
    <w:rsid w:val="004D33D1"/>
    <w:rPr>
      <w:rFonts w:eastAsia="Times New Roman"/>
      <w:sz w:val="22"/>
      <w:szCs w:val="22"/>
      <w:lang w:val="es-ES" w:eastAsia="es-ES"/>
    </w:rPr>
  </w:style>
  <w:style w:type="paragraph" w:customStyle="1" w:styleId="Textoindependiente21">
    <w:name w:val="Texto independiente 21"/>
    <w:basedOn w:val="Normal"/>
    <w:uiPriority w:val="99"/>
    <w:rsid w:val="004D33D1"/>
    <w:pPr>
      <w:spacing w:after="0" w:line="240" w:lineRule="auto"/>
      <w:jc w:val="both"/>
    </w:pPr>
    <w:rPr>
      <w:rFonts w:ascii="Arial" w:eastAsia="Times New Roman" w:hAnsi="Arial"/>
      <w:sz w:val="24"/>
      <w:szCs w:val="20"/>
      <w:lang w:val="es-ES_tradnl" w:eastAsia="es-CO"/>
    </w:rPr>
  </w:style>
  <w:style w:type="paragraph" w:customStyle="1" w:styleId="Listavistosa-nfasis11">
    <w:name w:val="Lista vistosa - Énfasis 11"/>
    <w:basedOn w:val="Normal"/>
    <w:uiPriority w:val="34"/>
    <w:qFormat/>
    <w:rsid w:val="004D33D1"/>
    <w:pPr>
      <w:spacing w:after="0" w:line="240" w:lineRule="auto"/>
      <w:ind w:left="708"/>
    </w:pPr>
    <w:rPr>
      <w:rFonts w:ascii="Times New Roman" w:eastAsia="Times New Roman" w:hAnsi="Times New Roman"/>
      <w:sz w:val="24"/>
      <w:szCs w:val="24"/>
      <w:lang w:val="es-ES" w:eastAsia="es-ES"/>
    </w:rPr>
  </w:style>
  <w:style w:type="character" w:customStyle="1" w:styleId="Sombreadomedio1-nfasis1Car">
    <w:name w:val="Sombreado medio 1 - Énfasis 1 Car"/>
    <w:link w:val="Sombreadomedio1-nfasis1"/>
    <w:uiPriority w:val="1"/>
    <w:locked/>
    <w:rsid w:val="004D33D1"/>
    <w:rPr>
      <w:rFonts w:ascii="Calibri" w:eastAsia="Calibri" w:hAnsi="Calibri"/>
      <w:sz w:val="22"/>
      <w:szCs w:val="22"/>
      <w:lang w:eastAsia="en-US" w:bidi="ar-SA"/>
    </w:rPr>
  </w:style>
  <w:style w:type="character" w:customStyle="1" w:styleId="Cuadrculaclara-nfasis3Car">
    <w:name w:val="Cuadrícula clara - Énfasis 3 Car"/>
    <w:link w:val="Cuadrculaclara-nfasis3"/>
    <w:uiPriority w:val="34"/>
    <w:semiHidden/>
    <w:locked/>
    <w:rsid w:val="004D33D1"/>
    <w:rPr>
      <w:rFonts w:ascii="Calibri" w:eastAsia="Calibri" w:hAnsi="Calibri" w:cs="Times New Roman"/>
      <w:sz w:val="22"/>
      <w:szCs w:val="22"/>
      <w:lang w:eastAsia="en-US"/>
    </w:rPr>
  </w:style>
  <w:style w:type="character" w:customStyle="1" w:styleId="Cuadrculamedia2Car2">
    <w:name w:val="Cuadrícula media 2 Car2"/>
    <w:locked/>
    <w:rsid w:val="004D33D1"/>
    <w:rPr>
      <w:sz w:val="24"/>
      <w:szCs w:val="24"/>
      <w:lang w:val="es-ES" w:eastAsia="es-ES"/>
    </w:rPr>
  </w:style>
  <w:style w:type="paragraph" w:styleId="TDC1">
    <w:name w:val="toc 1"/>
    <w:basedOn w:val="Normal"/>
    <w:next w:val="Normal"/>
    <w:autoRedefine/>
    <w:uiPriority w:val="39"/>
    <w:unhideWhenUsed/>
    <w:rsid w:val="004D33D1"/>
    <w:pPr>
      <w:tabs>
        <w:tab w:val="right" w:leader="underscore" w:pos="8830"/>
      </w:tabs>
      <w:spacing w:after="0" w:line="360" w:lineRule="auto"/>
      <w:jc w:val="both"/>
    </w:pPr>
    <w:rPr>
      <w:noProof/>
      <w:sz w:val="24"/>
      <w:szCs w:val="24"/>
      <w:lang w:eastAsia="es-ES"/>
    </w:rPr>
  </w:style>
  <w:style w:type="numbering" w:customStyle="1" w:styleId="Estilo113">
    <w:name w:val="Estilo113"/>
    <w:rsid w:val="004D33D1"/>
    <w:pPr>
      <w:numPr>
        <w:numId w:val="20"/>
      </w:numPr>
    </w:pPr>
  </w:style>
  <w:style w:type="character" w:customStyle="1" w:styleId="Sombreadomedio1-nfasis2Car">
    <w:name w:val="Sombreado medio 1 - Énfasis 2 Car"/>
    <w:link w:val="Sombreadomedio1-nfasis2"/>
    <w:uiPriority w:val="1"/>
    <w:locked/>
    <w:rsid w:val="004D33D1"/>
    <w:rPr>
      <w:rFonts w:ascii="Calibri" w:hAnsi="Calibri"/>
      <w:sz w:val="22"/>
      <w:szCs w:val="22"/>
      <w:lang w:val="es-ES" w:eastAsia="es-ES"/>
    </w:rPr>
  </w:style>
  <w:style w:type="table" w:styleId="Sombreadomedio1-nfasis2">
    <w:name w:val="Medium Shading 1 Accent 2"/>
    <w:basedOn w:val="Tablanormal"/>
    <w:link w:val="Sombreadomedio1-nfasis2Car"/>
    <w:uiPriority w:val="1"/>
    <w:rsid w:val="004D33D1"/>
    <w:rPr>
      <w:sz w:val="22"/>
      <w:szCs w:val="22"/>
      <w:lang w:val="es-ES" w:eastAsia="es-ES"/>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tblBorders>
    </w:tblPr>
    <w:tblStylePr w:type="firstRow">
      <w:pPr>
        <w:spacing w:before="0" w:after="0" w:line="240" w:lineRule="auto"/>
      </w:pPr>
      <w:tblPr/>
      <w:tcPr>
        <w:tcBorders>
          <w:top w:val="single" w:sz="8" w:space="0" w:color="F19D64"/>
          <w:left w:val="single" w:sz="8" w:space="0" w:color="F19D64"/>
          <w:bottom w:val="single" w:sz="8" w:space="0" w:color="F19D64"/>
          <w:right w:val="single" w:sz="8" w:space="0" w:color="F19D64"/>
          <w:insideH w:val="nil"/>
          <w:insideV w:val="nil"/>
        </w:tcBorders>
        <w:shd w:val="clear" w:color="auto" w:fill="ED7D31"/>
      </w:tcPr>
    </w:tblStylePr>
    <w:tblStylePr w:type="lastRow">
      <w:pPr>
        <w:spacing w:before="0" w:after="0" w:line="240" w:lineRule="auto"/>
      </w:pPr>
      <w:tblPr/>
      <w:tcPr>
        <w:tcBorders>
          <w:top w:val="double" w:sz="6" w:space="0" w:color="F19D64"/>
          <w:left w:val="single" w:sz="8" w:space="0" w:color="F19D64"/>
          <w:bottom w:val="single" w:sz="8" w:space="0" w:color="F19D64"/>
          <w:right w:val="single" w:sz="8" w:space="0" w:color="F19D64"/>
          <w:insideH w:val="nil"/>
          <w:insideV w:val="nil"/>
        </w:tcBorders>
      </w:tcPr>
    </w:tblStylePr>
    <w:tblStylePr w:type="band1Vert">
      <w:tblPr/>
      <w:tcPr>
        <w:shd w:val="clear" w:color="auto" w:fill="FADECB"/>
      </w:tcPr>
    </w:tblStylePr>
    <w:tblStylePr w:type="band1Horz">
      <w:tblPr/>
      <w:tcPr>
        <w:tcBorders>
          <w:insideH w:val="nil"/>
          <w:insideV w:val="nil"/>
        </w:tcBorders>
        <w:shd w:val="clear" w:color="auto" w:fill="FADECB"/>
      </w:tcPr>
    </w:tblStylePr>
    <w:tblStylePr w:type="band2Horz">
      <w:tblPr/>
      <w:tcPr>
        <w:tcBorders>
          <w:insideH w:val="nil"/>
          <w:insideV w:val="nil"/>
        </w:tcBorders>
      </w:tcPr>
    </w:tblStylePr>
  </w:style>
  <w:style w:type="table" w:customStyle="1" w:styleId="Tablaconcuadrcula122">
    <w:name w:val="Tabla con cuadrícula122"/>
    <w:basedOn w:val="Tablanormal"/>
    <w:next w:val="Tablaconcuadrcula"/>
    <w:uiPriority w:val="39"/>
    <w:rsid w:val="004D33D1"/>
    <w:pPr>
      <w:suppressAutoHyphens/>
    </w:pPr>
    <w:rPr>
      <w:rFonts w:ascii="Times New Roman" w:eastAsia="Times New Roman" w:hAnsi="Times New Roman"/>
      <w:lang w:val="es-CO"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next w:val="Tablaconcuadrcula"/>
    <w:uiPriority w:val="39"/>
    <w:rsid w:val="004D33D1"/>
    <w:rPr>
      <w:rFonts w:eastAsia="Times New Roman"/>
      <w:sz w:val="22"/>
      <w:szCs w:val="22"/>
      <w:lang w:val="es-CO" w:eastAsia="es-ES_tradn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msonormal">
    <w:name w:val="x_msonormal"/>
    <w:basedOn w:val="Normal"/>
    <w:rsid w:val="004D33D1"/>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xapple-converted-space">
    <w:name w:val="x_apple-converted-space"/>
    <w:basedOn w:val="Fuentedeprrafopredeter"/>
    <w:rsid w:val="004D33D1"/>
  </w:style>
  <w:style w:type="table" w:customStyle="1" w:styleId="TableNormal">
    <w:name w:val="Table Normal"/>
    <w:uiPriority w:val="2"/>
    <w:unhideWhenUsed/>
    <w:qFormat/>
    <w:rsid w:val="004D33D1"/>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xxmsonospacing">
    <w:name w:val="x_x_msonospacing"/>
    <w:basedOn w:val="Normal"/>
    <w:rsid w:val="004D33D1"/>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xmsonormal">
    <w:name w:val="x_x_msonormal"/>
    <w:basedOn w:val="Normal"/>
    <w:rsid w:val="004D33D1"/>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oindependienteCar1">
    <w:name w:val="Texto independiente Car1"/>
    <w:aliases w:val="body text Car1,bt Car1,body tesx Car1,TextindepT2 Car1,EHPT Car1,Body Text2 Car1,ändrad Car1,Subsection Body Text Car1,Table Bullet 1 Car1,contents Car1,TABLA DE CONTENIDO 3 Car1,contents Car Car Car1,tabla 2 Car1,content. Car"/>
    <w:semiHidden/>
    <w:rsid w:val="004D33D1"/>
    <w:rPr>
      <w:rFonts w:eastAsia="Times New Roman"/>
      <w:lang w:eastAsia="es-CO"/>
    </w:rPr>
  </w:style>
  <w:style w:type="paragraph" w:customStyle="1" w:styleId="Titulo6">
    <w:name w:val="Titulo 6"/>
    <w:basedOn w:val="Normal"/>
    <w:uiPriority w:val="99"/>
    <w:rsid w:val="004D33D1"/>
    <w:pPr>
      <w:spacing w:after="0" w:line="240" w:lineRule="auto"/>
      <w:jc w:val="both"/>
    </w:pPr>
    <w:rPr>
      <w:rFonts w:ascii="Sans Serif 12cpi" w:eastAsia="Times New Roman" w:hAnsi="Sans Serif 12cpi"/>
      <w:spacing w:val="-3"/>
      <w:kern w:val="22"/>
      <w:sz w:val="20"/>
      <w:szCs w:val="20"/>
      <w:lang w:val="es-ES_tradnl" w:eastAsia="es-MX"/>
    </w:rPr>
  </w:style>
  <w:style w:type="paragraph" w:styleId="Descripcin">
    <w:name w:val="caption"/>
    <w:basedOn w:val="Normal"/>
    <w:next w:val="Normal"/>
    <w:semiHidden/>
    <w:unhideWhenUsed/>
    <w:qFormat/>
    <w:rsid w:val="004D33D1"/>
    <w:pPr>
      <w:spacing w:after="0" w:line="240" w:lineRule="auto"/>
      <w:jc w:val="center"/>
    </w:pPr>
    <w:rPr>
      <w:rFonts w:ascii="Arial" w:eastAsia="Times New Roman" w:hAnsi="Arial"/>
      <w:b/>
      <w:color w:val="000000"/>
      <w:sz w:val="24"/>
      <w:szCs w:val="20"/>
      <w:lang w:val="es-ES_tradnl" w:eastAsia="es-ES"/>
    </w:rPr>
  </w:style>
  <w:style w:type="paragraph" w:customStyle="1" w:styleId="msonormal0">
    <w:name w:val="msonormal"/>
    <w:basedOn w:val="Normal"/>
    <w:uiPriority w:val="99"/>
    <w:qFormat/>
    <w:rsid w:val="004D33D1"/>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EncabezadoCar1">
    <w:name w:val="Encabezado Car1"/>
    <w:aliases w:val="he Car1,Encabezado Car Car Car Car Car Car1,Encabezado Car Car Car Car1,Encabezado 2 Car1,encabezado Car1,AL Encabezado Car1,Encabezado AL Car1,h Car1,h8 Car1,h9 Car1,h10 Car1,h18 Car1"/>
    <w:uiPriority w:val="99"/>
    <w:semiHidden/>
    <w:rsid w:val="004D33D1"/>
    <w:rPr>
      <w:rFonts w:ascii="Calibri" w:eastAsia="Times New Roman" w:hAnsi="Calibri" w:cs="Times New Roman"/>
      <w:sz w:val="22"/>
      <w:szCs w:val="22"/>
    </w:rPr>
  </w:style>
  <w:style w:type="character" w:customStyle="1" w:styleId="PiedepginaCar1">
    <w:name w:val="Pie de página Car1"/>
    <w:aliases w:val="pie de página Car1,footer odd Car,footer odd1 Car,footer odd2 Car,footer odd3 Car,footer odd4 Car,footer odd5 Car,footer Car"/>
    <w:uiPriority w:val="99"/>
    <w:semiHidden/>
    <w:rsid w:val="004D33D1"/>
    <w:rPr>
      <w:rFonts w:ascii="Calibri" w:eastAsia="Times New Roman" w:hAnsi="Calibri" w:cs="Times New Roman"/>
      <w:sz w:val="22"/>
      <w:szCs w:val="22"/>
    </w:rPr>
  </w:style>
  <w:style w:type="character" w:customStyle="1" w:styleId="TextocomentarioCar1">
    <w:name w:val="Texto comentario Car1"/>
    <w:semiHidden/>
    <w:locked/>
    <w:rsid w:val="004D33D1"/>
    <w:rPr>
      <w:rFonts w:ascii="Arial" w:eastAsia="Calibri" w:hAnsi="Arial" w:cs="Times New Roman" w:hint="default"/>
      <w:sz w:val="20"/>
      <w:szCs w:val="20"/>
    </w:rPr>
  </w:style>
  <w:style w:type="paragraph" w:styleId="TDC2">
    <w:name w:val="toc 2"/>
    <w:basedOn w:val="Normal"/>
    <w:next w:val="Normal"/>
    <w:autoRedefine/>
    <w:uiPriority w:val="39"/>
    <w:rsid w:val="004D33D1"/>
    <w:pPr>
      <w:spacing w:after="0" w:line="240" w:lineRule="auto"/>
      <w:ind w:left="240"/>
    </w:pPr>
    <w:rPr>
      <w:rFonts w:ascii="Times New Roman" w:eastAsia="Times New Roman" w:hAnsi="Times New Roman"/>
      <w:sz w:val="24"/>
      <w:szCs w:val="24"/>
      <w:lang w:val="es-ES" w:eastAsia="es-ES"/>
    </w:rPr>
  </w:style>
  <w:style w:type="paragraph" w:styleId="TDC3">
    <w:name w:val="toc 3"/>
    <w:basedOn w:val="Normal"/>
    <w:next w:val="Normal"/>
    <w:autoRedefine/>
    <w:uiPriority w:val="39"/>
    <w:rsid w:val="004D33D1"/>
    <w:pPr>
      <w:tabs>
        <w:tab w:val="left" w:pos="1300"/>
        <w:tab w:val="right" w:pos="8830"/>
      </w:tabs>
      <w:spacing w:after="0" w:line="240" w:lineRule="auto"/>
      <w:jc w:val="both"/>
    </w:pPr>
    <w:rPr>
      <w:rFonts w:ascii="Times New Roman" w:eastAsia="Times New Roman" w:hAnsi="Times New Roman"/>
      <w:sz w:val="24"/>
      <w:szCs w:val="24"/>
      <w:lang w:val="es-ES" w:eastAsia="es-ES"/>
    </w:rPr>
  </w:style>
  <w:style w:type="paragraph" w:styleId="TtuloTDC">
    <w:name w:val="TOC Heading"/>
    <w:basedOn w:val="Ttulo1"/>
    <w:next w:val="Normal"/>
    <w:uiPriority w:val="39"/>
    <w:semiHidden/>
    <w:unhideWhenUsed/>
    <w:qFormat/>
    <w:rsid w:val="004D33D1"/>
    <w:pPr>
      <w:keepLines w:val="0"/>
      <w:spacing w:after="60"/>
      <w:outlineLvl w:val="9"/>
    </w:pPr>
    <w:rPr>
      <w:rFonts w:ascii="Calibri Light" w:eastAsia="Times New Roman" w:hAnsi="Calibri Light" w:cs="Times New Roman"/>
      <w:b/>
      <w:bCs/>
      <w:color w:val="auto"/>
      <w:kern w:val="32"/>
    </w:rPr>
  </w:style>
  <w:style w:type="paragraph" w:styleId="TDC4">
    <w:name w:val="toc 4"/>
    <w:basedOn w:val="Normal"/>
    <w:next w:val="Normal"/>
    <w:autoRedefine/>
    <w:uiPriority w:val="39"/>
    <w:unhideWhenUsed/>
    <w:rsid w:val="004D33D1"/>
    <w:pPr>
      <w:spacing w:after="0" w:line="240" w:lineRule="auto"/>
    </w:pPr>
    <w:rPr>
      <w:rFonts w:eastAsia="Times New Roman"/>
      <w:lang w:val="es-ES_tradnl" w:eastAsia="es-ES"/>
    </w:rPr>
  </w:style>
  <w:style w:type="paragraph" w:styleId="TDC5">
    <w:name w:val="toc 5"/>
    <w:basedOn w:val="Normal"/>
    <w:next w:val="Normal"/>
    <w:autoRedefine/>
    <w:uiPriority w:val="39"/>
    <w:unhideWhenUsed/>
    <w:rsid w:val="004D33D1"/>
    <w:pPr>
      <w:spacing w:after="0" w:line="240" w:lineRule="auto"/>
    </w:pPr>
    <w:rPr>
      <w:rFonts w:eastAsia="Times New Roman"/>
      <w:lang w:val="es-ES_tradnl" w:eastAsia="es-ES"/>
    </w:rPr>
  </w:style>
  <w:style w:type="paragraph" w:styleId="TDC6">
    <w:name w:val="toc 6"/>
    <w:basedOn w:val="Normal"/>
    <w:next w:val="Normal"/>
    <w:autoRedefine/>
    <w:uiPriority w:val="39"/>
    <w:unhideWhenUsed/>
    <w:rsid w:val="004D33D1"/>
    <w:pPr>
      <w:spacing w:after="0" w:line="240" w:lineRule="auto"/>
    </w:pPr>
    <w:rPr>
      <w:rFonts w:eastAsia="Times New Roman"/>
      <w:lang w:val="es-ES_tradnl" w:eastAsia="es-ES"/>
    </w:rPr>
  </w:style>
  <w:style w:type="paragraph" w:styleId="TDC7">
    <w:name w:val="toc 7"/>
    <w:basedOn w:val="Normal"/>
    <w:next w:val="Normal"/>
    <w:autoRedefine/>
    <w:uiPriority w:val="39"/>
    <w:unhideWhenUsed/>
    <w:rsid w:val="004D33D1"/>
    <w:pPr>
      <w:spacing w:after="0" w:line="240" w:lineRule="auto"/>
    </w:pPr>
    <w:rPr>
      <w:rFonts w:eastAsia="Times New Roman"/>
      <w:lang w:val="es-ES_tradnl" w:eastAsia="es-ES"/>
    </w:rPr>
  </w:style>
  <w:style w:type="paragraph" w:styleId="TDC8">
    <w:name w:val="toc 8"/>
    <w:basedOn w:val="Normal"/>
    <w:next w:val="Normal"/>
    <w:autoRedefine/>
    <w:uiPriority w:val="39"/>
    <w:unhideWhenUsed/>
    <w:rsid w:val="004D33D1"/>
    <w:pPr>
      <w:spacing w:after="0" w:line="240" w:lineRule="auto"/>
    </w:pPr>
    <w:rPr>
      <w:rFonts w:eastAsia="Times New Roman"/>
      <w:lang w:val="es-ES_tradnl" w:eastAsia="es-ES"/>
    </w:rPr>
  </w:style>
  <w:style w:type="paragraph" w:styleId="TDC9">
    <w:name w:val="toc 9"/>
    <w:basedOn w:val="Normal"/>
    <w:next w:val="Normal"/>
    <w:autoRedefine/>
    <w:uiPriority w:val="39"/>
    <w:unhideWhenUsed/>
    <w:rsid w:val="004D33D1"/>
    <w:pPr>
      <w:spacing w:after="0" w:line="240" w:lineRule="auto"/>
    </w:pPr>
    <w:rPr>
      <w:rFonts w:eastAsia="Times New Roman"/>
      <w:lang w:val="es-ES_tradnl" w:eastAsia="es-ES"/>
    </w:rPr>
  </w:style>
  <w:style w:type="character" w:customStyle="1" w:styleId="TextonotapieCar1">
    <w:name w:val="Texto nota pie Car1"/>
    <w:aliases w:val="Car3 Car Car1,Car Car Car Car Car Car Car Car2,Car Car Car Car Car Car Car Car Car1,Car3 Car Car Car Car Car1,texto de nota al pie Car1,ft Car1,Car3 Car2,Car31 Car1,Car3 Car Car Car Car2,Car Car1 Car1,Footnote Text Char Char Car"/>
    <w:uiPriority w:val="99"/>
    <w:semiHidden/>
    <w:rsid w:val="004D33D1"/>
    <w:rPr>
      <w:rFonts w:ascii="Arial" w:eastAsia="Calibri" w:hAnsi="Arial" w:cs="Times New Roman"/>
      <w:lang w:val="es-ES_tradnl" w:eastAsia="en-US"/>
    </w:rPr>
  </w:style>
  <w:style w:type="character" w:customStyle="1" w:styleId="TtuloCar1">
    <w:name w:val="Título Car1"/>
    <w:aliases w:val="Título Car Car Car"/>
    <w:locked/>
    <w:rsid w:val="004D33D1"/>
    <w:rPr>
      <w:b/>
      <w:bCs/>
      <w:kern w:val="28"/>
      <w:sz w:val="32"/>
      <w:szCs w:val="32"/>
      <w:lang w:val="es-ES" w:eastAsia="es-ES"/>
    </w:rPr>
  </w:style>
  <w:style w:type="paragraph" w:styleId="Mapadeldocumento">
    <w:name w:val="Document Map"/>
    <w:basedOn w:val="Normal"/>
    <w:link w:val="MapadeldocumentoCar"/>
    <w:uiPriority w:val="99"/>
    <w:unhideWhenUsed/>
    <w:rsid w:val="004D33D1"/>
    <w:pPr>
      <w:spacing w:after="0" w:line="240" w:lineRule="auto"/>
    </w:pPr>
    <w:rPr>
      <w:rFonts w:ascii="Times New Roman" w:eastAsia="Times New Roman" w:hAnsi="Times New Roman"/>
      <w:sz w:val="24"/>
      <w:szCs w:val="24"/>
      <w:lang w:val="es-ES_tradnl" w:eastAsia="es-ES"/>
    </w:rPr>
  </w:style>
  <w:style w:type="character" w:customStyle="1" w:styleId="MapadeldocumentoCar">
    <w:name w:val="Mapa del documento Car"/>
    <w:basedOn w:val="Fuentedeprrafopredeter"/>
    <w:link w:val="Mapadeldocumento"/>
    <w:uiPriority w:val="99"/>
    <w:rsid w:val="004D33D1"/>
    <w:rPr>
      <w:rFonts w:ascii="Times New Roman" w:eastAsia="Times New Roman" w:hAnsi="Times New Roman"/>
      <w:sz w:val="24"/>
      <w:szCs w:val="24"/>
      <w:lang w:val="es-ES_tradnl" w:eastAsia="es-ES"/>
    </w:rPr>
  </w:style>
  <w:style w:type="paragraph" w:customStyle="1" w:styleId="epgrafe">
    <w:name w:val="epígrafe"/>
    <w:basedOn w:val="Normal"/>
    <w:uiPriority w:val="99"/>
    <w:rsid w:val="004D33D1"/>
    <w:pPr>
      <w:widowControl w:val="0"/>
      <w:autoSpaceDE w:val="0"/>
      <w:autoSpaceDN w:val="0"/>
      <w:spacing w:before="120" w:after="120" w:line="240" w:lineRule="auto"/>
      <w:jc w:val="both"/>
    </w:pPr>
    <w:rPr>
      <w:rFonts w:ascii="Tahoma" w:eastAsia="Times New Roman" w:hAnsi="Tahoma"/>
      <w:sz w:val="24"/>
      <w:szCs w:val="20"/>
      <w:lang w:val="es-ES_tradnl" w:eastAsia="es-ES"/>
    </w:rPr>
  </w:style>
  <w:style w:type="paragraph" w:customStyle="1" w:styleId="NormalSencillo">
    <w:name w:val="Normal Sencillo"/>
    <w:basedOn w:val="Normal"/>
    <w:next w:val="Normal"/>
    <w:rsid w:val="004D33D1"/>
    <w:pPr>
      <w:suppressAutoHyphens/>
      <w:spacing w:after="0" w:line="240" w:lineRule="auto"/>
      <w:jc w:val="both"/>
    </w:pPr>
    <w:rPr>
      <w:rFonts w:ascii="Arial" w:eastAsia="Times New Roman" w:hAnsi="Arial"/>
      <w:sz w:val="20"/>
      <w:szCs w:val="20"/>
      <w:lang w:val="es-ES_tradnl" w:eastAsia="es-ES"/>
    </w:rPr>
  </w:style>
  <w:style w:type="paragraph" w:customStyle="1" w:styleId="Formulario">
    <w:name w:val="Formulario"/>
    <w:basedOn w:val="Normal"/>
    <w:next w:val="Normal"/>
    <w:rsid w:val="004D33D1"/>
    <w:pPr>
      <w:suppressAutoHyphens/>
      <w:spacing w:after="0" w:line="240" w:lineRule="auto"/>
      <w:jc w:val="center"/>
    </w:pPr>
    <w:rPr>
      <w:rFonts w:ascii="Arial" w:eastAsia="Times New Roman" w:hAnsi="Arial"/>
      <w:b/>
      <w:sz w:val="28"/>
      <w:szCs w:val="20"/>
      <w:lang w:val="es-ES_tradnl" w:eastAsia="es-ES"/>
    </w:rPr>
  </w:style>
  <w:style w:type="character" w:customStyle="1" w:styleId="NormalmariaCar">
    <w:name w:val="Normal.maria Car"/>
    <w:link w:val="Normalmaria"/>
    <w:locked/>
    <w:rsid w:val="004D33D1"/>
    <w:rPr>
      <w:rFonts w:ascii="Book Antiqua" w:hAnsi="Book Antiqua"/>
      <w:i/>
      <w:kern w:val="16"/>
      <w:position w:val="-6"/>
      <w:lang w:eastAsia="es-ES"/>
    </w:rPr>
  </w:style>
  <w:style w:type="paragraph" w:customStyle="1" w:styleId="Normalmaria">
    <w:name w:val="Normal.maria"/>
    <w:link w:val="NormalmariaCar"/>
    <w:rsid w:val="004D33D1"/>
    <w:pPr>
      <w:widowControl w:val="0"/>
      <w:snapToGrid w:val="0"/>
    </w:pPr>
    <w:rPr>
      <w:rFonts w:ascii="Book Antiqua" w:hAnsi="Book Antiqua"/>
      <w:i/>
      <w:kern w:val="16"/>
      <w:position w:val="-6"/>
      <w:lang w:eastAsia="es-ES"/>
    </w:rPr>
  </w:style>
  <w:style w:type="paragraph" w:customStyle="1" w:styleId="bodytext28">
    <w:name w:val="bodytext28"/>
    <w:basedOn w:val="Normal"/>
    <w:rsid w:val="004D33D1"/>
    <w:pPr>
      <w:overflowPunct w:val="0"/>
      <w:autoSpaceDE w:val="0"/>
      <w:autoSpaceDN w:val="0"/>
      <w:spacing w:after="0" w:line="240" w:lineRule="auto"/>
      <w:jc w:val="both"/>
    </w:pPr>
    <w:rPr>
      <w:rFonts w:ascii="Arial" w:eastAsia="Times New Roman" w:hAnsi="Arial" w:cs="Arial"/>
      <w:lang w:val="es-ES" w:eastAsia="es-ES"/>
    </w:rPr>
  </w:style>
  <w:style w:type="character" w:customStyle="1" w:styleId="ArialsinespacioCar">
    <w:name w:val="Arial sin espacio Car"/>
    <w:link w:val="Arialsinespacio"/>
    <w:locked/>
    <w:rsid w:val="004D33D1"/>
    <w:rPr>
      <w:lang w:eastAsia="es-ES"/>
    </w:rPr>
  </w:style>
  <w:style w:type="paragraph" w:customStyle="1" w:styleId="Arialsinespacio">
    <w:name w:val="Arial sin espacio"/>
    <w:basedOn w:val="Sinespaciado"/>
    <w:link w:val="ArialsinespacioCar"/>
    <w:qFormat/>
    <w:rsid w:val="004D33D1"/>
    <w:rPr>
      <w:sz w:val="20"/>
      <w:szCs w:val="20"/>
      <w:lang w:val="es-US" w:eastAsia="es-ES"/>
    </w:rPr>
  </w:style>
  <w:style w:type="character" w:customStyle="1" w:styleId="ListParagraphChar">
    <w:name w:val="List Paragraph Char"/>
    <w:uiPriority w:val="99"/>
    <w:locked/>
    <w:rsid w:val="004D33D1"/>
    <w:rPr>
      <w:rFonts w:ascii="Calibri" w:hAnsi="Calibri"/>
      <w:lang w:eastAsia="es-ES"/>
    </w:rPr>
  </w:style>
  <w:style w:type="paragraph" w:customStyle="1" w:styleId="Pa10">
    <w:name w:val="Pa10"/>
    <w:basedOn w:val="Normal"/>
    <w:next w:val="Normal"/>
    <w:uiPriority w:val="99"/>
    <w:rsid w:val="004D33D1"/>
    <w:pPr>
      <w:widowControl w:val="0"/>
      <w:autoSpaceDE w:val="0"/>
      <w:autoSpaceDN w:val="0"/>
      <w:adjustRightInd w:val="0"/>
      <w:spacing w:before="20" w:after="20" w:line="191" w:lineRule="atLeast"/>
    </w:pPr>
    <w:rPr>
      <w:rFonts w:ascii="Times New Roman" w:eastAsia="Times New Roman" w:hAnsi="Times New Roman"/>
      <w:sz w:val="24"/>
      <w:szCs w:val="24"/>
      <w:lang w:val="es-ES" w:eastAsia="es-ES"/>
    </w:rPr>
  </w:style>
  <w:style w:type="character" w:customStyle="1" w:styleId="ListParagraphChar1">
    <w:name w:val="List Paragraph Char1"/>
    <w:locked/>
    <w:rsid w:val="004D33D1"/>
    <w:rPr>
      <w:rFonts w:ascii="Calibri" w:eastAsia="Calibri" w:hAnsi="Calibri"/>
      <w:lang w:val="en-US" w:eastAsia="es-ES"/>
    </w:rPr>
  </w:style>
  <w:style w:type="paragraph" w:customStyle="1" w:styleId="Textoindependiente0">
    <w:name w:val="Texto independiente(."/>
    <w:basedOn w:val="Normal"/>
    <w:rsid w:val="004D33D1"/>
    <w:pPr>
      <w:tabs>
        <w:tab w:val="left" w:pos="-720"/>
      </w:tabs>
      <w:suppressAutoHyphens/>
      <w:spacing w:after="120" w:line="240" w:lineRule="auto"/>
      <w:jc w:val="both"/>
    </w:pPr>
    <w:rPr>
      <w:rFonts w:ascii="Arial" w:eastAsia="Times New Roman" w:hAnsi="Arial" w:cs="Arial"/>
      <w:spacing w:val="-2"/>
      <w:sz w:val="24"/>
      <w:szCs w:val="24"/>
      <w:lang w:val="es-ES_tradnl" w:eastAsia="es-ES"/>
    </w:rPr>
  </w:style>
  <w:style w:type="character" w:customStyle="1" w:styleId="NormalArialCar">
    <w:name w:val="Normal + Arial Car"/>
    <w:aliases w:val="normal + arial Car"/>
    <w:link w:val="NormalArial"/>
    <w:locked/>
    <w:rsid w:val="004D33D1"/>
    <w:rPr>
      <w:lang w:val="es-ES" w:eastAsia="es-ES"/>
    </w:rPr>
  </w:style>
  <w:style w:type="paragraph" w:customStyle="1" w:styleId="NormalArial">
    <w:name w:val="Normal + Arial"/>
    <w:aliases w:val="normal + arial,10 pt,Centrado,Negrita,Justificado"/>
    <w:basedOn w:val="Normal"/>
    <w:link w:val="NormalArialCar"/>
    <w:rsid w:val="004D33D1"/>
    <w:pPr>
      <w:spacing w:after="0" w:line="240" w:lineRule="auto"/>
      <w:jc w:val="both"/>
    </w:pPr>
    <w:rPr>
      <w:sz w:val="20"/>
      <w:szCs w:val="20"/>
      <w:lang w:val="es-ES" w:eastAsia="es-ES"/>
    </w:rPr>
  </w:style>
  <w:style w:type="paragraph" w:customStyle="1" w:styleId="Sinespaciado1">
    <w:name w:val="Sin espaciado1"/>
    <w:rsid w:val="004D33D1"/>
    <w:rPr>
      <w:rFonts w:ascii="Times New Roman" w:eastAsia="Times New Roman" w:hAnsi="Times New Roman"/>
      <w:sz w:val="24"/>
      <w:szCs w:val="24"/>
      <w:lang w:val="es-ES" w:eastAsia="es-ES"/>
    </w:rPr>
  </w:style>
  <w:style w:type="paragraph" w:customStyle="1" w:styleId="Standard">
    <w:name w:val="Standard"/>
    <w:rsid w:val="004D33D1"/>
    <w:pPr>
      <w:widowControl w:val="0"/>
      <w:suppressAutoHyphens/>
      <w:autoSpaceDN w:val="0"/>
      <w:spacing w:after="200" w:line="276" w:lineRule="auto"/>
    </w:pPr>
    <w:rPr>
      <w:rFonts w:cs="Calibri"/>
      <w:kern w:val="3"/>
      <w:sz w:val="22"/>
      <w:szCs w:val="22"/>
      <w:lang w:val="es-CO" w:eastAsia="zh-CN"/>
    </w:rPr>
  </w:style>
  <w:style w:type="paragraph" w:customStyle="1" w:styleId="Sangra3detindependiente1">
    <w:name w:val="Sangría 3 de t. independiente1"/>
    <w:basedOn w:val="Normal"/>
    <w:rsid w:val="004D33D1"/>
    <w:pPr>
      <w:suppressAutoHyphens/>
      <w:spacing w:after="0" w:line="240" w:lineRule="auto"/>
      <w:ind w:firstLine="2100"/>
      <w:jc w:val="both"/>
    </w:pPr>
    <w:rPr>
      <w:rFonts w:ascii="Comic Sans MS" w:eastAsia="Times New Roman" w:hAnsi="Comic Sans MS" w:cs="Comic Sans MS"/>
      <w:sz w:val="24"/>
      <w:szCs w:val="24"/>
      <w:lang w:val="es-ES" w:eastAsia="ar-SA"/>
    </w:rPr>
  </w:style>
  <w:style w:type="character" w:customStyle="1" w:styleId="Ttulo21">
    <w:name w:val="Título 21"/>
    <w:aliases w:val="Edgar 2 Car1,Título 2 Car Car1,Título 2 Car Car Car Car Car1,Edgar 2 Car3 Car Car Car Car1,Título 2 Car Car Car Car Car Car"/>
    <w:rsid w:val="004D33D1"/>
    <w:rPr>
      <w:rFonts w:ascii="Arial" w:hAnsi="Arial" w:cs="Arial" w:hint="default"/>
      <w:b/>
      <w:bCs/>
      <w:sz w:val="24"/>
      <w:lang w:val="es-CO" w:eastAsia="es-ES" w:bidi="ar-SA"/>
    </w:rPr>
  </w:style>
  <w:style w:type="table" w:customStyle="1" w:styleId="Tablaconcuadrcula11">
    <w:name w:val="Tabla con cuadrícula11"/>
    <w:basedOn w:val="Tablanormal"/>
    <w:uiPriority w:val="59"/>
    <w:rsid w:val="004D33D1"/>
    <w:rPr>
      <w:sz w:val="22"/>
      <w:szCs w:val="22"/>
      <w:lang w:val="es-ES_tradnl"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medio1-nfasis1">
    <w:name w:val="Medium Shading 1 Accent 1"/>
    <w:basedOn w:val="Tablanormal"/>
    <w:link w:val="Sombreadomedio1-nfasis1Car"/>
    <w:uiPriority w:val="1"/>
    <w:unhideWhenUsed/>
    <w:rsid w:val="004D33D1"/>
    <w:rPr>
      <w:sz w:val="22"/>
      <w:szCs w:val="22"/>
      <w:lang w:eastAsia="en-US"/>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tblBorders>
    </w:tblPr>
    <w:tblStylePr w:type="firstRow">
      <w:pPr>
        <w:spacing w:before="0" w:after="0" w:line="240" w:lineRule="auto"/>
      </w:pPr>
      <w:tblPr/>
      <w:tcPr>
        <w:tcBorders>
          <w:top w:val="single" w:sz="8" w:space="0" w:color="7295D2"/>
          <w:left w:val="single" w:sz="8" w:space="0" w:color="7295D2"/>
          <w:bottom w:val="single" w:sz="8" w:space="0" w:color="7295D2"/>
          <w:right w:val="single" w:sz="8" w:space="0" w:color="7295D2"/>
          <w:insideH w:val="nil"/>
          <w:insideV w:val="nil"/>
        </w:tcBorders>
        <w:shd w:val="clear" w:color="auto" w:fill="4472C4"/>
      </w:tcPr>
    </w:tblStylePr>
    <w:tblStylePr w:type="lastRow">
      <w:pPr>
        <w:spacing w:before="0" w:after="0" w:line="240" w:lineRule="auto"/>
      </w:pPr>
      <w:tblPr/>
      <w:tcPr>
        <w:tcBorders>
          <w:top w:val="double" w:sz="6" w:space="0" w:color="7295D2"/>
          <w:left w:val="single" w:sz="8" w:space="0" w:color="7295D2"/>
          <w:bottom w:val="single" w:sz="8" w:space="0" w:color="7295D2"/>
          <w:right w:val="single" w:sz="8" w:space="0" w:color="7295D2"/>
          <w:insideH w:val="nil"/>
          <w:insideV w:val="nil"/>
        </w:tcBorders>
      </w:tcPr>
    </w:tblStylePr>
    <w:tblStylePr w:type="band1Vert">
      <w:tblPr/>
      <w:tcPr>
        <w:shd w:val="clear" w:color="auto" w:fill="D0DBF0"/>
      </w:tcPr>
    </w:tblStylePr>
    <w:tblStylePr w:type="band1Horz">
      <w:tblPr/>
      <w:tcPr>
        <w:tcBorders>
          <w:insideH w:val="nil"/>
          <w:insideV w:val="nil"/>
        </w:tcBorders>
        <w:shd w:val="clear" w:color="auto" w:fill="D0DBF0"/>
      </w:tcPr>
    </w:tblStylePr>
    <w:tblStylePr w:type="band2Horz">
      <w:tblPr/>
      <w:tcPr>
        <w:tcBorders>
          <w:insideH w:val="nil"/>
          <w:insideV w:val="nil"/>
        </w:tcBorders>
      </w:tcPr>
    </w:tblStylePr>
  </w:style>
  <w:style w:type="table" w:styleId="Cuadrculaclara-nfasis3">
    <w:name w:val="Light Grid Accent 3"/>
    <w:basedOn w:val="Tablanormal"/>
    <w:link w:val="Cuadrculaclara-nfasis3Car"/>
    <w:uiPriority w:val="34"/>
    <w:semiHidden/>
    <w:unhideWhenUsed/>
    <w:rsid w:val="004D33D1"/>
    <w:rPr>
      <w:sz w:val="22"/>
      <w:szCs w:val="22"/>
      <w:lang w:eastAsia="en-US"/>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0" w:after="0" w:line="240" w:lineRule="auto"/>
      </w:p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line="240" w:lineRule="auto"/>
      </w:p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lastCol">
      <w:tblPr/>
      <w:tcPr>
        <w:tcBorders>
          <w:top w:val="single" w:sz="8" w:space="0" w:color="A5A5A5"/>
          <w:left w:val="single" w:sz="8" w:space="0" w:color="A5A5A5"/>
          <w:bottom w:val="single" w:sz="8" w:space="0" w:color="A5A5A5"/>
          <w:right w:val="single" w:sz="8" w:space="0" w:color="A5A5A5"/>
        </w:tcBorders>
      </w:tcPr>
    </w:tblStylePr>
    <w:tblStylePr w:type="band1Vert">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paragraph" w:styleId="Revisin">
    <w:name w:val="Revision"/>
    <w:hidden/>
    <w:uiPriority w:val="99"/>
    <w:semiHidden/>
    <w:rsid w:val="004D33D1"/>
    <w:rPr>
      <w:rFonts w:ascii="Arial" w:eastAsia="Times New Roman" w:hAnsi="Arial"/>
      <w:sz w:val="24"/>
      <w:szCs w:val="24"/>
      <w:lang w:val="es-ES" w:eastAsia="es-ES"/>
    </w:rPr>
  </w:style>
  <w:style w:type="table" w:styleId="Cuadrculamedia2">
    <w:name w:val="Medium Grid 2"/>
    <w:basedOn w:val="Tablanormal"/>
    <w:link w:val="Cuadrculamedia2Car"/>
    <w:uiPriority w:val="1"/>
    <w:semiHidden/>
    <w:unhideWhenUsed/>
    <w:rsid w:val="004D33D1"/>
    <w:rPr>
      <w:rFonts w:eastAsia="Times New Roman"/>
      <w:lang w:val="en-US" w:eastAsia="en-US" w:bidi="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customStyle="1" w:styleId="Tablaconcuadrcula3">
    <w:name w:val="Tabla con cuadrícula3"/>
    <w:basedOn w:val="Tablanormal"/>
    <w:next w:val="Tablaconcuadrcula"/>
    <w:uiPriority w:val="39"/>
    <w:rsid w:val="004D33D1"/>
    <w:rPr>
      <w:rFonts w:asciiTheme="minorHAnsi" w:eastAsiaTheme="minorEastAsia" w:hAnsiTheme="minorHAnsi" w:cstheme="minorBidi"/>
      <w:sz w:val="22"/>
      <w:szCs w:val="22"/>
      <w:lang w:val="es-ES" w:eastAsia="es-C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0684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hyperlink" Target="mailto:contactenos@emcoazar.gov.co"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43</Pages>
  <Words>16512</Words>
  <Characters>90820</Characters>
  <Application>Microsoft Office Word</Application>
  <DocSecurity>0</DocSecurity>
  <Lines>756</Lines>
  <Paragraphs>214</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107118</CharactersWithSpaces>
  <SharedDoc>false</SharedDoc>
  <HLinks>
    <vt:vector size="6" baseType="variant">
      <vt:variant>
        <vt:i4>6356992</vt:i4>
      </vt:variant>
      <vt:variant>
        <vt:i4>0</vt:i4>
      </vt:variant>
      <vt:variant>
        <vt:i4>0</vt:i4>
      </vt:variant>
      <vt:variant>
        <vt:i4>5</vt:i4>
      </vt:variant>
      <vt:variant>
        <vt:lpwstr>mailto:contactenos@emcoazar.gov.co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reina milena perez chamorro</cp:lastModifiedBy>
  <cp:revision>2</cp:revision>
  <cp:lastPrinted>2023-03-15T20:36:00Z</cp:lastPrinted>
  <dcterms:created xsi:type="dcterms:W3CDTF">2023-08-09T00:17:00Z</dcterms:created>
  <dcterms:modified xsi:type="dcterms:W3CDTF">2023-08-09T00:17:00Z</dcterms:modified>
</cp:coreProperties>
</file>