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E680" w14:textId="4309A7E8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C02664">
        <w:rPr>
          <w:rFonts w:ascii="Arial" w:hAnsi="Arial" w:cs="Arial"/>
        </w:rPr>
        <w:t>Agosto</w:t>
      </w:r>
      <w:r w:rsidR="00E1726E">
        <w:rPr>
          <w:rFonts w:ascii="Arial" w:hAnsi="Arial" w:cs="Arial"/>
        </w:rPr>
        <w:t xml:space="preserve"> </w:t>
      </w:r>
      <w:r w:rsidR="00C02664">
        <w:rPr>
          <w:rFonts w:ascii="Arial" w:hAnsi="Arial" w:cs="Arial"/>
        </w:rPr>
        <w:t>8</w:t>
      </w:r>
      <w:r w:rsidR="005176FF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C45C89">
        <w:rPr>
          <w:rFonts w:ascii="Arial" w:hAnsi="Arial" w:cs="Arial"/>
        </w:rPr>
        <w:t>3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63F45BD5" w:rsidR="00F8544C" w:rsidRDefault="00110E72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</w:t>
      </w:r>
    </w:p>
    <w:p w14:paraId="158456F6" w14:textId="755159BD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3BD3AB1B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C45C89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45C89">
        <w:rPr>
          <w:rFonts w:ascii="Arial" w:hAnsi="Arial" w:cs="Arial"/>
        </w:rPr>
        <w:t>3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68F8D8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C45C89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45C8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5C3030">
        <w:rPr>
          <w:rFonts w:ascii="Arial" w:hAnsi="Arial" w:cs="Arial"/>
          <w:shd w:val="clear" w:color="auto" w:fill="F2F2F2" w:themeFill="background1" w:themeFillShade="F2"/>
        </w:rPr>
        <w:t>ju</w:t>
      </w:r>
      <w:r w:rsidR="00C02664">
        <w:rPr>
          <w:rFonts w:ascii="Arial" w:hAnsi="Arial" w:cs="Arial"/>
          <w:shd w:val="clear" w:color="auto" w:fill="F2F2F2" w:themeFill="background1" w:themeFillShade="F2"/>
        </w:rPr>
        <w:t>l</w:t>
      </w:r>
      <w:r w:rsidR="005C3030">
        <w:rPr>
          <w:rFonts w:ascii="Arial" w:hAnsi="Arial" w:cs="Arial"/>
          <w:shd w:val="clear" w:color="auto" w:fill="F2F2F2" w:themeFill="background1" w:themeFillShade="F2"/>
        </w:rPr>
        <w:t>io</w:t>
      </w:r>
      <w:r w:rsidR="00E1726E" w:rsidRPr="00E172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7296320D" w14:textId="45176657" w:rsidR="000F4164" w:rsidRPr="000F4164" w:rsidRDefault="000F4164" w:rsidP="000F4164">
      <w:pPr>
        <w:jc w:val="both"/>
        <w:rPr>
          <w:rFonts w:ascii="Arial" w:hAnsi="Arial" w:cs="Arial"/>
        </w:rPr>
      </w:pPr>
      <w:r w:rsidRPr="000F4164">
        <w:rPr>
          <w:rFonts w:ascii="Arial" w:hAnsi="Arial" w:cs="Arial"/>
        </w:rPr>
        <w:t>Prestación de servicios profesionales altamente especializados en materia de economía y</w:t>
      </w:r>
      <w:r>
        <w:rPr>
          <w:rFonts w:ascii="Arial" w:hAnsi="Arial" w:cs="Arial"/>
        </w:rPr>
        <w:t xml:space="preserve"> </w:t>
      </w:r>
      <w:r w:rsidRPr="000F4164">
        <w:rPr>
          <w:rFonts w:ascii="Arial" w:hAnsi="Arial" w:cs="Arial"/>
        </w:rPr>
        <w:t>regulación de mercados de telecomunicaciones, para apoyar el desarrollo de proyectos</w:t>
      </w:r>
      <w:r>
        <w:rPr>
          <w:rFonts w:ascii="Arial" w:hAnsi="Arial" w:cs="Arial"/>
        </w:rPr>
        <w:t xml:space="preserve"> </w:t>
      </w:r>
      <w:r w:rsidRPr="000F4164">
        <w:rPr>
          <w:rFonts w:ascii="Arial" w:hAnsi="Arial" w:cs="Arial"/>
        </w:rPr>
        <w:t>regulatorios y demás actividades que se adelantan enmarcados en el Plan de Acción de la Entidad</w:t>
      </w:r>
      <w:r>
        <w:rPr>
          <w:rFonts w:ascii="Arial" w:hAnsi="Arial" w:cs="Arial"/>
        </w:rPr>
        <w:t xml:space="preserve"> </w:t>
      </w:r>
      <w:r w:rsidRPr="000F4164">
        <w:rPr>
          <w:rFonts w:ascii="Arial" w:hAnsi="Arial" w:cs="Arial"/>
        </w:rPr>
        <w:t>para el año 2023 y la Agenda Regulatoria 2023-2024, así como para apoyar el trámite de solución</w:t>
      </w:r>
      <w:r>
        <w:rPr>
          <w:rFonts w:ascii="Arial" w:hAnsi="Arial" w:cs="Arial"/>
        </w:rPr>
        <w:t xml:space="preserve"> </w:t>
      </w:r>
      <w:r w:rsidRPr="000F4164">
        <w:rPr>
          <w:rFonts w:ascii="Arial" w:hAnsi="Arial" w:cs="Arial"/>
        </w:rPr>
        <w:t>de controversias y de actividades asociadas a la defensa judicial de la CRC, tratándose de</w:t>
      </w:r>
      <w:r>
        <w:rPr>
          <w:rFonts w:ascii="Arial" w:hAnsi="Arial" w:cs="Arial"/>
        </w:rPr>
        <w:t xml:space="preserve"> </w:t>
      </w:r>
      <w:r w:rsidRPr="000F4164">
        <w:rPr>
          <w:rFonts w:ascii="Arial" w:hAnsi="Arial" w:cs="Arial"/>
        </w:rPr>
        <w:t>procesos judiciales en los que se analicen las decisiones regulatorias proferidas por esta Entidad.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28B6B647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5C3030">
        <w:rPr>
          <w:rFonts w:ascii="Arial" w:hAnsi="Arial" w:cs="Arial"/>
          <w:b/>
          <w:bCs/>
          <w:shd w:val="clear" w:color="auto" w:fill="F2F2F2" w:themeFill="background1" w:themeFillShade="F2"/>
        </w:rPr>
        <w:t>Ju</w:t>
      </w:r>
      <w:r w:rsidR="00C02664">
        <w:rPr>
          <w:rFonts w:ascii="Arial" w:hAnsi="Arial" w:cs="Arial"/>
          <w:b/>
          <w:bCs/>
          <w:shd w:val="clear" w:color="auto" w:fill="F2F2F2" w:themeFill="background1" w:themeFillShade="F2"/>
        </w:rPr>
        <w:t>l</w:t>
      </w:r>
      <w:r w:rsidR="005C3030">
        <w:rPr>
          <w:rFonts w:ascii="Arial" w:hAnsi="Arial" w:cs="Arial"/>
          <w:b/>
          <w:bCs/>
          <w:shd w:val="clear" w:color="auto" w:fill="F2F2F2" w:themeFill="background1" w:themeFillShade="F2"/>
        </w:rPr>
        <w:t>io</w:t>
      </w:r>
      <w:r w:rsidR="00BF6765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0F4164">
        <w:rPr>
          <w:rFonts w:ascii="Arial" w:hAnsi="Arial" w:cs="Arial"/>
          <w:b/>
          <w:bCs/>
        </w:rPr>
        <w:t>3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5"/>
        <w:gridCol w:w="2551"/>
        <w:gridCol w:w="1134"/>
        <w:gridCol w:w="1701"/>
        <w:gridCol w:w="1312"/>
      </w:tblGrid>
      <w:tr w:rsidR="00F50627" w:rsidRPr="00F8544C" w14:paraId="30DB4D96" w14:textId="65B63BEC" w:rsidTr="00067351">
        <w:trPr>
          <w:trHeight w:val="454"/>
          <w:tblHeader/>
          <w:jc w:val="center"/>
        </w:trPr>
        <w:tc>
          <w:tcPr>
            <w:tcW w:w="2965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12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067351" w:rsidRPr="00F8544C" w14:paraId="004C1C2B" w14:textId="77777777" w:rsidTr="00067351">
        <w:trPr>
          <w:trHeight w:val="2218"/>
          <w:tblHeader/>
          <w:jc w:val="center"/>
        </w:trPr>
        <w:tc>
          <w:tcPr>
            <w:tcW w:w="2965" w:type="dxa"/>
            <w:shd w:val="clear" w:color="auto" w:fill="auto"/>
          </w:tcPr>
          <w:p w14:paraId="7ED40473" w14:textId="77777777" w:rsidR="00067351" w:rsidRDefault="00067351" w:rsidP="00067351">
            <w:pPr>
              <w:pStyle w:val="Prrafodelista"/>
              <w:widowControl w:val="0"/>
              <w:suppressAutoHyphens w:val="0"/>
              <w:ind w:left="198"/>
              <w:rPr>
                <w:rFonts w:ascii="Arial" w:hAnsi="Arial" w:cs="Arial"/>
                <w:sz w:val="18"/>
                <w:szCs w:val="18"/>
              </w:rPr>
            </w:pPr>
          </w:p>
          <w:p w14:paraId="02E13D8B" w14:textId="1879418A" w:rsidR="00067351" w:rsidRPr="00067351" w:rsidRDefault="00067351" w:rsidP="00067351">
            <w:pPr>
              <w:pStyle w:val="Prrafodelista"/>
              <w:widowControl w:val="0"/>
              <w:numPr>
                <w:ilvl w:val="0"/>
                <w:numId w:val="33"/>
              </w:numPr>
              <w:suppressAutoHyphens w:val="0"/>
              <w:ind w:left="198" w:hanging="198"/>
              <w:rPr>
                <w:rFonts w:ascii="Arial" w:hAnsi="Arial" w:cs="Arial"/>
                <w:sz w:val="18"/>
                <w:szCs w:val="18"/>
              </w:rPr>
            </w:pPr>
            <w:r w:rsidRPr="00067351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 aquellas asociadas con los mercados de servicios fijos y móviles.</w:t>
            </w:r>
          </w:p>
          <w:p w14:paraId="14D6143E" w14:textId="77777777" w:rsidR="00067351" w:rsidRPr="00067351" w:rsidRDefault="00067351" w:rsidP="0006735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</w:tcPr>
          <w:p w14:paraId="1C909BA2" w14:textId="77777777" w:rsidR="00DE3DBD" w:rsidRPr="00DE3DBD" w:rsidRDefault="00DE3DBD" w:rsidP="00DE3DBD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5974D37F" w14:textId="1DC4A8E8" w:rsidR="00067351" w:rsidRPr="00DE3DBD" w:rsidRDefault="00067351" w:rsidP="00DE3DBD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4" w:hanging="21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Revisión de mercados relevantes móviles</w:t>
            </w:r>
          </w:p>
          <w:p w14:paraId="7B3381F8" w14:textId="470CBDB9" w:rsidR="009470FF" w:rsidRDefault="009470FF" w:rsidP="00DE3DB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Elaboración </w:t>
            </w:r>
            <w:r w:rsidR="009E2C62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presentación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Capítulos 5.2 y 5.3 del Informe “Análisis de Competencia del mercado relevante de Servicios Móviles”</w:t>
            </w:r>
            <w:r w:rsidR="00761888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, para Comité de Comisionados</w:t>
            </w:r>
          </w:p>
          <w:p w14:paraId="5EDA9BCA" w14:textId="64D5A0CE" w:rsidR="005C3030" w:rsidRPr="00864667" w:rsidRDefault="00864667" w:rsidP="00DE3DB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864667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Elaboración respuestas a comentarios de Comisionados sobre</w:t>
            </w:r>
            <w:r w:rsidR="005C3030" w:rsidRPr="00864667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Capítulo 5.2 del Informe “Análisis de Competencia del mercado relevante de Servicios Móviles”</w:t>
            </w:r>
          </w:p>
          <w:p w14:paraId="55C6786B" w14:textId="2B67436A" w:rsidR="005C3030" w:rsidRPr="005B2D23" w:rsidRDefault="005C3030" w:rsidP="00DE3DB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5B2D2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Elaboración </w:t>
            </w:r>
            <w:r w:rsidR="005B2D23" w:rsidRPr="005B2D2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documento “análisis preliminar de perspectivas de impacto potencial de una eventual integración de las redes de acceso MOVISTAR-TIGO, y elaboración respuestas a comentarios comisionados</w:t>
            </w:r>
          </w:p>
          <w:p w14:paraId="73D33AF4" w14:textId="77777777" w:rsidR="00067351" w:rsidRPr="003F0134" w:rsidRDefault="00067351" w:rsidP="00DE3DBD">
            <w:pPr>
              <w:tabs>
                <w:tab w:val="left" w:pos="945"/>
                <w:tab w:val="left" w:pos="1228"/>
              </w:tabs>
              <w:suppressAutoHyphens w:val="0"/>
              <w:ind w:hanging="21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09A2BB1" w14:textId="77777777" w:rsidR="00067351" w:rsidRDefault="00067351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98997D5" w14:textId="60517EA7" w:rsidR="00DE3DBD" w:rsidRPr="003F0134" w:rsidRDefault="005B2D23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31,5</w:t>
            </w:r>
          </w:p>
        </w:tc>
        <w:tc>
          <w:tcPr>
            <w:tcW w:w="1701" w:type="dxa"/>
            <w:shd w:val="clear" w:color="auto" w:fill="auto"/>
          </w:tcPr>
          <w:p w14:paraId="27D22A07" w14:textId="77777777" w:rsidR="00067351" w:rsidRDefault="00067351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F7A8F3C" w14:textId="77777777" w:rsidR="009470FF" w:rsidRDefault="009470FF" w:rsidP="009470FF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7D148E5" w14:textId="231736CC" w:rsidR="00DE3DBD" w:rsidRDefault="00761888" w:rsidP="005C3030">
            <w:pPr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Diapositivas presentación</w:t>
            </w:r>
            <w:r w:rsidR="009470F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Capítulos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9470F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5.2 y 5.3 del Informe “Análisis de Competencia del mercado relevante de Servicios Móviles”</w:t>
            </w:r>
          </w:p>
          <w:p w14:paraId="4D78B8B3" w14:textId="77777777" w:rsidR="005C3030" w:rsidRDefault="005C3030" w:rsidP="005C3030">
            <w:pPr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59E17D1" w14:textId="40F62D59" w:rsidR="005C3030" w:rsidRDefault="005C3030" w:rsidP="005C3030">
            <w:pPr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Documento </w:t>
            </w:r>
            <w:r w:rsidR="00864667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con respuestas a comentarios comisionados sobre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Capítulo 5.2 del Informe “Análisis de Competencia del mercado relevante de Servicios Móviles”</w:t>
            </w:r>
          </w:p>
          <w:p w14:paraId="3055BEB1" w14:textId="77777777" w:rsidR="005C3030" w:rsidRDefault="005C3030" w:rsidP="005C3030">
            <w:pPr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25A7479C" w14:textId="5E49BA52" w:rsidR="005B2D23" w:rsidRPr="005B2D23" w:rsidRDefault="005B2D23" w:rsidP="005B2D23">
            <w:pPr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</w:t>
            </w:r>
            <w:r w:rsidRPr="005B2D2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ocumento “análisis preliminar de perspectivas de impacto potencial de una eventual integración de las redes de acceso MOVISTAR-TIGO, y 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documento con</w:t>
            </w:r>
            <w:r w:rsidRPr="005B2D23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respuestas a comentarios comisionados</w:t>
            </w:r>
          </w:p>
          <w:p w14:paraId="7E927D26" w14:textId="56C9D8EC" w:rsidR="005C3030" w:rsidRPr="003F0134" w:rsidRDefault="005C3030" w:rsidP="005C3030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12" w:type="dxa"/>
            <w:shd w:val="clear" w:color="auto" w:fill="auto"/>
          </w:tcPr>
          <w:p w14:paraId="4EB1F071" w14:textId="77777777" w:rsidR="00067351" w:rsidRDefault="00067351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B61FC30" w14:textId="77777777" w:rsidR="00DE3DBD" w:rsidRDefault="00DE3DBD" w:rsidP="00DE3DB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54D8128A" w14:textId="7A98B057" w:rsidR="00DE3DBD" w:rsidRDefault="00DE3DBD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819A5" w:rsidRPr="00F8544C" w14:paraId="04E88C46" w14:textId="77777777" w:rsidTr="00067351">
        <w:trPr>
          <w:trHeight w:val="2218"/>
          <w:tblHeader/>
          <w:jc w:val="center"/>
        </w:trPr>
        <w:tc>
          <w:tcPr>
            <w:tcW w:w="2965" w:type="dxa"/>
            <w:shd w:val="clear" w:color="auto" w:fill="auto"/>
          </w:tcPr>
          <w:p w14:paraId="68E258F5" w14:textId="77777777" w:rsidR="006819A5" w:rsidRPr="00067351" w:rsidRDefault="006819A5" w:rsidP="006819A5">
            <w:pPr>
              <w:pStyle w:val="Prrafodelista"/>
              <w:widowControl w:val="0"/>
              <w:suppressAutoHyphens w:val="0"/>
              <w:ind w:left="34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58781E66" w14:textId="0D52917F" w:rsidR="006819A5" w:rsidRDefault="006819A5" w:rsidP="006819A5">
            <w:pPr>
              <w:pStyle w:val="Prrafodelista"/>
              <w:widowControl w:val="0"/>
              <w:suppressAutoHyphens w:val="0"/>
              <w:ind w:left="1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11. </w:t>
            </w:r>
            <w:r w:rsidRPr="00067351">
              <w:rPr>
                <w:rFonts w:ascii="Arial" w:hAnsi="Arial" w:cs="Arial"/>
                <w:sz w:val="18"/>
                <w:szCs w:val="18"/>
              </w:rPr>
              <w:t>Participar en foros y reuniones internas y externas en relación con los temas asignados por los supervisores del contrato</w:t>
            </w:r>
          </w:p>
        </w:tc>
        <w:tc>
          <w:tcPr>
            <w:tcW w:w="2551" w:type="dxa"/>
            <w:shd w:val="clear" w:color="auto" w:fill="auto"/>
          </w:tcPr>
          <w:p w14:paraId="79176045" w14:textId="77777777" w:rsidR="006819A5" w:rsidRPr="00DE3DBD" w:rsidRDefault="006819A5" w:rsidP="006819A5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10D5273D" w14:textId="77777777" w:rsidR="006819A5" w:rsidRPr="00DE3DBD" w:rsidRDefault="006819A5" w:rsidP="006819A5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217" w:hanging="21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Reuniones r</w:t>
            </w:r>
            <w:r w:rsidRPr="00DE3DBD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evisión de mercados relevantes móviles</w:t>
            </w:r>
          </w:p>
          <w:p w14:paraId="65F8E35A" w14:textId="77777777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preparación Comité de Expertos con equipo económico. Julio 4 2023</w:t>
            </w:r>
          </w:p>
          <w:p w14:paraId="0B4914A5" w14:textId="77777777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Participación en Comité de Comisionados, Julio 5 2023</w:t>
            </w:r>
          </w:p>
          <w:p w14:paraId="4255C40D" w14:textId="4556C02A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Participación en Comité de Comisionados, Julio 7 2023</w:t>
            </w:r>
          </w:p>
          <w:p w14:paraId="30AA3D6A" w14:textId="77777777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revisión comentarios comisionados a documento competencia, Julio 11 2023</w:t>
            </w:r>
          </w:p>
          <w:p w14:paraId="33CE72CD" w14:textId="77777777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revisión comentarios comisionados a documento competencia, Julio 14 2023</w:t>
            </w:r>
          </w:p>
          <w:p w14:paraId="6207C10D" w14:textId="2FA1A8C6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Participación en Comité de Comisionados, Julio 26 2023</w:t>
            </w:r>
          </w:p>
          <w:p w14:paraId="2E5806B0" w14:textId="77777777" w:rsidR="006819A5" w:rsidRDefault="006819A5" w:rsidP="006819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359" w:hanging="142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de revisión de activos de OMR en el marco del análisis de competencia del mercado de servicios móviles. Julio 26 2023</w:t>
            </w:r>
          </w:p>
          <w:p w14:paraId="13330DB1" w14:textId="2C900EE1" w:rsidR="006819A5" w:rsidRPr="00DE3DBD" w:rsidRDefault="006819A5" w:rsidP="006819A5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9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39B7845" w14:textId="77777777" w:rsidR="006819A5" w:rsidRDefault="006819A5" w:rsidP="006819A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8A10297" w14:textId="53517A84" w:rsidR="006819A5" w:rsidRDefault="006819A5" w:rsidP="006819A5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7,5</w:t>
            </w:r>
          </w:p>
        </w:tc>
        <w:tc>
          <w:tcPr>
            <w:tcW w:w="1701" w:type="dxa"/>
            <w:shd w:val="clear" w:color="auto" w:fill="auto"/>
          </w:tcPr>
          <w:p w14:paraId="25741FD7" w14:textId="77777777" w:rsidR="006819A5" w:rsidRDefault="006819A5" w:rsidP="006819A5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3ED12AD" w14:textId="72F633AC" w:rsidR="006819A5" w:rsidRDefault="006819A5" w:rsidP="002E5EF5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12" w:type="dxa"/>
            <w:shd w:val="clear" w:color="auto" w:fill="auto"/>
          </w:tcPr>
          <w:p w14:paraId="6A295301" w14:textId="77777777" w:rsidR="006819A5" w:rsidRDefault="006819A5" w:rsidP="006819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E624194" w14:textId="77777777" w:rsidR="006819A5" w:rsidRDefault="006819A5" w:rsidP="006819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78F25D0C" w14:textId="77777777" w:rsidR="006819A5" w:rsidRDefault="006819A5" w:rsidP="006819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10092A3D" w14:textId="3894B2E1" w:rsidR="00F43ADF" w:rsidRDefault="00F43ADF" w:rsidP="00E21AB5"/>
    <w:p w14:paraId="29B927F4" w14:textId="77777777" w:rsidR="00602C62" w:rsidRPr="00F8544C" w:rsidRDefault="00602C62" w:rsidP="00E21AB5"/>
    <w:p w14:paraId="083D1C92" w14:textId="100C9E1B" w:rsidR="00C065F9" w:rsidRPr="00C065F9" w:rsidRDefault="00C065F9" w:rsidP="00FB6B92">
      <w:pPr>
        <w:pStyle w:val="Prrafodelista"/>
        <w:numPr>
          <w:ilvl w:val="0"/>
          <w:numId w:val="33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1E5D9332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común,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Factura </w:t>
      </w:r>
      <w:r w:rsidRPr="00D010CF">
        <w:rPr>
          <w:rFonts w:ascii="Arial" w:hAnsi="Arial" w:cs="Arial"/>
          <w:color w:val="000000" w:themeColor="text1"/>
        </w:rPr>
        <w:t>#</w:t>
      </w:r>
      <w:r w:rsidR="00C02664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380</w:t>
      </w:r>
      <w:r w:rsidR="00A42392" w:rsidRPr="002B5973">
        <w:rPr>
          <w:rFonts w:ascii="Arial" w:hAnsi="Arial" w:cs="Arial"/>
          <w:color w:val="000000" w:themeColor="text1"/>
        </w:rPr>
        <w:t xml:space="preserve"> </w:t>
      </w:r>
      <w:r w:rsidRPr="00D010CF">
        <w:rPr>
          <w:rFonts w:ascii="Arial" w:hAnsi="Arial" w:cs="Arial"/>
          <w:color w:val="000000" w:themeColor="text1"/>
        </w:rPr>
        <w:t>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B159D4">
        <w:rPr>
          <w:rFonts w:ascii="Arial" w:hAnsi="Arial" w:cs="Arial"/>
          <w:color w:val="000000" w:themeColor="text1"/>
        </w:rPr>
        <w:t>3</w:t>
      </w:r>
      <w:r w:rsidR="00FB6B92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0A4D351D" w14:textId="4EFB5C12" w:rsidR="005819D8" w:rsidRDefault="005819D8" w:rsidP="00E21AB5">
      <w:pPr>
        <w:jc w:val="both"/>
        <w:rPr>
          <w:rFonts w:ascii="Arial" w:hAnsi="Arial" w:cs="Arial"/>
        </w:rPr>
      </w:pPr>
    </w:p>
    <w:p w14:paraId="1C0803C5" w14:textId="7A855F40" w:rsidR="005819D8" w:rsidRDefault="005819D8" w:rsidP="00E21AB5">
      <w:pPr>
        <w:jc w:val="both"/>
        <w:rPr>
          <w:rFonts w:ascii="Arial" w:hAnsi="Arial" w:cs="Arial"/>
        </w:rPr>
      </w:pPr>
    </w:p>
    <w:p w14:paraId="69A40D6A" w14:textId="55A37C64" w:rsidR="005819D8" w:rsidRDefault="005819D8" w:rsidP="00E21AB5">
      <w:pPr>
        <w:jc w:val="both"/>
        <w:rPr>
          <w:rFonts w:ascii="Arial" w:hAnsi="Arial" w:cs="Arial"/>
        </w:rPr>
      </w:pPr>
    </w:p>
    <w:p w14:paraId="7BE7DCD8" w14:textId="0910467B" w:rsidR="005819D8" w:rsidRDefault="005819D8" w:rsidP="00E21AB5">
      <w:pPr>
        <w:jc w:val="both"/>
        <w:rPr>
          <w:rFonts w:ascii="Arial" w:hAnsi="Arial" w:cs="Arial"/>
        </w:rPr>
      </w:pPr>
    </w:p>
    <w:p w14:paraId="7767E343" w14:textId="77777777" w:rsidR="001220B2" w:rsidRDefault="001220B2" w:rsidP="00E21AB5">
      <w:pPr>
        <w:jc w:val="both"/>
        <w:rPr>
          <w:rFonts w:ascii="Arial" w:hAnsi="Arial" w:cs="Arial"/>
        </w:rPr>
      </w:pPr>
    </w:p>
    <w:p w14:paraId="2B3EE49C" w14:textId="77777777" w:rsidR="001220B2" w:rsidRDefault="001220B2" w:rsidP="00E21AB5">
      <w:pPr>
        <w:jc w:val="both"/>
        <w:rPr>
          <w:rFonts w:ascii="Arial" w:hAnsi="Arial" w:cs="Arial"/>
        </w:rPr>
      </w:pPr>
    </w:p>
    <w:p w14:paraId="55F0F0E4" w14:textId="77777777" w:rsidR="001220B2" w:rsidRDefault="001220B2" w:rsidP="00E21AB5">
      <w:pPr>
        <w:jc w:val="both"/>
        <w:rPr>
          <w:rFonts w:ascii="Arial" w:hAnsi="Arial" w:cs="Arial"/>
        </w:rPr>
      </w:pPr>
    </w:p>
    <w:p w14:paraId="1130C64C" w14:textId="77777777" w:rsidR="00B22DB7" w:rsidRDefault="00B22DB7" w:rsidP="00E21AB5">
      <w:pPr>
        <w:jc w:val="both"/>
        <w:rPr>
          <w:rFonts w:ascii="Arial" w:hAnsi="Arial" w:cs="Arial"/>
        </w:rPr>
      </w:pPr>
    </w:p>
    <w:p w14:paraId="43631B44" w14:textId="77777777" w:rsidR="00B22DB7" w:rsidRDefault="00B22DB7" w:rsidP="00E21AB5">
      <w:pPr>
        <w:jc w:val="both"/>
        <w:rPr>
          <w:rFonts w:ascii="Arial" w:hAnsi="Arial" w:cs="Arial"/>
        </w:rPr>
      </w:pPr>
    </w:p>
    <w:p w14:paraId="16038373" w14:textId="77777777" w:rsidR="00B22DB7" w:rsidRDefault="00B22DB7" w:rsidP="00E21AB5">
      <w:pPr>
        <w:jc w:val="both"/>
        <w:rPr>
          <w:rFonts w:ascii="Arial" w:hAnsi="Arial" w:cs="Arial"/>
        </w:rPr>
      </w:pPr>
    </w:p>
    <w:p w14:paraId="76B43A6E" w14:textId="77777777" w:rsidR="00974187" w:rsidRPr="00F8544C" w:rsidRDefault="00974187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506722D0" w14:textId="77777777" w:rsidR="008C3EE9" w:rsidRDefault="006D0198" w:rsidP="00B95BF3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3EA06E8D" w14:textId="77777777" w:rsidR="00253F08" w:rsidRDefault="00253F08" w:rsidP="00B95BF3">
      <w:pPr>
        <w:rPr>
          <w:rFonts w:ascii="Arial" w:hAnsi="Arial" w:cs="Arial"/>
          <w:bCs/>
        </w:rPr>
      </w:pPr>
    </w:p>
    <w:p w14:paraId="306B6945" w14:textId="77777777" w:rsidR="00253F08" w:rsidRDefault="00253F08" w:rsidP="00B95BF3">
      <w:pPr>
        <w:rPr>
          <w:rFonts w:ascii="Arial" w:hAnsi="Arial" w:cs="Arial"/>
          <w:bCs/>
        </w:rPr>
      </w:pPr>
    </w:p>
    <w:p w14:paraId="42D18747" w14:textId="77777777" w:rsidR="002E5EF5" w:rsidRPr="00A51DA8" w:rsidRDefault="002E5EF5" w:rsidP="002E5EF5">
      <w:pPr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lastRenderedPageBreak/>
        <w:t>Anexo. Citas correspondientes a las reuniones realizadas en el periodo</w:t>
      </w:r>
    </w:p>
    <w:p w14:paraId="7B3F7572" w14:textId="77777777" w:rsidR="002E5EF5" w:rsidRDefault="002E5EF5" w:rsidP="002E5EF5">
      <w:pPr>
        <w:rPr>
          <w:rFonts w:ascii="Arial" w:hAnsi="Arial" w:cs="Arial"/>
          <w:b/>
        </w:rPr>
      </w:pPr>
    </w:p>
    <w:p w14:paraId="7A570D55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Reunión preparación Comité de Expertos con equipo económico. Julio 4 2023</w:t>
      </w:r>
    </w:p>
    <w:p w14:paraId="00E4CCF6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2B135F5" w14:textId="3E1951E1" w:rsidR="002E5EF5" w:rsidRDefault="00445561" w:rsidP="00445561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45561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6C6703D2" wp14:editId="77DE64CF">
            <wp:extent cx="2610194" cy="5834023"/>
            <wp:effectExtent l="0" t="0" r="6350" b="0"/>
            <wp:docPr id="7761351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13518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8404" cy="589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27A50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3C75D36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208B3BC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BE82DCE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97E9251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E1FBF26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A70F63B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94638D2" w14:textId="77777777" w:rsidR="00A23DF1" w:rsidRDefault="00A23DF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B54E629" w14:textId="77777777" w:rsidR="00A23DF1" w:rsidRDefault="00A23DF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1A129CE" w14:textId="77777777" w:rsidR="00A23DF1" w:rsidRDefault="00A23DF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FA15EBE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3F1796A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130F48B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5E5BD1A" w14:textId="77777777" w:rsidR="00445561" w:rsidRPr="002E5EF5" w:rsidRDefault="00445561" w:rsidP="002E5EF5">
      <w:pPr>
        <w:tabs>
          <w:tab w:val="left" w:pos="945"/>
          <w:tab w:val="left" w:pos="1228"/>
        </w:tabs>
        <w:suppressAutoHyphens w:val="0"/>
        <w:ind w:left="217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8A779AD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lastRenderedPageBreak/>
        <w:t>Participación en Comité de Comisionados, Julio 5 2023</w:t>
      </w:r>
    </w:p>
    <w:p w14:paraId="32642938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9E9EF4D" w14:textId="3723D31A" w:rsidR="002E5EF5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45561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74666E60" wp14:editId="4CB3DD5C">
            <wp:extent cx="2529654" cy="5637540"/>
            <wp:effectExtent l="0" t="0" r="0" b="1270"/>
            <wp:docPr id="14416974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6974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4582" cy="564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C0921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4F2AA0D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327723E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3D6C97E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4EF8150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8645E00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A86952C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6BB55E4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229222B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4C0CC96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C9F7054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4144B92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A4FDF26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F118D53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2CE0849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6389933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C9D863A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49657BC" w14:textId="77777777" w:rsidR="00445561" w:rsidRPr="002E5EF5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BF3CF2B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Participación en Comité de Comisionados, Julio 7 2023</w:t>
      </w:r>
    </w:p>
    <w:p w14:paraId="30920A78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517B3D6" w14:textId="2C871CFD" w:rsidR="002E5EF5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45561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566FE3C2" wp14:editId="320F69D9">
            <wp:extent cx="2660072" cy="5908950"/>
            <wp:effectExtent l="0" t="0" r="0" b="0"/>
            <wp:docPr id="9201117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1117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7461" cy="5925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3CB59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C8E0833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89F1900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3DE7448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9BDAB7B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608DA08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301DF43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8A51261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DA20705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01813BD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AAAB142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84B2D49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FC99FCE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47196E7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F34303D" w14:textId="77777777" w:rsidR="002E5EF5" w:rsidRP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35F7F0F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Reunión revisión comentarios comisionados a documento competencia, Julio 11 2023</w:t>
      </w:r>
    </w:p>
    <w:p w14:paraId="710A5AFF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28F9CF6" w14:textId="384AC2F9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45561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27269DB4" wp14:editId="52DF1FA8">
            <wp:extent cx="2706740" cy="5554413"/>
            <wp:effectExtent l="0" t="0" r="0" b="0"/>
            <wp:docPr id="5234395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4395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14275" cy="556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93566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71F9871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077EDB3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73627D6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50D4820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C9B1FE7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3AF36EC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0E3902D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90CC12A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3DB8C0B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6D18061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E1660E1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C29E84C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773161B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7386A28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54E77A6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243E4D7" w14:textId="77777777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3AB845C" w14:textId="77777777" w:rsidR="002E5EF5" w:rsidRP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19A4581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Reunión revisión comentarios comisionados a documento competencia, Julio 14 2023</w:t>
      </w:r>
    </w:p>
    <w:p w14:paraId="518C3576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C158D2B" w14:textId="19914AD5" w:rsidR="00445561" w:rsidRDefault="0044556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45561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75F08C64" wp14:editId="3DC03B7E">
            <wp:extent cx="2524630" cy="5221904"/>
            <wp:effectExtent l="0" t="0" r="3175" b="0"/>
            <wp:docPr id="12605200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52000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5215" cy="526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0B11C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15A5990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DF30EC7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F085771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B4D837B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FD813D4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BBEC8AA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29B70D7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99A6988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85E0386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BE38580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8B70CE0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DD8A11D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28A6D9C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E63FF5D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C769F12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3ABF64E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45043BC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D4E07F2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AC99C4A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92F5325" w14:textId="77777777" w:rsidR="002E5EF5" w:rsidRP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66944A5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Participación en Comité de Comisionados, Julio 26 2023</w:t>
      </w:r>
    </w:p>
    <w:p w14:paraId="01ADE9B6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920BA81" w14:textId="5C7A78D5" w:rsidR="002E5EF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6C3A15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617A7531" wp14:editId="69A47A32">
            <wp:extent cx="2564372" cy="5622426"/>
            <wp:effectExtent l="0" t="0" r="1270" b="3810"/>
            <wp:docPr id="1639991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9913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5475" cy="569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CA808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C6E71B1" w14:textId="77777777" w:rsidR="002E5EF5" w:rsidRDefault="002E5EF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FD4CE1E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0C8ADCB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62730F6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0AC9C04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4F3BDA1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F418B88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6116ACE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9333F75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64E2FAD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5FF0EE3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3E7AECE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DE1AC95" w14:textId="77777777" w:rsidR="00A23DF1" w:rsidRDefault="00A23DF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A84EAB5" w14:textId="77777777" w:rsidR="00A23DF1" w:rsidRDefault="00A23DF1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1A5A355" w14:textId="77777777" w:rsidR="006C3A1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623A394" w14:textId="77777777" w:rsidR="006C3A15" w:rsidRPr="002E5EF5" w:rsidRDefault="006C3A15" w:rsidP="002E5EF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F7B6587" w14:textId="77777777" w:rsidR="002E5EF5" w:rsidRDefault="002E5EF5" w:rsidP="002E5EF5">
      <w:pPr>
        <w:pStyle w:val="Prrafodelista"/>
        <w:numPr>
          <w:ilvl w:val="0"/>
          <w:numId w:val="23"/>
        </w:numPr>
        <w:tabs>
          <w:tab w:val="left" w:pos="945"/>
          <w:tab w:val="left" w:pos="1228"/>
        </w:tabs>
        <w:suppressAutoHyphens w:val="0"/>
        <w:ind w:left="359" w:hanging="142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lastRenderedPageBreak/>
        <w:t>Reunión de revisión de activos de OMR en el marco del análisis de competencia del mercado de servicios móviles. Julio 26 2023</w:t>
      </w:r>
    </w:p>
    <w:p w14:paraId="757C581F" w14:textId="77777777" w:rsidR="00B95BF3" w:rsidRDefault="00B95BF3" w:rsidP="00F073E7">
      <w:pPr>
        <w:suppressAutoHyphens w:val="0"/>
        <w:rPr>
          <w:rFonts w:ascii="Arial" w:hAnsi="Arial" w:cs="Arial"/>
          <w:bCs/>
        </w:rPr>
      </w:pPr>
    </w:p>
    <w:p w14:paraId="50F9ACF1" w14:textId="1ACDA671" w:rsidR="00A23DF1" w:rsidRPr="00F073E7" w:rsidRDefault="00A23DF1" w:rsidP="00F073E7">
      <w:pPr>
        <w:suppressAutoHyphens w:val="0"/>
        <w:rPr>
          <w:rFonts w:ascii="Arial" w:hAnsi="Arial" w:cs="Arial"/>
          <w:bCs/>
        </w:rPr>
      </w:pPr>
      <w:r w:rsidRPr="00A23DF1">
        <w:rPr>
          <w:rFonts w:ascii="Arial" w:hAnsi="Arial" w:cs="Arial"/>
          <w:bCs/>
          <w:noProof/>
        </w:rPr>
        <w:drawing>
          <wp:inline distT="0" distB="0" distL="0" distR="0" wp14:anchorId="5E76F8D8" wp14:editId="7A2AD30A">
            <wp:extent cx="2569969" cy="4836496"/>
            <wp:effectExtent l="0" t="0" r="0" b="2540"/>
            <wp:docPr id="6484014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40145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84458" cy="4863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DF1" w:rsidRPr="00F073E7" w:rsidSect="00C22CD1">
      <w:footerReference w:type="even" r:id="rId15"/>
      <w:footerReference w:type="defaul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8010C" w14:textId="77777777" w:rsidR="00C41639" w:rsidRDefault="00C41639" w:rsidP="00F1063F">
      <w:r>
        <w:separator/>
      </w:r>
    </w:p>
  </w:endnote>
  <w:endnote w:type="continuationSeparator" w:id="0">
    <w:p w14:paraId="76F9C425" w14:textId="77777777" w:rsidR="00C41639" w:rsidRDefault="00C41639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F72F9" w14:textId="77777777" w:rsidR="00C41639" w:rsidRDefault="00C41639" w:rsidP="00F1063F">
      <w:r>
        <w:separator/>
      </w:r>
    </w:p>
  </w:footnote>
  <w:footnote w:type="continuationSeparator" w:id="0">
    <w:p w14:paraId="6381CDB6" w14:textId="77777777" w:rsidR="00C41639" w:rsidRDefault="00C41639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B65F4"/>
    <w:multiLevelType w:val="hybridMultilevel"/>
    <w:tmpl w:val="F168BC98"/>
    <w:lvl w:ilvl="0" w:tplc="080A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5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2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F7147"/>
    <w:multiLevelType w:val="hybridMultilevel"/>
    <w:tmpl w:val="FFA4F3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21" w15:restartNumberingAfterBreak="0">
    <w:nsid w:val="5231610A"/>
    <w:multiLevelType w:val="hybridMultilevel"/>
    <w:tmpl w:val="AECAEDC4"/>
    <w:lvl w:ilvl="0" w:tplc="D6B0A98A">
      <w:start w:val="3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22" w15:restartNumberingAfterBreak="0">
    <w:nsid w:val="523C7BB3"/>
    <w:multiLevelType w:val="hybridMultilevel"/>
    <w:tmpl w:val="1B6C78CE"/>
    <w:lvl w:ilvl="0" w:tplc="118ED8B4">
      <w:start w:val="1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23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937E7F"/>
    <w:multiLevelType w:val="hybridMultilevel"/>
    <w:tmpl w:val="394EE764"/>
    <w:lvl w:ilvl="0" w:tplc="0EE8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30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2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546E01"/>
    <w:multiLevelType w:val="hybridMultilevel"/>
    <w:tmpl w:val="597C86FE"/>
    <w:lvl w:ilvl="0" w:tplc="2EE21A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9C5EB6"/>
    <w:multiLevelType w:val="hybridMultilevel"/>
    <w:tmpl w:val="B560B68C"/>
    <w:lvl w:ilvl="0" w:tplc="9D624D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19"/>
  </w:num>
  <w:num w:numId="4" w16cid:durableId="1919096341">
    <w:abstractNumId w:val="29"/>
  </w:num>
  <w:num w:numId="5" w16cid:durableId="558131753">
    <w:abstractNumId w:val="31"/>
  </w:num>
  <w:num w:numId="6" w16cid:durableId="1674916081">
    <w:abstractNumId w:val="8"/>
  </w:num>
  <w:num w:numId="7" w16cid:durableId="940063277">
    <w:abstractNumId w:val="12"/>
  </w:num>
  <w:num w:numId="8" w16cid:durableId="65223689">
    <w:abstractNumId w:val="20"/>
  </w:num>
  <w:num w:numId="9" w16cid:durableId="2099213093">
    <w:abstractNumId w:val="11"/>
  </w:num>
  <w:num w:numId="10" w16cid:durableId="1151941024">
    <w:abstractNumId w:val="2"/>
  </w:num>
  <w:num w:numId="11" w16cid:durableId="693574131">
    <w:abstractNumId w:val="17"/>
  </w:num>
  <w:num w:numId="12" w16cid:durableId="1927182577">
    <w:abstractNumId w:val="5"/>
  </w:num>
  <w:num w:numId="13" w16cid:durableId="1109466643">
    <w:abstractNumId w:val="32"/>
  </w:num>
  <w:num w:numId="14" w16cid:durableId="1897928959">
    <w:abstractNumId w:val="14"/>
  </w:num>
  <w:num w:numId="15" w16cid:durableId="1748267117">
    <w:abstractNumId w:val="30"/>
  </w:num>
  <w:num w:numId="16" w16cid:durableId="707266644">
    <w:abstractNumId w:val="6"/>
  </w:num>
  <w:num w:numId="17" w16cid:durableId="917640185">
    <w:abstractNumId w:val="15"/>
  </w:num>
  <w:num w:numId="18" w16cid:durableId="1598751586">
    <w:abstractNumId w:val="9"/>
  </w:num>
  <w:num w:numId="19" w16cid:durableId="1054740861">
    <w:abstractNumId w:val="26"/>
  </w:num>
  <w:num w:numId="20" w16cid:durableId="917515163">
    <w:abstractNumId w:val="10"/>
  </w:num>
  <w:num w:numId="21" w16cid:durableId="151457580">
    <w:abstractNumId w:val="16"/>
  </w:num>
  <w:num w:numId="22" w16cid:durableId="1299721372">
    <w:abstractNumId w:val="27"/>
  </w:num>
  <w:num w:numId="23" w16cid:durableId="1949576661">
    <w:abstractNumId w:val="34"/>
  </w:num>
  <w:num w:numId="24" w16cid:durableId="1231187621">
    <w:abstractNumId w:val="4"/>
  </w:num>
  <w:num w:numId="25" w16cid:durableId="988287037">
    <w:abstractNumId w:val="23"/>
  </w:num>
  <w:num w:numId="26" w16cid:durableId="1026369027">
    <w:abstractNumId w:val="24"/>
  </w:num>
  <w:num w:numId="27" w16cid:durableId="168066636">
    <w:abstractNumId w:val="25"/>
  </w:num>
  <w:num w:numId="28" w16cid:durableId="1459295264">
    <w:abstractNumId w:val="7"/>
  </w:num>
  <w:num w:numId="29" w16cid:durableId="945499279">
    <w:abstractNumId w:val="18"/>
  </w:num>
  <w:num w:numId="30" w16cid:durableId="1499348955">
    <w:abstractNumId w:val="22"/>
  </w:num>
  <w:num w:numId="31" w16cid:durableId="956182774">
    <w:abstractNumId w:val="13"/>
  </w:num>
  <w:num w:numId="32" w16cid:durableId="198669383">
    <w:abstractNumId w:val="28"/>
  </w:num>
  <w:num w:numId="33" w16cid:durableId="134835695">
    <w:abstractNumId w:val="33"/>
  </w:num>
  <w:num w:numId="34" w16cid:durableId="1231694693">
    <w:abstractNumId w:val="3"/>
  </w:num>
  <w:num w:numId="35" w16cid:durableId="12883911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65B85"/>
    <w:rsid w:val="000662E4"/>
    <w:rsid w:val="00067351"/>
    <w:rsid w:val="00070522"/>
    <w:rsid w:val="00074164"/>
    <w:rsid w:val="000804EE"/>
    <w:rsid w:val="00082EE6"/>
    <w:rsid w:val="0008472C"/>
    <w:rsid w:val="000858EC"/>
    <w:rsid w:val="00092FEE"/>
    <w:rsid w:val="000A71E4"/>
    <w:rsid w:val="000B2B8F"/>
    <w:rsid w:val="000B53E7"/>
    <w:rsid w:val="000C02D9"/>
    <w:rsid w:val="000C2FB9"/>
    <w:rsid w:val="000C710C"/>
    <w:rsid w:val="000C7422"/>
    <w:rsid w:val="000D3B8B"/>
    <w:rsid w:val="000D3CC0"/>
    <w:rsid w:val="000D5664"/>
    <w:rsid w:val="000D71E7"/>
    <w:rsid w:val="000E3D43"/>
    <w:rsid w:val="000F1368"/>
    <w:rsid w:val="000F4164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3044D"/>
    <w:rsid w:val="00130F1D"/>
    <w:rsid w:val="001356FD"/>
    <w:rsid w:val="00136E2A"/>
    <w:rsid w:val="001419A8"/>
    <w:rsid w:val="001456FB"/>
    <w:rsid w:val="00145BC3"/>
    <w:rsid w:val="00145CED"/>
    <w:rsid w:val="00151F11"/>
    <w:rsid w:val="00153799"/>
    <w:rsid w:val="00163E17"/>
    <w:rsid w:val="001655D2"/>
    <w:rsid w:val="00165CF8"/>
    <w:rsid w:val="0016697C"/>
    <w:rsid w:val="001802FB"/>
    <w:rsid w:val="001850AB"/>
    <w:rsid w:val="00192790"/>
    <w:rsid w:val="00196CFE"/>
    <w:rsid w:val="00197D60"/>
    <w:rsid w:val="001A0AF5"/>
    <w:rsid w:val="001A13D9"/>
    <w:rsid w:val="001A3446"/>
    <w:rsid w:val="001A34F7"/>
    <w:rsid w:val="001B3205"/>
    <w:rsid w:val="001B7490"/>
    <w:rsid w:val="001C0495"/>
    <w:rsid w:val="001C193D"/>
    <w:rsid w:val="001C277B"/>
    <w:rsid w:val="001C5C14"/>
    <w:rsid w:val="001D10EE"/>
    <w:rsid w:val="001D2AC6"/>
    <w:rsid w:val="001D31CD"/>
    <w:rsid w:val="001D5565"/>
    <w:rsid w:val="001D6A1C"/>
    <w:rsid w:val="001E3ACD"/>
    <w:rsid w:val="001E5F34"/>
    <w:rsid w:val="001F2D7B"/>
    <w:rsid w:val="0020014F"/>
    <w:rsid w:val="002003F8"/>
    <w:rsid w:val="00204729"/>
    <w:rsid w:val="0020473F"/>
    <w:rsid w:val="0020671C"/>
    <w:rsid w:val="00210604"/>
    <w:rsid w:val="002132DD"/>
    <w:rsid w:val="00214397"/>
    <w:rsid w:val="00216C31"/>
    <w:rsid w:val="002251F2"/>
    <w:rsid w:val="00226CF8"/>
    <w:rsid w:val="00233A04"/>
    <w:rsid w:val="00234F27"/>
    <w:rsid w:val="0023687E"/>
    <w:rsid w:val="0024216E"/>
    <w:rsid w:val="00250D29"/>
    <w:rsid w:val="00253F08"/>
    <w:rsid w:val="00254072"/>
    <w:rsid w:val="0025409E"/>
    <w:rsid w:val="002607E7"/>
    <w:rsid w:val="00262CCE"/>
    <w:rsid w:val="00264098"/>
    <w:rsid w:val="00280FAF"/>
    <w:rsid w:val="0028549C"/>
    <w:rsid w:val="00290E53"/>
    <w:rsid w:val="00291B95"/>
    <w:rsid w:val="00292B40"/>
    <w:rsid w:val="002A212E"/>
    <w:rsid w:val="002A26CD"/>
    <w:rsid w:val="002A364B"/>
    <w:rsid w:val="002A3D09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E5EF5"/>
    <w:rsid w:val="002F5589"/>
    <w:rsid w:val="00304046"/>
    <w:rsid w:val="00307E94"/>
    <w:rsid w:val="00307F35"/>
    <w:rsid w:val="00316428"/>
    <w:rsid w:val="0032505F"/>
    <w:rsid w:val="003329DE"/>
    <w:rsid w:val="0033314D"/>
    <w:rsid w:val="003470E4"/>
    <w:rsid w:val="00347F8A"/>
    <w:rsid w:val="00350D28"/>
    <w:rsid w:val="003566EE"/>
    <w:rsid w:val="00370CFA"/>
    <w:rsid w:val="003710D5"/>
    <w:rsid w:val="0037255B"/>
    <w:rsid w:val="003830F9"/>
    <w:rsid w:val="003839C4"/>
    <w:rsid w:val="00391C4C"/>
    <w:rsid w:val="003A29DE"/>
    <w:rsid w:val="003C06C3"/>
    <w:rsid w:val="003C1928"/>
    <w:rsid w:val="003D06AE"/>
    <w:rsid w:val="003D244B"/>
    <w:rsid w:val="003D50AB"/>
    <w:rsid w:val="003D6DE4"/>
    <w:rsid w:val="003E0C92"/>
    <w:rsid w:val="003E2D4E"/>
    <w:rsid w:val="003E4968"/>
    <w:rsid w:val="003F0134"/>
    <w:rsid w:val="003F0A73"/>
    <w:rsid w:val="00400707"/>
    <w:rsid w:val="00400BB5"/>
    <w:rsid w:val="00402696"/>
    <w:rsid w:val="0040570F"/>
    <w:rsid w:val="0040743E"/>
    <w:rsid w:val="00411A5F"/>
    <w:rsid w:val="00412C8E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3381"/>
    <w:rsid w:val="00481702"/>
    <w:rsid w:val="00493BA4"/>
    <w:rsid w:val="004969AE"/>
    <w:rsid w:val="004A5846"/>
    <w:rsid w:val="004A6DD0"/>
    <w:rsid w:val="004B3856"/>
    <w:rsid w:val="004B43D2"/>
    <w:rsid w:val="004D2274"/>
    <w:rsid w:val="004D3C8D"/>
    <w:rsid w:val="004E2F40"/>
    <w:rsid w:val="004E5FE1"/>
    <w:rsid w:val="004F0BAB"/>
    <w:rsid w:val="004F0F4A"/>
    <w:rsid w:val="004F552F"/>
    <w:rsid w:val="004F7F6A"/>
    <w:rsid w:val="00500F0A"/>
    <w:rsid w:val="005013E0"/>
    <w:rsid w:val="00502C27"/>
    <w:rsid w:val="005176FF"/>
    <w:rsid w:val="00517F76"/>
    <w:rsid w:val="00523FDA"/>
    <w:rsid w:val="00531AA0"/>
    <w:rsid w:val="0053271B"/>
    <w:rsid w:val="005348E6"/>
    <w:rsid w:val="00535841"/>
    <w:rsid w:val="005550C2"/>
    <w:rsid w:val="00560316"/>
    <w:rsid w:val="0056205C"/>
    <w:rsid w:val="005636E6"/>
    <w:rsid w:val="00567824"/>
    <w:rsid w:val="00567F2F"/>
    <w:rsid w:val="00576B0C"/>
    <w:rsid w:val="005774F2"/>
    <w:rsid w:val="005819D8"/>
    <w:rsid w:val="0058230C"/>
    <w:rsid w:val="00584919"/>
    <w:rsid w:val="005969AE"/>
    <w:rsid w:val="005B2D23"/>
    <w:rsid w:val="005B2EF7"/>
    <w:rsid w:val="005B4F64"/>
    <w:rsid w:val="005C3030"/>
    <w:rsid w:val="005D202B"/>
    <w:rsid w:val="005D609E"/>
    <w:rsid w:val="005E3B53"/>
    <w:rsid w:val="005E3CB9"/>
    <w:rsid w:val="005E5DF3"/>
    <w:rsid w:val="005E675A"/>
    <w:rsid w:val="005F0B39"/>
    <w:rsid w:val="005F5CDB"/>
    <w:rsid w:val="00600376"/>
    <w:rsid w:val="00600DFC"/>
    <w:rsid w:val="00602C62"/>
    <w:rsid w:val="00606BE1"/>
    <w:rsid w:val="0061045E"/>
    <w:rsid w:val="006109A1"/>
    <w:rsid w:val="00611352"/>
    <w:rsid w:val="00612C23"/>
    <w:rsid w:val="0061343C"/>
    <w:rsid w:val="006152AD"/>
    <w:rsid w:val="00624656"/>
    <w:rsid w:val="0062525D"/>
    <w:rsid w:val="00625FD5"/>
    <w:rsid w:val="00634FB4"/>
    <w:rsid w:val="00640796"/>
    <w:rsid w:val="00643B55"/>
    <w:rsid w:val="00643CAC"/>
    <w:rsid w:val="0064694D"/>
    <w:rsid w:val="0064709E"/>
    <w:rsid w:val="006518BA"/>
    <w:rsid w:val="0065344A"/>
    <w:rsid w:val="00656AFB"/>
    <w:rsid w:val="00661F48"/>
    <w:rsid w:val="00663228"/>
    <w:rsid w:val="0066396E"/>
    <w:rsid w:val="00663C98"/>
    <w:rsid w:val="00675ABC"/>
    <w:rsid w:val="00676E2A"/>
    <w:rsid w:val="006819A5"/>
    <w:rsid w:val="00695C4A"/>
    <w:rsid w:val="006A1111"/>
    <w:rsid w:val="006A280B"/>
    <w:rsid w:val="006A4EB8"/>
    <w:rsid w:val="006A5070"/>
    <w:rsid w:val="006B2FC7"/>
    <w:rsid w:val="006B68AC"/>
    <w:rsid w:val="006C0590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52CC"/>
    <w:rsid w:val="00761888"/>
    <w:rsid w:val="00772527"/>
    <w:rsid w:val="0077415A"/>
    <w:rsid w:val="007766B3"/>
    <w:rsid w:val="0079292F"/>
    <w:rsid w:val="00792E01"/>
    <w:rsid w:val="007A0A2B"/>
    <w:rsid w:val="007A24C9"/>
    <w:rsid w:val="007A7409"/>
    <w:rsid w:val="007B33B8"/>
    <w:rsid w:val="007B3A53"/>
    <w:rsid w:val="007C0EA7"/>
    <w:rsid w:val="007C26A7"/>
    <w:rsid w:val="007C315F"/>
    <w:rsid w:val="007C408A"/>
    <w:rsid w:val="007C41B9"/>
    <w:rsid w:val="007C68C5"/>
    <w:rsid w:val="007D19DE"/>
    <w:rsid w:val="007D6FF8"/>
    <w:rsid w:val="007E0179"/>
    <w:rsid w:val="007E17E3"/>
    <w:rsid w:val="007E23E8"/>
    <w:rsid w:val="007E5D01"/>
    <w:rsid w:val="007F0C8A"/>
    <w:rsid w:val="007F1282"/>
    <w:rsid w:val="007F1BD1"/>
    <w:rsid w:val="007F26DE"/>
    <w:rsid w:val="007F6059"/>
    <w:rsid w:val="007F7613"/>
    <w:rsid w:val="00800841"/>
    <w:rsid w:val="00801450"/>
    <w:rsid w:val="008036B4"/>
    <w:rsid w:val="0081405C"/>
    <w:rsid w:val="008156E4"/>
    <w:rsid w:val="00823B09"/>
    <w:rsid w:val="0083059F"/>
    <w:rsid w:val="0083247F"/>
    <w:rsid w:val="0083334D"/>
    <w:rsid w:val="00834D8D"/>
    <w:rsid w:val="008353C5"/>
    <w:rsid w:val="0083576C"/>
    <w:rsid w:val="00836E67"/>
    <w:rsid w:val="00850720"/>
    <w:rsid w:val="0085123E"/>
    <w:rsid w:val="008556B7"/>
    <w:rsid w:val="00864667"/>
    <w:rsid w:val="00864A5D"/>
    <w:rsid w:val="00866FC1"/>
    <w:rsid w:val="008678F1"/>
    <w:rsid w:val="008732B7"/>
    <w:rsid w:val="00875CFD"/>
    <w:rsid w:val="00891C56"/>
    <w:rsid w:val="0089264F"/>
    <w:rsid w:val="008A421E"/>
    <w:rsid w:val="008A6F28"/>
    <w:rsid w:val="008B09A3"/>
    <w:rsid w:val="008B29A3"/>
    <w:rsid w:val="008B3639"/>
    <w:rsid w:val="008B67D2"/>
    <w:rsid w:val="008C0493"/>
    <w:rsid w:val="008C1943"/>
    <w:rsid w:val="008C3EE9"/>
    <w:rsid w:val="008D0B55"/>
    <w:rsid w:val="008E1252"/>
    <w:rsid w:val="008E36B5"/>
    <w:rsid w:val="008E67B9"/>
    <w:rsid w:val="008E6DE2"/>
    <w:rsid w:val="008F3027"/>
    <w:rsid w:val="008F3D71"/>
    <w:rsid w:val="008F4808"/>
    <w:rsid w:val="00900931"/>
    <w:rsid w:val="00901A8D"/>
    <w:rsid w:val="009045A5"/>
    <w:rsid w:val="00914CFC"/>
    <w:rsid w:val="009223B6"/>
    <w:rsid w:val="00923152"/>
    <w:rsid w:val="009259FE"/>
    <w:rsid w:val="00935E8C"/>
    <w:rsid w:val="00940FF9"/>
    <w:rsid w:val="0094188F"/>
    <w:rsid w:val="009470FF"/>
    <w:rsid w:val="0096037A"/>
    <w:rsid w:val="00960C33"/>
    <w:rsid w:val="00974187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523B"/>
    <w:rsid w:val="009B5884"/>
    <w:rsid w:val="009B76C6"/>
    <w:rsid w:val="009C1F76"/>
    <w:rsid w:val="009C2235"/>
    <w:rsid w:val="009C39F6"/>
    <w:rsid w:val="009D02EF"/>
    <w:rsid w:val="009D6171"/>
    <w:rsid w:val="009D68B4"/>
    <w:rsid w:val="009D6BBF"/>
    <w:rsid w:val="009D6EB7"/>
    <w:rsid w:val="009E2C62"/>
    <w:rsid w:val="00A06862"/>
    <w:rsid w:val="00A10AA8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74303"/>
    <w:rsid w:val="00A775D3"/>
    <w:rsid w:val="00A824F3"/>
    <w:rsid w:val="00A850B0"/>
    <w:rsid w:val="00A91882"/>
    <w:rsid w:val="00A94E59"/>
    <w:rsid w:val="00AA2ABB"/>
    <w:rsid w:val="00AA5401"/>
    <w:rsid w:val="00AB4EFC"/>
    <w:rsid w:val="00AC2570"/>
    <w:rsid w:val="00AC4F0D"/>
    <w:rsid w:val="00AC7286"/>
    <w:rsid w:val="00AC7349"/>
    <w:rsid w:val="00AD221D"/>
    <w:rsid w:val="00AD474C"/>
    <w:rsid w:val="00AD5C5B"/>
    <w:rsid w:val="00AD6396"/>
    <w:rsid w:val="00AE34B7"/>
    <w:rsid w:val="00AE39A8"/>
    <w:rsid w:val="00AE537C"/>
    <w:rsid w:val="00AE71E4"/>
    <w:rsid w:val="00AE782E"/>
    <w:rsid w:val="00AF2ED6"/>
    <w:rsid w:val="00AF4E01"/>
    <w:rsid w:val="00AF7C26"/>
    <w:rsid w:val="00B01278"/>
    <w:rsid w:val="00B03B3A"/>
    <w:rsid w:val="00B050E7"/>
    <w:rsid w:val="00B11FDA"/>
    <w:rsid w:val="00B140B8"/>
    <w:rsid w:val="00B159D4"/>
    <w:rsid w:val="00B1729E"/>
    <w:rsid w:val="00B22DB7"/>
    <w:rsid w:val="00B2392C"/>
    <w:rsid w:val="00B26B6B"/>
    <w:rsid w:val="00B307C9"/>
    <w:rsid w:val="00B30BFD"/>
    <w:rsid w:val="00B340EA"/>
    <w:rsid w:val="00B378B0"/>
    <w:rsid w:val="00B378F8"/>
    <w:rsid w:val="00B52646"/>
    <w:rsid w:val="00B53009"/>
    <w:rsid w:val="00B53772"/>
    <w:rsid w:val="00B65A3C"/>
    <w:rsid w:val="00B74289"/>
    <w:rsid w:val="00B75EC3"/>
    <w:rsid w:val="00B84095"/>
    <w:rsid w:val="00B91C22"/>
    <w:rsid w:val="00B9521E"/>
    <w:rsid w:val="00B95BF3"/>
    <w:rsid w:val="00B97965"/>
    <w:rsid w:val="00BA5268"/>
    <w:rsid w:val="00BA55F2"/>
    <w:rsid w:val="00BB1CC9"/>
    <w:rsid w:val="00BB42A5"/>
    <w:rsid w:val="00BC1FBA"/>
    <w:rsid w:val="00BC62D2"/>
    <w:rsid w:val="00BC7CBD"/>
    <w:rsid w:val="00BD5B1A"/>
    <w:rsid w:val="00BE34A7"/>
    <w:rsid w:val="00BE57EE"/>
    <w:rsid w:val="00BE62E3"/>
    <w:rsid w:val="00BE78CD"/>
    <w:rsid w:val="00BF1047"/>
    <w:rsid w:val="00BF6765"/>
    <w:rsid w:val="00C02664"/>
    <w:rsid w:val="00C02D5F"/>
    <w:rsid w:val="00C05B78"/>
    <w:rsid w:val="00C06289"/>
    <w:rsid w:val="00C065F9"/>
    <w:rsid w:val="00C20DAE"/>
    <w:rsid w:val="00C22CD1"/>
    <w:rsid w:val="00C25D64"/>
    <w:rsid w:val="00C3048E"/>
    <w:rsid w:val="00C3579A"/>
    <w:rsid w:val="00C36B01"/>
    <w:rsid w:val="00C37FB4"/>
    <w:rsid w:val="00C41639"/>
    <w:rsid w:val="00C439E0"/>
    <w:rsid w:val="00C43A61"/>
    <w:rsid w:val="00C45C89"/>
    <w:rsid w:val="00C50675"/>
    <w:rsid w:val="00C50858"/>
    <w:rsid w:val="00C50988"/>
    <w:rsid w:val="00C50B35"/>
    <w:rsid w:val="00C51582"/>
    <w:rsid w:val="00C5596F"/>
    <w:rsid w:val="00C7383F"/>
    <w:rsid w:val="00C741D0"/>
    <w:rsid w:val="00C74D9A"/>
    <w:rsid w:val="00C81325"/>
    <w:rsid w:val="00C84A39"/>
    <w:rsid w:val="00C929A3"/>
    <w:rsid w:val="00C973AE"/>
    <w:rsid w:val="00CA274E"/>
    <w:rsid w:val="00CB09C5"/>
    <w:rsid w:val="00CB30B3"/>
    <w:rsid w:val="00CB44F0"/>
    <w:rsid w:val="00CB5C91"/>
    <w:rsid w:val="00CC067F"/>
    <w:rsid w:val="00CD317D"/>
    <w:rsid w:val="00CD3E33"/>
    <w:rsid w:val="00CD4D13"/>
    <w:rsid w:val="00CD6807"/>
    <w:rsid w:val="00CE04B8"/>
    <w:rsid w:val="00CF01A6"/>
    <w:rsid w:val="00CF108C"/>
    <w:rsid w:val="00CF16B7"/>
    <w:rsid w:val="00CF56A9"/>
    <w:rsid w:val="00CF7DC8"/>
    <w:rsid w:val="00D010CF"/>
    <w:rsid w:val="00D03644"/>
    <w:rsid w:val="00D07661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6070C"/>
    <w:rsid w:val="00D639E6"/>
    <w:rsid w:val="00D67420"/>
    <w:rsid w:val="00D77D76"/>
    <w:rsid w:val="00D818C6"/>
    <w:rsid w:val="00D85715"/>
    <w:rsid w:val="00D917C1"/>
    <w:rsid w:val="00D94AFF"/>
    <w:rsid w:val="00D97D2E"/>
    <w:rsid w:val="00DA0B72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E1333"/>
    <w:rsid w:val="00DE3377"/>
    <w:rsid w:val="00DE3DBD"/>
    <w:rsid w:val="00DE6551"/>
    <w:rsid w:val="00DF0485"/>
    <w:rsid w:val="00DF0C20"/>
    <w:rsid w:val="00DF4050"/>
    <w:rsid w:val="00DF4204"/>
    <w:rsid w:val="00DF6177"/>
    <w:rsid w:val="00E00C7E"/>
    <w:rsid w:val="00E04025"/>
    <w:rsid w:val="00E1416C"/>
    <w:rsid w:val="00E1726E"/>
    <w:rsid w:val="00E17E08"/>
    <w:rsid w:val="00E21AB5"/>
    <w:rsid w:val="00E231EE"/>
    <w:rsid w:val="00E3430E"/>
    <w:rsid w:val="00E34429"/>
    <w:rsid w:val="00E46EB0"/>
    <w:rsid w:val="00E47E8B"/>
    <w:rsid w:val="00E544C1"/>
    <w:rsid w:val="00E604F0"/>
    <w:rsid w:val="00E6125E"/>
    <w:rsid w:val="00E6172F"/>
    <w:rsid w:val="00E62EC0"/>
    <w:rsid w:val="00E63876"/>
    <w:rsid w:val="00E63E73"/>
    <w:rsid w:val="00E66EA4"/>
    <w:rsid w:val="00E73D68"/>
    <w:rsid w:val="00E74294"/>
    <w:rsid w:val="00E75060"/>
    <w:rsid w:val="00E832C1"/>
    <w:rsid w:val="00E9202A"/>
    <w:rsid w:val="00E97FB7"/>
    <w:rsid w:val="00EA7BFC"/>
    <w:rsid w:val="00EC7ED5"/>
    <w:rsid w:val="00ED0DA8"/>
    <w:rsid w:val="00ED208F"/>
    <w:rsid w:val="00ED41C7"/>
    <w:rsid w:val="00ED7EF9"/>
    <w:rsid w:val="00EE207C"/>
    <w:rsid w:val="00EE3A7B"/>
    <w:rsid w:val="00EF3691"/>
    <w:rsid w:val="00EF66F5"/>
    <w:rsid w:val="00F034BF"/>
    <w:rsid w:val="00F073E7"/>
    <w:rsid w:val="00F1063F"/>
    <w:rsid w:val="00F26388"/>
    <w:rsid w:val="00F27211"/>
    <w:rsid w:val="00F3456F"/>
    <w:rsid w:val="00F34E28"/>
    <w:rsid w:val="00F36649"/>
    <w:rsid w:val="00F400A6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66826"/>
    <w:rsid w:val="00F73E4B"/>
    <w:rsid w:val="00F749BA"/>
    <w:rsid w:val="00F75ADE"/>
    <w:rsid w:val="00F75ED3"/>
    <w:rsid w:val="00F82D6E"/>
    <w:rsid w:val="00F83AD6"/>
    <w:rsid w:val="00F8544C"/>
    <w:rsid w:val="00F902B6"/>
    <w:rsid w:val="00F9086D"/>
    <w:rsid w:val="00F90C97"/>
    <w:rsid w:val="00F94854"/>
    <w:rsid w:val="00F95101"/>
    <w:rsid w:val="00F97898"/>
    <w:rsid w:val="00F97B8B"/>
    <w:rsid w:val="00FA011E"/>
    <w:rsid w:val="00FA3D1C"/>
    <w:rsid w:val="00FA4986"/>
    <w:rsid w:val="00FB26FB"/>
    <w:rsid w:val="00FB2724"/>
    <w:rsid w:val="00FB288C"/>
    <w:rsid w:val="00FB46DD"/>
    <w:rsid w:val="00FB6B92"/>
    <w:rsid w:val="00FC0754"/>
    <w:rsid w:val="00FC5F32"/>
    <w:rsid w:val="00FD0631"/>
    <w:rsid w:val="00FD1288"/>
    <w:rsid w:val="00FD18EC"/>
    <w:rsid w:val="00FD59CA"/>
    <w:rsid w:val="00FD5B57"/>
    <w:rsid w:val="00FE545A"/>
    <w:rsid w:val="00FE593E"/>
    <w:rsid w:val="00FE6790"/>
    <w:rsid w:val="00FF0230"/>
    <w:rsid w:val="00FF128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"/>
    <w:basedOn w:val="Normal"/>
    <w:link w:val="PrrafodelistaCar"/>
    <w:uiPriority w:val="1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10</Pages>
  <Words>691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34</cp:revision>
  <cp:lastPrinted>2019-12-19T16:53:00Z</cp:lastPrinted>
  <dcterms:created xsi:type="dcterms:W3CDTF">2023-05-03T22:18:00Z</dcterms:created>
  <dcterms:modified xsi:type="dcterms:W3CDTF">2023-08-08T15:27:00Z</dcterms:modified>
</cp:coreProperties>
</file>