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64C154" w14:textId="77777777" w:rsidR="008A4EFD" w:rsidRPr="00605C5B" w:rsidRDefault="008A4EFD" w:rsidP="008A4EFD">
      <w:pPr>
        <w:spacing w:line="259" w:lineRule="auto"/>
        <w:rPr>
          <w:rFonts w:cs="Arial"/>
          <w:b/>
          <w:bCs/>
          <w:sz w:val="20"/>
          <w:szCs w:val="20"/>
        </w:rPr>
      </w:pPr>
      <w:r w:rsidRPr="00605C5B">
        <w:rPr>
          <w:b/>
          <w:bCs/>
          <w:sz w:val="20"/>
          <w:szCs w:val="20"/>
        </w:rPr>
        <w:t>CMA-004 - 2023</w:t>
      </w:r>
    </w:p>
    <w:p w14:paraId="3163AB49" w14:textId="77777777" w:rsidR="008A4EFD" w:rsidRDefault="008A4EFD" w:rsidP="00B9079B">
      <w:pPr>
        <w:jc w:val="center"/>
        <w:rPr>
          <w:rFonts w:ascii="Arial" w:hAnsi="Arial" w:cs="Arial"/>
          <w:b/>
          <w:sz w:val="20"/>
          <w:szCs w:val="20"/>
          <w:lang w:val="es-419"/>
        </w:rPr>
      </w:pPr>
    </w:p>
    <w:p w14:paraId="67FF90D9" w14:textId="77777777" w:rsidR="008A4EFD" w:rsidRDefault="008A4EFD" w:rsidP="00B9079B">
      <w:pPr>
        <w:jc w:val="center"/>
        <w:rPr>
          <w:rFonts w:ascii="Arial" w:hAnsi="Arial" w:cs="Arial"/>
          <w:b/>
          <w:sz w:val="20"/>
          <w:szCs w:val="20"/>
          <w:lang w:val="es-419"/>
        </w:rPr>
      </w:pPr>
    </w:p>
    <w:p w14:paraId="1F66D461" w14:textId="57AECD1C" w:rsidR="00B9079B" w:rsidRPr="0068733C" w:rsidRDefault="00B9079B" w:rsidP="00B9079B">
      <w:pPr>
        <w:jc w:val="center"/>
        <w:rPr>
          <w:rFonts w:ascii="Arial" w:hAnsi="Arial" w:cs="Arial"/>
          <w:b/>
          <w:sz w:val="20"/>
          <w:szCs w:val="20"/>
          <w:lang w:val="es-419"/>
        </w:rPr>
      </w:pPr>
      <w:r w:rsidRPr="0068733C">
        <w:rPr>
          <w:rFonts w:ascii="Arial" w:hAnsi="Arial" w:cs="Arial"/>
          <w:b/>
          <w:sz w:val="20"/>
          <w:szCs w:val="20"/>
          <w:lang w:val="es-419"/>
        </w:rPr>
        <w:t>MATRIZ 2 – INDICADORES FINANCIEROS Y ORGANIZACIONALES</w:t>
      </w:r>
    </w:p>
    <w:p w14:paraId="46EE559E" w14:textId="41E13FFA" w:rsidR="00B9079B" w:rsidRDefault="0019592E" w:rsidP="00B9079B">
      <w:pPr>
        <w:jc w:val="center"/>
        <w:rPr>
          <w:rFonts w:ascii="Arial" w:hAnsi="Arial" w:cs="Arial"/>
          <w:b/>
          <w:sz w:val="20"/>
          <w:szCs w:val="20"/>
          <w:lang w:val="es-419"/>
        </w:rPr>
      </w:pPr>
      <w:r>
        <w:rPr>
          <w:rFonts w:ascii="Arial" w:hAnsi="Arial" w:cs="Arial"/>
          <w:b/>
          <w:sz w:val="20"/>
          <w:szCs w:val="20"/>
          <w:lang w:val="es-419"/>
        </w:rPr>
        <w:t>INTERVENTOR</w:t>
      </w:r>
      <w:r w:rsidR="004C0771">
        <w:rPr>
          <w:rFonts w:ascii="Arial" w:hAnsi="Arial" w:cs="Arial"/>
          <w:b/>
          <w:sz w:val="20"/>
          <w:szCs w:val="20"/>
          <w:lang w:val="es-419"/>
        </w:rPr>
        <w:t>Í</w:t>
      </w:r>
      <w:r>
        <w:rPr>
          <w:rFonts w:ascii="Arial" w:hAnsi="Arial" w:cs="Arial"/>
          <w:b/>
          <w:sz w:val="20"/>
          <w:szCs w:val="20"/>
          <w:lang w:val="es-419"/>
        </w:rPr>
        <w:t xml:space="preserve">A DE </w:t>
      </w:r>
      <w:r w:rsidR="00B9079B" w:rsidRPr="0068733C">
        <w:rPr>
          <w:rFonts w:ascii="Arial" w:hAnsi="Arial" w:cs="Arial"/>
          <w:b/>
          <w:sz w:val="20"/>
          <w:szCs w:val="20"/>
          <w:lang w:val="es-419"/>
        </w:rPr>
        <w:t xml:space="preserve">OBRAS PARA INFRAESTRUCTURA DE </w:t>
      </w:r>
      <w:r w:rsidR="00743C14">
        <w:rPr>
          <w:rFonts w:ascii="Arial" w:hAnsi="Arial" w:cs="Arial"/>
          <w:b/>
          <w:sz w:val="20"/>
          <w:szCs w:val="20"/>
          <w:lang w:val="es-419"/>
        </w:rPr>
        <w:t>AGUA POTABLE Y SANEAMIENTO BÁSICO</w:t>
      </w:r>
      <w:r w:rsidR="00B9079B" w:rsidRPr="0068733C">
        <w:rPr>
          <w:rFonts w:ascii="Arial" w:hAnsi="Arial" w:cs="Arial"/>
          <w:b/>
          <w:sz w:val="20"/>
          <w:szCs w:val="20"/>
          <w:lang w:val="es-419"/>
        </w:rPr>
        <w:t xml:space="preserve"> </w:t>
      </w:r>
    </w:p>
    <w:p w14:paraId="6892D904" w14:textId="77777777" w:rsidR="00B068C8" w:rsidRDefault="00B068C8" w:rsidP="00B068C8">
      <w:pPr>
        <w:rPr>
          <w:rFonts w:ascii="Arial" w:hAnsi="Arial" w:cs="Arial"/>
          <w:b/>
          <w:sz w:val="20"/>
          <w:szCs w:val="20"/>
          <w:lang w:val="es-419"/>
        </w:rPr>
      </w:pPr>
    </w:p>
    <w:p w14:paraId="391E82C8" w14:textId="4A67FEE8" w:rsidR="006A3FFE" w:rsidRPr="00B765A5" w:rsidRDefault="006A3FFE" w:rsidP="006A3FFE">
      <w:pPr>
        <w:numPr>
          <w:ilvl w:val="0"/>
          <w:numId w:val="4"/>
        </w:numPr>
        <w:contextualSpacing/>
        <w:jc w:val="both"/>
        <w:rPr>
          <w:rFonts w:ascii="Arial" w:hAnsi="Arial" w:cs="Arial"/>
          <w:i/>
          <w:sz w:val="20"/>
          <w:szCs w:val="20"/>
          <w:lang w:val="es-419"/>
        </w:rPr>
      </w:pPr>
      <w:r w:rsidRPr="00B765A5">
        <w:rPr>
          <w:rFonts w:ascii="Arial" w:hAnsi="Arial" w:cs="Arial"/>
          <w:i/>
          <w:sz w:val="20"/>
          <w:szCs w:val="20"/>
          <w:lang w:val="es-419"/>
        </w:rPr>
        <w:t xml:space="preserve">Índices de </w:t>
      </w:r>
      <w:r w:rsidR="006313A1" w:rsidRPr="00A726F0">
        <w:rPr>
          <w:rFonts w:ascii="Arial" w:hAnsi="Arial" w:cs="Arial"/>
          <w:i/>
          <w:sz w:val="20"/>
          <w:szCs w:val="20"/>
          <w:lang w:val="es-419"/>
        </w:rPr>
        <w:t>Capacidad Financiera</w:t>
      </w:r>
      <w:r w:rsidRPr="00F4166F">
        <w:rPr>
          <w:rFonts w:ascii="Arial" w:hAnsi="Arial" w:cs="Arial"/>
          <w:i/>
          <w:sz w:val="20"/>
          <w:szCs w:val="20"/>
          <w:lang w:val="es-419"/>
        </w:rPr>
        <w:t xml:space="preserve"> </w:t>
      </w:r>
      <w:r w:rsidRPr="00B765A5">
        <w:rPr>
          <w:rFonts w:ascii="Arial" w:hAnsi="Arial" w:cs="Arial"/>
          <w:i/>
          <w:sz w:val="20"/>
          <w:szCs w:val="20"/>
          <w:lang w:val="es-419"/>
        </w:rPr>
        <w:t xml:space="preserve">y </w:t>
      </w:r>
      <w:r w:rsidR="006313A1" w:rsidRPr="00A726F0">
        <w:rPr>
          <w:rFonts w:ascii="Arial" w:hAnsi="Arial" w:cs="Arial"/>
          <w:i/>
          <w:sz w:val="20"/>
          <w:szCs w:val="20"/>
          <w:lang w:val="es-419"/>
        </w:rPr>
        <w:t>Organizacionales</w:t>
      </w:r>
      <w:r w:rsidRPr="00F4166F">
        <w:rPr>
          <w:rFonts w:ascii="Arial" w:hAnsi="Arial" w:cs="Arial"/>
          <w:i/>
          <w:sz w:val="20"/>
          <w:szCs w:val="20"/>
          <w:lang w:val="es-419"/>
        </w:rPr>
        <w:t xml:space="preserve"> </w:t>
      </w:r>
      <w:r w:rsidRPr="00B765A5">
        <w:rPr>
          <w:rFonts w:ascii="Arial" w:hAnsi="Arial" w:cs="Arial"/>
          <w:i/>
          <w:sz w:val="20"/>
          <w:szCs w:val="20"/>
          <w:lang w:val="es-419"/>
        </w:rPr>
        <w:t xml:space="preserve">para </w:t>
      </w:r>
      <w:proofErr w:type="spellStart"/>
      <w:r w:rsidRPr="00B765A5">
        <w:rPr>
          <w:rFonts w:ascii="Arial" w:hAnsi="Arial" w:cs="Arial"/>
          <w:i/>
          <w:sz w:val="20"/>
          <w:szCs w:val="20"/>
          <w:lang w:val="es-419"/>
        </w:rPr>
        <w:t>Mipyme</w:t>
      </w:r>
      <w:proofErr w:type="spellEnd"/>
      <w:r w:rsidRPr="00B765A5">
        <w:rPr>
          <w:rFonts w:ascii="Arial" w:hAnsi="Arial" w:cs="Arial"/>
          <w:i/>
          <w:sz w:val="20"/>
          <w:szCs w:val="20"/>
          <w:lang w:val="es-419"/>
        </w:rPr>
        <w:t>.</w:t>
      </w:r>
    </w:p>
    <w:p w14:paraId="628C0142" w14:textId="77777777" w:rsidR="006A3FFE" w:rsidRDefault="006A3FFE" w:rsidP="006A3FFE">
      <w:pPr>
        <w:contextualSpacing/>
        <w:jc w:val="both"/>
        <w:rPr>
          <w:rFonts w:ascii="Arial" w:hAnsi="Arial" w:cs="Arial"/>
          <w:bCs/>
          <w:i/>
          <w:iCs/>
          <w:sz w:val="20"/>
          <w:szCs w:val="20"/>
          <w:lang w:val="es-419"/>
        </w:rPr>
      </w:pPr>
    </w:p>
    <w:p w14:paraId="30192036" w14:textId="42905D07" w:rsidR="006A3FFE" w:rsidRPr="004A38E5" w:rsidRDefault="006A3FFE" w:rsidP="27672940">
      <w:pPr>
        <w:contextualSpacing/>
        <w:jc w:val="both"/>
        <w:rPr>
          <w:rFonts w:ascii="Arial" w:hAnsi="Arial" w:cs="Arial"/>
          <w:sz w:val="20"/>
          <w:szCs w:val="20"/>
          <w:lang w:val="es-419"/>
        </w:rPr>
      </w:pPr>
      <w:r w:rsidRPr="27672940">
        <w:rPr>
          <w:rFonts w:ascii="Arial" w:hAnsi="Arial" w:cs="Arial"/>
          <w:sz w:val="20"/>
          <w:szCs w:val="20"/>
          <w:lang w:val="es-419"/>
        </w:rPr>
        <w:t xml:space="preserve">El Proponente persona natural o jurídica que acredite la condición de </w:t>
      </w:r>
      <w:proofErr w:type="spellStart"/>
      <w:r w:rsidRPr="27672940">
        <w:rPr>
          <w:rFonts w:ascii="Arial" w:hAnsi="Arial" w:cs="Arial"/>
          <w:sz w:val="20"/>
          <w:szCs w:val="20"/>
          <w:lang w:val="es-419"/>
        </w:rPr>
        <w:t>Mipyme</w:t>
      </w:r>
      <w:proofErr w:type="spellEnd"/>
      <w:r w:rsidR="00E67BFC" w:rsidRPr="27672940">
        <w:rPr>
          <w:rFonts w:ascii="Arial" w:hAnsi="Arial" w:cs="Arial"/>
          <w:sz w:val="20"/>
          <w:szCs w:val="20"/>
          <w:lang w:val="es-419"/>
        </w:rPr>
        <w:t>,</w:t>
      </w:r>
      <w:r w:rsidRPr="27672940">
        <w:rPr>
          <w:rFonts w:ascii="Arial" w:hAnsi="Arial" w:cs="Arial"/>
          <w:sz w:val="20"/>
          <w:szCs w:val="20"/>
          <w:lang w:val="es-419"/>
        </w:rPr>
        <w:t xml:space="preserve"> de</w:t>
      </w:r>
      <w:r w:rsidR="009D2C18" w:rsidRPr="27672940">
        <w:rPr>
          <w:rFonts w:ascii="Arial" w:hAnsi="Arial" w:cs="Arial"/>
          <w:sz w:val="20"/>
          <w:szCs w:val="20"/>
          <w:lang w:val="es-419"/>
        </w:rPr>
        <w:t xml:space="preserve"> conformidad con lo previsto </w:t>
      </w:r>
      <w:r w:rsidR="00600A81" w:rsidRPr="27672940">
        <w:rPr>
          <w:rFonts w:ascii="Arial" w:hAnsi="Arial" w:cs="Arial"/>
          <w:sz w:val="20"/>
          <w:szCs w:val="20"/>
          <w:lang w:val="es-419"/>
        </w:rPr>
        <w:t xml:space="preserve">en </w:t>
      </w:r>
      <w:r w:rsidR="00E67BFC" w:rsidRPr="27672940">
        <w:rPr>
          <w:rFonts w:ascii="Arial" w:hAnsi="Arial" w:cs="Arial"/>
          <w:sz w:val="20"/>
          <w:szCs w:val="20"/>
          <w:lang w:val="es-419"/>
        </w:rPr>
        <w:t>e</w:t>
      </w:r>
      <w:r w:rsidR="009B0D34" w:rsidRPr="27672940">
        <w:rPr>
          <w:rFonts w:ascii="Arial" w:hAnsi="Arial" w:cs="Arial"/>
          <w:sz w:val="20"/>
          <w:szCs w:val="20"/>
          <w:lang w:val="es-419"/>
        </w:rPr>
        <w:t xml:space="preserve">l artículo 2.2.1.2.4.2.4. </w:t>
      </w:r>
      <w:r w:rsidRPr="27672940">
        <w:rPr>
          <w:rFonts w:ascii="Arial" w:hAnsi="Arial" w:cs="Arial"/>
          <w:sz w:val="20"/>
          <w:szCs w:val="20"/>
          <w:lang w:val="es-419"/>
        </w:rPr>
        <w:t>del Decreto 1082 de 2015,</w:t>
      </w:r>
      <w:r w:rsidR="009D2C18" w:rsidRPr="27672940">
        <w:rPr>
          <w:rFonts w:ascii="Arial" w:hAnsi="Arial" w:cs="Arial"/>
          <w:sz w:val="20"/>
          <w:szCs w:val="20"/>
          <w:lang w:val="es-419"/>
        </w:rPr>
        <w:t xml:space="preserve"> en concordancia con el parágrafo del artículo 2.2.1.13.2.4. del Decreto 1074 de 2015</w:t>
      </w:r>
      <w:r w:rsidRPr="27672940">
        <w:rPr>
          <w:rFonts w:ascii="Arial" w:hAnsi="Arial" w:cs="Arial"/>
          <w:sz w:val="20"/>
          <w:szCs w:val="20"/>
          <w:lang w:val="es-419"/>
        </w:rPr>
        <w:t xml:space="preserve">, o las normas que los modifiquen, sustituyan o complementen, </w:t>
      </w:r>
      <w:r w:rsidR="009D2C18" w:rsidRPr="27672940">
        <w:rPr>
          <w:rFonts w:ascii="Arial" w:hAnsi="Arial" w:cs="Arial"/>
          <w:sz w:val="20"/>
          <w:szCs w:val="20"/>
          <w:lang w:val="es-419"/>
        </w:rPr>
        <w:t xml:space="preserve">probará </w:t>
      </w:r>
      <w:r w:rsidRPr="27672940">
        <w:rPr>
          <w:rFonts w:ascii="Arial" w:hAnsi="Arial" w:cs="Arial"/>
          <w:sz w:val="20"/>
          <w:szCs w:val="20"/>
          <w:lang w:val="es-419"/>
        </w:rPr>
        <w:t>los siguientes indicadores:</w:t>
      </w:r>
    </w:p>
    <w:p w14:paraId="40577A12" w14:textId="77777777" w:rsidR="00B9079B" w:rsidRPr="00277283" w:rsidRDefault="00B9079B" w:rsidP="004B13B5">
      <w:pPr>
        <w:rPr>
          <w:rFonts w:ascii="Arial" w:hAnsi="Arial" w:cs="Arial"/>
          <w:b/>
          <w:color w:val="3A3939" w:themeColor="background2" w:themeShade="BF"/>
          <w:sz w:val="20"/>
          <w:szCs w:val="20"/>
          <w:lang w:val="es-419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2689"/>
        <w:gridCol w:w="2268"/>
      </w:tblGrid>
      <w:tr w:rsidR="00277283" w:rsidRPr="00305053" w14:paraId="388B7D20" w14:textId="77777777" w:rsidTr="348A32FD">
        <w:trPr>
          <w:trHeight w:val="20"/>
          <w:jc w:val="center"/>
        </w:trPr>
        <w:tc>
          <w:tcPr>
            <w:tcW w:w="2689" w:type="dxa"/>
            <w:shd w:val="clear" w:color="auto" w:fill="3A3939" w:themeFill="accent2" w:themeFillShade="BF"/>
            <w:vAlign w:val="center"/>
          </w:tcPr>
          <w:p w14:paraId="76F2DF0D" w14:textId="77777777" w:rsidR="00D46BA6" w:rsidRPr="00A726F0" w:rsidRDefault="00D46BA6" w:rsidP="0072613C">
            <w:pPr>
              <w:ind w:left="174" w:hanging="174"/>
              <w:jc w:val="center"/>
              <w:rPr>
                <w:rFonts w:cstheme="minorHAnsi"/>
                <w:b/>
                <w:color w:val="FFFFFF" w:themeColor="background1"/>
                <w:sz w:val="20"/>
                <w:szCs w:val="20"/>
              </w:rPr>
            </w:pPr>
            <w:r w:rsidRPr="00A726F0">
              <w:rPr>
                <w:rFonts w:cstheme="minorHAnsi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2268" w:type="dxa"/>
            <w:shd w:val="clear" w:color="auto" w:fill="3A3939" w:themeFill="accent2" w:themeFillShade="BF"/>
            <w:vAlign w:val="center"/>
          </w:tcPr>
          <w:p w14:paraId="5E63DFBF" w14:textId="77777777" w:rsidR="00D46BA6" w:rsidRPr="00A726F0" w:rsidRDefault="00D46BA6" w:rsidP="0072613C">
            <w:pPr>
              <w:ind w:left="174" w:hanging="174"/>
              <w:jc w:val="center"/>
              <w:rPr>
                <w:rFonts w:cstheme="minorHAnsi"/>
                <w:b/>
                <w:color w:val="FFFFFF" w:themeColor="background1"/>
                <w:sz w:val="20"/>
                <w:szCs w:val="20"/>
              </w:rPr>
            </w:pPr>
            <w:r w:rsidRPr="00A726F0">
              <w:rPr>
                <w:rFonts w:cstheme="minorHAnsi"/>
                <w:b/>
                <w:color w:val="FFFFFF" w:themeColor="background1"/>
                <w:sz w:val="20"/>
                <w:szCs w:val="20"/>
              </w:rPr>
              <w:t>Valor concertado</w:t>
            </w:r>
          </w:p>
        </w:tc>
      </w:tr>
      <w:tr w:rsidR="0019592E" w:rsidRPr="00305053" w14:paraId="33EFB194" w14:textId="77777777" w:rsidTr="348A32FD">
        <w:trPr>
          <w:trHeight w:val="20"/>
          <w:jc w:val="center"/>
        </w:trPr>
        <w:tc>
          <w:tcPr>
            <w:tcW w:w="2689" w:type="dxa"/>
            <w:vAlign w:val="center"/>
          </w:tcPr>
          <w:p w14:paraId="32A2DF1A" w14:textId="625BD844" w:rsidR="00D46BA6" w:rsidRPr="00A726F0" w:rsidRDefault="00D46BA6" w:rsidP="0072613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726F0">
              <w:rPr>
                <w:rFonts w:cstheme="minorHAnsi"/>
                <w:sz w:val="20"/>
                <w:szCs w:val="20"/>
              </w:rPr>
              <w:t xml:space="preserve">Índice de </w:t>
            </w:r>
            <w:r w:rsidR="00FE170D" w:rsidRPr="00A726F0">
              <w:rPr>
                <w:rFonts w:cstheme="minorHAnsi"/>
                <w:sz w:val="20"/>
                <w:szCs w:val="20"/>
              </w:rPr>
              <w:t>l</w:t>
            </w:r>
            <w:r w:rsidRPr="00A726F0">
              <w:rPr>
                <w:rFonts w:cstheme="minorHAnsi"/>
                <w:sz w:val="20"/>
                <w:szCs w:val="20"/>
              </w:rPr>
              <w:t>iquidez</w:t>
            </w:r>
          </w:p>
        </w:tc>
        <w:tc>
          <w:tcPr>
            <w:tcW w:w="2268" w:type="dxa"/>
            <w:vAlign w:val="center"/>
          </w:tcPr>
          <w:p w14:paraId="2D55BB2B" w14:textId="76FBAA70" w:rsidR="00D46BA6" w:rsidRPr="00A726F0" w:rsidRDefault="005F4E62" w:rsidP="348A32FD">
            <w:pPr>
              <w:spacing w:before="240"/>
              <w:jc w:val="center"/>
              <w:rPr>
                <w:rFonts w:cstheme="minorHAnsi"/>
                <w:sz w:val="20"/>
                <w:szCs w:val="20"/>
              </w:rPr>
            </w:pPr>
            <m:oMath>
              <m:r>
                <m:rPr>
                  <m:sty m:val="p"/>
                </m:rPr>
                <w:rPr>
                  <w:rFonts w:ascii="Cambria Math" w:hAnsi="Cambria Math" w:cstheme="minorHAnsi"/>
                  <w:sz w:val="20"/>
                  <w:szCs w:val="20"/>
                </w:rPr>
                <m:t>≥</m:t>
              </m:r>
            </m:oMath>
            <w:r w:rsidR="00D46BA6" w:rsidRPr="00A726F0">
              <w:rPr>
                <w:rFonts w:cstheme="minorHAnsi"/>
                <w:sz w:val="20"/>
                <w:szCs w:val="20"/>
              </w:rPr>
              <w:t>1</w:t>
            </w:r>
            <w:r w:rsidR="00494719">
              <w:rPr>
                <w:rFonts w:cstheme="minorHAnsi"/>
                <w:sz w:val="20"/>
                <w:szCs w:val="20"/>
              </w:rPr>
              <w:t>,10</w:t>
            </w:r>
          </w:p>
          <w:p w14:paraId="4CFA287A" w14:textId="77777777" w:rsidR="00D46BA6" w:rsidRPr="00A726F0" w:rsidRDefault="00D46BA6" w:rsidP="0072613C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19592E" w:rsidRPr="00305053" w14:paraId="1315AF6F" w14:textId="77777777" w:rsidTr="348A32FD">
        <w:trPr>
          <w:trHeight w:val="20"/>
          <w:jc w:val="center"/>
        </w:trPr>
        <w:tc>
          <w:tcPr>
            <w:tcW w:w="2689" w:type="dxa"/>
            <w:vAlign w:val="center"/>
          </w:tcPr>
          <w:p w14:paraId="74735F3D" w14:textId="78849426" w:rsidR="00D46BA6" w:rsidRPr="00A726F0" w:rsidRDefault="00D46BA6" w:rsidP="0072613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726F0">
              <w:rPr>
                <w:rFonts w:cstheme="minorHAnsi"/>
                <w:sz w:val="20"/>
                <w:szCs w:val="20"/>
              </w:rPr>
              <w:t xml:space="preserve">Índice de </w:t>
            </w:r>
            <w:r w:rsidR="00FE170D" w:rsidRPr="00A726F0">
              <w:rPr>
                <w:rFonts w:cstheme="minorHAnsi"/>
                <w:sz w:val="20"/>
                <w:szCs w:val="20"/>
              </w:rPr>
              <w:t>e</w:t>
            </w:r>
            <w:r w:rsidRPr="00A726F0">
              <w:rPr>
                <w:rFonts w:cstheme="minorHAnsi"/>
                <w:sz w:val="20"/>
                <w:szCs w:val="20"/>
              </w:rPr>
              <w:t>ndeudamiento</w:t>
            </w:r>
          </w:p>
        </w:tc>
        <w:tc>
          <w:tcPr>
            <w:tcW w:w="2268" w:type="dxa"/>
            <w:vAlign w:val="center"/>
          </w:tcPr>
          <w:p w14:paraId="09199A7A" w14:textId="77777777" w:rsidR="00D46BA6" w:rsidRPr="00A726F0" w:rsidRDefault="00D46BA6" w:rsidP="0072613C">
            <w:pPr>
              <w:jc w:val="center"/>
              <w:rPr>
                <w:rFonts w:eastAsiaTheme="minorEastAsia" w:cstheme="minorHAnsi"/>
                <w:sz w:val="20"/>
                <w:szCs w:val="20"/>
              </w:rPr>
            </w:pPr>
          </w:p>
          <w:p w14:paraId="364802C7" w14:textId="6FDD41FC" w:rsidR="00D46BA6" w:rsidRPr="00A726F0" w:rsidRDefault="005F4E62" w:rsidP="0072613C">
            <w:pPr>
              <w:jc w:val="center"/>
              <w:rPr>
                <w:rFonts w:cstheme="minorHAnsi"/>
                <w:sz w:val="20"/>
                <w:szCs w:val="20"/>
              </w:rPr>
            </w:pPr>
            <m:oMath>
              <m:r>
                <m:rPr>
                  <m:sty m:val="p"/>
                </m:rPr>
                <w:rPr>
                  <w:rFonts w:ascii="Cambria Math" w:hAnsi="Cambria Math" w:cstheme="minorHAnsi"/>
                  <w:sz w:val="20"/>
                  <w:szCs w:val="20"/>
                </w:rPr>
                <m:t xml:space="preserve">≤ </m:t>
              </m:r>
            </m:oMath>
            <w:r w:rsidR="00D46BA6" w:rsidRPr="00A726F0">
              <w:rPr>
                <w:rFonts w:cstheme="minorHAnsi"/>
                <w:sz w:val="20"/>
                <w:szCs w:val="20"/>
              </w:rPr>
              <w:t>7</w:t>
            </w:r>
            <w:r w:rsidR="00494719">
              <w:rPr>
                <w:rFonts w:cstheme="minorHAnsi"/>
                <w:sz w:val="20"/>
                <w:szCs w:val="20"/>
              </w:rPr>
              <w:t>3</w:t>
            </w:r>
            <w:r w:rsidR="00D46BA6" w:rsidRPr="00A726F0">
              <w:rPr>
                <w:rFonts w:cstheme="minorHAnsi"/>
                <w:sz w:val="20"/>
                <w:szCs w:val="20"/>
              </w:rPr>
              <w:t>%</w:t>
            </w:r>
          </w:p>
          <w:p w14:paraId="039F5893" w14:textId="77777777" w:rsidR="00D46BA6" w:rsidRPr="00A726F0" w:rsidRDefault="00D46BA6" w:rsidP="0072613C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19592E" w:rsidRPr="00305053" w14:paraId="4772C91D" w14:textId="77777777" w:rsidTr="348A32FD">
        <w:trPr>
          <w:trHeight w:val="20"/>
          <w:jc w:val="center"/>
        </w:trPr>
        <w:tc>
          <w:tcPr>
            <w:tcW w:w="2689" w:type="dxa"/>
            <w:vAlign w:val="center"/>
          </w:tcPr>
          <w:p w14:paraId="61261590" w14:textId="15B4EB2D" w:rsidR="00D46BA6" w:rsidRPr="00A726F0" w:rsidRDefault="00D46BA6" w:rsidP="0072613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726F0">
              <w:rPr>
                <w:rFonts w:cstheme="minorHAnsi"/>
                <w:sz w:val="20"/>
                <w:szCs w:val="20"/>
              </w:rPr>
              <w:t xml:space="preserve">Razón de </w:t>
            </w:r>
            <w:r w:rsidR="00FE170D" w:rsidRPr="00A726F0">
              <w:rPr>
                <w:rFonts w:cstheme="minorHAnsi"/>
                <w:sz w:val="20"/>
                <w:szCs w:val="20"/>
              </w:rPr>
              <w:t>c</w:t>
            </w:r>
            <w:r w:rsidRPr="00A726F0">
              <w:rPr>
                <w:rFonts w:cstheme="minorHAnsi"/>
                <w:sz w:val="20"/>
                <w:szCs w:val="20"/>
              </w:rPr>
              <w:t>obertura de Intereses</w:t>
            </w:r>
          </w:p>
        </w:tc>
        <w:tc>
          <w:tcPr>
            <w:tcW w:w="2268" w:type="dxa"/>
            <w:vAlign w:val="center"/>
          </w:tcPr>
          <w:p w14:paraId="0D1618AC" w14:textId="77777777" w:rsidR="00D46BA6" w:rsidRPr="00A726F0" w:rsidRDefault="00D46BA6" w:rsidP="0072613C">
            <w:pPr>
              <w:jc w:val="center"/>
              <w:rPr>
                <w:rFonts w:eastAsiaTheme="minorEastAsia" w:cstheme="minorHAnsi"/>
                <w:sz w:val="20"/>
                <w:szCs w:val="20"/>
              </w:rPr>
            </w:pPr>
          </w:p>
          <w:p w14:paraId="23BD2C6B" w14:textId="013147A4" w:rsidR="00D46BA6" w:rsidRPr="00A726F0" w:rsidRDefault="005F4E62" w:rsidP="348A32FD">
            <w:pPr>
              <w:jc w:val="center"/>
              <w:rPr>
                <w:rFonts w:eastAsiaTheme="minorEastAsia" w:cstheme="minorHAnsi"/>
                <w:sz w:val="20"/>
                <w:szCs w:val="20"/>
              </w:rPr>
            </w:pPr>
            <m:oMath>
              <m:r>
                <m:rPr>
                  <m:sty m:val="p"/>
                </m:rPr>
                <w:rPr>
                  <w:rFonts w:ascii="Cambria Math" w:hAnsi="Cambria Math" w:cstheme="minorHAnsi"/>
                  <w:sz w:val="20"/>
                  <w:szCs w:val="20"/>
                </w:rPr>
                <m:t>≥</m:t>
              </m:r>
            </m:oMath>
            <w:r w:rsidR="00891C97" w:rsidRPr="00A726F0">
              <w:rPr>
                <w:rFonts w:eastAsiaTheme="minorEastAsia" w:cstheme="minorHAnsi"/>
                <w:sz w:val="20"/>
                <w:szCs w:val="20"/>
              </w:rPr>
              <w:t>0</w:t>
            </w:r>
          </w:p>
          <w:p w14:paraId="2B5DC59C" w14:textId="77777777" w:rsidR="00D46BA6" w:rsidRPr="00A726F0" w:rsidRDefault="00D46BA6" w:rsidP="0072613C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19592E" w:rsidRPr="00305053" w14:paraId="27DA5319" w14:textId="77777777" w:rsidTr="348A32FD">
        <w:trPr>
          <w:trHeight w:val="20"/>
          <w:jc w:val="center"/>
        </w:trPr>
        <w:tc>
          <w:tcPr>
            <w:tcW w:w="2689" w:type="dxa"/>
            <w:vAlign w:val="center"/>
          </w:tcPr>
          <w:p w14:paraId="4C25D13A" w14:textId="2197DF65" w:rsidR="00D46BA6" w:rsidRPr="00A726F0" w:rsidRDefault="00D46BA6" w:rsidP="0072613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726F0">
              <w:rPr>
                <w:rFonts w:cstheme="minorHAnsi"/>
                <w:sz w:val="20"/>
                <w:szCs w:val="20"/>
              </w:rPr>
              <w:t xml:space="preserve">Capital de </w:t>
            </w:r>
            <w:r w:rsidR="00FE170D" w:rsidRPr="00A726F0">
              <w:rPr>
                <w:rFonts w:cstheme="minorHAnsi"/>
                <w:sz w:val="20"/>
                <w:szCs w:val="20"/>
              </w:rPr>
              <w:t>t</w:t>
            </w:r>
            <w:r w:rsidRPr="00A726F0">
              <w:rPr>
                <w:rFonts w:cstheme="minorHAnsi"/>
                <w:sz w:val="20"/>
                <w:szCs w:val="20"/>
              </w:rPr>
              <w:t>rabajo</w:t>
            </w:r>
          </w:p>
        </w:tc>
        <w:tc>
          <w:tcPr>
            <w:tcW w:w="2268" w:type="dxa"/>
            <w:vAlign w:val="center"/>
          </w:tcPr>
          <w:p w14:paraId="61D886AB" w14:textId="77777777" w:rsidR="00D46BA6" w:rsidRPr="00A726F0" w:rsidRDefault="00D46BA6" w:rsidP="0072613C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4AB33DD7" w14:textId="47CFC7D2" w:rsidR="00D46BA6" w:rsidRPr="00A726F0" w:rsidRDefault="00D46BA6" w:rsidP="0072613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726F0">
              <w:rPr>
                <w:rFonts w:cstheme="minorHAnsi"/>
                <w:sz w:val="20"/>
                <w:szCs w:val="20"/>
              </w:rPr>
              <w:t xml:space="preserve">Definido en los </w:t>
            </w:r>
            <w:r w:rsidR="00B40F93" w:rsidRPr="00A726F0">
              <w:rPr>
                <w:rFonts w:cstheme="minorHAnsi"/>
                <w:sz w:val="20"/>
                <w:szCs w:val="20"/>
              </w:rPr>
              <w:t>P</w:t>
            </w:r>
            <w:r w:rsidRPr="00A726F0">
              <w:rPr>
                <w:rFonts w:cstheme="minorHAnsi"/>
                <w:sz w:val="20"/>
                <w:szCs w:val="20"/>
              </w:rPr>
              <w:t xml:space="preserve">liegos </w:t>
            </w:r>
            <w:r w:rsidR="00B40F93" w:rsidRPr="00A726F0">
              <w:rPr>
                <w:rFonts w:cstheme="minorHAnsi"/>
                <w:sz w:val="20"/>
                <w:szCs w:val="20"/>
              </w:rPr>
              <w:t>T</w:t>
            </w:r>
            <w:r w:rsidRPr="00A726F0">
              <w:rPr>
                <w:rFonts w:cstheme="minorHAnsi"/>
                <w:sz w:val="20"/>
                <w:szCs w:val="20"/>
              </w:rPr>
              <w:t>ipo</w:t>
            </w:r>
          </w:p>
          <w:p w14:paraId="59583446" w14:textId="77777777" w:rsidR="00D46BA6" w:rsidRPr="00A726F0" w:rsidRDefault="00D46BA6" w:rsidP="0072613C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19592E" w:rsidRPr="00305053" w14:paraId="0E36E34F" w14:textId="77777777" w:rsidTr="348A32FD">
        <w:trPr>
          <w:trHeight w:val="20"/>
          <w:jc w:val="center"/>
        </w:trPr>
        <w:tc>
          <w:tcPr>
            <w:tcW w:w="2689" w:type="dxa"/>
            <w:vAlign w:val="center"/>
          </w:tcPr>
          <w:p w14:paraId="4AE19048" w14:textId="3E8C9EE8" w:rsidR="00D46BA6" w:rsidRPr="00A726F0" w:rsidRDefault="00D46BA6" w:rsidP="0072613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726F0">
              <w:rPr>
                <w:rFonts w:cstheme="minorHAnsi"/>
                <w:sz w:val="20"/>
                <w:szCs w:val="20"/>
              </w:rPr>
              <w:t xml:space="preserve">Rentabilidad del </w:t>
            </w:r>
            <w:r w:rsidR="00FE170D" w:rsidRPr="00A726F0">
              <w:rPr>
                <w:rFonts w:cstheme="minorHAnsi"/>
                <w:sz w:val="20"/>
                <w:szCs w:val="20"/>
              </w:rPr>
              <w:t>p</w:t>
            </w:r>
            <w:r w:rsidRPr="00A726F0">
              <w:rPr>
                <w:rFonts w:cstheme="minorHAnsi"/>
                <w:sz w:val="20"/>
                <w:szCs w:val="20"/>
              </w:rPr>
              <w:t>atrimonio</w:t>
            </w:r>
          </w:p>
        </w:tc>
        <w:tc>
          <w:tcPr>
            <w:tcW w:w="2268" w:type="dxa"/>
            <w:vAlign w:val="center"/>
          </w:tcPr>
          <w:p w14:paraId="4A68EC81" w14:textId="77777777" w:rsidR="00D46BA6" w:rsidRPr="00A726F0" w:rsidRDefault="00D46BA6" w:rsidP="0072613C">
            <w:pPr>
              <w:jc w:val="center"/>
              <w:rPr>
                <w:rFonts w:eastAsiaTheme="minorEastAsia" w:cstheme="minorHAnsi"/>
                <w:sz w:val="20"/>
                <w:szCs w:val="20"/>
              </w:rPr>
            </w:pPr>
          </w:p>
          <w:p w14:paraId="3645DC3E" w14:textId="4156912A" w:rsidR="00D46BA6" w:rsidRPr="00A726F0" w:rsidRDefault="005F4E62" w:rsidP="0072613C">
            <w:pPr>
              <w:jc w:val="center"/>
              <w:rPr>
                <w:rFonts w:eastAsiaTheme="minorEastAsia" w:cstheme="minorHAnsi"/>
                <w:sz w:val="20"/>
                <w:szCs w:val="20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theme="minorHAnsi"/>
                    <w:sz w:val="20"/>
                    <w:szCs w:val="20"/>
                  </w:rPr>
                  <m:t>≥0</m:t>
                </m:r>
              </m:oMath>
            </m:oMathPara>
          </w:p>
          <w:p w14:paraId="311F0606" w14:textId="77777777" w:rsidR="00D46BA6" w:rsidRPr="00A726F0" w:rsidRDefault="00D46BA6" w:rsidP="0072613C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D46BA6" w:rsidRPr="00305053" w14:paraId="149600A6" w14:textId="77777777" w:rsidTr="348A32FD">
        <w:trPr>
          <w:trHeight w:val="20"/>
          <w:jc w:val="center"/>
        </w:trPr>
        <w:tc>
          <w:tcPr>
            <w:tcW w:w="2689" w:type="dxa"/>
            <w:vAlign w:val="center"/>
          </w:tcPr>
          <w:p w14:paraId="2214F970" w14:textId="33B8F3A3" w:rsidR="00D46BA6" w:rsidRPr="00A726F0" w:rsidRDefault="00D46BA6" w:rsidP="0072613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726F0">
              <w:rPr>
                <w:rFonts w:cstheme="minorHAnsi"/>
                <w:sz w:val="20"/>
                <w:szCs w:val="20"/>
              </w:rPr>
              <w:t xml:space="preserve">Rentabilidad del </w:t>
            </w:r>
            <w:r w:rsidR="00FE170D" w:rsidRPr="00A726F0">
              <w:rPr>
                <w:rFonts w:cstheme="minorHAnsi"/>
                <w:sz w:val="20"/>
                <w:szCs w:val="20"/>
              </w:rPr>
              <w:t>a</w:t>
            </w:r>
            <w:r w:rsidRPr="00A726F0">
              <w:rPr>
                <w:rFonts w:cstheme="minorHAnsi"/>
                <w:sz w:val="20"/>
                <w:szCs w:val="20"/>
              </w:rPr>
              <w:t>ctivo</w:t>
            </w:r>
          </w:p>
        </w:tc>
        <w:tc>
          <w:tcPr>
            <w:tcW w:w="2268" w:type="dxa"/>
            <w:vAlign w:val="center"/>
          </w:tcPr>
          <w:p w14:paraId="19B1FCB4" w14:textId="77777777" w:rsidR="00D46BA6" w:rsidRPr="00A726F0" w:rsidRDefault="00D46BA6" w:rsidP="0072613C">
            <w:pPr>
              <w:jc w:val="center"/>
              <w:rPr>
                <w:rFonts w:eastAsiaTheme="minorEastAsia" w:cstheme="minorHAnsi"/>
                <w:sz w:val="20"/>
                <w:szCs w:val="20"/>
              </w:rPr>
            </w:pPr>
          </w:p>
          <w:p w14:paraId="5C385603" w14:textId="12C0A8AC" w:rsidR="00D46BA6" w:rsidRPr="00A726F0" w:rsidRDefault="005F4E62" w:rsidP="0072613C">
            <w:pPr>
              <w:jc w:val="center"/>
              <w:rPr>
                <w:rFonts w:eastAsiaTheme="minorEastAsia" w:cstheme="minorHAnsi"/>
                <w:sz w:val="20"/>
                <w:szCs w:val="20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theme="minorHAnsi"/>
                    <w:sz w:val="20"/>
                    <w:szCs w:val="20"/>
                  </w:rPr>
                  <m:t>≥0</m:t>
                </m:r>
              </m:oMath>
            </m:oMathPara>
          </w:p>
          <w:p w14:paraId="78489C02" w14:textId="77777777" w:rsidR="00D46BA6" w:rsidRPr="00A726F0" w:rsidRDefault="00D46BA6" w:rsidP="0072613C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</w:tbl>
    <w:p w14:paraId="3B60C305" w14:textId="77777777" w:rsidR="00B3395F" w:rsidRDefault="00B3395F" w:rsidP="00B9079B"/>
    <w:p w14:paraId="0E203F44" w14:textId="77777777" w:rsidR="00B3395F" w:rsidRPr="00A87913" w:rsidRDefault="00B3395F" w:rsidP="00B3395F">
      <w:pPr>
        <w:ind w:left="720"/>
        <w:contextualSpacing/>
        <w:rPr>
          <w:rFonts w:cstheme="minorHAnsi"/>
          <w:b/>
          <w:sz w:val="20"/>
          <w:szCs w:val="20"/>
          <w:lang w:val="es-419"/>
        </w:rPr>
      </w:pPr>
    </w:p>
    <w:p w14:paraId="0627C2D6" w14:textId="47C8E1C9" w:rsidR="00B3395F" w:rsidRPr="00567CC3" w:rsidRDefault="00B3395F" w:rsidP="00B3395F">
      <w:pPr>
        <w:pStyle w:val="Prrafodelista"/>
        <w:ind w:left="360"/>
        <w:jc w:val="both"/>
        <w:rPr>
          <w:rFonts w:ascii="Arial" w:hAnsi="Arial" w:cs="Arial"/>
          <w:sz w:val="20"/>
          <w:szCs w:val="20"/>
          <w:lang w:val="es-419"/>
        </w:rPr>
      </w:pPr>
      <w:r w:rsidRPr="27672940">
        <w:rPr>
          <w:rFonts w:ascii="Arial" w:hAnsi="Arial" w:cs="Arial"/>
          <w:sz w:val="20"/>
          <w:szCs w:val="20"/>
          <w:lang w:val="es-419"/>
        </w:rPr>
        <w:t>Tratándose de Proponente</w:t>
      </w:r>
      <w:r w:rsidR="007E4362" w:rsidRPr="27672940">
        <w:rPr>
          <w:rFonts w:ascii="Arial" w:hAnsi="Arial" w:cs="Arial"/>
          <w:sz w:val="20"/>
          <w:szCs w:val="20"/>
          <w:lang w:val="es-419"/>
        </w:rPr>
        <w:t>s</w:t>
      </w:r>
      <w:r w:rsidRPr="27672940">
        <w:rPr>
          <w:rFonts w:ascii="Arial" w:hAnsi="Arial" w:cs="Arial"/>
          <w:sz w:val="20"/>
          <w:szCs w:val="20"/>
          <w:lang w:val="es-419"/>
        </w:rPr>
        <w:t xml:space="preserve"> Plurales estos indicadores solo se aplicarán si por lo menos uno de los integrantes acredita la calidad de </w:t>
      </w:r>
      <w:proofErr w:type="spellStart"/>
      <w:r w:rsidRPr="27672940">
        <w:rPr>
          <w:rFonts w:ascii="Arial" w:hAnsi="Arial" w:cs="Arial"/>
          <w:sz w:val="20"/>
          <w:szCs w:val="20"/>
          <w:lang w:val="es-419"/>
        </w:rPr>
        <w:t>Mipyme</w:t>
      </w:r>
      <w:proofErr w:type="spellEnd"/>
      <w:r w:rsidR="00994EAE" w:rsidRPr="27672940">
        <w:rPr>
          <w:rFonts w:ascii="Arial" w:hAnsi="Arial" w:cs="Arial"/>
          <w:sz w:val="20"/>
          <w:szCs w:val="20"/>
          <w:lang w:val="es-419"/>
        </w:rPr>
        <w:t>,</w:t>
      </w:r>
      <w:r w:rsidRPr="27672940">
        <w:rPr>
          <w:rFonts w:ascii="Arial" w:hAnsi="Arial" w:cs="Arial"/>
          <w:sz w:val="20"/>
          <w:szCs w:val="20"/>
          <w:lang w:val="es-419"/>
        </w:rPr>
        <w:t xml:space="preserve"> de conformidad con lo previsto en el artículo 2.2.1.2.4.2.4. del Decreto 1082 de 2015, o la norma que lo modifique, sustituya o complemente</w:t>
      </w:r>
      <w:r w:rsidR="00E3555B">
        <w:rPr>
          <w:rFonts w:ascii="Arial" w:hAnsi="Arial" w:cs="Arial"/>
          <w:sz w:val="20"/>
          <w:szCs w:val="20"/>
          <w:lang w:val="es-419"/>
        </w:rPr>
        <w:t>,</w:t>
      </w:r>
      <w:r w:rsidRPr="27672940">
        <w:rPr>
          <w:rFonts w:ascii="Arial" w:hAnsi="Arial" w:cs="Arial"/>
          <w:sz w:val="20"/>
          <w:szCs w:val="20"/>
          <w:lang w:val="es-419"/>
        </w:rPr>
        <w:t xml:space="preserve"> y tienen una participación igual o superior al diez por ciento (10</w:t>
      </w:r>
      <w:r w:rsidR="007E4362" w:rsidRPr="27672940">
        <w:rPr>
          <w:rFonts w:ascii="Arial" w:hAnsi="Arial" w:cs="Arial"/>
          <w:sz w:val="20"/>
          <w:szCs w:val="20"/>
          <w:lang w:val="es-419"/>
        </w:rPr>
        <w:t xml:space="preserve"> </w:t>
      </w:r>
      <w:r w:rsidRPr="27672940">
        <w:rPr>
          <w:rFonts w:ascii="Arial" w:hAnsi="Arial" w:cs="Arial"/>
          <w:sz w:val="20"/>
          <w:szCs w:val="20"/>
          <w:lang w:val="es-419"/>
        </w:rPr>
        <w:t xml:space="preserve">%) en el </w:t>
      </w:r>
      <w:r w:rsidR="007E4362" w:rsidRPr="27672940">
        <w:rPr>
          <w:rFonts w:ascii="Arial" w:hAnsi="Arial" w:cs="Arial"/>
          <w:sz w:val="20"/>
          <w:szCs w:val="20"/>
          <w:lang w:val="es-419"/>
        </w:rPr>
        <w:t>C</w:t>
      </w:r>
      <w:r w:rsidRPr="27672940">
        <w:rPr>
          <w:rFonts w:ascii="Arial" w:hAnsi="Arial" w:cs="Arial"/>
          <w:sz w:val="20"/>
          <w:szCs w:val="20"/>
          <w:lang w:val="es-419"/>
        </w:rPr>
        <w:t xml:space="preserve">onsorcio o </w:t>
      </w:r>
      <w:r w:rsidR="007E4362" w:rsidRPr="27672940">
        <w:rPr>
          <w:rFonts w:ascii="Arial" w:hAnsi="Arial" w:cs="Arial"/>
          <w:sz w:val="20"/>
          <w:szCs w:val="20"/>
          <w:lang w:val="es-419"/>
        </w:rPr>
        <w:t xml:space="preserve">en </w:t>
      </w:r>
      <w:r w:rsidRPr="27672940">
        <w:rPr>
          <w:rFonts w:ascii="Arial" w:hAnsi="Arial" w:cs="Arial"/>
          <w:sz w:val="20"/>
          <w:szCs w:val="20"/>
          <w:lang w:val="es-419"/>
        </w:rPr>
        <w:t xml:space="preserve">la </w:t>
      </w:r>
      <w:r w:rsidR="007E4362" w:rsidRPr="27672940">
        <w:rPr>
          <w:rFonts w:ascii="Arial" w:hAnsi="Arial" w:cs="Arial"/>
          <w:sz w:val="20"/>
          <w:szCs w:val="20"/>
          <w:lang w:val="es-419"/>
        </w:rPr>
        <w:t>U</w:t>
      </w:r>
      <w:r w:rsidRPr="27672940">
        <w:rPr>
          <w:rFonts w:ascii="Arial" w:hAnsi="Arial" w:cs="Arial"/>
          <w:sz w:val="20"/>
          <w:szCs w:val="20"/>
          <w:lang w:val="es-419"/>
        </w:rPr>
        <w:t xml:space="preserve">nión </w:t>
      </w:r>
      <w:r w:rsidR="007E4362" w:rsidRPr="27672940">
        <w:rPr>
          <w:rFonts w:ascii="Arial" w:hAnsi="Arial" w:cs="Arial"/>
          <w:sz w:val="20"/>
          <w:szCs w:val="20"/>
          <w:lang w:val="es-419"/>
        </w:rPr>
        <w:t>T</w:t>
      </w:r>
      <w:r w:rsidRPr="27672940">
        <w:rPr>
          <w:rFonts w:ascii="Arial" w:hAnsi="Arial" w:cs="Arial"/>
          <w:sz w:val="20"/>
          <w:szCs w:val="20"/>
          <w:lang w:val="es-419"/>
        </w:rPr>
        <w:t>emporal.</w:t>
      </w:r>
    </w:p>
    <w:p w14:paraId="3E6A48E2" w14:textId="77777777" w:rsidR="00B3395F" w:rsidRPr="00567CC3" w:rsidRDefault="00B3395F" w:rsidP="00B3395F">
      <w:pPr>
        <w:pStyle w:val="Prrafodelista"/>
        <w:ind w:left="360"/>
        <w:jc w:val="both"/>
        <w:rPr>
          <w:rFonts w:ascii="Arial" w:hAnsi="Arial" w:cs="Arial"/>
          <w:sz w:val="20"/>
          <w:szCs w:val="20"/>
          <w:lang w:val="es-419"/>
        </w:rPr>
      </w:pPr>
    </w:p>
    <w:p w14:paraId="0E7AE856" w14:textId="515FBC7A" w:rsidR="00B3395F" w:rsidRDefault="00B3395F" w:rsidP="00B3395F">
      <w:pPr>
        <w:pStyle w:val="Prrafodelista"/>
        <w:ind w:left="360"/>
        <w:jc w:val="both"/>
        <w:rPr>
          <w:rFonts w:ascii="Arial" w:hAnsi="Arial" w:cs="Arial"/>
          <w:sz w:val="20"/>
          <w:szCs w:val="20"/>
          <w:lang w:val="es-419"/>
        </w:rPr>
      </w:pPr>
      <w:r w:rsidRPr="00567CC3">
        <w:rPr>
          <w:rFonts w:ascii="Arial" w:hAnsi="Arial" w:cs="Arial"/>
          <w:sz w:val="20"/>
          <w:szCs w:val="20"/>
          <w:lang w:val="es-419"/>
        </w:rPr>
        <w:t xml:space="preserve">Para acreditar la calidad de </w:t>
      </w:r>
      <w:proofErr w:type="spellStart"/>
      <w:r w:rsidRPr="00567CC3">
        <w:rPr>
          <w:rFonts w:ascii="Arial" w:hAnsi="Arial" w:cs="Arial"/>
          <w:sz w:val="20"/>
          <w:szCs w:val="20"/>
          <w:lang w:val="es-419"/>
        </w:rPr>
        <w:t>Mipyme</w:t>
      </w:r>
      <w:proofErr w:type="spellEnd"/>
      <w:r w:rsidR="0024277E">
        <w:rPr>
          <w:rFonts w:ascii="Arial" w:hAnsi="Arial" w:cs="Arial"/>
          <w:sz w:val="20"/>
          <w:szCs w:val="20"/>
          <w:lang w:val="es-419"/>
        </w:rPr>
        <w:t>,</w:t>
      </w:r>
      <w:r w:rsidR="009F41D2">
        <w:rPr>
          <w:rFonts w:ascii="Arial" w:hAnsi="Arial" w:cs="Arial"/>
          <w:sz w:val="20"/>
          <w:szCs w:val="20"/>
          <w:lang w:val="es-419"/>
        </w:rPr>
        <w:t xml:space="preserve"> </w:t>
      </w:r>
      <w:r w:rsidRPr="00567CC3">
        <w:rPr>
          <w:rFonts w:ascii="Arial" w:hAnsi="Arial" w:cs="Arial"/>
          <w:sz w:val="20"/>
          <w:szCs w:val="20"/>
          <w:lang w:val="es-419"/>
        </w:rPr>
        <w:t xml:space="preserve">el Proponente </w:t>
      </w:r>
      <w:r w:rsidR="00DE6521">
        <w:rPr>
          <w:rFonts w:ascii="Arial" w:hAnsi="Arial" w:cs="Arial"/>
          <w:sz w:val="20"/>
          <w:szCs w:val="20"/>
          <w:lang w:val="es-419"/>
        </w:rPr>
        <w:t>entregará copia del certificado de</w:t>
      </w:r>
      <w:r w:rsidR="007056AB">
        <w:rPr>
          <w:rFonts w:ascii="Arial" w:hAnsi="Arial" w:cs="Arial"/>
          <w:sz w:val="20"/>
          <w:szCs w:val="20"/>
          <w:lang w:val="es-419"/>
        </w:rPr>
        <w:t xml:space="preserve">l Registro Único de Proponentes, el cual debe encontrarse vigente y en firme al momento de su presentación. </w:t>
      </w:r>
    </w:p>
    <w:p w14:paraId="36773FE2" w14:textId="77777777" w:rsidR="00CC3603" w:rsidRPr="00A726F0" w:rsidRDefault="00CC3603" w:rsidP="00A726F0">
      <w:pPr>
        <w:jc w:val="both"/>
        <w:rPr>
          <w:rFonts w:ascii="Arial" w:hAnsi="Arial" w:cs="Arial"/>
          <w:sz w:val="20"/>
          <w:szCs w:val="20"/>
          <w:lang w:val="es-419"/>
        </w:rPr>
      </w:pPr>
    </w:p>
    <w:p w14:paraId="7D1F7454" w14:textId="750DB805" w:rsidR="00F044E0" w:rsidRPr="00F4166F" w:rsidRDefault="00F044E0" w:rsidP="00F044E0">
      <w:pPr>
        <w:numPr>
          <w:ilvl w:val="0"/>
          <w:numId w:val="4"/>
        </w:numPr>
        <w:ind w:left="360"/>
        <w:contextualSpacing/>
        <w:jc w:val="both"/>
        <w:rPr>
          <w:rFonts w:ascii="Arial" w:hAnsi="Arial" w:cs="Arial"/>
          <w:b/>
          <w:i/>
          <w:sz w:val="20"/>
          <w:szCs w:val="20"/>
          <w:lang w:val="es-419"/>
        </w:rPr>
      </w:pPr>
      <w:r w:rsidRPr="00B765A5">
        <w:rPr>
          <w:rFonts w:ascii="Arial" w:hAnsi="Arial" w:cs="Arial"/>
          <w:i/>
          <w:sz w:val="20"/>
          <w:szCs w:val="20"/>
          <w:lang w:val="es-419"/>
        </w:rPr>
        <w:t xml:space="preserve">Índices de </w:t>
      </w:r>
      <w:r w:rsidR="00B765A5" w:rsidRPr="00B765A5">
        <w:rPr>
          <w:rFonts w:ascii="Arial" w:hAnsi="Arial" w:cs="Arial"/>
          <w:i/>
          <w:sz w:val="20"/>
          <w:szCs w:val="20"/>
          <w:lang w:val="es-419"/>
        </w:rPr>
        <w:t xml:space="preserve">Capacidad Financiera </w:t>
      </w:r>
      <w:r w:rsidRPr="00B765A5">
        <w:rPr>
          <w:rFonts w:ascii="Arial" w:hAnsi="Arial" w:cs="Arial"/>
          <w:i/>
          <w:sz w:val="20"/>
          <w:szCs w:val="20"/>
          <w:lang w:val="es-419"/>
        </w:rPr>
        <w:t xml:space="preserve">y </w:t>
      </w:r>
      <w:r w:rsidR="00B765A5" w:rsidRPr="00B765A5">
        <w:rPr>
          <w:rFonts w:ascii="Arial" w:hAnsi="Arial" w:cs="Arial"/>
          <w:i/>
          <w:sz w:val="20"/>
          <w:szCs w:val="20"/>
          <w:lang w:val="es-419"/>
        </w:rPr>
        <w:t xml:space="preserve">Organizacionales </w:t>
      </w:r>
      <w:r w:rsidRPr="00B765A5">
        <w:rPr>
          <w:rFonts w:ascii="Arial" w:hAnsi="Arial" w:cs="Arial"/>
          <w:i/>
          <w:sz w:val="20"/>
          <w:szCs w:val="20"/>
          <w:lang w:val="es-419"/>
        </w:rPr>
        <w:t xml:space="preserve">para </w:t>
      </w:r>
      <w:r w:rsidR="00AC158E">
        <w:rPr>
          <w:rFonts w:ascii="Arial" w:hAnsi="Arial" w:cs="Arial"/>
          <w:i/>
          <w:sz w:val="20"/>
          <w:szCs w:val="20"/>
          <w:lang w:val="es-419"/>
        </w:rPr>
        <w:t xml:space="preserve">los demás Proponentes. </w:t>
      </w:r>
    </w:p>
    <w:p w14:paraId="36516BF4" w14:textId="77777777" w:rsidR="00074D87" w:rsidRDefault="00074D87" w:rsidP="00074D87">
      <w:pPr>
        <w:ind w:left="360"/>
        <w:contextualSpacing/>
        <w:jc w:val="both"/>
        <w:rPr>
          <w:rFonts w:ascii="Arial" w:hAnsi="Arial" w:cs="Arial"/>
          <w:i/>
          <w:sz w:val="20"/>
          <w:szCs w:val="20"/>
          <w:lang w:val="es-419"/>
        </w:rPr>
      </w:pPr>
    </w:p>
    <w:p w14:paraId="048427AB" w14:textId="76C545E1" w:rsidR="00803BF9" w:rsidRPr="00803BF9" w:rsidRDefault="00074D87" w:rsidP="00803BF9">
      <w:pPr>
        <w:ind w:left="360"/>
        <w:contextualSpacing/>
        <w:jc w:val="both"/>
        <w:rPr>
          <w:rFonts w:ascii="Arial" w:hAnsi="Arial" w:cs="Arial"/>
          <w:bCs/>
          <w:iCs/>
          <w:sz w:val="20"/>
          <w:szCs w:val="20"/>
          <w:lang w:val="es-419"/>
        </w:rPr>
      </w:pPr>
      <w:r w:rsidRPr="00A726F0">
        <w:rPr>
          <w:rFonts w:ascii="Arial" w:hAnsi="Arial" w:cs="Arial"/>
          <w:iCs/>
          <w:sz w:val="20"/>
          <w:szCs w:val="20"/>
          <w:lang w:val="es-419"/>
        </w:rPr>
        <w:t xml:space="preserve">Los Proponentes que </w:t>
      </w:r>
      <w:r w:rsidRPr="000A6E04">
        <w:rPr>
          <w:rFonts w:ascii="Arial" w:hAnsi="Arial" w:cs="Arial"/>
          <w:b/>
          <w:bCs/>
          <w:iCs/>
          <w:sz w:val="20"/>
          <w:szCs w:val="20"/>
          <w:u w:val="single"/>
          <w:lang w:val="es-419"/>
        </w:rPr>
        <w:t>NO</w:t>
      </w:r>
      <w:r w:rsidRPr="00A726F0">
        <w:rPr>
          <w:rFonts w:ascii="Arial" w:hAnsi="Arial" w:cs="Arial"/>
          <w:iCs/>
          <w:sz w:val="20"/>
          <w:szCs w:val="20"/>
          <w:lang w:val="es-419"/>
        </w:rPr>
        <w:t xml:space="preserve"> demuestren la condición de </w:t>
      </w:r>
      <w:proofErr w:type="spellStart"/>
      <w:r w:rsidRPr="00A726F0">
        <w:rPr>
          <w:rFonts w:ascii="Arial" w:hAnsi="Arial" w:cs="Arial"/>
          <w:iCs/>
          <w:sz w:val="20"/>
          <w:szCs w:val="20"/>
          <w:lang w:val="es-419"/>
        </w:rPr>
        <w:t>Mipyme</w:t>
      </w:r>
      <w:proofErr w:type="spellEnd"/>
      <w:r w:rsidRPr="00A726F0">
        <w:rPr>
          <w:rFonts w:ascii="Arial" w:hAnsi="Arial" w:cs="Arial"/>
          <w:iCs/>
          <w:sz w:val="20"/>
          <w:szCs w:val="20"/>
          <w:lang w:val="es-419"/>
        </w:rPr>
        <w:t xml:space="preserve"> de co</w:t>
      </w:r>
      <w:r w:rsidR="009B0D34">
        <w:rPr>
          <w:rFonts w:ascii="Arial" w:hAnsi="Arial" w:cs="Arial"/>
          <w:iCs/>
          <w:sz w:val="20"/>
          <w:szCs w:val="20"/>
          <w:lang w:val="es-419"/>
        </w:rPr>
        <w:t xml:space="preserve">nformidad con lo previsto </w:t>
      </w:r>
      <w:r w:rsidR="00803BF9" w:rsidRPr="007F06A3">
        <w:rPr>
          <w:rFonts w:ascii="Arial" w:hAnsi="Arial" w:cs="Arial"/>
          <w:bCs/>
          <w:iCs/>
          <w:sz w:val="20"/>
          <w:szCs w:val="20"/>
          <w:lang w:val="es-419"/>
        </w:rPr>
        <w:t>en el artículo 2.2.1.2.4.2.4 del Decreto 1082 de 2015,</w:t>
      </w:r>
      <w:r w:rsidR="009B0D34">
        <w:rPr>
          <w:rFonts w:ascii="Arial" w:hAnsi="Arial" w:cs="Arial"/>
          <w:bCs/>
          <w:iCs/>
          <w:sz w:val="20"/>
          <w:szCs w:val="20"/>
          <w:lang w:val="es-419"/>
        </w:rPr>
        <w:t xml:space="preserve"> en concordancia con el parágrafo del artículo </w:t>
      </w:r>
      <w:r w:rsidR="009B0D34">
        <w:rPr>
          <w:rFonts w:ascii="Arial" w:hAnsi="Arial" w:cs="Arial"/>
          <w:bCs/>
          <w:iCs/>
          <w:sz w:val="20"/>
          <w:szCs w:val="20"/>
          <w:lang w:val="es-419"/>
        </w:rPr>
        <w:lastRenderedPageBreak/>
        <w:t>2.2.1.13.2.4. del Decreto 1074 de 2015</w:t>
      </w:r>
      <w:r w:rsidR="00803BF9" w:rsidRPr="007F06A3">
        <w:rPr>
          <w:rFonts w:ascii="Arial" w:hAnsi="Arial" w:cs="Arial"/>
          <w:bCs/>
          <w:iCs/>
          <w:sz w:val="20"/>
          <w:szCs w:val="20"/>
          <w:lang w:val="es-419"/>
        </w:rPr>
        <w:t xml:space="preserve"> o la norma que lo modifique, sustituya o complemente, </w:t>
      </w:r>
      <w:r w:rsidR="00803BF9" w:rsidRPr="00803BF9">
        <w:rPr>
          <w:rFonts w:ascii="Arial" w:hAnsi="Arial" w:cs="Arial"/>
          <w:bCs/>
          <w:iCs/>
          <w:sz w:val="20"/>
          <w:szCs w:val="20"/>
          <w:lang w:val="es-419"/>
        </w:rPr>
        <w:t>acreditarán los siguientes indicadores:</w:t>
      </w:r>
    </w:p>
    <w:p w14:paraId="4E42164D" w14:textId="77777777" w:rsidR="00F044E0" w:rsidRPr="007E4362" w:rsidRDefault="00F044E0" w:rsidP="00A726F0">
      <w:pPr>
        <w:rPr>
          <w:rFonts w:ascii="Arial" w:hAnsi="Arial" w:cs="Arial"/>
          <w:b/>
          <w:iCs/>
          <w:sz w:val="20"/>
          <w:szCs w:val="20"/>
          <w:lang w:val="es-419"/>
        </w:rPr>
      </w:pPr>
    </w:p>
    <w:tbl>
      <w:tblPr>
        <w:tblStyle w:val="Tablaconcuadrcula1"/>
        <w:tblW w:w="0" w:type="auto"/>
        <w:jc w:val="center"/>
        <w:tblLook w:val="04A0" w:firstRow="1" w:lastRow="0" w:firstColumn="1" w:lastColumn="0" w:noHBand="0" w:noVBand="1"/>
      </w:tblPr>
      <w:tblGrid>
        <w:gridCol w:w="2689"/>
        <w:gridCol w:w="2268"/>
      </w:tblGrid>
      <w:tr w:rsidR="00F044E0" w:rsidRPr="00A87913" w14:paraId="217CB9CA" w14:textId="77777777" w:rsidTr="004D0CD0">
        <w:trPr>
          <w:trHeight w:val="20"/>
          <w:jc w:val="center"/>
        </w:trPr>
        <w:tc>
          <w:tcPr>
            <w:tcW w:w="2689" w:type="dxa"/>
            <w:shd w:val="clear" w:color="auto" w:fill="3A3939" w:themeFill="accent2" w:themeFillShade="BF"/>
            <w:vAlign w:val="center"/>
          </w:tcPr>
          <w:p w14:paraId="3FA9B236" w14:textId="77777777" w:rsidR="00F044E0" w:rsidRPr="00A726F0" w:rsidRDefault="00F044E0" w:rsidP="004D0CD0">
            <w:pPr>
              <w:ind w:left="174" w:hanging="174"/>
              <w:jc w:val="center"/>
              <w:rPr>
                <w:rFonts w:cstheme="minorHAnsi"/>
                <w:b/>
                <w:color w:val="FFFFFF" w:themeColor="background1"/>
                <w:sz w:val="20"/>
                <w:szCs w:val="20"/>
              </w:rPr>
            </w:pPr>
            <w:r w:rsidRPr="00A726F0">
              <w:rPr>
                <w:rFonts w:cstheme="minorHAnsi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2268" w:type="dxa"/>
            <w:shd w:val="clear" w:color="auto" w:fill="3A3939" w:themeFill="accent2" w:themeFillShade="BF"/>
            <w:vAlign w:val="center"/>
          </w:tcPr>
          <w:p w14:paraId="6C26A45F" w14:textId="77777777" w:rsidR="00F044E0" w:rsidRPr="00A726F0" w:rsidRDefault="00F044E0" w:rsidP="004D0CD0">
            <w:pPr>
              <w:ind w:left="174" w:hanging="174"/>
              <w:jc w:val="center"/>
              <w:rPr>
                <w:rFonts w:cstheme="minorHAnsi"/>
                <w:b/>
                <w:color w:val="FFFFFF" w:themeColor="background1"/>
                <w:sz w:val="20"/>
                <w:szCs w:val="20"/>
              </w:rPr>
            </w:pPr>
            <w:r w:rsidRPr="00A726F0">
              <w:rPr>
                <w:rFonts w:cstheme="minorHAnsi"/>
                <w:b/>
                <w:color w:val="FFFFFF" w:themeColor="background1"/>
                <w:sz w:val="20"/>
                <w:szCs w:val="20"/>
              </w:rPr>
              <w:t>Valor concertado</w:t>
            </w:r>
          </w:p>
        </w:tc>
      </w:tr>
      <w:tr w:rsidR="00F044E0" w:rsidRPr="00A87913" w14:paraId="56F6706B" w14:textId="77777777" w:rsidTr="00A726F0">
        <w:trPr>
          <w:trHeight w:val="20"/>
          <w:jc w:val="center"/>
        </w:trPr>
        <w:tc>
          <w:tcPr>
            <w:tcW w:w="2689" w:type="dxa"/>
            <w:vAlign w:val="center"/>
          </w:tcPr>
          <w:p w14:paraId="424CD4E3" w14:textId="77777777" w:rsidR="00F044E0" w:rsidRPr="00A726F0" w:rsidRDefault="00F044E0" w:rsidP="004D0CD0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726F0">
              <w:rPr>
                <w:rFonts w:cstheme="minorHAnsi"/>
                <w:sz w:val="20"/>
                <w:szCs w:val="20"/>
              </w:rPr>
              <w:t>Índice de liquidez</w:t>
            </w:r>
          </w:p>
        </w:tc>
        <w:tc>
          <w:tcPr>
            <w:tcW w:w="2268" w:type="dxa"/>
            <w:vAlign w:val="center"/>
          </w:tcPr>
          <w:p w14:paraId="609F3663" w14:textId="41599A80" w:rsidR="00F044E0" w:rsidRPr="00A726F0" w:rsidRDefault="00F044E0" w:rsidP="00A726F0">
            <w:pPr>
              <w:spacing w:before="240"/>
              <w:jc w:val="center"/>
              <w:rPr>
                <w:rFonts w:cstheme="minorHAnsi"/>
                <w:sz w:val="20"/>
                <w:szCs w:val="20"/>
              </w:rPr>
            </w:pPr>
            <m:oMath>
              <m:r>
                <m:rPr>
                  <m:sty m:val="p"/>
                </m:rPr>
                <w:rPr>
                  <w:rFonts w:ascii="Cambria Math" w:hAnsi="Cambria Math" w:cstheme="minorHAnsi"/>
                  <w:sz w:val="20"/>
                  <w:szCs w:val="20"/>
                </w:rPr>
                <m:t>≥</m:t>
              </m:r>
            </m:oMath>
            <w:r w:rsidRPr="00A726F0">
              <w:rPr>
                <w:rFonts w:cstheme="minorHAnsi"/>
                <w:sz w:val="20"/>
                <w:szCs w:val="20"/>
              </w:rPr>
              <w:t>1,</w:t>
            </w:r>
            <w:r w:rsidR="005919D2" w:rsidRPr="00A726F0">
              <w:rPr>
                <w:rFonts w:cstheme="minorHAnsi"/>
                <w:sz w:val="20"/>
                <w:szCs w:val="20"/>
              </w:rPr>
              <w:t>2</w:t>
            </w:r>
            <w:r w:rsidR="00BF4590">
              <w:rPr>
                <w:rFonts w:cstheme="minorHAnsi"/>
                <w:sz w:val="20"/>
                <w:szCs w:val="20"/>
              </w:rPr>
              <w:t>5</w:t>
            </w:r>
          </w:p>
        </w:tc>
      </w:tr>
      <w:tr w:rsidR="00F044E0" w:rsidRPr="00A87913" w14:paraId="1916037E" w14:textId="77777777" w:rsidTr="004D0CD0">
        <w:trPr>
          <w:trHeight w:val="20"/>
          <w:jc w:val="center"/>
        </w:trPr>
        <w:tc>
          <w:tcPr>
            <w:tcW w:w="2689" w:type="dxa"/>
            <w:vAlign w:val="center"/>
          </w:tcPr>
          <w:p w14:paraId="0A6DD31B" w14:textId="77777777" w:rsidR="00F044E0" w:rsidRPr="00A726F0" w:rsidRDefault="00F044E0" w:rsidP="004D0CD0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726F0">
              <w:rPr>
                <w:rFonts w:cstheme="minorHAnsi"/>
                <w:sz w:val="20"/>
                <w:szCs w:val="20"/>
              </w:rPr>
              <w:t>Índice de endeudamiento</w:t>
            </w:r>
          </w:p>
        </w:tc>
        <w:tc>
          <w:tcPr>
            <w:tcW w:w="2268" w:type="dxa"/>
            <w:vAlign w:val="center"/>
          </w:tcPr>
          <w:p w14:paraId="25C921BC" w14:textId="77777777" w:rsidR="0003288F" w:rsidRPr="00A726F0" w:rsidRDefault="0003288F" w:rsidP="004D0CD0">
            <w:pPr>
              <w:jc w:val="center"/>
              <w:rPr>
                <w:rFonts w:eastAsiaTheme="minorEastAsia" w:cstheme="minorHAnsi"/>
                <w:bCs/>
                <w:sz w:val="20"/>
                <w:szCs w:val="20"/>
              </w:rPr>
            </w:pPr>
          </w:p>
          <w:p w14:paraId="1110A4EB" w14:textId="77777777" w:rsidR="00F044E0" w:rsidRPr="00A726F0" w:rsidRDefault="00F044E0" w:rsidP="004D0CD0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m:oMath>
              <m:r>
                <m:rPr>
                  <m:sty m:val="p"/>
                </m:rPr>
                <w:rPr>
                  <w:rFonts w:ascii="Cambria Math" w:hAnsi="Cambria Math" w:cstheme="minorHAnsi"/>
                  <w:sz w:val="20"/>
                  <w:szCs w:val="20"/>
                </w:rPr>
                <m:t xml:space="preserve">≤ </m:t>
              </m:r>
            </m:oMath>
            <w:r w:rsidRPr="00A726F0">
              <w:rPr>
                <w:rFonts w:cstheme="minorHAnsi"/>
                <w:sz w:val="20"/>
                <w:szCs w:val="20"/>
              </w:rPr>
              <w:t>70%</w:t>
            </w:r>
          </w:p>
          <w:p w14:paraId="1FBC625B" w14:textId="4469272C" w:rsidR="00F044E0" w:rsidRPr="00A726F0" w:rsidRDefault="00F044E0" w:rsidP="004D0CD0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F044E0" w:rsidRPr="00A87913" w14:paraId="3FAE5D1C" w14:textId="77777777" w:rsidTr="004D0CD0">
        <w:trPr>
          <w:trHeight w:val="20"/>
          <w:jc w:val="center"/>
        </w:trPr>
        <w:tc>
          <w:tcPr>
            <w:tcW w:w="2689" w:type="dxa"/>
            <w:vAlign w:val="center"/>
          </w:tcPr>
          <w:p w14:paraId="597133C7" w14:textId="77777777" w:rsidR="00F044E0" w:rsidRPr="00A726F0" w:rsidRDefault="00F044E0" w:rsidP="004D0CD0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726F0">
              <w:rPr>
                <w:rFonts w:cstheme="minorHAnsi"/>
                <w:sz w:val="20"/>
                <w:szCs w:val="20"/>
              </w:rPr>
              <w:t>Razón de cobertura de intereses</w:t>
            </w:r>
          </w:p>
        </w:tc>
        <w:tc>
          <w:tcPr>
            <w:tcW w:w="2268" w:type="dxa"/>
            <w:vAlign w:val="center"/>
          </w:tcPr>
          <w:p w14:paraId="55B817CF" w14:textId="77777777" w:rsidR="0003288F" w:rsidRPr="00A726F0" w:rsidRDefault="0003288F" w:rsidP="004D0CD0">
            <w:pPr>
              <w:jc w:val="center"/>
              <w:rPr>
                <w:rFonts w:eastAsiaTheme="minorEastAsia" w:cstheme="minorHAnsi"/>
                <w:bCs/>
                <w:sz w:val="20"/>
                <w:szCs w:val="20"/>
              </w:rPr>
            </w:pPr>
          </w:p>
          <w:p w14:paraId="603DD988" w14:textId="77777777" w:rsidR="0003288F" w:rsidRPr="00A726F0" w:rsidRDefault="0003288F" w:rsidP="0003288F">
            <w:pPr>
              <w:jc w:val="center"/>
              <w:rPr>
                <w:rFonts w:eastAsiaTheme="minorEastAsia" w:cstheme="minorHAnsi"/>
                <w:sz w:val="20"/>
                <w:szCs w:val="20"/>
              </w:rPr>
            </w:pPr>
            <m:oMath>
              <m:r>
                <m:rPr>
                  <m:sty m:val="p"/>
                </m:rPr>
                <w:rPr>
                  <w:rFonts w:ascii="Cambria Math" w:hAnsi="Cambria Math" w:cstheme="minorHAnsi"/>
                  <w:sz w:val="20"/>
                  <w:szCs w:val="20"/>
                </w:rPr>
                <m:t>≥</m:t>
              </m:r>
            </m:oMath>
            <w:r w:rsidR="007F06A3" w:rsidRPr="00A726F0">
              <w:rPr>
                <w:rFonts w:eastAsiaTheme="minorEastAsia" w:cstheme="minorHAnsi"/>
                <w:sz w:val="20"/>
                <w:szCs w:val="20"/>
              </w:rPr>
              <w:t>1</w:t>
            </w:r>
          </w:p>
          <w:p w14:paraId="630B32F2" w14:textId="5A263A0E" w:rsidR="00F044E0" w:rsidRPr="00A726F0" w:rsidRDefault="00F044E0" w:rsidP="004D0CD0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F044E0" w:rsidRPr="00A87913" w14:paraId="1783C61E" w14:textId="77777777" w:rsidTr="004D0CD0">
        <w:trPr>
          <w:trHeight w:val="20"/>
          <w:jc w:val="center"/>
        </w:trPr>
        <w:tc>
          <w:tcPr>
            <w:tcW w:w="2689" w:type="dxa"/>
            <w:vAlign w:val="center"/>
          </w:tcPr>
          <w:p w14:paraId="13074340" w14:textId="77777777" w:rsidR="00F044E0" w:rsidRPr="00A726F0" w:rsidRDefault="00F044E0" w:rsidP="004D0CD0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726F0">
              <w:rPr>
                <w:rFonts w:cstheme="minorHAnsi"/>
                <w:sz w:val="20"/>
                <w:szCs w:val="20"/>
              </w:rPr>
              <w:t>Capital de trabajo</w:t>
            </w:r>
          </w:p>
        </w:tc>
        <w:tc>
          <w:tcPr>
            <w:tcW w:w="2268" w:type="dxa"/>
            <w:vAlign w:val="center"/>
          </w:tcPr>
          <w:p w14:paraId="18ABB429" w14:textId="77777777" w:rsidR="00F044E0" w:rsidRPr="00A726F0" w:rsidRDefault="00F044E0" w:rsidP="004D0CD0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0E2B4E6E" w14:textId="77777777" w:rsidR="00F044E0" w:rsidRPr="00A726F0" w:rsidRDefault="00F044E0" w:rsidP="004D0CD0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726F0">
              <w:rPr>
                <w:rFonts w:cstheme="minorHAnsi"/>
                <w:sz w:val="20"/>
                <w:szCs w:val="20"/>
              </w:rPr>
              <w:t>Definido en los Pliegos Tipo</w:t>
            </w:r>
          </w:p>
          <w:p w14:paraId="2E6C9B04" w14:textId="77777777" w:rsidR="00F044E0" w:rsidRPr="00A726F0" w:rsidRDefault="00F044E0" w:rsidP="004D0CD0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F044E0" w:rsidRPr="00A87913" w14:paraId="2DEDA357" w14:textId="77777777" w:rsidTr="004D0CD0">
        <w:trPr>
          <w:trHeight w:val="20"/>
          <w:jc w:val="center"/>
        </w:trPr>
        <w:tc>
          <w:tcPr>
            <w:tcW w:w="2689" w:type="dxa"/>
            <w:vAlign w:val="center"/>
          </w:tcPr>
          <w:p w14:paraId="77B5912E" w14:textId="77777777" w:rsidR="00F044E0" w:rsidRPr="00A726F0" w:rsidRDefault="00F044E0" w:rsidP="004D0CD0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726F0">
              <w:rPr>
                <w:rFonts w:cstheme="minorHAnsi"/>
                <w:sz w:val="20"/>
                <w:szCs w:val="20"/>
              </w:rPr>
              <w:t>Rentabilidad del patrimonio</w:t>
            </w:r>
          </w:p>
        </w:tc>
        <w:tc>
          <w:tcPr>
            <w:tcW w:w="2268" w:type="dxa"/>
            <w:vAlign w:val="center"/>
          </w:tcPr>
          <w:p w14:paraId="075B5F4B" w14:textId="77777777" w:rsidR="0003288F" w:rsidRPr="00A726F0" w:rsidRDefault="0003288F" w:rsidP="004D0CD0">
            <w:pPr>
              <w:jc w:val="center"/>
              <w:rPr>
                <w:rFonts w:eastAsiaTheme="minorEastAsia" w:cstheme="minorHAnsi"/>
                <w:bCs/>
                <w:sz w:val="20"/>
                <w:szCs w:val="20"/>
              </w:rPr>
            </w:pPr>
          </w:p>
          <w:p w14:paraId="1EFD02D3" w14:textId="284E8457" w:rsidR="00F044E0" w:rsidRPr="00A726F0" w:rsidRDefault="00F044E0" w:rsidP="004D0CD0">
            <w:pPr>
              <w:jc w:val="center"/>
              <w:rPr>
                <w:rFonts w:asciiTheme="majorHAnsi" w:eastAsiaTheme="minorEastAsia" w:hAnsiTheme="majorHAnsi" w:cstheme="majorHAnsi"/>
                <w:sz w:val="20"/>
                <w:szCs w:val="20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theme="majorHAnsi"/>
                    <w:sz w:val="20"/>
                    <w:szCs w:val="20"/>
                  </w:rPr>
                  <m:t>≥0</m:t>
                </m:r>
                <m:r>
                  <w:rPr>
                    <w:rFonts w:ascii="Cambria Math" w:eastAsiaTheme="minorEastAsia" w:hAnsi="Cambria Math" w:cstheme="majorHAnsi"/>
                    <w:sz w:val="20"/>
                    <w:szCs w:val="20"/>
                  </w:rPr>
                  <m:t>,05</m:t>
                </m:r>
              </m:oMath>
            </m:oMathPara>
          </w:p>
          <w:p w14:paraId="6B621C89" w14:textId="77777777" w:rsidR="00F044E0" w:rsidRPr="00A726F0" w:rsidRDefault="00F044E0" w:rsidP="004D0CD0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F044E0" w:rsidRPr="00A87913" w14:paraId="43088C2E" w14:textId="77777777" w:rsidTr="004D0CD0">
        <w:trPr>
          <w:trHeight w:val="20"/>
          <w:jc w:val="center"/>
        </w:trPr>
        <w:tc>
          <w:tcPr>
            <w:tcW w:w="2689" w:type="dxa"/>
            <w:vAlign w:val="center"/>
          </w:tcPr>
          <w:p w14:paraId="660FBC85" w14:textId="77777777" w:rsidR="00F044E0" w:rsidRPr="00A726F0" w:rsidRDefault="00F044E0" w:rsidP="004D0CD0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726F0">
              <w:rPr>
                <w:rFonts w:cstheme="minorHAnsi"/>
                <w:sz w:val="20"/>
                <w:szCs w:val="20"/>
              </w:rPr>
              <w:t>Rentabilidad del activo</w:t>
            </w:r>
          </w:p>
        </w:tc>
        <w:tc>
          <w:tcPr>
            <w:tcW w:w="2268" w:type="dxa"/>
            <w:vAlign w:val="center"/>
          </w:tcPr>
          <w:p w14:paraId="1D41730C" w14:textId="77777777" w:rsidR="0003288F" w:rsidRPr="00A726F0" w:rsidRDefault="0003288F" w:rsidP="004D0CD0">
            <w:pPr>
              <w:jc w:val="center"/>
              <w:rPr>
                <w:rFonts w:eastAsiaTheme="minorEastAsia" w:cstheme="minorHAnsi"/>
                <w:bCs/>
                <w:sz w:val="20"/>
                <w:szCs w:val="20"/>
              </w:rPr>
            </w:pPr>
          </w:p>
          <w:p w14:paraId="2D533464" w14:textId="3139F2D4" w:rsidR="0003288F" w:rsidRPr="00A726F0" w:rsidRDefault="00F044E0" w:rsidP="004D0CD0">
            <w:pPr>
              <w:jc w:val="center"/>
              <w:rPr>
                <w:rFonts w:eastAsiaTheme="minorEastAsia" w:cstheme="minorHAnsi"/>
                <w:bCs/>
                <w:sz w:val="20"/>
                <w:szCs w:val="20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theme="minorHAnsi"/>
                    <w:sz w:val="20"/>
                    <w:szCs w:val="20"/>
                  </w:rPr>
                  <m:t>≥0,03</m:t>
                </m:r>
              </m:oMath>
            </m:oMathPara>
          </w:p>
          <w:p w14:paraId="3CC740AA" w14:textId="77777777" w:rsidR="00F044E0" w:rsidRPr="00A726F0" w:rsidRDefault="00F044E0" w:rsidP="004D0CD0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</w:tbl>
    <w:p w14:paraId="39F6930F" w14:textId="77777777" w:rsidR="00F044E0" w:rsidRPr="00A87913" w:rsidRDefault="00F044E0" w:rsidP="00F044E0">
      <w:pPr>
        <w:jc w:val="both"/>
        <w:rPr>
          <w:rFonts w:ascii="Arial" w:hAnsi="Arial" w:cs="Arial"/>
          <w:color w:val="3A3939" w:themeColor="background2" w:themeShade="BF"/>
          <w:sz w:val="20"/>
          <w:szCs w:val="20"/>
          <w:lang w:val="es-419"/>
        </w:rPr>
      </w:pPr>
    </w:p>
    <w:p w14:paraId="437471D4" w14:textId="0916B995" w:rsidR="00F044E0" w:rsidRPr="0019592E" w:rsidRDefault="00F044E0" w:rsidP="00F044E0">
      <w:pPr>
        <w:jc w:val="both"/>
      </w:pPr>
      <w:r w:rsidRPr="27672940">
        <w:rPr>
          <w:rFonts w:ascii="Arial" w:hAnsi="Arial" w:cs="Arial"/>
          <w:sz w:val="20"/>
          <w:szCs w:val="20"/>
          <w:lang w:val="es-419"/>
        </w:rPr>
        <w:t xml:space="preserve">Los indicadores definidos en la presente matriz deben ser usados por las </w:t>
      </w:r>
      <w:r w:rsidR="007E4362" w:rsidRPr="27672940">
        <w:rPr>
          <w:rFonts w:ascii="Arial" w:hAnsi="Arial" w:cs="Arial"/>
          <w:sz w:val="20"/>
          <w:szCs w:val="20"/>
          <w:lang w:val="es-419"/>
        </w:rPr>
        <w:t>E</w:t>
      </w:r>
      <w:r w:rsidRPr="27672940">
        <w:rPr>
          <w:rFonts w:ascii="Arial" w:hAnsi="Arial" w:cs="Arial"/>
          <w:sz w:val="20"/>
          <w:szCs w:val="20"/>
          <w:lang w:val="es-419"/>
        </w:rPr>
        <w:t xml:space="preserve">ntidades en la estructuración de los Documentos del </w:t>
      </w:r>
      <w:r w:rsidR="007A1A9D" w:rsidRPr="27672940">
        <w:rPr>
          <w:rFonts w:ascii="Arial" w:hAnsi="Arial" w:cs="Arial"/>
          <w:sz w:val="20"/>
          <w:szCs w:val="20"/>
          <w:lang w:val="es-419"/>
        </w:rPr>
        <w:t>P</w:t>
      </w:r>
      <w:r w:rsidRPr="27672940">
        <w:rPr>
          <w:rFonts w:ascii="Arial" w:hAnsi="Arial" w:cs="Arial"/>
          <w:sz w:val="20"/>
          <w:szCs w:val="20"/>
          <w:lang w:val="es-419"/>
        </w:rPr>
        <w:t xml:space="preserve">roceso de </w:t>
      </w:r>
      <w:r w:rsidR="007A1A9D" w:rsidRPr="27672940">
        <w:rPr>
          <w:rFonts w:ascii="Arial" w:hAnsi="Arial" w:cs="Arial"/>
          <w:sz w:val="20"/>
          <w:szCs w:val="20"/>
          <w:lang w:val="es-419"/>
        </w:rPr>
        <w:t>C</w:t>
      </w:r>
      <w:r w:rsidRPr="27672940">
        <w:rPr>
          <w:rFonts w:ascii="Arial" w:hAnsi="Arial" w:cs="Arial"/>
          <w:sz w:val="20"/>
          <w:szCs w:val="20"/>
          <w:lang w:val="es-419"/>
        </w:rPr>
        <w:t>ontratación de Interventoría de obra pública para infraestructura de</w:t>
      </w:r>
      <w:r w:rsidR="007A1A9D" w:rsidRPr="27672940">
        <w:rPr>
          <w:rFonts w:ascii="Arial" w:hAnsi="Arial" w:cs="Arial"/>
          <w:sz w:val="20"/>
          <w:szCs w:val="20"/>
          <w:lang w:val="es-419"/>
        </w:rPr>
        <w:t xml:space="preserve"> agua potable y saneamiento básico</w:t>
      </w:r>
      <w:r w:rsidRPr="27672940">
        <w:rPr>
          <w:rFonts w:ascii="Arial" w:hAnsi="Arial" w:cs="Arial"/>
          <w:sz w:val="20"/>
          <w:szCs w:val="20"/>
          <w:lang w:val="es-419"/>
        </w:rPr>
        <w:t xml:space="preserve">. </w:t>
      </w:r>
    </w:p>
    <w:p w14:paraId="1098D3F6" w14:textId="77777777" w:rsidR="00B3395F" w:rsidRPr="0019592E" w:rsidRDefault="00B3395F" w:rsidP="00B9079B"/>
    <w:sectPr w:rsidR="00B3395F" w:rsidRPr="0019592E" w:rsidSect="000A6E04">
      <w:headerReference w:type="default" r:id="rId11"/>
      <w:footerReference w:type="default" r:id="rId12"/>
      <w:headerReference w:type="first" r:id="rId13"/>
      <w:footerReference w:type="first" r:id="rId14"/>
      <w:pgSz w:w="12240" w:h="15840" w:code="1"/>
      <w:pgMar w:top="1418" w:right="1701" w:bottom="1418" w:left="1701" w:header="851" w:footer="851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824E7D" w14:textId="77777777" w:rsidR="009A03B1" w:rsidRDefault="009A03B1" w:rsidP="004F2C35">
      <w:r>
        <w:separator/>
      </w:r>
    </w:p>
  </w:endnote>
  <w:endnote w:type="continuationSeparator" w:id="0">
    <w:p w14:paraId="665F8CC7" w14:textId="77777777" w:rsidR="009A03B1" w:rsidRDefault="009A03B1" w:rsidP="004F2C35">
      <w:r>
        <w:continuationSeparator/>
      </w:r>
    </w:p>
  </w:endnote>
  <w:endnote w:type="continuationNotice" w:id="1">
    <w:p w14:paraId="31F669EF" w14:textId="77777777" w:rsidR="009A03B1" w:rsidRDefault="009A03B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C94EA1" w14:textId="77777777" w:rsidR="00C50D27" w:rsidRDefault="00C50D27">
    <w:pPr>
      <w:pStyle w:val="Piedepgina"/>
      <w:jc w:val="right"/>
    </w:pPr>
  </w:p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A10537" w:rsidRPr="008F6B59" w14:paraId="5072B365" w14:textId="77777777" w:rsidTr="00925AC3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238B5D6" w14:textId="77777777" w:rsidR="00A10537" w:rsidRPr="00925AC3" w:rsidRDefault="00A10537" w:rsidP="00A10537">
          <w:pPr>
            <w:spacing w:after="4"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</w:rPr>
          </w:pPr>
          <w:r w:rsidRPr="00925AC3">
            <w:rPr>
              <w:rFonts w:ascii="Arial" w:eastAsia="Arial" w:hAnsi="Arial" w:cs="Arial"/>
              <w:b/>
              <w:sz w:val="16"/>
              <w:szCs w:val="16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4A4865E" w14:textId="1D843341" w:rsidR="00F42C3D" w:rsidRPr="00925AC3" w:rsidRDefault="00D11E88" w:rsidP="00F42C3D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 w:rsidRPr="00D11E88">
            <w:rPr>
              <w:rFonts w:ascii="Arial" w:eastAsia="Arial" w:hAnsi="Arial" w:cs="Arial"/>
              <w:sz w:val="16"/>
              <w:szCs w:val="16"/>
            </w:rPr>
            <w:t>CCE-EICP-FM-156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6C3A3C2" w14:textId="77777777" w:rsidR="00A10537" w:rsidRPr="00925AC3" w:rsidRDefault="00A10537" w:rsidP="00A10537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</w:rPr>
          </w:pPr>
          <w:r w:rsidRPr="00925AC3">
            <w:rPr>
              <w:rFonts w:ascii="Arial" w:eastAsia="Arial" w:hAnsi="Arial" w:cs="Arial"/>
              <w:b/>
              <w:sz w:val="16"/>
              <w:szCs w:val="16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A6E31A0" w14:textId="77777777" w:rsidR="00A10537" w:rsidRPr="00925AC3" w:rsidRDefault="00A10537" w:rsidP="00A10537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>
            <w:rPr>
              <w:rFonts w:ascii="Arial" w:eastAsia="Arial" w:hAnsi="Arial" w:cs="Arial"/>
              <w:sz w:val="16"/>
              <w:szCs w:val="16"/>
            </w:rPr>
            <w:t>1</w:t>
          </w:r>
        </w:p>
      </w:tc>
    </w:tr>
  </w:tbl>
  <w:p w14:paraId="68DA6887" w14:textId="77777777" w:rsidR="004F2C35" w:rsidRPr="00C50D27" w:rsidRDefault="004F2C35" w:rsidP="00C50D2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081827" w14:textId="77777777" w:rsidR="009A67BC" w:rsidRDefault="348A32FD" w:rsidP="009A67BC">
    <w:pPr>
      <w:pStyle w:val="Piedepgina"/>
      <w:jc w:val="center"/>
    </w:pPr>
    <w:r>
      <w:rPr>
        <w:noProof/>
        <w:lang w:val="en-US"/>
      </w:rPr>
      <w:drawing>
        <wp:inline distT="0" distB="0" distL="0" distR="0" wp14:anchorId="3865C6C8" wp14:editId="3850ABD7">
          <wp:extent cx="1562642" cy="365821"/>
          <wp:effectExtent l="0" t="0" r="0" b="0"/>
          <wp:docPr id="530100362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62642" cy="36582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B935EC5" w14:textId="77777777" w:rsidR="009A67BC" w:rsidRPr="009A67BC" w:rsidRDefault="348A32FD" w:rsidP="009A67BC">
    <w:pPr>
      <w:pStyle w:val="Piedepgina"/>
    </w:pPr>
    <w:r>
      <w:rPr>
        <w:noProof/>
        <w:lang w:val="en-US"/>
      </w:rPr>
      <w:drawing>
        <wp:inline distT="0" distB="0" distL="0" distR="0" wp14:anchorId="79301979" wp14:editId="68437DC5">
          <wp:extent cx="5607050" cy="362585"/>
          <wp:effectExtent l="0" t="0" r="6350" b="0"/>
          <wp:docPr id="1875752696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07050" cy="3625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552158" w14:textId="77777777" w:rsidR="009A03B1" w:rsidRDefault="009A03B1" w:rsidP="004F2C35">
      <w:r>
        <w:separator/>
      </w:r>
    </w:p>
  </w:footnote>
  <w:footnote w:type="continuationSeparator" w:id="0">
    <w:p w14:paraId="15E839CF" w14:textId="77777777" w:rsidR="009A03B1" w:rsidRDefault="009A03B1" w:rsidP="004F2C35">
      <w:r>
        <w:continuationSeparator/>
      </w:r>
    </w:p>
  </w:footnote>
  <w:footnote w:type="continuationNotice" w:id="1">
    <w:p w14:paraId="2501692B" w14:textId="77777777" w:rsidR="009A03B1" w:rsidRDefault="009A03B1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859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027"/>
      <w:gridCol w:w="4652"/>
      <w:gridCol w:w="927"/>
      <w:gridCol w:w="1973"/>
    </w:tblGrid>
    <w:tr w:rsidR="0019592E" w:rsidRPr="00292E4D" w14:paraId="7EDF18B7" w14:textId="77777777" w:rsidTr="00D72F9B">
      <w:trPr>
        <w:trHeight w:val="138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0F707BD4" w14:textId="77777777" w:rsidR="0019592E" w:rsidRDefault="0019592E" w:rsidP="0019592E">
          <w:pPr>
            <w:ind w:firstLine="708"/>
            <w:jc w:val="center"/>
            <w:rPr>
              <w:rFonts w:ascii="Arial" w:hAnsi="Arial" w:cs="Arial"/>
              <w:b/>
              <w:color w:val="1A1818" w:themeColor="text1"/>
              <w:sz w:val="16"/>
              <w:szCs w:val="16"/>
              <w:lang w:val="es-ES"/>
            </w:rPr>
          </w:pPr>
          <w:r w:rsidRPr="0068733C">
            <w:rPr>
              <w:rFonts w:ascii="Arial" w:hAnsi="Arial" w:cs="Arial"/>
              <w:b/>
              <w:color w:val="1A1818" w:themeColor="text1"/>
              <w:sz w:val="16"/>
              <w:szCs w:val="16"/>
              <w:lang w:val="es-ES"/>
            </w:rPr>
            <w:t xml:space="preserve">MATRIZ 2- </w:t>
          </w:r>
          <w:r>
            <w:rPr>
              <w:rFonts w:ascii="Arial" w:hAnsi="Arial" w:cs="Arial"/>
              <w:b/>
              <w:color w:val="1A1818" w:themeColor="text1"/>
              <w:sz w:val="16"/>
              <w:szCs w:val="16"/>
              <w:lang w:val="es-ES"/>
            </w:rPr>
            <w:t xml:space="preserve">INDICADORES FINANCIEROS Y ORGANIZACIONALES </w:t>
          </w:r>
        </w:p>
        <w:p w14:paraId="0831F05F" w14:textId="1EBBAE09" w:rsidR="0019592E" w:rsidRPr="000E0EF2" w:rsidRDefault="004C0771">
          <w:pPr>
            <w:ind w:firstLine="708"/>
            <w:jc w:val="center"/>
            <w:rPr>
              <w:rFonts w:cs="Arial"/>
              <w:color w:val="1A1818" w:themeColor="text1"/>
              <w:sz w:val="16"/>
              <w:szCs w:val="16"/>
            </w:rPr>
          </w:pPr>
          <w:r>
            <w:rPr>
              <w:rFonts w:ascii="Arial" w:eastAsiaTheme="minorHAnsi" w:hAnsi="Arial" w:cs="Arial"/>
              <w:b/>
              <w:color w:val="1A1818" w:themeColor="text1"/>
              <w:sz w:val="16"/>
              <w:szCs w:val="16"/>
            </w:rPr>
            <w:t>I</w:t>
          </w:r>
          <w:r w:rsidR="0019592E" w:rsidRPr="000E0EF2">
            <w:rPr>
              <w:rFonts w:ascii="Arial" w:eastAsiaTheme="minorHAnsi" w:hAnsi="Arial" w:cs="Arial"/>
              <w:b/>
              <w:color w:val="1A1818" w:themeColor="text1"/>
              <w:sz w:val="16"/>
              <w:szCs w:val="16"/>
            </w:rPr>
            <w:t xml:space="preserve">NTERVENTORÍA DE OBRA PÚBLICA DE INFRAESTRUCTURA DE </w:t>
          </w:r>
          <w:r>
            <w:rPr>
              <w:rFonts w:ascii="Arial" w:eastAsiaTheme="minorHAnsi" w:hAnsi="Arial" w:cs="Arial"/>
              <w:b/>
              <w:color w:val="1A1818" w:themeColor="text1"/>
              <w:sz w:val="16"/>
              <w:szCs w:val="16"/>
            </w:rPr>
            <w:t>AGUA POTABLE Y SANEAMIENTO BÁSICO</w:t>
          </w:r>
        </w:p>
      </w:tc>
    </w:tr>
    <w:tr w:rsidR="0019592E" w:rsidRPr="006E64E8" w14:paraId="3CED5481" w14:textId="77777777" w:rsidTr="00D72F9B">
      <w:trPr>
        <w:trHeight w:val="220"/>
        <w:jc w:val="center"/>
      </w:trPr>
      <w:tc>
        <w:tcPr>
          <w:tcW w:w="599" w:type="pct"/>
          <w:shd w:val="clear" w:color="auto" w:fill="auto"/>
          <w:vAlign w:val="center"/>
        </w:tcPr>
        <w:p w14:paraId="4FC42B20" w14:textId="77777777" w:rsidR="0019592E" w:rsidRPr="004A0BCA" w:rsidRDefault="0019592E" w:rsidP="0019592E">
          <w:pPr>
            <w:spacing w:line="249" w:lineRule="auto"/>
            <w:ind w:left="10" w:hanging="10"/>
            <w:rPr>
              <w:rFonts w:ascii="Arial" w:eastAsia="Arial" w:hAnsi="Arial" w:cs="Arial"/>
              <w:b/>
              <w:sz w:val="18"/>
              <w:szCs w:val="18"/>
              <w:lang w:eastAsia="es-CO"/>
            </w:rPr>
          </w:pPr>
          <w:r w:rsidRPr="004A0BCA">
            <w:rPr>
              <w:rFonts w:ascii="Arial" w:eastAsia="Arial" w:hAnsi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711" w:type="pct"/>
          <w:shd w:val="clear" w:color="auto" w:fill="auto"/>
          <w:vAlign w:val="center"/>
        </w:tcPr>
        <w:p w14:paraId="33B75433" w14:textId="47DA51E2" w:rsidR="0019592E" w:rsidRPr="000E0EF2" w:rsidRDefault="00D11E88" w:rsidP="0019592E">
          <w:pPr>
            <w:ind w:left="10" w:hanging="10"/>
            <w:rPr>
              <w:rFonts w:ascii="Arial" w:eastAsia="Arial" w:hAnsi="Arial" w:cs="Arial"/>
              <w:color w:val="1A1818" w:themeColor="text1"/>
              <w:sz w:val="18"/>
              <w:szCs w:val="18"/>
              <w:lang w:eastAsia="es-CO"/>
            </w:rPr>
          </w:pPr>
          <w:r w:rsidRPr="00D11E88">
            <w:rPr>
              <w:rFonts w:ascii="Arial" w:hAnsi="Arial" w:cs="Arial"/>
              <w:sz w:val="18"/>
              <w:szCs w:val="18"/>
            </w:rPr>
            <w:t>CCE-EICP-FM-156</w:t>
          </w:r>
        </w:p>
      </w:tc>
      <w:tc>
        <w:tcPr>
          <w:tcW w:w="540" w:type="pct"/>
          <w:shd w:val="clear" w:color="auto" w:fill="auto"/>
          <w:vAlign w:val="center"/>
        </w:tcPr>
        <w:p w14:paraId="1B25FFBF" w14:textId="77777777" w:rsidR="0019592E" w:rsidRPr="000E0EF2" w:rsidRDefault="0019592E" w:rsidP="0019592E">
          <w:pPr>
            <w:ind w:left="10" w:hanging="10"/>
            <w:jc w:val="center"/>
            <w:rPr>
              <w:rFonts w:ascii="Arial" w:eastAsia="Arial" w:hAnsi="Arial" w:cs="Arial"/>
              <w:b/>
              <w:color w:val="1A1818" w:themeColor="text1"/>
              <w:sz w:val="18"/>
              <w:szCs w:val="18"/>
              <w:lang w:eastAsia="es-CO"/>
            </w:rPr>
          </w:pPr>
          <w:r w:rsidRPr="000E0EF2">
            <w:rPr>
              <w:rFonts w:ascii="Arial" w:eastAsia="Arial" w:hAnsi="Arial" w:cs="Arial"/>
              <w:b/>
              <w:color w:val="1A1818" w:themeColor="text1"/>
              <w:sz w:val="18"/>
              <w:szCs w:val="18"/>
              <w:lang w:eastAsia="es-CO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1BD10659" w14:textId="6AAA88A5" w:rsidR="0019592E" w:rsidRPr="000E0EF2" w:rsidRDefault="0019592E" w:rsidP="0019592E">
          <w:pPr>
            <w:ind w:left="10" w:hanging="10"/>
            <w:rPr>
              <w:rFonts w:ascii="Arial" w:eastAsia="Arial" w:hAnsi="Arial" w:cs="Arial"/>
              <w:color w:val="1A1818" w:themeColor="text1"/>
              <w:sz w:val="18"/>
              <w:szCs w:val="18"/>
              <w:lang w:eastAsia="es-CO"/>
            </w:rPr>
          </w:pPr>
          <w:r w:rsidRPr="000E0EF2">
            <w:rPr>
              <w:rFonts w:ascii="Arial" w:eastAsia="Arial" w:hAnsi="Arial" w:cs="Arial"/>
              <w:color w:val="1A1818" w:themeColor="text1"/>
              <w:sz w:val="18"/>
              <w:szCs w:val="18"/>
            </w:rPr>
            <w:fldChar w:fldCharType="begin"/>
          </w:r>
          <w:r w:rsidRPr="000E0EF2">
            <w:rPr>
              <w:rFonts w:ascii="Arial" w:eastAsia="Arial" w:hAnsi="Arial" w:cs="Arial"/>
              <w:color w:val="1A1818" w:themeColor="text1"/>
              <w:sz w:val="18"/>
              <w:szCs w:val="18"/>
              <w:lang w:eastAsia="es-CO"/>
            </w:rPr>
            <w:instrText xml:space="preserve"> PAGE </w:instrText>
          </w:r>
          <w:r w:rsidRPr="000E0EF2">
            <w:rPr>
              <w:rFonts w:ascii="Arial" w:eastAsia="Arial" w:hAnsi="Arial" w:cs="Arial"/>
              <w:color w:val="1A1818" w:themeColor="text1"/>
              <w:sz w:val="18"/>
              <w:szCs w:val="18"/>
            </w:rPr>
            <w:fldChar w:fldCharType="separate"/>
          </w:r>
          <w:r w:rsidR="009B0D34">
            <w:rPr>
              <w:rFonts w:ascii="Arial" w:eastAsia="Arial" w:hAnsi="Arial" w:cs="Arial"/>
              <w:noProof/>
              <w:color w:val="1A1818" w:themeColor="text1"/>
              <w:sz w:val="18"/>
              <w:szCs w:val="18"/>
              <w:lang w:eastAsia="es-CO"/>
            </w:rPr>
            <w:t>1</w:t>
          </w:r>
          <w:r w:rsidRPr="000E0EF2">
            <w:rPr>
              <w:rFonts w:ascii="Arial" w:eastAsia="Arial" w:hAnsi="Arial" w:cs="Arial"/>
              <w:color w:val="1A1818" w:themeColor="text1"/>
              <w:sz w:val="18"/>
              <w:szCs w:val="18"/>
            </w:rPr>
            <w:fldChar w:fldCharType="end"/>
          </w:r>
          <w:r w:rsidRPr="000E0EF2">
            <w:rPr>
              <w:rFonts w:ascii="Arial" w:eastAsia="Arial" w:hAnsi="Arial" w:cs="Arial"/>
              <w:color w:val="1A1818" w:themeColor="text1"/>
              <w:sz w:val="18"/>
              <w:szCs w:val="18"/>
              <w:lang w:eastAsia="es-CO"/>
            </w:rPr>
            <w:t xml:space="preserve"> de </w:t>
          </w:r>
          <w:r w:rsidRPr="000E0EF2">
            <w:rPr>
              <w:rFonts w:ascii="Arial" w:eastAsia="Arial" w:hAnsi="Arial" w:cs="Arial"/>
              <w:color w:val="1A1818" w:themeColor="text1"/>
              <w:sz w:val="18"/>
              <w:szCs w:val="18"/>
            </w:rPr>
            <w:fldChar w:fldCharType="begin"/>
          </w:r>
          <w:r w:rsidRPr="000E0EF2">
            <w:rPr>
              <w:rFonts w:ascii="Arial" w:eastAsia="Arial" w:hAnsi="Arial" w:cs="Arial"/>
              <w:color w:val="1A1818" w:themeColor="text1"/>
              <w:sz w:val="18"/>
              <w:szCs w:val="18"/>
              <w:lang w:eastAsia="es-CO"/>
            </w:rPr>
            <w:instrText xml:space="preserve"> NUMPAGES </w:instrText>
          </w:r>
          <w:r w:rsidRPr="000E0EF2">
            <w:rPr>
              <w:rFonts w:ascii="Arial" w:eastAsia="Arial" w:hAnsi="Arial" w:cs="Arial"/>
              <w:color w:val="1A1818" w:themeColor="text1"/>
              <w:sz w:val="18"/>
              <w:szCs w:val="18"/>
            </w:rPr>
            <w:fldChar w:fldCharType="separate"/>
          </w:r>
          <w:r w:rsidR="009B0D34">
            <w:rPr>
              <w:rFonts w:ascii="Arial" w:eastAsia="Arial" w:hAnsi="Arial" w:cs="Arial"/>
              <w:noProof/>
              <w:color w:val="1A1818" w:themeColor="text1"/>
              <w:sz w:val="18"/>
              <w:szCs w:val="18"/>
              <w:lang w:eastAsia="es-CO"/>
            </w:rPr>
            <w:t>2</w:t>
          </w:r>
          <w:r w:rsidRPr="000E0EF2">
            <w:rPr>
              <w:rFonts w:ascii="Arial" w:eastAsia="Arial" w:hAnsi="Arial" w:cs="Arial"/>
              <w:color w:val="1A1818" w:themeColor="text1"/>
              <w:sz w:val="18"/>
              <w:szCs w:val="18"/>
            </w:rPr>
            <w:fldChar w:fldCharType="end"/>
          </w:r>
        </w:p>
      </w:tc>
    </w:tr>
    <w:tr w:rsidR="0019592E" w:rsidRPr="006E64E8" w14:paraId="7D32084D" w14:textId="77777777" w:rsidTr="00D72F9B">
      <w:trPr>
        <w:trHeight w:val="69"/>
        <w:jc w:val="center"/>
      </w:trPr>
      <w:tc>
        <w:tcPr>
          <w:tcW w:w="599" w:type="pct"/>
          <w:shd w:val="clear" w:color="auto" w:fill="auto"/>
          <w:vAlign w:val="center"/>
        </w:tcPr>
        <w:p w14:paraId="77CFC056" w14:textId="77777777" w:rsidR="0019592E" w:rsidRPr="004A0BCA" w:rsidRDefault="0019592E" w:rsidP="0019592E">
          <w:pPr>
            <w:spacing w:line="249" w:lineRule="auto"/>
            <w:ind w:left="10" w:hanging="10"/>
            <w:rPr>
              <w:rFonts w:ascii="Arial" w:eastAsia="Arial" w:hAnsi="Arial" w:cs="Arial"/>
              <w:b/>
              <w:sz w:val="18"/>
              <w:szCs w:val="18"/>
              <w:lang w:eastAsia="es-CO"/>
            </w:rPr>
          </w:pPr>
          <w:r w:rsidRPr="004A0BCA">
            <w:rPr>
              <w:rFonts w:ascii="Arial" w:eastAsia="Arial" w:hAnsi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401" w:type="pct"/>
          <w:gridSpan w:val="3"/>
          <w:shd w:val="clear" w:color="auto" w:fill="auto"/>
          <w:vAlign w:val="center"/>
        </w:tcPr>
        <w:p w14:paraId="78129D86" w14:textId="77777777" w:rsidR="0019592E" w:rsidRPr="000E0EF2" w:rsidRDefault="0019592E" w:rsidP="0019592E">
          <w:pPr>
            <w:ind w:left="10" w:hanging="10"/>
            <w:rPr>
              <w:rFonts w:ascii="Arial" w:eastAsia="Arial" w:hAnsi="Arial" w:cs="Arial"/>
              <w:color w:val="1A1818" w:themeColor="text1"/>
              <w:sz w:val="18"/>
              <w:szCs w:val="18"/>
              <w:lang w:eastAsia="es-CO"/>
            </w:rPr>
          </w:pPr>
          <w:r w:rsidRPr="000E0EF2">
            <w:rPr>
              <w:rFonts w:ascii="Arial" w:eastAsia="Arial" w:hAnsi="Arial" w:cs="Arial"/>
              <w:color w:val="1A1818" w:themeColor="text1"/>
              <w:sz w:val="18"/>
              <w:szCs w:val="18"/>
              <w:lang w:eastAsia="es-CO"/>
            </w:rPr>
            <w:t>1</w:t>
          </w:r>
        </w:p>
      </w:tc>
    </w:tr>
  </w:tbl>
  <w:p w14:paraId="6F75C11F" w14:textId="77777777" w:rsidR="006D761F" w:rsidRPr="006D761F" w:rsidRDefault="006D761F" w:rsidP="006D761F">
    <w:pPr>
      <w:rPr>
        <w:color w:val="4E4D4D" w:themeColor="background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14FD42" w14:textId="1F02D51A" w:rsidR="00B30435" w:rsidRDefault="00B30435" w:rsidP="00B30435">
    <w:pPr>
      <w:pStyle w:val="Encabezado"/>
      <w:jc w:val="right"/>
      <w:rPr>
        <w:b/>
      </w:rPr>
    </w:pPr>
    <w:r>
      <w:rPr>
        <w:noProof/>
        <w:lang w:val="en-US"/>
      </w:rPr>
      <w:drawing>
        <wp:inline distT="0" distB="0" distL="0" distR="0" wp14:anchorId="13CEDF4D" wp14:editId="025956DB">
          <wp:extent cx="1500803" cy="616644"/>
          <wp:effectExtent l="0" t="0" r="4445" b="0"/>
          <wp:docPr id="2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CE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00803" cy="61664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1C447285" w14:textId="77777777" w:rsidR="00B30435" w:rsidRPr="006D761F" w:rsidRDefault="00B30435" w:rsidP="00B30435">
    <w:pPr>
      <w:pStyle w:val="Ttulo1"/>
      <w:rPr>
        <w:szCs w:val="24"/>
      </w:rPr>
    </w:pPr>
    <w:r w:rsidRPr="006D761F">
      <w:rPr>
        <w:szCs w:val="24"/>
      </w:rPr>
      <w:t>TÍTULO DEL DOCUMENTO</w:t>
    </w:r>
  </w:p>
  <w:p w14:paraId="08EA0BDF" w14:textId="77777777" w:rsidR="00B30435" w:rsidRPr="00B30435" w:rsidRDefault="00B30435" w:rsidP="00B30435">
    <w:pPr>
      <w:rPr>
        <w:color w:val="4E4D4D" w:themeColor="background2"/>
      </w:rPr>
    </w:pPr>
    <w:r w:rsidRPr="006D761F">
      <w:rPr>
        <w:color w:val="4E4D4D" w:themeColor="background2"/>
      </w:rPr>
      <w:t>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617F28"/>
    <w:multiLevelType w:val="hybridMultilevel"/>
    <w:tmpl w:val="4844BBD8"/>
    <w:lvl w:ilvl="0" w:tplc="E39441AC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BF01E2"/>
    <w:multiLevelType w:val="hybridMultilevel"/>
    <w:tmpl w:val="A684C5F8"/>
    <w:lvl w:ilvl="0" w:tplc="3ECEE494">
      <w:start w:val="1"/>
      <w:numFmt w:val="decimal"/>
      <w:pStyle w:val="Ttulo"/>
      <w:lvlText w:val="1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1">
    <w:nsid w:val="40B34E8B"/>
    <w:multiLevelType w:val="hybridMultilevel"/>
    <w:tmpl w:val="EC6461B0"/>
    <w:lvl w:ilvl="0" w:tplc="E0FEEE5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CCA53A7"/>
    <w:multiLevelType w:val="hybridMultilevel"/>
    <w:tmpl w:val="ED429328"/>
    <w:lvl w:ilvl="0" w:tplc="D1146778">
      <w:start w:val="1"/>
      <w:numFmt w:val="decimal"/>
      <w:pStyle w:val="Ttulo2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079B"/>
    <w:rsid w:val="00023FF9"/>
    <w:rsid w:val="0003288F"/>
    <w:rsid w:val="00043501"/>
    <w:rsid w:val="000746B7"/>
    <w:rsid w:val="00074D87"/>
    <w:rsid w:val="00091E6B"/>
    <w:rsid w:val="00095309"/>
    <w:rsid w:val="000A6E04"/>
    <w:rsid w:val="000A791C"/>
    <w:rsid w:val="000C66C2"/>
    <w:rsid w:val="000D7CD2"/>
    <w:rsid w:val="000E2D0D"/>
    <w:rsid w:val="000F7BC6"/>
    <w:rsid w:val="0012115B"/>
    <w:rsid w:val="0014591D"/>
    <w:rsid w:val="00154ECB"/>
    <w:rsid w:val="00181D75"/>
    <w:rsid w:val="0019592E"/>
    <w:rsid w:val="001A1B68"/>
    <w:rsid w:val="001A5E22"/>
    <w:rsid w:val="001C2782"/>
    <w:rsid w:val="001C6359"/>
    <w:rsid w:val="001C75B3"/>
    <w:rsid w:val="001D32CE"/>
    <w:rsid w:val="001D7612"/>
    <w:rsid w:val="001F7199"/>
    <w:rsid w:val="0024277E"/>
    <w:rsid w:val="002535A9"/>
    <w:rsid w:val="00277283"/>
    <w:rsid w:val="002A30E7"/>
    <w:rsid w:val="002B344E"/>
    <w:rsid w:val="002D02B1"/>
    <w:rsid w:val="00305053"/>
    <w:rsid w:val="00305CEF"/>
    <w:rsid w:val="0034024E"/>
    <w:rsid w:val="00345D28"/>
    <w:rsid w:val="003551E8"/>
    <w:rsid w:val="0037380F"/>
    <w:rsid w:val="003847DE"/>
    <w:rsid w:val="003E173E"/>
    <w:rsid w:val="00457FA9"/>
    <w:rsid w:val="00470102"/>
    <w:rsid w:val="00474EDE"/>
    <w:rsid w:val="00485984"/>
    <w:rsid w:val="00494719"/>
    <w:rsid w:val="004A0BCA"/>
    <w:rsid w:val="004B13B5"/>
    <w:rsid w:val="004B1B0F"/>
    <w:rsid w:val="004C0771"/>
    <w:rsid w:val="004C2595"/>
    <w:rsid w:val="004F2C35"/>
    <w:rsid w:val="004F2ED5"/>
    <w:rsid w:val="005145CC"/>
    <w:rsid w:val="00514DF2"/>
    <w:rsid w:val="005225E0"/>
    <w:rsid w:val="0059060F"/>
    <w:rsid w:val="005919D2"/>
    <w:rsid w:val="005C40E2"/>
    <w:rsid w:val="005F4E62"/>
    <w:rsid w:val="00600A81"/>
    <w:rsid w:val="00603E81"/>
    <w:rsid w:val="006313A1"/>
    <w:rsid w:val="006319DF"/>
    <w:rsid w:val="0065617D"/>
    <w:rsid w:val="0068733C"/>
    <w:rsid w:val="006878EC"/>
    <w:rsid w:val="006A3FFE"/>
    <w:rsid w:val="006A63AE"/>
    <w:rsid w:val="006D761F"/>
    <w:rsid w:val="007056AB"/>
    <w:rsid w:val="007212F3"/>
    <w:rsid w:val="00723B94"/>
    <w:rsid w:val="00725AFF"/>
    <w:rsid w:val="0072613C"/>
    <w:rsid w:val="007423C6"/>
    <w:rsid w:val="00743C14"/>
    <w:rsid w:val="007500D8"/>
    <w:rsid w:val="00751787"/>
    <w:rsid w:val="00767734"/>
    <w:rsid w:val="0077679E"/>
    <w:rsid w:val="0078734B"/>
    <w:rsid w:val="007A1A9D"/>
    <w:rsid w:val="007C1BAD"/>
    <w:rsid w:val="007C30FA"/>
    <w:rsid w:val="007E4362"/>
    <w:rsid w:val="007F06A3"/>
    <w:rsid w:val="00803BF9"/>
    <w:rsid w:val="008472E5"/>
    <w:rsid w:val="00891C97"/>
    <w:rsid w:val="008927BC"/>
    <w:rsid w:val="008A1A6F"/>
    <w:rsid w:val="008A4EFD"/>
    <w:rsid w:val="008A71EC"/>
    <w:rsid w:val="008B3011"/>
    <w:rsid w:val="00994EAE"/>
    <w:rsid w:val="009A03B1"/>
    <w:rsid w:val="009A67BC"/>
    <w:rsid w:val="009B0D34"/>
    <w:rsid w:val="009B26E4"/>
    <w:rsid w:val="009D2C18"/>
    <w:rsid w:val="009F1036"/>
    <w:rsid w:val="009F41D2"/>
    <w:rsid w:val="00A06874"/>
    <w:rsid w:val="00A10537"/>
    <w:rsid w:val="00A12D59"/>
    <w:rsid w:val="00A34836"/>
    <w:rsid w:val="00A51111"/>
    <w:rsid w:val="00A658B7"/>
    <w:rsid w:val="00A726F0"/>
    <w:rsid w:val="00AC158E"/>
    <w:rsid w:val="00B068C8"/>
    <w:rsid w:val="00B06EEB"/>
    <w:rsid w:val="00B11CD8"/>
    <w:rsid w:val="00B30435"/>
    <w:rsid w:val="00B3395F"/>
    <w:rsid w:val="00B40829"/>
    <w:rsid w:val="00B40F93"/>
    <w:rsid w:val="00B765A5"/>
    <w:rsid w:val="00B9079B"/>
    <w:rsid w:val="00BF4590"/>
    <w:rsid w:val="00C2579D"/>
    <w:rsid w:val="00C376BD"/>
    <w:rsid w:val="00C50D27"/>
    <w:rsid w:val="00C81483"/>
    <w:rsid w:val="00C8630D"/>
    <w:rsid w:val="00CC3603"/>
    <w:rsid w:val="00D11E88"/>
    <w:rsid w:val="00D46BA6"/>
    <w:rsid w:val="00D67F6F"/>
    <w:rsid w:val="00D703BA"/>
    <w:rsid w:val="00D72F9B"/>
    <w:rsid w:val="00DD68E7"/>
    <w:rsid w:val="00DE6521"/>
    <w:rsid w:val="00E34109"/>
    <w:rsid w:val="00E3555B"/>
    <w:rsid w:val="00E36500"/>
    <w:rsid w:val="00E4372E"/>
    <w:rsid w:val="00E608E6"/>
    <w:rsid w:val="00E61F07"/>
    <w:rsid w:val="00E66CC3"/>
    <w:rsid w:val="00E67BFC"/>
    <w:rsid w:val="00EB47F3"/>
    <w:rsid w:val="00EC42D9"/>
    <w:rsid w:val="00F0178E"/>
    <w:rsid w:val="00F044E0"/>
    <w:rsid w:val="00F311BA"/>
    <w:rsid w:val="00F4166F"/>
    <w:rsid w:val="00F42C3D"/>
    <w:rsid w:val="00F4666A"/>
    <w:rsid w:val="00F5053A"/>
    <w:rsid w:val="00F532BF"/>
    <w:rsid w:val="00F53DA5"/>
    <w:rsid w:val="00F56D6D"/>
    <w:rsid w:val="00F60309"/>
    <w:rsid w:val="00F731C8"/>
    <w:rsid w:val="00F94209"/>
    <w:rsid w:val="00FC3ABB"/>
    <w:rsid w:val="00FE170D"/>
    <w:rsid w:val="27672940"/>
    <w:rsid w:val="348A32FD"/>
    <w:rsid w:val="364ABA46"/>
    <w:rsid w:val="60E52BD7"/>
    <w:rsid w:val="7B980CE2"/>
    <w:rsid w:val="7E068A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06A3FC7"/>
  <w15:chartTrackingRefBased/>
  <w15:docId w15:val="{C89442CD-3135-4B83-88CF-DFA75683C4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9079B"/>
    <w:pPr>
      <w:spacing w:after="0" w:line="240" w:lineRule="auto"/>
    </w:pPr>
    <w:rPr>
      <w:sz w:val="24"/>
      <w:lang w:val="es-MX"/>
    </w:rPr>
  </w:style>
  <w:style w:type="paragraph" w:styleId="Ttulo1">
    <w:name w:val="heading 1"/>
    <w:aliases w:val="Titulo 1 CCE"/>
    <w:basedOn w:val="Normal"/>
    <w:next w:val="Normal"/>
    <w:link w:val="Ttulo1Car"/>
    <w:uiPriority w:val="9"/>
    <w:qFormat/>
    <w:rsid w:val="00F56D6D"/>
    <w:pPr>
      <w:keepNext/>
      <w:keepLines/>
      <w:spacing w:before="480"/>
      <w:jc w:val="both"/>
      <w:outlineLvl w:val="0"/>
    </w:pPr>
    <w:rPr>
      <w:rFonts w:asciiTheme="majorHAnsi" w:eastAsiaTheme="majorEastAsia" w:hAnsiTheme="majorHAnsi" w:cstheme="majorBidi"/>
      <w:b/>
      <w:bCs/>
      <w:color w:val="4E4D4D" w:themeColor="background2"/>
      <w:szCs w:val="28"/>
    </w:rPr>
  </w:style>
  <w:style w:type="paragraph" w:styleId="Ttulo2">
    <w:name w:val="heading 2"/>
    <w:aliases w:val="Título 2 CCE"/>
    <w:basedOn w:val="Normal"/>
    <w:next w:val="Normal"/>
    <w:link w:val="Ttulo2Car"/>
    <w:uiPriority w:val="9"/>
    <w:unhideWhenUsed/>
    <w:qFormat/>
    <w:rsid w:val="00F56D6D"/>
    <w:pPr>
      <w:keepNext/>
      <w:keepLines/>
      <w:numPr>
        <w:numId w:val="1"/>
      </w:numPr>
      <w:spacing w:before="200"/>
      <w:outlineLvl w:val="1"/>
    </w:pPr>
    <w:rPr>
      <w:rFonts w:asciiTheme="majorHAnsi" w:eastAsiaTheme="majorEastAsia" w:hAnsiTheme="majorHAnsi" w:cstheme="majorBidi"/>
      <w:b/>
      <w:bCs/>
      <w:color w:val="4E4D4D" w:themeColor="background2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F56D6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1A1818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F2C35"/>
  </w:style>
  <w:style w:type="paragraph" w:styleId="Piedepgina">
    <w:name w:val="footer"/>
    <w:basedOn w:val="Normal"/>
    <w:link w:val="Piedepgina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2C35"/>
  </w:style>
  <w:style w:type="paragraph" w:styleId="Textodeglobo">
    <w:name w:val="Balloon Text"/>
    <w:basedOn w:val="Normal"/>
    <w:link w:val="TextodegloboCar"/>
    <w:uiPriority w:val="99"/>
    <w:semiHidden/>
    <w:unhideWhenUsed/>
    <w:rsid w:val="004F2C3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2C3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F56D6D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eastAsia="es-CO"/>
    </w:rPr>
  </w:style>
  <w:style w:type="paragraph" w:styleId="Sinespaciado">
    <w:name w:val="No Spacing"/>
    <w:aliases w:val="Encabezado CCE"/>
    <w:basedOn w:val="Normal"/>
    <w:next w:val="Normal"/>
    <w:uiPriority w:val="1"/>
    <w:qFormat/>
    <w:rsid w:val="00F56D6D"/>
    <w:pPr>
      <w:jc w:val="both"/>
    </w:pPr>
    <w:rPr>
      <w:b/>
      <w:color w:val="1A1818" w:themeColor="text1"/>
    </w:rPr>
  </w:style>
  <w:style w:type="character" w:customStyle="1" w:styleId="Ttulo1Car">
    <w:name w:val="Título 1 Car"/>
    <w:aliases w:val="Titulo 1 CCE Car"/>
    <w:basedOn w:val="Fuentedeprrafopredeter"/>
    <w:link w:val="Ttulo1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8"/>
    </w:rPr>
  </w:style>
  <w:style w:type="character" w:customStyle="1" w:styleId="Ttulo2Car">
    <w:name w:val="Título 2 Car"/>
    <w:aliases w:val="Título 2 CCE Car"/>
    <w:basedOn w:val="Fuentedeprrafopredeter"/>
    <w:link w:val="Ttulo2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6"/>
    </w:rPr>
  </w:style>
  <w:style w:type="paragraph" w:styleId="Ttulo">
    <w:name w:val="Title"/>
    <w:aliases w:val="Título 3 CCE"/>
    <w:basedOn w:val="Normal"/>
    <w:next w:val="Normal"/>
    <w:link w:val="TtuloCar"/>
    <w:uiPriority w:val="10"/>
    <w:qFormat/>
    <w:rsid w:val="00F56D6D"/>
    <w:pPr>
      <w:numPr>
        <w:numId w:val="2"/>
      </w:numPr>
      <w:spacing w:after="300"/>
      <w:contextualSpacing/>
    </w:pPr>
    <w:rPr>
      <w:rFonts w:asciiTheme="majorHAnsi" w:eastAsiaTheme="majorEastAsia" w:hAnsiTheme="majorHAnsi" w:cstheme="majorBidi"/>
      <w:color w:val="4E4D4D" w:themeColor="background2"/>
      <w:spacing w:val="5"/>
      <w:kern w:val="28"/>
      <w:szCs w:val="52"/>
    </w:rPr>
  </w:style>
  <w:style w:type="character" w:customStyle="1" w:styleId="TtuloCar">
    <w:name w:val="Título Car"/>
    <w:aliases w:val="Título 3 CCE Car"/>
    <w:basedOn w:val="Fuentedeprrafopredeter"/>
    <w:link w:val="Ttulo"/>
    <w:uiPriority w:val="10"/>
    <w:rsid w:val="00F56D6D"/>
    <w:rPr>
      <w:rFonts w:asciiTheme="majorHAnsi" w:eastAsiaTheme="majorEastAsia" w:hAnsiTheme="majorHAnsi" w:cstheme="majorBidi"/>
      <w:color w:val="4E4D4D" w:themeColor="background2"/>
      <w:spacing w:val="5"/>
      <w:kern w:val="28"/>
      <w:sz w:val="20"/>
      <w:szCs w:val="52"/>
    </w:rPr>
  </w:style>
  <w:style w:type="character" w:customStyle="1" w:styleId="Ttulo3Car">
    <w:name w:val="Título 3 Car"/>
    <w:basedOn w:val="Fuentedeprrafopredeter"/>
    <w:link w:val="Ttulo3"/>
    <w:uiPriority w:val="9"/>
    <w:rsid w:val="00F56D6D"/>
    <w:rPr>
      <w:rFonts w:asciiTheme="majorHAnsi" w:eastAsiaTheme="majorEastAsia" w:hAnsiTheme="majorHAnsi" w:cstheme="majorBidi"/>
      <w:b/>
      <w:bCs/>
      <w:color w:val="1A1818" w:themeColor="accent1"/>
    </w:rPr>
  </w:style>
  <w:style w:type="paragraph" w:styleId="Subttulo">
    <w:name w:val="Subtitle"/>
    <w:basedOn w:val="Normal"/>
    <w:next w:val="Normal"/>
    <w:link w:val="SubttuloCar"/>
    <w:uiPriority w:val="11"/>
    <w:qFormat/>
    <w:rsid w:val="006D761F"/>
    <w:pPr>
      <w:numPr>
        <w:ilvl w:val="1"/>
      </w:numPr>
    </w:pPr>
    <w:rPr>
      <w:rFonts w:asciiTheme="majorHAnsi" w:eastAsiaTheme="majorEastAsia" w:hAnsiTheme="majorHAnsi" w:cstheme="majorBidi"/>
      <w:i/>
      <w:iCs/>
      <w:color w:val="1A1818" w:themeColor="accent1"/>
      <w:spacing w:val="15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6D761F"/>
    <w:rPr>
      <w:rFonts w:asciiTheme="majorHAnsi" w:eastAsiaTheme="majorEastAsia" w:hAnsiTheme="majorHAnsi" w:cstheme="majorBidi"/>
      <w:i/>
      <w:iCs/>
      <w:color w:val="1A1818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B30435"/>
    <w:pPr>
      <w:ind w:left="720"/>
      <w:contextualSpacing/>
    </w:pPr>
  </w:style>
  <w:style w:type="table" w:styleId="Tablaconcuadrcula">
    <w:name w:val="Table Grid"/>
    <w:basedOn w:val="Tablanormal"/>
    <w:uiPriority w:val="59"/>
    <w:rsid w:val="00A068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A06874"/>
    <w:rPr>
      <w:color w:val="0078AE" w:themeColor="hyperlink"/>
      <w:u w:val="single"/>
    </w:rPr>
  </w:style>
  <w:style w:type="paragraph" w:customStyle="1" w:styleId="paragraph">
    <w:name w:val="paragraph"/>
    <w:basedOn w:val="Normal"/>
    <w:rsid w:val="000D7CD2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val="es-CO" w:eastAsia="es-CO"/>
    </w:rPr>
  </w:style>
  <w:style w:type="character" w:customStyle="1" w:styleId="normaltextrun">
    <w:name w:val="normaltextrun"/>
    <w:basedOn w:val="Fuentedeprrafopredeter"/>
    <w:rsid w:val="000D7CD2"/>
  </w:style>
  <w:style w:type="character" w:customStyle="1" w:styleId="eop">
    <w:name w:val="eop"/>
    <w:basedOn w:val="Fuentedeprrafopredeter"/>
    <w:rsid w:val="000D7CD2"/>
  </w:style>
  <w:style w:type="character" w:customStyle="1" w:styleId="contextualspellingandgrammarerror">
    <w:name w:val="contextualspellingandgrammarerror"/>
    <w:basedOn w:val="Fuentedeprrafopredeter"/>
    <w:rsid w:val="000D7CD2"/>
  </w:style>
  <w:style w:type="character" w:styleId="Refdecomentario">
    <w:name w:val="annotation reference"/>
    <w:basedOn w:val="Fuentedeprrafopredeter"/>
    <w:uiPriority w:val="99"/>
    <w:semiHidden/>
    <w:unhideWhenUsed/>
    <w:rsid w:val="008B301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B301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B3011"/>
    <w:rPr>
      <w:sz w:val="20"/>
      <w:szCs w:val="20"/>
      <w:lang w:val="es-MX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B301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B3011"/>
    <w:rPr>
      <w:b/>
      <w:bCs/>
      <w:sz w:val="20"/>
      <w:szCs w:val="20"/>
      <w:lang w:val="es-MX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19592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19592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4C0771"/>
    <w:pPr>
      <w:spacing w:after="0" w:line="240" w:lineRule="auto"/>
    </w:pPr>
    <w:rPr>
      <w:sz w:val="24"/>
      <w:lang w:val="es-MX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F044E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008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87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54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0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7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18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0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599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0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0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30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3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81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30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49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1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96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7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4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9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8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3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1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58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6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Personalizado 2">
      <a:dk1>
        <a:srgbClr val="1A1818"/>
      </a:dk1>
      <a:lt1>
        <a:srgbClr val="FFFFFF"/>
      </a:lt1>
      <a:dk2>
        <a:srgbClr val="1A1818"/>
      </a:dk2>
      <a:lt2>
        <a:srgbClr val="4E4D4D"/>
      </a:lt2>
      <a:accent1>
        <a:srgbClr val="1A1818"/>
      </a:accent1>
      <a:accent2>
        <a:srgbClr val="4E4D4D"/>
      </a:accent2>
      <a:accent3>
        <a:srgbClr val="CDCCCC"/>
      </a:accent3>
      <a:accent4>
        <a:srgbClr val="7AC143"/>
      </a:accent4>
      <a:accent5>
        <a:srgbClr val="006325"/>
      </a:accent5>
      <a:accent6>
        <a:srgbClr val="A30134"/>
      </a:accent6>
      <a:hlink>
        <a:srgbClr val="0078AE"/>
      </a:hlink>
      <a:folHlink>
        <a:srgbClr val="652D89"/>
      </a:folHlink>
    </a:clrScheme>
    <a:fontScheme name="Fuentes CCE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41DFD93-24D6-4773-B4F1-E3C4320D2B61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04E242F5-AB98-422C-9396-2CBCFCD09646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A76CB8E8-CE21-4D07-BF0D-351EF419B6A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760D6FF-FA53-445D-A364-F40490CBEC8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352</Words>
  <Characters>1941</Characters>
  <Application>Microsoft Office Word</Application>
  <DocSecurity>0</DocSecurity>
  <Lines>16</Lines>
  <Paragraphs>4</Paragraphs>
  <ScaleCrop>false</ScaleCrop>
  <Company/>
  <LinksUpToDate>false</LinksUpToDate>
  <CharactersWithSpaces>2289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jairo nixon espejo baos</cp:lastModifiedBy>
  <cp:revision>4</cp:revision>
  <cp:lastPrinted>2022-07-26T15:26:00Z</cp:lastPrinted>
  <dcterms:created xsi:type="dcterms:W3CDTF">2022-07-26T15:26:00Z</dcterms:created>
  <dcterms:modified xsi:type="dcterms:W3CDTF">2023-08-07T17:27:00Z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