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AA6" w:rsidRPr="00D62F19" w:rsidRDefault="008C2AA6" w:rsidP="00726E9A">
      <w:pPr>
        <w:spacing w:after="0" w:line="240" w:lineRule="auto"/>
        <w:ind w:left="708" w:hanging="708"/>
        <w:jc w:val="center"/>
        <w:rPr>
          <w:rFonts w:ascii="Arial" w:eastAsia="Times New Roman" w:hAnsi="Arial" w:cs="Arial"/>
          <w:b/>
          <w:bCs/>
          <w:iCs/>
          <w:sz w:val="24"/>
          <w:szCs w:val="24"/>
          <w:lang w:val="es-ES_tradnl" w:eastAsia="es-ES"/>
        </w:rPr>
      </w:pPr>
      <w:bookmarkStart w:id="0" w:name="_top"/>
      <w:bookmarkEnd w:id="0"/>
      <w:r w:rsidRPr="00D62F19">
        <w:rPr>
          <w:rFonts w:ascii="Arial" w:eastAsia="Times New Roman" w:hAnsi="Arial" w:cs="Arial"/>
          <w:b/>
          <w:bCs/>
          <w:iCs/>
          <w:sz w:val="24"/>
          <w:szCs w:val="24"/>
          <w:lang w:val="es-ES_tradnl" w:eastAsia="es-ES"/>
        </w:rPr>
        <w:t>ESTUDIOS PREVIOS CONTRATACIÓN MÍNIMA CUANTÍA</w:t>
      </w:r>
    </w:p>
    <w:p w:rsidR="008C2AA6" w:rsidRPr="00D62F19" w:rsidRDefault="008C2AA6" w:rsidP="00E34FF7">
      <w:pPr>
        <w:autoSpaceDE w:val="0"/>
        <w:autoSpaceDN w:val="0"/>
        <w:adjustRightInd w:val="0"/>
        <w:spacing w:after="0" w:line="240" w:lineRule="auto"/>
        <w:rPr>
          <w:rFonts w:ascii="Arial" w:eastAsia="Times New Roman" w:hAnsi="Arial" w:cs="Arial"/>
          <w:b/>
          <w:bCs/>
          <w:sz w:val="24"/>
          <w:szCs w:val="24"/>
          <w:lang w:val="es-ES_tradnl" w:eastAsia="es-ES"/>
        </w:rPr>
      </w:pPr>
    </w:p>
    <w:p w:rsidR="0088606A" w:rsidRPr="00D62F19" w:rsidRDefault="00EA33F9" w:rsidP="00DC6316">
      <w:pPr>
        <w:ind w:right="-2"/>
        <w:jc w:val="both"/>
        <w:rPr>
          <w:rFonts w:ascii="Arial" w:eastAsia="Times New Roman" w:hAnsi="Arial" w:cs="Arial"/>
          <w:b/>
          <w:sz w:val="24"/>
          <w:szCs w:val="24"/>
          <w:lang w:val="es-ES_tradnl" w:eastAsia="es-ES"/>
        </w:rPr>
      </w:pPr>
      <w:r>
        <w:rPr>
          <w:rFonts w:ascii="Arial" w:eastAsia="Times New Roman" w:hAnsi="Arial" w:cs="Arial"/>
          <w:b/>
          <w:bCs/>
          <w:sz w:val="24"/>
          <w:szCs w:val="24"/>
          <w:lang w:val="es-ES_tradnl" w:eastAsia="es-ES"/>
        </w:rPr>
        <w:t xml:space="preserve">ESTUDIOS PREVIOS PARA </w:t>
      </w:r>
      <w:r w:rsidR="00FD17E5" w:rsidRPr="00FD17E5">
        <w:rPr>
          <w:rFonts w:ascii="Arial" w:eastAsia="Times New Roman" w:hAnsi="Arial" w:cs="Arial"/>
          <w:b/>
          <w:bCs/>
          <w:sz w:val="24"/>
          <w:szCs w:val="24"/>
          <w:lang w:val="es-ES_tradnl" w:eastAsia="es-ES"/>
        </w:rPr>
        <w:t>CONTRATAR LA PRESTACION DE SERVICIOS “EXAMENES MEDICO LABORAL” PARA EL PPL QUE LABORA EN LOS PROYECTOS PRODUCTIVOS DEL COMPLEJO CARCELARIO Y PENITENCIARIO CON ALTA Y MEDIDA SEGURIDAD DE MEDELLIN PEDREGAL</w:t>
      </w:r>
    </w:p>
    <w:p w:rsidR="008C2AA6" w:rsidRPr="00D62F19" w:rsidRDefault="006927B7" w:rsidP="008C2AA6">
      <w:pPr>
        <w:autoSpaceDE w:val="0"/>
        <w:autoSpaceDN w:val="0"/>
        <w:adjustRightInd w:val="0"/>
        <w:spacing w:after="0" w:line="240" w:lineRule="auto"/>
        <w:jc w:val="both"/>
        <w:rPr>
          <w:rFonts w:ascii="Arial" w:eastAsia="Times New Roman" w:hAnsi="Arial" w:cs="Arial"/>
          <w:color w:val="002060"/>
          <w:sz w:val="24"/>
          <w:szCs w:val="24"/>
          <w:lang w:val="es-ES_tradnl" w:eastAsia="es-ES"/>
        </w:rPr>
      </w:pPr>
      <w:r>
        <w:rPr>
          <w:rFonts w:ascii="Arial" w:eastAsia="Times New Roman" w:hAnsi="Arial" w:cs="Arial"/>
          <w:color w:val="002060"/>
          <w:sz w:val="24"/>
          <w:szCs w:val="24"/>
          <w:lang w:val="es-ES_tradnl" w:eastAsia="es-ES"/>
        </w:rPr>
        <w:t xml:space="preserve">Medellín, </w:t>
      </w:r>
      <w:r w:rsidR="00766986">
        <w:rPr>
          <w:rFonts w:ascii="Arial" w:eastAsia="Times New Roman" w:hAnsi="Arial" w:cs="Arial"/>
          <w:color w:val="002060"/>
          <w:sz w:val="24"/>
          <w:szCs w:val="24"/>
          <w:lang w:val="es-ES_tradnl" w:eastAsia="es-ES"/>
        </w:rPr>
        <w:t>14</w:t>
      </w:r>
      <w:r w:rsidR="00380AC1">
        <w:rPr>
          <w:rFonts w:ascii="Arial" w:eastAsia="Times New Roman" w:hAnsi="Arial" w:cs="Arial"/>
          <w:color w:val="002060"/>
          <w:sz w:val="24"/>
          <w:szCs w:val="24"/>
          <w:lang w:val="es-ES_tradnl" w:eastAsia="es-ES"/>
        </w:rPr>
        <w:t xml:space="preserve"> de agosto</w:t>
      </w:r>
      <w:r w:rsidR="004D33F1" w:rsidRPr="00D62F19">
        <w:rPr>
          <w:rFonts w:ascii="Arial" w:eastAsia="Times New Roman" w:hAnsi="Arial" w:cs="Arial"/>
          <w:color w:val="002060"/>
          <w:sz w:val="24"/>
          <w:szCs w:val="24"/>
          <w:lang w:val="es-ES_tradnl" w:eastAsia="es-ES"/>
        </w:rPr>
        <w:t xml:space="preserve"> del 2023</w:t>
      </w:r>
      <w:r w:rsidR="008C2AA6" w:rsidRPr="00D62F19">
        <w:rPr>
          <w:rFonts w:ascii="Arial" w:eastAsia="Times New Roman" w:hAnsi="Arial" w:cs="Arial"/>
          <w:color w:val="002060"/>
          <w:sz w:val="24"/>
          <w:szCs w:val="24"/>
          <w:lang w:val="es-ES_tradnl" w:eastAsia="es-ES"/>
        </w:rPr>
        <w:t xml:space="preserve"> </w:t>
      </w:r>
    </w:p>
    <w:p w:rsidR="008C2AA6" w:rsidRPr="00D62F19" w:rsidRDefault="008C2AA6" w:rsidP="008C2AA6">
      <w:pPr>
        <w:autoSpaceDE w:val="0"/>
        <w:autoSpaceDN w:val="0"/>
        <w:adjustRightInd w:val="0"/>
        <w:spacing w:after="0" w:line="240" w:lineRule="auto"/>
        <w:jc w:val="both"/>
        <w:rPr>
          <w:rFonts w:ascii="Arial" w:eastAsia="Times New Roman" w:hAnsi="Arial" w:cs="Arial"/>
          <w:b/>
          <w:sz w:val="24"/>
          <w:szCs w:val="24"/>
          <w:lang w:val="es-ES_tradnl" w:eastAsia="es-ES"/>
        </w:rPr>
      </w:pPr>
    </w:p>
    <w:p w:rsidR="0088606A" w:rsidRPr="00D62F19" w:rsidRDefault="0088606A" w:rsidP="008C2AA6">
      <w:pPr>
        <w:autoSpaceDE w:val="0"/>
        <w:autoSpaceDN w:val="0"/>
        <w:adjustRightInd w:val="0"/>
        <w:spacing w:after="0" w:line="240" w:lineRule="auto"/>
        <w:jc w:val="both"/>
        <w:rPr>
          <w:rFonts w:ascii="Arial" w:eastAsia="Times New Roman" w:hAnsi="Arial" w:cs="Arial"/>
          <w:b/>
          <w:sz w:val="24"/>
          <w:szCs w:val="24"/>
          <w:lang w:val="es-ES_tradnl" w:eastAsia="es-ES"/>
        </w:rPr>
      </w:pPr>
    </w:p>
    <w:p w:rsidR="008C2AA6" w:rsidRPr="00D62F19" w:rsidRDefault="008C2AA6" w:rsidP="008C2AA6">
      <w:pPr>
        <w:keepNext/>
        <w:keepLines/>
        <w:spacing w:after="0" w:line="240" w:lineRule="auto"/>
        <w:rPr>
          <w:rFonts w:ascii="Arial" w:eastAsia="Times New Roman" w:hAnsi="Arial" w:cs="Arial"/>
          <w:b/>
          <w:bCs/>
          <w:sz w:val="24"/>
          <w:szCs w:val="24"/>
          <w:u w:val="single"/>
        </w:rPr>
      </w:pPr>
      <w:r w:rsidRPr="00D62F19">
        <w:rPr>
          <w:rFonts w:ascii="Arial" w:eastAsia="Times New Roman" w:hAnsi="Arial" w:cs="Arial"/>
          <w:b/>
          <w:bCs/>
          <w:sz w:val="24"/>
          <w:szCs w:val="24"/>
          <w:u w:val="single"/>
        </w:rPr>
        <w:t>TABLA DE CONTENIDO</w:t>
      </w:r>
    </w:p>
    <w:p w:rsidR="008C2AA6" w:rsidRPr="00D62F19" w:rsidRDefault="008C2AA6" w:rsidP="008C2AA6">
      <w:pPr>
        <w:spacing w:after="0" w:line="240" w:lineRule="auto"/>
        <w:jc w:val="both"/>
        <w:rPr>
          <w:rFonts w:ascii="Arial" w:eastAsia="Times New Roman" w:hAnsi="Arial" w:cs="Arial"/>
          <w:sz w:val="24"/>
          <w:szCs w:val="24"/>
        </w:rPr>
      </w:pPr>
    </w:p>
    <w:p w:rsidR="00E50E3A" w:rsidRPr="00D62F19" w:rsidRDefault="002116BA" w:rsidP="00DC6316">
      <w:pPr>
        <w:pStyle w:val="TDC1"/>
        <w:rPr>
          <w:rFonts w:ascii="Arial" w:eastAsiaTheme="minorEastAsia" w:hAnsi="Arial" w:cs="Arial"/>
          <w:noProof/>
          <w:sz w:val="24"/>
          <w:szCs w:val="24"/>
          <w:lang w:eastAsia="es-ES"/>
        </w:rPr>
      </w:pPr>
      <w:r w:rsidRPr="00D62F19">
        <w:rPr>
          <w:rFonts w:ascii="Arial" w:hAnsi="Arial" w:cs="Arial"/>
          <w:sz w:val="24"/>
          <w:szCs w:val="24"/>
        </w:rPr>
        <w:fldChar w:fldCharType="begin"/>
      </w:r>
      <w:r w:rsidR="008C2AA6" w:rsidRPr="00D62F19">
        <w:rPr>
          <w:rFonts w:ascii="Arial" w:hAnsi="Arial" w:cs="Arial"/>
          <w:sz w:val="24"/>
          <w:szCs w:val="24"/>
        </w:rPr>
        <w:instrText xml:space="preserve"> TOC \o "1-3" \h \z \u </w:instrText>
      </w:r>
      <w:r w:rsidRPr="00D62F19">
        <w:rPr>
          <w:rFonts w:ascii="Arial" w:hAnsi="Arial" w:cs="Arial"/>
          <w:sz w:val="24"/>
          <w:szCs w:val="24"/>
        </w:rPr>
        <w:fldChar w:fldCharType="separate"/>
      </w:r>
      <w:hyperlink w:anchor="_Toc64964210" w:history="1">
        <w:r w:rsidR="00E50E3A" w:rsidRPr="00D62F19">
          <w:rPr>
            <w:rStyle w:val="Hipervnculo"/>
            <w:rFonts w:ascii="Arial" w:hAnsi="Arial" w:cs="Arial"/>
            <w:b/>
            <w:noProof/>
            <w:color w:val="auto"/>
            <w:sz w:val="24"/>
            <w:szCs w:val="24"/>
            <w:lang w:val="es-ES_tradnl" w:eastAsia="es-ES"/>
          </w:rPr>
          <w:t>1.</w:t>
        </w:r>
        <w:r w:rsidR="00E50E3A" w:rsidRPr="00D62F19">
          <w:rPr>
            <w:rFonts w:ascii="Arial" w:eastAsiaTheme="minorEastAsia" w:hAnsi="Arial" w:cs="Arial"/>
            <w:noProof/>
            <w:sz w:val="24"/>
            <w:szCs w:val="24"/>
            <w:lang w:eastAsia="es-ES"/>
          </w:rPr>
          <w:tab/>
        </w:r>
        <w:r w:rsidR="00E50E3A" w:rsidRPr="00D62F19">
          <w:rPr>
            <w:rStyle w:val="Hipervnculo"/>
            <w:rFonts w:ascii="Arial" w:hAnsi="Arial" w:cs="Arial"/>
            <w:b/>
            <w:noProof/>
            <w:color w:val="auto"/>
            <w:sz w:val="24"/>
            <w:szCs w:val="24"/>
            <w:lang w:val="es-ES_tradnl" w:eastAsia="es-ES"/>
          </w:rPr>
          <w:t>DESCRIPCIÓN DE LA NECESIDAD</w:t>
        </w:r>
        <w:r w:rsidR="00E50E3A" w:rsidRPr="00D62F19">
          <w:rPr>
            <w:rFonts w:ascii="Arial" w:hAnsi="Arial" w:cs="Arial"/>
            <w:noProof/>
            <w:webHidden/>
            <w:sz w:val="24"/>
            <w:szCs w:val="24"/>
          </w:rPr>
          <w:tab/>
        </w:r>
        <w:r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_Toc64964210 \h </w:instrText>
        </w:r>
        <w:r w:rsidRPr="00D62F19">
          <w:rPr>
            <w:rFonts w:ascii="Arial" w:hAnsi="Arial" w:cs="Arial"/>
            <w:noProof/>
            <w:webHidden/>
            <w:sz w:val="24"/>
            <w:szCs w:val="24"/>
          </w:rPr>
        </w:r>
        <w:r w:rsidRPr="00D62F19">
          <w:rPr>
            <w:rFonts w:ascii="Arial" w:hAnsi="Arial" w:cs="Arial"/>
            <w:noProof/>
            <w:webHidden/>
            <w:sz w:val="24"/>
            <w:szCs w:val="24"/>
          </w:rPr>
          <w:fldChar w:fldCharType="separate"/>
        </w:r>
        <w:r w:rsidR="0028685C">
          <w:rPr>
            <w:rFonts w:ascii="Arial" w:hAnsi="Arial" w:cs="Arial"/>
            <w:noProof/>
            <w:webHidden/>
            <w:sz w:val="24"/>
            <w:szCs w:val="24"/>
          </w:rPr>
          <w:t>2</w:t>
        </w:r>
        <w:r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11" w:history="1">
        <w:r w:rsidR="00E50E3A" w:rsidRPr="00D62F19">
          <w:rPr>
            <w:rStyle w:val="Hipervnculo"/>
            <w:rFonts w:ascii="Arial" w:hAnsi="Arial" w:cs="Arial"/>
            <w:b/>
            <w:noProof/>
            <w:color w:val="auto"/>
            <w:sz w:val="24"/>
            <w:szCs w:val="24"/>
            <w:lang w:val="es-ES_tradnl" w:eastAsia="es-ES"/>
          </w:rPr>
          <w:t>2. DESCRIPCION DEL OBJETO DEL CONTRATO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_Toc64964211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7</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12" w:history="1">
        <w:r w:rsidR="00E50E3A" w:rsidRPr="00D62F19">
          <w:rPr>
            <w:rStyle w:val="Hipervnculo"/>
            <w:rFonts w:ascii="Arial" w:hAnsi="Arial" w:cs="Arial"/>
            <w:b/>
            <w:noProof/>
            <w:color w:val="auto"/>
            <w:sz w:val="24"/>
            <w:szCs w:val="24"/>
            <w:lang w:val="es-ES_tradnl" w:eastAsia="es-ES"/>
          </w:rPr>
          <w:t>3. MODALIDAD DE PROCESO DE SELECCIÓN.</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_Toc64964212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7</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13" w:history="1">
        <w:r w:rsidR="00E50E3A" w:rsidRPr="00D62F19">
          <w:rPr>
            <w:rStyle w:val="Hipervnculo"/>
            <w:rFonts w:ascii="Arial" w:eastAsia="Calibri" w:hAnsi="Arial" w:cs="Arial"/>
            <w:b/>
            <w:noProof/>
            <w:color w:val="auto"/>
            <w:sz w:val="24"/>
            <w:szCs w:val="24"/>
            <w:lang w:val="es-ES_tradnl"/>
          </w:rPr>
          <w:t>4. CONDICIONES TÉCNICAS EXIGIDAS</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_Toc64964213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8</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14" w:history="1">
        <w:r w:rsidR="00E50E3A" w:rsidRPr="00D62F19">
          <w:rPr>
            <w:rStyle w:val="Hipervnculo"/>
            <w:rFonts w:ascii="Arial" w:eastAsia="Calibri" w:hAnsi="Arial" w:cs="Arial"/>
            <w:b/>
            <w:noProof/>
            <w:color w:val="auto"/>
            <w:sz w:val="24"/>
            <w:szCs w:val="24"/>
            <w:lang w:val="es-ES_tradnl"/>
          </w:rPr>
          <w:t>5. CONCEPTO FINANCIERO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_Toc64964214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12</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15" w:history="1">
        <w:r w:rsidR="00E50E3A" w:rsidRPr="00D62F19">
          <w:rPr>
            <w:rStyle w:val="Hipervnculo"/>
            <w:rFonts w:ascii="Arial" w:eastAsia="Calibri" w:hAnsi="Arial" w:cs="Arial"/>
            <w:b/>
            <w:noProof/>
            <w:color w:val="auto"/>
            <w:sz w:val="24"/>
            <w:szCs w:val="24"/>
            <w:lang w:val="es-ES_tradnl"/>
          </w:rPr>
          <w:t>6. EXPERIENCIA</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_Toc64964215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13</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16" w:history="1">
        <w:r w:rsidR="00E50E3A" w:rsidRPr="00D62F19">
          <w:rPr>
            <w:rStyle w:val="Hipervnculo"/>
            <w:rFonts w:ascii="Arial" w:eastAsia="Calibri" w:hAnsi="Arial" w:cs="Arial"/>
            <w:b/>
            <w:noProof/>
            <w:color w:val="auto"/>
            <w:sz w:val="24"/>
            <w:szCs w:val="24"/>
            <w:lang w:val="es-ES_tradnl"/>
          </w:rPr>
          <w:t>7. ESTUDIO DE MERCADO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_Toc64964216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13</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VALORESTIMADODELCONTRATO" w:history="1">
        <w:r w:rsidR="002C433A" w:rsidRPr="00D62F19">
          <w:rPr>
            <w:rStyle w:val="Hipervnculo"/>
            <w:rFonts w:ascii="Arial" w:eastAsia="Calibri" w:hAnsi="Arial" w:cs="Arial"/>
            <w:b/>
            <w:noProof/>
            <w:color w:val="auto"/>
            <w:sz w:val="24"/>
            <w:szCs w:val="24"/>
            <w:lang w:val="es-ES_tradnl"/>
          </w:rPr>
          <w:t>8</w:t>
        </w:r>
        <w:r w:rsidR="00E50E3A" w:rsidRPr="00D62F19">
          <w:rPr>
            <w:rStyle w:val="Hipervnculo"/>
            <w:rFonts w:ascii="Arial" w:eastAsia="Calibri" w:hAnsi="Arial" w:cs="Arial"/>
            <w:b/>
            <w:noProof/>
            <w:color w:val="auto"/>
            <w:sz w:val="24"/>
            <w:szCs w:val="24"/>
            <w:lang w:val="es-ES_tradnl"/>
          </w:rPr>
          <w:t>. VALOR ESTIMADO DEL CONTRATO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_Toc64964217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22</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18" w:history="1">
        <w:r w:rsidR="005B3D55" w:rsidRPr="00D62F19">
          <w:rPr>
            <w:rStyle w:val="Hipervnculo"/>
            <w:rFonts w:ascii="Arial" w:eastAsia="Calibri" w:hAnsi="Arial" w:cs="Arial"/>
            <w:b/>
            <w:noProof/>
            <w:color w:val="auto"/>
            <w:sz w:val="24"/>
            <w:szCs w:val="24"/>
            <w:lang w:val="es-ES_tradnl"/>
          </w:rPr>
          <w:t>9</w:t>
        </w:r>
        <w:r w:rsidR="00E50E3A" w:rsidRPr="00D62F19">
          <w:rPr>
            <w:rStyle w:val="Hipervnculo"/>
            <w:rFonts w:ascii="Arial" w:eastAsia="Calibri" w:hAnsi="Arial" w:cs="Arial"/>
            <w:b/>
            <w:noProof/>
            <w:color w:val="auto"/>
            <w:sz w:val="24"/>
            <w:szCs w:val="24"/>
            <w:lang w:val="es-ES_tradnl"/>
          </w:rPr>
          <w:t>. DISPONIBILIDAD PRESUPUESTAL</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_Toc64964218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26</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19" w:history="1">
        <w:r w:rsidR="005B3D55" w:rsidRPr="00D62F19">
          <w:rPr>
            <w:rStyle w:val="Hipervnculo"/>
            <w:rFonts w:ascii="Arial" w:eastAsia="Calibri" w:hAnsi="Arial" w:cs="Arial"/>
            <w:b/>
            <w:noProof/>
            <w:color w:val="auto"/>
            <w:sz w:val="24"/>
            <w:szCs w:val="24"/>
            <w:lang w:val="es-ES_tradnl"/>
          </w:rPr>
          <w:t>10</w:t>
        </w:r>
        <w:r w:rsidR="00E50E3A" w:rsidRPr="00D62F19">
          <w:rPr>
            <w:rStyle w:val="Hipervnculo"/>
            <w:rFonts w:ascii="Arial" w:eastAsia="Calibri" w:hAnsi="Arial" w:cs="Arial"/>
            <w:b/>
            <w:noProof/>
            <w:color w:val="auto"/>
            <w:sz w:val="24"/>
            <w:szCs w:val="24"/>
            <w:lang w:val="es-ES_tradnl"/>
          </w:rPr>
          <w:t>. PLAZO PARA LA EJECUCIÓN DEL CONTRATO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_Toc64964219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27</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0" w:history="1">
        <w:r w:rsidR="005B3D55" w:rsidRPr="00D62F19">
          <w:rPr>
            <w:rStyle w:val="Hipervnculo"/>
            <w:rFonts w:ascii="Arial" w:eastAsia="Calibri" w:hAnsi="Arial" w:cs="Arial"/>
            <w:b/>
            <w:noProof/>
            <w:color w:val="auto"/>
            <w:sz w:val="24"/>
            <w:szCs w:val="24"/>
            <w:lang w:val="es-ES_tradnl"/>
          </w:rPr>
          <w:t>11</w:t>
        </w:r>
        <w:r w:rsidR="00E50E3A" w:rsidRPr="00D62F19">
          <w:rPr>
            <w:rStyle w:val="Hipervnculo"/>
            <w:rFonts w:ascii="Arial" w:eastAsia="Calibri" w:hAnsi="Arial" w:cs="Arial"/>
            <w:b/>
            <w:noProof/>
            <w:color w:val="auto"/>
            <w:sz w:val="24"/>
            <w:szCs w:val="24"/>
            <w:lang w:val="es-ES_tradnl"/>
          </w:rPr>
          <w:t>. FORMA DE PAGO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_Toc64964220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27</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1" w:history="1">
        <w:r w:rsidR="005B3D55" w:rsidRPr="00D62F19">
          <w:rPr>
            <w:rStyle w:val="Hipervnculo"/>
            <w:rFonts w:ascii="Arial" w:eastAsia="Calibri" w:hAnsi="Arial" w:cs="Arial"/>
            <w:b/>
            <w:noProof/>
            <w:color w:val="auto"/>
            <w:sz w:val="24"/>
            <w:szCs w:val="24"/>
            <w:lang w:val="es-ES_tradnl"/>
          </w:rPr>
          <w:t>12</w:t>
        </w:r>
        <w:r w:rsidR="00E50E3A" w:rsidRPr="00D62F19">
          <w:rPr>
            <w:rStyle w:val="Hipervnculo"/>
            <w:rFonts w:ascii="Arial" w:eastAsia="Calibri" w:hAnsi="Arial" w:cs="Arial"/>
            <w:b/>
            <w:noProof/>
            <w:color w:val="auto"/>
            <w:sz w:val="24"/>
            <w:szCs w:val="24"/>
            <w:lang w:val="es-ES_tradnl"/>
          </w:rPr>
          <w:t>. DOMICILIO CONTRACTUAL</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_Toc64964221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28</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2" w:history="1">
        <w:r w:rsidR="005B3D55" w:rsidRPr="00D62F19">
          <w:rPr>
            <w:rStyle w:val="Hipervnculo"/>
            <w:rFonts w:ascii="Arial" w:eastAsia="Calibri" w:hAnsi="Arial" w:cs="Arial"/>
            <w:b/>
            <w:noProof/>
            <w:color w:val="auto"/>
            <w:sz w:val="24"/>
            <w:szCs w:val="24"/>
            <w:lang w:val="es-ES_tradnl"/>
          </w:rPr>
          <w:t>13</w:t>
        </w:r>
        <w:r w:rsidR="00E50E3A" w:rsidRPr="00D62F19">
          <w:rPr>
            <w:rStyle w:val="Hipervnculo"/>
            <w:rFonts w:ascii="Arial" w:eastAsia="Calibri" w:hAnsi="Arial" w:cs="Arial"/>
            <w:b/>
            <w:noProof/>
            <w:color w:val="auto"/>
            <w:sz w:val="24"/>
            <w:szCs w:val="24"/>
            <w:lang w:val="es-ES_tradnl"/>
          </w:rPr>
          <w:t>. LUGAR DE EJECUCIÓN</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_Toc64964222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28</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3" w:history="1">
        <w:r w:rsidR="005B3D55" w:rsidRPr="00D62F19">
          <w:rPr>
            <w:rStyle w:val="Hipervnculo"/>
            <w:rFonts w:ascii="Arial" w:eastAsia="Calibri" w:hAnsi="Arial" w:cs="Arial"/>
            <w:b/>
            <w:noProof/>
            <w:color w:val="auto"/>
            <w:sz w:val="24"/>
            <w:szCs w:val="24"/>
            <w:lang w:val="es-ES_tradnl"/>
          </w:rPr>
          <w:t>14</w:t>
        </w:r>
        <w:r w:rsidR="00E50E3A" w:rsidRPr="00D62F19">
          <w:rPr>
            <w:rStyle w:val="Hipervnculo"/>
            <w:rFonts w:ascii="Arial" w:eastAsia="Calibri" w:hAnsi="Arial" w:cs="Arial"/>
            <w:b/>
            <w:noProof/>
            <w:color w:val="auto"/>
            <w:sz w:val="24"/>
            <w:szCs w:val="24"/>
            <w:lang w:val="es-ES_tradnl"/>
          </w:rPr>
          <w:t>. CONDICIONES DEL CONTRATO A CELEBRAR</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_Toc64964223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28</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4" w:history="1">
        <w:r w:rsidR="005B3D55" w:rsidRPr="00D62F19">
          <w:rPr>
            <w:rStyle w:val="Hipervnculo"/>
            <w:rFonts w:ascii="Arial" w:eastAsia="Calibri" w:hAnsi="Arial" w:cs="Arial"/>
            <w:b/>
            <w:noProof/>
            <w:color w:val="auto"/>
            <w:sz w:val="24"/>
            <w:szCs w:val="24"/>
            <w:lang w:val="es-ES_tradnl"/>
          </w:rPr>
          <w:t>15</w:t>
        </w:r>
        <w:r w:rsidR="00E50E3A" w:rsidRPr="00D62F19">
          <w:rPr>
            <w:rStyle w:val="Hipervnculo"/>
            <w:rFonts w:ascii="Arial" w:eastAsia="Calibri" w:hAnsi="Arial" w:cs="Arial"/>
            <w:b/>
            <w:noProof/>
            <w:color w:val="auto"/>
            <w:sz w:val="24"/>
            <w:szCs w:val="24"/>
            <w:lang w:val="es-ES_tradnl"/>
          </w:rPr>
          <w:t>. CAUSALES DE RECHAZO DE LA OFERTA</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_Toc64964224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29</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5" w:history="1">
        <w:r w:rsidR="005B3D55" w:rsidRPr="00D62F19">
          <w:rPr>
            <w:rStyle w:val="Hipervnculo"/>
            <w:rFonts w:ascii="Arial" w:eastAsia="Calibri" w:hAnsi="Arial" w:cs="Arial"/>
            <w:b/>
            <w:noProof/>
            <w:color w:val="auto"/>
            <w:sz w:val="24"/>
            <w:szCs w:val="24"/>
            <w:lang w:val="es-ES_tradnl"/>
          </w:rPr>
          <w:t>16</w:t>
        </w:r>
        <w:r w:rsidR="00E50E3A" w:rsidRPr="00D62F19">
          <w:rPr>
            <w:rStyle w:val="Hipervnculo"/>
            <w:rFonts w:ascii="Arial" w:eastAsia="Calibri" w:hAnsi="Arial" w:cs="Arial"/>
            <w:b/>
            <w:noProof/>
            <w:color w:val="auto"/>
            <w:sz w:val="24"/>
            <w:szCs w:val="24"/>
            <w:lang w:val="es-ES_tradnl"/>
          </w:rPr>
          <w:t>. CAUSALES DE DECLARATORIA DE DESIERTA DEL PROCESO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_Toc64964225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30</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6" w:history="1">
        <w:r w:rsidR="005B3D55" w:rsidRPr="00D62F19">
          <w:rPr>
            <w:rStyle w:val="Hipervnculo"/>
            <w:rFonts w:ascii="Arial" w:eastAsia="Calibri" w:hAnsi="Arial" w:cs="Arial"/>
            <w:b/>
            <w:noProof/>
            <w:color w:val="auto"/>
            <w:sz w:val="24"/>
            <w:szCs w:val="24"/>
            <w:lang w:val="es-ES_tradnl"/>
          </w:rPr>
          <w:t>17</w:t>
        </w:r>
        <w:r w:rsidR="00E50E3A" w:rsidRPr="00D62F19">
          <w:rPr>
            <w:rStyle w:val="Hipervnculo"/>
            <w:rFonts w:ascii="Arial" w:eastAsia="Calibri" w:hAnsi="Arial" w:cs="Arial"/>
            <w:b/>
            <w:noProof/>
            <w:color w:val="auto"/>
            <w:sz w:val="24"/>
            <w:szCs w:val="24"/>
            <w:lang w:val="es-ES_tradnl"/>
          </w:rPr>
          <w:t>. ANÁLISIS DEL RIESGO Y LA FORMA DE MITIGARLO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_Toc64964226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30</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7" w:history="1">
        <w:r w:rsidR="005B3D55" w:rsidRPr="00D62F19">
          <w:rPr>
            <w:rStyle w:val="Hipervnculo"/>
            <w:rFonts w:ascii="Arial" w:eastAsia="Calibri" w:hAnsi="Arial" w:cs="Arial"/>
            <w:b/>
            <w:noProof/>
            <w:color w:val="auto"/>
            <w:sz w:val="24"/>
            <w:szCs w:val="24"/>
            <w:lang w:val="es-ES_tradnl"/>
          </w:rPr>
          <w:t>18</w:t>
        </w:r>
        <w:r w:rsidR="00E50E3A" w:rsidRPr="00D62F19">
          <w:rPr>
            <w:rStyle w:val="Hipervnculo"/>
            <w:rFonts w:ascii="Arial" w:eastAsia="Calibri" w:hAnsi="Arial" w:cs="Arial"/>
            <w:b/>
            <w:noProof/>
            <w:color w:val="auto"/>
            <w:sz w:val="24"/>
            <w:szCs w:val="24"/>
            <w:lang w:val="es-ES_tradnl"/>
          </w:rPr>
          <w:t>. GARANTÍA DE CUMPLIMIENTO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_Toc64964227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31</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8" w:history="1">
        <w:r w:rsidR="00E50E3A" w:rsidRPr="00D62F19">
          <w:rPr>
            <w:rStyle w:val="Hipervnculo"/>
            <w:rFonts w:ascii="Arial" w:eastAsia="Calibri" w:hAnsi="Arial" w:cs="Arial"/>
            <w:b/>
            <w:noProof/>
            <w:color w:val="auto"/>
            <w:sz w:val="24"/>
            <w:szCs w:val="24"/>
            <w:lang w:val="es-ES_tradnl"/>
          </w:rPr>
          <w:t>19. SUPERVISIÓN DEL CONTRATO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_Toc64964228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31</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29" w:history="1">
        <w:r w:rsidR="00E50E3A" w:rsidRPr="00D62F19">
          <w:rPr>
            <w:rStyle w:val="Hipervnculo"/>
            <w:rFonts w:ascii="Arial" w:eastAsia="Calibri" w:hAnsi="Arial" w:cs="Arial"/>
            <w:b/>
            <w:noProof/>
            <w:color w:val="auto"/>
            <w:sz w:val="24"/>
            <w:szCs w:val="24"/>
            <w:lang w:val="es-ES_tradnl"/>
          </w:rPr>
          <w:t>20. CLAUSULA DE INDEMNIDAD.</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_Toc64964229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31</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30" w:history="1">
        <w:r w:rsidR="00E50E3A" w:rsidRPr="00D62F19">
          <w:rPr>
            <w:rStyle w:val="Hipervnculo"/>
            <w:rFonts w:ascii="Arial" w:eastAsia="Calibri" w:hAnsi="Arial" w:cs="Arial"/>
            <w:b/>
            <w:noProof/>
            <w:color w:val="auto"/>
            <w:sz w:val="24"/>
            <w:szCs w:val="24"/>
            <w:lang w:val="es-ES_tradnl"/>
          </w:rPr>
          <w:t>21. DECLARACIÓN DE RESPONSABILIDAD</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_Toc64964230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31</w:t>
        </w:r>
        <w:r w:rsidR="002116BA" w:rsidRPr="00D62F19">
          <w:rPr>
            <w:rFonts w:ascii="Arial" w:hAnsi="Arial" w:cs="Arial"/>
            <w:noProof/>
            <w:webHidden/>
            <w:sz w:val="24"/>
            <w:szCs w:val="24"/>
          </w:rPr>
          <w:fldChar w:fldCharType="end"/>
        </w:r>
      </w:hyperlink>
    </w:p>
    <w:p w:rsidR="00E50E3A" w:rsidRPr="00D62F19" w:rsidRDefault="00CF6348" w:rsidP="00DC6316">
      <w:pPr>
        <w:pStyle w:val="TDC1"/>
        <w:rPr>
          <w:rFonts w:ascii="Arial" w:eastAsiaTheme="minorEastAsia" w:hAnsi="Arial" w:cs="Arial"/>
          <w:noProof/>
          <w:sz w:val="24"/>
          <w:szCs w:val="24"/>
          <w:lang w:eastAsia="es-ES"/>
        </w:rPr>
      </w:pPr>
      <w:hyperlink w:anchor="_Toc64964231" w:history="1">
        <w:r w:rsidR="00E50E3A" w:rsidRPr="00D62F19">
          <w:rPr>
            <w:rStyle w:val="Hipervnculo"/>
            <w:rFonts w:ascii="Arial" w:eastAsia="Calibri" w:hAnsi="Arial" w:cs="Arial"/>
            <w:b/>
            <w:noProof/>
            <w:color w:val="auto"/>
            <w:sz w:val="24"/>
            <w:szCs w:val="24"/>
            <w:lang w:val="es-ES_tradnl"/>
          </w:rPr>
          <w:t>22. TRATADOS DE LIBRE COMERCIO</w:t>
        </w:r>
        <w:r w:rsidR="00E50E3A" w:rsidRPr="00D62F19">
          <w:rPr>
            <w:rFonts w:ascii="Arial" w:hAnsi="Arial" w:cs="Arial"/>
            <w:noProof/>
            <w:webHidden/>
            <w:sz w:val="24"/>
            <w:szCs w:val="24"/>
          </w:rPr>
          <w:tab/>
        </w:r>
        <w:r w:rsidR="002116BA" w:rsidRPr="00D62F19">
          <w:rPr>
            <w:rFonts w:ascii="Arial" w:hAnsi="Arial" w:cs="Arial"/>
            <w:noProof/>
            <w:webHidden/>
            <w:sz w:val="24"/>
            <w:szCs w:val="24"/>
          </w:rPr>
          <w:fldChar w:fldCharType="begin"/>
        </w:r>
        <w:r w:rsidR="00E50E3A" w:rsidRPr="00D62F19">
          <w:rPr>
            <w:rFonts w:ascii="Arial" w:hAnsi="Arial" w:cs="Arial"/>
            <w:noProof/>
            <w:webHidden/>
            <w:sz w:val="24"/>
            <w:szCs w:val="24"/>
          </w:rPr>
          <w:instrText xml:space="preserve"> PAGEREF _Toc64964231 \h </w:instrText>
        </w:r>
        <w:r w:rsidR="002116BA" w:rsidRPr="00D62F19">
          <w:rPr>
            <w:rFonts w:ascii="Arial" w:hAnsi="Arial" w:cs="Arial"/>
            <w:noProof/>
            <w:webHidden/>
            <w:sz w:val="24"/>
            <w:szCs w:val="24"/>
          </w:rPr>
        </w:r>
        <w:r w:rsidR="002116BA" w:rsidRPr="00D62F19">
          <w:rPr>
            <w:rFonts w:ascii="Arial" w:hAnsi="Arial" w:cs="Arial"/>
            <w:noProof/>
            <w:webHidden/>
            <w:sz w:val="24"/>
            <w:szCs w:val="24"/>
          </w:rPr>
          <w:fldChar w:fldCharType="separate"/>
        </w:r>
        <w:r w:rsidR="0028685C">
          <w:rPr>
            <w:rFonts w:ascii="Arial" w:hAnsi="Arial" w:cs="Arial"/>
            <w:noProof/>
            <w:webHidden/>
            <w:sz w:val="24"/>
            <w:szCs w:val="24"/>
          </w:rPr>
          <w:t>32</w:t>
        </w:r>
        <w:r w:rsidR="002116BA" w:rsidRPr="00D62F19">
          <w:rPr>
            <w:rFonts w:ascii="Arial" w:hAnsi="Arial" w:cs="Arial"/>
            <w:noProof/>
            <w:webHidden/>
            <w:sz w:val="24"/>
            <w:szCs w:val="24"/>
          </w:rPr>
          <w:fldChar w:fldCharType="end"/>
        </w:r>
      </w:hyperlink>
    </w:p>
    <w:p w:rsidR="008C2AA6" w:rsidRPr="00D62F19" w:rsidRDefault="002116BA" w:rsidP="008C2AA6">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b/>
          <w:bCs/>
          <w:sz w:val="24"/>
          <w:szCs w:val="24"/>
          <w:lang w:eastAsia="es-ES"/>
        </w:rPr>
        <w:fldChar w:fldCharType="end"/>
      </w:r>
    </w:p>
    <w:p w:rsidR="009629E4" w:rsidRPr="00D62F19" w:rsidRDefault="008C2AA6" w:rsidP="008C2AA6">
      <w:pPr>
        <w:autoSpaceDE w:val="0"/>
        <w:autoSpaceDN w:val="0"/>
        <w:adjustRightInd w:val="0"/>
        <w:spacing w:after="0" w:line="240" w:lineRule="auto"/>
        <w:jc w:val="both"/>
        <w:rPr>
          <w:rFonts w:ascii="Arial" w:eastAsia="Times New Roman" w:hAnsi="Arial" w:cs="Arial"/>
          <w:b/>
          <w:bCs/>
          <w:sz w:val="24"/>
          <w:szCs w:val="24"/>
          <w:lang w:val="es-ES_tradnl" w:eastAsia="es-ES"/>
        </w:rPr>
      </w:pPr>
      <w:r w:rsidRPr="00D62F19">
        <w:rPr>
          <w:rFonts w:ascii="Arial" w:eastAsia="Times New Roman" w:hAnsi="Arial" w:cs="Arial"/>
          <w:sz w:val="24"/>
          <w:szCs w:val="24"/>
          <w:lang w:val="es-ES_tradnl" w:eastAsia="es-ES"/>
        </w:rPr>
        <w:t xml:space="preserve">De conformidad con lo normado en el artículo 94 de la Ley 1474 de 2011, los numerales 7 y 12 del artículo 25 de la Ley 80 de 1993, el Decreto 1082 de 2015, y conforme con el Plan Anual de Adquisiciones del Instituto Nacional Penitenciario y Carcelario – INPEC, con posición de catálogo de gasto </w:t>
      </w:r>
      <w:r w:rsidR="006B27C2" w:rsidRPr="00587BED">
        <w:rPr>
          <w:rFonts w:ascii="Arial" w:eastAsia="Times New Roman" w:hAnsi="Arial" w:cs="Arial"/>
          <w:b/>
          <w:sz w:val="24"/>
          <w:szCs w:val="24"/>
          <w:lang w:val="es-ES_tradnl" w:eastAsia="es-ES"/>
        </w:rPr>
        <w:t>(</w:t>
      </w:r>
      <w:r w:rsidR="00E10019">
        <w:rPr>
          <w:rFonts w:ascii="Arial" w:eastAsia="Times New Roman" w:hAnsi="Arial" w:cs="Arial"/>
          <w:b/>
          <w:bCs/>
          <w:sz w:val="24"/>
          <w:szCs w:val="24"/>
          <w:lang w:val="es-ES_tradnl" w:eastAsia="es-ES"/>
        </w:rPr>
        <w:t>A–05–01–02–008–003</w:t>
      </w:r>
      <w:r w:rsidR="006B27C2" w:rsidRPr="00587BED">
        <w:rPr>
          <w:rFonts w:ascii="Arial" w:eastAsia="Times New Roman" w:hAnsi="Arial" w:cs="Arial"/>
          <w:b/>
          <w:sz w:val="24"/>
          <w:szCs w:val="24"/>
          <w:lang w:val="es-ES_tradnl" w:eastAsia="es-ES"/>
        </w:rPr>
        <w:t xml:space="preserve">) </w:t>
      </w:r>
      <w:r w:rsidR="00E10019" w:rsidRPr="00E10019">
        <w:rPr>
          <w:rFonts w:ascii="Arial" w:eastAsia="Times New Roman" w:hAnsi="Arial" w:cs="Arial"/>
          <w:b/>
          <w:bCs/>
          <w:sz w:val="24"/>
          <w:szCs w:val="24"/>
          <w:lang w:eastAsia="es-ES"/>
        </w:rPr>
        <w:t>OTROS SERVICIOS PROFESIONALES, CIENTÍFICOS Y TÉCNICOS</w:t>
      </w:r>
      <w:r w:rsidR="00E10019">
        <w:rPr>
          <w:rFonts w:ascii="Arial" w:eastAsia="Times New Roman" w:hAnsi="Arial" w:cs="Arial"/>
          <w:b/>
          <w:bCs/>
          <w:sz w:val="24"/>
          <w:szCs w:val="24"/>
          <w:lang w:eastAsia="es-ES"/>
        </w:rPr>
        <w:t xml:space="preserve"> </w:t>
      </w:r>
      <w:r w:rsidRPr="00D62F19">
        <w:rPr>
          <w:rFonts w:ascii="Arial" w:eastAsia="Times New Roman" w:hAnsi="Arial" w:cs="Arial"/>
          <w:sz w:val="24"/>
          <w:szCs w:val="24"/>
          <w:lang w:val="es-ES_tradnl" w:eastAsia="es-ES"/>
        </w:rPr>
        <w:t>se procede a realizar l</w:t>
      </w:r>
      <w:r w:rsidR="00217F52" w:rsidRPr="00D62F19">
        <w:rPr>
          <w:rFonts w:ascii="Arial" w:eastAsia="Times New Roman" w:hAnsi="Arial" w:cs="Arial"/>
          <w:sz w:val="24"/>
          <w:szCs w:val="24"/>
          <w:lang w:val="es-ES_tradnl" w:eastAsia="es-ES"/>
        </w:rPr>
        <w:t xml:space="preserve">os siguientes estudios previos para </w:t>
      </w:r>
      <w:r w:rsidR="00EA33F9" w:rsidRPr="00EA33F9">
        <w:rPr>
          <w:rFonts w:ascii="Arial" w:eastAsia="Times New Roman" w:hAnsi="Arial" w:cs="Arial"/>
          <w:b/>
          <w:bCs/>
          <w:sz w:val="24"/>
          <w:szCs w:val="24"/>
          <w:lang w:val="es-ES_tradnl" w:eastAsia="es-ES"/>
        </w:rPr>
        <w:t xml:space="preserve">PARA </w:t>
      </w:r>
      <w:r w:rsidR="00FD17E5" w:rsidRPr="00FD17E5">
        <w:rPr>
          <w:rFonts w:ascii="Arial" w:eastAsia="Times New Roman" w:hAnsi="Arial" w:cs="Arial"/>
          <w:b/>
          <w:bCs/>
          <w:sz w:val="24"/>
          <w:szCs w:val="24"/>
          <w:lang w:val="es-ES_tradnl" w:eastAsia="es-ES"/>
        </w:rPr>
        <w:t>CONTRATAR LA PRESTACION DE SERVICIOS “EXAMENES MEDICO LABORAL” PARA EL PPL QUE LABORA EN LOS PROYECTOS PRODUCTIVOS DEL COMPLEJO CARCELARIO Y PENITENCIARIO CON ALTA Y MEDIDA SEGURIDAD DE MEDELLIN PEDREGAL</w:t>
      </w:r>
    </w:p>
    <w:p w:rsidR="00C22B24" w:rsidRPr="00D62F19" w:rsidRDefault="00C22B24" w:rsidP="008C2AA6">
      <w:pPr>
        <w:autoSpaceDE w:val="0"/>
        <w:autoSpaceDN w:val="0"/>
        <w:adjustRightInd w:val="0"/>
        <w:spacing w:after="0" w:line="240" w:lineRule="auto"/>
        <w:jc w:val="both"/>
        <w:rPr>
          <w:rFonts w:ascii="Arial" w:eastAsia="Times New Roman" w:hAnsi="Arial" w:cs="Arial"/>
          <w:b/>
          <w:bCs/>
          <w:sz w:val="24"/>
          <w:szCs w:val="24"/>
          <w:lang w:val="es-ES_tradnl" w:eastAsia="es-ES"/>
        </w:rPr>
      </w:pPr>
    </w:p>
    <w:p w:rsidR="00C22B24" w:rsidRPr="00D62F19" w:rsidRDefault="00C22B24" w:rsidP="008C2AA6">
      <w:pPr>
        <w:autoSpaceDE w:val="0"/>
        <w:autoSpaceDN w:val="0"/>
        <w:adjustRightInd w:val="0"/>
        <w:spacing w:after="0" w:line="240" w:lineRule="auto"/>
        <w:jc w:val="both"/>
        <w:rPr>
          <w:rFonts w:ascii="Arial" w:eastAsia="Times New Roman" w:hAnsi="Arial" w:cs="Arial"/>
          <w:b/>
          <w:bCs/>
          <w:sz w:val="24"/>
          <w:szCs w:val="24"/>
          <w:lang w:val="es-ES_tradnl" w:eastAsia="es-ES"/>
        </w:rPr>
      </w:pPr>
    </w:p>
    <w:p w:rsidR="00F2011A" w:rsidRPr="00D62F19" w:rsidRDefault="00F2011A" w:rsidP="008C2AA6">
      <w:pPr>
        <w:autoSpaceDE w:val="0"/>
        <w:autoSpaceDN w:val="0"/>
        <w:adjustRightInd w:val="0"/>
        <w:spacing w:after="0" w:line="240" w:lineRule="auto"/>
        <w:jc w:val="both"/>
        <w:rPr>
          <w:rFonts w:ascii="Arial" w:eastAsia="Times New Roman" w:hAnsi="Arial" w:cs="Arial"/>
          <w:b/>
          <w:bCs/>
          <w:sz w:val="24"/>
          <w:szCs w:val="24"/>
          <w:lang w:val="es-ES_tradnl" w:eastAsia="es-ES"/>
        </w:rPr>
      </w:pPr>
    </w:p>
    <w:p w:rsidR="00F2011A" w:rsidRPr="00D62F19" w:rsidRDefault="00F2011A" w:rsidP="008C2AA6">
      <w:pPr>
        <w:autoSpaceDE w:val="0"/>
        <w:autoSpaceDN w:val="0"/>
        <w:adjustRightInd w:val="0"/>
        <w:spacing w:after="0" w:line="240" w:lineRule="auto"/>
        <w:jc w:val="both"/>
        <w:rPr>
          <w:rFonts w:ascii="Arial" w:eastAsia="Times New Roman" w:hAnsi="Arial" w:cs="Arial"/>
          <w:b/>
          <w:bCs/>
          <w:sz w:val="24"/>
          <w:szCs w:val="24"/>
          <w:lang w:val="es-ES_tradnl" w:eastAsia="es-ES"/>
        </w:rPr>
      </w:pPr>
    </w:p>
    <w:p w:rsidR="008C2AA6" w:rsidRPr="00D62F19"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ES"/>
        </w:rPr>
      </w:pPr>
    </w:p>
    <w:p w:rsidR="008C2AA6" w:rsidRPr="00D62F19" w:rsidRDefault="008C2AA6" w:rsidP="008C2AA6">
      <w:pPr>
        <w:keepNext/>
        <w:numPr>
          <w:ilvl w:val="0"/>
          <w:numId w:val="12"/>
        </w:numPr>
        <w:spacing w:after="0" w:line="240" w:lineRule="auto"/>
        <w:jc w:val="both"/>
        <w:outlineLvl w:val="0"/>
        <w:rPr>
          <w:rFonts w:ascii="Arial" w:eastAsia="Times New Roman" w:hAnsi="Arial" w:cs="Arial"/>
          <w:b/>
          <w:sz w:val="24"/>
          <w:szCs w:val="24"/>
          <w:u w:val="single"/>
          <w:lang w:val="es-ES_tradnl" w:eastAsia="es-ES"/>
        </w:rPr>
      </w:pPr>
      <w:bookmarkStart w:id="1" w:name="_Toc64964210"/>
      <w:r w:rsidRPr="00D62F19">
        <w:rPr>
          <w:rFonts w:ascii="Arial" w:eastAsia="Times New Roman" w:hAnsi="Arial" w:cs="Arial"/>
          <w:b/>
          <w:sz w:val="24"/>
          <w:szCs w:val="24"/>
          <w:u w:val="single"/>
          <w:lang w:val="es-ES_tradnl" w:eastAsia="es-ES"/>
        </w:rPr>
        <w:t>DESCRIPCIÓN DE LA NECESIDAD</w:t>
      </w:r>
      <w:bookmarkEnd w:id="1"/>
    </w:p>
    <w:p w:rsidR="008C2AA6" w:rsidRPr="00D62F19" w:rsidRDefault="008C2AA6" w:rsidP="008C2AA6">
      <w:pPr>
        <w:spacing w:after="0" w:line="240" w:lineRule="auto"/>
        <w:jc w:val="both"/>
        <w:rPr>
          <w:rFonts w:ascii="Arial" w:eastAsia="Times New Roman" w:hAnsi="Arial" w:cs="Arial"/>
          <w:sz w:val="24"/>
          <w:szCs w:val="24"/>
          <w:lang w:val="es-ES_tradnl" w:eastAsia="es-ES"/>
        </w:rPr>
      </w:pPr>
    </w:p>
    <w:p w:rsidR="008C2AA6" w:rsidRPr="00D62F19" w:rsidRDefault="008C2AA6" w:rsidP="008C2AA6">
      <w:pPr>
        <w:spacing w:after="0" w:line="240" w:lineRule="auto"/>
        <w:ind w:right="-92"/>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 xml:space="preserve">El </w:t>
      </w:r>
      <w:r w:rsidR="0017277B" w:rsidRPr="00D62F19">
        <w:rPr>
          <w:rFonts w:ascii="Arial" w:eastAsia="Times New Roman" w:hAnsi="Arial" w:cs="Arial"/>
          <w:sz w:val="24"/>
          <w:szCs w:val="24"/>
          <w:lang w:val="es-ES_tradnl" w:eastAsia="es-ES"/>
        </w:rPr>
        <w:t xml:space="preserve"> Complejo Penitenciario y Carcelario con Alta y Media Seguridad de Medellín Pedregal </w:t>
      </w:r>
      <w:r w:rsidRPr="00D62F19">
        <w:rPr>
          <w:rFonts w:ascii="Arial" w:eastAsia="Times New Roman" w:hAnsi="Arial" w:cs="Arial"/>
          <w:sz w:val="24"/>
          <w:szCs w:val="24"/>
          <w:lang w:val="es-ES_tradnl" w:eastAsia="es-ES"/>
        </w:rPr>
        <w:t>– INPEC</w:t>
      </w:r>
      <w:r w:rsidR="00C22B24" w:rsidRPr="00D62F19">
        <w:rPr>
          <w:rFonts w:ascii="Arial" w:eastAsia="Times New Roman" w:hAnsi="Arial" w:cs="Arial"/>
          <w:sz w:val="24"/>
          <w:szCs w:val="24"/>
          <w:lang w:val="es-ES_tradnl" w:eastAsia="es-ES"/>
        </w:rPr>
        <w:t xml:space="preserve"> </w:t>
      </w:r>
      <w:r w:rsidRPr="00D62F19">
        <w:rPr>
          <w:rFonts w:ascii="Arial" w:eastAsia="Times New Roman" w:hAnsi="Arial" w:cs="Arial"/>
          <w:sz w:val="24"/>
          <w:szCs w:val="24"/>
          <w:lang w:val="es-ES_tradnl" w:eastAsia="es-ES"/>
        </w:rPr>
        <w:t>– establecimiento público del orden nacional, con personería jurídica, patrimonio independiente y autonomía administrativa, creado por el decreto Extraordinario 2160 de 1992, adscrito al Ministerio de Justicia y del Derecho, cumple funciones relacionadas con la ejecución de las penas privativas de la libertad y de la detención precautelaría, el tratamiento penitenciario, la dirección y coordinación de la vigilancia, seguridad y control.</w:t>
      </w:r>
    </w:p>
    <w:p w:rsidR="008C2AA6" w:rsidRPr="00D62F19" w:rsidRDefault="008C2AA6" w:rsidP="008C2AA6">
      <w:pPr>
        <w:spacing w:after="0" w:line="240" w:lineRule="auto"/>
        <w:ind w:right="-92"/>
        <w:jc w:val="both"/>
        <w:rPr>
          <w:rFonts w:ascii="Arial" w:eastAsia="Times New Roman" w:hAnsi="Arial" w:cs="Arial"/>
          <w:sz w:val="24"/>
          <w:szCs w:val="24"/>
          <w:lang w:val="es-ES_tradnl" w:eastAsia="es-ES"/>
        </w:rPr>
      </w:pPr>
    </w:p>
    <w:p w:rsidR="008C2AA6" w:rsidRPr="00D62F19" w:rsidRDefault="008C2AA6" w:rsidP="008C2AA6">
      <w:pPr>
        <w:spacing w:after="0" w:line="240" w:lineRule="auto"/>
        <w:ind w:right="-92"/>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 xml:space="preserve">La ley 65 de 1993 Es el Código que regula el cumplimiento de las medidas de aseguramiento, la ejecución de las penas privativas de la libertad personal y de las medidas de seguridad. </w:t>
      </w:r>
    </w:p>
    <w:p w:rsidR="008C2AA6" w:rsidRPr="00D62F19" w:rsidRDefault="008C2AA6" w:rsidP="008C2AA6">
      <w:pPr>
        <w:spacing w:after="0" w:line="240" w:lineRule="auto"/>
        <w:ind w:right="-92"/>
        <w:jc w:val="both"/>
        <w:rPr>
          <w:rFonts w:ascii="Arial" w:eastAsia="Times New Roman" w:hAnsi="Arial" w:cs="Arial"/>
          <w:sz w:val="24"/>
          <w:szCs w:val="24"/>
          <w:lang w:val="es-ES_tradnl" w:eastAsia="es-ES"/>
        </w:rPr>
      </w:pPr>
    </w:p>
    <w:p w:rsidR="008C2AA6" w:rsidRPr="00D62F19" w:rsidRDefault="00C22B24" w:rsidP="008C2AA6">
      <w:pPr>
        <w:spacing w:after="0" w:line="240" w:lineRule="auto"/>
        <w:ind w:right="-92"/>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 xml:space="preserve">El Complejo Penitenciario y Carcelario con Alta y Media Seguridad de Medellín Pedregal, </w:t>
      </w:r>
      <w:r w:rsidR="008C2AA6" w:rsidRPr="00D62F19">
        <w:rPr>
          <w:rFonts w:ascii="Arial" w:eastAsia="Times New Roman" w:hAnsi="Arial" w:cs="Arial"/>
          <w:sz w:val="24"/>
          <w:szCs w:val="24"/>
          <w:lang w:val="es-ES_tradnl" w:eastAsia="es-ES"/>
        </w:rPr>
        <w:t>del INPEC, en aras de asegurar el cumplimiento de la función administrativa que le corresponde, determinando lo primordial en contar con  recursos logísticos que permitan el normal funcionamiento de</w:t>
      </w:r>
      <w:r w:rsidR="00EF1E17">
        <w:rPr>
          <w:rFonts w:ascii="Arial" w:eastAsia="Times New Roman" w:hAnsi="Arial" w:cs="Arial"/>
          <w:sz w:val="24"/>
          <w:szCs w:val="24"/>
          <w:lang w:val="es-ES_tradnl" w:eastAsia="es-ES"/>
        </w:rPr>
        <w:t xml:space="preserve"> </w:t>
      </w:r>
      <w:r w:rsidR="008C2AA6" w:rsidRPr="00D62F19">
        <w:rPr>
          <w:rFonts w:ascii="Arial" w:eastAsia="Times New Roman" w:hAnsi="Arial" w:cs="Arial"/>
          <w:sz w:val="24"/>
          <w:szCs w:val="24"/>
          <w:lang w:val="es-ES_tradnl" w:eastAsia="es-ES"/>
        </w:rPr>
        <w:t>l</w:t>
      </w:r>
      <w:r w:rsidR="00EF1E17">
        <w:rPr>
          <w:rFonts w:ascii="Arial" w:eastAsia="Times New Roman" w:hAnsi="Arial" w:cs="Arial"/>
          <w:sz w:val="24"/>
          <w:szCs w:val="24"/>
          <w:lang w:val="es-ES_tradnl" w:eastAsia="es-ES"/>
        </w:rPr>
        <w:t>os</w:t>
      </w:r>
      <w:r w:rsidR="008C2AA6" w:rsidRPr="00D62F19">
        <w:rPr>
          <w:rFonts w:ascii="Arial" w:eastAsia="Times New Roman" w:hAnsi="Arial" w:cs="Arial"/>
          <w:sz w:val="24"/>
          <w:szCs w:val="24"/>
          <w:lang w:val="es-ES_tradnl" w:eastAsia="es-ES"/>
        </w:rPr>
        <w:t xml:space="preserve"> proyecto</w:t>
      </w:r>
      <w:r w:rsidR="00EF1E17">
        <w:rPr>
          <w:rFonts w:ascii="Arial" w:eastAsia="Times New Roman" w:hAnsi="Arial" w:cs="Arial"/>
          <w:sz w:val="24"/>
          <w:szCs w:val="24"/>
          <w:lang w:val="es-ES_tradnl" w:eastAsia="es-ES"/>
        </w:rPr>
        <w:t>s</w:t>
      </w:r>
      <w:r w:rsidR="008C2AA6" w:rsidRPr="00D62F19">
        <w:rPr>
          <w:rFonts w:ascii="Arial" w:eastAsia="Times New Roman" w:hAnsi="Arial" w:cs="Arial"/>
          <w:sz w:val="24"/>
          <w:szCs w:val="24"/>
          <w:lang w:val="es-ES_tradnl" w:eastAsia="es-ES"/>
        </w:rPr>
        <w:t xml:space="preserve"> </w:t>
      </w:r>
      <w:r w:rsidR="00EF1E17" w:rsidRPr="00D62F19">
        <w:rPr>
          <w:rFonts w:ascii="Arial" w:eastAsia="Times New Roman" w:hAnsi="Arial" w:cs="Arial"/>
          <w:sz w:val="24"/>
          <w:szCs w:val="24"/>
          <w:lang w:val="es-ES_tradnl" w:eastAsia="es-ES"/>
        </w:rPr>
        <w:t>productiv</w:t>
      </w:r>
      <w:r w:rsidR="00EF1E17">
        <w:rPr>
          <w:rFonts w:ascii="Arial" w:eastAsia="Times New Roman" w:hAnsi="Arial" w:cs="Arial"/>
          <w:sz w:val="24"/>
          <w:szCs w:val="24"/>
          <w:lang w:val="es-ES_tradnl" w:eastAsia="es-ES"/>
        </w:rPr>
        <w:t>o</w:t>
      </w:r>
      <w:r w:rsidR="00EF1E17" w:rsidRPr="00D62F19">
        <w:rPr>
          <w:rFonts w:ascii="Arial" w:eastAsia="Times New Roman" w:hAnsi="Arial" w:cs="Arial"/>
          <w:sz w:val="24"/>
          <w:szCs w:val="24"/>
          <w:lang w:val="es-ES_tradnl" w:eastAsia="es-ES"/>
        </w:rPr>
        <w:t>s</w:t>
      </w:r>
      <w:r w:rsidR="008C2AA6" w:rsidRPr="00D62F19">
        <w:rPr>
          <w:rFonts w:ascii="Arial" w:eastAsia="Times New Roman" w:hAnsi="Arial" w:cs="Arial"/>
          <w:sz w:val="24"/>
          <w:szCs w:val="24"/>
          <w:lang w:val="es-ES_tradnl" w:eastAsia="es-ES"/>
        </w:rPr>
        <w:t xml:space="preserve"> de administración directa conocido </w:t>
      </w:r>
      <w:r w:rsidR="0076713C">
        <w:rPr>
          <w:rFonts w:ascii="Arial" w:eastAsia="Times New Roman" w:hAnsi="Arial" w:cs="Arial"/>
          <w:sz w:val="24"/>
          <w:szCs w:val="24"/>
          <w:lang w:val="es-ES_tradnl" w:eastAsia="es-ES"/>
        </w:rPr>
        <w:t xml:space="preserve">como </w:t>
      </w:r>
      <w:r w:rsidR="007F70A4">
        <w:rPr>
          <w:rFonts w:ascii="Arial" w:eastAsia="Times New Roman" w:hAnsi="Arial" w:cs="Arial"/>
          <w:b/>
          <w:color w:val="002060"/>
          <w:sz w:val="24"/>
          <w:szCs w:val="24"/>
          <w:lang w:val="es-ES_tradnl" w:eastAsia="es-ES"/>
        </w:rPr>
        <w:t>Fabrica de Arepas</w:t>
      </w:r>
      <w:r w:rsidR="00EF1E17">
        <w:rPr>
          <w:rFonts w:ascii="Arial" w:eastAsia="Times New Roman" w:hAnsi="Arial" w:cs="Arial"/>
          <w:b/>
          <w:color w:val="002060"/>
          <w:sz w:val="24"/>
          <w:szCs w:val="24"/>
          <w:lang w:val="es-ES_tradnl" w:eastAsia="es-ES"/>
        </w:rPr>
        <w:t>, Casino, Expendio, Peluquería y Panadería</w:t>
      </w:r>
      <w:r w:rsidR="008C2AA6" w:rsidRPr="00D62F19">
        <w:rPr>
          <w:rFonts w:ascii="Arial" w:eastAsia="Times New Roman" w:hAnsi="Arial" w:cs="Arial"/>
          <w:sz w:val="24"/>
          <w:szCs w:val="24"/>
          <w:lang w:val="es-ES_tradnl" w:eastAsia="es-ES"/>
        </w:rPr>
        <w:t>; permitiendo con sus procesos de preparación de alimentos con inocuidad de los mismos,  como factor de mejoramiento de condiciones en su estadía dentro del centro de Reclusión, la comercialización a través del Almacén Expendio un catálogo de alimentos especializados con destino al personal privado de la libe</w:t>
      </w:r>
      <w:r w:rsidR="005F6320" w:rsidRPr="00D62F19">
        <w:rPr>
          <w:rFonts w:ascii="Arial" w:eastAsia="Times New Roman" w:hAnsi="Arial" w:cs="Arial"/>
          <w:sz w:val="24"/>
          <w:szCs w:val="24"/>
          <w:lang w:val="es-ES_tradnl" w:eastAsia="es-ES"/>
        </w:rPr>
        <w:t xml:space="preserve">rtad;  teniendo en cuenta </w:t>
      </w:r>
      <w:r w:rsidR="008C2AA6" w:rsidRPr="00D62F19">
        <w:rPr>
          <w:rFonts w:ascii="Arial" w:eastAsia="Times New Roman" w:hAnsi="Arial" w:cs="Arial"/>
          <w:sz w:val="24"/>
          <w:szCs w:val="24"/>
          <w:lang w:val="es-ES_tradnl" w:eastAsia="es-ES"/>
        </w:rPr>
        <w:t>el presupuesto asignado para actual vigencia según resolución 000</w:t>
      </w:r>
      <w:r w:rsidR="008B739F" w:rsidRPr="00D62F19">
        <w:rPr>
          <w:rFonts w:ascii="Arial" w:eastAsia="Times New Roman" w:hAnsi="Arial" w:cs="Arial"/>
          <w:sz w:val="24"/>
          <w:szCs w:val="24"/>
          <w:lang w:val="es-ES_tradnl" w:eastAsia="es-ES"/>
        </w:rPr>
        <w:t>0</w:t>
      </w:r>
      <w:r w:rsidRPr="00D62F19">
        <w:rPr>
          <w:rFonts w:ascii="Arial" w:eastAsia="Times New Roman" w:hAnsi="Arial" w:cs="Arial"/>
          <w:sz w:val="24"/>
          <w:szCs w:val="24"/>
          <w:lang w:val="es-ES_tradnl" w:eastAsia="es-ES"/>
        </w:rPr>
        <w:t>03 del 02</w:t>
      </w:r>
      <w:r w:rsidR="00CB7203" w:rsidRPr="00D62F19">
        <w:rPr>
          <w:rFonts w:ascii="Arial" w:eastAsia="Times New Roman" w:hAnsi="Arial" w:cs="Arial"/>
          <w:sz w:val="24"/>
          <w:szCs w:val="24"/>
          <w:lang w:val="es-ES_tradnl" w:eastAsia="es-ES"/>
        </w:rPr>
        <w:t>-01-2023</w:t>
      </w:r>
      <w:r w:rsidR="008C2AA6" w:rsidRPr="00D62F19">
        <w:rPr>
          <w:rFonts w:ascii="Arial" w:eastAsia="Times New Roman" w:hAnsi="Arial" w:cs="Arial"/>
          <w:sz w:val="24"/>
          <w:szCs w:val="24"/>
          <w:lang w:val="es-ES_tradnl" w:eastAsia="es-ES"/>
        </w:rPr>
        <w:t xml:space="preserve">,  en el rubro </w:t>
      </w:r>
      <w:r w:rsidR="00EF1E17" w:rsidRPr="00EF1E17">
        <w:rPr>
          <w:rFonts w:ascii="Arial" w:eastAsia="Times New Roman" w:hAnsi="Arial" w:cs="Arial"/>
          <w:b/>
          <w:sz w:val="24"/>
          <w:szCs w:val="24"/>
          <w:lang w:val="es-ES_tradnl" w:eastAsia="es-ES"/>
        </w:rPr>
        <w:t>(A–05–01–02–008–003) OTROS SERVICIOS PROFESIONALES, CIENTÍFICOS Y TÉCNICOS</w:t>
      </w:r>
      <w:r w:rsidR="006B27C2" w:rsidRPr="00EF1E17">
        <w:rPr>
          <w:rFonts w:ascii="Arial" w:eastAsia="Times New Roman" w:hAnsi="Arial" w:cs="Arial"/>
          <w:sz w:val="24"/>
          <w:szCs w:val="24"/>
          <w:lang w:val="es-ES_tradnl" w:eastAsia="es-ES"/>
        </w:rPr>
        <w:t xml:space="preserve"> </w:t>
      </w:r>
      <w:r w:rsidR="008C2AA6" w:rsidRPr="00D62F19">
        <w:rPr>
          <w:rFonts w:ascii="Arial" w:eastAsia="Times New Roman" w:hAnsi="Arial" w:cs="Arial"/>
          <w:sz w:val="24"/>
          <w:szCs w:val="24"/>
          <w:lang w:val="es-ES_tradnl" w:eastAsia="es-ES"/>
        </w:rPr>
        <w:t>del establecimiento, considerando que es misión del Instituto Nacional Penitenciario y Carcelario como institución pública, garante de la ejecución de las penas, que ejerce la vigilancia, custodia, atención social y tratamiento de las personas de la libertad, en el marco de la transparencia, la integridad, los derechos humanos y el enfoque diferencial; facilitar los medios necesarios en que  los funcionarios ejerzan la función pública que permita una correcta y eficiente prestación de los servicios a su cargo, en condiciones de comodidad, salubridad, oportunidad y continuidad para con estos y los usuarios del servicio prestado; por tal motivo se procede a presentar el respectivo estudio previo.</w:t>
      </w:r>
    </w:p>
    <w:p w:rsidR="008C2AA6" w:rsidRPr="00D62F19" w:rsidRDefault="008C2AA6" w:rsidP="008C2AA6">
      <w:pPr>
        <w:spacing w:after="0" w:line="240" w:lineRule="auto"/>
        <w:ind w:right="-92"/>
        <w:jc w:val="both"/>
        <w:rPr>
          <w:rFonts w:ascii="Arial" w:eastAsia="Times New Roman" w:hAnsi="Arial" w:cs="Arial"/>
          <w:sz w:val="24"/>
          <w:szCs w:val="24"/>
          <w:lang w:val="es-ES_tradnl" w:eastAsia="es-ES"/>
        </w:rPr>
      </w:pPr>
    </w:p>
    <w:p w:rsidR="008C2AA6" w:rsidRPr="00D62F19" w:rsidRDefault="008C2AA6" w:rsidP="008C2AA6">
      <w:pPr>
        <w:autoSpaceDE w:val="0"/>
        <w:autoSpaceDN w:val="0"/>
        <w:adjustRightInd w:val="0"/>
        <w:spacing w:after="0" w:line="240" w:lineRule="auto"/>
        <w:jc w:val="both"/>
        <w:rPr>
          <w:rFonts w:ascii="Arial" w:eastAsia="Times New Roman" w:hAnsi="Arial" w:cs="Arial"/>
          <w:b/>
          <w:bCs/>
          <w:sz w:val="24"/>
          <w:szCs w:val="24"/>
          <w:lang w:val="es-ES_tradnl" w:eastAsia="es-ES"/>
        </w:rPr>
      </w:pPr>
      <w:r w:rsidRPr="00D62F19">
        <w:rPr>
          <w:rFonts w:ascii="Arial" w:eastAsia="Times New Roman" w:hAnsi="Arial" w:cs="Arial"/>
          <w:sz w:val="24"/>
          <w:szCs w:val="24"/>
          <w:lang w:val="es-ES_tradnl" w:eastAsia="es-ES"/>
        </w:rPr>
        <w:t xml:space="preserve">En este sentido, </w:t>
      </w:r>
      <w:r w:rsidR="00C22B24" w:rsidRPr="00D62F19">
        <w:rPr>
          <w:rFonts w:ascii="Arial" w:eastAsia="Times New Roman" w:hAnsi="Arial" w:cs="Arial"/>
          <w:sz w:val="24"/>
          <w:szCs w:val="24"/>
          <w:lang w:val="es-ES_tradnl" w:eastAsia="es-ES"/>
        </w:rPr>
        <w:t xml:space="preserve">El Complejo Penitenciario y Carcelario con Alta y Media Seguridad de Medellín Pedregal </w:t>
      </w:r>
      <w:r w:rsidRPr="00D62F19">
        <w:rPr>
          <w:rFonts w:ascii="Arial" w:eastAsia="Times New Roman" w:hAnsi="Arial" w:cs="Arial"/>
          <w:sz w:val="24"/>
          <w:szCs w:val="24"/>
          <w:lang w:val="es-ES_tradnl" w:eastAsia="es-ES"/>
        </w:rPr>
        <w:t xml:space="preserve">del INPEC, en ejercicio de su función institucional en representación del estado y ceñido a la constitución política  le compete y en aras de garantizar el normal funcionamiento y la optimización de los recursos considera necesario adelantar estos </w:t>
      </w:r>
      <w:r w:rsidR="00FD17E5" w:rsidRPr="006E047C">
        <w:rPr>
          <w:rFonts w:ascii="Arial" w:eastAsia="Times New Roman" w:hAnsi="Arial" w:cs="Arial"/>
          <w:b/>
          <w:bCs/>
          <w:sz w:val="24"/>
          <w:szCs w:val="24"/>
          <w:lang w:val="es-ES_tradnl" w:eastAsia="es-ES"/>
        </w:rPr>
        <w:t>ESTUDIOS PREVIOS PARA CONTRATAR LA PRESTACION DE SERVICIOS “EXAMEN</w:t>
      </w:r>
      <w:r w:rsidR="00FD17E5">
        <w:rPr>
          <w:rFonts w:ascii="Arial" w:eastAsia="Times New Roman" w:hAnsi="Arial" w:cs="Arial"/>
          <w:b/>
          <w:bCs/>
          <w:sz w:val="24"/>
          <w:szCs w:val="24"/>
          <w:lang w:val="es-ES_tradnl" w:eastAsia="es-ES"/>
        </w:rPr>
        <w:t>ES</w:t>
      </w:r>
      <w:r w:rsidR="00FD17E5" w:rsidRPr="006E047C">
        <w:rPr>
          <w:rFonts w:ascii="Arial" w:eastAsia="Times New Roman" w:hAnsi="Arial" w:cs="Arial"/>
          <w:b/>
          <w:bCs/>
          <w:sz w:val="24"/>
          <w:szCs w:val="24"/>
          <w:lang w:val="es-ES_tradnl" w:eastAsia="es-ES"/>
        </w:rPr>
        <w:t xml:space="preserve"> MEDICO LABORAL” PARA EL PPL QUE LABORA EN LOS PROYECTOS PRODUCTIVOS DEL COMPLEJO CARCELARIO Y PENITENCIARIO CON ALTA Y MEDIDA SEGURIDAD DE MEDELLIN PEDREGAL</w:t>
      </w:r>
      <w:r w:rsidR="00865228" w:rsidRPr="00D62F19">
        <w:rPr>
          <w:rFonts w:ascii="Arial" w:eastAsia="Times New Roman" w:hAnsi="Arial" w:cs="Arial"/>
          <w:b/>
          <w:bCs/>
          <w:sz w:val="24"/>
          <w:szCs w:val="24"/>
          <w:lang w:val="es-ES_tradnl" w:eastAsia="es-ES"/>
        </w:rPr>
        <w:t xml:space="preserve"> </w:t>
      </w:r>
      <w:r w:rsidRPr="00D62F19">
        <w:rPr>
          <w:rFonts w:ascii="Arial" w:eastAsia="Times New Roman" w:hAnsi="Arial" w:cs="Arial"/>
          <w:sz w:val="24"/>
          <w:szCs w:val="24"/>
          <w:lang w:val="es-ES_tradnl" w:eastAsia="es-ES"/>
        </w:rPr>
        <w:t>por cuanto al no ser suministrados con oportunidad pueden ocasionar dificultades o restricciones en el cumplimiento de las funciones que allí se desarrollan. Conforme a lo anterior, se hace necesario adelantar el</w:t>
      </w:r>
      <w:r w:rsidR="00E65C34" w:rsidRPr="00D62F19">
        <w:rPr>
          <w:rFonts w:ascii="Arial" w:eastAsia="Times New Roman" w:hAnsi="Arial" w:cs="Arial"/>
          <w:sz w:val="24"/>
          <w:szCs w:val="24"/>
          <w:lang w:val="es-ES_tradnl" w:eastAsia="es-ES"/>
        </w:rPr>
        <w:t xml:space="preserve"> </w:t>
      </w:r>
      <w:r w:rsidRPr="00D62F19">
        <w:rPr>
          <w:rFonts w:ascii="Arial" w:eastAsia="Times New Roman" w:hAnsi="Arial" w:cs="Arial"/>
          <w:sz w:val="24"/>
          <w:szCs w:val="24"/>
          <w:lang w:val="es-ES_tradnl" w:eastAsia="es-ES"/>
        </w:rPr>
        <w:lastRenderedPageBreak/>
        <w:t>correspondiente proceso contractual en la mo</w:t>
      </w:r>
      <w:r w:rsidR="000930A6" w:rsidRPr="00D62F19">
        <w:rPr>
          <w:rFonts w:ascii="Arial" w:eastAsia="Times New Roman" w:hAnsi="Arial" w:cs="Arial"/>
          <w:sz w:val="24"/>
          <w:szCs w:val="24"/>
          <w:lang w:val="es-ES_tradnl" w:eastAsia="es-ES"/>
        </w:rPr>
        <w:t>dalidad de mínima cuantía, cuyo</w:t>
      </w:r>
      <w:r w:rsidR="00B07E05" w:rsidRPr="00D62F19">
        <w:rPr>
          <w:rFonts w:ascii="Arial" w:eastAsia="Times New Roman" w:hAnsi="Arial" w:cs="Arial"/>
          <w:sz w:val="24"/>
          <w:szCs w:val="24"/>
          <w:lang w:val="es-ES_tradnl" w:eastAsia="es-ES"/>
        </w:rPr>
        <w:t xml:space="preserve"> </w:t>
      </w:r>
      <w:r w:rsidRPr="00D62F19">
        <w:rPr>
          <w:rFonts w:ascii="Arial" w:eastAsia="Times New Roman" w:hAnsi="Arial" w:cs="Arial"/>
          <w:sz w:val="24"/>
          <w:szCs w:val="24"/>
          <w:lang w:val="es-ES_tradnl" w:eastAsia="es-ES"/>
        </w:rPr>
        <w:t xml:space="preserve">objeto es la </w:t>
      </w:r>
      <w:r w:rsidR="006E047C" w:rsidRPr="006E047C">
        <w:rPr>
          <w:rFonts w:ascii="Arial" w:eastAsia="Times New Roman" w:hAnsi="Arial" w:cs="Arial"/>
          <w:b/>
          <w:bCs/>
          <w:sz w:val="24"/>
          <w:szCs w:val="24"/>
          <w:lang w:val="es-ES_tradnl" w:eastAsia="es-ES"/>
        </w:rPr>
        <w:t>ESTUDIOS PREVIOS PARA CONTRATAR LA PRESTACION DE SERVICIOS “EXAMEN</w:t>
      </w:r>
      <w:r w:rsidR="00FD17E5">
        <w:rPr>
          <w:rFonts w:ascii="Arial" w:eastAsia="Times New Roman" w:hAnsi="Arial" w:cs="Arial"/>
          <w:b/>
          <w:bCs/>
          <w:sz w:val="24"/>
          <w:szCs w:val="24"/>
          <w:lang w:val="es-ES_tradnl" w:eastAsia="es-ES"/>
        </w:rPr>
        <w:t>ES</w:t>
      </w:r>
      <w:r w:rsidR="006E047C" w:rsidRPr="006E047C">
        <w:rPr>
          <w:rFonts w:ascii="Arial" w:eastAsia="Times New Roman" w:hAnsi="Arial" w:cs="Arial"/>
          <w:b/>
          <w:bCs/>
          <w:sz w:val="24"/>
          <w:szCs w:val="24"/>
          <w:lang w:val="es-ES_tradnl" w:eastAsia="es-ES"/>
        </w:rPr>
        <w:t xml:space="preserve"> MEDICO LABORAL” PARA EL PPL QUE LABORA EN LOS PROYECTOS PRODUCTIVOS DEL COMPLEJO CARCELARIO Y PENITENCIARIO CON ALTA Y MEDIDA SEGURIDAD DE MEDELLIN PEDREGAL</w:t>
      </w:r>
      <w:r w:rsidR="00FD17E5">
        <w:rPr>
          <w:rFonts w:ascii="Arial" w:eastAsia="Times New Roman" w:hAnsi="Arial" w:cs="Arial"/>
          <w:b/>
          <w:bCs/>
          <w:sz w:val="24"/>
          <w:szCs w:val="24"/>
          <w:lang w:val="es-ES_tradnl" w:eastAsia="es-ES"/>
        </w:rPr>
        <w:t xml:space="preserve"> </w:t>
      </w:r>
      <w:r w:rsidRPr="00D62F19">
        <w:rPr>
          <w:rFonts w:ascii="Arial" w:eastAsia="Times New Roman" w:hAnsi="Arial" w:cs="Arial"/>
          <w:bCs/>
          <w:sz w:val="24"/>
          <w:szCs w:val="24"/>
          <w:lang w:val="es-ES_tradnl" w:eastAsia="es-ES"/>
        </w:rPr>
        <w:t xml:space="preserve">de esta manera se garantice el suministro de manera ininterrumpida, hasta el punto de mitigar el riesgo de desabastecimiento que presenta este proyecto productivo. </w:t>
      </w:r>
    </w:p>
    <w:p w:rsidR="008C2AA6" w:rsidRPr="00D62F19" w:rsidRDefault="008C2AA6" w:rsidP="008C2AA6">
      <w:pPr>
        <w:spacing w:after="0" w:line="240" w:lineRule="auto"/>
        <w:ind w:right="-92"/>
        <w:jc w:val="both"/>
        <w:rPr>
          <w:rFonts w:ascii="Arial" w:eastAsia="Times New Roman" w:hAnsi="Arial" w:cs="Arial"/>
          <w:sz w:val="24"/>
          <w:szCs w:val="24"/>
          <w:lang w:val="es-ES_tradnl" w:eastAsia="es-ES"/>
        </w:rPr>
      </w:pPr>
    </w:p>
    <w:p w:rsidR="00A226C4" w:rsidRPr="00D62F19" w:rsidRDefault="00A226C4" w:rsidP="008C2AA6">
      <w:pPr>
        <w:spacing w:after="0" w:line="240" w:lineRule="auto"/>
        <w:ind w:right="-92"/>
        <w:jc w:val="center"/>
        <w:rPr>
          <w:rFonts w:ascii="Arial" w:eastAsia="Times New Roman" w:hAnsi="Arial" w:cs="Arial"/>
          <w:b/>
          <w:sz w:val="24"/>
          <w:szCs w:val="24"/>
          <w:lang w:val="es-ES_tradnl" w:eastAsia="es-ES"/>
        </w:rPr>
      </w:pPr>
    </w:p>
    <w:p w:rsidR="00A226C4" w:rsidRDefault="00227C3D" w:rsidP="00227C3D">
      <w:pPr>
        <w:spacing w:after="0" w:line="240" w:lineRule="auto"/>
        <w:ind w:right="-92"/>
        <w:jc w:val="center"/>
        <w:rPr>
          <w:rFonts w:ascii="Arial" w:eastAsia="Times New Roman" w:hAnsi="Arial" w:cs="Arial"/>
          <w:b/>
          <w:sz w:val="24"/>
          <w:szCs w:val="24"/>
          <w:lang w:val="es-ES_tradnl" w:eastAsia="es-ES"/>
        </w:rPr>
      </w:pPr>
      <w:r w:rsidRPr="00EF1E17">
        <w:rPr>
          <w:rFonts w:ascii="Arial" w:eastAsia="Times New Roman" w:hAnsi="Arial" w:cs="Arial"/>
          <w:b/>
          <w:sz w:val="24"/>
          <w:szCs w:val="24"/>
          <w:lang w:val="es-ES_tradnl" w:eastAsia="es-ES"/>
        </w:rPr>
        <w:t>(A–05–01–02–008–003) OTROS SERVICIOS PROFESIONALES, CIENTÍFICOS Y TÉCNICOS</w:t>
      </w:r>
    </w:p>
    <w:p w:rsidR="00A60CBD" w:rsidRDefault="00A60CBD" w:rsidP="00A60CBD">
      <w:pPr>
        <w:spacing w:after="0" w:line="240" w:lineRule="auto"/>
        <w:ind w:right="-92"/>
        <w:jc w:val="center"/>
        <w:rPr>
          <w:rFonts w:ascii="Arial" w:eastAsia="Times New Roman" w:hAnsi="Arial" w:cs="Arial"/>
          <w:b/>
          <w:sz w:val="24"/>
          <w:szCs w:val="24"/>
          <w:lang w:val="es-ES_tradnl" w:eastAsia="es-ES"/>
        </w:rPr>
      </w:pPr>
    </w:p>
    <w:p w:rsidR="00A60CBD" w:rsidRPr="00D62F19" w:rsidRDefault="00A60CBD" w:rsidP="00A60CBD">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EXPENDIO</w:t>
      </w:r>
    </w:p>
    <w:p w:rsidR="00A60CBD" w:rsidRPr="00D62F19" w:rsidRDefault="00A60CBD" w:rsidP="00227C3D">
      <w:pPr>
        <w:spacing w:after="0" w:line="240" w:lineRule="auto"/>
        <w:ind w:right="-92"/>
        <w:jc w:val="center"/>
        <w:rPr>
          <w:rFonts w:ascii="Arial" w:eastAsia="Times New Roman" w:hAnsi="Arial" w:cs="Arial"/>
          <w:b/>
          <w:sz w:val="24"/>
          <w:szCs w:val="24"/>
          <w:lang w:val="es-ES_tradnl" w:eastAsia="es-ES"/>
        </w:rPr>
      </w:pPr>
    </w:p>
    <w:p w:rsidR="00A226C4" w:rsidRPr="008F6893" w:rsidRDefault="00A226C4" w:rsidP="00A226C4">
      <w:pPr>
        <w:spacing w:after="0" w:line="240" w:lineRule="auto"/>
        <w:ind w:right="-92"/>
        <w:jc w:val="center"/>
        <w:rPr>
          <w:rFonts w:ascii="Arial" w:eastAsia="Times New Roman" w:hAnsi="Arial" w:cs="Arial"/>
          <w:b/>
          <w:sz w:val="24"/>
          <w:szCs w:val="24"/>
          <w:lang w:val="es-ES_tradnl" w:eastAsia="es-ES"/>
        </w:rPr>
      </w:pP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5A2C10" w:rsidRPr="00CB0A93" w:rsidTr="00FF6408">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5A2C10" w:rsidRPr="00CB0A93" w:rsidRDefault="005A2C10" w:rsidP="0095530A">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5A2C10" w:rsidRPr="00CB0A93" w:rsidRDefault="005A2C10" w:rsidP="0095530A">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5A2C10" w:rsidRPr="00CB0A93" w:rsidRDefault="005A2C10" w:rsidP="0095530A">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5A2C10" w:rsidRPr="00CB0A93" w:rsidRDefault="005A2C10" w:rsidP="0095530A">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5A2C10" w:rsidRPr="00CB0A93" w:rsidRDefault="005A2C10" w:rsidP="0095530A">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BB51E1" w:rsidRPr="00C276C5" w:rsidRDefault="00BB51E1" w:rsidP="00BB51E1">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BB51E1" w:rsidRPr="006D63F5" w:rsidRDefault="00BB51E1" w:rsidP="00BB51E1">
            <w:r w:rsidRPr="006D63F5">
              <w:t>42</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BB51E1" w:rsidRPr="006D63F5" w:rsidRDefault="00BB51E1" w:rsidP="00BB51E1">
            <w:r w:rsidRPr="006D63F5">
              <w:t>41</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BB51E1" w:rsidRPr="006D63F5" w:rsidRDefault="00BB51E1" w:rsidP="00BB51E1">
            <w:r w:rsidRPr="006D63F5">
              <w:t>41</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4</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BB51E1" w:rsidRPr="006D63F5" w:rsidRDefault="00BB51E1" w:rsidP="00BB51E1">
            <w:r w:rsidRPr="006D63F5">
              <w:t>41</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BB51E1" w:rsidRDefault="00BB51E1" w:rsidP="00BB51E1">
            <w:r w:rsidRPr="006D63F5">
              <w:t>41</w:t>
            </w:r>
          </w:p>
        </w:tc>
      </w:tr>
    </w:tbl>
    <w:p w:rsidR="00B7766D" w:rsidRDefault="00B7766D" w:rsidP="00B7766D">
      <w:pPr>
        <w:spacing w:after="0" w:line="240" w:lineRule="auto"/>
        <w:ind w:right="-92"/>
        <w:rPr>
          <w:rFonts w:ascii="Arial" w:eastAsia="Times New Roman" w:hAnsi="Arial" w:cs="Arial"/>
          <w:b/>
          <w:bCs/>
          <w:sz w:val="24"/>
          <w:szCs w:val="24"/>
          <w:lang w:eastAsia="es-ES"/>
        </w:rPr>
      </w:pPr>
    </w:p>
    <w:p w:rsidR="00A60CBD" w:rsidRDefault="00A60CBD" w:rsidP="00B7766D">
      <w:pPr>
        <w:spacing w:after="0" w:line="240" w:lineRule="auto"/>
        <w:ind w:right="-92"/>
        <w:rPr>
          <w:rFonts w:ascii="Arial" w:eastAsia="Times New Roman" w:hAnsi="Arial" w:cs="Arial"/>
          <w:b/>
          <w:bCs/>
          <w:sz w:val="24"/>
          <w:szCs w:val="24"/>
          <w:lang w:eastAsia="es-ES"/>
        </w:rPr>
      </w:pPr>
    </w:p>
    <w:p w:rsidR="00A60CBD" w:rsidRPr="008F6893" w:rsidRDefault="00A60CBD" w:rsidP="00A60CBD">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CASIRICO</w:t>
      </w: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A60CBD"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A60CBD" w:rsidRPr="00CB0A93" w:rsidRDefault="00A60CBD"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BB51E1" w:rsidRPr="00C276C5" w:rsidRDefault="00BB51E1" w:rsidP="00BB51E1">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BB51E1" w:rsidRPr="002458E7" w:rsidRDefault="00BB51E1" w:rsidP="00BB51E1">
            <w:r w:rsidRPr="002458E7">
              <w:t>44</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BB51E1" w:rsidRPr="002458E7" w:rsidRDefault="00BB51E1" w:rsidP="00BB51E1">
            <w:r w:rsidRPr="002458E7">
              <w:t>45</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BB51E1" w:rsidRPr="002458E7" w:rsidRDefault="00BB51E1" w:rsidP="00BB51E1">
            <w:r w:rsidRPr="002458E7">
              <w:t>45</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4</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BB51E1" w:rsidRPr="002458E7" w:rsidRDefault="00BB51E1" w:rsidP="00BB51E1">
            <w:r w:rsidRPr="002458E7">
              <w:t>45</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BB51E1" w:rsidRDefault="00BB51E1" w:rsidP="00BB51E1">
            <w:r w:rsidRPr="002458E7">
              <w:t>45</w:t>
            </w:r>
          </w:p>
        </w:tc>
      </w:tr>
    </w:tbl>
    <w:p w:rsidR="00B7766D" w:rsidRDefault="00B7766D" w:rsidP="00B7766D">
      <w:pPr>
        <w:spacing w:after="0" w:line="240" w:lineRule="auto"/>
        <w:ind w:right="-92"/>
        <w:rPr>
          <w:rFonts w:ascii="Arial" w:eastAsia="Times New Roman" w:hAnsi="Arial" w:cs="Arial"/>
          <w:b/>
          <w:bCs/>
          <w:sz w:val="24"/>
          <w:szCs w:val="24"/>
          <w:lang w:eastAsia="es-ES"/>
        </w:rPr>
      </w:pPr>
    </w:p>
    <w:p w:rsidR="00A60CBD" w:rsidRPr="008F6893" w:rsidRDefault="00A60CBD" w:rsidP="00A60CBD">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PANADERIA</w:t>
      </w: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A60CBD"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A60CBD" w:rsidRPr="00CB0A93" w:rsidRDefault="00A60CBD"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BB51E1" w:rsidRPr="00C276C5" w:rsidRDefault="00BB51E1" w:rsidP="00BB51E1">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BB51E1" w:rsidRPr="002E1AF0" w:rsidRDefault="00BB51E1" w:rsidP="00BB51E1">
            <w:r w:rsidRPr="002E1AF0">
              <w:t>13</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lastRenderedPageBreak/>
              <w:t>2</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BB51E1" w:rsidRPr="002E1AF0" w:rsidRDefault="00BB51E1" w:rsidP="00BB51E1">
            <w:r w:rsidRPr="002E1AF0">
              <w:t>14</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BB51E1" w:rsidRPr="002E1AF0" w:rsidRDefault="00BB51E1" w:rsidP="00BB51E1">
            <w:r w:rsidRPr="002E1AF0">
              <w:t>14</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4</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BB51E1" w:rsidRPr="002E1AF0" w:rsidRDefault="00BB51E1" w:rsidP="00BB51E1">
            <w:r w:rsidRPr="002E1AF0">
              <w:t>14</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BB51E1" w:rsidRDefault="00BB51E1" w:rsidP="00BB51E1">
            <w:r w:rsidRPr="002E1AF0">
              <w:t>13</w:t>
            </w:r>
          </w:p>
        </w:tc>
      </w:tr>
    </w:tbl>
    <w:p w:rsidR="00B7766D" w:rsidRPr="00D62F19" w:rsidRDefault="00B7766D" w:rsidP="00B7766D">
      <w:pPr>
        <w:spacing w:after="0" w:line="240" w:lineRule="auto"/>
        <w:ind w:right="-92"/>
        <w:rPr>
          <w:rFonts w:ascii="Arial" w:eastAsia="Times New Roman" w:hAnsi="Arial" w:cs="Arial"/>
          <w:b/>
          <w:sz w:val="24"/>
          <w:szCs w:val="24"/>
          <w:lang w:val="es-ES_tradnl" w:eastAsia="es-ES"/>
        </w:rPr>
      </w:pPr>
    </w:p>
    <w:p w:rsidR="00A60CBD" w:rsidRPr="00D62F19" w:rsidRDefault="00A60CBD" w:rsidP="00A60CBD">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FABRICA DE AREPAS</w:t>
      </w: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A60CBD"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A60CBD" w:rsidRPr="00CB0A93" w:rsidRDefault="00A60CBD"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BB51E1" w:rsidRPr="00C276C5" w:rsidRDefault="00BB51E1" w:rsidP="00BB51E1">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BB51E1" w:rsidRPr="00CD666E" w:rsidRDefault="00BB51E1" w:rsidP="00BB51E1">
            <w:r w:rsidRPr="00CD666E">
              <w:t>4</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BB51E1" w:rsidRPr="00CD666E" w:rsidRDefault="00BB51E1" w:rsidP="00BB51E1">
            <w:r w:rsidRPr="00CD666E">
              <w:t>5</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Se realiza para detectar infección en la garganta. Frotis Faríngeo. Se debe realizar un escobillado de la faringe, pilares y nasofaringe con hisopo de material sintético aséptico con el fin de retirar abundantes células de </w:t>
            </w:r>
            <w:r w:rsidRPr="00C276C5">
              <w:rPr>
                <w:rFonts w:ascii="Arial" w:hAnsi="Arial" w:cs="Arial"/>
                <w:sz w:val="20"/>
                <w:szCs w:val="18"/>
              </w:rPr>
              <w:lastRenderedPageBreak/>
              <w:t>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BB51E1" w:rsidRPr="00CD666E" w:rsidRDefault="00BB51E1" w:rsidP="00BB51E1">
            <w:r w:rsidRPr="00CD666E">
              <w:lastRenderedPageBreak/>
              <w:t>5</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lastRenderedPageBreak/>
              <w:t>4</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BB51E1" w:rsidRPr="00CD666E" w:rsidRDefault="00BB51E1" w:rsidP="00BB51E1">
            <w:r w:rsidRPr="00CD666E">
              <w:t>5</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BB51E1" w:rsidRDefault="00BB51E1" w:rsidP="00BB51E1">
            <w:r w:rsidRPr="00CD666E">
              <w:t>4</w:t>
            </w:r>
          </w:p>
        </w:tc>
      </w:tr>
    </w:tbl>
    <w:p w:rsidR="00A60CBD" w:rsidRDefault="00A60CBD" w:rsidP="00A60CBD">
      <w:pPr>
        <w:spacing w:after="0" w:line="240" w:lineRule="auto"/>
        <w:ind w:right="-92"/>
        <w:jc w:val="center"/>
        <w:rPr>
          <w:rFonts w:ascii="Arial" w:eastAsia="Times New Roman" w:hAnsi="Arial" w:cs="Arial"/>
          <w:b/>
          <w:sz w:val="24"/>
          <w:szCs w:val="24"/>
          <w:lang w:val="es-ES_tradnl" w:eastAsia="es-ES"/>
        </w:rPr>
      </w:pPr>
    </w:p>
    <w:p w:rsidR="00A60CBD" w:rsidRPr="00D62F19" w:rsidRDefault="00A60CBD" w:rsidP="00A60CBD">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PELUQUERIA</w:t>
      </w: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A60CBD"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A60CBD" w:rsidRPr="00CB0A93" w:rsidRDefault="00A60CBD"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A60CBD" w:rsidRPr="00CB0A93" w:rsidRDefault="00A60CBD"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BB51E1" w:rsidRPr="00C276C5" w:rsidRDefault="00BB51E1" w:rsidP="00BB51E1">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BB51E1" w:rsidRPr="00DB364A" w:rsidRDefault="00BB51E1" w:rsidP="00BB51E1">
            <w:r w:rsidRPr="00DB364A">
              <w:t>9</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BB51E1" w:rsidRPr="00DB364A" w:rsidRDefault="00BB51E1" w:rsidP="00BB51E1">
            <w:r w:rsidRPr="00DB364A">
              <w:t>8</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BB51E1" w:rsidRPr="00DB364A" w:rsidRDefault="00BB51E1" w:rsidP="00BB51E1">
            <w:r w:rsidRPr="00DB364A">
              <w:t>8</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4</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BB51E1" w:rsidRPr="00DB364A" w:rsidRDefault="00BB51E1" w:rsidP="00BB51E1">
            <w:r w:rsidRPr="00DB364A">
              <w:t>8</w:t>
            </w:r>
          </w:p>
        </w:tc>
      </w:tr>
      <w:tr w:rsidR="00BB51E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BB51E1" w:rsidRPr="00CB0A93" w:rsidRDefault="00BB51E1" w:rsidP="00BB51E1">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BB51E1" w:rsidRPr="00C276C5" w:rsidRDefault="00BB51E1" w:rsidP="00BB51E1">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BB51E1" w:rsidRPr="00C276C5" w:rsidRDefault="00BB51E1" w:rsidP="00BB51E1">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BB51E1" w:rsidRDefault="00BB51E1" w:rsidP="00BB51E1">
            <w:r w:rsidRPr="00DB364A">
              <w:t>8</w:t>
            </w:r>
          </w:p>
        </w:tc>
      </w:tr>
    </w:tbl>
    <w:p w:rsidR="008C2AA6" w:rsidRPr="008F6893" w:rsidRDefault="008C2AA6" w:rsidP="003908EC">
      <w:pPr>
        <w:spacing w:after="0" w:line="240" w:lineRule="auto"/>
        <w:ind w:right="-92"/>
        <w:rPr>
          <w:rFonts w:ascii="Arial" w:eastAsia="Times New Roman" w:hAnsi="Arial" w:cs="Arial"/>
          <w:b/>
          <w:sz w:val="24"/>
          <w:szCs w:val="24"/>
          <w:lang w:val="es-ES_tradnl" w:eastAsia="es-ES"/>
        </w:rPr>
      </w:pPr>
    </w:p>
    <w:p w:rsidR="008C2AA6" w:rsidRPr="0017277B" w:rsidRDefault="008C2AA6" w:rsidP="008C2AA6">
      <w:pPr>
        <w:spacing w:after="0" w:line="240" w:lineRule="auto"/>
        <w:ind w:right="-92"/>
        <w:jc w:val="both"/>
        <w:rPr>
          <w:rFonts w:ascii="Arial" w:eastAsia="Times New Roman" w:hAnsi="Arial" w:cs="Arial"/>
          <w:sz w:val="24"/>
          <w:szCs w:val="24"/>
          <w:lang w:val="es-ES_tradnl" w:eastAsia="es-ES"/>
        </w:rPr>
      </w:pPr>
      <w:r w:rsidRPr="0017277B">
        <w:rPr>
          <w:rFonts w:ascii="Arial" w:eastAsia="Times New Roman" w:hAnsi="Arial" w:cs="Arial"/>
          <w:sz w:val="24"/>
          <w:szCs w:val="24"/>
          <w:lang w:val="es-ES_tradnl" w:eastAsia="es-ES"/>
        </w:rPr>
        <w:lastRenderedPageBreak/>
        <w:t>Las necesidades presentadas en el COPED se encuentran establecidas en el plan anual de adquisiciones el cual es publicado en el SECOP:</w:t>
      </w:r>
      <w:r w:rsidRPr="0017277B">
        <w:rPr>
          <w:rFonts w:ascii="Arial" w:eastAsia="Times New Roman" w:hAnsi="Arial" w:cs="Times New Roman"/>
          <w:sz w:val="24"/>
          <w:szCs w:val="20"/>
          <w:lang w:val="es-ES_tradnl" w:eastAsia="es-ES"/>
        </w:rPr>
        <w:t xml:space="preserve"> </w:t>
      </w:r>
    </w:p>
    <w:p w:rsidR="008C2AA6" w:rsidRPr="0007393E" w:rsidRDefault="008C2AA6" w:rsidP="008C2AA6">
      <w:pPr>
        <w:spacing w:after="0" w:line="240" w:lineRule="auto"/>
        <w:jc w:val="both"/>
        <w:rPr>
          <w:rFonts w:ascii="Arial" w:eastAsia="Times New Roman" w:hAnsi="Arial" w:cs="Arial"/>
          <w:sz w:val="24"/>
          <w:szCs w:val="24"/>
          <w:highlight w:val="yellow"/>
          <w:lang w:val="es-ES_tradnl" w:eastAsia="es-ES"/>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276"/>
        <w:gridCol w:w="992"/>
        <w:gridCol w:w="709"/>
        <w:gridCol w:w="567"/>
        <w:gridCol w:w="567"/>
        <w:gridCol w:w="850"/>
        <w:gridCol w:w="851"/>
        <w:gridCol w:w="567"/>
        <w:gridCol w:w="634"/>
        <w:gridCol w:w="925"/>
      </w:tblGrid>
      <w:tr w:rsidR="008F6893" w:rsidRPr="008F6893" w:rsidTr="006A1299">
        <w:trPr>
          <w:trHeight w:val="771"/>
        </w:trPr>
        <w:tc>
          <w:tcPr>
            <w:tcW w:w="846" w:type="dxa"/>
            <w:shd w:val="clear" w:color="auto" w:fill="D0CECE" w:themeFill="background2" w:themeFillShade="E6"/>
            <w:hideMark/>
          </w:tcPr>
          <w:p w:rsidR="008C2AA6" w:rsidRPr="0098623D" w:rsidRDefault="008C2AA6" w:rsidP="008C2AA6">
            <w:pPr>
              <w:spacing w:after="0" w:line="240" w:lineRule="auto"/>
              <w:ind w:right="-92"/>
              <w:jc w:val="center"/>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Códigos UNSPSC</w:t>
            </w:r>
          </w:p>
        </w:tc>
        <w:tc>
          <w:tcPr>
            <w:tcW w:w="1276" w:type="dxa"/>
            <w:shd w:val="clear" w:color="auto" w:fill="D0CECE" w:themeFill="background2" w:themeFillShade="E6"/>
            <w:hideMark/>
          </w:tcPr>
          <w:p w:rsidR="008C2AA6" w:rsidRPr="0098623D" w:rsidRDefault="008C2AA6" w:rsidP="008C2AA6">
            <w:pPr>
              <w:spacing w:after="0" w:line="240" w:lineRule="auto"/>
              <w:ind w:right="-92"/>
              <w:jc w:val="both"/>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Descripción</w:t>
            </w:r>
          </w:p>
        </w:tc>
        <w:tc>
          <w:tcPr>
            <w:tcW w:w="992"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Fecha estimada de inicio de proceso de selección</w:t>
            </w:r>
          </w:p>
        </w:tc>
        <w:tc>
          <w:tcPr>
            <w:tcW w:w="709"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Duración estimada del contrato</w:t>
            </w:r>
          </w:p>
        </w:tc>
        <w:tc>
          <w:tcPr>
            <w:tcW w:w="567"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Modalidad de selección</w:t>
            </w:r>
          </w:p>
        </w:tc>
        <w:tc>
          <w:tcPr>
            <w:tcW w:w="567"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Fuente de los recursos</w:t>
            </w:r>
          </w:p>
        </w:tc>
        <w:tc>
          <w:tcPr>
            <w:tcW w:w="850"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Valor total estimado</w:t>
            </w:r>
          </w:p>
        </w:tc>
        <w:tc>
          <w:tcPr>
            <w:tcW w:w="851"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Valor estimado en la vigencia actual</w:t>
            </w:r>
          </w:p>
        </w:tc>
        <w:tc>
          <w:tcPr>
            <w:tcW w:w="567"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¿Se requieren vigencias futuras?</w:t>
            </w:r>
          </w:p>
        </w:tc>
        <w:tc>
          <w:tcPr>
            <w:tcW w:w="634"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Estado de solicitud de vigencias futuras</w:t>
            </w:r>
          </w:p>
        </w:tc>
        <w:tc>
          <w:tcPr>
            <w:tcW w:w="925" w:type="dxa"/>
            <w:shd w:val="clear" w:color="auto" w:fill="D0CECE" w:themeFill="background2" w:themeFillShade="E6"/>
            <w:hideMark/>
          </w:tcPr>
          <w:p w:rsidR="008C2AA6" w:rsidRPr="0098623D" w:rsidRDefault="008C2AA6" w:rsidP="00AD0875">
            <w:pPr>
              <w:spacing w:after="0" w:line="240" w:lineRule="auto"/>
              <w:ind w:right="-92"/>
              <w:rPr>
                <w:rFonts w:ascii="Arial" w:eastAsia="Times New Roman" w:hAnsi="Arial" w:cs="Arial"/>
                <w:b/>
                <w:sz w:val="12"/>
                <w:szCs w:val="12"/>
                <w:lang w:val="es-ES_tradnl" w:eastAsia="es-ES"/>
              </w:rPr>
            </w:pPr>
            <w:r w:rsidRPr="0098623D">
              <w:rPr>
                <w:rFonts w:ascii="Arial" w:eastAsia="Times New Roman" w:hAnsi="Arial" w:cs="Arial"/>
                <w:b/>
                <w:sz w:val="12"/>
                <w:szCs w:val="12"/>
                <w:lang w:val="es-ES_tradnl" w:eastAsia="es-ES"/>
              </w:rPr>
              <w:t>Datos de contacto del responsable</w:t>
            </w:r>
          </w:p>
        </w:tc>
      </w:tr>
      <w:tr w:rsidR="008F6893" w:rsidRPr="008F6893" w:rsidTr="006A1299">
        <w:trPr>
          <w:trHeight w:val="105"/>
        </w:trPr>
        <w:tc>
          <w:tcPr>
            <w:tcW w:w="846" w:type="dxa"/>
            <w:hideMark/>
          </w:tcPr>
          <w:p w:rsidR="008C2AA6" w:rsidRPr="0017277B" w:rsidRDefault="00EF37F7" w:rsidP="003F3B38">
            <w:pPr>
              <w:spacing w:after="0" w:line="240" w:lineRule="auto"/>
              <w:ind w:right="-15"/>
              <w:jc w:val="both"/>
              <w:rPr>
                <w:rFonts w:ascii="Arial" w:eastAsia="Times New Roman" w:hAnsi="Arial" w:cs="Arial"/>
                <w:sz w:val="12"/>
                <w:szCs w:val="12"/>
                <w:lang w:val="es-ES_tradnl" w:eastAsia="es-ES"/>
              </w:rPr>
            </w:pPr>
            <w:r>
              <w:rPr>
                <w:rFonts w:cs="Arial"/>
                <w:sz w:val="16"/>
                <w:szCs w:val="16"/>
                <w:lang w:val="es-CO" w:eastAsia="es-CO"/>
              </w:rPr>
              <w:t>85121800</w:t>
            </w:r>
            <w:r w:rsidR="00380AC1">
              <w:rPr>
                <w:rFonts w:cs="Arial"/>
                <w:sz w:val="16"/>
                <w:szCs w:val="16"/>
                <w:lang w:val="es-CO" w:eastAsia="es-CO"/>
              </w:rPr>
              <w:t xml:space="preserve"> </w:t>
            </w:r>
            <w:r w:rsidR="00380AC1" w:rsidRPr="00DE07AF">
              <w:rPr>
                <w:rFonts w:cs="Arial"/>
                <w:sz w:val="16"/>
                <w:szCs w:val="16"/>
                <w:lang w:val="es-CO" w:eastAsia="es-CO"/>
              </w:rPr>
              <w:t>85122201</w:t>
            </w:r>
          </w:p>
        </w:tc>
        <w:tc>
          <w:tcPr>
            <w:tcW w:w="1276" w:type="dxa"/>
            <w:hideMark/>
          </w:tcPr>
          <w:p w:rsidR="008C2AA6" w:rsidRPr="0017277B" w:rsidRDefault="00FD17E5" w:rsidP="00C06B76">
            <w:pPr>
              <w:spacing w:after="0" w:line="240" w:lineRule="auto"/>
              <w:jc w:val="both"/>
              <w:rPr>
                <w:rFonts w:ascii="Arial" w:eastAsia="Times New Roman" w:hAnsi="Arial" w:cs="Arial"/>
                <w:sz w:val="12"/>
                <w:szCs w:val="12"/>
                <w:lang w:val="es-ES_tradnl" w:eastAsia="es-ES"/>
              </w:rPr>
            </w:pPr>
            <w:r w:rsidRPr="00FD17E5">
              <w:rPr>
                <w:rFonts w:ascii="Arial" w:eastAsia="Times New Roman" w:hAnsi="Arial" w:cs="Arial"/>
                <w:b/>
                <w:bCs/>
                <w:sz w:val="12"/>
                <w:szCs w:val="12"/>
                <w:lang w:eastAsia="es-ES"/>
              </w:rPr>
              <w:t>CONTRATAR LA PRESTACION DE SERVICIOS “EXAMEN MEDICO LABORAL” PARA EL PPL QUE LABORA EN LOS PROYECTOS PRODUCTIVOS DEL COMPLEJO CARCELARIO Y PENITENCIARIO CON ALTA Y MEDIDA SEGURIDAD DE MEDELLIN PEDREGAL</w:t>
            </w:r>
          </w:p>
        </w:tc>
        <w:tc>
          <w:tcPr>
            <w:tcW w:w="992" w:type="dxa"/>
            <w:hideMark/>
          </w:tcPr>
          <w:p w:rsidR="008C2AA6" w:rsidRPr="0017277B" w:rsidRDefault="006A1299" w:rsidP="008C2AA6">
            <w:pPr>
              <w:spacing w:after="0" w:line="240" w:lineRule="auto"/>
              <w:jc w:val="both"/>
              <w:rPr>
                <w:rFonts w:ascii="Arial" w:eastAsia="Times New Roman" w:hAnsi="Arial" w:cs="Arial"/>
                <w:sz w:val="12"/>
                <w:szCs w:val="12"/>
                <w:lang w:val="es-ES_tradnl" w:eastAsia="es-ES"/>
              </w:rPr>
            </w:pPr>
            <w:r>
              <w:rPr>
                <w:rFonts w:ascii="Arial" w:eastAsia="Times New Roman" w:hAnsi="Arial" w:cs="Arial"/>
                <w:sz w:val="12"/>
                <w:szCs w:val="12"/>
                <w:lang w:val="es-ES_tradnl" w:eastAsia="es-ES"/>
              </w:rPr>
              <w:t xml:space="preserve">SEGUNDO </w:t>
            </w:r>
            <w:r w:rsidR="005F5DCE">
              <w:rPr>
                <w:rFonts w:ascii="Arial" w:eastAsia="Times New Roman" w:hAnsi="Arial" w:cs="Arial"/>
                <w:sz w:val="12"/>
                <w:szCs w:val="12"/>
                <w:lang w:val="es-ES_tradnl" w:eastAsia="es-ES"/>
              </w:rPr>
              <w:t>TR</w:t>
            </w:r>
            <w:r>
              <w:rPr>
                <w:rFonts w:ascii="Arial" w:eastAsia="Times New Roman" w:hAnsi="Arial" w:cs="Arial"/>
                <w:sz w:val="12"/>
                <w:szCs w:val="12"/>
                <w:lang w:val="es-ES_tradnl" w:eastAsia="es-ES"/>
              </w:rPr>
              <w:t>I</w:t>
            </w:r>
            <w:r w:rsidR="00C06B76" w:rsidRPr="0017277B">
              <w:rPr>
                <w:rFonts w:ascii="Arial" w:eastAsia="Times New Roman" w:hAnsi="Arial" w:cs="Arial"/>
                <w:sz w:val="12"/>
                <w:szCs w:val="12"/>
                <w:lang w:val="es-ES_tradnl" w:eastAsia="es-ES"/>
              </w:rPr>
              <w:t>MESTRE</w:t>
            </w:r>
            <w:r w:rsidR="008C2AA6" w:rsidRPr="0017277B">
              <w:rPr>
                <w:rFonts w:ascii="Arial" w:eastAsia="Times New Roman" w:hAnsi="Arial" w:cs="Arial"/>
                <w:sz w:val="12"/>
                <w:szCs w:val="12"/>
                <w:lang w:val="es-ES_tradnl" w:eastAsia="es-ES"/>
              </w:rPr>
              <w:t xml:space="preserve"> DEL AÑO</w:t>
            </w:r>
          </w:p>
          <w:p w:rsidR="008C2AA6" w:rsidRPr="0017277B" w:rsidRDefault="008C2AA6" w:rsidP="008C2AA6">
            <w:pPr>
              <w:spacing w:after="0" w:line="240" w:lineRule="auto"/>
              <w:ind w:right="-92"/>
              <w:jc w:val="both"/>
              <w:rPr>
                <w:rFonts w:ascii="Arial" w:eastAsia="Times New Roman" w:hAnsi="Arial" w:cs="Arial"/>
                <w:b/>
                <w:sz w:val="12"/>
                <w:szCs w:val="12"/>
                <w:lang w:val="es-ES_tradnl" w:eastAsia="es-ES"/>
              </w:rPr>
            </w:pPr>
          </w:p>
        </w:tc>
        <w:tc>
          <w:tcPr>
            <w:tcW w:w="709" w:type="dxa"/>
            <w:hideMark/>
          </w:tcPr>
          <w:p w:rsidR="008C2AA6" w:rsidRPr="0017277B" w:rsidRDefault="00C06B76" w:rsidP="008C2AA6">
            <w:pPr>
              <w:spacing w:after="0" w:line="240" w:lineRule="auto"/>
              <w:jc w:val="both"/>
              <w:rPr>
                <w:rFonts w:ascii="Arial" w:eastAsia="Times New Roman" w:hAnsi="Arial" w:cs="Arial"/>
                <w:sz w:val="12"/>
                <w:szCs w:val="12"/>
                <w:lang w:val="es-ES_tradnl" w:eastAsia="es-ES"/>
              </w:rPr>
            </w:pPr>
            <w:r w:rsidRPr="0017277B">
              <w:rPr>
                <w:rFonts w:ascii="Arial" w:eastAsia="Times New Roman" w:hAnsi="Arial" w:cs="Arial"/>
                <w:sz w:val="12"/>
                <w:szCs w:val="12"/>
                <w:lang w:val="es-ES_tradnl" w:eastAsia="es-ES"/>
              </w:rPr>
              <w:t xml:space="preserve">2 </w:t>
            </w:r>
            <w:r w:rsidR="008C2AA6" w:rsidRPr="0017277B">
              <w:rPr>
                <w:rFonts w:ascii="Arial" w:eastAsia="Times New Roman" w:hAnsi="Arial" w:cs="Arial"/>
                <w:sz w:val="12"/>
                <w:szCs w:val="12"/>
                <w:lang w:val="es-ES_tradnl" w:eastAsia="es-ES"/>
              </w:rPr>
              <w:t>MESES</w:t>
            </w:r>
          </w:p>
          <w:p w:rsidR="008C2AA6" w:rsidRPr="0017277B" w:rsidRDefault="008C2AA6" w:rsidP="008C2AA6">
            <w:pPr>
              <w:spacing w:after="0" w:line="240" w:lineRule="auto"/>
              <w:ind w:right="-92"/>
              <w:jc w:val="both"/>
              <w:rPr>
                <w:rFonts w:ascii="Arial" w:eastAsia="Times New Roman" w:hAnsi="Arial" w:cs="Arial"/>
                <w:b/>
                <w:sz w:val="12"/>
                <w:szCs w:val="12"/>
                <w:lang w:val="es-ES_tradnl" w:eastAsia="es-ES"/>
              </w:rPr>
            </w:pPr>
          </w:p>
        </w:tc>
        <w:tc>
          <w:tcPr>
            <w:tcW w:w="567" w:type="dxa"/>
            <w:hideMark/>
          </w:tcPr>
          <w:p w:rsidR="008C2AA6" w:rsidRPr="0017277B" w:rsidRDefault="00C06B76" w:rsidP="00C06B76">
            <w:pPr>
              <w:spacing w:after="0" w:line="240" w:lineRule="auto"/>
              <w:jc w:val="both"/>
              <w:rPr>
                <w:rFonts w:ascii="Arial" w:eastAsia="Times New Roman" w:hAnsi="Arial" w:cs="Arial"/>
                <w:sz w:val="12"/>
                <w:szCs w:val="12"/>
                <w:lang w:val="es-ES_tradnl" w:eastAsia="es-ES"/>
              </w:rPr>
            </w:pPr>
            <w:r w:rsidRPr="0017277B">
              <w:rPr>
                <w:rFonts w:ascii="Arial" w:eastAsia="Times New Roman" w:hAnsi="Arial" w:cs="Arial"/>
                <w:sz w:val="12"/>
                <w:szCs w:val="12"/>
                <w:lang w:val="es-ES_tradnl" w:eastAsia="es-ES"/>
              </w:rPr>
              <w:t xml:space="preserve">MINIMA CUANTÍA </w:t>
            </w:r>
          </w:p>
        </w:tc>
        <w:tc>
          <w:tcPr>
            <w:tcW w:w="567" w:type="dxa"/>
            <w:hideMark/>
          </w:tcPr>
          <w:p w:rsidR="008C2AA6" w:rsidRPr="0017277B" w:rsidRDefault="008C2AA6" w:rsidP="008C2AA6">
            <w:pPr>
              <w:spacing w:after="0" w:line="240" w:lineRule="auto"/>
              <w:jc w:val="both"/>
              <w:rPr>
                <w:rFonts w:ascii="Arial" w:eastAsia="Times New Roman" w:hAnsi="Arial" w:cs="Arial"/>
                <w:sz w:val="12"/>
                <w:szCs w:val="12"/>
                <w:lang w:val="es-ES_tradnl" w:eastAsia="es-ES"/>
              </w:rPr>
            </w:pPr>
            <w:r w:rsidRPr="0017277B">
              <w:rPr>
                <w:rFonts w:ascii="Arial" w:eastAsia="Times New Roman" w:hAnsi="Arial" w:cs="Arial"/>
                <w:sz w:val="12"/>
                <w:szCs w:val="12"/>
                <w:lang w:val="es-ES_tradnl" w:eastAsia="es-ES"/>
              </w:rPr>
              <w:t>PROPIOS</w:t>
            </w:r>
          </w:p>
          <w:p w:rsidR="008C2AA6" w:rsidRPr="0017277B" w:rsidRDefault="008C2AA6" w:rsidP="008C2AA6">
            <w:pPr>
              <w:spacing w:after="0" w:line="240" w:lineRule="auto"/>
              <w:ind w:right="-92"/>
              <w:jc w:val="both"/>
              <w:rPr>
                <w:rFonts w:ascii="Arial" w:eastAsia="Times New Roman" w:hAnsi="Arial" w:cs="Arial"/>
                <w:b/>
                <w:sz w:val="12"/>
                <w:szCs w:val="12"/>
                <w:lang w:val="es-ES_tradnl" w:eastAsia="es-ES"/>
              </w:rPr>
            </w:pPr>
          </w:p>
        </w:tc>
        <w:tc>
          <w:tcPr>
            <w:tcW w:w="850" w:type="dxa"/>
          </w:tcPr>
          <w:p w:rsidR="008C2AA6" w:rsidRPr="0017277B" w:rsidRDefault="00C06B76" w:rsidP="006A1299">
            <w:pPr>
              <w:spacing w:after="0" w:line="240" w:lineRule="auto"/>
              <w:ind w:right="-92"/>
              <w:jc w:val="both"/>
              <w:rPr>
                <w:rFonts w:ascii="Arial" w:eastAsia="Times New Roman" w:hAnsi="Arial" w:cs="Arial"/>
                <w:b/>
                <w:sz w:val="12"/>
                <w:szCs w:val="12"/>
                <w:lang w:val="es-ES_tradnl" w:eastAsia="es-ES"/>
              </w:rPr>
            </w:pPr>
            <w:r w:rsidRPr="0017277B">
              <w:rPr>
                <w:rFonts w:ascii="Arial" w:eastAsia="Times New Roman" w:hAnsi="Arial" w:cs="Arial"/>
                <w:b/>
                <w:sz w:val="12"/>
                <w:szCs w:val="12"/>
                <w:lang w:val="es-ES_tradnl" w:eastAsia="es-ES"/>
              </w:rPr>
              <w:t>$</w:t>
            </w:r>
            <w:r w:rsidR="006A1299">
              <w:rPr>
                <w:rFonts w:ascii="Arial" w:eastAsia="Times New Roman" w:hAnsi="Arial" w:cs="Arial"/>
                <w:b/>
                <w:sz w:val="12"/>
                <w:szCs w:val="12"/>
                <w:lang w:val="es-ES_tradnl" w:eastAsia="es-ES"/>
              </w:rPr>
              <w:t>10.071.</w:t>
            </w:r>
            <w:r w:rsidR="00ED7B97">
              <w:rPr>
                <w:rFonts w:ascii="Arial" w:eastAsia="Times New Roman" w:hAnsi="Arial" w:cs="Arial"/>
                <w:b/>
                <w:sz w:val="12"/>
                <w:szCs w:val="12"/>
                <w:lang w:val="es-ES_tradnl" w:eastAsia="es-ES"/>
              </w:rPr>
              <w:t>760</w:t>
            </w:r>
          </w:p>
        </w:tc>
        <w:tc>
          <w:tcPr>
            <w:tcW w:w="851" w:type="dxa"/>
          </w:tcPr>
          <w:p w:rsidR="008C2AA6" w:rsidRPr="0017277B" w:rsidRDefault="00ED7B97" w:rsidP="0017277B">
            <w:pPr>
              <w:spacing w:after="0" w:line="240" w:lineRule="auto"/>
              <w:ind w:right="-92"/>
              <w:jc w:val="both"/>
              <w:rPr>
                <w:rFonts w:ascii="Arial" w:eastAsia="Times New Roman" w:hAnsi="Arial" w:cs="Arial"/>
                <w:b/>
                <w:color w:val="FF0000"/>
                <w:sz w:val="12"/>
                <w:szCs w:val="12"/>
                <w:lang w:val="es-ES_tradnl" w:eastAsia="es-ES"/>
              </w:rPr>
            </w:pPr>
            <w:r w:rsidRPr="0017277B">
              <w:rPr>
                <w:rFonts w:ascii="Arial" w:eastAsia="Times New Roman" w:hAnsi="Arial" w:cs="Arial"/>
                <w:b/>
                <w:sz w:val="12"/>
                <w:szCs w:val="12"/>
                <w:lang w:val="es-ES_tradnl" w:eastAsia="es-ES"/>
              </w:rPr>
              <w:t>$</w:t>
            </w:r>
            <w:r>
              <w:rPr>
                <w:rFonts w:ascii="Arial" w:eastAsia="Times New Roman" w:hAnsi="Arial" w:cs="Arial"/>
                <w:b/>
                <w:sz w:val="12"/>
                <w:szCs w:val="12"/>
                <w:lang w:val="es-ES_tradnl" w:eastAsia="es-ES"/>
              </w:rPr>
              <w:t>10.071.760</w:t>
            </w:r>
          </w:p>
        </w:tc>
        <w:tc>
          <w:tcPr>
            <w:tcW w:w="567" w:type="dxa"/>
            <w:hideMark/>
          </w:tcPr>
          <w:p w:rsidR="008C2AA6" w:rsidRPr="0017277B" w:rsidRDefault="008C2AA6" w:rsidP="008C2AA6">
            <w:pPr>
              <w:spacing w:after="0" w:line="240" w:lineRule="auto"/>
              <w:jc w:val="both"/>
              <w:rPr>
                <w:rFonts w:ascii="Arial" w:eastAsia="Times New Roman" w:hAnsi="Arial" w:cs="Arial"/>
                <w:sz w:val="12"/>
                <w:szCs w:val="12"/>
                <w:lang w:val="es-ES_tradnl" w:eastAsia="es-ES"/>
              </w:rPr>
            </w:pPr>
            <w:r w:rsidRPr="0017277B">
              <w:rPr>
                <w:rFonts w:ascii="Arial" w:eastAsia="Times New Roman" w:hAnsi="Arial" w:cs="Arial"/>
                <w:sz w:val="12"/>
                <w:szCs w:val="12"/>
                <w:lang w:val="es-ES_tradnl" w:eastAsia="es-ES"/>
              </w:rPr>
              <w:t>No</w:t>
            </w:r>
          </w:p>
          <w:p w:rsidR="008C2AA6" w:rsidRPr="0017277B" w:rsidRDefault="008C2AA6" w:rsidP="008C2AA6">
            <w:pPr>
              <w:spacing w:after="0" w:line="240" w:lineRule="auto"/>
              <w:ind w:right="-92"/>
              <w:jc w:val="both"/>
              <w:rPr>
                <w:rFonts w:ascii="Arial" w:eastAsia="Times New Roman" w:hAnsi="Arial" w:cs="Arial"/>
                <w:b/>
                <w:sz w:val="12"/>
                <w:szCs w:val="12"/>
                <w:lang w:val="es-ES_tradnl" w:eastAsia="es-ES"/>
              </w:rPr>
            </w:pPr>
          </w:p>
        </w:tc>
        <w:tc>
          <w:tcPr>
            <w:tcW w:w="634" w:type="dxa"/>
            <w:hideMark/>
          </w:tcPr>
          <w:p w:rsidR="008C2AA6" w:rsidRPr="0017277B" w:rsidRDefault="008C2AA6" w:rsidP="008C2AA6">
            <w:pPr>
              <w:spacing w:after="0" w:line="240" w:lineRule="auto"/>
              <w:jc w:val="both"/>
              <w:rPr>
                <w:rFonts w:ascii="Arial" w:eastAsia="Times New Roman" w:hAnsi="Arial" w:cs="Arial"/>
                <w:sz w:val="12"/>
                <w:szCs w:val="12"/>
                <w:lang w:val="es-ES_tradnl" w:eastAsia="es-ES"/>
              </w:rPr>
            </w:pPr>
            <w:r w:rsidRPr="0017277B">
              <w:rPr>
                <w:rFonts w:ascii="Arial" w:eastAsia="Times New Roman" w:hAnsi="Arial" w:cs="Arial"/>
                <w:sz w:val="12"/>
                <w:szCs w:val="12"/>
                <w:lang w:val="es-ES_tradnl" w:eastAsia="es-ES"/>
              </w:rPr>
              <w:t>No Aplica</w:t>
            </w:r>
          </w:p>
          <w:p w:rsidR="008C2AA6" w:rsidRPr="0017277B" w:rsidRDefault="008C2AA6" w:rsidP="008C2AA6">
            <w:pPr>
              <w:spacing w:after="0" w:line="240" w:lineRule="auto"/>
              <w:ind w:right="-92"/>
              <w:jc w:val="both"/>
              <w:rPr>
                <w:rFonts w:ascii="Arial" w:eastAsia="Times New Roman" w:hAnsi="Arial" w:cs="Arial"/>
                <w:b/>
                <w:sz w:val="12"/>
                <w:szCs w:val="12"/>
                <w:lang w:val="es-ES_tradnl" w:eastAsia="es-ES"/>
              </w:rPr>
            </w:pPr>
          </w:p>
        </w:tc>
        <w:tc>
          <w:tcPr>
            <w:tcW w:w="925" w:type="dxa"/>
            <w:hideMark/>
          </w:tcPr>
          <w:p w:rsidR="008C2AA6" w:rsidRPr="0017277B" w:rsidRDefault="0028685C" w:rsidP="00ED7B97">
            <w:pPr>
              <w:spacing w:after="0" w:line="240" w:lineRule="auto"/>
              <w:jc w:val="both"/>
              <w:rPr>
                <w:rFonts w:ascii="Arial" w:eastAsia="Times New Roman" w:hAnsi="Arial" w:cs="Arial"/>
                <w:sz w:val="12"/>
                <w:szCs w:val="12"/>
                <w:lang w:val="es-ES_tradnl" w:eastAsia="es-ES"/>
              </w:rPr>
            </w:pPr>
            <w:r>
              <w:rPr>
                <w:rFonts w:ascii="Arial" w:eastAsia="Times New Roman" w:hAnsi="Arial" w:cs="Arial"/>
                <w:sz w:val="12"/>
                <w:szCs w:val="12"/>
                <w:lang w:val="es-ES_tradnl" w:eastAsia="es-ES"/>
              </w:rPr>
              <w:t>PABLO YAMID RAMRIEZ PEÑA DIRECTOR</w:t>
            </w:r>
            <w:bookmarkStart w:id="2" w:name="_GoBack"/>
            <w:bookmarkEnd w:id="2"/>
            <w:r w:rsidR="00ED7B97">
              <w:rPr>
                <w:rFonts w:ascii="Arial" w:eastAsia="Times New Roman" w:hAnsi="Arial" w:cs="Arial"/>
                <w:sz w:val="12"/>
                <w:szCs w:val="12"/>
                <w:lang w:val="es-ES_tradnl" w:eastAsia="es-ES"/>
              </w:rPr>
              <w:t xml:space="preserve"> COPED, Teléfono 061</w:t>
            </w:r>
            <w:r w:rsidR="008C2AA6" w:rsidRPr="0017277B">
              <w:rPr>
                <w:rFonts w:ascii="Arial" w:eastAsia="Times New Roman" w:hAnsi="Arial" w:cs="Arial"/>
                <w:sz w:val="12"/>
                <w:szCs w:val="12"/>
                <w:lang w:val="es-ES_tradnl" w:eastAsia="es-ES"/>
              </w:rPr>
              <w:t xml:space="preserve"> </w:t>
            </w:r>
            <w:r w:rsidR="00ED7B97">
              <w:rPr>
                <w:rFonts w:ascii="Arial" w:eastAsia="Times New Roman" w:hAnsi="Arial" w:cs="Arial"/>
                <w:sz w:val="12"/>
                <w:szCs w:val="12"/>
                <w:lang w:val="es-ES_tradnl" w:eastAsia="es-ES"/>
              </w:rPr>
              <w:t>2347474 OPCION 2 Ext 537</w:t>
            </w:r>
          </w:p>
        </w:tc>
      </w:tr>
    </w:tbl>
    <w:p w:rsidR="00AD1088" w:rsidRDefault="008C2AA6" w:rsidP="008C2AA6">
      <w:pPr>
        <w:adjustRightInd w:val="0"/>
        <w:spacing w:after="0" w:line="240" w:lineRule="auto"/>
        <w:jc w:val="both"/>
        <w:rPr>
          <w:rFonts w:ascii="Arial" w:eastAsia="Times New Roman" w:hAnsi="Arial" w:cs="Arial"/>
          <w:bCs/>
          <w:sz w:val="24"/>
          <w:szCs w:val="24"/>
          <w:lang w:val="es-ES_tradnl" w:eastAsia="es-ES"/>
        </w:rPr>
      </w:pPr>
      <w:r w:rsidRPr="008F6893">
        <w:rPr>
          <w:rFonts w:ascii="Arial" w:eastAsia="Times New Roman" w:hAnsi="Arial" w:cs="Arial"/>
          <w:bCs/>
          <w:sz w:val="24"/>
          <w:szCs w:val="24"/>
          <w:lang w:val="es-ES_tradnl" w:eastAsia="es-ES"/>
        </w:rPr>
        <w:tab/>
      </w:r>
    </w:p>
    <w:p w:rsidR="00795BA7" w:rsidRPr="008F6893" w:rsidRDefault="008C2AA6" w:rsidP="008C2AA6">
      <w:pPr>
        <w:adjustRightInd w:val="0"/>
        <w:spacing w:after="0" w:line="240" w:lineRule="auto"/>
        <w:jc w:val="both"/>
        <w:rPr>
          <w:rFonts w:ascii="Arial" w:eastAsia="Times New Roman" w:hAnsi="Arial" w:cs="Arial"/>
          <w:bCs/>
          <w:sz w:val="24"/>
          <w:szCs w:val="24"/>
          <w:lang w:val="es-ES_tradnl" w:eastAsia="es-ES"/>
        </w:rPr>
      </w:pPr>
      <w:r w:rsidRPr="008F6893">
        <w:rPr>
          <w:rFonts w:ascii="Arial" w:eastAsia="Times New Roman" w:hAnsi="Arial" w:cs="Arial"/>
          <w:bCs/>
          <w:sz w:val="24"/>
          <w:szCs w:val="24"/>
          <w:lang w:val="es-ES_tradnl" w:eastAsia="es-ES"/>
        </w:rPr>
        <w:tab/>
      </w:r>
    </w:p>
    <w:p w:rsidR="008C2AA6" w:rsidRPr="00D62F19" w:rsidRDefault="008C2AA6" w:rsidP="008C2AA6">
      <w:pPr>
        <w:keepNext/>
        <w:spacing w:after="0" w:line="240" w:lineRule="auto"/>
        <w:jc w:val="both"/>
        <w:outlineLvl w:val="0"/>
        <w:rPr>
          <w:rFonts w:ascii="Arial" w:eastAsia="Times New Roman" w:hAnsi="Arial" w:cs="Arial"/>
          <w:b/>
          <w:sz w:val="24"/>
          <w:szCs w:val="24"/>
          <w:u w:val="single"/>
          <w:lang w:val="es-ES_tradnl" w:eastAsia="es-ES"/>
        </w:rPr>
      </w:pPr>
      <w:bookmarkStart w:id="3" w:name="_Toc64964211"/>
      <w:r w:rsidRPr="00D62F19">
        <w:rPr>
          <w:rFonts w:ascii="Arial" w:eastAsia="Times New Roman" w:hAnsi="Arial" w:cs="Arial"/>
          <w:b/>
          <w:sz w:val="24"/>
          <w:szCs w:val="24"/>
          <w:u w:val="single"/>
          <w:lang w:val="es-ES_tradnl" w:eastAsia="es-ES"/>
        </w:rPr>
        <w:t>2. DESCRIPCION DEL OBJETO DEL CONTRATO</w:t>
      </w:r>
      <w:bookmarkEnd w:id="3"/>
    </w:p>
    <w:p w:rsidR="008C2AA6" w:rsidRPr="00D62F19" w:rsidRDefault="008C2AA6" w:rsidP="008C2AA6">
      <w:pPr>
        <w:spacing w:after="120" w:line="240" w:lineRule="auto"/>
        <w:jc w:val="both"/>
        <w:rPr>
          <w:rFonts w:ascii="Arial" w:eastAsia="Times New Roman" w:hAnsi="Arial" w:cs="Arial"/>
          <w:b/>
          <w:sz w:val="24"/>
          <w:szCs w:val="24"/>
          <w:u w:val="single"/>
          <w:lang w:val="es-ES_tradnl" w:eastAsia="es-ES"/>
        </w:rPr>
      </w:pPr>
    </w:p>
    <w:p w:rsidR="008C2AA6" w:rsidRPr="00D62F19" w:rsidRDefault="008C2AA6" w:rsidP="008C2AA6">
      <w:pPr>
        <w:spacing w:after="120" w:line="240" w:lineRule="auto"/>
        <w:jc w:val="both"/>
        <w:rPr>
          <w:rFonts w:ascii="Arial" w:eastAsia="Times New Roman" w:hAnsi="Arial" w:cs="Arial"/>
          <w:b/>
          <w:bCs/>
          <w:sz w:val="24"/>
          <w:szCs w:val="24"/>
          <w:lang w:val="es-ES_tradnl" w:eastAsia="es-ES"/>
        </w:rPr>
      </w:pPr>
      <w:r w:rsidRPr="00D62F19">
        <w:rPr>
          <w:rFonts w:ascii="Arial" w:eastAsia="Times New Roman" w:hAnsi="Arial" w:cs="Arial"/>
          <w:b/>
          <w:bCs/>
          <w:sz w:val="24"/>
          <w:szCs w:val="24"/>
          <w:lang w:val="es-ES_tradnl" w:eastAsia="es-ES"/>
        </w:rPr>
        <w:t>2.1. OBJETO</w:t>
      </w:r>
    </w:p>
    <w:p w:rsidR="00DF3347" w:rsidRDefault="006E047C" w:rsidP="006E047C">
      <w:pPr>
        <w:autoSpaceDE w:val="0"/>
        <w:autoSpaceDN w:val="0"/>
        <w:adjustRightInd w:val="0"/>
        <w:spacing w:after="0" w:line="240" w:lineRule="auto"/>
        <w:jc w:val="both"/>
        <w:rPr>
          <w:rFonts w:ascii="Arial" w:eastAsia="Times New Roman" w:hAnsi="Arial" w:cs="Arial"/>
          <w:b/>
          <w:bCs/>
          <w:sz w:val="24"/>
          <w:szCs w:val="24"/>
          <w:lang w:val="es-ES_tradnl" w:eastAsia="es-ES"/>
        </w:rPr>
      </w:pPr>
      <w:r w:rsidRPr="006E047C">
        <w:rPr>
          <w:rFonts w:ascii="Arial" w:eastAsia="Times New Roman" w:hAnsi="Arial" w:cs="Arial"/>
          <w:b/>
          <w:bCs/>
          <w:sz w:val="24"/>
          <w:szCs w:val="24"/>
          <w:lang w:val="es-ES_tradnl" w:eastAsia="es-ES"/>
        </w:rPr>
        <w:t xml:space="preserve">ESTUDIOS PREVIOS PARA CONTRATAR </w:t>
      </w:r>
      <w:r>
        <w:rPr>
          <w:rFonts w:ascii="Arial" w:eastAsia="Times New Roman" w:hAnsi="Arial" w:cs="Arial"/>
          <w:b/>
          <w:bCs/>
          <w:sz w:val="24"/>
          <w:szCs w:val="24"/>
          <w:lang w:val="es-ES_tradnl" w:eastAsia="es-ES"/>
        </w:rPr>
        <w:t xml:space="preserve">LA </w:t>
      </w:r>
      <w:r w:rsidRPr="006E047C">
        <w:rPr>
          <w:rFonts w:ascii="Arial" w:eastAsia="Times New Roman" w:hAnsi="Arial" w:cs="Arial"/>
          <w:b/>
          <w:bCs/>
          <w:sz w:val="24"/>
          <w:szCs w:val="24"/>
          <w:lang w:val="es-ES_tradnl" w:eastAsia="es-ES"/>
        </w:rPr>
        <w:t>PRESTACION DE SERVICIOS “EXAMEN</w:t>
      </w:r>
      <w:r w:rsidR="00FD17E5">
        <w:rPr>
          <w:rFonts w:ascii="Arial" w:eastAsia="Times New Roman" w:hAnsi="Arial" w:cs="Arial"/>
          <w:b/>
          <w:bCs/>
          <w:sz w:val="24"/>
          <w:szCs w:val="24"/>
          <w:lang w:val="es-ES_tradnl" w:eastAsia="es-ES"/>
        </w:rPr>
        <w:t>ES</w:t>
      </w:r>
      <w:r w:rsidRPr="006E047C">
        <w:rPr>
          <w:rFonts w:ascii="Arial" w:eastAsia="Times New Roman" w:hAnsi="Arial" w:cs="Arial"/>
          <w:b/>
          <w:bCs/>
          <w:sz w:val="24"/>
          <w:szCs w:val="24"/>
          <w:lang w:val="es-ES_tradnl" w:eastAsia="es-ES"/>
        </w:rPr>
        <w:t xml:space="preserve"> MEDICO LABORAL” PARA EL PPL QUE LABORA EN LOS PROYECTOS PRODUCTIVOS DEL COMPLEJO CARCELARIO Y PENITENCIARIO CON ALTA Y MEDIDA SEGURIDAD DE MEDELLIN PEDREGAL</w:t>
      </w:r>
    </w:p>
    <w:p w:rsidR="006E047C" w:rsidRPr="006E047C" w:rsidRDefault="006E047C" w:rsidP="006E047C">
      <w:pPr>
        <w:autoSpaceDE w:val="0"/>
        <w:autoSpaceDN w:val="0"/>
        <w:adjustRightInd w:val="0"/>
        <w:spacing w:after="0" w:line="240" w:lineRule="auto"/>
        <w:jc w:val="both"/>
        <w:rPr>
          <w:rFonts w:ascii="Arial" w:eastAsia="Times New Roman" w:hAnsi="Arial" w:cs="Arial"/>
          <w:b/>
          <w:bCs/>
          <w:sz w:val="24"/>
          <w:szCs w:val="24"/>
          <w:lang w:val="es-ES_tradnl" w:eastAsia="es-ES"/>
        </w:rPr>
      </w:pPr>
    </w:p>
    <w:p w:rsidR="008C2AA6" w:rsidRPr="00D62F19" w:rsidRDefault="008C2AA6" w:rsidP="008C2AA6">
      <w:pPr>
        <w:spacing w:after="0" w:line="240" w:lineRule="auto"/>
        <w:jc w:val="both"/>
        <w:rPr>
          <w:rFonts w:ascii="Arial" w:eastAsia="Times New Roman" w:hAnsi="Arial" w:cs="Arial"/>
          <w:b/>
          <w:sz w:val="24"/>
          <w:szCs w:val="24"/>
          <w:lang w:eastAsia="es-ES"/>
        </w:rPr>
      </w:pPr>
      <w:r w:rsidRPr="00D62F19">
        <w:rPr>
          <w:rFonts w:ascii="Arial" w:eastAsia="Times New Roman" w:hAnsi="Arial" w:cs="Arial"/>
          <w:b/>
          <w:sz w:val="24"/>
          <w:szCs w:val="24"/>
          <w:lang w:eastAsia="es-ES"/>
        </w:rPr>
        <w:t>2.2 ALCANCE DEL OBJETO:</w:t>
      </w:r>
    </w:p>
    <w:p w:rsidR="008C2AA6" w:rsidRPr="00D62F19" w:rsidRDefault="008C2AA6" w:rsidP="008C2AA6">
      <w:pPr>
        <w:spacing w:after="0" w:line="240" w:lineRule="auto"/>
        <w:jc w:val="both"/>
        <w:rPr>
          <w:rFonts w:ascii="Arial" w:eastAsia="Times New Roman" w:hAnsi="Arial" w:cs="Arial"/>
          <w:b/>
          <w:sz w:val="24"/>
          <w:szCs w:val="24"/>
          <w:lang w:eastAsia="es-ES"/>
        </w:rPr>
      </w:pPr>
    </w:p>
    <w:p w:rsidR="003D5ADB" w:rsidRPr="00CC1B53" w:rsidRDefault="008C2AA6" w:rsidP="00CC1B53">
      <w:pPr>
        <w:autoSpaceDE w:val="0"/>
        <w:autoSpaceDN w:val="0"/>
        <w:adjustRightInd w:val="0"/>
        <w:spacing w:after="0" w:line="240" w:lineRule="auto"/>
        <w:jc w:val="both"/>
        <w:rPr>
          <w:rFonts w:ascii="Arial" w:eastAsia="Times New Roman" w:hAnsi="Arial" w:cs="Arial"/>
          <w:b/>
          <w:bCs/>
          <w:sz w:val="24"/>
          <w:szCs w:val="24"/>
          <w:lang w:val="es-ES_tradnl" w:eastAsia="es-ES"/>
        </w:rPr>
      </w:pPr>
      <w:r w:rsidRPr="00D62F19">
        <w:rPr>
          <w:rFonts w:ascii="Arial" w:eastAsia="Times New Roman" w:hAnsi="Arial" w:cs="Arial"/>
          <w:sz w:val="24"/>
          <w:szCs w:val="24"/>
          <w:lang w:val="es-ES_tradnl" w:eastAsia="es-ES"/>
        </w:rPr>
        <w:t>El complejo Carcelario y Penitenciario</w:t>
      </w:r>
      <w:r w:rsidRPr="00D62F19">
        <w:rPr>
          <w:rFonts w:ascii="Arial" w:eastAsia="Times New Roman" w:hAnsi="Arial" w:cs="Arial"/>
          <w:spacing w:val="7"/>
          <w:sz w:val="24"/>
          <w:szCs w:val="24"/>
          <w:lang w:val="es-ES_tradnl" w:eastAsia="es-ES"/>
        </w:rPr>
        <w:t xml:space="preserve"> de Medellín</w:t>
      </w:r>
      <w:r w:rsidRPr="00D62F19">
        <w:rPr>
          <w:rFonts w:ascii="Arial" w:eastAsia="Times New Roman" w:hAnsi="Arial" w:cs="Arial"/>
          <w:sz w:val="24"/>
          <w:szCs w:val="24"/>
          <w:lang w:val="es-ES_tradnl" w:eastAsia="es-ES"/>
        </w:rPr>
        <w:t xml:space="preserve"> Pedrega</w:t>
      </w:r>
      <w:r w:rsidR="00EA33F9">
        <w:rPr>
          <w:rFonts w:ascii="Arial" w:eastAsia="Times New Roman" w:hAnsi="Arial" w:cs="Arial"/>
          <w:sz w:val="24"/>
          <w:szCs w:val="24"/>
          <w:lang w:val="es-ES_tradnl" w:eastAsia="es-ES"/>
        </w:rPr>
        <w:t xml:space="preserve">l, está interesado en </w:t>
      </w:r>
      <w:r w:rsidR="006E047C" w:rsidRPr="006E047C">
        <w:rPr>
          <w:rFonts w:ascii="Arial" w:eastAsia="Times New Roman" w:hAnsi="Arial" w:cs="Arial"/>
          <w:b/>
          <w:bCs/>
          <w:sz w:val="24"/>
          <w:szCs w:val="24"/>
          <w:lang w:val="es-ES_tradnl" w:eastAsia="es-ES"/>
        </w:rPr>
        <w:t>CONTRATAR LA PRESTACION DE SERVICIOS “EXAMEN</w:t>
      </w:r>
      <w:r w:rsidR="00FD17E5">
        <w:rPr>
          <w:rFonts w:ascii="Arial" w:eastAsia="Times New Roman" w:hAnsi="Arial" w:cs="Arial"/>
          <w:b/>
          <w:bCs/>
          <w:sz w:val="24"/>
          <w:szCs w:val="24"/>
          <w:lang w:val="es-ES_tradnl" w:eastAsia="es-ES"/>
        </w:rPr>
        <w:t>ES</w:t>
      </w:r>
      <w:r w:rsidR="006E047C" w:rsidRPr="006E047C">
        <w:rPr>
          <w:rFonts w:ascii="Arial" w:eastAsia="Times New Roman" w:hAnsi="Arial" w:cs="Arial"/>
          <w:b/>
          <w:bCs/>
          <w:sz w:val="24"/>
          <w:szCs w:val="24"/>
          <w:lang w:val="es-ES_tradnl" w:eastAsia="es-ES"/>
        </w:rPr>
        <w:t xml:space="preserve"> MEDICO LABORAL” PARA EL PPL QUE LABORA EN LOS PROYECTOS PRODUCTIVOS DEL COMPLEJO CARCELARIO Y PENITENCIARIO CON ALTA Y MEDIDA SEGURIDAD DE MEDELLIN PEDREGAL</w:t>
      </w:r>
    </w:p>
    <w:p w:rsidR="008C2AA6" w:rsidRPr="00D62F19" w:rsidRDefault="008C2AA6" w:rsidP="00DF3347">
      <w:pPr>
        <w:autoSpaceDE w:val="0"/>
        <w:autoSpaceDN w:val="0"/>
        <w:adjustRightInd w:val="0"/>
        <w:spacing w:after="0" w:line="240" w:lineRule="auto"/>
        <w:jc w:val="both"/>
        <w:rPr>
          <w:rFonts w:ascii="Arial" w:eastAsia="Times New Roman" w:hAnsi="Arial" w:cs="Arial"/>
          <w:bCs/>
          <w:sz w:val="24"/>
          <w:szCs w:val="24"/>
          <w:lang w:val="es-ES_tradnl" w:eastAsia="es-ES"/>
        </w:rPr>
      </w:pPr>
    </w:p>
    <w:p w:rsidR="008C2AA6" w:rsidRPr="00CC1B53" w:rsidRDefault="008C2AA6" w:rsidP="008C2AA6">
      <w:pPr>
        <w:spacing w:after="0" w:line="240" w:lineRule="auto"/>
        <w:jc w:val="both"/>
        <w:rPr>
          <w:rFonts w:ascii="Arial" w:eastAsia="Times New Roman" w:hAnsi="Arial" w:cs="Arial"/>
          <w:bCs/>
          <w:color w:val="FF0000"/>
          <w:sz w:val="24"/>
          <w:szCs w:val="24"/>
          <w:lang w:val="es-ES_tradnl" w:eastAsia="es-ES"/>
        </w:rPr>
      </w:pPr>
    </w:p>
    <w:p w:rsidR="008C2AA6" w:rsidRPr="00380AC1" w:rsidRDefault="008C2AA6" w:rsidP="00380AC1">
      <w:pPr>
        <w:numPr>
          <w:ilvl w:val="0"/>
          <w:numId w:val="16"/>
        </w:numPr>
        <w:spacing w:after="0" w:line="240" w:lineRule="auto"/>
        <w:ind w:left="284" w:hanging="284"/>
        <w:jc w:val="both"/>
        <w:rPr>
          <w:rFonts w:ascii="Arial" w:eastAsia="Times New Roman" w:hAnsi="Arial" w:cs="Arial"/>
          <w:sz w:val="24"/>
          <w:szCs w:val="24"/>
          <w:lang w:val="es-ES_tradnl" w:eastAsia="es-ES"/>
        </w:rPr>
      </w:pPr>
      <w:r w:rsidRPr="00380AC1">
        <w:rPr>
          <w:rFonts w:ascii="Arial" w:eastAsia="Times New Roman" w:hAnsi="Arial" w:cs="Arial"/>
          <w:sz w:val="24"/>
          <w:szCs w:val="24"/>
          <w:lang w:val="es-ES_tradnl" w:eastAsia="es-ES"/>
        </w:rPr>
        <w:t xml:space="preserve">Garantizar que </w:t>
      </w:r>
      <w:r w:rsidR="00380AC1" w:rsidRPr="00380AC1">
        <w:rPr>
          <w:rFonts w:ascii="Arial" w:eastAsia="Times New Roman" w:hAnsi="Arial" w:cs="Arial"/>
          <w:sz w:val="24"/>
          <w:szCs w:val="24"/>
          <w:lang w:val="es-ES_tradnl" w:eastAsia="es-ES"/>
        </w:rPr>
        <w:t>las personas privadas de la libertad que se encuentran laborando en los diferentes proyectes se encuentren en condiciones óptimas de salubridad con el fin de brindar productos de excelente calidad dando cumplimiento a los procesos y procedimientos establecidos para tal fin</w:t>
      </w:r>
    </w:p>
    <w:p w:rsidR="008C2AA6" w:rsidRPr="00D62F19" w:rsidRDefault="008C2AA6" w:rsidP="008C2AA6">
      <w:pPr>
        <w:spacing w:after="0" w:line="240" w:lineRule="auto"/>
        <w:jc w:val="both"/>
        <w:rPr>
          <w:rFonts w:ascii="Arial" w:eastAsia="Calibri" w:hAnsi="Arial" w:cs="Arial"/>
          <w:b/>
          <w:sz w:val="24"/>
          <w:szCs w:val="24"/>
          <w:lang w:val="es-CO"/>
        </w:rPr>
      </w:pPr>
    </w:p>
    <w:p w:rsidR="008C2AA6" w:rsidRPr="00D62F19" w:rsidRDefault="008C2AA6" w:rsidP="008C2AA6">
      <w:pPr>
        <w:keepNext/>
        <w:spacing w:after="0" w:line="240" w:lineRule="auto"/>
        <w:jc w:val="both"/>
        <w:outlineLvl w:val="0"/>
        <w:rPr>
          <w:rFonts w:ascii="Arial" w:eastAsia="Times New Roman" w:hAnsi="Arial" w:cs="Arial"/>
          <w:b/>
          <w:sz w:val="24"/>
          <w:szCs w:val="24"/>
          <w:u w:val="single"/>
          <w:lang w:val="es-ES_tradnl" w:eastAsia="es-ES"/>
        </w:rPr>
      </w:pPr>
      <w:bookmarkStart w:id="4" w:name="_Toc64964212"/>
      <w:r w:rsidRPr="00D62F19">
        <w:rPr>
          <w:rFonts w:ascii="Arial" w:eastAsia="Times New Roman" w:hAnsi="Arial" w:cs="Arial"/>
          <w:b/>
          <w:sz w:val="24"/>
          <w:szCs w:val="24"/>
          <w:u w:val="single"/>
          <w:lang w:val="es-ES_tradnl" w:eastAsia="es-ES"/>
        </w:rPr>
        <w:t>3. MODALIDAD DE PROCESO DE SELECCIÓN.</w:t>
      </w:r>
      <w:bookmarkEnd w:id="4"/>
      <w:r w:rsidRPr="00D62F19">
        <w:rPr>
          <w:rFonts w:ascii="Arial" w:eastAsia="Times New Roman" w:hAnsi="Arial" w:cs="Arial"/>
          <w:b/>
          <w:sz w:val="24"/>
          <w:szCs w:val="24"/>
          <w:u w:val="single"/>
          <w:lang w:val="es-ES_tradnl" w:eastAsia="es-ES"/>
        </w:rPr>
        <w:t xml:space="preserve"> </w:t>
      </w:r>
    </w:p>
    <w:p w:rsidR="008C2AA6" w:rsidRPr="00D62F19" w:rsidRDefault="008C2AA6" w:rsidP="008C2AA6">
      <w:pPr>
        <w:spacing w:after="0" w:line="240" w:lineRule="auto"/>
        <w:jc w:val="both"/>
        <w:rPr>
          <w:rFonts w:ascii="Arial" w:eastAsia="Times New Roman" w:hAnsi="Arial" w:cs="Arial"/>
          <w:b/>
          <w:sz w:val="24"/>
          <w:szCs w:val="24"/>
          <w:lang w:val="es-ES_tradnl" w:eastAsia="es-ES"/>
        </w:rPr>
      </w:pPr>
    </w:p>
    <w:p w:rsidR="00EA6063" w:rsidRPr="00D62F19" w:rsidRDefault="008C2AA6" w:rsidP="008C2AA6">
      <w:pPr>
        <w:spacing w:after="0" w:line="240" w:lineRule="auto"/>
        <w:jc w:val="both"/>
        <w:rPr>
          <w:rFonts w:ascii="Arial" w:eastAsia="Times New Roman" w:hAnsi="Arial" w:cs="Arial"/>
          <w:sz w:val="24"/>
          <w:szCs w:val="24"/>
          <w:lang w:val="es-ES_tradnl" w:eastAsia="es-ES"/>
        </w:rPr>
      </w:pPr>
      <w:bookmarkStart w:id="5" w:name="_Hlk65425836"/>
      <w:r w:rsidRPr="00D62F19">
        <w:rPr>
          <w:rFonts w:ascii="Arial" w:eastAsia="Times New Roman" w:hAnsi="Arial" w:cs="Arial"/>
          <w:sz w:val="24"/>
          <w:szCs w:val="24"/>
          <w:lang w:val="es-ES_tradnl" w:eastAsia="es-ES"/>
        </w:rPr>
        <w:t xml:space="preserve">Conforme a lo dispuesto </w:t>
      </w:r>
      <w:r w:rsidRPr="00D62F19">
        <w:rPr>
          <w:rFonts w:ascii="Arial" w:eastAsia="Batang" w:hAnsi="Arial" w:cs="Arial"/>
          <w:sz w:val="24"/>
          <w:szCs w:val="24"/>
          <w:lang w:val="es-ES_tradnl" w:eastAsia="es-ES"/>
        </w:rPr>
        <w:t>Ley 1150 de 2007, en su literal A, numeral 2, artículo 2, que establece</w:t>
      </w:r>
      <w:r w:rsidRPr="00D62F19">
        <w:rPr>
          <w:rFonts w:ascii="Arial" w:eastAsia="Times New Roman" w:hAnsi="Arial" w:cs="Arial"/>
          <w:sz w:val="24"/>
          <w:szCs w:val="24"/>
          <w:lang w:val="es-ES_tradnl" w:eastAsia="es-ES"/>
        </w:rPr>
        <w:t xml:space="preserve"> las modalidades de selección del contratista y su justificación y el Decreto 1082 de 2015 </w:t>
      </w:r>
      <w:r w:rsidRPr="00D62F19">
        <w:rPr>
          <w:rFonts w:ascii="Arial" w:eastAsia="Times New Roman" w:hAnsi="Arial" w:cs="Arial"/>
          <w:sz w:val="24"/>
          <w:szCs w:val="24"/>
          <w:lang w:val="es-CO" w:eastAsia="es-ES"/>
        </w:rPr>
        <w:t>artículo 2.2.1.2.1.5.1</w:t>
      </w:r>
      <w:r w:rsidRPr="00D62F19">
        <w:rPr>
          <w:rFonts w:ascii="Arial" w:eastAsia="Times New Roman" w:hAnsi="Arial" w:cs="Arial"/>
          <w:sz w:val="24"/>
          <w:szCs w:val="24"/>
          <w:lang w:val="es-ES_tradnl" w:eastAsia="es-ES"/>
        </w:rPr>
        <w:t>, la presente contratación se</w:t>
      </w:r>
      <w:r w:rsidR="00EA6063" w:rsidRPr="00D62F19">
        <w:rPr>
          <w:rFonts w:ascii="Arial" w:eastAsia="Times New Roman" w:hAnsi="Arial" w:cs="Arial"/>
          <w:sz w:val="24"/>
          <w:szCs w:val="24"/>
          <w:lang w:val="es-ES_tradnl" w:eastAsia="es-ES"/>
        </w:rPr>
        <w:t xml:space="preserve"> </w:t>
      </w:r>
      <w:r w:rsidRPr="00D62F19">
        <w:rPr>
          <w:rFonts w:ascii="Arial" w:eastAsia="Times New Roman" w:hAnsi="Arial" w:cs="Arial"/>
          <w:sz w:val="24"/>
          <w:szCs w:val="24"/>
          <w:lang w:val="es-ES_tradnl" w:eastAsia="es-ES"/>
        </w:rPr>
        <w:t xml:space="preserve">adelantará bajo la modalidad de "mínima cuantía", cuyo valor no excede el 10% de la menor cuantía de la Entidad. </w:t>
      </w:r>
    </w:p>
    <w:p w:rsidR="008C2AA6" w:rsidRPr="00D62F19" w:rsidRDefault="008C2AA6" w:rsidP="008C2AA6">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lastRenderedPageBreak/>
        <w:t xml:space="preserve">Artículo 2.2.1.2.1.5.1. Estudios previos para la contratación </w:t>
      </w:r>
      <w:r w:rsidRPr="00D62F19">
        <w:rPr>
          <w:rFonts w:ascii="Arial" w:eastAsia="Times New Roman" w:hAnsi="Arial" w:cs="Arial"/>
          <w:color w:val="002060"/>
          <w:sz w:val="24"/>
          <w:szCs w:val="24"/>
          <w:lang w:val="es-ES_tradnl" w:eastAsia="es-ES"/>
        </w:rPr>
        <w:t>de mínima cuantía</w:t>
      </w:r>
      <w:r w:rsidRPr="00D62F19">
        <w:rPr>
          <w:rFonts w:ascii="Arial" w:eastAsia="Times New Roman" w:hAnsi="Arial" w:cs="Arial"/>
          <w:sz w:val="24"/>
          <w:szCs w:val="24"/>
          <w:lang w:val="es-ES_tradnl" w:eastAsia="es-ES"/>
        </w:rPr>
        <w:t>. La Entidad Estatal debe elaborar unos estudios previos que deben contener lo siguiente:</w:t>
      </w:r>
    </w:p>
    <w:p w:rsidR="008C2AA6" w:rsidRPr="00D62F19" w:rsidRDefault="008C2AA6" w:rsidP="008C2AA6">
      <w:pPr>
        <w:spacing w:after="0" w:line="240" w:lineRule="auto"/>
        <w:jc w:val="both"/>
        <w:rPr>
          <w:rFonts w:ascii="Arial" w:eastAsia="Times New Roman" w:hAnsi="Arial" w:cs="Arial"/>
          <w:sz w:val="24"/>
          <w:szCs w:val="24"/>
          <w:lang w:val="es-ES_tradnl" w:eastAsia="es-ES"/>
        </w:rPr>
      </w:pPr>
    </w:p>
    <w:p w:rsidR="008C2AA6" w:rsidRPr="00D62F19" w:rsidRDefault="008C2AA6" w:rsidP="008C2AA6">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1. La descripción sucinta de la necesidad que pretende satisfacer con la contratación.</w:t>
      </w:r>
    </w:p>
    <w:p w:rsidR="008C2AA6" w:rsidRPr="00D62F19" w:rsidRDefault="008C2AA6" w:rsidP="008C2AA6">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2. La descripción del objeto a contratar identificado con el cuarto nivel del Clasificador de Bienes y Servicios.</w:t>
      </w:r>
    </w:p>
    <w:p w:rsidR="008C2AA6" w:rsidRPr="00D62F19" w:rsidRDefault="008C2AA6" w:rsidP="008C2AA6">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3.  Las condiciones técnicas exigidas.</w:t>
      </w:r>
    </w:p>
    <w:p w:rsidR="008C2AA6" w:rsidRPr="00D62F19" w:rsidRDefault="008C2AA6" w:rsidP="008C2AA6">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4.  El valor estimado del contrato y su justificación.</w:t>
      </w:r>
    </w:p>
    <w:p w:rsidR="008C2AA6" w:rsidRPr="00D62F19" w:rsidRDefault="008C2AA6" w:rsidP="008C2AA6">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5.  El plazo de ejecución del contrato.</w:t>
      </w:r>
    </w:p>
    <w:bookmarkEnd w:id="5"/>
    <w:p w:rsidR="008C2AA6" w:rsidRPr="00D62F19" w:rsidRDefault="008C2AA6" w:rsidP="008C2AA6">
      <w:pPr>
        <w:spacing w:after="0" w:line="240" w:lineRule="auto"/>
        <w:jc w:val="both"/>
        <w:rPr>
          <w:rFonts w:ascii="Arial" w:eastAsia="Times New Roman" w:hAnsi="Arial" w:cs="Arial"/>
          <w:b/>
          <w:sz w:val="24"/>
          <w:szCs w:val="24"/>
          <w:lang w:val="es-ES_tradnl" w:eastAsia="es-ES"/>
        </w:rPr>
      </w:pPr>
    </w:p>
    <w:p w:rsidR="008C2AA6" w:rsidRPr="00D62F19" w:rsidRDefault="008C2AA6" w:rsidP="008C2AA6">
      <w:pPr>
        <w:keepNext/>
        <w:spacing w:after="0" w:line="240" w:lineRule="auto"/>
        <w:jc w:val="both"/>
        <w:outlineLvl w:val="0"/>
        <w:rPr>
          <w:rFonts w:ascii="Arial" w:eastAsia="Times New Roman" w:hAnsi="Arial" w:cs="Arial"/>
          <w:b/>
          <w:bCs/>
          <w:sz w:val="24"/>
          <w:szCs w:val="24"/>
          <w:u w:val="single"/>
          <w:lang w:val="es-ES_tradnl" w:eastAsia="es-ES"/>
        </w:rPr>
      </w:pPr>
      <w:bookmarkStart w:id="6" w:name="_Toc64964213"/>
      <w:r w:rsidRPr="00D62F19">
        <w:rPr>
          <w:rFonts w:ascii="Arial" w:eastAsia="Calibri" w:hAnsi="Arial" w:cs="Arial"/>
          <w:b/>
          <w:sz w:val="24"/>
          <w:szCs w:val="24"/>
          <w:u w:val="single"/>
          <w:lang w:val="es-ES_tradnl"/>
        </w:rPr>
        <w:t>4. CONDICIONES TÉCNICAS EXIGIDAS</w:t>
      </w:r>
      <w:bookmarkEnd w:id="6"/>
    </w:p>
    <w:p w:rsidR="008C2AA6" w:rsidRPr="00D62F19" w:rsidRDefault="008C2AA6" w:rsidP="008C2AA6">
      <w:pPr>
        <w:spacing w:after="0" w:line="240" w:lineRule="auto"/>
        <w:ind w:left="284"/>
        <w:contextualSpacing/>
        <w:jc w:val="both"/>
        <w:rPr>
          <w:rFonts w:ascii="Arial" w:eastAsia="Times New Roman" w:hAnsi="Arial" w:cs="Arial"/>
          <w:bCs/>
          <w:sz w:val="24"/>
          <w:szCs w:val="24"/>
          <w:lang w:val="es-ES_tradnl" w:eastAsia="es-ES"/>
        </w:rPr>
      </w:pPr>
    </w:p>
    <w:p w:rsidR="003D5ADB" w:rsidRPr="00D62F19" w:rsidRDefault="008C2AA6" w:rsidP="003D5ADB">
      <w:pPr>
        <w:spacing w:after="0" w:line="240" w:lineRule="auto"/>
        <w:contextualSpacing/>
        <w:jc w:val="both"/>
        <w:rPr>
          <w:rFonts w:ascii="Arial" w:eastAsia="Times New Roman" w:hAnsi="Arial" w:cs="Arial"/>
          <w:b/>
          <w:bCs/>
          <w:sz w:val="24"/>
          <w:szCs w:val="24"/>
          <w:lang w:val="es-ES_tradnl" w:eastAsia="es-ES"/>
        </w:rPr>
      </w:pPr>
      <w:r w:rsidRPr="00D62F19">
        <w:rPr>
          <w:rFonts w:ascii="Arial" w:eastAsia="Calibri" w:hAnsi="Arial" w:cs="Arial"/>
          <w:sz w:val="24"/>
          <w:szCs w:val="24"/>
          <w:lang w:val="es-ES_tradnl"/>
        </w:rPr>
        <w:t>El certificado de disponibilidad presupuestal que respalda la contratación.</w:t>
      </w:r>
      <w:r w:rsidR="003A5C03" w:rsidRPr="00D62F19">
        <w:rPr>
          <w:rFonts w:ascii="Arial" w:eastAsia="Calibri" w:hAnsi="Arial" w:cs="Arial"/>
          <w:sz w:val="24"/>
          <w:szCs w:val="24"/>
          <w:lang w:val="es-ES_tradnl"/>
        </w:rPr>
        <w:t xml:space="preserve"> </w:t>
      </w:r>
      <w:r w:rsidR="00EA33F9">
        <w:rPr>
          <w:rFonts w:ascii="Arial" w:eastAsia="Times New Roman" w:hAnsi="Arial" w:cs="Arial"/>
          <w:b/>
          <w:bCs/>
          <w:sz w:val="24"/>
          <w:szCs w:val="24"/>
          <w:lang w:val="es-ES_tradnl" w:eastAsia="es-ES"/>
        </w:rPr>
        <w:t xml:space="preserve">ESTUDIOS PREVIOS </w:t>
      </w:r>
      <w:r w:rsidR="00EA33F9" w:rsidRPr="00EA33F9">
        <w:rPr>
          <w:rFonts w:ascii="Arial" w:eastAsia="Times New Roman" w:hAnsi="Arial" w:cs="Arial"/>
          <w:b/>
          <w:bCs/>
          <w:sz w:val="24"/>
          <w:szCs w:val="24"/>
          <w:lang w:val="es-ES_tradnl" w:eastAsia="es-ES"/>
        </w:rPr>
        <w:t xml:space="preserve">PARA </w:t>
      </w:r>
      <w:r w:rsidR="00EF37F7" w:rsidRPr="00EF37F7">
        <w:rPr>
          <w:rFonts w:ascii="Arial" w:eastAsia="Times New Roman" w:hAnsi="Arial" w:cs="Arial"/>
          <w:b/>
          <w:bCs/>
          <w:sz w:val="24"/>
          <w:szCs w:val="24"/>
          <w:lang w:val="es-ES_tradnl" w:eastAsia="es-ES"/>
        </w:rPr>
        <w:t>CONTRATAR LA PRESTACION DE SERVICIOS “EXAMENES MEDICO LABORAL” PARA EL PPL QUE LABORA EN LOS PROYECTOS PRODUCTIVOS DEL COMPLEJO CARCELARIO Y PENITENCIARIO CON ALTA Y MEDIDA SEGURIDAD DE MEDELLIN PEDREGAL</w:t>
      </w:r>
    </w:p>
    <w:p w:rsidR="00DF3347" w:rsidRPr="00D62F19" w:rsidRDefault="00DF3347" w:rsidP="008C2AA6">
      <w:pPr>
        <w:widowControl w:val="0"/>
        <w:autoSpaceDE w:val="0"/>
        <w:autoSpaceDN w:val="0"/>
        <w:adjustRightInd w:val="0"/>
        <w:spacing w:after="0" w:line="240" w:lineRule="auto"/>
        <w:jc w:val="both"/>
        <w:rPr>
          <w:rFonts w:ascii="Arial" w:eastAsia="Calibri" w:hAnsi="Arial" w:cs="Arial"/>
          <w:b/>
          <w:iCs/>
          <w:sz w:val="24"/>
          <w:szCs w:val="24"/>
        </w:rPr>
      </w:pPr>
    </w:p>
    <w:p w:rsidR="008C2AA6" w:rsidRPr="00D62F19" w:rsidRDefault="008C2AA6" w:rsidP="008C2AA6">
      <w:pPr>
        <w:widowControl w:val="0"/>
        <w:autoSpaceDE w:val="0"/>
        <w:autoSpaceDN w:val="0"/>
        <w:adjustRightInd w:val="0"/>
        <w:spacing w:after="0" w:line="240" w:lineRule="auto"/>
        <w:jc w:val="both"/>
        <w:rPr>
          <w:rFonts w:ascii="Arial" w:eastAsia="Times New Roman" w:hAnsi="Arial" w:cs="Arial"/>
          <w:b/>
          <w:spacing w:val="-7"/>
          <w:sz w:val="24"/>
          <w:szCs w:val="24"/>
          <w:lang w:eastAsia="es-ES"/>
        </w:rPr>
      </w:pPr>
      <w:r w:rsidRPr="00D62F19">
        <w:rPr>
          <w:rFonts w:ascii="Arial" w:eastAsia="Calibri" w:hAnsi="Arial" w:cs="Arial"/>
          <w:b/>
          <w:iCs/>
          <w:sz w:val="24"/>
          <w:szCs w:val="24"/>
        </w:rPr>
        <w:t xml:space="preserve">La contratación de Mínima cuantía del Decreto 1082 de 2015, para </w:t>
      </w:r>
      <w:r w:rsidRPr="00D62F19">
        <w:rPr>
          <w:rFonts w:ascii="Arial" w:eastAsia="Times New Roman" w:hAnsi="Arial" w:cs="Arial"/>
          <w:sz w:val="24"/>
          <w:szCs w:val="24"/>
          <w:lang w:eastAsia="es-ES"/>
        </w:rPr>
        <w:t xml:space="preserve">contratar la </w:t>
      </w:r>
      <w:r w:rsidR="002D4AF3" w:rsidRPr="00D62F19">
        <w:rPr>
          <w:rFonts w:ascii="Arial" w:eastAsia="Times New Roman" w:hAnsi="Arial" w:cs="Arial"/>
          <w:sz w:val="24"/>
          <w:szCs w:val="24"/>
          <w:lang w:eastAsia="es-ES"/>
        </w:rPr>
        <w:t xml:space="preserve">contratar </w:t>
      </w:r>
      <w:r w:rsidR="00A226C4" w:rsidRPr="00D62F19">
        <w:rPr>
          <w:rFonts w:ascii="Arial" w:eastAsia="Times New Roman" w:hAnsi="Arial" w:cs="Arial"/>
          <w:sz w:val="24"/>
          <w:szCs w:val="24"/>
          <w:lang w:eastAsia="es-ES"/>
        </w:rPr>
        <w:t>adquisición</w:t>
      </w:r>
      <w:r w:rsidR="002D4AF3" w:rsidRPr="00D62F19">
        <w:rPr>
          <w:rFonts w:ascii="Arial" w:eastAsia="Times New Roman" w:hAnsi="Arial" w:cs="Arial"/>
          <w:sz w:val="24"/>
          <w:szCs w:val="24"/>
          <w:lang w:eastAsia="es-ES"/>
        </w:rPr>
        <w:t xml:space="preserve"> de materia prima </w:t>
      </w:r>
      <w:r w:rsidR="00A226C4" w:rsidRPr="00D62F19">
        <w:rPr>
          <w:rFonts w:ascii="Arial" w:eastAsia="Times New Roman" w:hAnsi="Arial" w:cs="Arial"/>
          <w:sz w:val="24"/>
          <w:szCs w:val="24"/>
          <w:lang w:eastAsia="es-ES"/>
        </w:rPr>
        <w:t xml:space="preserve">e insumos </w:t>
      </w:r>
      <w:r w:rsidR="002D4AF3" w:rsidRPr="00D62F19">
        <w:rPr>
          <w:rFonts w:ascii="Arial" w:eastAsia="Times New Roman" w:hAnsi="Arial" w:cs="Arial"/>
          <w:sz w:val="24"/>
          <w:szCs w:val="24"/>
          <w:lang w:eastAsia="es-ES"/>
        </w:rPr>
        <w:t xml:space="preserve">para el </w:t>
      </w:r>
      <w:r w:rsidR="00A226C4" w:rsidRPr="00D62F19">
        <w:rPr>
          <w:rFonts w:ascii="Arial" w:eastAsia="Times New Roman" w:hAnsi="Arial" w:cs="Arial"/>
          <w:sz w:val="24"/>
          <w:szCs w:val="24"/>
          <w:lang w:eastAsia="es-ES"/>
        </w:rPr>
        <w:t>proyecto productivo denominado Fábrica de Arepas d</w:t>
      </w:r>
      <w:r w:rsidR="002D4AF3" w:rsidRPr="00D62F19">
        <w:rPr>
          <w:rFonts w:ascii="Arial" w:eastAsia="Times New Roman" w:hAnsi="Arial" w:cs="Arial"/>
          <w:sz w:val="24"/>
          <w:szCs w:val="24"/>
          <w:lang w:eastAsia="es-ES"/>
        </w:rPr>
        <w:t>el Complejo Carcelario Y Penitenciario El Pedregal.</w:t>
      </w:r>
      <w:r w:rsidR="002D4AF3" w:rsidRPr="00D62F19">
        <w:rPr>
          <w:rFonts w:ascii="Arial" w:eastAsia="Times New Roman" w:hAnsi="Arial" w:cs="Arial"/>
          <w:b/>
          <w:sz w:val="24"/>
          <w:szCs w:val="24"/>
          <w:lang w:eastAsia="es-ES"/>
        </w:rPr>
        <w:t xml:space="preserve"> </w:t>
      </w:r>
      <w:r w:rsidR="002D4AF3" w:rsidRPr="00D62F19">
        <w:rPr>
          <w:rFonts w:ascii="Arial" w:eastAsia="Times New Roman" w:hAnsi="Arial" w:cs="Arial"/>
          <w:b/>
          <w:spacing w:val="-7"/>
          <w:sz w:val="24"/>
          <w:szCs w:val="24"/>
          <w:lang w:eastAsia="es-ES"/>
        </w:rPr>
        <w:t>esta codificado en el clasificador de bienes y servicios</w:t>
      </w:r>
      <w:r w:rsidR="00A226C4" w:rsidRPr="00D62F19">
        <w:rPr>
          <w:rFonts w:ascii="Arial" w:eastAsia="Times New Roman" w:hAnsi="Arial" w:cs="Arial"/>
          <w:b/>
          <w:spacing w:val="-7"/>
          <w:sz w:val="24"/>
          <w:szCs w:val="24"/>
          <w:lang w:eastAsia="es-ES"/>
        </w:rPr>
        <w:t xml:space="preserve"> UNSPSC </w:t>
      </w:r>
      <w:r w:rsidR="002D4AF3" w:rsidRPr="00D62F19">
        <w:rPr>
          <w:rFonts w:ascii="Arial" w:eastAsia="Times New Roman" w:hAnsi="Arial" w:cs="Arial"/>
          <w:b/>
          <w:spacing w:val="-7"/>
          <w:sz w:val="24"/>
          <w:szCs w:val="24"/>
          <w:lang w:eastAsia="es-ES"/>
        </w:rPr>
        <w:t xml:space="preserve">como se indica </w:t>
      </w:r>
      <w:r w:rsidRPr="00D62F19">
        <w:rPr>
          <w:rFonts w:ascii="Arial" w:eastAsia="Times New Roman" w:hAnsi="Arial" w:cs="Arial"/>
          <w:b/>
          <w:spacing w:val="-7"/>
          <w:sz w:val="24"/>
          <w:szCs w:val="24"/>
          <w:lang w:eastAsia="es-ES"/>
        </w:rPr>
        <w:t xml:space="preserve">en la siguiente tabla: </w:t>
      </w:r>
    </w:p>
    <w:p w:rsidR="00CA2EBC" w:rsidRDefault="00CA2EBC" w:rsidP="008C2AA6">
      <w:pPr>
        <w:widowControl w:val="0"/>
        <w:autoSpaceDE w:val="0"/>
        <w:autoSpaceDN w:val="0"/>
        <w:adjustRightInd w:val="0"/>
        <w:spacing w:after="0" w:line="240" w:lineRule="auto"/>
        <w:jc w:val="both"/>
        <w:rPr>
          <w:rFonts w:ascii="Arial" w:eastAsia="Times New Roman" w:hAnsi="Arial" w:cs="Arial"/>
          <w:b/>
          <w:spacing w:val="-7"/>
          <w:sz w:val="24"/>
          <w:szCs w:val="24"/>
          <w:lang w:eastAsia="es-ES"/>
        </w:rPr>
      </w:pPr>
    </w:p>
    <w:tbl>
      <w:tblPr>
        <w:tblW w:w="9371" w:type="dxa"/>
        <w:tblBorders>
          <w:top w:val="single" w:sz="4" w:space="0" w:color="DDDDDD"/>
          <w:left w:val="single" w:sz="4" w:space="0" w:color="DDDDDD"/>
          <w:bottom w:val="single" w:sz="4" w:space="0" w:color="DDDDDD"/>
          <w:right w:val="single" w:sz="4"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575"/>
        <w:gridCol w:w="850"/>
        <w:gridCol w:w="851"/>
        <w:gridCol w:w="850"/>
        <w:gridCol w:w="851"/>
        <w:gridCol w:w="4394"/>
      </w:tblGrid>
      <w:tr w:rsidR="00EF37F7" w:rsidRPr="00DE07AF" w:rsidTr="00523F2D">
        <w:trPr>
          <w:tblHeader/>
        </w:trPr>
        <w:tc>
          <w:tcPr>
            <w:tcW w:w="1575" w:type="dxa"/>
            <w:tcBorders>
              <w:top w:val="single" w:sz="8" w:space="0" w:color="FFFFFF"/>
              <w:left w:val="single" w:sz="8" w:space="0" w:color="FFFFFF"/>
              <w:bottom w:val="single" w:sz="8" w:space="0" w:color="FFFFFF"/>
              <w:right w:val="single" w:sz="8" w:space="0" w:color="FFFFFF"/>
            </w:tcBorders>
            <w:shd w:val="clear" w:color="auto" w:fill="6D6E70"/>
          </w:tcPr>
          <w:p w:rsidR="00EF37F7" w:rsidRPr="00DE07AF" w:rsidRDefault="00EF37F7" w:rsidP="00523F2D">
            <w:pPr>
              <w:spacing w:line="232" w:lineRule="atLeast"/>
              <w:jc w:val="center"/>
              <w:rPr>
                <w:rFonts w:cs="Arial"/>
                <w:b/>
                <w:bCs/>
                <w:sz w:val="16"/>
                <w:szCs w:val="16"/>
                <w:lang w:val="es-CO" w:eastAsia="es-CO"/>
              </w:rPr>
            </w:pPr>
            <w:r w:rsidRPr="00DE07AF">
              <w:rPr>
                <w:rFonts w:cs="Arial"/>
                <w:b/>
                <w:bCs/>
                <w:sz w:val="16"/>
                <w:szCs w:val="16"/>
                <w:lang w:val="es-CO" w:eastAsia="es-CO"/>
              </w:rPr>
              <w:t>Grupo</w:t>
            </w:r>
          </w:p>
        </w:tc>
        <w:tc>
          <w:tcPr>
            <w:tcW w:w="850" w:type="dxa"/>
            <w:tcBorders>
              <w:top w:val="single" w:sz="8" w:space="0" w:color="FFFFFF"/>
              <w:left w:val="single" w:sz="8" w:space="0" w:color="FFFFFF"/>
              <w:bottom w:val="single" w:sz="8" w:space="0" w:color="FFFFFF"/>
              <w:right w:val="single" w:sz="8" w:space="0" w:color="FFFFFF"/>
            </w:tcBorders>
            <w:shd w:val="clear" w:color="auto" w:fill="6D6E70"/>
            <w:vAlign w:val="center"/>
            <w:hideMark/>
          </w:tcPr>
          <w:p w:rsidR="00EF37F7" w:rsidRPr="00DE07AF" w:rsidRDefault="00EF37F7" w:rsidP="00523F2D">
            <w:pPr>
              <w:spacing w:line="232" w:lineRule="atLeast"/>
              <w:jc w:val="center"/>
              <w:rPr>
                <w:rFonts w:cs="Arial"/>
                <w:b/>
                <w:bCs/>
                <w:sz w:val="16"/>
                <w:szCs w:val="16"/>
                <w:lang w:val="es-CO" w:eastAsia="es-CO"/>
              </w:rPr>
            </w:pPr>
            <w:r w:rsidRPr="00DE07AF">
              <w:rPr>
                <w:rFonts w:cs="Arial"/>
                <w:b/>
                <w:bCs/>
                <w:sz w:val="16"/>
                <w:szCs w:val="16"/>
                <w:lang w:val="es-CO" w:eastAsia="es-CO"/>
              </w:rPr>
              <w:t>Segmento</w:t>
            </w:r>
          </w:p>
        </w:tc>
        <w:tc>
          <w:tcPr>
            <w:tcW w:w="851" w:type="dxa"/>
            <w:tcBorders>
              <w:top w:val="single" w:sz="8" w:space="0" w:color="FFFFFF"/>
              <w:left w:val="single" w:sz="8" w:space="0" w:color="FFFFFF"/>
              <w:bottom w:val="single" w:sz="8" w:space="0" w:color="FFFFFF"/>
              <w:right w:val="single" w:sz="8" w:space="0" w:color="FFFFFF"/>
            </w:tcBorders>
            <w:shd w:val="clear" w:color="auto" w:fill="6D6E70"/>
            <w:vAlign w:val="center"/>
            <w:hideMark/>
          </w:tcPr>
          <w:p w:rsidR="00EF37F7" w:rsidRPr="00DE07AF" w:rsidRDefault="00EF37F7" w:rsidP="00523F2D">
            <w:pPr>
              <w:spacing w:line="232" w:lineRule="atLeast"/>
              <w:jc w:val="center"/>
              <w:rPr>
                <w:rFonts w:cs="Arial"/>
                <w:b/>
                <w:bCs/>
                <w:sz w:val="16"/>
                <w:szCs w:val="16"/>
                <w:lang w:val="es-CO" w:eastAsia="es-CO"/>
              </w:rPr>
            </w:pPr>
            <w:r w:rsidRPr="00DE07AF">
              <w:rPr>
                <w:rFonts w:cs="Arial"/>
                <w:b/>
                <w:bCs/>
                <w:sz w:val="16"/>
                <w:szCs w:val="16"/>
                <w:lang w:val="es-CO" w:eastAsia="es-CO"/>
              </w:rPr>
              <w:t>Familia</w:t>
            </w:r>
          </w:p>
        </w:tc>
        <w:tc>
          <w:tcPr>
            <w:tcW w:w="850" w:type="dxa"/>
            <w:tcBorders>
              <w:top w:val="single" w:sz="8" w:space="0" w:color="FFFFFF"/>
              <w:left w:val="single" w:sz="8" w:space="0" w:color="FFFFFF"/>
              <w:bottom w:val="single" w:sz="8" w:space="0" w:color="FFFFFF"/>
              <w:right w:val="single" w:sz="8" w:space="0" w:color="FFFFFF"/>
            </w:tcBorders>
            <w:shd w:val="clear" w:color="auto" w:fill="6D6E70"/>
            <w:vAlign w:val="center"/>
            <w:hideMark/>
          </w:tcPr>
          <w:p w:rsidR="00EF37F7" w:rsidRPr="00DE07AF" w:rsidRDefault="00EF37F7" w:rsidP="00523F2D">
            <w:pPr>
              <w:spacing w:line="232" w:lineRule="atLeast"/>
              <w:jc w:val="center"/>
              <w:rPr>
                <w:rFonts w:cs="Arial"/>
                <w:b/>
                <w:bCs/>
                <w:sz w:val="16"/>
                <w:szCs w:val="16"/>
                <w:lang w:val="es-CO" w:eastAsia="es-CO"/>
              </w:rPr>
            </w:pPr>
            <w:r w:rsidRPr="00DE07AF">
              <w:rPr>
                <w:rFonts w:cs="Arial"/>
                <w:b/>
                <w:bCs/>
                <w:sz w:val="16"/>
                <w:szCs w:val="16"/>
                <w:lang w:val="es-CO" w:eastAsia="es-CO"/>
              </w:rPr>
              <w:t>Clase</w:t>
            </w:r>
          </w:p>
        </w:tc>
        <w:tc>
          <w:tcPr>
            <w:tcW w:w="851" w:type="dxa"/>
            <w:tcBorders>
              <w:top w:val="single" w:sz="8" w:space="0" w:color="FFFFFF"/>
              <w:left w:val="single" w:sz="8" w:space="0" w:color="FFFFFF"/>
              <w:bottom w:val="single" w:sz="8" w:space="0" w:color="FFFFFF"/>
              <w:right w:val="single" w:sz="8" w:space="0" w:color="FFFFFF"/>
            </w:tcBorders>
            <w:shd w:val="clear" w:color="auto" w:fill="6D6E70"/>
            <w:vAlign w:val="center"/>
            <w:hideMark/>
          </w:tcPr>
          <w:p w:rsidR="00EF37F7" w:rsidRPr="00DE07AF" w:rsidRDefault="00EF37F7" w:rsidP="00523F2D">
            <w:pPr>
              <w:spacing w:line="232" w:lineRule="atLeast"/>
              <w:jc w:val="center"/>
              <w:rPr>
                <w:rFonts w:cs="Arial"/>
                <w:b/>
                <w:bCs/>
                <w:sz w:val="16"/>
                <w:szCs w:val="16"/>
                <w:lang w:val="es-CO" w:eastAsia="es-CO"/>
              </w:rPr>
            </w:pPr>
            <w:r w:rsidRPr="00DE07AF">
              <w:rPr>
                <w:rFonts w:cs="Arial"/>
                <w:b/>
                <w:bCs/>
                <w:sz w:val="16"/>
                <w:szCs w:val="16"/>
                <w:lang w:val="es-CO" w:eastAsia="es-CO"/>
              </w:rPr>
              <w:t>Producto</w:t>
            </w:r>
          </w:p>
        </w:tc>
        <w:tc>
          <w:tcPr>
            <w:tcW w:w="4394" w:type="dxa"/>
            <w:tcBorders>
              <w:top w:val="single" w:sz="8" w:space="0" w:color="FFFFFF"/>
              <w:left w:val="single" w:sz="8" w:space="0" w:color="FFFFFF"/>
              <w:bottom w:val="single" w:sz="8" w:space="0" w:color="FFFFFF"/>
              <w:right w:val="single" w:sz="8" w:space="0" w:color="FFFFFF"/>
            </w:tcBorders>
            <w:shd w:val="clear" w:color="auto" w:fill="6D6E70"/>
            <w:vAlign w:val="center"/>
            <w:hideMark/>
          </w:tcPr>
          <w:p w:rsidR="00EF37F7" w:rsidRPr="00DE07AF" w:rsidRDefault="00EF37F7" w:rsidP="00523F2D">
            <w:pPr>
              <w:spacing w:line="232" w:lineRule="atLeast"/>
              <w:jc w:val="center"/>
              <w:rPr>
                <w:rFonts w:cs="Arial"/>
                <w:b/>
                <w:bCs/>
                <w:sz w:val="16"/>
                <w:szCs w:val="16"/>
                <w:lang w:val="es-CO" w:eastAsia="es-CO"/>
              </w:rPr>
            </w:pPr>
            <w:r w:rsidRPr="00DE07AF">
              <w:rPr>
                <w:rFonts w:cs="Arial"/>
                <w:b/>
                <w:bCs/>
                <w:sz w:val="16"/>
                <w:szCs w:val="16"/>
                <w:lang w:val="es-CO" w:eastAsia="es-CO"/>
              </w:rPr>
              <w:t>Producto</w:t>
            </w:r>
          </w:p>
        </w:tc>
      </w:tr>
      <w:tr w:rsidR="00EF37F7" w:rsidRPr="00DE07AF" w:rsidTr="00523F2D">
        <w:tc>
          <w:tcPr>
            <w:tcW w:w="1575" w:type="dxa"/>
            <w:tcBorders>
              <w:top w:val="single" w:sz="8" w:space="0" w:color="FFFFFF"/>
              <w:left w:val="single" w:sz="8" w:space="0" w:color="FFFFFF"/>
              <w:bottom w:val="single" w:sz="8" w:space="0" w:color="FFFFFF"/>
              <w:right w:val="single" w:sz="8" w:space="0" w:color="FFFFFF"/>
            </w:tcBorders>
            <w:shd w:val="clear" w:color="auto" w:fill="E5E5E5"/>
          </w:tcPr>
          <w:p w:rsidR="00EF37F7" w:rsidRPr="00DE07AF" w:rsidRDefault="00EF37F7" w:rsidP="00523F2D">
            <w:pPr>
              <w:spacing w:line="232" w:lineRule="atLeast"/>
              <w:jc w:val="center"/>
              <w:rPr>
                <w:rFonts w:cs="Arial"/>
                <w:sz w:val="16"/>
                <w:szCs w:val="16"/>
                <w:lang w:val="es-CO" w:eastAsia="es-CO"/>
              </w:rPr>
            </w:pPr>
            <w:r w:rsidRPr="00DE07AF">
              <w:rPr>
                <w:rFonts w:cs="Arial"/>
                <w:sz w:val="16"/>
                <w:szCs w:val="16"/>
                <w:lang w:val="es-CO" w:eastAsia="es-CO"/>
              </w:rPr>
              <w:t>F Servicios</w:t>
            </w:r>
          </w:p>
        </w:tc>
        <w:tc>
          <w:tcPr>
            <w:tcW w:w="850"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85000000</w:t>
            </w:r>
          </w:p>
        </w:tc>
        <w:tc>
          <w:tcPr>
            <w:tcW w:w="851"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85120000</w:t>
            </w:r>
          </w:p>
        </w:tc>
        <w:tc>
          <w:tcPr>
            <w:tcW w:w="850"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85121800</w:t>
            </w:r>
          </w:p>
        </w:tc>
        <w:tc>
          <w:tcPr>
            <w:tcW w:w="851"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85121802</w:t>
            </w:r>
          </w:p>
        </w:tc>
        <w:tc>
          <w:tcPr>
            <w:tcW w:w="4394"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 xml:space="preserve">Servicios de laboratorio bacteriológico </w:t>
            </w:r>
          </w:p>
        </w:tc>
      </w:tr>
      <w:tr w:rsidR="00EF37F7" w:rsidRPr="00DE07AF" w:rsidTr="00523F2D">
        <w:tc>
          <w:tcPr>
            <w:tcW w:w="1575" w:type="dxa"/>
            <w:tcBorders>
              <w:top w:val="single" w:sz="8" w:space="0" w:color="FFFFFF"/>
              <w:left w:val="single" w:sz="8" w:space="0" w:color="FFFFFF"/>
              <w:bottom w:val="single" w:sz="8" w:space="0" w:color="FFFFFF"/>
              <w:right w:val="single" w:sz="8" w:space="0" w:color="FFFFFF"/>
            </w:tcBorders>
            <w:shd w:val="clear" w:color="auto" w:fill="E5E5E5"/>
          </w:tcPr>
          <w:p w:rsidR="00EF37F7" w:rsidRPr="00DE07AF" w:rsidRDefault="00EF37F7" w:rsidP="00523F2D">
            <w:pPr>
              <w:spacing w:line="232" w:lineRule="atLeast"/>
              <w:jc w:val="center"/>
              <w:rPr>
                <w:rFonts w:cs="Arial"/>
                <w:sz w:val="16"/>
                <w:szCs w:val="16"/>
                <w:lang w:val="es-CO" w:eastAsia="es-CO"/>
              </w:rPr>
            </w:pPr>
            <w:r w:rsidRPr="00DE07AF">
              <w:rPr>
                <w:rFonts w:cs="Arial"/>
                <w:sz w:val="16"/>
                <w:szCs w:val="16"/>
                <w:lang w:val="es-CO" w:eastAsia="es-CO"/>
              </w:rPr>
              <w:t>F Servicios</w:t>
            </w:r>
          </w:p>
        </w:tc>
        <w:tc>
          <w:tcPr>
            <w:tcW w:w="850"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85000000</w:t>
            </w:r>
          </w:p>
        </w:tc>
        <w:tc>
          <w:tcPr>
            <w:tcW w:w="851"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85120000</w:t>
            </w:r>
          </w:p>
        </w:tc>
        <w:tc>
          <w:tcPr>
            <w:tcW w:w="850"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885122220</w:t>
            </w:r>
          </w:p>
        </w:tc>
        <w:tc>
          <w:tcPr>
            <w:tcW w:w="851"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85122201</w:t>
            </w:r>
          </w:p>
        </w:tc>
        <w:tc>
          <w:tcPr>
            <w:tcW w:w="4394" w:type="dxa"/>
            <w:tcBorders>
              <w:top w:val="single" w:sz="8" w:space="0" w:color="FFFFFF"/>
              <w:left w:val="single" w:sz="8" w:space="0" w:color="FFFFFF"/>
              <w:bottom w:val="single" w:sz="8" w:space="0" w:color="FFFFFF"/>
              <w:right w:val="single" w:sz="8" w:space="0" w:color="FFFFFF"/>
            </w:tcBorders>
            <w:shd w:val="clear" w:color="auto" w:fill="E5E5E5"/>
            <w:vAlign w:val="center"/>
            <w:hideMark/>
          </w:tcPr>
          <w:p w:rsidR="00EF37F7" w:rsidRPr="00DE07AF" w:rsidRDefault="00EF37F7" w:rsidP="00523F2D">
            <w:pPr>
              <w:spacing w:line="232" w:lineRule="atLeast"/>
              <w:rPr>
                <w:rFonts w:cs="Arial"/>
                <w:sz w:val="16"/>
                <w:szCs w:val="16"/>
                <w:lang w:val="es-CO" w:eastAsia="es-CO"/>
              </w:rPr>
            </w:pPr>
            <w:r w:rsidRPr="00DE07AF">
              <w:rPr>
                <w:rFonts w:cs="Arial"/>
                <w:sz w:val="16"/>
                <w:szCs w:val="16"/>
                <w:lang w:val="es-CO" w:eastAsia="es-CO"/>
              </w:rPr>
              <w:t>Valoración del estado de salud individual</w:t>
            </w:r>
          </w:p>
        </w:tc>
      </w:tr>
    </w:tbl>
    <w:p w:rsidR="00EF37F7" w:rsidRPr="00D62F19" w:rsidRDefault="00EF37F7" w:rsidP="008C2AA6">
      <w:pPr>
        <w:widowControl w:val="0"/>
        <w:autoSpaceDE w:val="0"/>
        <w:autoSpaceDN w:val="0"/>
        <w:adjustRightInd w:val="0"/>
        <w:spacing w:after="0" w:line="240" w:lineRule="auto"/>
        <w:jc w:val="both"/>
        <w:rPr>
          <w:rFonts w:ascii="Arial" w:eastAsia="Times New Roman" w:hAnsi="Arial" w:cs="Arial"/>
          <w:b/>
          <w:spacing w:val="-7"/>
          <w:sz w:val="24"/>
          <w:szCs w:val="24"/>
          <w:lang w:eastAsia="es-ES"/>
        </w:rPr>
      </w:pPr>
    </w:p>
    <w:p w:rsidR="008C2AA6" w:rsidRPr="008F6893" w:rsidRDefault="008C2AA6" w:rsidP="008C2AA6">
      <w:pPr>
        <w:widowControl w:val="0"/>
        <w:autoSpaceDE w:val="0"/>
        <w:autoSpaceDN w:val="0"/>
        <w:adjustRightInd w:val="0"/>
        <w:spacing w:after="0" w:line="240" w:lineRule="auto"/>
        <w:jc w:val="both"/>
        <w:rPr>
          <w:rFonts w:ascii="Arial" w:eastAsia="Times New Roman" w:hAnsi="Arial" w:cs="Arial"/>
          <w:b/>
          <w:spacing w:val="-7"/>
          <w:sz w:val="24"/>
          <w:szCs w:val="24"/>
          <w:lang w:val="es-CO" w:eastAsia="es-ES"/>
        </w:rPr>
      </w:pPr>
    </w:p>
    <w:p w:rsidR="008C2AA6" w:rsidRPr="008F6893" w:rsidRDefault="008C2AA6" w:rsidP="008C2AA6">
      <w:pPr>
        <w:numPr>
          <w:ilvl w:val="0"/>
          <w:numId w:val="3"/>
        </w:numPr>
        <w:spacing w:after="0" w:line="240" w:lineRule="auto"/>
        <w:ind w:left="709" w:hanging="425"/>
        <w:contextualSpacing/>
        <w:jc w:val="both"/>
        <w:rPr>
          <w:rFonts w:ascii="Arial" w:eastAsia="Times New Roman" w:hAnsi="Arial" w:cs="Arial"/>
          <w:b/>
          <w:bCs/>
          <w:sz w:val="24"/>
          <w:szCs w:val="24"/>
          <w:lang w:val="es-MX" w:eastAsia="es-ES"/>
        </w:rPr>
      </w:pPr>
      <w:r w:rsidRPr="008F6893">
        <w:rPr>
          <w:rFonts w:ascii="Arial" w:eastAsia="Times New Roman" w:hAnsi="Arial" w:cs="Arial"/>
          <w:b/>
          <w:bCs/>
          <w:sz w:val="24"/>
          <w:szCs w:val="24"/>
          <w:lang w:val="es-MX" w:eastAsia="es-ES"/>
        </w:rPr>
        <w:t>Condiciones Técnicas Exigidas</w:t>
      </w:r>
    </w:p>
    <w:p w:rsidR="008C2AA6" w:rsidRPr="008F6893" w:rsidRDefault="008C2AA6" w:rsidP="008C2AA6">
      <w:pPr>
        <w:spacing w:after="0" w:line="240" w:lineRule="auto"/>
        <w:ind w:left="709"/>
        <w:contextualSpacing/>
        <w:jc w:val="both"/>
        <w:rPr>
          <w:rFonts w:ascii="Arial" w:eastAsia="Times New Roman" w:hAnsi="Arial" w:cs="Arial"/>
          <w:b/>
          <w:bCs/>
          <w:sz w:val="24"/>
          <w:szCs w:val="24"/>
          <w:lang w:val="es-MX" w:eastAsia="es-ES"/>
        </w:rPr>
      </w:pPr>
    </w:p>
    <w:p w:rsidR="008C2AA6" w:rsidRPr="008F6893" w:rsidRDefault="00EF37F7" w:rsidP="00EF37F7">
      <w:pPr>
        <w:spacing w:after="0" w:line="240" w:lineRule="auto"/>
        <w:contextualSpacing/>
        <w:jc w:val="both"/>
        <w:rPr>
          <w:rFonts w:ascii="Arial" w:eastAsia="Times New Roman" w:hAnsi="Arial" w:cs="Arial"/>
          <w:b/>
          <w:bCs/>
          <w:sz w:val="24"/>
          <w:szCs w:val="24"/>
          <w:lang w:val="es-ES_tradnl" w:eastAsia="es-ES"/>
        </w:rPr>
      </w:pPr>
      <w:r>
        <w:rPr>
          <w:rFonts w:ascii="Arial" w:eastAsia="Times New Roman" w:hAnsi="Arial" w:cs="Arial"/>
          <w:b/>
          <w:bCs/>
          <w:sz w:val="24"/>
          <w:szCs w:val="24"/>
          <w:lang w:val="es-ES_tradnl" w:eastAsia="es-ES"/>
        </w:rPr>
        <w:t xml:space="preserve">ESTUDIOS PREVIOS </w:t>
      </w:r>
      <w:r w:rsidRPr="00EA33F9">
        <w:rPr>
          <w:rFonts w:ascii="Arial" w:eastAsia="Times New Roman" w:hAnsi="Arial" w:cs="Arial"/>
          <w:b/>
          <w:bCs/>
          <w:sz w:val="24"/>
          <w:szCs w:val="24"/>
          <w:lang w:val="es-ES_tradnl" w:eastAsia="es-ES"/>
        </w:rPr>
        <w:t xml:space="preserve">PARA </w:t>
      </w:r>
      <w:r w:rsidRPr="00EF37F7">
        <w:rPr>
          <w:rFonts w:ascii="Arial" w:eastAsia="Times New Roman" w:hAnsi="Arial" w:cs="Arial"/>
          <w:b/>
          <w:bCs/>
          <w:sz w:val="24"/>
          <w:szCs w:val="24"/>
          <w:lang w:val="es-ES_tradnl" w:eastAsia="es-ES"/>
        </w:rPr>
        <w:t>CONTRATAR LA PRESTACION DE SERVICIOS “EXAMENES MEDICO LABORAL” PARA EL PPL QUE LABORA EN LOS PROYECTOS PRODUCTIVOS DEL COMPLEJO CARCELARIO Y PENITENCIARIO CON ALTA Y MEDIDA SEGURIDAD DE MEDELLIN PEDREGAL</w:t>
      </w:r>
      <w:r>
        <w:rPr>
          <w:rFonts w:ascii="Arial" w:eastAsia="Times New Roman" w:hAnsi="Arial" w:cs="Arial"/>
          <w:b/>
          <w:bCs/>
          <w:sz w:val="24"/>
          <w:szCs w:val="24"/>
          <w:lang w:val="es-ES_tradnl" w:eastAsia="es-ES"/>
        </w:rPr>
        <w:t xml:space="preserve"> </w:t>
      </w:r>
      <w:r w:rsidR="008C2AA6" w:rsidRPr="008F6893">
        <w:rPr>
          <w:rFonts w:ascii="Arial" w:eastAsia="Times New Roman" w:hAnsi="Arial" w:cs="Arial"/>
          <w:sz w:val="24"/>
          <w:szCs w:val="24"/>
          <w:lang w:eastAsia="es-ES"/>
        </w:rPr>
        <w:t>los siguientes son los requerimientos técnicos que el proponente debe satisfacer:</w:t>
      </w:r>
    </w:p>
    <w:p w:rsidR="00A226C4" w:rsidRDefault="00A226C4" w:rsidP="00844420">
      <w:pPr>
        <w:spacing w:after="0" w:line="240" w:lineRule="auto"/>
        <w:ind w:right="-92"/>
        <w:rPr>
          <w:rFonts w:ascii="Arial" w:eastAsia="Times New Roman" w:hAnsi="Arial" w:cs="Arial"/>
          <w:b/>
          <w:sz w:val="24"/>
          <w:szCs w:val="24"/>
          <w:lang w:val="es-ES_tradnl" w:eastAsia="es-ES"/>
        </w:rPr>
      </w:pPr>
    </w:p>
    <w:p w:rsidR="00F933C1" w:rsidRDefault="00F933C1" w:rsidP="00F933C1">
      <w:pPr>
        <w:spacing w:after="0" w:line="240" w:lineRule="auto"/>
        <w:ind w:right="-92"/>
        <w:jc w:val="center"/>
        <w:rPr>
          <w:rFonts w:ascii="Arial" w:eastAsia="Times New Roman" w:hAnsi="Arial" w:cs="Arial"/>
          <w:b/>
          <w:sz w:val="24"/>
          <w:szCs w:val="24"/>
          <w:lang w:val="es-ES_tradnl" w:eastAsia="es-ES"/>
        </w:rPr>
      </w:pPr>
      <w:r w:rsidRPr="00EF1E17">
        <w:rPr>
          <w:rFonts w:ascii="Arial" w:eastAsia="Times New Roman" w:hAnsi="Arial" w:cs="Arial"/>
          <w:b/>
          <w:sz w:val="24"/>
          <w:szCs w:val="24"/>
          <w:lang w:val="es-ES_tradnl" w:eastAsia="es-ES"/>
        </w:rPr>
        <w:t>(A–05–01–02–008–003) OTROS SERVICIOS PROFESIONALES, CIENTÍFICOS Y TÉCNICOS</w:t>
      </w:r>
    </w:p>
    <w:p w:rsidR="00F933C1" w:rsidRDefault="00F933C1" w:rsidP="00F933C1">
      <w:pPr>
        <w:spacing w:after="0" w:line="240" w:lineRule="auto"/>
        <w:ind w:right="-92"/>
        <w:jc w:val="center"/>
        <w:rPr>
          <w:rFonts w:ascii="Arial" w:eastAsia="Times New Roman" w:hAnsi="Arial" w:cs="Arial"/>
          <w:b/>
          <w:sz w:val="24"/>
          <w:szCs w:val="24"/>
          <w:lang w:val="es-ES_tradnl" w:eastAsia="es-ES"/>
        </w:rPr>
      </w:pPr>
    </w:p>
    <w:p w:rsidR="00F933C1" w:rsidRPr="00D62F19" w:rsidRDefault="00F933C1" w:rsidP="00F933C1">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EXPENDIO</w:t>
      </w:r>
    </w:p>
    <w:p w:rsidR="00F933C1" w:rsidRPr="00D62F19" w:rsidRDefault="00F933C1" w:rsidP="00F933C1">
      <w:pPr>
        <w:spacing w:after="0" w:line="240" w:lineRule="auto"/>
        <w:ind w:right="-92"/>
        <w:jc w:val="center"/>
        <w:rPr>
          <w:rFonts w:ascii="Arial" w:eastAsia="Times New Roman" w:hAnsi="Arial" w:cs="Arial"/>
          <w:b/>
          <w:sz w:val="24"/>
          <w:szCs w:val="24"/>
          <w:lang w:val="es-ES_tradnl" w:eastAsia="es-ES"/>
        </w:rPr>
      </w:pPr>
    </w:p>
    <w:p w:rsidR="00F933C1" w:rsidRPr="008F6893" w:rsidRDefault="00F933C1" w:rsidP="00F933C1">
      <w:pPr>
        <w:spacing w:after="0" w:line="240" w:lineRule="auto"/>
        <w:ind w:right="-92"/>
        <w:jc w:val="center"/>
        <w:rPr>
          <w:rFonts w:ascii="Arial" w:eastAsia="Times New Roman" w:hAnsi="Arial" w:cs="Arial"/>
          <w:b/>
          <w:sz w:val="24"/>
          <w:szCs w:val="24"/>
          <w:lang w:val="es-ES_tradnl" w:eastAsia="es-ES"/>
        </w:rPr>
      </w:pP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F933C1"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F933C1" w:rsidRPr="00C276C5" w:rsidRDefault="00F933C1" w:rsidP="00523F2D">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F933C1" w:rsidRPr="006D63F5" w:rsidRDefault="00F933C1" w:rsidP="00523F2D">
            <w:r w:rsidRPr="006D63F5">
              <w:t>42</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F933C1" w:rsidRPr="006D63F5" w:rsidRDefault="00F933C1" w:rsidP="00523F2D">
            <w:r w:rsidRPr="006D63F5">
              <w:t>41</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F933C1" w:rsidRPr="006D63F5" w:rsidRDefault="00F933C1" w:rsidP="00523F2D">
            <w:r w:rsidRPr="006D63F5">
              <w:t>41</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4</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F933C1" w:rsidRPr="006D63F5" w:rsidRDefault="00F933C1" w:rsidP="00523F2D">
            <w:r w:rsidRPr="006D63F5">
              <w:t>41</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F933C1" w:rsidRDefault="00F933C1" w:rsidP="00523F2D">
            <w:r w:rsidRPr="006D63F5">
              <w:t>41</w:t>
            </w:r>
          </w:p>
        </w:tc>
      </w:tr>
    </w:tbl>
    <w:p w:rsidR="00F933C1" w:rsidRDefault="00F933C1" w:rsidP="00F933C1">
      <w:pPr>
        <w:spacing w:after="0" w:line="240" w:lineRule="auto"/>
        <w:ind w:right="-92"/>
        <w:rPr>
          <w:rFonts w:ascii="Arial" w:eastAsia="Times New Roman" w:hAnsi="Arial" w:cs="Arial"/>
          <w:b/>
          <w:bCs/>
          <w:sz w:val="24"/>
          <w:szCs w:val="24"/>
          <w:lang w:eastAsia="es-ES"/>
        </w:rPr>
      </w:pPr>
    </w:p>
    <w:p w:rsidR="00F933C1" w:rsidRDefault="00F933C1" w:rsidP="00F933C1">
      <w:pPr>
        <w:spacing w:after="0" w:line="240" w:lineRule="auto"/>
        <w:ind w:right="-92"/>
        <w:rPr>
          <w:rFonts w:ascii="Arial" w:eastAsia="Times New Roman" w:hAnsi="Arial" w:cs="Arial"/>
          <w:b/>
          <w:bCs/>
          <w:sz w:val="24"/>
          <w:szCs w:val="24"/>
          <w:lang w:eastAsia="es-ES"/>
        </w:rPr>
      </w:pPr>
    </w:p>
    <w:p w:rsidR="00F933C1" w:rsidRPr="008F6893" w:rsidRDefault="00F933C1" w:rsidP="00F933C1">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CASIRICO</w:t>
      </w: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F933C1"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F933C1" w:rsidRPr="00C276C5" w:rsidRDefault="00F933C1" w:rsidP="00523F2D">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F933C1" w:rsidRPr="002458E7" w:rsidRDefault="00F933C1" w:rsidP="00523F2D">
            <w:r w:rsidRPr="002458E7">
              <w:t>44</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w:t>
            </w:r>
            <w:r w:rsidRPr="00C276C5">
              <w:rPr>
                <w:rFonts w:ascii="Arial" w:hAnsi="Arial" w:cs="Arial"/>
                <w:sz w:val="20"/>
                <w:szCs w:val="18"/>
              </w:rPr>
              <w:lastRenderedPageBreak/>
              <w:t>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F933C1" w:rsidRPr="002458E7" w:rsidRDefault="00F933C1" w:rsidP="00523F2D">
            <w:r w:rsidRPr="002458E7">
              <w:lastRenderedPageBreak/>
              <w:t>45</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lastRenderedPageBreak/>
              <w:t>3</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F933C1" w:rsidRPr="002458E7" w:rsidRDefault="00F933C1" w:rsidP="00523F2D">
            <w:r w:rsidRPr="002458E7">
              <w:t>45</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4</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F933C1" w:rsidRPr="002458E7" w:rsidRDefault="00F933C1" w:rsidP="00523F2D">
            <w:r w:rsidRPr="002458E7">
              <w:t>45</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F933C1" w:rsidRDefault="00F933C1" w:rsidP="00523F2D">
            <w:r w:rsidRPr="002458E7">
              <w:t>45</w:t>
            </w:r>
          </w:p>
        </w:tc>
      </w:tr>
    </w:tbl>
    <w:p w:rsidR="00F933C1" w:rsidRDefault="00F933C1" w:rsidP="00F933C1">
      <w:pPr>
        <w:spacing w:after="0" w:line="240" w:lineRule="auto"/>
        <w:ind w:right="-92"/>
        <w:rPr>
          <w:rFonts w:ascii="Arial" w:eastAsia="Times New Roman" w:hAnsi="Arial" w:cs="Arial"/>
          <w:b/>
          <w:bCs/>
          <w:sz w:val="24"/>
          <w:szCs w:val="24"/>
          <w:lang w:eastAsia="es-ES"/>
        </w:rPr>
      </w:pPr>
    </w:p>
    <w:p w:rsidR="00F933C1" w:rsidRPr="008F6893" w:rsidRDefault="00F933C1" w:rsidP="00F933C1">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PANADERIA</w:t>
      </w: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F933C1"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F933C1" w:rsidRPr="00C276C5" w:rsidRDefault="00F933C1" w:rsidP="00523F2D">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F933C1" w:rsidRPr="002E1AF0" w:rsidRDefault="00F933C1" w:rsidP="00523F2D">
            <w:r w:rsidRPr="002E1AF0">
              <w:t>13</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F933C1" w:rsidRPr="002E1AF0" w:rsidRDefault="00F933C1" w:rsidP="00523F2D">
            <w:r w:rsidRPr="002E1AF0">
              <w:t>14</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F933C1" w:rsidRPr="002E1AF0" w:rsidRDefault="00F933C1" w:rsidP="00523F2D">
            <w:r w:rsidRPr="002E1AF0">
              <w:t>14</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lastRenderedPageBreak/>
              <w:t>4</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F933C1" w:rsidRPr="002E1AF0" w:rsidRDefault="00F933C1" w:rsidP="00523F2D">
            <w:r w:rsidRPr="002E1AF0">
              <w:t>14</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F933C1" w:rsidRDefault="00F933C1" w:rsidP="00523F2D">
            <w:r w:rsidRPr="002E1AF0">
              <w:t>13</w:t>
            </w:r>
          </w:p>
        </w:tc>
      </w:tr>
    </w:tbl>
    <w:p w:rsidR="00F933C1" w:rsidRPr="00D62F19" w:rsidRDefault="00F933C1" w:rsidP="00F933C1">
      <w:pPr>
        <w:spacing w:after="0" w:line="240" w:lineRule="auto"/>
        <w:ind w:right="-92"/>
        <w:rPr>
          <w:rFonts w:ascii="Arial" w:eastAsia="Times New Roman" w:hAnsi="Arial" w:cs="Arial"/>
          <w:b/>
          <w:sz w:val="24"/>
          <w:szCs w:val="24"/>
          <w:lang w:val="es-ES_tradnl" w:eastAsia="es-ES"/>
        </w:rPr>
      </w:pPr>
    </w:p>
    <w:p w:rsidR="00F933C1" w:rsidRPr="00D62F19" w:rsidRDefault="00F933C1" w:rsidP="00F933C1">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FABRICA DE AREPAS</w:t>
      </w: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F933C1"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1</w:t>
            </w:r>
          </w:p>
        </w:tc>
        <w:tc>
          <w:tcPr>
            <w:tcW w:w="1984" w:type="dxa"/>
            <w:tcBorders>
              <w:top w:val="nil"/>
              <w:left w:val="nil"/>
              <w:bottom w:val="single" w:sz="4" w:space="0" w:color="auto"/>
              <w:right w:val="single" w:sz="4" w:space="0" w:color="auto"/>
            </w:tcBorders>
            <w:shd w:val="clear" w:color="auto" w:fill="auto"/>
            <w:vAlign w:val="bottom"/>
          </w:tcPr>
          <w:p w:rsidR="00F933C1" w:rsidRPr="00C276C5" w:rsidRDefault="00F933C1" w:rsidP="00523F2D">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F933C1" w:rsidRPr="00CD666E" w:rsidRDefault="00F933C1" w:rsidP="00523F2D">
            <w:r w:rsidRPr="00CD666E">
              <w:t>4</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F933C1" w:rsidRPr="00CD666E" w:rsidRDefault="00F933C1" w:rsidP="00523F2D">
            <w:r w:rsidRPr="00CD666E">
              <w:t>5</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F933C1" w:rsidRPr="00CD666E" w:rsidRDefault="00F933C1" w:rsidP="00523F2D">
            <w:r w:rsidRPr="00CD666E">
              <w:t>5</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4</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F933C1" w:rsidRPr="00CD666E" w:rsidRDefault="00F933C1" w:rsidP="00523F2D">
            <w:r w:rsidRPr="00CD666E">
              <w:t>5</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F933C1" w:rsidRDefault="00F933C1" w:rsidP="00523F2D">
            <w:r w:rsidRPr="00CD666E">
              <w:t>4</w:t>
            </w:r>
          </w:p>
        </w:tc>
      </w:tr>
    </w:tbl>
    <w:p w:rsidR="00F933C1" w:rsidRDefault="00F933C1" w:rsidP="00F933C1">
      <w:pPr>
        <w:spacing w:after="0" w:line="240" w:lineRule="auto"/>
        <w:ind w:right="-92"/>
        <w:jc w:val="center"/>
        <w:rPr>
          <w:rFonts w:ascii="Arial" w:eastAsia="Times New Roman" w:hAnsi="Arial" w:cs="Arial"/>
          <w:b/>
          <w:sz w:val="24"/>
          <w:szCs w:val="24"/>
          <w:lang w:val="es-ES_tradnl" w:eastAsia="es-ES"/>
        </w:rPr>
      </w:pPr>
    </w:p>
    <w:p w:rsidR="00F933C1" w:rsidRPr="00D62F19" w:rsidRDefault="00F933C1" w:rsidP="00F933C1">
      <w:pPr>
        <w:spacing w:after="0" w:line="240" w:lineRule="auto"/>
        <w:ind w:right="-92"/>
        <w:jc w:val="center"/>
        <w:rPr>
          <w:rFonts w:ascii="Arial" w:eastAsia="Times New Roman" w:hAnsi="Arial" w:cs="Arial"/>
          <w:b/>
          <w:sz w:val="24"/>
          <w:szCs w:val="24"/>
          <w:lang w:val="es-ES_tradnl" w:eastAsia="es-ES"/>
        </w:rPr>
      </w:pPr>
      <w:r w:rsidRPr="00D62F19">
        <w:rPr>
          <w:rFonts w:ascii="Arial" w:eastAsia="Times New Roman" w:hAnsi="Arial" w:cs="Arial"/>
          <w:b/>
          <w:sz w:val="24"/>
          <w:szCs w:val="24"/>
          <w:lang w:val="es-ES_tradnl" w:eastAsia="es-ES"/>
        </w:rPr>
        <w:t xml:space="preserve">CUADRO DE NECESIDADES </w:t>
      </w:r>
      <w:r>
        <w:rPr>
          <w:rFonts w:ascii="Arial" w:eastAsia="Times New Roman" w:hAnsi="Arial" w:cs="Arial"/>
          <w:b/>
          <w:sz w:val="24"/>
          <w:szCs w:val="24"/>
          <w:lang w:val="es-ES_tradnl" w:eastAsia="es-ES"/>
        </w:rPr>
        <w:t>SERVICIOS</w:t>
      </w:r>
      <w:r w:rsidRPr="00D62F19">
        <w:rPr>
          <w:rFonts w:ascii="Arial" w:eastAsia="Times New Roman" w:hAnsi="Arial" w:cs="Arial"/>
          <w:b/>
          <w:sz w:val="24"/>
          <w:szCs w:val="24"/>
          <w:lang w:val="es-ES_tradnl" w:eastAsia="es-ES"/>
        </w:rPr>
        <w:t xml:space="preserve"> PARA EL PROYECT</w:t>
      </w:r>
      <w:r>
        <w:rPr>
          <w:rFonts w:ascii="Arial" w:eastAsia="Times New Roman" w:hAnsi="Arial" w:cs="Arial"/>
          <w:b/>
          <w:sz w:val="24"/>
          <w:szCs w:val="24"/>
          <w:lang w:val="es-ES_tradnl" w:eastAsia="es-ES"/>
        </w:rPr>
        <w:t>O PRODUCTIVO DENOMINADO PELUQUERIA</w:t>
      </w:r>
    </w:p>
    <w:tbl>
      <w:tblPr>
        <w:tblW w:w="9639" w:type="dxa"/>
        <w:tblInd w:w="-5" w:type="dxa"/>
        <w:tblLayout w:type="fixed"/>
        <w:tblCellMar>
          <w:left w:w="70" w:type="dxa"/>
          <w:right w:w="70" w:type="dxa"/>
        </w:tblCellMar>
        <w:tblLook w:val="04A0" w:firstRow="1" w:lastRow="0" w:firstColumn="1" w:lastColumn="0" w:noHBand="0" w:noVBand="1"/>
      </w:tblPr>
      <w:tblGrid>
        <w:gridCol w:w="426"/>
        <w:gridCol w:w="1984"/>
        <w:gridCol w:w="1134"/>
        <w:gridCol w:w="5387"/>
        <w:gridCol w:w="708"/>
      </w:tblGrid>
      <w:tr w:rsidR="00F933C1" w:rsidRPr="00CB0A93" w:rsidTr="00523F2D">
        <w:trPr>
          <w:trHeight w:val="765"/>
        </w:trPr>
        <w:tc>
          <w:tcPr>
            <w:tcW w:w="4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ITEM </w:t>
            </w:r>
          </w:p>
        </w:tc>
        <w:tc>
          <w:tcPr>
            <w:tcW w:w="1984"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ELEMENTO </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MEDIDA O PRESENTACION </w:t>
            </w:r>
          </w:p>
        </w:tc>
        <w:tc>
          <w:tcPr>
            <w:tcW w:w="5387"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center"/>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ESPECIFICACIONES TECNICAS</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hideMark/>
          </w:tcPr>
          <w:p w:rsidR="00F933C1" w:rsidRPr="00CB0A93" w:rsidRDefault="00F933C1" w:rsidP="00523F2D">
            <w:pPr>
              <w:spacing w:after="0" w:line="240" w:lineRule="auto"/>
              <w:jc w:val="both"/>
              <w:rPr>
                <w:rFonts w:ascii="Arial" w:eastAsia="Times New Roman" w:hAnsi="Arial" w:cs="Arial"/>
                <w:b/>
                <w:bCs/>
                <w:color w:val="000000"/>
                <w:sz w:val="16"/>
                <w:szCs w:val="16"/>
                <w:lang w:val="es-CO" w:eastAsia="es-CO"/>
              </w:rPr>
            </w:pPr>
            <w:r w:rsidRPr="00CB0A93">
              <w:rPr>
                <w:rFonts w:ascii="Arial" w:eastAsia="Times New Roman" w:hAnsi="Arial" w:cs="Arial"/>
                <w:b/>
                <w:bCs/>
                <w:color w:val="000000"/>
                <w:sz w:val="16"/>
                <w:szCs w:val="16"/>
                <w:lang w:val="es-CO" w:eastAsia="es-CO"/>
              </w:rPr>
              <w:t xml:space="preserve">CANT. </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lastRenderedPageBreak/>
              <w:t>1</w:t>
            </w:r>
          </w:p>
        </w:tc>
        <w:tc>
          <w:tcPr>
            <w:tcW w:w="1984" w:type="dxa"/>
            <w:tcBorders>
              <w:top w:val="nil"/>
              <w:left w:val="nil"/>
              <w:bottom w:val="single" w:sz="4" w:space="0" w:color="auto"/>
              <w:right w:val="single" w:sz="4" w:space="0" w:color="auto"/>
            </w:tcBorders>
            <w:shd w:val="clear" w:color="auto" w:fill="auto"/>
            <w:vAlign w:val="bottom"/>
          </w:tcPr>
          <w:p w:rsidR="00F933C1" w:rsidRPr="00C276C5" w:rsidRDefault="00F933C1" w:rsidP="00523F2D">
            <w:pPr>
              <w:spacing w:after="0" w:line="240" w:lineRule="auto"/>
              <w:jc w:val="center"/>
              <w:rPr>
                <w:rFonts w:ascii="Arial" w:hAnsi="Arial" w:cs="Arial"/>
                <w:sz w:val="20"/>
                <w:szCs w:val="18"/>
              </w:rPr>
            </w:pPr>
            <w:r w:rsidRPr="00C276C5">
              <w:rPr>
                <w:rFonts w:ascii="Arial" w:hAnsi="Arial" w:cs="Arial"/>
                <w:sz w:val="20"/>
                <w:szCs w:val="18"/>
              </w:rPr>
              <w:t>EXAMEN MEDICO OCUPACIONAL DE INGRESO ENFASIS OSTEOMUSCULAR</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spacing w:after="0" w:line="240" w:lineRule="auto"/>
              <w:rPr>
                <w:rFonts w:ascii="Arial" w:hAnsi="Arial" w:cs="Arial"/>
                <w:sz w:val="20"/>
                <w:szCs w:val="18"/>
              </w:rPr>
            </w:pPr>
            <w:r w:rsidRPr="00C276C5">
              <w:rPr>
                <w:rFonts w:ascii="Arial" w:hAnsi="Arial" w:cs="Arial"/>
                <w:sz w:val="20"/>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708" w:type="dxa"/>
            <w:tcBorders>
              <w:top w:val="nil"/>
              <w:left w:val="nil"/>
              <w:bottom w:val="single" w:sz="4" w:space="0" w:color="auto"/>
              <w:right w:val="single" w:sz="4" w:space="0" w:color="auto"/>
            </w:tcBorders>
            <w:shd w:val="clear" w:color="auto" w:fill="auto"/>
          </w:tcPr>
          <w:p w:rsidR="00F933C1" w:rsidRPr="00DB364A" w:rsidRDefault="00F933C1" w:rsidP="00523F2D">
            <w:r w:rsidRPr="00DB364A">
              <w:t>9</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2</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KOH (UÑAS)</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708" w:type="dxa"/>
            <w:tcBorders>
              <w:top w:val="nil"/>
              <w:left w:val="nil"/>
              <w:bottom w:val="single" w:sz="4" w:space="0" w:color="auto"/>
              <w:right w:val="single" w:sz="4" w:space="0" w:color="auto"/>
            </w:tcBorders>
            <w:shd w:val="clear" w:color="auto" w:fill="auto"/>
          </w:tcPr>
          <w:p w:rsidR="00F933C1" w:rsidRPr="00DB364A" w:rsidRDefault="00F933C1" w:rsidP="00523F2D">
            <w:r w:rsidRPr="00DB364A">
              <w:t>8</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3</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FROTIS FARINGUEO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708" w:type="dxa"/>
            <w:tcBorders>
              <w:top w:val="nil"/>
              <w:left w:val="nil"/>
              <w:bottom w:val="single" w:sz="4" w:space="0" w:color="auto"/>
              <w:right w:val="single" w:sz="4" w:space="0" w:color="auto"/>
            </w:tcBorders>
            <w:shd w:val="clear" w:color="auto" w:fill="auto"/>
          </w:tcPr>
          <w:p w:rsidR="00F933C1" w:rsidRPr="00DB364A" w:rsidRDefault="00F933C1" w:rsidP="00523F2D">
            <w:r w:rsidRPr="00DB364A">
              <w:t>8</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4</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COPROLOGICO</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Heces fecales frescas recogidas en frasco de cierre hermético, limpio y seco impidiendo la contaminación con orina, estas deben ser remitidas en su totalidad al laboratorio.</w:t>
            </w:r>
          </w:p>
        </w:tc>
        <w:tc>
          <w:tcPr>
            <w:tcW w:w="708" w:type="dxa"/>
            <w:tcBorders>
              <w:top w:val="nil"/>
              <w:left w:val="nil"/>
              <w:bottom w:val="single" w:sz="4" w:space="0" w:color="auto"/>
              <w:right w:val="single" w:sz="4" w:space="0" w:color="auto"/>
            </w:tcBorders>
            <w:shd w:val="clear" w:color="auto" w:fill="auto"/>
          </w:tcPr>
          <w:p w:rsidR="00F933C1" w:rsidRPr="00DB364A" w:rsidRDefault="00F933C1" w:rsidP="00523F2D">
            <w:r w:rsidRPr="00DB364A">
              <w:t>8</w:t>
            </w:r>
          </w:p>
        </w:tc>
      </w:tr>
      <w:tr w:rsidR="00F933C1" w:rsidRPr="00CB0A93" w:rsidTr="00523F2D">
        <w:trPr>
          <w:trHeight w:val="1020"/>
        </w:trPr>
        <w:tc>
          <w:tcPr>
            <w:tcW w:w="426" w:type="dxa"/>
            <w:tcBorders>
              <w:top w:val="nil"/>
              <w:left w:val="single" w:sz="4" w:space="0" w:color="auto"/>
              <w:bottom w:val="single" w:sz="4" w:space="0" w:color="auto"/>
              <w:right w:val="single" w:sz="4" w:space="0" w:color="auto"/>
            </w:tcBorders>
            <w:shd w:val="clear" w:color="auto" w:fill="auto"/>
            <w:vAlign w:val="center"/>
          </w:tcPr>
          <w:p w:rsidR="00F933C1" w:rsidRPr="00CB0A93" w:rsidRDefault="00F933C1" w:rsidP="00523F2D">
            <w:pPr>
              <w:spacing w:after="0" w:line="240" w:lineRule="auto"/>
              <w:jc w:val="right"/>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5</w:t>
            </w:r>
          </w:p>
        </w:tc>
        <w:tc>
          <w:tcPr>
            <w:tcW w:w="1984"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ORINA</w:t>
            </w:r>
          </w:p>
        </w:tc>
        <w:tc>
          <w:tcPr>
            <w:tcW w:w="1134" w:type="dxa"/>
            <w:tcBorders>
              <w:top w:val="nil"/>
              <w:left w:val="nil"/>
              <w:bottom w:val="single" w:sz="4" w:space="0" w:color="auto"/>
              <w:right w:val="single" w:sz="4" w:space="0" w:color="auto"/>
            </w:tcBorders>
            <w:shd w:val="clear" w:color="auto" w:fill="auto"/>
            <w:noWrap/>
            <w:vAlign w:val="bottom"/>
          </w:tcPr>
          <w:p w:rsidR="00F933C1" w:rsidRPr="00C276C5" w:rsidRDefault="00F933C1" w:rsidP="00523F2D">
            <w:pPr>
              <w:spacing w:after="0" w:line="240" w:lineRule="auto"/>
              <w:jc w:val="center"/>
              <w:rPr>
                <w:rFonts w:ascii="Arial" w:hAnsi="Arial" w:cs="Arial"/>
                <w:sz w:val="20"/>
                <w:szCs w:val="18"/>
              </w:rPr>
            </w:pPr>
            <w:r>
              <w:rPr>
                <w:rFonts w:ascii="Arial" w:hAnsi="Arial" w:cs="Arial"/>
                <w:sz w:val="20"/>
                <w:szCs w:val="18"/>
              </w:rPr>
              <w:t>SERVICIO</w:t>
            </w:r>
          </w:p>
        </w:tc>
        <w:tc>
          <w:tcPr>
            <w:tcW w:w="5387" w:type="dxa"/>
            <w:tcBorders>
              <w:top w:val="nil"/>
              <w:left w:val="nil"/>
              <w:bottom w:val="single" w:sz="4" w:space="0" w:color="auto"/>
              <w:right w:val="single" w:sz="4" w:space="0" w:color="auto"/>
            </w:tcBorders>
            <w:shd w:val="clear" w:color="auto" w:fill="auto"/>
            <w:vAlign w:val="center"/>
          </w:tcPr>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 xml:space="preserve">Examen que busca en la orina infecciones urinarias, sangre, glucosa, </w:t>
            </w:r>
          </w:p>
          <w:p w:rsidR="00F933C1" w:rsidRPr="00C276C5" w:rsidRDefault="00F933C1" w:rsidP="00523F2D">
            <w:pPr>
              <w:widowControl w:val="0"/>
              <w:autoSpaceDE w:val="0"/>
              <w:autoSpaceDN w:val="0"/>
              <w:adjustRightInd w:val="0"/>
              <w:spacing w:before="6" w:after="0" w:line="276" w:lineRule="auto"/>
              <w:jc w:val="center"/>
              <w:rPr>
                <w:rFonts w:ascii="Arial" w:hAnsi="Arial" w:cs="Arial"/>
                <w:sz w:val="20"/>
                <w:szCs w:val="18"/>
              </w:rPr>
            </w:pPr>
            <w:r w:rsidRPr="00C276C5">
              <w:rPr>
                <w:rFonts w:ascii="Arial" w:hAnsi="Arial" w:cs="Arial"/>
                <w:sz w:val="20"/>
                <w:szCs w:val="18"/>
              </w:rPr>
              <w:t>bacterias, entre otros</w:t>
            </w:r>
          </w:p>
        </w:tc>
        <w:tc>
          <w:tcPr>
            <w:tcW w:w="708" w:type="dxa"/>
            <w:tcBorders>
              <w:top w:val="nil"/>
              <w:left w:val="nil"/>
              <w:bottom w:val="single" w:sz="4" w:space="0" w:color="auto"/>
              <w:right w:val="single" w:sz="4" w:space="0" w:color="auto"/>
            </w:tcBorders>
            <w:shd w:val="clear" w:color="auto" w:fill="auto"/>
          </w:tcPr>
          <w:p w:rsidR="00F933C1" w:rsidRDefault="00F933C1" w:rsidP="00523F2D">
            <w:r w:rsidRPr="00DB364A">
              <w:t>8</w:t>
            </w:r>
          </w:p>
        </w:tc>
      </w:tr>
    </w:tbl>
    <w:p w:rsidR="003A5C03" w:rsidRPr="008F6893" w:rsidRDefault="003A5C03" w:rsidP="003A5C03">
      <w:pPr>
        <w:spacing w:after="0" w:line="240" w:lineRule="auto"/>
        <w:jc w:val="both"/>
        <w:rPr>
          <w:rFonts w:ascii="Arial" w:eastAsia="Times New Roman" w:hAnsi="Arial" w:cs="Arial"/>
          <w:bCs/>
          <w:sz w:val="24"/>
          <w:szCs w:val="24"/>
          <w:u w:val="single"/>
          <w:lang w:eastAsia="es-ES"/>
        </w:rPr>
      </w:pPr>
    </w:p>
    <w:p w:rsidR="003A5C03" w:rsidRPr="008F6893" w:rsidRDefault="00380AC1" w:rsidP="003A5C03">
      <w:pPr>
        <w:spacing w:after="0" w:line="240" w:lineRule="auto"/>
        <w:jc w:val="both"/>
        <w:rPr>
          <w:rFonts w:ascii="Arial" w:eastAsia="Times New Roman" w:hAnsi="Arial" w:cs="Arial"/>
          <w:bCs/>
          <w:sz w:val="24"/>
          <w:szCs w:val="24"/>
          <w:u w:val="single"/>
          <w:lang w:eastAsia="es-ES"/>
        </w:rPr>
      </w:pPr>
      <w:r>
        <w:rPr>
          <w:rFonts w:ascii="Arial" w:eastAsia="Times New Roman" w:hAnsi="Arial" w:cs="Arial"/>
          <w:bCs/>
          <w:sz w:val="24"/>
          <w:szCs w:val="24"/>
          <w:u w:val="single"/>
          <w:lang w:eastAsia="es-ES"/>
        </w:rPr>
        <w:t>NOTA</w:t>
      </w:r>
      <w:r w:rsidR="003A5C03" w:rsidRPr="008F6893">
        <w:rPr>
          <w:rFonts w:ascii="Arial" w:eastAsia="Times New Roman" w:hAnsi="Arial" w:cs="Arial"/>
          <w:bCs/>
          <w:sz w:val="24"/>
          <w:szCs w:val="24"/>
          <w:u w:val="single"/>
          <w:lang w:eastAsia="es-ES"/>
        </w:rPr>
        <w:t xml:space="preserve">. </w:t>
      </w:r>
      <w:r w:rsidR="003A5C03" w:rsidRPr="00380AC1">
        <w:rPr>
          <w:rFonts w:ascii="Arial" w:eastAsia="Times New Roman" w:hAnsi="Arial" w:cs="Arial"/>
          <w:bCs/>
          <w:sz w:val="24"/>
          <w:szCs w:val="24"/>
          <w:u w:val="single"/>
          <w:lang w:eastAsia="es-ES"/>
        </w:rPr>
        <w:t xml:space="preserve">Se requiere </w:t>
      </w:r>
      <w:r w:rsidRPr="00380AC1">
        <w:rPr>
          <w:rFonts w:ascii="Arial" w:eastAsia="Times New Roman" w:hAnsi="Arial" w:cs="Arial"/>
          <w:bCs/>
          <w:sz w:val="24"/>
          <w:szCs w:val="24"/>
          <w:u w:val="single"/>
          <w:lang w:eastAsia="es-ES"/>
        </w:rPr>
        <w:t>que</w:t>
      </w:r>
      <w:r>
        <w:rPr>
          <w:rFonts w:ascii="Arial" w:eastAsia="Times New Roman" w:hAnsi="Arial" w:cs="Arial"/>
          <w:bCs/>
          <w:sz w:val="24"/>
          <w:szCs w:val="24"/>
          <w:u w:val="single"/>
          <w:lang w:eastAsia="es-ES"/>
        </w:rPr>
        <w:t xml:space="preserve"> los exámenes médicos sean realizados en el COPED PEDREGAL</w:t>
      </w:r>
      <w:r w:rsidR="003A5C03" w:rsidRPr="008F6893">
        <w:rPr>
          <w:rFonts w:ascii="Arial" w:eastAsia="Times New Roman" w:hAnsi="Arial" w:cs="Arial"/>
          <w:bCs/>
          <w:sz w:val="24"/>
          <w:szCs w:val="24"/>
          <w:u w:val="single"/>
          <w:lang w:eastAsia="es-ES"/>
        </w:rPr>
        <w:t>.</w:t>
      </w:r>
    </w:p>
    <w:p w:rsidR="008C2AA6" w:rsidRPr="008F6893" w:rsidRDefault="008C2AA6" w:rsidP="008C2AA6">
      <w:pPr>
        <w:spacing w:after="0" w:line="240" w:lineRule="auto"/>
        <w:jc w:val="both"/>
        <w:rPr>
          <w:rFonts w:ascii="Arial" w:eastAsia="Times New Roman" w:hAnsi="Arial" w:cs="Arial"/>
          <w:sz w:val="24"/>
          <w:szCs w:val="24"/>
          <w:u w:val="single"/>
          <w:lang w:val="es-ES_tradnl" w:eastAsia="es-ES"/>
        </w:rPr>
      </w:pPr>
    </w:p>
    <w:p w:rsidR="008C2AA6" w:rsidRPr="008F6893" w:rsidRDefault="008C2AA6" w:rsidP="008C2AA6">
      <w:pPr>
        <w:keepNext/>
        <w:spacing w:after="0" w:line="240" w:lineRule="auto"/>
        <w:jc w:val="both"/>
        <w:outlineLvl w:val="0"/>
        <w:rPr>
          <w:rFonts w:ascii="Arial" w:eastAsia="Times New Roman" w:hAnsi="Arial" w:cs="Arial"/>
          <w:b/>
          <w:bCs/>
          <w:sz w:val="24"/>
          <w:szCs w:val="24"/>
          <w:u w:val="single"/>
          <w:lang w:val="es-ES_tradnl" w:eastAsia="es-ES"/>
        </w:rPr>
      </w:pPr>
      <w:bookmarkStart w:id="7" w:name="_Toc64964214"/>
      <w:r w:rsidRPr="008F6893">
        <w:rPr>
          <w:rFonts w:ascii="Arial" w:eastAsia="Calibri" w:hAnsi="Arial" w:cs="Arial"/>
          <w:b/>
          <w:sz w:val="24"/>
          <w:szCs w:val="24"/>
          <w:u w:val="single"/>
          <w:lang w:val="es-ES_tradnl"/>
        </w:rPr>
        <w:t>5. CONCEPTO FINANCIERO</w:t>
      </w:r>
      <w:bookmarkEnd w:id="7"/>
    </w:p>
    <w:p w:rsidR="008C2AA6" w:rsidRPr="008F6893" w:rsidRDefault="008C2AA6" w:rsidP="008C2AA6">
      <w:pPr>
        <w:spacing w:after="0" w:line="240" w:lineRule="auto"/>
        <w:jc w:val="both"/>
        <w:rPr>
          <w:rFonts w:ascii="Arial" w:eastAsia="SimSun" w:hAnsi="Arial" w:cs="Arial"/>
          <w:b/>
          <w:bCs/>
          <w:snapToGrid w:val="0"/>
          <w:sz w:val="24"/>
          <w:szCs w:val="24"/>
          <w:u w:val="single"/>
          <w:lang w:val="es-ES_tradnl" w:eastAsia="es-ES"/>
        </w:rPr>
      </w:pPr>
    </w:p>
    <w:p w:rsidR="00DB0666" w:rsidRDefault="003F3B38" w:rsidP="004F09A8">
      <w:pPr>
        <w:spacing w:after="0" w:line="240" w:lineRule="auto"/>
        <w:jc w:val="both"/>
        <w:rPr>
          <w:rFonts w:ascii="Arial" w:eastAsia="Times New Roman" w:hAnsi="Arial" w:cs="Times New Roman"/>
          <w:sz w:val="24"/>
          <w:szCs w:val="20"/>
          <w:lang w:val="es-ES_tradnl" w:eastAsia="es-ES"/>
        </w:rPr>
      </w:pPr>
      <w:r w:rsidRPr="00984153">
        <w:rPr>
          <w:rFonts w:ascii="Arial" w:eastAsia="Times New Roman" w:hAnsi="Arial" w:cs="Times New Roman"/>
          <w:sz w:val="24"/>
          <w:szCs w:val="20"/>
          <w:lang w:val="es-ES_tradnl" w:eastAsia="es-ES"/>
        </w:rPr>
        <w:t xml:space="preserve">Según comunicado </w:t>
      </w:r>
      <w:r w:rsidR="00DB0666" w:rsidRPr="00984153">
        <w:rPr>
          <w:rFonts w:ascii="Arial" w:eastAsia="Times New Roman" w:hAnsi="Arial" w:cs="Times New Roman"/>
          <w:sz w:val="24"/>
          <w:szCs w:val="20"/>
          <w:lang w:val="es-ES_tradnl" w:eastAsia="es-ES"/>
        </w:rPr>
        <w:t xml:space="preserve">oficio </w:t>
      </w:r>
      <w:r w:rsidR="00DB0666" w:rsidRPr="00BA5641">
        <w:rPr>
          <w:rFonts w:ascii="Arial" w:eastAsia="Times New Roman" w:hAnsi="Arial" w:cs="Times New Roman"/>
          <w:sz w:val="24"/>
          <w:szCs w:val="20"/>
          <w:lang w:val="es-ES_tradnl" w:eastAsia="es-ES"/>
        </w:rPr>
        <w:t>2023IE</w:t>
      </w:r>
      <w:r w:rsidR="00BA5641" w:rsidRPr="00BA5641">
        <w:rPr>
          <w:rFonts w:ascii="Arial" w:eastAsia="Times New Roman" w:hAnsi="Arial" w:cs="Times New Roman"/>
          <w:sz w:val="24"/>
          <w:szCs w:val="20"/>
          <w:lang w:val="es-ES_tradnl" w:eastAsia="es-ES"/>
        </w:rPr>
        <w:t>0152373 del 26/07</w:t>
      </w:r>
      <w:r w:rsidR="00DB0666" w:rsidRPr="00BA5641">
        <w:rPr>
          <w:rFonts w:ascii="Arial" w:eastAsia="Times New Roman" w:hAnsi="Arial" w:cs="Times New Roman"/>
          <w:sz w:val="24"/>
          <w:szCs w:val="20"/>
          <w:lang w:val="es-ES_tradnl" w:eastAsia="es-ES"/>
        </w:rPr>
        <w:t>/2023</w:t>
      </w:r>
      <w:r w:rsidRPr="00BA5641">
        <w:rPr>
          <w:rFonts w:ascii="Arial" w:eastAsia="Times New Roman" w:hAnsi="Arial" w:cs="Times New Roman"/>
          <w:sz w:val="24"/>
          <w:szCs w:val="20"/>
          <w:lang w:val="es-ES_tradnl" w:eastAsia="es-ES"/>
        </w:rPr>
        <w:t xml:space="preserve"> </w:t>
      </w:r>
      <w:r w:rsidRPr="00984153">
        <w:rPr>
          <w:rFonts w:ascii="Arial" w:eastAsia="Times New Roman" w:hAnsi="Arial" w:cs="Times New Roman"/>
          <w:sz w:val="24"/>
          <w:szCs w:val="20"/>
          <w:lang w:val="es-ES_tradnl" w:eastAsia="es-ES"/>
        </w:rPr>
        <w:t>emitido p</w:t>
      </w:r>
      <w:r w:rsidR="00EA33F9">
        <w:rPr>
          <w:rFonts w:ascii="Arial" w:eastAsia="Times New Roman" w:hAnsi="Arial" w:cs="Times New Roman"/>
          <w:sz w:val="24"/>
          <w:szCs w:val="20"/>
          <w:lang w:val="es-ES_tradnl" w:eastAsia="es-ES"/>
        </w:rPr>
        <w:t xml:space="preserve">or el funcionario encargado de </w:t>
      </w:r>
      <w:r w:rsidRPr="00984153">
        <w:rPr>
          <w:rFonts w:ascii="Arial" w:eastAsia="Times New Roman" w:hAnsi="Arial" w:cs="Times New Roman"/>
          <w:sz w:val="24"/>
          <w:szCs w:val="20"/>
          <w:lang w:val="es-ES_tradnl" w:eastAsia="es-ES"/>
        </w:rPr>
        <w:t>contabilidad COPED los indicadores financieros</w:t>
      </w:r>
      <w:r w:rsidR="004F09A8" w:rsidRPr="00984153">
        <w:rPr>
          <w:rFonts w:ascii="Arial" w:eastAsia="Times New Roman" w:hAnsi="Arial" w:cs="Times New Roman"/>
          <w:sz w:val="24"/>
          <w:szCs w:val="20"/>
          <w:lang w:val="es-ES_tradnl" w:eastAsia="es-ES"/>
        </w:rPr>
        <w:t xml:space="preserve"> que se tendrán en cuenta son:</w:t>
      </w:r>
    </w:p>
    <w:p w:rsidR="008C2AA6" w:rsidRPr="008F6893" w:rsidRDefault="008C2AA6" w:rsidP="008C2AA6">
      <w:pPr>
        <w:spacing w:after="0" w:line="240" w:lineRule="auto"/>
        <w:jc w:val="both"/>
        <w:rPr>
          <w:rFonts w:ascii="Arial" w:eastAsia="Times New Roman" w:hAnsi="Arial" w:cs="Times New Roman"/>
          <w:sz w:val="24"/>
          <w:szCs w:val="20"/>
          <w:lang w:val="es-ES_tradnl"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3"/>
        <w:gridCol w:w="4489"/>
        <w:gridCol w:w="2096"/>
      </w:tblGrid>
      <w:tr w:rsidR="008F6893" w:rsidRPr="008F6893" w:rsidTr="00AD1088">
        <w:tc>
          <w:tcPr>
            <w:tcW w:w="2235" w:type="dxa"/>
            <w:shd w:val="clear" w:color="auto" w:fill="D0CECE" w:themeFill="background2" w:themeFillShade="E6"/>
          </w:tcPr>
          <w:p w:rsidR="008C2AA6" w:rsidRPr="008F6893" w:rsidRDefault="008C2AA6" w:rsidP="008C2AA6">
            <w:pPr>
              <w:widowControl w:val="0"/>
              <w:autoSpaceDE w:val="0"/>
              <w:autoSpaceDN w:val="0"/>
              <w:adjustRightInd w:val="0"/>
              <w:spacing w:after="0" w:line="240" w:lineRule="auto"/>
              <w:jc w:val="center"/>
              <w:rPr>
                <w:rFonts w:ascii="Arial" w:eastAsia="Times New Roman" w:hAnsi="Arial" w:cs="Arial"/>
                <w:b/>
                <w:sz w:val="16"/>
                <w:szCs w:val="16"/>
                <w:lang w:val="es-PE" w:eastAsia="es-ES"/>
              </w:rPr>
            </w:pPr>
            <w:r w:rsidRPr="008F6893">
              <w:rPr>
                <w:rFonts w:ascii="Arial" w:eastAsia="Times New Roman" w:hAnsi="Arial" w:cs="Arial"/>
                <w:b/>
                <w:sz w:val="16"/>
                <w:szCs w:val="16"/>
                <w:lang w:val="es-PE" w:eastAsia="es-ES"/>
              </w:rPr>
              <w:t>PROCESO</w:t>
            </w:r>
          </w:p>
        </w:tc>
        <w:tc>
          <w:tcPr>
            <w:tcW w:w="4639" w:type="dxa"/>
            <w:shd w:val="clear" w:color="auto" w:fill="D0CECE" w:themeFill="background2" w:themeFillShade="E6"/>
          </w:tcPr>
          <w:p w:rsidR="008C2AA6" w:rsidRPr="008F6893" w:rsidRDefault="008C2AA6" w:rsidP="008C2AA6">
            <w:pPr>
              <w:widowControl w:val="0"/>
              <w:autoSpaceDE w:val="0"/>
              <w:autoSpaceDN w:val="0"/>
              <w:adjustRightInd w:val="0"/>
              <w:spacing w:after="0" w:line="240" w:lineRule="auto"/>
              <w:jc w:val="center"/>
              <w:rPr>
                <w:rFonts w:ascii="Arial" w:eastAsia="Times New Roman" w:hAnsi="Arial" w:cs="Arial"/>
                <w:b/>
                <w:sz w:val="16"/>
                <w:szCs w:val="16"/>
                <w:lang w:val="es-PE" w:eastAsia="es-ES"/>
              </w:rPr>
            </w:pPr>
            <w:r w:rsidRPr="008F6893">
              <w:rPr>
                <w:rFonts w:ascii="Arial" w:eastAsia="Times New Roman" w:hAnsi="Arial" w:cs="Arial"/>
                <w:b/>
                <w:sz w:val="16"/>
                <w:szCs w:val="16"/>
                <w:lang w:val="es-PE" w:eastAsia="es-ES"/>
              </w:rPr>
              <w:t>IVA</w:t>
            </w:r>
          </w:p>
        </w:tc>
        <w:tc>
          <w:tcPr>
            <w:tcW w:w="2129" w:type="dxa"/>
            <w:shd w:val="clear" w:color="auto" w:fill="D0CECE" w:themeFill="background2" w:themeFillShade="E6"/>
          </w:tcPr>
          <w:p w:rsidR="008C2AA6" w:rsidRPr="008F6893" w:rsidRDefault="008C2AA6" w:rsidP="008C2AA6">
            <w:pPr>
              <w:widowControl w:val="0"/>
              <w:autoSpaceDE w:val="0"/>
              <w:autoSpaceDN w:val="0"/>
              <w:adjustRightInd w:val="0"/>
              <w:spacing w:after="0" w:line="240" w:lineRule="auto"/>
              <w:jc w:val="center"/>
              <w:rPr>
                <w:rFonts w:ascii="Arial" w:eastAsia="Times New Roman" w:hAnsi="Arial" w:cs="Arial"/>
                <w:b/>
                <w:sz w:val="16"/>
                <w:szCs w:val="16"/>
                <w:lang w:val="es-PE" w:eastAsia="es-ES"/>
              </w:rPr>
            </w:pPr>
            <w:r w:rsidRPr="008F6893">
              <w:rPr>
                <w:rFonts w:ascii="Arial" w:eastAsia="Times New Roman" w:hAnsi="Arial" w:cs="Arial"/>
                <w:b/>
                <w:sz w:val="16"/>
                <w:szCs w:val="16"/>
                <w:lang w:val="es-PE" w:eastAsia="es-ES"/>
              </w:rPr>
              <w:t>RETENCIONES</w:t>
            </w:r>
          </w:p>
        </w:tc>
      </w:tr>
      <w:tr w:rsidR="008C2AA6" w:rsidRPr="008F6893" w:rsidTr="00DF3347">
        <w:tc>
          <w:tcPr>
            <w:tcW w:w="2235" w:type="dxa"/>
          </w:tcPr>
          <w:p w:rsidR="008C2AA6" w:rsidRPr="008F6893" w:rsidRDefault="004C0AE9" w:rsidP="008C2AA6">
            <w:pPr>
              <w:widowControl w:val="0"/>
              <w:autoSpaceDE w:val="0"/>
              <w:autoSpaceDN w:val="0"/>
              <w:adjustRightInd w:val="0"/>
              <w:spacing w:after="0" w:line="240" w:lineRule="auto"/>
              <w:jc w:val="both"/>
              <w:rPr>
                <w:rFonts w:ascii="Arial" w:eastAsia="Times New Roman" w:hAnsi="Arial" w:cs="Arial"/>
                <w:b/>
                <w:sz w:val="16"/>
                <w:szCs w:val="16"/>
                <w:lang w:val="es-ES_tradnl" w:eastAsia="es-ES"/>
              </w:rPr>
            </w:pPr>
            <w:r w:rsidRPr="004C0AE9">
              <w:rPr>
                <w:rFonts w:cs="Arial"/>
                <w:b/>
                <w:bCs/>
                <w:sz w:val="16"/>
                <w:szCs w:val="16"/>
                <w:lang w:val="es-ES_tradnl"/>
              </w:rPr>
              <w:t xml:space="preserve">ESTUDIOS PREVIOS PARA CONTRATAR LA PRESTACION DE SERVICIOS “EXAMENES MEDICO LABORAL” PARA EL PPL QUE LABORA EN LOS PROYECTOS PRODUCTIVOS DEL COMPLEJO CARCELARIO Y PENITENCIARIO CON ALTA Y MEDIDA SEGURIDAD DE MEDELLIN PEDREGAL </w:t>
            </w:r>
          </w:p>
        </w:tc>
        <w:tc>
          <w:tcPr>
            <w:tcW w:w="4639" w:type="dxa"/>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b/>
                <w:sz w:val="16"/>
                <w:szCs w:val="16"/>
                <w:lang w:eastAsia="es-ES"/>
              </w:rPr>
              <w:t>IVA:</w:t>
            </w:r>
            <w:r w:rsidRPr="008F6893">
              <w:rPr>
                <w:rFonts w:ascii="Arial" w:eastAsia="Times New Roman" w:hAnsi="Arial" w:cs="Arial"/>
                <w:sz w:val="16"/>
                <w:szCs w:val="16"/>
                <w:lang w:eastAsia="es-ES"/>
              </w:rPr>
              <w:t xml:space="preserve"> Este proceso </w:t>
            </w:r>
            <w:r w:rsidR="00380AC1">
              <w:rPr>
                <w:rFonts w:ascii="Arial" w:eastAsia="Times New Roman" w:hAnsi="Arial" w:cs="Arial"/>
                <w:sz w:val="16"/>
                <w:szCs w:val="16"/>
                <w:lang w:eastAsia="es-ES"/>
              </w:rPr>
              <w:t xml:space="preserve">NO </w:t>
            </w:r>
            <w:r w:rsidRPr="008F6893">
              <w:rPr>
                <w:rFonts w:ascii="Arial" w:eastAsia="Times New Roman" w:hAnsi="Arial" w:cs="Arial"/>
                <w:sz w:val="16"/>
                <w:szCs w:val="16"/>
                <w:lang w:eastAsia="es-ES"/>
              </w:rPr>
              <w:t xml:space="preserve">queda excluido del valor del I.V.A, de acuerdo al artículo 130 de la ley 633 de 2000 que indica: “Queda excluido del impuesto a las ventas y de los aranceles de importación los equipos, elementos e insumos nacionales o importados directamente con el presupuesto aprobado por el INPEC o por la autoridad Nacional respectiva que se destine a la construcción, instalación, montaje, dotación y operación del sistema carcelario nacional, para lo cual deberá acreditarse tal condición por certificación escrita expedida por el ministerio de Justicia y del Derecho”   </w:t>
            </w:r>
          </w:p>
        </w:tc>
        <w:tc>
          <w:tcPr>
            <w:tcW w:w="2129" w:type="dxa"/>
          </w:tcPr>
          <w:p w:rsidR="004F09A8" w:rsidRPr="008F6893" w:rsidRDefault="004F09A8" w:rsidP="004F09A8">
            <w:pPr>
              <w:widowControl w:val="0"/>
              <w:autoSpaceDE w:val="0"/>
              <w:autoSpaceDN w:val="0"/>
              <w:adjustRightInd w:val="0"/>
              <w:spacing w:after="0" w:line="240" w:lineRule="auto"/>
              <w:jc w:val="both"/>
              <w:rPr>
                <w:rFonts w:ascii="Arial" w:eastAsia="Times New Roman" w:hAnsi="Arial" w:cs="Arial"/>
                <w:sz w:val="16"/>
                <w:szCs w:val="16"/>
                <w:lang w:val="es-PE" w:eastAsia="es-ES"/>
              </w:rPr>
            </w:pPr>
            <w:r w:rsidRPr="008F6893">
              <w:rPr>
                <w:rFonts w:ascii="Arial" w:eastAsia="Times New Roman" w:hAnsi="Arial" w:cs="Arial"/>
                <w:sz w:val="16"/>
                <w:szCs w:val="16"/>
                <w:lang w:val="es-PE" w:eastAsia="es-ES"/>
              </w:rPr>
              <w:t>Retención en la Fuente</w:t>
            </w:r>
            <w:r w:rsidR="00282162" w:rsidRPr="008F6893">
              <w:rPr>
                <w:rFonts w:ascii="Arial" w:eastAsia="Times New Roman" w:hAnsi="Arial" w:cs="Arial"/>
                <w:sz w:val="16"/>
                <w:szCs w:val="16"/>
                <w:lang w:val="es-PE" w:eastAsia="es-ES"/>
              </w:rPr>
              <w:t xml:space="preserve"> e</w:t>
            </w:r>
            <w:r w:rsidRPr="008F6893">
              <w:rPr>
                <w:rFonts w:ascii="Arial" w:eastAsia="Times New Roman" w:hAnsi="Arial" w:cs="Arial"/>
                <w:sz w:val="16"/>
                <w:szCs w:val="16"/>
                <w:lang w:val="es-PE" w:eastAsia="es-ES"/>
              </w:rPr>
              <w:t xml:space="preserve"> ICA por compras (Según actividad económica)</w:t>
            </w:r>
          </w:p>
          <w:p w:rsidR="004F09A8" w:rsidRPr="008F6893" w:rsidRDefault="004F09A8" w:rsidP="004F09A8">
            <w:pPr>
              <w:widowControl w:val="0"/>
              <w:autoSpaceDE w:val="0"/>
              <w:autoSpaceDN w:val="0"/>
              <w:adjustRightInd w:val="0"/>
              <w:spacing w:after="0" w:line="240" w:lineRule="auto"/>
              <w:jc w:val="both"/>
              <w:rPr>
                <w:rFonts w:ascii="Arial" w:eastAsia="Times New Roman" w:hAnsi="Arial" w:cs="Arial"/>
                <w:b/>
                <w:sz w:val="16"/>
                <w:szCs w:val="16"/>
                <w:lang w:val="es-PE" w:eastAsia="es-ES"/>
              </w:rPr>
            </w:pPr>
          </w:p>
          <w:p w:rsidR="004F09A8" w:rsidRPr="008F6893" w:rsidRDefault="004F09A8" w:rsidP="004F09A8">
            <w:pPr>
              <w:widowControl w:val="0"/>
              <w:autoSpaceDE w:val="0"/>
              <w:autoSpaceDN w:val="0"/>
              <w:adjustRightInd w:val="0"/>
              <w:spacing w:after="0" w:line="240" w:lineRule="auto"/>
              <w:jc w:val="both"/>
              <w:rPr>
                <w:rFonts w:ascii="Arial" w:eastAsia="Times New Roman" w:hAnsi="Arial" w:cs="Arial"/>
                <w:sz w:val="16"/>
                <w:szCs w:val="16"/>
                <w:lang w:val="es-PE" w:eastAsia="es-ES"/>
              </w:rPr>
            </w:pPr>
            <w:r w:rsidRPr="008F6893">
              <w:rPr>
                <w:rFonts w:ascii="Arial" w:eastAsia="Times New Roman" w:hAnsi="Arial" w:cs="Arial"/>
                <w:sz w:val="16"/>
                <w:szCs w:val="16"/>
                <w:lang w:val="es-PE" w:eastAsia="es-ES"/>
              </w:rPr>
              <w:t>Retención en la fuente de IVA (No Aplica).</w:t>
            </w:r>
          </w:p>
          <w:p w:rsidR="004F09A8" w:rsidRPr="008F6893" w:rsidRDefault="004F09A8" w:rsidP="004F09A8">
            <w:pPr>
              <w:widowControl w:val="0"/>
              <w:autoSpaceDE w:val="0"/>
              <w:autoSpaceDN w:val="0"/>
              <w:adjustRightInd w:val="0"/>
              <w:spacing w:after="0" w:line="240" w:lineRule="auto"/>
              <w:jc w:val="both"/>
              <w:rPr>
                <w:rFonts w:ascii="Arial" w:eastAsia="Times New Roman" w:hAnsi="Arial" w:cs="Arial"/>
                <w:sz w:val="16"/>
                <w:szCs w:val="16"/>
                <w:lang w:val="es-PE" w:eastAsia="es-ES"/>
              </w:rPr>
            </w:pPr>
          </w:p>
          <w:p w:rsidR="008C2AA6" w:rsidRDefault="004F09A8" w:rsidP="004F09A8">
            <w:pPr>
              <w:widowControl w:val="0"/>
              <w:autoSpaceDE w:val="0"/>
              <w:autoSpaceDN w:val="0"/>
              <w:adjustRightInd w:val="0"/>
              <w:spacing w:after="0" w:line="240" w:lineRule="auto"/>
              <w:jc w:val="both"/>
              <w:rPr>
                <w:rFonts w:ascii="Arial" w:eastAsia="Times New Roman" w:hAnsi="Arial" w:cs="Arial"/>
                <w:sz w:val="16"/>
                <w:szCs w:val="16"/>
                <w:lang w:val="es-PE" w:eastAsia="es-ES"/>
              </w:rPr>
            </w:pPr>
            <w:r w:rsidRPr="008F6893">
              <w:rPr>
                <w:rFonts w:ascii="Arial" w:eastAsia="Times New Roman" w:hAnsi="Arial" w:cs="Arial"/>
                <w:sz w:val="16"/>
                <w:szCs w:val="16"/>
                <w:lang w:val="es-PE" w:eastAsia="es-ES"/>
              </w:rPr>
              <w:t>Retención del 4x1000 estampilla Jaime Isaza Cadavid</w:t>
            </w:r>
          </w:p>
          <w:p w:rsidR="004E6625" w:rsidRDefault="004E6625" w:rsidP="004F09A8">
            <w:pPr>
              <w:widowControl w:val="0"/>
              <w:autoSpaceDE w:val="0"/>
              <w:autoSpaceDN w:val="0"/>
              <w:adjustRightInd w:val="0"/>
              <w:spacing w:after="0" w:line="240" w:lineRule="auto"/>
              <w:jc w:val="both"/>
              <w:rPr>
                <w:rFonts w:ascii="Arial" w:eastAsia="Times New Roman" w:hAnsi="Arial" w:cs="Arial"/>
                <w:sz w:val="16"/>
                <w:szCs w:val="16"/>
                <w:lang w:val="es-PE" w:eastAsia="es-ES"/>
              </w:rPr>
            </w:pPr>
          </w:p>
          <w:p w:rsidR="004E6625" w:rsidRPr="008F6893" w:rsidRDefault="004E6625" w:rsidP="004F09A8">
            <w:pPr>
              <w:widowControl w:val="0"/>
              <w:autoSpaceDE w:val="0"/>
              <w:autoSpaceDN w:val="0"/>
              <w:adjustRightInd w:val="0"/>
              <w:spacing w:after="0" w:line="240" w:lineRule="auto"/>
              <w:jc w:val="both"/>
              <w:rPr>
                <w:rFonts w:ascii="Arial" w:eastAsia="Times New Roman" w:hAnsi="Arial" w:cs="Arial"/>
                <w:sz w:val="16"/>
                <w:szCs w:val="16"/>
                <w:lang w:val="es-PE" w:eastAsia="es-ES"/>
              </w:rPr>
            </w:pPr>
            <w:r>
              <w:rPr>
                <w:rFonts w:ascii="Arial" w:eastAsia="Times New Roman" w:hAnsi="Arial" w:cs="Arial"/>
                <w:sz w:val="16"/>
                <w:szCs w:val="16"/>
                <w:lang w:val="es-PE" w:eastAsia="es-ES"/>
              </w:rPr>
              <w:t xml:space="preserve">Retención del 4x1000 estampilla  Pro Institución Universitaria Digital  de </w:t>
            </w:r>
            <w:r>
              <w:rPr>
                <w:rFonts w:ascii="Arial" w:eastAsia="Times New Roman" w:hAnsi="Arial" w:cs="Arial"/>
                <w:sz w:val="16"/>
                <w:szCs w:val="16"/>
                <w:lang w:val="es-PE" w:eastAsia="es-ES"/>
              </w:rPr>
              <w:lastRenderedPageBreak/>
              <w:t>Antioquia</w:t>
            </w:r>
          </w:p>
        </w:tc>
      </w:tr>
    </w:tbl>
    <w:p w:rsidR="00AE2998" w:rsidRDefault="00AE2998" w:rsidP="00AE2998">
      <w:pPr>
        <w:pStyle w:val="Ttulo1"/>
        <w:rPr>
          <w:rFonts w:eastAsia="Calibri"/>
        </w:rPr>
      </w:pPr>
      <w:bookmarkStart w:id="8" w:name="_Toc64964215"/>
    </w:p>
    <w:p w:rsidR="00AE2998" w:rsidRPr="00D62F19" w:rsidRDefault="008C2AA6" w:rsidP="008C2AA6">
      <w:pPr>
        <w:keepNext/>
        <w:spacing w:after="0" w:line="240" w:lineRule="auto"/>
        <w:jc w:val="both"/>
        <w:outlineLvl w:val="0"/>
        <w:rPr>
          <w:rFonts w:ascii="Arial" w:eastAsia="Calibri" w:hAnsi="Arial" w:cs="Arial"/>
          <w:b/>
          <w:sz w:val="24"/>
          <w:szCs w:val="24"/>
          <w:u w:val="single"/>
          <w:lang w:val="es-ES_tradnl"/>
        </w:rPr>
      </w:pPr>
      <w:r w:rsidRPr="00D62F19">
        <w:rPr>
          <w:rFonts w:ascii="Arial" w:eastAsia="Calibri" w:hAnsi="Arial" w:cs="Arial"/>
          <w:b/>
          <w:sz w:val="24"/>
          <w:szCs w:val="24"/>
          <w:u w:val="single"/>
          <w:lang w:val="es-ES_tradnl"/>
        </w:rPr>
        <w:t>6. EXPERIENCIA</w:t>
      </w:r>
      <w:bookmarkEnd w:id="8"/>
    </w:p>
    <w:p w:rsidR="008C2AA6" w:rsidRPr="00D62F19" w:rsidRDefault="008C2AA6" w:rsidP="008C2AA6">
      <w:pPr>
        <w:spacing w:after="0" w:line="240" w:lineRule="auto"/>
        <w:jc w:val="both"/>
        <w:rPr>
          <w:rFonts w:ascii="Arial" w:eastAsia="Times New Roman" w:hAnsi="Arial" w:cs="Arial"/>
          <w:b/>
          <w:sz w:val="24"/>
          <w:szCs w:val="24"/>
          <w:lang w:val="es-ES_tradnl" w:eastAsia="es-ES"/>
        </w:rPr>
      </w:pPr>
    </w:p>
    <w:p w:rsidR="001D7E1B" w:rsidRPr="00D62F19" w:rsidRDefault="008C2AA6" w:rsidP="008C2AA6">
      <w:pPr>
        <w:widowControl w:val="0"/>
        <w:autoSpaceDE w:val="0"/>
        <w:autoSpaceDN w:val="0"/>
        <w:adjustRightInd w:val="0"/>
        <w:spacing w:after="0" w:line="240" w:lineRule="auto"/>
        <w:jc w:val="both"/>
        <w:rPr>
          <w:rFonts w:ascii="Arial" w:eastAsia="Times New Roman" w:hAnsi="Arial" w:cs="Arial"/>
          <w:sz w:val="24"/>
          <w:szCs w:val="24"/>
          <w:lang w:eastAsia="es-ES"/>
        </w:rPr>
      </w:pPr>
      <w:r w:rsidRPr="00D62F19">
        <w:rPr>
          <w:rFonts w:ascii="Arial" w:eastAsia="Times New Roman" w:hAnsi="Arial" w:cs="Arial"/>
          <w:sz w:val="24"/>
          <w:szCs w:val="24"/>
          <w:lang w:eastAsia="es-ES"/>
        </w:rPr>
        <w:t xml:space="preserve">El proponente debe demostrar </w:t>
      </w:r>
      <w:r w:rsidR="00C06B76" w:rsidRPr="00D62F19">
        <w:rPr>
          <w:rFonts w:ascii="Arial" w:eastAsia="Times New Roman" w:hAnsi="Arial" w:cs="Arial"/>
          <w:sz w:val="24"/>
          <w:szCs w:val="24"/>
          <w:lang w:eastAsia="es-ES"/>
        </w:rPr>
        <w:t xml:space="preserve">por medio de </w:t>
      </w:r>
      <w:r w:rsidRPr="00D62F19">
        <w:rPr>
          <w:rFonts w:ascii="Arial" w:eastAsia="Times New Roman" w:hAnsi="Arial" w:cs="Arial"/>
          <w:sz w:val="24"/>
          <w:szCs w:val="24"/>
          <w:lang w:eastAsia="es-ES"/>
        </w:rPr>
        <w:t>certificaciones que ha ejecutado contratos para entid</w:t>
      </w:r>
      <w:r w:rsidR="00C06B76" w:rsidRPr="00D62F19">
        <w:rPr>
          <w:rFonts w:ascii="Arial" w:eastAsia="Times New Roman" w:hAnsi="Arial" w:cs="Arial"/>
          <w:sz w:val="24"/>
          <w:szCs w:val="24"/>
          <w:lang w:eastAsia="es-ES"/>
        </w:rPr>
        <w:t xml:space="preserve">ades públicas o privadas </w:t>
      </w:r>
      <w:r w:rsidRPr="00D62F19">
        <w:rPr>
          <w:rFonts w:ascii="Arial" w:eastAsia="Times New Roman" w:hAnsi="Arial" w:cs="Arial"/>
          <w:sz w:val="24"/>
          <w:szCs w:val="24"/>
          <w:lang w:eastAsia="es-ES"/>
        </w:rPr>
        <w:t xml:space="preserve">que tengan relación con el objeto del presente proceso contractual, cuya sumatoria debe ser igual o superior al </w:t>
      </w:r>
      <w:r w:rsidR="004E6625" w:rsidRPr="00D62F19">
        <w:rPr>
          <w:rFonts w:ascii="Arial" w:eastAsia="Times New Roman" w:hAnsi="Arial" w:cs="Arial"/>
          <w:sz w:val="24"/>
          <w:szCs w:val="24"/>
          <w:lang w:eastAsia="es-ES"/>
        </w:rPr>
        <w:t>8</w:t>
      </w:r>
      <w:r w:rsidRPr="00D62F19">
        <w:rPr>
          <w:rFonts w:ascii="Arial" w:eastAsia="Times New Roman" w:hAnsi="Arial" w:cs="Arial"/>
          <w:sz w:val="24"/>
          <w:szCs w:val="24"/>
          <w:lang w:eastAsia="es-ES"/>
        </w:rPr>
        <w:t xml:space="preserve">0% del valor del presente proceso contractual. </w:t>
      </w:r>
    </w:p>
    <w:p w:rsidR="008C2AA6" w:rsidRPr="00D62F19" w:rsidRDefault="008C2AA6" w:rsidP="008C2AA6">
      <w:pPr>
        <w:widowControl w:val="0"/>
        <w:autoSpaceDE w:val="0"/>
        <w:autoSpaceDN w:val="0"/>
        <w:adjustRightInd w:val="0"/>
        <w:spacing w:after="0" w:line="240" w:lineRule="auto"/>
        <w:jc w:val="both"/>
        <w:rPr>
          <w:rFonts w:ascii="Arial" w:eastAsia="Times New Roman" w:hAnsi="Arial" w:cs="Arial"/>
          <w:sz w:val="24"/>
          <w:szCs w:val="24"/>
          <w:lang w:eastAsia="es-ES"/>
        </w:rPr>
      </w:pPr>
    </w:p>
    <w:p w:rsidR="008C2AA6" w:rsidRPr="00D62F19" w:rsidRDefault="008C2AA6" w:rsidP="008C2AA6">
      <w:pPr>
        <w:spacing w:after="0" w:line="240" w:lineRule="auto"/>
        <w:jc w:val="both"/>
        <w:rPr>
          <w:rFonts w:ascii="Arial" w:eastAsia="Times New Roman" w:hAnsi="Arial" w:cs="Arial"/>
          <w:sz w:val="24"/>
          <w:szCs w:val="24"/>
          <w:lang w:eastAsia="es-ES"/>
        </w:rPr>
      </w:pPr>
      <w:r w:rsidRPr="00D62F19">
        <w:rPr>
          <w:rFonts w:ascii="Arial" w:eastAsia="Times New Roman" w:hAnsi="Arial" w:cs="Arial"/>
          <w:sz w:val="24"/>
          <w:szCs w:val="24"/>
          <w:lang w:eastAsia="es-ES"/>
        </w:rPr>
        <w:t>Las certificaciones para acreditar la experiencia solicitada deberán reunir los siguientes requisitos:</w:t>
      </w:r>
    </w:p>
    <w:p w:rsidR="008C2AA6" w:rsidRPr="00D62F19" w:rsidRDefault="008C2AA6" w:rsidP="008C2AA6">
      <w:pPr>
        <w:spacing w:after="0" w:line="240" w:lineRule="auto"/>
        <w:jc w:val="both"/>
        <w:rPr>
          <w:rFonts w:ascii="Arial" w:eastAsia="Times New Roman" w:hAnsi="Arial" w:cs="Arial"/>
          <w:sz w:val="24"/>
          <w:szCs w:val="24"/>
          <w:lang w:eastAsia="es-ES"/>
        </w:rPr>
      </w:pPr>
    </w:p>
    <w:p w:rsidR="008C2AA6" w:rsidRPr="00D62F19" w:rsidRDefault="008C2AA6" w:rsidP="008C2AA6">
      <w:pPr>
        <w:numPr>
          <w:ilvl w:val="0"/>
          <w:numId w:val="1"/>
        </w:numPr>
        <w:spacing w:after="0" w:line="240" w:lineRule="auto"/>
        <w:jc w:val="both"/>
        <w:rPr>
          <w:rFonts w:ascii="Arial" w:eastAsia="Times New Roman" w:hAnsi="Arial" w:cs="Arial"/>
          <w:sz w:val="24"/>
          <w:szCs w:val="24"/>
          <w:lang w:eastAsia="es-ES"/>
        </w:rPr>
      </w:pPr>
      <w:r w:rsidRPr="00D62F19">
        <w:rPr>
          <w:rFonts w:ascii="Arial" w:eastAsia="Times New Roman" w:hAnsi="Arial" w:cs="Arial"/>
          <w:sz w:val="24"/>
          <w:szCs w:val="24"/>
          <w:lang w:eastAsia="es-ES"/>
        </w:rPr>
        <w:t>Nombre o razón social del contratante</w:t>
      </w:r>
    </w:p>
    <w:p w:rsidR="008C2AA6" w:rsidRPr="00D62F19" w:rsidRDefault="008C2AA6" w:rsidP="008C2AA6">
      <w:pPr>
        <w:numPr>
          <w:ilvl w:val="0"/>
          <w:numId w:val="1"/>
        </w:numPr>
        <w:spacing w:after="0" w:line="240" w:lineRule="auto"/>
        <w:jc w:val="both"/>
        <w:rPr>
          <w:rFonts w:ascii="Arial" w:eastAsia="Times New Roman" w:hAnsi="Arial" w:cs="Arial"/>
          <w:sz w:val="24"/>
          <w:szCs w:val="24"/>
          <w:lang w:eastAsia="es-ES"/>
        </w:rPr>
      </w:pPr>
      <w:r w:rsidRPr="00D62F19">
        <w:rPr>
          <w:rFonts w:ascii="Arial" w:eastAsia="Times New Roman" w:hAnsi="Arial" w:cs="Arial"/>
          <w:sz w:val="24"/>
          <w:szCs w:val="24"/>
          <w:lang w:eastAsia="es-ES"/>
        </w:rPr>
        <w:t>Nombre o razón social del contratista</w:t>
      </w:r>
    </w:p>
    <w:p w:rsidR="00F539AF" w:rsidRPr="00D62F19" w:rsidRDefault="008C2AA6" w:rsidP="00C06B76">
      <w:pPr>
        <w:numPr>
          <w:ilvl w:val="0"/>
          <w:numId w:val="1"/>
        </w:numPr>
        <w:spacing w:after="0" w:line="240" w:lineRule="auto"/>
        <w:jc w:val="both"/>
        <w:rPr>
          <w:rFonts w:ascii="Arial" w:eastAsia="Times New Roman" w:hAnsi="Arial" w:cs="Arial"/>
          <w:sz w:val="24"/>
          <w:szCs w:val="24"/>
          <w:lang w:eastAsia="es-ES"/>
        </w:rPr>
      </w:pPr>
      <w:r w:rsidRPr="00D62F19">
        <w:rPr>
          <w:rFonts w:ascii="Arial" w:eastAsia="Times New Roman" w:hAnsi="Arial" w:cs="Arial"/>
          <w:sz w:val="24"/>
          <w:szCs w:val="24"/>
          <w:lang w:eastAsia="es-ES"/>
        </w:rPr>
        <w:t>Objeto del contrato</w:t>
      </w:r>
    </w:p>
    <w:p w:rsidR="008C2AA6" w:rsidRPr="00D62F19" w:rsidRDefault="008C2AA6" w:rsidP="008C2AA6">
      <w:pPr>
        <w:numPr>
          <w:ilvl w:val="0"/>
          <w:numId w:val="1"/>
        </w:numPr>
        <w:spacing w:after="0" w:line="240" w:lineRule="auto"/>
        <w:jc w:val="both"/>
        <w:rPr>
          <w:rFonts w:ascii="Arial" w:eastAsia="Times New Roman" w:hAnsi="Arial" w:cs="Arial"/>
          <w:sz w:val="24"/>
          <w:szCs w:val="24"/>
          <w:lang w:eastAsia="es-ES"/>
        </w:rPr>
      </w:pPr>
      <w:r w:rsidRPr="00D62F19">
        <w:rPr>
          <w:rFonts w:ascii="Arial" w:eastAsia="Times New Roman" w:hAnsi="Arial" w:cs="Arial"/>
          <w:sz w:val="24"/>
          <w:szCs w:val="24"/>
          <w:lang w:eastAsia="es-ES"/>
        </w:rPr>
        <w:t>Fecha de iniciación del contrato</w:t>
      </w:r>
    </w:p>
    <w:p w:rsidR="008C2AA6" w:rsidRPr="00D62F19" w:rsidRDefault="008C2AA6" w:rsidP="008C2AA6">
      <w:pPr>
        <w:numPr>
          <w:ilvl w:val="0"/>
          <w:numId w:val="1"/>
        </w:numPr>
        <w:spacing w:after="0" w:line="240" w:lineRule="auto"/>
        <w:contextualSpacing/>
        <w:jc w:val="both"/>
        <w:rPr>
          <w:rFonts w:ascii="Arial" w:eastAsia="Times New Roman" w:hAnsi="Arial" w:cs="Arial"/>
          <w:sz w:val="24"/>
          <w:szCs w:val="24"/>
          <w:lang w:val="es-MX" w:eastAsia="es-ES"/>
        </w:rPr>
      </w:pPr>
      <w:r w:rsidRPr="00D62F19">
        <w:rPr>
          <w:rFonts w:ascii="Arial" w:eastAsia="Times New Roman" w:hAnsi="Arial" w:cs="Arial"/>
          <w:sz w:val="24"/>
          <w:szCs w:val="24"/>
          <w:lang w:eastAsia="es-ES"/>
        </w:rPr>
        <w:t>Fecha de terminación del contrato.</w:t>
      </w:r>
    </w:p>
    <w:p w:rsidR="008C2AA6" w:rsidRPr="00D62F19" w:rsidRDefault="008C2AA6" w:rsidP="008C2AA6">
      <w:pPr>
        <w:autoSpaceDE w:val="0"/>
        <w:autoSpaceDN w:val="0"/>
        <w:spacing w:after="0" w:line="240" w:lineRule="auto"/>
        <w:jc w:val="both"/>
        <w:rPr>
          <w:rFonts w:ascii="Arial" w:eastAsia="Times New Roman" w:hAnsi="Arial" w:cs="Arial"/>
          <w:sz w:val="24"/>
          <w:szCs w:val="24"/>
          <w:lang w:val="es-MX" w:eastAsia="es-ES"/>
        </w:rPr>
      </w:pPr>
    </w:p>
    <w:p w:rsidR="008C2AA6" w:rsidRPr="00D62F19" w:rsidRDefault="008C2AA6" w:rsidP="008C2AA6">
      <w:pPr>
        <w:autoSpaceDE w:val="0"/>
        <w:autoSpaceDN w:val="0"/>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 xml:space="preserve">Este aspecto no da lugar a puntaje, sin embargo, será objeto de verificación como requisito habilitante. La experiencia podrá ser continua o discontinua. </w:t>
      </w:r>
    </w:p>
    <w:p w:rsidR="008C2AA6" w:rsidRPr="00D62F19" w:rsidRDefault="008C2AA6" w:rsidP="008C2AA6">
      <w:pPr>
        <w:autoSpaceDE w:val="0"/>
        <w:autoSpaceDN w:val="0"/>
        <w:spacing w:after="0" w:line="240" w:lineRule="auto"/>
        <w:jc w:val="both"/>
        <w:rPr>
          <w:rFonts w:ascii="Arial" w:eastAsia="Times New Roman" w:hAnsi="Arial" w:cs="Arial"/>
          <w:sz w:val="24"/>
          <w:szCs w:val="24"/>
          <w:lang w:val="es-ES_tradnl" w:eastAsia="es-ES"/>
        </w:rPr>
      </w:pPr>
    </w:p>
    <w:p w:rsidR="008C2AA6" w:rsidRPr="00D62F19" w:rsidRDefault="008C2AA6" w:rsidP="008C2AA6">
      <w:pPr>
        <w:autoSpaceDE w:val="0"/>
        <w:autoSpaceDN w:val="0"/>
        <w:spacing w:after="0" w:line="240" w:lineRule="auto"/>
        <w:jc w:val="both"/>
        <w:rPr>
          <w:rFonts w:ascii="Arial" w:eastAsia="Times New Roman" w:hAnsi="Arial" w:cs="Arial"/>
          <w:bCs/>
          <w:sz w:val="24"/>
          <w:szCs w:val="24"/>
          <w:lang w:val="es-ES_tradnl" w:eastAsia="es-ES"/>
        </w:rPr>
      </w:pPr>
      <w:r w:rsidRPr="00D62F19">
        <w:rPr>
          <w:rFonts w:ascii="Arial" w:eastAsia="Times New Roman" w:hAnsi="Arial" w:cs="Arial"/>
          <w:sz w:val="24"/>
          <w:szCs w:val="24"/>
          <w:lang w:val="es-ES_tradnl" w:eastAsia="es-ES"/>
        </w:rPr>
        <w:t xml:space="preserve">La experiencia con entidades públicas o privadas únicamente se demostrará con la </w:t>
      </w:r>
      <w:r w:rsidRPr="00D62F19">
        <w:rPr>
          <w:rFonts w:ascii="Arial" w:eastAsia="Times New Roman" w:hAnsi="Arial" w:cs="Arial"/>
          <w:bCs/>
          <w:sz w:val="24"/>
          <w:szCs w:val="24"/>
          <w:lang w:val="es-ES_tradnl" w:eastAsia="es-ES"/>
        </w:rPr>
        <w:t>sumatoria hecha la conversión correspondiente, según lo indicado en el numeral anterior, sea igual o superior al 80</w:t>
      </w:r>
      <w:r w:rsidRPr="00D62F19">
        <w:rPr>
          <w:rFonts w:ascii="Arial" w:eastAsia="Times New Roman" w:hAnsi="Arial" w:cs="Arial"/>
          <w:b/>
          <w:bCs/>
          <w:sz w:val="24"/>
          <w:szCs w:val="24"/>
          <w:lang w:val="es-ES_tradnl" w:eastAsia="es-ES"/>
        </w:rPr>
        <w:t>%</w:t>
      </w:r>
      <w:r w:rsidRPr="00D62F19">
        <w:rPr>
          <w:rFonts w:ascii="Arial" w:eastAsia="Times New Roman" w:hAnsi="Arial" w:cs="Arial"/>
          <w:bCs/>
          <w:sz w:val="24"/>
          <w:szCs w:val="24"/>
          <w:lang w:val="es-ES_tradnl" w:eastAsia="es-ES"/>
        </w:rPr>
        <w:t xml:space="preserve"> de lo ofertado por el proponente.</w:t>
      </w:r>
    </w:p>
    <w:p w:rsidR="008C2AA6" w:rsidRPr="00D62F19" w:rsidRDefault="008C2AA6" w:rsidP="008C2AA6">
      <w:pPr>
        <w:autoSpaceDE w:val="0"/>
        <w:autoSpaceDN w:val="0"/>
        <w:spacing w:after="0" w:line="240" w:lineRule="auto"/>
        <w:jc w:val="both"/>
        <w:rPr>
          <w:rFonts w:ascii="Arial" w:eastAsia="Times New Roman" w:hAnsi="Arial" w:cs="Arial"/>
          <w:bCs/>
          <w:sz w:val="24"/>
          <w:szCs w:val="24"/>
          <w:lang w:val="es-ES_tradnl" w:eastAsia="es-ES"/>
        </w:rPr>
      </w:pPr>
    </w:p>
    <w:p w:rsidR="008C2AA6" w:rsidRPr="00D62F19" w:rsidRDefault="008C2AA6" w:rsidP="008C2AA6">
      <w:pPr>
        <w:keepNext/>
        <w:spacing w:after="0" w:line="240" w:lineRule="auto"/>
        <w:jc w:val="both"/>
        <w:outlineLvl w:val="0"/>
        <w:rPr>
          <w:rFonts w:ascii="Arial" w:eastAsia="Calibri" w:hAnsi="Arial" w:cs="Arial"/>
          <w:b/>
          <w:sz w:val="24"/>
          <w:szCs w:val="24"/>
          <w:u w:val="single"/>
          <w:lang w:val="es-ES_tradnl"/>
        </w:rPr>
      </w:pPr>
      <w:bookmarkStart w:id="9" w:name="_Toc64964216"/>
      <w:r w:rsidRPr="00D62F19">
        <w:rPr>
          <w:rFonts w:ascii="Arial" w:eastAsia="Calibri" w:hAnsi="Arial" w:cs="Arial"/>
          <w:b/>
          <w:sz w:val="24"/>
          <w:szCs w:val="24"/>
          <w:u w:val="single"/>
          <w:lang w:val="es-ES_tradnl"/>
        </w:rPr>
        <w:t>7. ESTUDIO DE MERCADO</w:t>
      </w:r>
      <w:bookmarkEnd w:id="9"/>
    </w:p>
    <w:p w:rsidR="008C2AA6" w:rsidRPr="00D62F19" w:rsidRDefault="008C2AA6" w:rsidP="008C2AA6">
      <w:pPr>
        <w:widowControl w:val="0"/>
        <w:autoSpaceDE w:val="0"/>
        <w:autoSpaceDN w:val="0"/>
        <w:adjustRightInd w:val="0"/>
        <w:spacing w:after="0" w:line="240" w:lineRule="auto"/>
        <w:jc w:val="both"/>
        <w:rPr>
          <w:rFonts w:ascii="Arial" w:eastAsia="Times New Roman" w:hAnsi="Arial" w:cs="Arial"/>
          <w:sz w:val="24"/>
          <w:szCs w:val="24"/>
          <w:lang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sz w:val="24"/>
          <w:szCs w:val="24"/>
          <w:lang w:val="es-MX" w:eastAsia="es-ES"/>
        </w:rPr>
        <w:t xml:space="preserve">ANÁLISIS DEL SECTOR- DECRETO 1082 DE 2015 </w:t>
      </w:r>
    </w:p>
    <w:p w:rsidR="008C2AA6" w:rsidRPr="00D62F19" w:rsidRDefault="008C2AA6" w:rsidP="008C2AA6">
      <w:pPr>
        <w:spacing w:after="0" w:line="240" w:lineRule="auto"/>
        <w:jc w:val="both"/>
        <w:rPr>
          <w:rFonts w:ascii="Arial" w:eastAsia="Times New Roman" w:hAnsi="Arial" w:cs="Arial"/>
          <w:b/>
          <w:sz w:val="24"/>
          <w:szCs w:val="24"/>
          <w:lang w:val="es-MX" w:eastAsia="es-ES"/>
        </w:rPr>
      </w:pPr>
    </w:p>
    <w:p w:rsidR="00380AC1" w:rsidRPr="00380AC1" w:rsidRDefault="00380AC1" w:rsidP="00380AC1">
      <w:pPr>
        <w:jc w:val="both"/>
        <w:rPr>
          <w:rFonts w:ascii="Arial" w:eastAsia="Times New Roman" w:hAnsi="Arial" w:cs="Arial"/>
          <w:bCs/>
          <w:sz w:val="24"/>
          <w:szCs w:val="24"/>
          <w:lang w:val="es-ES_tradnl" w:eastAsia="es-ES"/>
        </w:rPr>
      </w:pPr>
      <w:bookmarkStart w:id="10" w:name="_Hlk65427794"/>
      <w:r w:rsidRPr="00380AC1">
        <w:rPr>
          <w:rFonts w:ascii="Arial" w:eastAsia="Times New Roman" w:hAnsi="Arial" w:cs="Arial"/>
          <w:bCs/>
          <w:sz w:val="24"/>
          <w:szCs w:val="24"/>
          <w:lang w:val="es-ES_tradnl" w:eastAsia="es-ES"/>
        </w:rPr>
        <w:t>Tradicionalmente, los servicios han sido caracterizados por su intangibilidad e invisibilidad.</w:t>
      </w:r>
    </w:p>
    <w:p w:rsidR="00380AC1" w:rsidRPr="00380AC1" w:rsidRDefault="00380AC1" w:rsidP="00380AC1">
      <w:pPr>
        <w:jc w:val="both"/>
        <w:rPr>
          <w:rFonts w:ascii="Arial" w:eastAsia="Times New Roman" w:hAnsi="Arial" w:cs="Arial"/>
          <w:bCs/>
          <w:sz w:val="24"/>
          <w:szCs w:val="24"/>
          <w:lang w:val="es-ES_tradnl" w:eastAsia="es-ES"/>
        </w:rPr>
      </w:pPr>
      <w:r w:rsidRPr="00380AC1">
        <w:rPr>
          <w:rFonts w:ascii="Arial" w:eastAsia="Times New Roman" w:hAnsi="Arial" w:cs="Arial"/>
          <w:bCs/>
          <w:sz w:val="24"/>
          <w:szCs w:val="24"/>
          <w:lang w:val="es-ES_tradnl" w:eastAsia="es-ES"/>
        </w:rPr>
        <w:t>El concepto de sector de servicios, o terciario, se ha</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utilizado para referirse a todas aquellas actividades</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que no se dedican a la producción de manufacturas,</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excluyendo las labores del campo, de extracción de</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materiales y de las industrias. Sin embargo, a pesar</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de la relevancia del sector, no existe una definición</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única para su análisis.</w:t>
      </w:r>
    </w:p>
    <w:p w:rsidR="00380AC1" w:rsidRPr="00380AC1" w:rsidRDefault="00380AC1" w:rsidP="00380AC1">
      <w:pPr>
        <w:jc w:val="both"/>
        <w:rPr>
          <w:rFonts w:ascii="Arial" w:hAnsi="Arial" w:cs="Arial"/>
          <w:sz w:val="24"/>
          <w:szCs w:val="24"/>
          <w:lang w:val="es-MX"/>
        </w:rPr>
      </w:pPr>
      <w:r w:rsidRPr="00380AC1">
        <w:rPr>
          <w:rFonts w:ascii="Arial" w:eastAsia="Times New Roman" w:hAnsi="Arial" w:cs="Arial"/>
          <w:bCs/>
          <w:sz w:val="24"/>
          <w:szCs w:val="24"/>
          <w:lang w:val="es-ES_tradnl" w:eastAsia="es-ES"/>
        </w:rPr>
        <w:t>Para el Censo Económico, en las mesas de</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estandarización de conceptos del DANE, se utilizó la</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definición encontrada en el sistema estandarizado</w:t>
      </w:r>
      <w:r>
        <w:rPr>
          <w:rFonts w:ascii="Arial" w:eastAsia="Times New Roman" w:hAnsi="Arial" w:cs="Arial"/>
          <w:bCs/>
          <w:sz w:val="24"/>
          <w:szCs w:val="24"/>
          <w:lang w:val="es-ES_tradnl" w:eastAsia="es-ES"/>
        </w:rPr>
        <w:t xml:space="preserve"> </w:t>
      </w:r>
      <w:r w:rsidRPr="00380AC1">
        <w:rPr>
          <w:rFonts w:ascii="Arial" w:eastAsia="Times New Roman" w:hAnsi="Arial" w:cs="Arial"/>
          <w:bCs/>
          <w:sz w:val="24"/>
          <w:szCs w:val="24"/>
          <w:lang w:val="es-ES_tradnl" w:eastAsia="es-ES"/>
        </w:rPr>
        <w:t>de conceptos del DANE, en la cual, el concepto</w:t>
      </w:r>
      <w:r>
        <w:rPr>
          <w:rFonts w:ascii="Arial" w:eastAsia="Times New Roman" w:hAnsi="Arial" w:cs="Arial"/>
          <w:bCs/>
          <w:sz w:val="24"/>
          <w:szCs w:val="24"/>
          <w:lang w:val="es-ES_tradnl" w:eastAsia="es-ES"/>
        </w:rPr>
        <w:t xml:space="preserve"> </w:t>
      </w:r>
      <w:r w:rsidRPr="00380AC1">
        <w:rPr>
          <w:rFonts w:ascii="Arial" w:hAnsi="Arial" w:cs="Arial"/>
          <w:sz w:val="24"/>
          <w:szCs w:val="24"/>
          <w:lang w:val="es-MX"/>
        </w:rPr>
        <w:t>de servicios se define como “… el resultado de las</w:t>
      </w:r>
      <w:r>
        <w:rPr>
          <w:rFonts w:ascii="Arial" w:hAnsi="Arial" w:cs="Arial"/>
          <w:sz w:val="24"/>
          <w:szCs w:val="24"/>
          <w:lang w:val="es-MX"/>
        </w:rPr>
        <w:t xml:space="preserve"> </w:t>
      </w:r>
      <w:r w:rsidRPr="00380AC1">
        <w:rPr>
          <w:rFonts w:ascii="Arial" w:hAnsi="Arial" w:cs="Arial"/>
          <w:sz w:val="24"/>
          <w:szCs w:val="24"/>
          <w:lang w:val="es-MX"/>
        </w:rPr>
        <w:t>actividades desarrolladas por unidades económicas,</w:t>
      </w:r>
      <w:r>
        <w:rPr>
          <w:rFonts w:ascii="Arial" w:hAnsi="Arial" w:cs="Arial"/>
          <w:sz w:val="24"/>
          <w:szCs w:val="24"/>
          <w:lang w:val="es-MX"/>
        </w:rPr>
        <w:t xml:space="preserve"> </w:t>
      </w:r>
      <w:r w:rsidRPr="00380AC1">
        <w:rPr>
          <w:rFonts w:ascii="Arial" w:hAnsi="Arial" w:cs="Arial"/>
          <w:sz w:val="24"/>
          <w:szCs w:val="24"/>
          <w:lang w:val="es-MX"/>
        </w:rPr>
        <w:t>encaminadas a generar o a poner a disposición de</w:t>
      </w:r>
      <w:r>
        <w:rPr>
          <w:rFonts w:ascii="Arial" w:hAnsi="Arial" w:cs="Arial"/>
          <w:sz w:val="24"/>
          <w:szCs w:val="24"/>
          <w:lang w:val="es-MX"/>
        </w:rPr>
        <w:t xml:space="preserve"> </w:t>
      </w:r>
      <w:r w:rsidRPr="00380AC1">
        <w:rPr>
          <w:rFonts w:ascii="Arial" w:hAnsi="Arial" w:cs="Arial"/>
          <w:sz w:val="24"/>
          <w:szCs w:val="24"/>
          <w:lang w:val="es-MX"/>
        </w:rPr>
        <w:t>personas, hogares o empresas una amplia gama de</w:t>
      </w:r>
      <w:r>
        <w:rPr>
          <w:rFonts w:ascii="Arial" w:hAnsi="Arial" w:cs="Arial"/>
          <w:sz w:val="24"/>
          <w:szCs w:val="24"/>
          <w:lang w:val="es-MX"/>
        </w:rPr>
        <w:t xml:space="preserve"> </w:t>
      </w:r>
      <w:r w:rsidRPr="00380AC1">
        <w:rPr>
          <w:rFonts w:ascii="Arial" w:hAnsi="Arial" w:cs="Arial"/>
          <w:sz w:val="24"/>
          <w:szCs w:val="24"/>
          <w:lang w:val="es-MX"/>
        </w:rPr>
        <w:t>productos intangibles, que cambian las condiciones</w:t>
      </w:r>
      <w:r>
        <w:rPr>
          <w:rFonts w:ascii="Arial" w:hAnsi="Arial" w:cs="Arial"/>
          <w:sz w:val="24"/>
          <w:szCs w:val="24"/>
          <w:lang w:val="es-MX"/>
        </w:rPr>
        <w:t xml:space="preserve"> </w:t>
      </w:r>
      <w:r w:rsidRPr="00380AC1">
        <w:rPr>
          <w:rFonts w:ascii="Arial" w:hAnsi="Arial" w:cs="Arial"/>
          <w:sz w:val="24"/>
          <w:szCs w:val="24"/>
          <w:lang w:val="es-MX"/>
        </w:rPr>
        <w:t>de las unidades que los adquieren. Poseen una</w:t>
      </w:r>
      <w:r>
        <w:rPr>
          <w:rFonts w:ascii="Arial" w:hAnsi="Arial" w:cs="Arial"/>
          <w:sz w:val="24"/>
          <w:szCs w:val="24"/>
          <w:lang w:val="es-MX"/>
        </w:rPr>
        <w:t xml:space="preserve"> </w:t>
      </w:r>
      <w:r w:rsidRPr="00380AC1">
        <w:rPr>
          <w:rFonts w:ascii="Arial" w:hAnsi="Arial" w:cs="Arial"/>
          <w:sz w:val="24"/>
          <w:szCs w:val="24"/>
          <w:lang w:val="es-MX"/>
        </w:rPr>
        <w:t>diversidad de características de acuerdo con las</w:t>
      </w:r>
      <w:r>
        <w:rPr>
          <w:rFonts w:ascii="Arial" w:hAnsi="Arial" w:cs="Arial"/>
          <w:sz w:val="24"/>
          <w:szCs w:val="24"/>
          <w:lang w:val="es-MX"/>
        </w:rPr>
        <w:t xml:space="preserve"> </w:t>
      </w:r>
      <w:r w:rsidRPr="00380AC1">
        <w:rPr>
          <w:rFonts w:ascii="Arial" w:hAnsi="Arial" w:cs="Arial"/>
          <w:sz w:val="24"/>
          <w:szCs w:val="24"/>
          <w:lang w:val="es-MX"/>
        </w:rPr>
        <w:t>necesidades de quienes los solicitan. Los servicios</w:t>
      </w:r>
      <w:r>
        <w:rPr>
          <w:rFonts w:ascii="Arial" w:hAnsi="Arial" w:cs="Arial"/>
          <w:sz w:val="24"/>
          <w:szCs w:val="24"/>
          <w:lang w:val="es-MX"/>
        </w:rPr>
        <w:t xml:space="preserve"> </w:t>
      </w:r>
      <w:r w:rsidRPr="00380AC1">
        <w:rPr>
          <w:rFonts w:ascii="Arial" w:hAnsi="Arial" w:cs="Arial"/>
          <w:sz w:val="24"/>
          <w:szCs w:val="24"/>
          <w:lang w:val="es-MX"/>
        </w:rPr>
        <w:t xml:space="preserve">no son entidades independientes sobre las </w:t>
      </w:r>
      <w:proofErr w:type="gramStart"/>
      <w:r w:rsidRPr="00380AC1">
        <w:rPr>
          <w:rFonts w:ascii="Arial" w:hAnsi="Arial" w:cs="Arial"/>
          <w:sz w:val="24"/>
          <w:szCs w:val="24"/>
          <w:lang w:val="es-MX"/>
        </w:rPr>
        <w:t>que</w:t>
      </w:r>
      <w:r>
        <w:rPr>
          <w:rFonts w:ascii="Arial" w:hAnsi="Arial" w:cs="Arial"/>
          <w:sz w:val="24"/>
          <w:szCs w:val="24"/>
          <w:lang w:val="es-MX"/>
        </w:rPr>
        <w:t xml:space="preserve"> </w:t>
      </w:r>
      <w:r w:rsidR="00D12AB5">
        <w:rPr>
          <w:rFonts w:ascii="Arial" w:hAnsi="Arial" w:cs="Arial"/>
          <w:sz w:val="24"/>
          <w:szCs w:val="24"/>
          <w:lang w:val="es-MX"/>
        </w:rPr>
        <w:t xml:space="preserve"> </w:t>
      </w:r>
      <w:r w:rsidRPr="00380AC1">
        <w:rPr>
          <w:rFonts w:ascii="Arial" w:hAnsi="Arial" w:cs="Arial"/>
          <w:sz w:val="24"/>
          <w:szCs w:val="24"/>
          <w:lang w:val="es-MX"/>
        </w:rPr>
        <w:t>se</w:t>
      </w:r>
      <w:proofErr w:type="gramEnd"/>
      <w:r w:rsidRPr="00380AC1">
        <w:rPr>
          <w:rFonts w:ascii="Arial" w:hAnsi="Arial" w:cs="Arial"/>
          <w:sz w:val="24"/>
          <w:szCs w:val="24"/>
          <w:lang w:val="es-MX"/>
        </w:rPr>
        <w:t xml:space="preserve"> puedan establecer derechos de propiedad”</w:t>
      </w:r>
    </w:p>
    <w:p w:rsidR="00D12AB5" w:rsidRDefault="00380AC1" w:rsidP="00380AC1">
      <w:pPr>
        <w:jc w:val="both"/>
        <w:rPr>
          <w:rFonts w:ascii="Arial" w:hAnsi="Arial" w:cs="Arial"/>
          <w:sz w:val="24"/>
          <w:szCs w:val="24"/>
          <w:lang w:val="es-MX"/>
        </w:rPr>
      </w:pPr>
      <w:r w:rsidRPr="00380AC1">
        <w:rPr>
          <w:rFonts w:ascii="Arial" w:hAnsi="Arial" w:cs="Arial"/>
          <w:sz w:val="24"/>
          <w:szCs w:val="24"/>
          <w:lang w:val="es-MX"/>
        </w:rPr>
        <w:lastRenderedPageBreak/>
        <w:t>Adaptado del SCN 2008, 617.</w:t>
      </w:r>
      <w:r w:rsidR="00D12AB5">
        <w:rPr>
          <w:rFonts w:ascii="Arial" w:hAnsi="Arial" w:cs="Arial"/>
          <w:sz w:val="24"/>
          <w:szCs w:val="24"/>
          <w:lang w:val="es-MX"/>
        </w:rPr>
        <w:t xml:space="preserve"> </w:t>
      </w:r>
      <w:r w:rsidRPr="00380AC1">
        <w:rPr>
          <w:rFonts w:ascii="Arial" w:hAnsi="Arial" w:cs="Arial"/>
          <w:sz w:val="24"/>
          <w:szCs w:val="24"/>
          <w:lang w:val="es-MX"/>
        </w:rPr>
        <w:t>Es importante resaltar que las actividades</w:t>
      </w:r>
      <w:r w:rsidR="00D12AB5">
        <w:rPr>
          <w:rFonts w:ascii="Arial" w:hAnsi="Arial" w:cs="Arial"/>
          <w:sz w:val="24"/>
          <w:szCs w:val="24"/>
          <w:lang w:val="es-MX"/>
        </w:rPr>
        <w:t xml:space="preserve"> </w:t>
      </w:r>
      <w:r w:rsidRPr="00380AC1">
        <w:rPr>
          <w:rFonts w:ascii="Arial" w:hAnsi="Arial" w:cs="Arial"/>
          <w:sz w:val="24"/>
          <w:szCs w:val="24"/>
          <w:lang w:val="es-MX"/>
        </w:rPr>
        <w:t>económicas del sector servicios no se deben</w:t>
      </w:r>
      <w:r w:rsidR="00D12AB5">
        <w:rPr>
          <w:rFonts w:ascii="Arial" w:hAnsi="Arial" w:cs="Arial"/>
          <w:sz w:val="24"/>
          <w:szCs w:val="24"/>
          <w:lang w:val="es-MX"/>
        </w:rPr>
        <w:t xml:space="preserve"> </w:t>
      </w:r>
      <w:r w:rsidRPr="00380AC1">
        <w:rPr>
          <w:rFonts w:ascii="Arial" w:hAnsi="Arial" w:cs="Arial"/>
          <w:sz w:val="24"/>
          <w:szCs w:val="24"/>
          <w:lang w:val="es-MX"/>
        </w:rPr>
        <w:t>confundir con las actividades auxiliares. Estas últimas</w:t>
      </w:r>
      <w:r w:rsidR="00D12AB5">
        <w:rPr>
          <w:rFonts w:ascii="Arial" w:hAnsi="Arial" w:cs="Arial"/>
          <w:sz w:val="24"/>
          <w:szCs w:val="24"/>
          <w:lang w:val="es-MX"/>
        </w:rPr>
        <w:t xml:space="preserve"> </w:t>
      </w:r>
      <w:r w:rsidRPr="00380AC1">
        <w:rPr>
          <w:rFonts w:ascii="Arial" w:hAnsi="Arial" w:cs="Arial"/>
          <w:sz w:val="24"/>
          <w:szCs w:val="24"/>
          <w:lang w:val="es-MX"/>
        </w:rPr>
        <w:t>presentan una serie de características diferentes</w:t>
      </w:r>
      <w:r w:rsidR="00D12AB5">
        <w:rPr>
          <w:rFonts w:ascii="Arial" w:hAnsi="Arial" w:cs="Arial"/>
          <w:sz w:val="24"/>
          <w:szCs w:val="24"/>
          <w:lang w:val="es-MX"/>
        </w:rPr>
        <w:t xml:space="preserve"> </w:t>
      </w:r>
      <w:r w:rsidRPr="00380AC1">
        <w:rPr>
          <w:rFonts w:ascii="Arial" w:hAnsi="Arial" w:cs="Arial"/>
          <w:sz w:val="24"/>
          <w:szCs w:val="24"/>
          <w:lang w:val="es-MX"/>
        </w:rPr>
        <w:t>como lo son la generación de productos o servicios</w:t>
      </w:r>
      <w:r w:rsidR="00D12AB5">
        <w:rPr>
          <w:rFonts w:ascii="Arial" w:hAnsi="Arial" w:cs="Arial"/>
          <w:sz w:val="24"/>
          <w:szCs w:val="24"/>
          <w:lang w:val="es-MX"/>
        </w:rPr>
        <w:t xml:space="preserve"> </w:t>
      </w:r>
      <w:r w:rsidRPr="00380AC1">
        <w:rPr>
          <w:rFonts w:ascii="Arial" w:hAnsi="Arial" w:cs="Arial"/>
          <w:sz w:val="24"/>
          <w:szCs w:val="24"/>
          <w:lang w:val="es-MX"/>
        </w:rPr>
        <w:t>destinados al consumo intermedio de la propia</w:t>
      </w:r>
      <w:r w:rsidR="00D12AB5">
        <w:rPr>
          <w:rFonts w:ascii="Arial" w:hAnsi="Arial" w:cs="Arial"/>
          <w:sz w:val="24"/>
          <w:szCs w:val="24"/>
          <w:lang w:val="es-MX"/>
        </w:rPr>
        <w:t xml:space="preserve"> </w:t>
      </w:r>
      <w:r w:rsidRPr="00380AC1">
        <w:rPr>
          <w:rFonts w:ascii="Arial" w:hAnsi="Arial" w:cs="Arial"/>
          <w:sz w:val="24"/>
          <w:szCs w:val="24"/>
          <w:lang w:val="es-MX"/>
        </w:rPr>
        <w:t>entidad y, por consiguiente, no suelen registrarse</w:t>
      </w:r>
      <w:r w:rsidR="00D12AB5">
        <w:rPr>
          <w:rFonts w:ascii="Arial" w:hAnsi="Arial" w:cs="Arial"/>
          <w:sz w:val="24"/>
          <w:szCs w:val="24"/>
          <w:lang w:val="es-MX"/>
        </w:rPr>
        <w:t xml:space="preserve"> </w:t>
      </w:r>
      <w:r w:rsidRPr="00380AC1">
        <w:rPr>
          <w:rFonts w:ascii="Arial" w:hAnsi="Arial" w:cs="Arial"/>
          <w:sz w:val="24"/>
          <w:szCs w:val="24"/>
          <w:lang w:val="es-MX"/>
        </w:rPr>
        <w:t>por separado. Aunque la mayoría de las actividades</w:t>
      </w:r>
      <w:r w:rsidR="00D12AB5">
        <w:rPr>
          <w:rFonts w:ascii="Arial" w:hAnsi="Arial" w:cs="Arial"/>
          <w:sz w:val="24"/>
          <w:szCs w:val="24"/>
          <w:lang w:val="es-MX"/>
        </w:rPr>
        <w:t xml:space="preserve"> </w:t>
      </w:r>
      <w:r w:rsidRPr="00380AC1">
        <w:rPr>
          <w:rFonts w:ascii="Arial" w:hAnsi="Arial" w:cs="Arial"/>
          <w:sz w:val="24"/>
          <w:szCs w:val="24"/>
          <w:lang w:val="es-MX"/>
        </w:rPr>
        <w:t>auxiliares producen servicios, estas se realizan para</w:t>
      </w:r>
      <w:r w:rsidR="00D12AB5">
        <w:rPr>
          <w:rFonts w:ascii="Arial" w:hAnsi="Arial" w:cs="Arial"/>
          <w:sz w:val="24"/>
          <w:szCs w:val="24"/>
          <w:lang w:val="es-MX"/>
        </w:rPr>
        <w:t xml:space="preserve"> </w:t>
      </w:r>
      <w:r w:rsidRPr="00380AC1">
        <w:rPr>
          <w:rFonts w:ascii="Arial" w:hAnsi="Arial" w:cs="Arial"/>
          <w:sz w:val="24"/>
          <w:szCs w:val="24"/>
          <w:lang w:val="es-MX"/>
        </w:rPr>
        <w:t>respaldar las actividades de producción de bienes</w:t>
      </w:r>
      <w:r w:rsidR="00D12AB5">
        <w:rPr>
          <w:rFonts w:ascii="Arial" w:hAnsi="Arial" w:cs="Arial"/>
          <w:sz w:val="24"/>
          <w:szCs w:val="24"/>
          <w:lang w:val="es-MX"/>
        </w:rPr>
        <w:t>.</w:t>
      </w:r>
    </w:p>
    <w:p w:rsidR="00D12AB5" w:rsidRDefault="00D12AB5" w:rsidP="00380AC1">
      <w:pPr>
        <w:jc w:val="both"/>
        <w:rPr>
          <w:rFonts w:ascii="Arial" w:hAnsi="Arial" w:cs="Arial"/>
          <w:sz w:val="24"/>
          <w:szCs w:val="24"/>
          <w:lang w:val="es-MX"/>
        </w:rPr>
      </w:pPr>
    </w:p>
    <w:p w:rsidR="00D12AB5" w:rsidRDefault="00D12AB5" w:rsidP="00380AC1">
      <w:pPr>
        <w:jc w:val="both"/>
        <w:rPr>
          <w:rFonts w:ascii="Arial" w:hAnsi="Arial" w:cs="Arial"/>
          <w:sz w:val="24"/>
          <w:szCs w:val="24"/>
          <w:lang w:val="es-MX"/>
        </w:rPr>
      </w:pPr>
      <w:r w:rsidRPr="00D12AB5">
        <w:rPr>
          <w:rFonts w:ascii="Arial" w:hAnsi="Arial" w:cs="Arial"/>
          <w:sz w:val="24"/>
          <w:szCs w:val="24"/>
          <w:lang w:val="es-MX"/>
        </w:rPr>
        <w:t xml:space="preserve">En 2021pr, el financiamiento de la ADRES para el régimen contributivo fue de 38,0 billones de pesos, las contribuciones a la seguridad social en salud representaron el 70,6% mientras que las transferencias del gobierno para financiar el régimen contributivo representaron el 29,1% y están compuestas por la </w:t>
      </w:r>
      <w:proofErr w:type="spellStart"/>
      <w:r w:rsidRPr="00D12AB5">
        <w:rPr>
          <w:rFonts w:ascii="Arial" w:hAnsi="Arial" w:cs="Arial"/>
          <w:sz w:val="24"/>
          <w:szCs w:val="24"/>
          <w:lang w:val="es-MX"/>
        </w:rPr>
        <w:t>imporenta</w:t>
      </w:r>
      <w:proofErr w:type="spellEnd"/>
      <w:r w:rsidRPr="00D12AB5">
        <w:rPr>
          <w:rFonts w:ascii="Arial" w:hAnsi="Arial" w:cs="Arial"/>
          <w:sz w:val="24"/>
          <w:szCs w:val="24"/>
          <w:lang w:val="es-MX"/>
        </w:rPr>
        <w:t>, el financiamiento del Sistema de Residencias Médicas en Colombia (SNRM</w:t>
      </w:r>
      <w:bookmarkStart w:id="11" w:name="_ftnref1"/>
      <w:bookmarkEnd w:id="11"/>
      <w:r w:rsidRPr="00D12AB5">
        <w:rPr>
          <w:rFonts w:ascii="Arial" w:hAnsi="Arial" w:cs="Arial"/>
          <w:sz w:val="24"/>
          <w:szCs w:val="24"/>
          <w:lang w:val="es-MX"/>
        </w:rPr>
        <w:t>) los recursos provenientes del Fondo Nacional de Mitigación de Emergencia (FOME) y los recursos Contingencia COVID (Art. 9 del DL 800</w:t>
      </w:r>
      <w:bookmarkStart w:id="12" w:name="_ftnref2"/>
      <w:bookmarkEnd w:id="12"/>
      <w:r w:rsidRPr="00D12AB5">
        <w:rPr>
          <w:rFonts w:ascii="Arial" w:hAnsi="Arial" w:cs="Arial"/>
          <w:sz w:val="24"/>
          <w:szCs w:val="24"/>
          <w:lang w:val="es-MX"/>
        </w:rPr>
        <w:t> de 2020).</w:t>
      </w:r>
    </w:p>
    <w:p w:rsidR="00D12AB5" w:rsidRDefault="00D12AB5" w:rsidP="00380AC1">
      <w:pPr>
        <w:jc w:val="both"/>
        <w:rPr>
          <w:rFonts w:ascii="Arial" w:hAnsi="Arial" w:cs="Arial"/>
          <w:sz w:val="24"/>
          <w:szCs w:val="24"/>
          <w:lang w:val="es-MX"/>
        </w:rPr>
      </w:pPr>
      <w:r>
        <w:rPr>
          <w:noProof/>
          <w:lang w:val="es-MX" w:eastAsia="es-MX"/>
        </w:rPr>
        <w:drawing>
          <wp:inline distT="0" distB="0" distL="0" distR="0">
            <wp:extent cx="5305425" cy="2381250"/>
            <wp:effectExtent l="0" t="0" r="9525" b="0"/>
            <wp:docPr id="5" name="Imagen 5" descr="Cuenta Satélite de Salud – CSS - 2020 -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enta Satélite de Salud – CSS - 2020 - 20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5425" cy="2381250"/>
                    </a:xfrm>
                    <a:prstGeom prst="rect">
                      <a:avLst/>
                    </a:prstGeom>
                    <a:noFill/>
                    <a:ln>
                      <a:noFill/>
                    </a:ln>
                  </pic:spPr>
                </pic:pic>
              </a:graphicData>
            </a:graphic>
          </wp:inline>
        </w:drawing>
      </w:r>
    </w:p>
    <w:p w:rsidR="00380AC1" w:rsidRDefault="00380AC1" w:rsidP="00380AC1">
      <w:pPr>
        <w:jc w:val="both"/>
        <w:rPr>
          <w:rFonts w:ascii="Arial" w:hAnsi="Arial" w:cs="Arial"/>
          <w:sz w:val="24"/>
          <w:szCs w:val="24"/>
          <w:lang w:val="es-MX"/>
        </w:rPr>
      </w:pPr>
      <w:r w:rsidRPr="00380AC1">
        <w:rPr>
          <w:rFonts w:ascii="Arial" w:hAnsi="Arial" w:cs="Arial"/>
          <w:sz w:val="24"/>
          <w:szCs w:val="24"/>
          <w:lang w:val="es-MX"/>
        </w:rPr>
        <w:t xml:space="preserve"> </w:t>
      </w:r>
    </w:p>
    <w:p w:rsidR="00D12AB5" w:rsidRDefault="00D12AB5" w:rsidP="00D12AB5">
      <w:pPr>
        <w:jc w:val="both"/>
        <w:rPr>
          <w:rFonts w:ascii="Arial" w:hAnsi="Arial" w:cs="Arial"/>
          <w:sz w:val="24"/>
          <w:szCs w:val="24"/>
        </w:rPr>
      </w:pPr>
    </w:p>
    <w:p w:rsidR="00D12AB5" w:rsidRDefault="00D12AB5" w:rsidP="00D12AB5">
      <w:pPr>
        <w:jc w:val="both"/>
        <w:rPr>
          <w:rFonts w:ascii="Arial" w:hAnsi="Arial" w:cs="Arial"/>
          <w:b/>
          <w:sz w:val="24"/>
          <w:szCs w:val="24"/>
          <w:lang w:val="es-MX"/>
        </w:rPr>
      </w:pPr>
      <w:r w:rsidRPr="00D12AB5">
        <w:rPr>
          <w:rFonts w:ascii="Arial" w:hAnsi="Arial" w:cs="Arial"/>
          <w:b/>
          <w:sz w:val="24"/>
          <w:szCs w:val="24"/>
          <w:lang w:val="es-MX"/>
        </w:rPr>
        <w:t xml:space="preserve">1. RÉGIMEN CONTRIBUTIVO </w:t>
      </w:r>
    </w:p>
    <w:p w:rsidR="00D12AB5" w:rsidRDefault="00D12AB5" w:rsidP="00D12AB5">
      <w:pPr>
        <w:jc w:val="both"/>
        <w:rPr>
          <w:rFonts w:ascii="Arial" w:hAnsi="Arial" w:cs="Arial"/>
          <w:sz w:val="24"/>
          <w:szCs w:val="24"/>
          <w:lang w:val="es-MX"/>
        </w:rPr>
      </w:pPr>
      <w:r w:rsidRPr="00D12AB5">
        <w:rPr>
          <w:rFonts w:ascii="Arial" w:hAnsi="Arial" w:cs="Arial"/>
          <w:b/>
          <w:sz w:val="24"/>
          <w:szCs w:val="24"/>
          <w:lang w:val="es-MX"/>
        </w:rPr>
        <w:t>1.1 Financiación</w:t>
      </w:r>
      <w:r w:rsidRPr="00D12AB5">
        <w:rPr>
          <w:rFonts w:ascii="Arial" w:hAnsi="Arial" w:cs="Arial"/>
          <w:sz w:val="24"/>
          <w:szCs w:val="24"/>
          <w:lang w:val="es-MX"/>
        </w:rPr>
        <w:t xml:space="preserve"> </w:t>
      </w:r>
    </w:p>
    <w:p w:rsidR="00D12AB5" w:rsidRPr="00D12AB5" w:rsidRDefault="00D12AB5" w:rsidP="00D12AB5">
      <w:pPr>
        <w:jc w:val="both"/>
        <w:rPr>
          <w:rFonts w:ascii="Arial" w:hAnsi="Arial" w:cs="Arial"/>
          <w:sz w:val="24"/>
          <w:szCs w:val="24"/>
          <w:lang w:val="es-MX"/>
        </w:rPr>
      </w:pPr>
      <w:r w:rsidRPr="00D12AB5">
        <w:rPr>
          <w:rFonts w:ascii="Arial" w:hAnsi="Arial" w:cs="Arial"/>
          <w:sz w:val="24"/>
          <w:szCs w:val="24"/>
          <w:lang w:val="es-MX"/>
        </w:rPr>
        <w:t xml:space="preserve">En 2021 </w:t>
      </w:r>
      <w:proofErr w:type="spellStart"/>
      <w:r w:rsidRPr="00D12AB5">
        <w:rPr>
          <w:rFonts w:ascii="Arial" w:hAnsi="Arial" w:cs="Arial"/>
          <w:sz w:val="24"/>
          <w:szCs w:val="24"/>
          <w:lang w:val="es-MX"/>
        </w:rPr>
        <w:t>pr</w:t>
      </w:r>
      <w:proofErr w:type="spellEnd"/>
      <w:r w:rsidRPr="00D12AB5">
        <w:rPr>
          <w:rFonts w:ascii="Arial" w:hAnsi="Arial" w:cs="Arial"/>
          <w:sz w:val="24"/>
          <w:szCs w:val="24"/>
          <w:lang w:val="es-MX"/>
        </w:rPr>
        <w:t xml:space="preserve">, el financiamiento de la ADRES para el régimen contributivo fue de 38,0 billones de pesos, las contribuciones a la seguridad social en salud representaron el 70,6% mientras que las transferencias del gobierno para financiar el régimen contributivo representaron el 29,1% y están compuestas por la </w:t>
      </w:r>
      <w:proofErr w:type="spellStart"/>
      <w:r w:rsidRPr="00D12AB5">
        <w:rPr>
          <w:rFonts w:ascii="Arial" w:hAnsi="Arial" w:cs="Arial"/>
          <w:sz w:val="24"/>
          <w:szCs w:val="24"/>
          <w:lang w:val="es-MX"/>
        </w:rPr>
        <w:t>imporenta</w:t>
      </w:r>
      <w:proofErr w:type="spellEnd"/>
      <w:r w:rsidRPr="00D12AB5">
        <w:rPr>
          <w:rFonts w:ascii="Arial" w:hAnsi="Arial" w:cs="Arial"/>
          <w:sz w:val="24"/>
          <w:szCs w:val="24"/>
          <w:lang w:val="es-MX"/>
        </w:rPr>
        <w:t>, el financiamiento del Sistema de Residencias Médicas en Colombia (SNRM1 ) los recursos provenientes del Fondo Nacional de Mitigación de Emergencia (FOME) y los recursos Contingencia COVID (Art. 9 del DL 8002 de 2020). Cuadro 1. Fuentes de financiamiento de la Administradora de los Recursos del Sistema de Seguridad Social en Salud (ADRES) del régimen contributivo Valores a precios corrientes</w:t>
      </w:r>
    </w:p>
    <w:p w:rsidR="004E6625" w:rsidRPr="00D62F19" w:rsidRDefault="00D12AB5" w:rsidP="004E6625">
      <w:pPr>
        <w:shd w:val="clear" w:color="auto" w:fill="FFFFFF"/>
        <w:spacing w:before="150" w:after="150" w:line="240" w:lineRule="auto"/>
        <w:jc w:val="both"/>
        <w:outlineLvl w:val="4"/>
        <w:rPr>
          <w:rFonts w:ascii="Arial" w:eastAsia="Times New Roman" w:hAnsi="Arial" w:cs="Arial"/>
          <w:b/>
          <w:bCs/>
          <w:color w:val="434343"/>
          <w:sz w:val="24"/>
          <w:szCs w:val="24"/>
          <w:lang w:eastAsia="es-CO"/>
        </w:rPr>
      </w:pPr>
      <w:r>
        <w:rPr>
          <w:noProof/>
          <w:lang w:val="es-MX" w:eastAsia="es-MX"/>
        </w:rPr>
        <w:lastRenderedPageBreak/>
        <w:drawing>
          <wp:anchor distT="0" distB="0" distL="114300" distR="114300" simplePos="0" relativeHeight="251663360" behindDoc="1" locked="0" layoutInCell="1" allowOverlap="1">
            <wp:simplePos x="0" y="0"/>
            <wp:positionH relativeFrom="margin">
              <wp:align>left</wp:align>
            </wp:positionH>
            <wp:positionV relativeFrom="paragraph">
              <wp:posOffset>0</wp:posOffset>
            </wp:positionV>
            <wp:extent cx="5143500" cy="2337435"/>
            <wp:effectExtent l="0" t="0" r="0" b="5715"/>
            <wp:wrapTight wrapText="bothSides">
              <wp:wrapPolygon edited="0">
                <wp:start x="0" y="0"/>
                <wp:lineTo x="0" y="21477"/>
                <wp:lineTo x="21520" y="21477"/>
                <wp:lineTo x="2152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1918" t="50105" r="32408" b="19958"/>
                    <a:stretch/>
                  </pic:blipFill>
                  <pic:spPr bwMode="auto">
                    <a:xfrm>
                      <a:off x="0" y="0"/>
                      <a:ext cx="5143500" cy="2337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E6625" w:rsidRPr="00D62F19" w:rsidRDefault="004E6625" w:rsidP="004E6625">
      <w:pPr>
        <w:shd w:val="clear" w:color="auto" w:fill="FFFFFF"/>
        <w:spacing w:before="300" w:after="100" w:afterAutospacing="1" w:line="240" w:lineRule="auto"/>
        <w:jc w:val="both"/>
        <w:rPr>
          <w:rFonts w:ascii="Arial" w:hAnsi="Arial" w:cs="Arial"/>
          <w:sz w:val="24"/>
          <w:szCs w:val="24"/>
        </w:rPr>
      </w:pPr>
    </w:p>
    <w:p w:rsidR="004E6625" w:rsidRPr="00D62F19" w:rsidRDefault="004E6625" w:rsidP="004E6625">
      <w:pPr>
        <w:shd w:val="clear" w:color="auto" w:fill="FFFFFF"/>
        <w:spacing w:before="300" w:after="100" w:afterAutospacing="1" w:line="240" w:lineRule="auto"/>
        <w:jc w:val="both"/>
        <w:rPr>
          <w:rFonts w:ascii="Arial" w:hAnsi="Arial" w:cs="Arial"/>
          <w:sz w:val="24"/>
          <w:szCs w:val="24"/>
        </w:rPr>
      </w:pPr>
    </w:p>
    <w:p w:rsidR="004E6625" w:rsidRPr="00D62F19" w:rsidRDefault="004E6625" w:rsidP="004E6625">
      <w:pPr>
        <w:spacing w:after="0" w:line="240" w:lineRule="auto"/>
        <w:jc w:val="both"/>
        <w:rPr>
          <w:rFonts w:ascii="Arial" w:eastAsia="Times New Roman" w:hAnsi="Arial" w:cs="Arial"/>
          <w:sz w:val="24"/>
          <w:szCs w:val="24"/>
          <w:lang w:val="es-ES_tradnl" w:eastAsia="es-ES"/>
        </w:rPr>
      </w:pPr>
    </w:p>
    <w:p w:rsidR="004E6625" w:rsidRPr="00D62F19" w:rsidRDefault="004E6625" w:rsidP="004E6625">
      <w:pPr>
        <w:spacing w:after="0" w:line="240" w:lineRule="auto"/>
        <w:jc w:val="both"/>
        <w:rPr>
          <w:rFonts w:ascii="Arial" w:eastAsia="Times New Roman" w:hAnsi="Arial" w:cs="Arial"/>
          <w:sz w:val="24"/>
          <w:szCs w:val="24"/>
          <w:lang w:val="es-ES_tradnl" w:eastAsia="es-ES"/>
        </w:rPr>
      </w:pPr>
    </w:p>
    <w:p w:rsidR="004E6625" w:rsidRPr="00D62F19" w:rsidRDefault="004E6625" w:rsidP="004E6625">
      <w:pPr>
        <w:spacing w:after="0" w:line="240" w:lineRule="auto"/>
        <w:jc w:val="both"/>
        <w:rPr>
          <w:rFonts w:ascii="Arial" w:eastAsia="Times New Roman" w:hAnsi="Arial" w:cs="Arial"/>
          <w:sz w:val="24"/>
          <w:szCs w:val="24"/>
          <w:lang w:val="es-ES_tradnl" w:eastAsia="es-ES"/>
        </w:rPr>
      </w:pPr>
    </w:p>
    <w:p w:rsidR="004E6625" w:rsidRPr="00D62F19" w:rsidRDefault="004E6625" w:rsidP="004E6625">
      <w:pPr>
        <w:spacing w:after="0" w:line="240" w:lineRule="auto"/>
        <w:jc w:val="both"/>
        <w:rPr>
          <w:rFonts w:ascii="Arial" w:eastAsia="Times New Roman" w:hAnsi="Arial" w:cs="Arial"/>
          <w:sz w:val="24"/>
          <w:szCs w:val="24"/>
          <w:lang w:val="es-ES_tradnl" w:eastAsia="es-ES"/>
        </w:rPr>
      </w:pPr>
    </w:p>
    <w:p w:rsidR="004E6625" w:rsidRPr="00D62F19" w:rsidRDefault="004E6625" w:rsidP="004E6625">
      <w:pPr>
        <w:spacing w:after="0" w:line="240" w:lineRule="auto"/>
        <w:jc w:val="both"/>
        <w:rPr>
          <w:rFonts w:ascii="Arial" w:eastAsia="Times New Roman" w:hAnsi="Arial" w:cs="Arial"/>
          <w:sz w:val="24"/>
          <w:szCs w:val="24"/>
          <w:lang w:val="es-ES_tradnl" w:eastAsia="es-ES"/>
        </w:rPr>
      </w:pPr>
    </w:p>
    <w:p w:rsidR="004E6625" w:rsidRPr="00D62F19" w:rsidRDefault="004E6625" w:rsidP="004E6625">
      <w:pPr>
        <w:spacing w:after="0" w:line="240" w:lineRule="auto"/>
        <w:jc w:val="both"/>
        <w:rPr>
          <w:rFonts w:ascii="Arial" w:eastAsia="Times New Roman" w:hAnsi="Arial" w:cs="Arial"/>
          <w:sz w:val="24"/>
          <w:szCs w:val="24"/>
          <w:lang w:val="es-ES_tradnl" w:eastAsia="es-ES"/>
        </w:rPr>
      </w:pPr>
    </w:p>
    <w:p w:rsidR="004E6625" w:rsidRPr="00D62F19" w:rsidRDefault="004E6625" w:rsidP="004E6625">
      <w:pPr>
        <w:spacing w:after="0" w:line="240" w:lineRule="auto"/>
        <w:jc w:val="both"/>
        <w:rPr>
          <w:rFonts w:ascii="Arial" w:eastAsia="Times New Roman" w:hAnsi="Arial" w:cs="Arial"/>
          <w:sz w:val="24"/>
          <w:szCs w:val="24"/>
          <w:lang w:val="es-ES_tradnl" w:eastAsia="es-ES"/>
        </w:rPr>
      </w:pPr>
    </w:p>
    <w:p w:rsidR="008C2AA6" w:rsidRDefault="004E6625" w:rsidP="004E6625">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 xml:space="preserve"> </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highlight w:val="cyan"/>
          <w:lang w:val="es-MX" w:eastAsia="es-ES"/>
        </w:rPr>
      </w:pPr>
    </w:p>
    <w:p w:rsidR="00D12AB5" w:rsidRPr="00D12AB5" w:rsidRDefault="00D12AB5" w:rsidP="00D12AB5">
      <w:pPr>
        <w:widowControl w:val="0"/>
        <w:autoSpaceDE w:val="0"/>
        <w:autoSpaceDN w:val="0"/>
        <w:adjustRightInd w:val="0"/>
        <w:spacing w:after="0" w:line="240" w:lineRule="auto"/>
        <w:jc w:val="both"/>
        <w:rPr>
          <w:rFonts w:ascii="Arial" w:eastAsia="Times New Roman" w:hAnsi="Arial" w:cs="Arial"/>
          <w:sz w:val="24"/>
          <w:szCs w:val="24"/>
          <w:lang w:val="es-MX" w:eastAsia="es-ES"/>
        </w:rPr>
      </w:pPr>
      <w:bookmarkStart w:id="13" w:name="_Hlk65427906"/>
      <w:r w:rsidRPr="00D12AB5">
        <w:rPr>
          <w:rFonts w:ascii="Arial" w:eastAsia="Times New Roman" w:hAnsi="Arial" w:cs="Arial"/>
          <w:sz w:val="24"/>
          <w:szCs w:val="24"/>
          <w:lang w:val="es-MX" w:eastAsia="es-ES"/>
        </w:rPr>
        <w:t>En 2021</w:t>
      </w:r>
      <w:r>
        <w:rPr>
          <w:rFonts w:ascii="Arial" w:eastAsia="Times New Roman" w:hAnsi="Arial" w:cs="Arial"/>
          <w:sz w:val="24"/>
          <w:szCs w:val="24"/>
          <w:lang w:val="es-MX" w:eastAsia="es-ES"/>
        </w:rPr>
        <w:t xml:space="preserve"> </w:t>
      </w:r>
      <w:proofErr w:type="spellStart"/>
      <w:r w:rsidRPr="00D12AB5">
        <w:rPr>
          <w:rFonts w:ascii="Arial" w:eastAsia="Times New Roman" w:hAnsi="Arial" w:cs="Arial"/>
          <w:sz w:val="24"/>
          <w:szCs w:val="24"/>
          <w:lang w:val="es-MX" w:eastAsia="es-ES"/>
        </w:rPr>
        <w:t>pr</w:t>
      </w:r>
      <w:proofErr w:type="spellEnd"/>
      <w:r w:rsidRPr="00D12AB5">
        <w:rPr>
          <w:rFonts w:ascii="Arial" w:eastAsia="Times New Roman" w:hAnsi="Arial" w:cs="Arial"/>
          <w:sz w:val="24"/>
          <w:szCs w:val="24"/>
          <w:lang w:val="es-MX" w:eastAsia="es-ES"/>
        </w:rPr>
        <w:t>, las EPS del régimen contributivo recibieron ingresos según la clasificación de variables del</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SHA, como transferencias en el proceso de compensación de la ADRES, por 36,8 billones de pesos. Las</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variables SHA con mayor participación son las partidas entre esquemas de financiación y dentro de</w:t>
      </w:r>
    </w:p>
    <w:p w:rsidR="0036154E" w:rsidRPr="00D62F19" w:rsidRDefault="00D12AB5" w:rsidP="00D12AB5">
      <w:pPr>
        <w:widowControl w:val="0"/>
        <w:autoSpaceDE w:val="0"/>
        <w:autoSpaceDN w:val="0"/>
        <w:adjustRightInd w:val="0"/>
        <w:spacing w:after="0" w:line="240" w:lineRule="auto"/>
        <w:jc w:val="both"/>
        <w:rPr>
          <w:rFonts w:ascii="Arial" w:eastAsia="Times New Roman" w:hAnsi="Arial" w:cs="Arial"/>
          <w:sz w:val="24"/>
          <w:szCs w:val="24"/>
          <w:lang w:val="es-MX" w:eastAsia="es-ES"/>
        </w:rPr>
      </w:pPr>
      <w:r w:rsidRPr="00D12AB5">
        <w:rPr>
          <w:rFonts w:ascii="Arial" w:eastAsia="Times New Roman" w:hAnsi="Arial" w:cs="Arial"/>
          <w:sz w:val="24"/>
          <w:szCs w:val="24"/>
          <w:lang w:val="es-MX" w:eastAsia="es-ES"/>
        </w:rPr>
        <w:t>cada esquema con 97,1% y los otros ingresos de origen nacional con 2,6%.</w:t>
      </w:r>
      <w:r w:rsidRPr="00D12AB5">
        <w:rPr>
          <w:rFonts w:ascii="Arial" w:eastAsia="Times New Roman" w:hAnsi="Arial" w:cs="Arial"/>
          <w:sz w:val="24"/>
          <w:szCs w:val="24"/>
          <w:lang w:val="es-MX" w:eastAsia="es-ES"/>
        </w:rPr>
        <w:cr/>
      </w:r>
    </w:p>
    <w:p w:rsidR="0036154E" w:rsidRPr="00D62F19" w:rsidRDefault="00D12AB5"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r>
        <w:rPr>
          <w:noProof/>
          <w:lang w:val="es-MX" w:eastAsia="es-MX"/>
        </w:rPr>
        <w:drawing>
          <wp:anchor distT="0" distB="0" distL="114300" distR="114300" simplePos="0" relativeHeight="251664384" behindDoc="1" locked="0" layoutInCell="1" allowOverlap="1" wp14:anchorId="37E0E795" wp14:editId="4A211A64">
            <wp:simplePos x="0" y="0"/>
            <wp:positionH relativeFrom="margin">
              <wp:align>left</wp:align>
            </wp:positionH>
            <wp:positionV relativeFrom="paragraph">
              <wp:posOffset>177800</wp:posOffset>
            </wp:positionV>
            <wp:extent cx="5495925" cy="2098040"/>
            <wp:effectExtent l="0" t="0" r="9525" b="0"/>
            <wp:wrapTight wrapText="bothSides">
              <wp:wrapPolygon edited="0">
                <wp:start x="0" y="0"/>
                <wp:lineTo x="0" y="21378"/>
                <wp:lineTo x="21563" y="21378"/>
                <wp:lineTo x="21563"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1748" t="51996" r="30701" b="21533"/>
                    <a:stretch/>
                  </pic:blipFill>
                  <pic:spPr bwMode="auto">
                    <a:xfrm>
                      <a:off x="0" y="0"/>
                      <a:ext cx="5495925" cy="2098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p>
    <w:p w:rsidR="00D12AB5" w:rsidRPr="00D12AB5" w:rsidRDefault="0036154E" w:rsidP="00D12AB5">
      <w:pPr>
        <w:widowControl w:val="0"/>
        <w:autoSpaceDE w:val="0"/>
        <w:autoSpaceDN w:val="0"/>
        <w:adjustRightInd w:val="0"/>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sz w:val="24"/>
          <w:szCs w:val="24"/>
          <w:lang w:val="es-MX" w:eastAsia="es-ES"/>
        </w:rPr>
        <w:t xml:space="preserve"> </w:t>
      </w:r>
      <w:r w:rsidR="00D12AB5" w:rsidRPr="00D12AB5">
        <w:rPr>
          <w:rFonts w:ascii="Arial" w:eastAsia="Times New Roman" w:hAnsi="Arial" w:cs="Arial"/>
          <w:b/>
          <w:sz w:val="24"/>
          <w:szCs w:val="24"/>
          <w:lang w:val="es-MX" w:eastAsia="es-ES"/>
        </w:rPr>
        <w:t>1.2.1 Gastos de administración</w:t>
      </w:r>
    </w:p>
    <w:p w:rsidR="00D12AB5" w:rsidRDefault="00D12AB5" w:rsidP="00D12AB5">
      <w:pPr>
        <w:widowControl w:val="0"/>
        <w:autoSpaceDE w:val="0"/>
        <w:autoSpaceDN w:val="0"/>
        <w:adjustRightInd w:val="0"/>
        <w:spacing w:after="0" w:line="240" w:lineRule="auto"/>
        <w:jc w:val="both"/>
        <w:rPr>
          <w:rFonts w:ascii="Arial" w:eastAsia="Times New Roman" w:hAnsi="Arial" w:cs="Arial"/>
          <w:sz w:val="24"/>
          <w:szCs w:val="24"/>
          <w:lang w:val="es-MX" w:eastAsia="es-ES"/>
        </w:rPr>
      </w:pPr>
    </w:p>
    <w:p w:rsidR="0036154E" w:rsidRPr="00D62F19" w:rsidRDefault="00D12AB5" w:rsidP="00D12AB5">
      <w:pPr>
        <w:widowControl w:val="0"/>
        <w:autoSpaceDE w:val="0"/>
        <w:autoSpaceDN w:val="0"/>
        <w:adjustRightInd w:val="0"/>
        <w:spacing w:after="0" w:line="240" w:lineRule="auto"/>
        <w:jc w:val="both"/>
        <w:rPr>
          <w:rFonts w:ascii="Arial" w:eastAsia="Times New Roman" w:hAnsi="Arial" w:cs="Arial"/>
          <w:sz w:val="24"/>
          <w:szCs w:val="24"/>
          <w:lang w:val="es-MX" w:eastAsia="es-ES"/>
        </w:rPr>
      </w:pPr>
      <w:r w:rsidRPr="00D12AB5">
        <w:rPr>
          <w:rFonts w:ascii="Arial" w:eastAsia="Times New Roman" w:hAnsi="Arial" w:cs="Arial"/>
          <w:sz w:val="24"/>
          <w:szCs w:val="24"/>
          <w:lang w:val="es-MX" w:eastAsia="es-ES"/>
        </w:rPr>
        <w:t>En 2021</w:t>
      </w:r>
      <w:r>
        <w:rPr>
          <w:rFonts w:ascii="Arial" w:eastAsia="Times New Roman" w:hAnsi="Arial" w:cs="Arial"/>
          <w:sz w:val="24"/>
          <w:szCs w:val="24"/>
          <w:lang w:val="es-MX" w:eastAsia="es-ES"/>
        </w:rPr>
        <w:t xml:space="preserve"> </w:t>
      </w:r>
      <w:proofErr w:type="spellStart"/>
      <w:r w:rsidRPr="00D12AB5">
        <w:rPr>
          <w:rFonts w:ascii="Arial" w:eastAsia="Times New Roman" w:hAnsi="Arial" w:cs="Arial"/>
          <w:sz w:val="24"/>
          <w:szCs w:val="24"/>
          <w:lang w:val="es-MX" w:eastAsia="es-ES"/>
        </w:rPr>
        <w:t>pr</w:t>
      </w:r>
      <w:proofErr w:type="spellEnd"/>
      <w:r w:rsidRPr="00D12AB5">
        <w:rPr>
          <w:rFonts w:ascii="Arial" w:eastAsia="Times New Roman" w:hAnsi="Arial" w:cs="Arial"/>
          <w:sz w:val="24"/>
          <w:szCs w:val="24"/>
          <w:lang w:val="es-MX" w:eastAsia="es-ES"/>
        </w:rPr>
        <w:t>, los gastos realizados por la ADRES al régimen contributivo en administración de la salud,</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según la clasificación de variables del SHA, ascendieron a 35,0 billones de pesos. Para este mismo año,</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las partidas entre esquemas de financiación participaron con el 99,2%; mientras que los otros</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consumos intermedios, otros gastos y remuneración de los asalariados participaron con el 0,5%.</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p>
    <w:p w:rsidR="00D12AB5" w:rsidRPr="00D12AB5" w:rsidRDefault="00D12AB5" w:rsidP="00D12AB5">
      <w:pPr>
        <w:widowControl w:val="0"/>
        <w:autoSpaceDE w:val="0"/>
        <w:autoSpaceDN w:val="0"/>
        <w:adjustRightInd w:val="0"/>
        <w:spacing w:after="0" w:line="240" w:lineRule="auto"/>
        <w:jc w:val="both"/>
        <w:rPr>
          <w:rFonts w:ascii="Arial" w:eastAsia="Times New Roman" w:hAnsi="Arial" w:cs="Arial"/>
          <w:b/>
          <w:sz w:val="24"/>
          <w:szCs w:val="24"/>
          <w:lang w:val="es-MX" w:eastAsia="es-ES"/>
        </w:rPr>
      </w:pPr>
      <w:r w:rsidRPr="00D12AB5">
        <w:rPr>
          <w:rFonts w:ascii="Arial" w:eastAsia="Times New Roman" w:hAnsi="Arial" w:cs="Arial"/>
          <w:b/>
          <w:sz w:val="24"/>
          <w:szCs w:val="24"/>
          <w:lang w:val="es-MX" w:eastAsia="es-ES"/>
        </w:rPr>
        <w:t>1.2.2 Gastos en salud</w:t>
      </w:r>
    </w:p>
    <w:p w:rsidR="00D12AB5" w:rsidRDefault="00D12AB5" w:rsidP="00D12AB5">
      <w:pPr>
        <w:widowControl w:val="0"/>
        <w:autoSpaceDE w:val="0"/>
        <w:autoSpaceDN w:val="0"/>
        <w:adjustRightInd w:val="0"/>
        <w:spacing w:after="0" w:line="240" w:lineRule="auto"/>
        <w:jc w:val="both"/>
        <w:rPr>
          <w:rFonts w:ascii="Arial" w:eastAsia="Times New Roman" w:hAnsi="Arial" w:cs="Arial"/>
          <w:sz w:val="24"/>
          <w:szCs w:val="24"/>
          <w:lang w:val="es-MX" w:eastAsia="es-ES"/>
        </w:rPr>
      </w:pPr>
    </w:p>
    <w:p w:rsidR="0036154E" w:rsidRPr="00D62F19" w:rsidRDefault="00D12AB5" w:rsidP="00D12AB5">
      <w:pPr>
        <w:widowControl w:val="0"/>
        <w:autoSpaceDE w:val="0"/>
        <w:autoSpaceDN w:val="0"/>
        <w:adjustRightInd w:val="0"/>
        <w:spacing w:after="0" w:line="240" w:lineRule="auto"/>
        <w:jc w:val="both"/>
        <w:rPr>
          <w:rFonts w:ascii="Arial" w:eastAsia="Times New Roman" w:hAnsi="Arial" w:cs="Arial"/>
          <w:b/>
          <w:sz w:val="24"/>
          <w:szCs w:val="24"/>
          <w:lang w:val="es-MX" w:eastAsia="es-ES"/>
        </w:rPr>
      </w:pPr>
      <w:r w:rsidRPr="00D12AB5">
        <w:rPr>
          <w:rFonts w:ascii="Arial" w:eastAsia="Times New Roman" w:hAnsi="Arial" w:cs="Arial"/>
          <w:sz w:val="24"/>
          <w:szCs w:val="24"/>
          <w:lang w:val="es-MX" w:eastAsia="es-ES"/>
        </w:rPr>
        <w:t>En 2021</w:t>
      </w:r>
      <w:r>
        <w:rPr>
          <w:rFonts w:ascii="Arial" w:eastAsia="Times New Roman" w:hAnsi="Arial" w:cs="Arial"/>
          <w:sz w:val="24"/>
          <w:szCs w:val="24"/>
          <w:lang w:val="es-MX" w:eastAsia="es-ES"/>
        </w:rPr>
        <w:t xml:space="preserve"> </w:t>
      </w:r>
      <w:proofErr w:type="spellStart"/>
      <w:r w:rsidRPr="00D12AB5">
        <w:rPr>
          <w:rFonts w:ascii="Arial" w:eastAsia="Times New Roman" w:hAnsi="Arial" w:cs="Arial"/>
          <w:sz w:val="24"/>
          <w:szCs w:val="24"/>
          <w:lang w:val="es-MX" w:eastAsia="es-ES"/>
        </w:rPr>
        <w:t>pr</w:t>
      </w:r>
      <w:proofErr w:type="spellEnd"/>
      <w:r w:rsidRPr="00D12AB5">
        <w:rPr>
          <w:rFonts w:ascii="Arial" w:eastAsia="Times New Roman" w:hAnsi="Arial" w:cs="Arial"/>
          <w:sz w:val="24"/>
          <w:szCs w:val="24"/>
          <w:lang w:val="es-MX" w:eastAsia="es-ES"/>
        </w:rPr>
        <w:t>, los gastos realizados por las EPS del régimen contributivo en contratación de servicios de</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salud con las instituciones prestadoras de salud según la clasificación de variables del SHA</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 xml:space="preserve">ascendieron a 37,2 billones de pesos. La </w:t>
      </w:r>
      <w:r w:rsidRPr="00D12AB5">
        <w:rPr>
          <w:rFonts w:ascii="Arial" w:eastAsia="Times New Roman" w:hAnsi="Arial" w:cs="Arial"/>
          <w:sz w:val="24"/>
          <w:szCs w:val="24"/>
          <w:lang w:val="es-MX" w:eastAsia="es-ES"/>
        </w:rPr>
        <w:lastRenderedPageBreak/>
        <w:t>atención en funciones de salud (diferentes a atención</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preventiva y administración del sistema de salud) participó con el 98,1%; mientras que los servicios de</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atención preventiva participaron con el 1,9%.</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Finalmente, en 2021pr el gasto total en salud del régimen contributivo ascendió a 38,9 billones de</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pesos, conformado por los gastos en salud con una participación de 95,8% y los gastos de</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administración con 4,2%.</w:t>
      </w:r>
      <w:r w:rsidRPr="00D12AB5">
        <w:rPr>
          <w:rFonts w:ascii="Arial" w:eastAsia="Times New Roman" w:hAnsi="Arial" w:cs="Arial"/>
          <w:sz w:val="24"/>
          <w:szCs w:val="24"/>
          <w:lang w:val="es-MX" w:eastAsia="es-ES"/>
        </w:rPr>
        <w:cr/>
      </w:r>
      <w:r w:rsidR="0036154E">
        <w:rPr>
          <w:rFonts w:ascii="Arial" w:eastAsia="Times New Roman" w:hAnsi="Arial" w:cs="Arial"/>
          <w:b/>
          <w:sz w:val="24"/>
          <w:szCs w:val="24"/>
          <w:lang w:val="es-MX" w:eastAsia="es-ES"/>
        </w:rPr>
        <w:t xml:space="preserve"> </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b/>
          <w:sz w:val="24"/>
          <w:szCs w:val="24"/>
          <w:lang w:val="es-MX" w:eastAsia="es-ES"/>
        </w:rPr>
      </w:pPr>
      <w:r>
        <w:rPr>
          <w:rFonts w:ascii="Arial" w:eastAsia="Times New Roman" w:hAnsi="Arial" w:cs="Arial"/>
          <w:b/>
          <w:sz w:val="24"/>
          <w:szCs w:val="24"/>
          <w:lang w:val="es-MX" w:eastAsia="es-ES"/>
        </w:rPr>
        <w:t xml:space="preserve"> </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b/>
          <w:sz w:val="24"/>
          <w:szCs w:val="24"/>
          <w:lang w:val="es-MX" w:eastAsia="es-ES"/>
        </w:rPr>
        <w:t xml:space="preserve">INCIDENCIA DE LA INFLACIÓN EN EL BIEN O SERVICIO </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b/>
          <w:sz w:val="24"/>
          <w:szCs w:val="24"/>
          <w:lang w:val="es-MX" w:eastAsia="es-ES"/>
        </w:rPr>
      </w:pP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 xml:space="preserve"> </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 xml:space="preserve">La Inflación es el crecimiento continuo y generalizado de los precios de los bienes y servicios y factores productivos de una economía a lo largo del tiempo. En la práctica, la evolución de la inflación se mide por la variación del Índice de Precios al Consumidor (IPC). </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p>
    <w:p w:rsidR="0036154E" w:rsidRDefault="0036154E"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El índice de precios al consumidor (IPC) mide la evolución del costo promedio de una canasta de bienes y servicios representativa del consumo final de los hogares, expresado en relación con un período base. El dato del IPC, en Colombia, lo calcula mensualmente el Departamento Administrativo Nacional de Estadística (DANE). La inflación se define como la variación porcentual del IPC entre dos periodos. En particular la inflación anual se mide tomando el IPC de un mes y calculando su variación frente al dato del mismo mes del año anterior.</w:t>
      </w:r>
    </w:p>
    <w:p w:rsidR="00D12AB5" w:rsidRDefault="00D12AB5" w:rsidP="0036154E">
      <w:pPr>
        <w:widowControl w:val="0"/>
        <w:autoSpaceDE w:val="0"/>
        <w:autoSpaceDN w:val="0"/>
        <w:adjustRightInd w:val="0"/>
        <w:spacing w:after="0" w:line="240" w:lineRule="auto"/>
        <w:jc w:val="both"/>
        <w:rPr>
          <w:rFonts w:ascii="Arial" w:eastAsia="Times New Roman" w:hAnsi="Arial" w:cs="Arial"/>
          <w:sz w:val="24"/>
          <w:szCs w:val="24"/>
          <w:lang w:val="es-MX" w:eastAsia="es-ES"/>
        </w:rPr>
      </w:pPr>
    </w:p>
    <w:p w:rsidR="00D12AB5" w:rsidRPr="00D12AB5" w:rsidRDefault="00D12AB5" w:rsidP="00D12AB5">
      <w:pPr>
        <w:widowControl w:val="0"/>
        <w:autoSpaceDE w:val="0"/>
        <w:autoSpaceDN w:val="0"/>
        <w:adjustRightInd w:val="0"/>
        <w:spacing w:after="0" w:line="240" w:lineRule="auto"/>
        <w:jc w:val="both"/>
        <w:rPr>
          <w:rFonts w:ascii="Arial" w:eastAsia="Times New Roman" w:hAnsi="Arial" w:cs="Arial"/>
          <w:sz w:val="24"/>
          <w:szCs w:val="24"/>
          <w:lang w:val="es-MX" w:eastAsia="es-ES"/>
        </w:rPr>
      </w:pPr>
      <w:r w:rsidRPr="00D12AB5">
        <w:rPr>
          <w:rFonts w:ascii="Arial" w:eastAsia="Times New Roman" w:hAnsi="Arial" w:cs="Arial"/>
          <w:sz w:val="24"/>
          <w:szCs w:val="24"/>
          <w:lang w:val="es-MX" w:eastAsia="es-ES"/>
        </w:rPr>
        <w:t>En diciembre de 2022 la variación anual del IPC fue 13,12%</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Variación anual y mensual del Índice de Precios al Consumidor (IPC)</w:t>
      </w:r>
      <w:r>
        <w:rPr>
          <w:rFonts w:ascii="Arial" w:eastAsia="Times New Roman" w:hAnsi="Arial" w:cs="Arial"/>
          <w:sz w:val="24"/>
          <w:szCs w:val="24"/>
          <w:lang w:val="es-MX" w:eastAsia="es-ES"/>
        </w:rPr>
        <w:t xml:space="preserve"> </w:t>
      </w:r>
      <w:r w:rsidRPr="00D12AB5">
        <w:rPr>
          <w:rFonts w:ascii="Arial" w:eastAsia="Times New Roman" w:hAnsi="Arial" w:cs="Arial"/>
          <w:sz w:val="24"/>
          <w:szCs w:val="24"/>
          <w:lang w:val="es-MX" w:eastAsia="es-ES"/>
        </w:rPr>
        <w:t>Total nacional</w:t>
      </w:r>
    </w:p>
    <w:p w:rsidR="00D12AB5" w:rsidRDefault="00D12AB5" w:rsidP="00D12AB5">
      <w:pPr>
        <w:widowControl w:val="0"/>
        <w:autoSpaceDE w:val="0"/>
        <w:autoSpaceDN w:val="0"/>
        <w:adjustRightInd w:val="0"/>
        <w:spacing w:after="0" w:line="240" w:lineRule="auto"/>
        <w:jc w:val="both"/>
        <w:rPr>
          <w:rFonts w:ascii="Arial" w:eastAsia="Times New Roman" w:hAnsi="Arial" w:cs="Arial"/>
          <w:sz w:val="24"/>
          <w:szCs w:val="24"/>
          <w:lang w:val="es-MX" w:eastAsia="es-ES"/>
        </w:rPr>
      </w:pPr>
    </w:p>
    <w:p w:rsidR="00D12AB5" w:rsidRPr="00D62F19" w:rsidRDefault="00D12AB5" w:rsidP="00D12AB5">
      <w:pPr>
        <w:widowControl w:val="0"/>
        <w:autoSpaceDE w:val="0"/>
        <w:autoSpaceDN w:val="0"/>
        <w:adjustRightInd w:val="0"/>
        <w:spacing w:after="0" w:line="240" w:lineRule="auto"/>
        <w:jc w:val="both"/>
        <w:rPr>
          <w:rFonts w:ascii="Arial" w:eastAsia="Times New Roman" w:hAnsi="Arial" w:cs="Arial"/>
          <w:sz w:val="24"/>
          <w:szCs w:val="24"/>
          <w:lang w:val="es-MX" w:eastAsia="es-ES"/>
        </w:rPr>
      </w:pPr>
      <w:r w:rsidRPr="00D12AB5">
        <w:rPr>
          <w:rFonts w:ascii="Arial" w:eastAsia="Times New Roman" w:hAnsi="Arial" w:cs="Arial"/>
          <w:sz w:val="24"/>
          <w:szCs w:val="24"/>
          <w:lang w:val="es-MX" w:eastAsia="es-ES"/>
        </w:rPr>
        <w:t>Diciembre 2021 y 2022</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highlight w:val="yellow"/>
          <w:lang w:val="es-MX" w:eastAsia="es-ES"/>
        </w:rPr>
      </w:pPr>
    </w:p>
    <w:p w:rsidR="0036154E" w:rsidRDefault="00D12AB5" w:rsidP="0036154E">
      <w:pPr>
        <w:widowControl w:val="0"/>
        <w:autoSpaceDE w:val="0"/>
        <w:autoSpaceDN w:val="0"/>
        <w:adjustRightInd w:val="0"/>
        <w:spacing w:after="0" w:line="240" w:lineRule="auto"/>
        <w:jc w:val="both"/>
        <w:rPr>
          <w:rFonts w:ascii="Arial" w:eastAsia="Times New Roman" w:hAnsi="Arial" w:cs="Arial"/>
          <w:sz w:val="24"/>
          <w:szCs w:val="24"/>
          <w:highlight w:val="yellow"/>
          <w:lang w:val="es-MX" w:eastAsia="es-ES"/>
        </w:rPr>
      </w:pPr>
      <w:r>
        <w:rPr>
          <w:noProof/>
          <w:lang w:val="es-MX" w:eastAsia="es-MX"/>
        </w:rPr>
        <w:drawing>
          <wp:anchor distT="0" distB="0" distL="114300" distR="114300" simplePos="0" relativeHeight="251665408" behindDoc="1" locked="0" layoutInCell="1" allowOverlap="1" wp14:anchorId="1D3FBECC" wp14:editId="31876403">
            <wp:simplePos x="0" y="0"/>
            <wp:positionH relativeFrom="margin">
              <wp:align>left</wp:align>
            </wp:positionH>
            <wp:positionV relativeFrom="paragraph">
              <wp:posOffset>170815</wp:posOffset>
            </wp:positionV>
            <wp:extent cx="5229225" cy="2201545"/>
            <wp:effectExtent l="0" t="0" r="9525" b="8255"/>
            <wp:wrapTight wrapText="bothSides">
              <wp:wrapPolygon edited="0">
                <wp:start x="0" y="0"/>
                <wp:lineTo x="0" y="21494"/>
                <wp:lineTo x="21561" y="21494"/>
                <wp:lineTo x="21561"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1577" t="46008" r="32749" b="26261"/>
                    <a:stretch/>
                  </pic:blipFill>
                  <pic:spPr bwMode="auto">
                    <a:xfrm>
                      <a:off x="0" y="0"/>
                      <a:ext cx="5229225" cy="2201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12AB5" w:rsidRDefault="00D12AB5" w:rsidP="0036154E">
      <w:pPr>
        <w:widowControl w:val="0"/>
        <w:autoSpaceDE w:val="0"/>
        <w:autoSpaceDN w:val="0"/>
        <w:adjustRightInd w:val="0"/>
        <w:spacing w:after="0" w:line="240" w:lineRule="auto"/>
        <w:jc w:val="both"/>
        <w:rPr>
          <w:rFonts w:ascii="Arial" w:eastAsia="Times New Roman" w:hAnsi="Arial" w:cs="Arial"/>
          <w:sz w:val="24"/>
          <w:szCs w:val="24"/>
          <w:highlight w:val="yellow"/>
          <w:lang w:val="es-MX" w:eastAsia="es-ES"/>
        </w:rPr>
      </w:pPr>
    </w:p>
    <w:p w:rsidR="00D12AB5" w:rsidRPr="00D62F19" w:rsidRDefault="00D12AB5" w:rsidP="0036154E">
      <w:pPr>
        <w:widowControl w:val="0"/>
        <w:autoSpaceDE w:val="0"/>
        <w:autoSpaceDN w:val="0"/>
        <w:adjustRightInd w:val="0"/>
        <w:spacing w:after="0" w:line="240" w:lineRule="auto"/>
        <w:jc w:val="both"/>
        <w:rPr>
          <w:rFonts w:ascii="Arial" w:eastAsia="Times New Roman" w:hAnsi="Arial" w:cs="Arial"/>
          <w:sz w:val="24"/>
          <w:szCs w:val="24"/>
          <w:highlight w:val="yellow"/>
          <w:lang w:val="es-MX" w:eastAsia="es-ES"/>
        </w:rPr>
      </w:pP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p>
    <w:p w:rsidR="00D12AB5" w:rsidRDefault="00D12AB5"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p>
    <w:p w:rsidR="00D12AB5" w:rsidRDefault="00D12AB5"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p>
    <w:p w:rsidR="00D12AB5" w:rsidRDefault="00D12AB5"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r w:rsidRPr="00D62F19">
        <w:rPr>
          <w:rFonts w:ascii="Arial" w:eastAsia="Times New Roman" w:hAnsi="Arial" w:cs="Arial"/>
          <w:b/>
          <w:sz w:val="24"/>
          <w:szCs w:val="24"/>
          <w:lang w:eastAsia="es-ES"/>
        </w:rPr>
        <w:t>RESULTADO ANUAL IPC 2022</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r w:rsidRPr="00D62F19">
        <w:rPr>
          <w:rFonts w:ascii="Arial" w:eastAsia="Times New Roman" w:hAnsi="Arial" w:cs="Arial"/>
          <w:b/>
          <w:sz w:val="24"/>
          <w:szCs w:val="24"/>
          <w:lang w:eastAsia="es-ES"/>
        </w:rPr>
        <w:t>Variación y contribución anual por divisiones de gasto</w:t>
      </w:r>
    </w:p>
    <w:p w:rsidR="00D12AB5" w:rsidRPr="00D12AB5" w:rsidRDefault="00D12AB5" w:rsidP="00D12AB5">
      <w:pPr>
        <w:widowControl w:val="0"/>
        <w:autoSpaceDE w:val="0"/>
        <w:autoSpaceDN w:val="0"/>
        <w:adjustRightInd w:val="0"/>
        <w:spacing w:after="0" w:line="240" w:lineRule="auto"/>
        <w:jc w:val="both"/>
        <w:rPr>
          <w:rFonts w:ascii="Arial" w:eastAsia="Times New Roman" w:hAnsi="Arial" w:cs="Arial"/>
          <w:sz w:val="24"/>
          <w:szCs w:val="24"/>
          <w:lang w:eastAsia="es-ES"/>
        </w:rPr>
      </w:pPr>
      <w:r w:rsidRPr="00D12AB5">
        <w:rPr>
          <w:rFonts w:ascii="Arial" w:eastAsia="Times New Roman" w:hAnsi="Arial" w:cs="Arial"/>
          <w:sz w:val="24"/>
          <w:szCs w:val="24"/>
          <w:lang w:eastAsia="es-ES"/>
        </w:rPr>
        <w:t>El comportamiento anual del IPC total en diciembre de 2022 (13,12%) se explicó principalmente por la</w:t>
      </w:r>
      <w:r>
        <w:rPr>
          <w:rFonts w:ascii="Arial" w:eastAsia="Times New Roman" w:hAnsi="Arial" w:cs="Arial"/>
          <w:sz w:val="24"/>
          <w:szCs w:val="24"/>
          <w:lang w:eastAsia="es-ES"/>
        </w:rPr>
        <w:t xml:space="preserve"> </w:t>
      </w:r>
      <w:r w:rsidRPr="00D12AB5">
        <w:rPr>
          <w:rFonts w:ascii="Arial" w:eastAsia="Times New Roman" w:hAnsi="Arial" w:cs="Arial"/>
          <w:sz w:val="24"/>
          <w:szCs w:val="24"/>
          <w:lang w:eastAsia="es-ES"/>
        </w:rPr>
        <w:t>variación anual de las divisiones Alimentos y bebidas no alcohólicas y Alojamiento, agua, electricidad, gas</w:t>
      </w:r>
      <w:r>
        <w:rPr>
          <w:rFonts w:ascii="Arial" w:eastAsia="Times New Roman" w:hAnsi="Arial" w:cs="Arial"/>
          <w:sz w:val="24"/>
          <w:szCs w:val="24"/>
          <w:lang w:eastAsia="es-ES"/>
        </w:rPr>
        <w:t xml:space="preserve"> </w:t>
      </w:r>
      <w:r w:rsidRPr="00D12AB5">
        <w:rPr>
          <w:rFonts w:ascii="Arial" w:eastAsia="Times New Roman" w:hAnsi="Arial" w:cs="Arial"/>
          <w:sz w:val="24"/>
          <w:szCs w:val="24"/>
          <w:lang w:eastAsia="es-ES"/>
        </w:rPr>
        <w:t xml:space="preserve">y otros combustibles. Las </w:t>
      </w:r>
      <w:r w:rsidRPr="00D12AB5">
        <w:rPr>
          <w:rFonts w:ascii="Arial" w:eastAsia="Times New Roman" w:hAnsi="Arial" w:cs="Arial"/>
          <w:sz w:val="24"/>
          <w:szCs w:val="24"/>
          <w:lang w:eastAsia="es-ES"/>
        </w:rPr>
        <w:lastRenderedPageBreak/>
        <w:t>mayores variaciones se presentaron en las divisiones Alimentos y bebidas no</w:t>
      </w:r>
    </w:p>
    <w:p w:rsidR="0036154E" w:rsidRDefault="00D12AB5" w:rsidP="00D12AB5">
      <w:pPr>
        <w:widowControl w:val="0"/>
        <w:autoSpaceDE w:val="0"/>
        <w:autoSpaceDN w:val="0"/>
        <w:adjustRightInd w:val="0"/>
        <w:spacing w:after="0" w:line="240" w:lineRule="auto"/>
        <w:jc w:val="both"/>
        <w:rPr>
          <w:rFonts w:ascii="Arial" w:eastAsia="Times New Roman" w:hAnsi="Arial" w:cs="Arial"/>
          <w:sz w:val="24"/>
          <w:szCs w:val="24"/>
          <w:lang w:eastAsia="es-ES"/>
        </w:rPr>
      </w:pPr>
      <w:r w:rsidRPr="00D12AB5">
        <w:rPr>
          <w:rFonts w:ascii="Arial" w:eastAsia="Times New Roman" w:hAnsi="Arial" w:cs="Arial"/>
          <w:sz w:val="24"/>
          <w:szCs w:val="24"/>
          <w:lang w:eastAsia="es-ES"/>
        </w:rPr>
        <w:t>alcohólicas (27,81%) y Restaurantes y hoteles (18,54%).</w:t>
      </w:r>
    </w:p>
    <w:p w:rsidR="00D12AB5" w:rsidRPr="00D62F19" w:rsidRDefault="00D12AB5" w:rsidP="00D12AB5">
      <w:pPr>
        <w:widowControl w:val="0"/>
        <w:autoSpaceDE w:val="0"/>
        <w:autoSpaceDN w:val="0"/>
        <w:adjustRightInd w:val="0"/>
        <w:spacing w:after="0" w:line="240" w:lineRule="auto"/>
        <w:jc w:val="both"/>
        <w:rPr>
          <w:rFonts w:ascii="Arial" w:hAnsi="Arial" w:cs="Arial"/>
          <w:noProof/>
          <w:sz w:val="24"/>
          <w:szCs w:val="24"/>
          <w:lang w:val="es-CO" w:eastAsia="es-CO"/>
        </w:rPr>
      </w:pP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lang w:eastAsia="es-ES"/>
        </w:rPr>
      </w:pPr>
      <w:r w:rsidRPr="00D62F19">
        <w:rPr>
          <w:rFonts w:ascii="Arial" w:eastAsia="Times New Roman" w:hAnsi="Arial" w:cs="Arial"/>
          <w:sz w:val="24"/>
          <w:szCs w:val="24"/>
          <w:lang w:eastAsia="es-ES"/>
        </w:rPr>
        <w:t>Los mayores aportes a la variación anual se registraron en las divisiones de: Alimentos y bebidas no alcohólicas, Alojamiento, agua, electricidad, gas y otros combustibles, Restaurantes y hoteles, Transporte y Muebles, artículos para el hogar y para la conservación ordinaria del hogar, las cuales en conjunto contribuyeron con 11,20 puntos porcentuales al acumulado anual de dicha variación.</w:t>
      </w: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p>
    <w:p w:rsidR="0036154E" w:rsidRDefault="0036154E"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r w:rsidRPr="00D62F19">
        <w:rPr>
          <w:rFonts w:ascii="Arial" w:eastAsia="Times New Roman" w:hAnsi="Arial" w:cs="Arial"/>
          <w:b/>
          <w:sz w:val="24"/>
          <w:szCs w:val="24"/>
          <w:lang w:eastAsia="es-ES"/>
        </w:rPr>
        <w:t>Variaciones y contribuciones de las subclases en el año</w:t>
      </w:r>
    </w:p>
    <w:p w:rsidR="00D12AB5" w:rsidRPr="00D62F19" w:rsidRDefault="00D12AB5" w:rsidP="0036154E">
      <w:pPr>
        <w:widowControl w:val="0"/>
        <w:autoSpaceDE w:val="0"/>
        <w:autoSpaceDN w:val="0"/>
        <w:adjustRightInd w:val="0"/>
        <w:spacing w:after="0" w:line="240" w:lineRule="auto"/>
        <w:jc w:val="both"/>
        <w:rPr>
          <w:rFonts w:ascii="Arial" w:eastAsia="Times New Roman" w:hAnsi="Arial" w:cs="Arial"/>
          <w:b/>
          <w:sz w:val="24"/>
          <w:szCs w:val="24"/>
          <w:lang w:eastAsia="es-ES"/>
        </w:rPr>
      </w:pPr>
    </w:p>
    <w:p w:rsidR="0036154E" w:rsidRPr="00D62F19" w:rsidRDefault="0036154E" w:rsidP="0036154E">
      <w:pPr>
        <w:widowControl w:val="0"/>
        <w:autoSpaceDE w:val="0"/>
        <w:autoSpaceDN w:val="0"/>
        <w:adjustRightInd w:val="0"/>
        <w:spacing w:after="0" w:line="240" w:lineRule="auto"/>
        <w:jc w:val="both"/>
        <w:rPr>
          <w:rFonts w:ascii="Arial" w:eastAsia="Times New Roman" w:hAnsi="Arial" w:cs="Arial"/>
          <w:sz w:val="24"/>
          <w:szCs w:val="24"/>
          <w:lang w:eastAsia="es-ES"/>
        </w:rPr>
      </w:pPr>
      <w:r w:rsidRPr="00D62F19">
        <w:rPr>
          <w:rFonts w:ascii="Arial" w:eastAsia="Times New Roman" w:hAnsi="Arial" w:cs="Arial"/>
          <w:sz w:val="24"/>
          <w:szCs w:val="24"/>
          <w:lang w:eastAsia="es-ES"/>
        </w:rPr>
        <w:t>En diciembre de 2022 en comparación con diciembre de 2021, la variación anual de las subclases que más aportaron al índice total fueron: comidas en establecimientos de servicio a la mesa y autoservicio, (18,70%), electricidad (22,40%), vehículo particular nuevo o usado (20,94%), arriendo imputado (3,60%), carne de res y derivados (20,21%), arroz (54,05%), productos de limpieza y mantenimiento (37,89%), comidas preparadas fuera del hogar para consumo inmediato (21,40%), leche (36,65%) y arriendo efectivo (3,69%). Las mayores contribuciones negativas se presentan en: aparatos de procesamiento de información y hardware (-1,01%), elementos implementos médicos (3,81%).</w:t>
      </w:r>
    </w:p>
    <w:bookmarkEnd w:id="13"/>
    <w:p w:rsidR="0036154E" w:rsidRPr="00D62F19" w:rsidRDefault="0036154E" w:rsidP="004E6625">
      <w:pPr>
        <w:spacing w:after="0" w:line="240" w:lineRule="auto"/>
        <w:jc w:val="both"/>
        <w:rPr>
          <w:rFonts w:ascii="Arial" w:eastAsia="Times New Roman" w:hAnsi="Arial" w:cs="Arial"/>
          <w:sz w:val="24"/>
          <w:szCs w:val="24"/>
          <w:lang w:val="es-ES_tradnl" w:eastAsia="es-ES"/>
        </w:rPr>
      </w:pPr>
    </w:p>
    <w:bookmarkEnd w:id="10"/>
    <w:p w:rsidR="00E31BB1" w:rsidRDefault="00E31BB1"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b/>
          <w:bCs/>
          <w:sz w:val="24"/>
          <w:szCs w:val="24"/>
        </w:rPr>
      </w:pPr>
      <w:r w:rsidRPr="00D62F19">
        <w:rPr>
          <w:rFonts w:ascii="Arial" w:hAnsi="Arial" w:cs="Arial"/>
          <w:b/>
          <w:bCs/>
          <w:sz w:val="24"/>
          <w:szCs w:val="24"/>
        </w:rPr>
        <w:t>PERSPECTIVAS</w:t>
      </w:r>
    </w:p>
    <w:p w:rsidR="00A14B37" w:rsidRPr="00D62F19" w:rsidRDefault="00A14B37" w:rsidP="00A14B37">
      <w:pPr>
        <w:jc w:val="both"/>
        <w:rPr>
          <w:rFonts w:ascii="Arial" w:hAnsi="Arial" w:cs="Arial"/>
          <w:sz w:val="24"/>
          <w:szCs w:val="24"/>
        </w:rPr>
      </w:pPr>
      <w:r w:rsidRPr="00D62F19">
        <w:rPr>
          <w:rFonts w:ascii="Arial" w:hAnsi="Arial" w:cs="Arial"/>
          <w:sz w:val="24"/>
          <w:szCs w:val="24"/>
        </w:rPr>
        <w:t>En un contexto de brecha del producto positiva, inflación alta, expectativas desancladas del objetivo, y vulnerabilidad creciente ante unas condiciones financieras externas menos holgadas, el Banco de la República (</w:t>
      </w:r>
      <w:proofErr w:type="spellStart"/>
      <w:r w:rsidRPr="00D62F19">
        <w:rPr>
          <w:rFonts w:ascii="Arial" w:hAnsi="Arial" w:cs="Arial"/>
          <w:sz w:val="24"/>
          <w:szCs w:val="24"/>
        </w:rPr>
        <w:t>BanRep</w:t>
      </w:r>
      <w:proofErr w:type="spellEnd"/>
      <w:r w:rsidRPr="00D62F19">
        <w:rPr>
          <w:rFonts w:ascii="Arial" w:hAnsi="Arial" w:cs="Arial"/>
          <w:sz w:val="24"/>
          <w:szCs w:val="24"/>
        </w:rPr>
        <w:t xml:space="preserve">) continuará incrementando su tasa de referencia y la mantendría en este nivel hasta mediados de 2023. El retroceso de la inflación anual a partir de noviembre/2022 y la necesidad de esperar a que la política monetaria se transmita motivarían a los codirectores a terminar el ciclo de aumentos. Posteriormente, anticipamos que la tasa descenderá gradualmente a partir de junio/2023 para cerrar el año en 7,5% </w:t>
      </w:r>
    </w:p>
    <w:p w:rsidR="00A14B37" w:rsidRPr="00D62F19" w:rsidRDefault="00A14B37" w:rsidP="00A14B37">
      <w:pPr>
        <w:spacing w:line="240" w:lineRule="auto"/>
        <w:jc w:val="both"/>
        <w:rPr>
          <w:rFonts w:ascii="Arial" w:hAnsi="Arial" w:cs="Arial"/>
          <w:b/>
          <w:bCs/>
          <w:sz w:val="24"/>
          <w:szCs w:val="24"/>
        </w:rPr>
      </w:pPr>
      <w:r w:rsidRPr="00D62F19">
        <w:rPr>
          <w:rFonts w:ascii="Arial" w:hAnsi="Arial" w:cs="Arial"/>
          <w:noProof/>
          <w:sz w:val="24"/>
          <w:szCs w:val="24"/>
          <w:lang w:val="es-MX" w:eastAsia="es-MX"/>
        </w:rPr>
        <w:drawing>
          <wp:anchor distT="0" distB="0" distL="114300" distR="114300" simplePos="0" relativeHeight="251661312" behindDoc="1" locked="0" layoutInCell="1" allowOverlap="1" wp14:anchorId="3620748D" wp14:editId="1624195F">
            <wp:simplePos x="0" y="0"/>
            <wp:positionH relativeFrom="margin">
              <wp:align>left</wp:align>
            </wp:positionH>
            <wp:positionV relativeFrom="paragraph">
              <wp:posOffset>8394</wp:posOffset>
            </wp:positionV>
            <wp:extent cx="5238750" cy="2524125"/>
            <wp:effectExtent l="0" t="0" r="0" b="9525"/>
            <wp:wrapTight wrapText="bothSides">
              <wp:wrapPolygon edited="0">
                <wp:start x="0" y="0"/>
                <wp:lineTo x="0" y="21518"/>
                <wp:lineTo x="21521" y="21518"/>
                <wp:lineTo x="21521" y="0"/>
                <wp:lineTo x="0" y="0"/>
              </wp:wrapPolygon>
            </wp:wrapTight>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47861" t="51389" r="22947" b="20723"/>
                    <a:stretch/>
                  </pic:blipFill>
                  <pic:spPr bwMode="auto">
                    <a:xfrm>
                      <a:off x="0" y="0"/>
                      <a:ext cx="5238750" cy="2524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14B37" w:rsidRPr="00D62F19" w:rsidRDefault="00A14B37"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b/>
          <w:bCs/>
          <w:sz w:val="24"/>
          <w:szCs w:val="24"/>
        </w:rPr>
      </w:pPr>
    </w:p>
    <w:p w:rsidR="00A14B37" w:rsidRPr="00D62F19" w:rsidRDefault="00A14B37" w:rsidP="00A14B37">
      <w:pPr>
        <w:spacing w:line="240" w:lineRule="auto"/>
        <w:jc w:val="both"/>
        <w:rPr>
          <w:rFonts w:ascii="Arial" w:hAnsi="Arial" w:cs="Arial"/>
          <w:sz w:val="24"/>
          <w:szCs w:val="24"/>
        </w:rPr>
      </w:pPr>
    </w:p>
    <w:p w:rsidR="00A14B37" w:rsidRPr="00D62F19" w:rsidRDefault="00A14B37" w:rsidP="00A14B37">
      <w:pPr>
        <w:spacing w:line="240" w:lineRule="auto"/>
        <w:jc w:val="both"/>
        <w:rPr>
          <w:rFonts w:ascii="Arial" w:hAnsi="Arial" w:cs="Arial"/>
          <w:sz w:val="24"/>
          <w:szCs w:val="24"/>
        </w:rPr>
      </w:pPr>
      <w:r w:rsidRPr="00D62F19">
        <w:rPr>
          <w:rFonts w:ascii="Arial" w:hAnsi="Arial" w:cs="Arial"/>
          <w:sz w:val="24"/>
          <w:szCs w:val="24"/>
        </w:rPr>
        <w:t xml:space="preserve">Con estas tasas es importante anotar dos grandes temas. De un lado nos demoraremos dos años en recuperar los niveles de 2019. Pero, más importante, tardaremos 4 o 5 años en retornar a la trayectoria de crecimiento que habíamos logrado en los últimos años. </w:t>
      </w:r>
    </w:p>
    <w:p w:rsidR="00A14B37" w:rsidRPr="00D62F19" w:rsidRDefault="00A14B37" w:rsidP="00A14B37">
      <w:pPr>
        <w:spacing w:line="240" w:lineRule="auto"/>
        <w:jc w:val="both"/>
        <w:rPr>
          <w:rFonts w:ascii="Arial" w:hAnsi="Arial" w:cs="Arial"/>
          <w:sz w:val="24"/>
          <w:szCs w:val="24"/>
        </w:rPr>
      </w:pPr>
      <w:r w:rsidRPr="00D62F19">
        <w:rPr>
          <w:rFonts w:ascii="Arial" w:hAnsi="Arial" w:cs="Arial"/>
          <w:sz w:val="24"/>
          <w:szCs w:val="24"/>
        </w:rPr>
        <w:t>La Encuesta Trimestral de Expectativas Económicas (ETE), tiene por objeto conocer la percepción y expectativas de empresarios colombianos sobre los principales indicadores económicos del país (inflación, salarios, tasa de cambio, tasa de interés, disponibilidad de crédito y liquidez, crecimiento económico, empleo), con el fin de ofrecer una herramienta de análisis económico y de toma de decisiones para la Junta Directiva del Banco de la República (JDBR) y otros entes públicos y privados. Se viene realizando trimestralmente desde el año 2000 y se aplica a una muestra de entidades de los siguientes sectores económicos: Industria Manufacturera y Minería, Sistema financiero, Grandes cadenas de almacenes, Transporte y comunicaciones, Académicos y consultores, y Sindicatos, en las cuatro principales ciudades del país: Bogotá, Medellín, Cali y Barranquilla.</w:t>
      </w:r>
    </w:p>
    <w:tbl>
      <w:tblPr>
        <w:tblW w:w="9346" w:type="dxa"/>
        <w:tblCellMar>
          <w:left w:w="70" w:type="dxa"/>
          <w:right w:w="70" w:type="dxa"/>
        </w:tblCellMar>
        <w:tblLook w:val="04A0" w:firstRow="1" w:lastRow="0" w:firstColumn="1" w:lastColumn="0" w:noHBand="0" w:noVBand="1"/>
      </w:tblPr>
      <w:tblGrid>
        <w:gridCol w:w="3616"/>
        <w:gridCol w:w="1619"/>
        <w:gridCol w:w="1418"/>
        <w:gridCol w:w="1134"/>
        <w:gridCol w:w="1608"/>
      </w:tblGrid>
      <w:tr w:rsidR="00AD1088" w:rsidRPr="00AD1088" w:rsidTr="00AD1088">
        <w:trPr>
          <w:trHeight w:val="311"/>
        </w:trPr>
        <w:tc>
          <w:tcPr>
            <w:tcW w:w="9346" w:type="dxa"/>
            <w:gridSpan w:val="5"/>
            <w:tcBorders>
              <w:top w:val="nil"/>
              <w:left w:val="single" w:sz="8" w:space="0" w:color="FFFFFF"/>
              <w:bottom w:val="nil"/>
              <w:right w:val="nil"/>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xml:space="preserve">Expectativas de Inflación </w:t>
            </w:r>
          </w:p>
        </w:tc>
      </w:tr>
      <w:tr w:rsidR="00AD1088" w:rsidRPr="00AD1088" w:rsidTr="00AD1088">
        <w:trPr>
          <w:trHeight w:val="239"/>
        </w:trPr>
        <w:tc>
          <w:tcPr>
            <w:tcW w:w="3616"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p>
        </w:tc>
        <w:tc>
          <w:tcPr>
            <w:tcW w:w="1619"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418"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134"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559"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r>
      <w:tr w:rsidR="00AD1088" w:rsidRPr="00AD1088" w:rsidTr="00AD1088">
        <w:trPr>
          <w:trHeight w:val="408"/>
        </w:trPr>
        <w:tc>
          <w:tcPr>
            <w:tcW w:w="3616" w:type="dxa"/>
            <w:tcBorders>
              <w:top w:val="single" w:sz="8" w:space="0" w:color="FFFFFF"/>
              <w:left w:val="single" w:sz="8" w:space="0" w:color="FFFFFF"/>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Estadística</w:t>
            </w:r>
          </w:p>
        </w:tc>
        <w:tc>
          <w:tcPr>
            <w:tcW w:w="1619"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Promedio</w:t>
            </w:r>
          </w:p>
        </w:tc>
        <w:tc>
          <w:tcPr>
            <w:tcW w:w="1418"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Mínimo</w:t>
            </w:r>
          </w:p>
        </w:tc>
        <w:tc>
          <w:tcPr>
            <w:tcW w:w="1134"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Máximo</w:t>
            </w:r>
          </w:p>
        </w:tc>
        <w:tc>
          <w:tcPr>
            <w:tcW w:w="1559"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No. encuestados</w:t>
            </w:r>
          </w:p>
        </w:tc>
      </w:tr>
      <w:tr w:rsidR="00AD1088" w:rsidRPr="00AD1088" w:rsidTr="00AD1088">
        <w:trPr>
          <w:trHeight w:val="239"/>
        </w:trPr>
        <w:tc>
          <w:tcPr>
            <w:tcW w:w="3616" w:type="dxa"/>
            <w:tcBorders>
              <w:top w:val="single" w:sz="8" w:space="0" w:color="808080"/>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mensual en febrero de 2022</w:t>
            </w:r>
          </w:p>
        </w:tc>
        <w:tc>
          <w:tcPr>
            <w:tcW w:w="1619"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1,23%</w:t>
            </w:r>
          </w:p>
        </w:tc>
        <w:tc>
          <w:tcPr>
            <w:tcW w:w="1418"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0,42%</w:t>
            </w:r>
          </w:p>
        </w:tc>
        <w:tc>
          <w:tcPr>
            <w:tcW w:w="1134"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1,80%</w:t>
            </w:r>
          </w:p>
        </w:tc>
        <w:tc>
          <w:tcPr>
            <w:tcW w:w="1559" w:type="dxa"/>
            <w:tcBorders>
              <w:top w:val="single" w:sz="8" w:space="0" w:color="808080"/>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40</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anual en diciembre de 2022</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5,47%</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4,30%</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7,06%</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40</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anual en febrero de 2023</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4,19%</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2,81%</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5,92%</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37</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anual en diciembre de 2023</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3,73%</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3,00%</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5,10%</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39</w:t>
            </w:r>
          </w:p>
        </w:tc>
      </w:tr>
      <w:tr w:rsidR="00AD1088" w:rsidRPr="00AD1088" w:rsidTr="00AD1088">
        <w:trPr>
          <w:trHeight w:val="251"/>
        </w:trPr>
        <w:tc>
          <w:tcPr>
            <w:tcW w:w="3616" w:type="dxa"/>
            <w:tcBorders>
              <w:top w:val="nil"/>
              <w:left w:val="single" w:sz="8" w:space="0" w:color="808080"/>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anual en febrero de 2024</w:t>
            </w:r>
          </w:p>
        </w:tc>
        <w:tc>
          <w:tcPr>
            <w:tcW w:w="1619"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3,55%</w:t>
            </w:r>
          </w:p>
        </w:tc>
        <w:tc>
          <w:tcPr>
            <w:tcW w:w="1418"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2,97%</w:t>
            </w:r>
          </w:p>
        </w:tc>
        <w:tc>
          <w:tcPr>
            <w:tcW w:w="1134"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5,42%</w:t>
            </w:r>
          </w:p>
        </w:tc>
        <w:tc>
          <w:tcPr>
            <w:tcW w:w="1559" w:type="dxa"/>
            <w:tcBorders>
              <w:top w:val="nil"/>
              <w:left w:val="nil"/>
              <w:bottom w:val="single" w:sz="8" w:space="0" w:color="808080"/>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34</w:t>
            </w:r>
          </w:p>
        </w:tc>
      </w:tr>
      <w:tr w:rsidR="00AD1088" w:rsidRPr="00AD1088" w:rsidTr="00AD1088">
        <w:trPr>
          <w:trHeight w:val="228"/>
        </w:trPr>
        <w:tc>
          <w:tcPr>
            <w:tcW w:w="3616"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55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r>
      <w:tr w:rsidR="00AD1088" w:rsidRPr="00AD1088" w:rsidTr="00AD1088">
        <w:trPr>
          <w:trHeight w:val="239"/>
        </w:trPr>
        <w:tc>
          <w:tcPr>
            <w:tcW w:w="9346" w:type="dxa"/>
            <w:gridSpan w:val="5"/>
            <w:tcBorders>
              <w:top w:val="nil"/>
              <w:left w:val="single" w:sz="8" w:space="0" w:color="FFFFFF"/>
              <w:bottom w:val="nil"/>
              <w:right w:val="nil"/>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Expectativas de Inflación sin alimentos</w:t>
            </w:r>
          </w:p>
        </w:tc>
      </w:tr>
      <w:tr w:rsidR="00AD1088" w:rsidRPr="00AD1088" w:rsidTr="00AD1088">
        <w:trPr>
          <w:trHeight w:val="239"/>
        </w:trPr>
        <w:tc>
          <w:tcPr>
            <w:tcW w:w="3616"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p>
        </w:tc>
        <w:tc>
          <w:tcPr>
            <w:tcW w:w="1619"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418"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134"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559"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r>
      <w:tr w:rsidR="00AD1088" w:rsidRPr="00AD1088" w:rsidTr="00AD1088">
        <w:trPr>
          <w:trHeight w:val="431"/>
        </w:trPr>
        <w:tc>
          <w:tcPr>
            <w:tcW w:w="3616" w:type="dxa"/>
            <w:tcBorders>
              <w:top w:val="single" w:sz="8" w:space="0" w:color="FFFFFF"/>
              <w:left w:val="single" w:sz="8" w:space="0" w:color="FFFFFF"/>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Estadística</w:t>
            </w:r>
          </w:p>
        </w:tc>
        <w:tc>
          <w:tcPr>
            <w:tcW w:w="1619"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Promedio</w:t>
            </w:r>
          </w:p>
        </w:tc>
        <w:tc>
          <w:tcPr>
            <w:tcW w:w="1418"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Mínimo</w:t>
            </w:r>
          </w:p>
        </w:tc>
        <w:tc>
          <w:tcPr>
            <w:tcW w:w="1134"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Máximo</w:t>
            </w:r>
          </w:p>
        </w:tc>
        <w:tc>
          <w:tcPr>
            <w:tcW w:w="1559"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No. encuestados</w:t>
            </w:r>
          </w:p>
        </w:tc>
      </w:tr>
      <w:tr w:rsidR="00AD1088" w:rsidRPr="00AD1088" w:rsidTr="00AD1088">
        <w:trPr>
          <w:trHeight w:val="239"/>
        </w:trPr>
        <w:tc>
          <w:tcPr>
            <w:tcW w:w="3616" w:type="dxa"/>
            <w:tcBorders>
              <w:top w:val="single" w:sz="8" w:space="0" w:color="808080"/>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mensual en febrero de 2022</w:t>
            </w:r>
          </w:p>
        </w:tc>
        <w:tc>
          <w:tcPr>
            <w:tcW w:w="1619"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0,99%</w:t>
            </w:r>
          </w:p>
        </w:tc>
        <w:tc>
          <w:tcPr>
            <w:tcW w:w="1418"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0,41%</w:t>
            </w:r>
          </w:p>
        </w:tc>
        <w:tc>
          <w:tcPr>
            <w:tcW w:w="1134"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1,40%</w:t>
            </w:r>
          </w:p>
        </w:tc>
        <w:tc>
          <w:tcPr>
            <w:tcW w:w="1559" w:type="dxa"/>
            <w:tcBorders>
              <w:top w:val="single" w:sz="8" w:space="0" w:color="808080"/>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40</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anual en diciembre de 2022</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4,72%</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3,10%</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5,92%</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37</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anual en febrero de 2023</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4,00%</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2,69%</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4,98%</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34</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anual en diciembre de 2023</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3,46%</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1,98%</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4,80%</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36</w:t>
            </w:r>
          </w:p>
        </w:tc>
      </w:tr>
      <w:tr w:rsidR="00AD1088" w:rsidRPr="00AD1088" w:rsidTr="00AD1088">
        <w:trPr>
          <w:trHeight w:val="251"/>
        </w:trPr>
        <w:tc>
          <w:tcPr>
            <w:tcW w:w="3616" w:type="dxa"/>
            <w:tcBorders>
              <w:top w:val="nil"/>
              <w:left w:val="single" w:sz="8" w:space="0" w:color="808080"/>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anual en febrero de 2024</w:t>
            </w:r>
          </w:p>
        </w:tc>
        <w:tc>
          <w:tcPr>
            <w:tcW w:w="1619"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3,34%</w:t>
            </w:r>
          </w:p>
        </w:tc>
        <w:tc>
          <w:tcPr>
            <w:tcW w:w="1418"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1,78%</w:t>
            </w:r>
          </w:p>
        </w:tc>
        <w:tc>
          <w:tcPr>
            <w:tcW w:w="1134"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5,01%</w:t>
            </w:r>
          </w:p>
        </w:tc>
        <w:tc>
          <w:tcPr>
            <w:tcW w:w="1559" w:type="dxa"/>
            <w:tcBorders>
              <w:top w:val="nil"/>
              <w:left w:val="nil"/>
              <w:bottom w:val="single" w:sz="8" w:space="0" w:color="808080"/>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30</w:t>
            </w:r>
          </w:p>
        </w:tc>
      </w:tr>
      <w:tr w:rsidR="00AD1088" w:rsidRPr="00AD1088" w:rsidTr="00AD1088">
        <w:trPr>
          <w:trHeight w:val="239"/>
        </w:trPr>
        <w:tc>
          <w:tcPr>
            <w:tcW w:w="3616"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55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r>
      <w:tr w:rsidR="00AD1088" w:rsidRPr="00AD1088" w:rsidTr="00AD1088">
        <w:trPr>
          <w:trHeight w:val="239"/>
        </w:trPr>
        <w:tc>
          <w:tcPr>
            <w:tcW w:w="9346" w:type="dxa"/>
            <w:gridSpan w:val="5"/>
            <w:tcBorders>
              <w:top w:val="nil"/>
              <w:left w:val="single" w:sz="8" w:space="0" w:color="FFFFFF"/>
              <w:bottom w:val="nil"/>
              <w:right w:val="nil"/>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 xml:space="preserve">Expectativas de TRM fin de período </w:t>
            </w:r>
          </w:p>
        </w:tc>
      </w:tr>
      <w:tr w:rsidR="00AD1088" w:rsidRPr="00AD1088" w:rsidTr="00AD1088">
        <w:trPr>
          <w:trHeight w:val="239"/>
        </w:trPr>
        <w:tc>
          <w:tcPr>
            <w:tcW w:w="3616"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p>
        </w:tc>
        <w:tc>
          <w:tcPr>
            <w:tcW w:w="1619"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418"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134"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c>
          <w:tcPr>
            <w:tcW w:w="1559" w:type="dxa"/>
            <w:tcBorders>
              <w:top w:val="nil"/>
              <w:left w:val="nil"/>
              <w:bottom w:val="nil"/>
              <w:right w:val="nil"/>
            </w:tcBorders>
            <w:shd w:val="clear" w:color="auto" w:fill="D0CECE" w:themeFill="background2" w:themeFillShade="E6"/>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p>
        </w:tc>
      </w:tr>
      <w:tr w:rsidR="00AD1088" w:rsidRPr="00AD1088" w:rsidTr="00AD1088">
        <w:trPr>
          <w:trHeight w:val="419"/>
        </w:trPr>
        <w:tc>
          <w:tcPr>
            <w:tcW w:w="3616" w:type="dxa"/>
            <w:tcBorders>
              <w:top w:val="single" w:sz="8" w:space="0" w:color="FFFFFF"/>
              <w:left w:val="single" w:sz="8" w:space="0" w:color="FFFFFF"/>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Estadística</w:t>
            </w:r>
          </w:p>
        </w:tc>
        <w:tc>
          <w:tcPr>
            <w:tcW w:w="1619"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Promedio</w:t>
            </w:r>
          </w:p>
        </w:tc>
        <w:tc>
          <w:tcPr>
            <w:tcW w:w="1418"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Mínimo</w:t>
            </w:r>
          </w:p>
        </w:tc>
        <w:tc>
          <w:tcPr>
            <w:tcW w:w="1134"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Máximo</w:t>
            </w:r>
          </w:p>
        </w:tc>
        <w:tc>
          <w:tcPr>
            <w:tcW w:w="1559" w:type="dxa"/>
            <w:tcBorders>
              <w:top w:val="single" w:sz="8" w:space="0" w:color="FFFFFF"/>
              <w:left w:val="nil"/>
              <w:bottom w:val="nil"/>
              <w:right w:val="single" w:sz="8" w:space="0" w:color="FFFFFF"/>
            </w:tcBorders>
            <w:shd w:val="clear" w:color="auto" w:fill="D0CECE" w:themeFill="background2" w:themeFillShade="E6"/>
            <w:noWrap/>
            <w:vAlign w:val="center"/>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No. encuestados</w:t>
            </w:r>
          </w:p>
        </w:tc>
      </w:tr>
      <w:tr w:rsidR="00AD1088" w:rsidRPr="00AD1088" w:rsidTr="00AD1088">
        <w:trPr>
          <w:trHeight w:val="239"/>
        </w:trPr>
        <w:tc>
          <w:tcPr>
            <w:tcW w:w="3616" w:type="dxa"/>
            <w:tcBorders>
              <w:top w:val="single" w:sz="8" w:space="0" w:color="808080"/>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A febrero de 2022</w:t>
            </w:r>
          </w:p>
        </w:tc>
        <w:tc>
          <w:tcPr>
            <w:tcW w:w="1619"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3962</w:t>
            </w:r>
          </w:p>
        </w:tc>
        <w:tc>
          <w:tcPr>
            <w:tcW w:w="1418"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3875</w:t>
            </w:r>
          </w:p>
        </w:tc>
        <w:tc>
          <w:tcPr>
            <w:tcW w:w="1134" w:type="dxa"/>
            <w:tcBorders>
              <w:top w:val="single" w:sz="8" w:space="0" w:color="808080"/>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4100</w:t>
            </w:r>
          </w:p>
        </w:tc>
        <w:tc>
          <w:tcPr>
            <w:tcW w:w="1559" w:type="dxa"/>
            <w:tcBorders>
              <w:top w:val="single" w:sz="8" w:space="0" w:color="808080"/>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40</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A diciembre de 2022</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3833</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3500</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4100</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40</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A febrero de 2023</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3801</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3600</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4100</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37</w:t>
            </w:r>
          </w:p>
        </w:tc>
      </w:tr>
      <w:tr w:rsidR="00AD1088" w:rsidRPr="00AD1088" w:rsidTr="00AD1088">
        <w:trPr>
          <w:trHeight w:val="239"/>
        </w:trPr>
        <w:tc>
          <w:tcPr>
            <w:tcW w:w="3616" w:type="dxa"/>
            <w:tcBorders>
              <w:top w:val="nil"/>
              <w:left w:val="single" w:sz="8" w:space="0" w:color="808080"/>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A diciembre de 2023</w:t>
            </w:r>
          </w:p>
        </w:tc>
        <w:tc>
          <w:tcPr>
            <w:tcW w:w="1619"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3742</w:t>
            </w:r>
          </w:p>
        </w:tc>
        <w:tc>
          <w:tcPr>
            <w:tcW w:w="1418"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3313</w:t>
            </w:r>
          </w:p>
        </w:tc>
        <w:tc>
          <w:tcPr>
            <w:tcW w:w="1134" w:type="dxa"/>
            <w:tcBorders>
              <w:top w:val="nil"/>
              <w:left w:val="nil"/>
              <w:bottom w:val="nil"/>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4250</w:t>
            </w:r>
          </w:p>
        </w:tc>
        <w:tc>
          <w:tcPr>
            <w:tcW w:w="1559" w:type="dxa"/>
            <w:tcBorders>
              <w:top w:val="nil"/>
              <w:left w:val="nil"/>
              <w:bottom w:val="nil"/>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39</w:t>
            </w:r>
          </w:p>
        </w:tc>
      </w:tr>
      <w:tr w:rsidR="00AD1088" w:rsidRPr="00AD1088" w:rsidTr="00AD1088">
        <w:trPr>
          <w:trHeight w:val="251"/>
        </w:trPr>
        <w:tc>
          <w:tcPr>
            <w:tcW w:w="3616" w:type="dxa"/>
            <w:tcBorders>
              <w:top w:val="nil"/>
              <w:left w:val="single" w:sz="8" w:space="0" w:color="808080"/>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b/>
                <w:bCs/>
                <w:sz w:val="24"/>
                <w:szCs w:val="24"/>
                <w:lang w:eastAsia="es-CO"/>
              </w:rPr>
            </w:pPr>
            <w:r w:rsidRPr="00AD1088">
              <w:rPr>
                <w:rFonts w:ascii="Arial" w:eastAsia="Times New Roman" w:hAnsi="Arial" w:cs="Arial"/>
                <w:b/>
                <w:bCs/>
                <w:sz w:val="24"/>
                <w:szCs w:val="24"/>
                <w:lang w:eastAsia="es-CO"/>
              </w:rPr>
              <w:t>A febrero de 2024</w:t>
            </w:r>
          </w:p>
        </w:tc>
        <w:tc>
          <w:tcPr>
            <w:tcW w:w="1619"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3688</w:t>
            </w:r>
          </w:p>
        </w:tc>
        <w:tc>
          <w:tcPr>
            <w:tcW w:w="1418"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3292</w:t>
            </w:r>
          </w:p>
        </w:tc>
        <w:tc>
          <w:tcPr>
            <w:tcW w:w="1134" w:type="dxa"/>
            <w:tcBorders>
              <w:top w:val="nil"/>
              <w:left w:val="nil"/>
              <w:bottom w:val="single" w:sz="8" w:space="0" w:color="808080"/>
              <w:right w:val="nil"/>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3957</w:t>
            </w:r>
          </w:p>
        </w:tc>
        <w:tc>
          <w:tcPr>
            <w:tcW w:w="1559" w:type="dxa"/>
            <w:tcBorders>
              <w:top w:val="nil"/>
              <w:left w:val="nil"/>
              <w:bottom w:val="single" w:sz="8" w:space="0" w:color="808080"/>
              <w:right w:val="single" w:sz="8" w:space="0" w:color="808080"/>
            </w:tcBorders>
            <w:shd w:val="clear" w:color="auto" w:fill="auto"/>
            <w:noWrap/>
            <w:vAlign w:val="bottom"/>
            <w:hideMark/>
          </w:tcPr>
          <w:p w:rsidR="00A14B37" w:rsidRPr="00AD1088" w:rsidRDefault="00A14B37" w:rsidP="006C5E33">
            <w:pPr>
              <w:spacing w:after="0" w:line="240" w:lineRule="auto"/>
              <w:jc w:val="both"/>
              <w:rPr>
                <w:rFonts w:ascii="Arial" w:eastAsia="Times New Roman" w:hAnsi="Arial" w:cs="Arial"/>
                <w:sz w:val="24"/>
                <w:szCs w:val="24"/>
                <w:lang w:eastAsia="es-CO"/>
              </w:rPr>
            </w:pPr>
            <w:r w:rsidRPr="00AD1088">
              <w:rPr>
                <w:rFonts w:ascii="Arial" w:eastAsia="Times New Roman" w:hAnsi="Arial" w:cs="Arial"/>
                <w:sz w:val="24"/>
                <w:szCs w:val="24"/>
                <w:lang w:eastAsia="es-CO"/>
              </w:rPr>
              <w:t>34</w:t>
            </w:r>
          </w:p>
        </w:tc>
      </w:tr>
    </w:tbl>
    <w:p w:rsidR="00A14B37" w:rsidRPr="00D62F19" w:rsidRDefault="00A14B37" w:rsidP="00A14B37">
      <w:pPr>
        <w:spacing w:after="0" w:line="240" w:lineRule="auto"/>
        <w:jc w:val="both"/>
        <w:rPr>
          <w:rFonts w:ascii="Arial" w:hAnsi="Arial" w:cs="Arial"/>
          <w:sz w:val="24"/>
          <w:szCs w:val="24"/>
        </w:rPr>
      </w:pPr>
    </w:p>
    <w:p w:rsidR="008C2AA6" w:rsidRPr="00D62F19" w:rsidRDefault="00E50E3A"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bCs/>
          <w:sz w:val="24"/>
          <w:szCs w:val="24"/>
          <w:lang w:eastAsia="es-ES"/>
        </w:rPr>
        <w:lastRenderedPageBreak/>
        <w:t>PERSPECTIVA</w:t>
      </w:r>
      <w:r w:rsidR="008C2AA6" w:rsidRPr="00D62F19">
        <w:rPr>
          <w:rFonts w:ascii="Arial" w:eastAsia="Times New Roman" w:hAnsi="Arial" w:cs="Arial"/>
          <w:b/>
          <w:bCs/>
          <w:sz w:val="24"/>
          <w:szCs w:val="24"/>
          <w:lang w:val="es-MX" w:eastAsia="es-ES"/>
        </w:rPr>
        <w:t xml:space="preserve"> LEGAL</w:t>
      </w:r>
    </w:p>
    <w:p w:rsidR="008C2AA6" w:rsidRPr="00D62F19" w:rsidRDefault="008C2AA6" w:rsidP="008C2AA6">
      <w:pPr>
        <w:spacing w:after="0" w:line="240" w:lineRule="auto"/>
        <w:jc w:val="center"/>
        <w:rPr>
          <w:rFonts w:ascii="Arial" w:eastAsia="Times New Roman" w:hAnsi="Arial" w:cs="Arial"/>
          <w:b/>
          <w:sz w:val="24"/>
          <w:szCs w:val="24"/>
          <w:lang w:val="es-MX" w:eastAsia="es-ES"/>
        </w:rPr>
      </w:pPr>
    </w:p>
    <w:p w:rsidR="008C2AA6" w:rsidRPr="00D62F19" w:rsidRDefault="008C2AA6" w:rsidP="008C2AA6">
      <w:pPr>
        <w:autoSpaceDE w:val="0"/>
        <w:autoSpaceDN w:val="0"/>
        <w:adjustRightInd w:val="0"/>
        <w:spacing w:after="0" w:line="240" w:lineRule="auto"/>
        <w:jc w:val="both"/>
        <w:rPr>
          <w:rFonts w:ascii="Arial" w:eastAsia="Times New Roman" w:hAnsi="Arial" w:cs="Arial"/>
          <w:b/>
          <w:bCs/>
          <w:sz w:val="24"/>
          <w:szCs w:val="24"/>
          <w:lang w:val="es-ES_tradnl" w:eastAsia="es-ES"/>
        </w:rPr>
      </w:pPr>
      <w:r w:rsidRPr="00D62F19">
        <w:rPr>
          <w:rFonts w:ascii="Arial" w:eastAsia="Times New Roman" w:hAnsi="Arial" w:cs="Arial"/>
          <w:sz w:val="24"/>
          <w:szCs w:val="24"/>
          <w:lang w:val="es-MX" w:eastAsia="es-ES"/>
        </w:rPr>
        <w:t>El Instituto Nacional Penitenciario y Carcelario -INPEC, en atención al objeto del</w:t>
      </w:r>
      <w:r w:rsidRPr="00D62F19">
        <w:rPr>
          <w:rFonts w:ascii="Arial" w:eastAsia="Batang" w:hAnsi="Arial" w:cs="Arial"/>
          <w:sz w:val="24"/>
          <w:szCs w:val="24"/>
          <w:lang w:val="es-ES_tradnl" w:eastAsia="es-ES"/>
        </w:rPr>
        <w:t xml:space="preserve"> presente proceso de contratación, requiere realizar </w:t>
      </w:r>
      <w:r w:rsidR="00EA33F9">
        <w:rPr>
          <w:rFonts w:ascii="Arial" w:eastAsia="Times New Roman" w:hAnsi="Arial" w:cs="Arial"/>
          <w:b/>
          <w:bCs/>
          <w:sz w:val="24"/>
          <w:szCs w:val="24"/>
          <w:lang w:val="es-ES_tradnl" w:eastAsia="es-ES"/>
        </w:rPr>
        <w:t>ESTUDIOS PREVIOS PARA CONTRATAR ADQUISICION DE MATERIA PRIMA E INSUMOS PARA EL PROYECTO PRODUCTIVO DENOMINADO FABRICA DE AREPAS DEL COMPLEJO CARCELARIO Y PENITENCIARIO CON ALTA Y MEDIDA SEGURIDAD DE MEDELLIN PEDREGAL</w:t>
      </w:r>
      <w:r w:rsidR="00865228" w:rsidRPr="00D62F19">
        <w:rPr>
          <w:rFonts w:ascii="Arial" w:eastAsia="Times New Roman" w:hAnsi="Arial" w:cs="Arial"/>
          <w:b/>
          <w:bCs/>
          <w:sz w:val="24"/>
          <w:szCs w:val="24"/>
          <w:lang w:val="es-ES_tradnl" w:eastAsia="es-ES"/>
        </w:rPr>
        <w:t xml:space="preserve"> </w:t>
      </w:r>
      <w:r w:rsidRPr="00D62F19">
        <w:rPr>
          <w:rFonts w:ascii="Arial" w:eastAsia="Batang" w:hAnsi="Arial" w:cs="Arial"/>
          <w:sz w:val="24"/>
          <w:szCs w:val="24"/>
          <w:lang w:val="es-ES_tradnl" w:eastAsia="es-ES"/>
        </w:rPr>
        <w:t xml:space="preserve">De conformidad con la normatividad colombiana, la cual establece las siguientes previsiones para las entidades del sector público: </w:t>
      </w:r>
    </w:p>
    <w:p w:rsidR="008C2AA6" w:rsidRPr="00D62F19" w:rsidRDefault="008C2AA6" w:rsidP="008C2AA6">
      <w:pPr>
        <w:spacing w:after="0" w:line="240" w:lineRule="auto"/>
        <w:jc w:val="both"/>
        <w:rPr>
          <w:rFonts w:ascii="Arial" w:eastAsia="Times New Roman" w:hAnsi="Arial" w:cs="Arial"/>
          <w:sz w:val="24"/>
          <w:szCs w:val="24"/>
          <w:lang w:val="es-ES_tradnl" w:eastAsia="es-ES"/>
        </w:rPr>
      </w:pPr>
    </w:p>
    <w:p w:rsidR="008C2AA6" w:rsidRPr="00D62F19" w:rsidRDefault="008C2AA6" w:rsidP="008C2AA6">
      <w:pPr>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 xml:space="preserve">Conforme a lo dispuesto </w:t>
      </w:r>
      <w:r w:rsidRPr="00D62F19">
        <w:rPr>
          <w:rFonts w:ascii="Arial" w:eastAsia="Batang" w:hAnsi="Arial" w:cs="Arial"/>
          <w:sz w:val="24"/>
          <w:szCs w:val="24"/>
          <w:lang w:val="es-ES_tradnl" w:eastAsia="es-ES"/>
        </w:rPr>
        <w:t>Ley 1150 de 2007, en su literal A, numeral 2, artículo 2, que establece</w:t>
      </w:r>
      <w:r w:rsidRPr="00D62F19">
        <w:rPr>
          <w:rFonts w:ascii="Arial" w:eastAsia="Times New Roman" w:hAnsi="Arial" w:cs="Arial"/>
          <w:b/>
          <w:bCs/>
          <w:sz w:val="24"/>
          <w:szCs w:val="24"/>
          <w:lang w:val="es-ES_tradnl" w:eastAsia="es-ES"/>
        </w:rPr>
        <w:t xml:space="preserve"> </w:t>
      </w:r>
      <w:r w:rsidRPr="00D62F19">
        <w:rPr>
          <w:rFonts w:ascii="Arial" w:eastAsia="Times New Roman" w:hAnsi="Arial" w:cs="Arial"/>
          <w:bCs/>
          <w:sz w:val="24"/>
          <w:szCs w:val="24"/>
          <w:lang w:val="es-ES_tradnl" w:eastAsia="es-ES"/>
        </w:rPr>
        <w:t>las modalidades de selección del contratista y su justificación</w:t>
      </w:r>
      <w:r w:rsidRPr="00D62F19">
        <w:rPr>
          <w:rFonts w:ascii="Arial" w:eastAsia="Times New Roman" w:hAnsi="Arial" w:cs="Arial"/>
          <w:sz w:val="24"/>
          <w:szCs w:val="24"/>
          <w:lang w:val="es-ES_tradnl" w:eastAsia="es-ES"/>
        </w:rPr>
        <w:t xml:space="preserve"> y el Decreto 1082 de 2015, </w:t>
      </w:r>
      <w:r w:rsidRPr="00D62F19">
        <w:rPr>
          <w:rFonts w:ascii="Arial" w:eastAsia="Times New Roman" w:hAnsi="Arial" w:cs="Arial"/>
          <w:sz w:val="24"/>
          <w:szCs w:val="24"/>
          <w:lang w:val="es-CO" w:eastAsia="es-ES"/>
        </w:rPr>
        <w:t xml:space="preserve">artículo </w:t>
      </w:r>
      <w:r w:rsidRPr="00D62F19">
        <w:rPr>
          <w:rFonts w:ascii="Arial" w:eastAsia="Times New Roman" w:hAnsi="Arial" w:cs="Arial"/>
          <w:sz w:val="24"/>
          <w:szCs w:val="24"/>
          <w:lang w:val="es-ES_tradnl" w:eastAsia="es-ES"/>
        </w:rPr>
        <w:t>2.2.1</w:t>
      </w:r>
      <w:r w:rsidRPr="00D62F19">
        <w:rPr>
          <w:rFonts w:ascii="Arial" w:eastAsia="Times New Roman" w:hAnsi="Arial" w:cs="Arial"/>
          <w:sz w:val="24"/>
          <w:szCs w:val="24"/>
          <w:lang w:val="es-CO" w:eastAsia="es-ES"/>
        </w:rPr>
        <w:t>.2.1</w:t>
      </w:r>
      <w:r w:rsidRPr="00D62F19">
        <w:rPr>
          <w:rFonts w:ascii="Arial" w:eastAsia="Times New Roman" w:hAnsi="Arial" w:cs="Arial"/>
          <w:sz w:val="24"/>
          <w:szCs w:val="24"/>
          <w:lang w:val="es-ES_tradnl" w:eastAsia="es-ES"/>
        </w:rPr>
        <w:t>.5.1, la presente contratación se adelantará bajo la modalidad de "mínima cuantía", cuyo valor no excede el 10% de la menor cuantía de la Entidad.</w:t>
      </w:r>
    </w:p>
    <w:p w:rsidR="008C2AA6" w:rsidRPr="00D62F19" w:rsidRDefault="008C2AA6" w:rsidP="008C2AA6">
      <w:pPr>
        <w:spacing w:after="0" w:line="240" w:lineRule="auto"/>
        <w:ind w:right="-93"/>
        <w:jc w:val="both"/>
        <w:rPr>
          <w:rFonts w:ascii="Arial" w:eastAsia="Times New Roman" w:hAnsi="Arial" w:cs="Arial"/>
          <w:bCs/>
          <w:sz w:val="24"/>
          <w:szCs w:val="24"/>
          <w:lang w:val="es-ES_tradnl" w:eastAsia="es-ES"/>
        </w:rPr>
      </w:pPr>
      <w:r w:rsidRPr="00D62F19">
        <w:rPr>
          <w:rFonts w:ascii="Arial" w:eastAsia="Times New Roman" w:hAnsi="Arial" w:cs="Arial"/>
          <w:bCs/>
          <w:sz w:val="24"/>
          <w:szCs w:val="24"/>
          <w:lang w:val="es-ES_tradnl" w:eastAsia="es-ES"/>
        </w:rPr>
        <w:t xml:space="preserve">En consideración a lo anterior, el Instituto Nacional Penitenciario y Carcelario- INPEC está obligado a dar cumplimiento a dicha normatividad. </w:t>
      </w:r>
    </w:p>
    <w:p w:rsidR="00F2011A" w:rsidRPr="00D62F19" w:rsidRDefault="00F2011A" w:rsidP="008C2AA6">
      <w:pPr>
        <w:spacing w:after="0" w:line="240" w:lineRule="auto"/>
        <w:jc w:val="both"/>
        <w:rPr>
          <w:rFonts w:ascii="Arial" w:eastAsia="Times New Roman" w:hAnsi="Arial" w:cs="Arial"/>
          <w:b/>
          <w:sz w:val="24"/>
          <w:szCs w:val="24"/>
          <w:lang w:val="es-MX" w:eastAsia="es-ES"/>
        </w:rPr>
      </w:pPr>
    </w:p>
    <w:p w:rsidR="00F2011A" w:rsidRPr="00D62F19" w:rsidRDefault="00F2011A" w:rsidP="008C2AA6">
      <w:pPr>
        <w:spacing w:after="0" w:line="240" w:lineRule="auto"/>
        <w:jc w:val="both"/>
        <w:rPr>
          <w:rFonts w:ascii="Arial" w:eastAsia="Times New Roman" w:hAnsi="Arial" w:cs="Arial"/>
          <w:b/>
          <w:sz w:val="24"/>
          <w:szCs w:val="24"/>
          <w:lang w:val="es-MX"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sz w:val="24"/>
          <w:szCs w:val="24"/>
          <w:lang w:val="es-MX" w:eastAsia="es-ES"/>
        </w:rPr>
        <w:t xml:space="preserve">ANALISIS DE LA </w:t>
      </w:r>
      <w:r w:rsidR="00975197" w:rsidRPr="00D62F19">
        <w:rPr>
          <w:rFonts w:ascii="Arial" w:eastAsia="Times New Roman" w:hAnsi="Arial" w:cs="Arial"/>
          <w:b/>
          <w:sz w:val="24"/>
          <w:szCs w:val="24"/>
          <w:lang w:val="es-MX" w:eastAsia="es-ES"/>
        </w:rPr>
        <w:t>OFERTA Y ANALISIS DE LA DEMANDA</w:t>
      </w:r>
    </w:p>
    <w:p w:rsidR="00E9404E" w:rsidRPr="00D62F19" w:rsidRDefault="00E9404E" w:rsidP="008C2AA6">
      <w:pPr>
        <w:spacing w:after="0" w:line="240" w:lineRule="auto"/>
        <w:jc w:val="both"/>
        <w:rPr>
          <w:rFonts w:ascii="Arial" w:eastAsia="Times New Roman" w:hAnsi="Arial" w:cs="Arial"/>
          <w:b/>
          <w:sz w:val="24"/>
          <w:szCs w:val="24"/>
          <w:lang w:val="es-MX"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sz w:val="24"/>
          <w:szCs w:val="24"/>
          <w:lang w:val="es-MX" w:eastAsia="es-ES"/>
        </w:rPr>
        <w:t>ANÁLISIS DE LA OFERTA</w:t>
      </w:r>
    </w:p>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Desde el estudio de mercado, en el cual se realiza la fase de planeación, donde se solicita cotizaciones a empresas legalmente constituidas, se puede determinar que en el mercado existen empresas con la capacidad de proveer el objeto contractual, bajo todos los requerimientos técnicos, plazos de entrega o ejecución y las formas de pago que se establecen en el presente proceso de selección. Comercialmente se obtuvo respuesta por parte de empresas, en condiciones legalmente establecidas, lo anterior se ve reflejado en el análisis de mercado de las cotizaciones aportadas cumpliendo con los requisitos exigid</w:t>
      </w:r>
      <w:r w:rsidR="00975197" w:rsidRPr="00D62F19">
        <w:rPr>
          <w:rFonts w:ascii="Arial" w:eastAsia="Times New Roman" w:hAnsi="Arial" w:cs="Arial"/>
          <w:sz w:val="24"/>
          <w:szCs w:val="24"/>
          <w:lang w:val="es-MX" w:eastAsia="es-ES"/>
        </w:rPr>
        <w:t>os.</w:t>
      </w:r>
    </w:p>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sz w:val="24"/>
          <w:szCs w:val="24"/>
          <w:lang w:val="es-MX" w:eastAsia="es-ES"/>
        </w:rPr>
        <w:t>PERSPECTIVA FINANCIERA</w:t>
      </w:r>
    </w:p>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Se realizó el estudio bajo parámetros hasta el año 20</w:t>
      </w:r>
      <w:r w:rsidR="005B4A51" w:rsidRPr="00D62F19">
        <w:rPr>
          <w:rFonts w:ascii="Arial" w:eastAsia="Times New Roman" w:hAnsi="Arial" w:cs="Arial"/>
          <w:sz w:val="24"/>
          <w:szCs w:val="24"/>
          <w:lang w:val="es-MX" w:eastAsia="es-ES"/>
        </w:rPr>
        <w:t>20</w:t>
      </w:r>
      <w:r w:rsidRPr="00D62F19">
        <w:rPr>
          <w:rFonts w:ascii="Arial" w:eastAsia="Times New Roman" w:hAnsi="Arial" w:cs="Arial"/>
          <w:sz w:val="24"/>
          <w:szCs w:val="24"/>
          <w:lang w:val="es-MX" w:eastAsia="es-ES"/>
        </w:rPr>
        <w:t xml:space="preserve"> ya que no se encuentra actualizada la información de la página web de la superintendencia de sociedades con registros del año 20</w:t>
      </w:r>
      <w:r w:rsidR="000C7AE9" w:rsidRPr="00D62F19">
        <w:rPr>
          <w:rFonts w:ascii="Arial" w:eastAsia="Times New Roman" w:hAnsi="Arial" w:cs="Arial"/>
          <w:sz w:val="24"/>
          <w:szCs w:val="24"/>
          <w:lang w:val="es-MX" w:eastAsia="es-ES"/>
        </w:rPr>
        <w:t>20</w:t>
      </w:r>
      <w:r w:rsidRPr="00D62F19">
        <w:rPr>
          <w:rFonts w:ascii="Arial" w:eastAsia="Times New Roman" w:hAnsi="Arial" w:cs="Arial"/>
          <w:sz w:val="24"/>
          <w:szCs w:val="24"/>
          <w:lang w:val="es-MX" w:eastAsia="es-ES"/>
        </w:rPr>
        <w:t xml:space="preserve"> para el sector de manufactura y comercio. Por el análisis fue realizado entre el año 2017 y el 2020</w:t>
      </w:r>
    </w:p>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sz w:val="24"/>
          <w:szCs w:val="24"/>
          <w:lang w:val="es-MX" w:eastAsia="es-ES"/>
        </w:rPr>
        <w:t>Indicadores de Liquidez</w:t>
      </w:r>
    </w:p>
    <w:tbl>
      <w:tblPr>
        <w:tblW w:w="8953" w:type="dxa"/>
        <w:tblInd w:w="75" w:type="dxa"/>
        <w:tblCellMar>
          <w:left w:w="70" w:type="dxa"/>
          <w:right w:w="70" w:type="dxa"/>
        </w:tblCellMar>
        <w:tblLook w:val="04A0" w:firstRow="1" w:lastRow="0" w:firstColumn="1" w:lastColumn="0" w:noHBand="0" w:noVBand="1"/>
      </w:tblPr>
      <w:tblGrid>
        <w:gridCol w:w="2187"/>
        <w:gridCol w:w="1626"/>
        <w:gridCol w:w="1219"/>
        <w:gridCol w:w="1219"/>
        <w:gridCol w:w="1219"/>
        <w:gridCol w:w="1483"/>
      </w:tblGrid>
      <w:tr w:rsidR="008F6893" w:rsidRPr="00D62F19" w:rsidTr="00AD1088">
        <w:trPr>
          <w:trHeight w:val="203"/>
        </w:trPr>
        <w:tc>
          <w:tcPr>
            <w:tcW w:w="218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MACROSECTOR</w:t>
            </w:r>
          </w:p>
        </w:tc>
        <w:tc>
          <w:tcPr>
            <w:tcW w:w="1626"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DATO</w:t>
            </w:r>
          </w:p>
        </w:tc>
        <w:tc>
          <w:tcPr>
            <w:tcW w:w="1219"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2017</w:t>
            </w:r>
          </w:p>
        </w:tc>
        <w:tc>
          <w:tcPr>
            <w:tcW w:w="1219"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2018</w:t>
            </w:r>
          </w:p>
        </w:tc>
        <w:tc>
          <w:tcPr>
            <w:tcW w:w="1219"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2019</w:t>
            </w:r>
          </w:p>
        </w:tc>
        <w:tc>
          <w:tcPr>
            <w:tcW w:w="1483"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2020</w:t>
            </w:r>
          </w:p>
        </w:tc>
      </w:tr>
      <w:tr w:rsidR="008F6893" w:rsidRPr="00D62F19" w:rsidTr="00AD1088">
        <w:trPr>
          <w:trHeight w:val="203"/>
        </w:trPr>
        <w:tc>
          <w:tcPr>
            <w:tcW w:w="2187" w:type="dxa"/>
            <w:tcBorders>
              <w:top w:val="nil"/>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MANUFACTURA</w:t>
            </w:r>
          </w:p>
        </w:tc>
        <w:tc>
          <w:tcPr>
            <w:tcW w:w="1626"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both"/>
              <w:rPr>
                <w:rFonts w:ascii="Arial" w:eastAsia="Times New Roman" w:hAnsi="Arial" w:cs="Arial"/>
                <w:lang w:val="es-ES_tradnl" w:eastAsia="es-CO"/>
              </w:rPr>
            </w:pPr>
            <w:r w:rsidRPr="00D62F19">
              <w:rPr>
                <w:rFonts w:ascii="Arial" w:eastAsia="Times New Roman" w:hAnsi="Arial" w:cs="Arial"/>
                <w:lang w:val="es-ES_tradnl" w:eastAsia="es-CO"/>
              </w:rPr>
              <w:t>Razón Corriente</w:t>
            </w:r>
          </w:p>
        </w:tc>
        <w:tc>
          <w:tcPr>
            <w:tcW w:w="1219"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1,44</w:t>
            </w:r>
          </w:p>
        </w:tc>
        <w:tc>
          <w:tcPr>
            <w:tcW w:w="1219"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1,43</w:t>
            </w:r>
          </w:p>
        </w:tc>
        <w:tc>
          <w:tcPr>
            <w:tcW w:w="1219"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1,36</w:t>
            </w:r>
          </w:p>
        </w:tc>
        <w:tc>
          <w:tcPr>
            <w:tcW w:w="1483"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1,40</w:t>
            </w:r>
          </w:p>
        </w:tc>
      </w:tr>
      <w:tr w:rsidR="008F6893" w:rsidRPr="00D62F19" w:rsidTr="00AD1088">
        <w:trPr>
          <w:trHeight w:val="203"/>
        </w:trPr>
        <w:tc>
          <w:tcPr>
            <w:tcW w:w="2187" w:type="dxa"/>
            <w:tcBorders>
              <w:top w:val="nil"/>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COMERCIO</w:t>
            </w:r>
          </w:p>
        </w:tc>
        <w:tc>
          <w:tcPr>
            <w:tcW w:w="1626"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both"/>
              <w:rPr>
                <w:rFonts w:ascii="Arial" w:eastAsia="Times New Roman" w:hAnsi="Arial" w:cs="Arial"/>
                <w:lang w:val="es-ES_tradnl" w:eastAsia="es-CO"/>
              </w:rPr>
            </w:pPr>
            <w:r w:rsidRPr="00D62F19">
              <w:rPr>
                <w:rFonts w:ascii="Arial" w:eastAsia="Times New Roman" w:hAnsi="Arial" w:cs="Arial"/>
                <w:lang w:val="es-ES_tradnl" w:eastAsia="es-CO"/>
              </w:rPr>
              <w:t>Razón Corriente</w:t>
            </w:r>
          </w:p>
        </w:tc>
        <w:tc>
          <w:tcPr>
            <w:tcW w:w="1219"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1,44</w:t>
            </w:r>
          </w:p>
        </w:tc>
        <w:tc>
          <w:tcPr>
            <w:tcW w:w="1219"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1,39</w:t>
            </w:r>
          </w:p>
        </w:tc>
        <w:tc>
          <w:tcPr>
            <w:tcW w:w="1219"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1,37</w:t>
            </w:r>
          </w:p>
        </w:tc>
        <w:tc>
          <w:tcPr>
            <w:tcW w:w="1483"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1,48</w:t>
            </w:r>
          </w:p>
        </w:tc>
      </w:tr>
    </w:tbl>
    <w:p w:rsidR="008C2AA6" w:rsidRPr="00D62F19" w:rsidRDefault="008C2AA6" w:rsidP="008C2AA6">
      <w:pPr>
        <w:spacing w:after="0" w:line="240" w:lineRule="auto"/>
        <w:jc w:val="both"/>
        <w:rPr>
          <w:rFonts w:ascii="Arial" w:eastAsia="Times New Roman" w:hAnsi="Arial" w:cs="Arial"/>
          <w:sz w:val="24"/>
          <w:szCs w:val="24"/>
          <w:lang w:val="es-MX" w:eastAsia="es-ES"/>
        </w:rPr>
      </w:pPr>
    </w:p>
    <w:p w:rsidR="003D5ADB" w:rsidRPr="00D62F19" w:rsidRDefault="003D5ADB" w:rsidP="008C2AA6">
      <w:pPr>
        <w:spacing w:after="0" w:line="240" w:lineRule="auto"/>
        <w:jc w:val="both"/>
        <w:rPr>
          <w:rFonts w:ascii="Arial" w:eastAsia="Times New Roman" w:hAnsi="Arial" w:cs="Arial"/>
          <w:sz w:val="24"/>
          <w:szCs w:val="24"/>
          <w:lang w:val="es-MX" w:eastAsia="es-ES"/>
        </w:rPr>
      </w:pPr>
    </w:p>
    <w:p w:rsidR="00975197" w:rsidRPr="00D62F19" w:rsidRDefault="008C2AA6" w:rsidP="008C2AA6">
      <w:pPr>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lastRenderedPageBreak/>
        <w:t>La razón corriente está definida como el índice de liquidez de una empresa, indica la capacidad que tiene la empresa para cumplir con sus obligaciones financieras, deudas o pasivos a corto plazo. Esta tendencia se puede analizar como una continuidad en la estabilidad dentro de los últimos años en los cuales el sector de manufactura y comercio</w:t>
      </w:r>
    </w:p>
    <w:p w:rsidR="008C2AA6" w:rsidRPr="00D62F19" w:rsidRDefault="008C2AA6" w:rsidP="008C2AA6">
      <w:pPr>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se encuentra con capacidad para poder cumplir con las obligaciones financieras que se adquieran, estando por encima de la necesidad del proceso que es mayor o igual a 1.2.</w:t>
      </w:r>
    </w:p>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sz w:val="24"/>
          <w:szCs w:val="24"/>
          <w:lang w:val="es-MX" w:eastAsia="es-ES"/>
        </w:rPr>
        <w:t>Indicador de Endeudamiento</w:t>
      </w:r>
    </w:p>
    <w:p w:rsidR="00E50E3A" w:rsidRPr="00D62F19" w:rsidRDefault="00E50E3A" w:rsidP="008C2AA6">
      <w:pPr>
        <w:spacing w:after="0" w:line="240" w:lineRule="auto"/>
        <w:jc w:val="both"/>
        <w:rPr>
          <w:rFonts w:ascii="Arial" w:eastAsia="Times New Roman" w:hAnsi="Arial" w:cs="Arial"/>
          <w:b/>
          <w:sz w:val="24"/>
          <w:szCs w:val="24"/>
          <w:lang w:val="es-MX" w:eastAsia="es-ES"/>
        </w:rPr>
      </w:pPr>
    </w:p>
    <w:tbl>
      <w:tblPr>
        <w:tblW w:w="8354" w:type="dxa"/>
        <w:tblInd w:w="75" w:type="dxa"/>
        <w:tblCellMar>
          <w:left w:w="70" w:type="dxa"/>
          <w:right w:w="70" w:type="dxa"/>
        </w:tblCellMar>
        <w:tblLook w:val="04A0" w:firstRow="1" w:lastRow="0" w:firstColumn="1" w:lastColumn="0" w:noHBand="0" w:noVBand="1"/>
      </w:tblPr>
      <w:tblGrid>
        <w:gridCol w:w="1888"/>
        <w:gridCol w:w="3160"/>
        <w:gridCol w:w="887"/>
        <w:gridCol w:w="887"/>
        <w:gridCol w:w="887"/>
        <w:gridCol w:w="887"/>
      </w:tblGrid>
      <w:tr w:rsidR="008F6893" w:rsidRPr="00D62F19" w:rsidTr="00AD1088">
        <w:trPr>
          <w:trHeight w:val="266"/>
        </w:trPr>
        <w:tc>
          <w:tcPr>
            <w:tcW w:w="177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MACROSECTOR</w:t>
            </w:r>
          </w:p>
        </w:tc>
        <w:tc>
          <w:tcPr>
            <w:tcW w:w="3160" w:type="dxa"/>
            <w:tcBorders>
              <w:top w:val="single" w:sz="4" w:space="0" w:color="auto"/>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DATO</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2018</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2020</w:t>
            </w:r>
          </w:p>
        </w:tc>
      </w:tr>
      <w:tr w:rsidR="008F6893" w:rsidRPr="00D62F19" w:rsidTr="00AD1088">
        <w:trPr>
          <w:trHeight w:val="266"/>
        </w:trPr>
        <w:tc>
          <w:tcPr>
            <w:tcW w:w="177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MANUFACTURA</w:t>
            </w:r>
          </w:p>
        </w:tc>
        <w:tc>
          <w:tcPr>
            <w:tcW w:w="3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both"/>
              <w:rPr>
                <w:rFonts w:ascii="Arial" w:eastAsia="Times New Roman" w:hAnsi="Arial" w:cs="Arial"/>
                <w:lang w:val="es-ES_tradnl" w:eastAsia="es-CO"/>
              </w:rPr>
            </w:pPr>
            <w:r w:rsidRPr="00D62F19">
              <w:rPr>
                <w:rFonts w:ascii="Arial" w:eastAsia="Times New Roman" w:hAnsi="Arial" w:cs="Arial"/>
                <w:lang w:val="es-ES_tradnl" w:eastAsia="es-CO"/>
              </w:rPr>
              <w:t>Razón de Endeudamiento</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42.78%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43.10%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48.93%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49.63%</w:t>
            </w:r>
          </w:p>
        </w:tc>
      </w:tr>
      <w:tr w:rsidR="008F6893" w:rsidRPr="00D62F19" w:rsidTr="00AD1088">
        <w:trPr>
          <w:trHeight w:val="266"/>
        </w:trPr>
        <w:tc>
          <w:tcPr>
            <w:tcW w:w="177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COMERCIO</w:t>
            </w:r>
          </w:p>
        </w:tc>
        <w:tc>
          <w:tcPr>
            <w:tcW w:w="3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both"/>
              <w:rPr>
                <w:rFonts w:ascii="Arial" w:eastAsia="Times New Roman" w:hAnsi="Arial" w:cs="Arial"/>
                <w:lang w:val="es-ES_tradnl" w:eastAsia="es-CO"/>
              </w:rPr>
            </w:pPr>
            <w:r w:rsidRPr="00D62F19">
              <w:rPr>
                <w:rFonts w:ascii="Arial" w:eastAsia="Times New Roman" w:hAnsi="Arial" w:cs="Arial"/>
                <w:lang w:val="es-ES_tradnl" w:eastAsia="es-CO"/>
              </w:rPr>
              <w:t>Razón de Endeudamiento</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59.77%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55.13%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57.85%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60.90%</w:t>
            </w:r>
          </w:p>
        </w:tc>
      </w:tr>
    </w:tbl>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 xml:space="preserve">Si bien es cierto el indicador razón de endeudamiento se define como la identificación del grado de endeudamiento que tiene la empresa y su capacidad para asumir sus pasivos midiendo la proporción de los activos que están financiando por terceros, se puede determinar que la tendencia del indicador en los últimos tres años es de una disminución en el sector comercio y manufactura excepto el último año que tuvo un pequeño incremento porcentual. </w:t>
      </w:r>
    </w:p>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sz w:val="24"/>
          <w:szCs w:val="24"/>
          <w:lang w:val="es-MX" w:eastAsia="es-ES"/>
        </w:rPr>
        <w:t>Razón de Cobertura de Intereses</w:t>
      </w:r>
    </w:p>
    <w:p w:rsidR="008C2AA6" w:rsidRPr="00D62F19" w:rsidRDefault="008C2AA6" w:rsidP="008C2AA6">
      <w:pPr>
        <w:spacing w:after="0" w:line="240" w:lineRule="auto"/>
        <w:jc w:val="both"/>
        <w:rPr>
          <w:rFonts w:ascii="Arial" w:eastAsia="Times New Roman" w:hAnsi="Arial" w:cs="Arial"/>
          <w:b/>
          <w:sz w:val="24"/>
          <w:szCs w:val="24"/>
          <w:lang w:val="es-MX" w:eastAsia="es-ES"/>
        </w:rPr>
      </w:pPr>
    </w:p>
    <w:tbl>
      <w:tblPr>
        <w:tblW w:w="8637" w:type="dxa"/>
        <w:tblInd w:w="75" w:type="dxa"/>
        <w:tblCellMar>
          <w:left w:w="70" w:type="dxa"/>
          <w:right w:w="70" w:type="dxa"/>
        </w:tblCellMar>
        <w:tblLook w:val="04A0" w:firstRow="1" w:lastRow="0" w:firstColumn="1" w:lastColumn="0" w:noHBand="0" w:noVBand="1"/>
      </w:tblPr>
      <w:tblGrid>
        <w:gridCol w:w="1888"/>
        <w:gridCol w:w="3936"/>
        <w:gridCol w:w="771"/>
        <w:gridCol w:w="692"/>
        <w:gridCol w:w="692"/>
        <w:gridCol w:w="692"/>
      </w:tblGrid>
      <w:tr w:rsidR="008F6893" w:rsidRPr="00D62F19" w:rsidTr="00AD1088">
        <w:trPr>
          <w:trHeight w:val="285"/>
        </w:trPr>
        <w:tc>
          <w:tcPr>
            <w:tcW w:w="185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MACROSECTOR</w:t>
            </w:r>
          </w:p>
        </w:tc>
        <w:tc>
          <w:tcPr>
            <w:tcW w:w="3936" w:type="dxa"/>
            <w:tcBorders>
              <w:top w:val="single" w:sz="4" w:space="0" w:color="auto"/>
              <w:left w:val="nil"/>
              <w:bottom w:val="single" w:sz="4" w:space="0" w:color="auto"/>
              <w:right w:val="single" w:sz="4" w:space="0" w:color="auto"/>
            </w:tcBorders>
            <w:shd w:val="clear" w:color="000000" w:fill="D9D9D9"/>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DATO</w:t>
            </w:r>
          </w:p>
        </w:tc>
        <w:tc>
          <w:tcPr>
            <w:tcW w:w="771" w:type="dxa"/>
            <w:tcBorders>
              <w:top w:val="single" w:sz="4" w:space="0" w:color="auto"/>
              <w:left w:val="nil"/>
              <w:bottom w:val="single" w:sz="4" w:space="0" w:color="auto"/>
              <w:right w:val="single" w:sz="4" w:space="0" w:color="auto"/>
            </w:tcBorders>
            <w:shd w:val="clear" w:color="000000" w:fill="D9D9D9"/>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2017</w:t>
            </w:r>
          </w:p>
        </w:tc>
        <w:tc>
          <w:tcPr>
            <w:tcW w:w="692" w:type="dxa"/>
            <w:tcBorders>
              <w:top w:val="single" w:sz="4" w:space="0" w:color="auto"/>
              <w:left w:val="nil"/>
              <w:bottom w:val="single" w:sz="4" w:space="0" w:color="auto"/>
              <w:right w:val="single" w:sz="4" w:space="0" w:color="auto"/>
            </w:tcBorders>
            <w:shd w:val="clear" w:color="000000" w:fill="D9D9D9"/>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2018</w:t>
            </w:r>
          </w:p>
        </w:tc>
        <w:tc>
          <w:tcPr>
            <w:tcW w:w="692" w:type="dxa"/>
            <w:tcBorders>
              <w:top w:val="single" w:sz="4" w:space="0" w:color="auto"/>
              <w:left w:val="nil"/>
              <w:bottom w:val="single" w:sz="4" w:space="0" w:color="auto"/>
              <w:right w:val="single" w:sz="4" w:space="0" w:color="auto"/>
            </w:tcBorders>
            <w:shd w:val="clear" w:color="000000" w:fill="D9D9D9"/>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2019</w:t>
            </w:r>
          </w:p>
        </w:tc>
        <w:tc>
          <w:tcPr>
            <w:tcW w:w="692" w:type="dxa"/>
            <w:tcBorders>
              <w:top w:val="single" w:sz="4" w:space="0" w:color="auto"/>
              <w:left w:val="nil"/>
              <w:bottom w:val="single" w:sz="4" w:space="0" w:color="auto"/>
              <w:right w:val="single" w:sz="4" w:space="0" w:color="auto"/>
            </w:tcBorders>
            <w:shd w:val="clear" w:color="000000" w:fill="D9D9D9"/>
            <w:noWrap/>
            <w:vAlign w:val="bottom"/>
            <w:hideMark/>
          </w:tcPr>
          <w:p w:rsidR="008C2AA6" w:rsidRPr="00D62F19" w:rsidRDefault="008C2AA6" w:rsidP="008C2AA6">
            <w:pPr>
              <w:spacing w:after="0" w:line="240" w:lineRule="auto"/>
              <w:jc w:val="center"/>
              <w:rPr>
                <w:rFonts w:ascii="Arial" w:eastAsia="Times New Roman" w:hAnsi="Arial" w:cs="Arial"/>
                <w:b/>
                <w:bCs/>
                <w:lang w:val="es-ES_tradnl" w:eastAsia="es-CO"/>
              </w:rPr>
            </w:pPr>
            <w:r w:rsidRPr="00D62F19">
              <w:rPr>
                <w:rFonts w:ascii="Arial" w:eastAsia="Times New Roman" w:hAnsi="Arial" w:cs="Arial"/>
                <w:b/>
                <w:bCs/>
                <w:lang w:val="es-ES_tradnl" w:eastAsia="es-CO"/>
              </w:rPr>
              <w:t>2020</w:t>
            </w:r>
          </w:p>
        </w:tc>
      </w:tr>
      <w:tr w:rsidR="008F6893" w:rsidRPr="00D62F19" w:rsidTr="00AD1088">
        <w:trPr>
          <w:trHeight w:val="285"/>
        </w:trPr>
        <w:tc>
          <w:tcPr>
            <w:tcW w:w="1854" w:type="dxa"/>
            <w:tcBorders>
              <w:top w:val="nil"/>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MANUFACTURA</w:t>
            </w:r>
          </w:p>
        </w:tc>
        <w:tc>
          <w:tcPr>
            <w:tcW w:w="3936"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both"/>
              <w:rPr>
                <w:rFonts w:ascii="Arial" w:eastAsia="Times New Roman" w:hAnsi="Arial" w:cs="Arial"/>
                <w:lang w:val="es-ES_tradnl" w:eastAsia="es-CO"/>
              </w:rPr>
            </w:pPr>
            <w:r w:rsidRPr="00D62F19">
              <w:rPr>
                <w:rFonts w:ascii="Arial" w:eastAsia="Times New Roman" w:hAnsi="Arial" w:cs="Arial"/>
                <w:lang w:val="es-ES_tradnl" w:eastAsia="es-CO"/>
              </w:rPr>
              <w:t xml:space="preserve">Razón de Cobertura de Intereses </w:t>
            </w:r>
          </w:p>
        </w:tc>
        <w:tc>
          <w:tcPr>
            <w:tcW w:w="771"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4.90</w:t>
            </w:r>
          </w:p>
        </w:tc>
        <w:tc>
          <w:tcPr>
            <w:tcW w:w="692"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5.16</w:t>
            </w:r>
          </w:p>
        </w:tc>
        <w:tc>
          <w:tcPr>
            <w:tcW w:w="692"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5.00</w:t>
            </w:r>
          </w:p>
        </w:tc>
        <w:tc>
          <w:tcPr>
            <w:tcW w:w="692"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4.78</w:t>
            </w:r>
          </w:p>
        </w:tc>
      </w:tr>
      <w:tr w:rsidR="008F6893" w:rsidRPr="00D62F19" w:rsidTr="00AD1088">
        <w:trPr>
          <w:trHeight w:val="285"/>
        </w:trPr>
        <w:tc>
          <w:tcPr>
            <w:tcW w:w="1854" w:type="dxa"/>
            <w:tcBorders>
              <w:top w:val="nil"/>
              <w:left w:val="single" w:sz="4" w:space="0" w:color="auto"/>
              <w:bottom w:val="single" w:sz="4" w:space="0" w:color="auto"/>
              <w:right w:val="single" w:sz="4" w:space="0" w:color="auto"/>
            </w:tcBorders>
            <w:shd w:val="clear" w:color="auto" w:fill="D0CECE" w:themeFill="background2" w:themeFillShade="E6"/>
            <w:noWrap/>
            <w:vAlign w:val="bottom"/>
            <w:hideMark/>
          </w:tcPr>
          <w:p w:rsidR="008C2AA6" w:rsidRPr="00D62F19" w:rsidRDefault="008C2AA6" w:rsidP="008C2AA6">
            <w:pPr>
              <w:spacing w:after="0" w:line="240" w:lineRule="auto"/>
              <w:jc w:val="both"/>
              <w:rPr>
                <w:rFonts w:ascii="Arial" w:eastAsia="Times New Roman" w:hAnsi="Arial" w:cs="Arial"/>
                <w:b/>
                <w:bCs/>
                <w:lang w:val="es-ES_tradnl" w:eastAsia="es-CO"/>
              </w:rPr>
            </w:pPr>
            <w:r w:rsidRPr="00D62F19">
              <w:rPr>
                <w:rFonts w:ascii="Arial" w:eastAsia="Times New Roman" w:hAnsi="Arial" w:cs="Arial"/>
                <w:b/>
                <w:bCs/>
                <w:lang w:val="es-ES_tradnl" w:eastAsia="es-CO"/>
              </w:rPr>
              <w:t>COMERCIO</w:t>
            </w:r>
          </w:p>
        </w:tc>
        <w:tc>
          <w:tcPr>
            <w:tcW w:w="3936"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both"/>
              <w:rPr>
                <w:rFonts w:ascii="Arial" w:eastAsia="Times New Roman" w:hAnsi="Arial" w:cs="Arial"/>
                <w:lang w:val="es-ES_tradnl" w:eastAsia="es-CO"/>
              </w:rPr>
            </w:pPr>
            <w:r w:rsidRPr="00D62F19">
              <w:rPr>
                <w:rFonts w:ascii="Arial" w:eastAsia="Times New Roman" w:hAnsi="Arial" w:cs="Arial"/>
                <w:lang w:val="es-ES_tradnl" w:eastAsia="es-CO"/>
              </w:rPr>
              <w:t xml:space="preserve">Razón de Cobertura de Intereses </w:t>
            </w:r>
          </w:p>
        </w:tc>
        <w:tc>
          <w:tcPr>
            <w:tcW w:w="771"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3.26</w:t>
            </w:r>
          </w:p>
        </w:tc>
        <w:tc>
          <w:tcPr>
            <w:tcW w:w="692"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3.56</w:t>
            </w:r>
          </w:p>
        </w:tc>
        <w:tc>
          <w:tcPr>
            <w:tcW w:w="692"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4.37</w:t>
            </w:r>
          </w:p>
        </w:tc>
        <w:tc>
          <w:tcPr>
            <w:tcW w:w="692" w:type="dxa"/>
            <w:tcBorders>
              <w:top w:val="nil"/>
              <w:left w:val="nil"/>
              <w:bottom w:val="single" w:sz="4" w:space="0" w:color="auto"/>
              <w:right w:val="single" w:sz="4" w:space="0" w:color="auto"/>
            </w:tcBorders>
            <w:shd w:val="clear" w:color="auto" w:fill="auto"/>
            <w:noWrap/>
            <w:vAlign w:val="bottom"/>
            <w:hideMark/>
          </w:tcPr>
          <w:p w:rsidR="008C2AA6" w:rsidRPr="00D62F19" w:rsidRDefault="008C2AA6" w:rsidP="008C2AA6">
            <w:pPr>
              <w:spacing w:after="0" w:line="240" w:lineRule="auto"/>
              <w:jc w:val="right"/>
              <w:rPr>
                <w:rFonts w:ascii="Arial" w:eastAsia="Times New Roman" w:hAnsi="Arial" w:cs="Arial"/>
                <w:lang w:val="es-ES_tradnl" w:eastAsia="es-CO"/>
              </w:rPr>
            </w:pPr>
            <w:r w:rsidRPr="00D62F19">
              <w:rPr>
                <w:rFonts w:ascii="Arial" w:eastAsia="Times New Roman" w:hAnsi="Arial" w:cs="Arial"/>
                <w:lang w:val="es-ES_tradnl" w:eastAsia="es-CO"/>
              </w:rPr>
              <w:t>3.71</w:t>
            </w:r>
          </w:p>
        </w:tc>
      </w:tr>
    </w:tbl>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p>
    <w:p w:rsidR="008C2AA6" w:rsidRPr="00D62F19" w:rsidRDefault="008C2AA6" w:rsidP="008C2AA6">
      <w:pPr>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b/>
          <w:sz w:val="24"/>
          <w:szCs w:val="24"/>
          <w:lang w:val="es-MX" w:eastAsia="es-ES"/>
        </w:rPr>
        <w:t>Tendencia en la Industria y Comercio</w:t>
      </w:r>
    </w:p>
    <w:p w:rsidR="008C2AA6" w:rsidRPr="00D62F19"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CO"/>
        </w:rPr>
      </w:pPr>
    </w:p>
    <w:p w:rsidR="00FB7C20" w:rsidRPr="005007D9" w:rsidRDefault="00FB7C20" w:rsidP="005007D9">
      <w:pPr>
        <w:spacing w:after="0" w:line="240" w:lineRule="auto"/>
        <w:jc w:val="both"/>
        <w:rPr>
          <w:rFonts w:ascii="Arial" w:eastAsia="Times New Roman" w:hAnsi="Arial" w:cs="Arial"/>
          <w:sz w:val="24"/>
          <w:szCs w:val="24"/>
          <w:lang w:val="es-MX" w:eastAsia="es-ES"/>
        </w:rPr>
      </w:pPr>
      <w:r w:rsidRPr="005007D9">
        <w:rPr>
          <w:rFonts w:ascii="Arial" w:eastAsia="Times New Roman" w:hAnsi="Arial" w:cs="Arial"/>
          <w:sz w:val="24"/>
          <w:szCs w:val="24"/>
          <w:lang w:val="es-MX" w:eastAsia="es-ES"/>
        </w:rPr>
        <w:t xml:space="preserve">Según </w:t>
      </w:r>
      <w:r w:rsidR="005007D9">
        <w:rPr>
          <w:rFonts w:ascii="Arial" w:eastAsia="Times New Roman" w:hAnsi="Arial" w:cs="Arial"/>
          <w:sz w:val="24"/>
          <w:szCs w:val="24"/>
          <w:lang w:val="es-MX" w:eastAsia="es-ES"/>
        </w:rPr>
        <w:t>publica en</w:t>
      </w:r>
      <w:r w:rsidRPr="005007D9">
        <w:rPr>
          <w:rFonts w:ascii="Arial" w:eastAsia="Times New Roman" w:hAnsi="Arial" w:cs="Arial"/>
          <w:sz w:val="24"/>
          <w:szCs w:val="24"/>
          <w:lang w:val="es-MX" w:eastAsia="es-ES"/>
        </w:rPr>
        <w:t xml:space="preserve"> portal web P</w:t>
      </w:r>
      <w:r w:rsidR="005007D9">
        <w:rPr>
          <w:rFonts w:ascii="Arial" w:eastAsia="Times New Roman" w:hAnsi="Arial" w:cs="Arial"/>
          <w:sz w:val="24"/>
          <w:szCs w:val="24"/>
          <w:lang w:val="es-MX" w:eastAsia="es-ES"/>
        </w:rPr>
        <w:t xml:space="preserve">ortafolio. </w:t>
      </w:r>
      <w:r w:rsidRPr="005007D9">
        <w:rPr>
          <w:rFonts w:ascii="Arial" w:eastAsia="Times New Roman" w:hAnsi="Arial" w:cs="Arial"/>
          <w:sz w:val="24"/>
          <w:szCs w:val="24"/>
          <w:lang w:val="es-MX" w:eastAsia="es-ES"/>
        </w:rPr>
        <w:t xml:space="preserve">En materia de expectativas también se nota una caída, según lo evidencia </w:t>
      </w:r>
      <w:proofErr w:type="spellStart"/>
      <w:r w:rsidRPr="005007D9">
        <w:rPr>
          <w:rFonts w:ascii="Arial" w:eastAsia="Times New Roman" w:hAnsi="Arial" w:cs="Arial"/>
          <w:sz w:val="24"/>
          <w:szCs w:val="24"/>
          <w:lang w:val="es-MX" w:eastAsia="es-ES"/>
        </w:rPr>
        <w:t>Fenalco</w:t>
      </w:r>
      <w:proofErr w:type="spellEnd"/>
      <w:r w:rsidRPr="005007D9">
        <w:rPr>
          <w:rFonts w:ascii="Arial" w:eastAsia="Times New Roman" w:hAnsi="Arial" w:cs="Arial"/>
          <w:sz w:val="24"/>
          <w:szCs w:val="24"/>
          <w:lang w:val="es-MX" w:eastAsia="es-ES"/>
        </w:rPr>
        <w:t>.</w:t>
      </w:r>
      <w:r w:rsidR="005007D9">
        <w:rPr>
          <w:rFonts w:ascii="Arial" w:eastAsia="Times New Roman" w:hAnsi="Arial" w:cs="Arial"/>
          <w:sz w:val="24"/>
          <w:szCs w:val="24"/>
          <w:lang w:val="es-MX" w:eastAsia="es-ES"/>
        </w:rPr>
        <w:t xml:space="preserve"> </w:t>
      </w:r>
      <w:r w:rsidRPr="005007D9">
        <w:rPr>
          <w:rFonts w:ascii="Arial" w:eastAsia="Times New Roman" w:hAnsi="Arial" w:cs="Arial"/>
          <w:sz w:val="24"/>
          <w:szCs w:val="24"/>
          <w:lang w:val="es-MX" w:eastAsia="es-ES"/>
        </w:rPr>
        <w:t>La última encuesta del gremio, a noviembre</w:t>
      </w:r>
      <w:r w:rsidR="00B47C41" w:rsidRPr="005007D9">
        <w:rPr>
          <w:rFonts w:ascii="Arial" w:eastAsia="Times New Roman" w:hAnsi="Arial" w:cs="Arial"/>
          <w:sz w:val="24"/>
          <w:szCs w:val="24"/>
          <w:lang w:val="es-MX" w:eastAsia="es-ES"/>
        </w:rPr>
        <w:t xml:space="preserve"> de 2022</w:t>
      </w:r>
      <w:r w:rsidRPr="005007D9">
        <w:rPr>
          <w:rFonts w:ascii="Arial" w:eastAsia="Times New Roman" w:hAnsi="Arial" w:cs="Arial"/>
          <w:sz w:val="24"/>
          <w:szCs w:val="24"/>
          <w:lang w:val="es-MX" w:eastAsia="es-ES"/>
        </w:rPr>
        <w:t>, muestra que son más los empresarios que estiman una disminución en el volumen comercializado (39%) que los que hablan de mayores ventas (36%).</w:t>
      </w:r>
      <w:r w:rsidR="005007D9">
        <w:rPr>
          <w:rFonts w:ascii="Arial" w:eastAsia="Times New Roman" w:hAnsi="Arial" w:cs="Arial"/>
          <w:sz w:val="24"/>
          <w:szCs w:val="24"/>
          <w:lang w:val="es-MX" w:eastAsia="es-ES"/>
        </w:rPr>
        <w:t xml:space="preserve"> </w:t>
      </w:r>
      <w:r w:rsidRPr="005007D9">
        <w:rPr>
          <w:rFonts w:ascii="Arial" w:hAnsi="Arial" w:cs="Arial"/>
          <w:lang w:val="es-MX" w:eastAsia="es-ES"/>
        </w:rPr>
        <w:t xml:space="preserve">Camilo Herrera, CEO de </w:t>
      </w:r>
      <w:proofErr w:type="spellStart"/>
      <w:r w:rsidRPr="005007D9">
        <w:rPr>
          <w:rFonts w:ascii="Arial" w:hAnsi="Arial" w:cs="Arial"/>
          <w:lang w:val="es-MX" w:eastAsia="es-ES"/>
        </w:rPr>
        <w:t>Raddar</w:t>
      </w:r>
      <w:proofErr w:type="spellEnd"/>
      <w:r w:rsidRPr="005007D9">
        <w:rPr>
          <w:rFonts w:ascii="Arial" w:hAnsi="Arial" w:cs="Arial"/>
          <w:lang w:val="es-MX" w:eastAsia="es-ES"/>
        </w:rPr>
        <w:t>, explica que en el 2023 el gasto de los hogares seguirá impulsando la economía pero no al ritmo que traía.</w:t>
      </w:r>
      <w:r w:rsidRPr="005007D9">
        <w:rPr>
          <w:rFonts w:ascii="Arial" w:hAnsi="Arial" w:cs="Arial"/>
          <w:lang w:val="es-MX" w:eastAsia="es-ES"/>
        </w:rPr>
        <w:br/>
      </w:r>
      <w:r w:rsidRPr="005007D9">
        <w:rPr>
          <w:rFonts w:ascii="Arial" w:hAnsi="Arial" w:cs="Arial"/>
          <w:lang w:val="es-MX" w:eastAsia="es-ES"/>
        </w:rPr>
        <w:br/>
        <w:t>“Este año vamos a estar en cerca del 4,5% y en el 2023 estaríamos cerca del 3% o 3,5%”, afirma.</w:t>
      </w:r>
      <w:r w:rsidR="00B47C41" w:rsidRPr="005007D9">
        <w:rPr>
          <w:rFonts w:ascii="Arial" w:hAnsi="Arial" w:cs="Arial"/>
          <w:lang w:val="es-MX" w:eastAsia="es-ES"/>
        </w:rPr>
        <w:t xml:space="preserve"> </w:t>
      </w:r>
      <w:r w:rsidRPr="005007D9">
        <w:rPr>
          <w:rFonts w:ascii="Arial" w:hAnsi="Arial" w:cs="Arial"/>
          <w:lang w:val="es-MX" w:eastAsia="es-ES"/>
        </w:rPr>
        <w:t xml:space="preserve">Anota que la adquisición de bienes durables estará desanimada y que el aumento en los precios de los </w:t>
      </w:r>
      <w:r w:rsidR="004A3B77" w:rsidRPr="005007D9">
        <w:rPr>
          <w:rFonts w:ascii="Arial" w:hAnsi="Arial" w:cs="Arial"/>
          <w:lang w:val="es-MX" w:eastAsia="es-ES"/>
        </w:rPr>
        <w:t>alimentos,</w:t>
      </w:r>
      <w:r w:rsidRPr="005007D9">
        <w:rPr>
          <w:rFonts w:ascii="Arial" w:hAnsi="Arial" w:cs="Arial"/>
          <w:lang w:val="es-MX" w:eastAsia="es-ES"/>
        </w:rPr>
        <w:t xml:space="preserve"> así como el mayor valor de las importaciones - especialmente de bienes intermedios para la industria- serán factores que pesarán en la canasta de compra de las familias.</w:t>
      </w:r>
    </w:p>
    <w:p w:rsidR="00FB7C20" w:rsidRPr="00D62F19" w:rsidRDefault="00FB7C20" w:rsidP="008C2AA6">
      <w:pPr>
        <w:spacing w:after="0" w:line="240" w:lineRule="auto"/>
        <w:jc w:val="both"/>
        <w:rPr>
          <w:rFonts w:ascii="Arial" w:eastAsia="Times New Roman" w:hAnsi="Arial" w:cs="Arial"/>
          <w:b/>
          <w:sz w:val="24"/>
          <w:szCs w:val="24"/>
          <w:lang w:val="es-ES_tradnl" w:eastAsia="es-ES"/>
        </w:rPr>
      </w:pPr>
    </w:p>
    <w:p w:rsidR="008C2AA6" w:rsidRPr="00D62F19" w:rsidRDefault="008C2AA6" w:rsidP="008C2AA6">
      <w:pPr>
        <w:spacing w:after="0" w:line="240" w:lineRule="auto"/>
        <w:jc w:val="both"/>
        <w:rPr>
          <w:rFonts w:ascii="Arial" w:eastAsia="Times New Roman" w:hAnsi="Arial" w:cs="Arial"/>
          <w:b/>
          <w:sz w:val="24"/>
          <w:szCs w:val="24"/>
          <w:lang w:val="es-MX" w:eastAsia="es-ES"/>
        </w:rPr>
      </w:pPr>
      <w:r w:rsidRPr="00D62F19">
        <w:rPr>
          <w:rFonts w:ascii="Arial" w:eastAsia="Times New Roman" w:hAnsi="Arial" w:cs="Arial"/>
          <w:b/>
          <w:sz w:val="24"/>
          <w:szCs w:val="24"/>
          <w:lang w:val="es-MX" w:eastAsia="es-ES"/>
        </w:rPr>
        <w:t>ANÁLISIS DE LA DEMANDA</w:t>
      </w:r>
    </w:p>
    <w:p w:rsidR="008C2AA6" w:rsidRPr="00D62F19" w:rsidRDefault="008C2AA6" w:rsidP="008C2AA6">
      <w:pPr>
        <w:spacing w:after="0" w:line="240" w:lineRule="auto"/>
        <w:jc w:val="both"/>
        <w:rPr>
          <w:rFonts w:ascii="Arial" w:eastAsia="Times New Roman" w:hAnsi="Arial" w:cs="Arial"/>
          <w:b/>
          <w:sz w:val="24"/>
          <w:szCs w:val="24"/>
          <w:lang w:val="es-MX" w:eastAsia="es-ES"/>
        </w:rPr>
      </w:pPr>
    </w:p>
    <w:p w:rsidR="008C2AA6" w:rsidRPr="00D62F19" w:rsidRDefault="008C2AA6" w:rsidP="008C2AA6">
      <w:pPr>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 xml:space="preserve">Se realiza con el fin de identificar la demanda de los productos de acuerdo a los reportes de venta generados en los diferentes puntos de venta del almacén expendio y reporte de producción del proyecto productivo </w:t>
      </w:r>
      <w:r w:rsidR="007F70A4" w:rsidRPr="007F70A4">
        <w:rPr>
          <w:rFonts w:ascii="Arial" w:eastAsia="Times New Roman" w:hAnsi="Arial" w:cs="Arial"/>
          <w:color w:val="002060"/>
          <w:sz w:val="24"/>
          <w:szCs w:val="24"/>
          <w:lang w:val="es-MX" w:eastAsia="es-ES"/>
        </w:rPr>
        <w:t>Fabrica de Arepas</w:t>
      </w:r>
      <w:r w:rsidRPr="00D62F19">
        <w:rPr>
          <w:rFonts w:ascii="Arial" w:eastAsia="Times New Roman" w:hAnsi="Arial" w:cs="Arial"/>
          <w:sz w:val="24"/>
          <w:szCs w:val="24"/>
          <w:lang w:val="es-MX" w:eastAsia="es-ES"/>
        </w:rPr>
        <w:t xml:space="preserve">, con </w:t>
      </w:r>
      <w:r w:rsidRPr="00D62F19">
        <w:rPr>
          <w:rFonts w:ascii="Arial" w:eastAsia="Times New Roman" w:hAnsi="Arial" w:cs="Arial"/>
          <w:sz w:val="24"/>
          <w:szCs w:val="24"/>
          <w:lang w:val="es-MX" w:eastAsia="es-ES"/>
        </w:rPr>
        <w:lastRenderedPageBreak/>
        <w:t xml:space="preserve">destino a la población reclusa </w:t>
      </w:r>
      <w:proofErr w:type="spellStart"/>
      <w:r w:rsidRPr="00D62F19">
        <w:rPr>
          <w:rFonts w:ascii="Arial" w:eastAsia="Times New Roman" w:hAnsi="Arial" w:cs="Arial"/>
          <w:sz w:val="24"/>
          <w:szCs w:val="24"/>
          <w:lang w:val="es-MX" w:eastAsia="es-ES"/>
        </w:rPr>
        <w:t>intramural</w:t>
      </w:r>
      <w:proofErr w:type="spellEnd"/>
      <w:r w:rsidRPr="00D62F19">
        <w:rPr>
          <w:rFonts w:ascii="Arial" w:eastAsia="Times New Roman" w:hAnsi="Arial" w:cs="Arial"/>
          <w:sz w:val="24"/>
          <w:szCs w:val="24"/>
          <w:lang w:val="es-MX" w:eastAsia="es-ES"/>
        </w:rPr>
        <w:t xml:space="preserve"> del complejo carcelario y penitenciario el Pedregal.</w:t>
      </w:r>
    </w:p>
    <w:p w:rsidR="008C2AA6" w:rsidRPr="00D62F19" w:rsidRDefault="008C2AA6" w:rsidP="008C2AA6">
      <w:pPr>
        <w:spacing w:after="0" w:line="240" w:lineRule="auto"/>
        <w:jc w:val="both"/>
        <w:rPr>
          <w:rFonts w:ascii="Arial" w:eastAsia="Times New Roman" w:hAnsi="Arial" w:cs="Arial"/>
          <w:sz w:val="24"/>
          <w:szCs w:val="24"/>
          <w:lang w:val="es-MX" w:eastAsia="es-ES"/>
        </w:rPr>
      </w:pPr>
    </w:p>
    <w:p w:rsidR="008C2AA6" w:rsidRPr="00D62F19" w:rsidRDefault="008C2AA6" w:rsidP="008C2AA6">
      <w:pPr>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Históricamente el COPED ha adquirido los productos objeto del presente proceso con las especificaciones técnicas definidas, las cuales no han presentado inconvenientes en la ejecución.</w:t>
      </w:r>
    </w:p>
    <w:p w:rsidR="00E50E3A" w:rsidRPr="00D62F19" w:rsidRDefault="00E50E3A" w:rsidP="008C2AA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Arial" w:eastAsia="Times New Roman" w:hAnsi="Arial" w:cs="Arial"/>
          <w:sz w:val="24"/>
          <w:szCs w:val="24"/>
          <w:lang w:val="es-MX" w:eastAsia="es-ES"/>
        </w:rPr>
      </w:pPr>
    </w:p>
    <w:p w:rsidR="008C2AA6" w:rsidRPr="007F5353" w:rsidRDefault="008C2AA6" w:rsidP="00E50E3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 xml:space="preserve">El parte del personal de internos </w:t>
      </w:r>
      <w:proofErr w:type="spellStart"/>
      <w:r w:rsidRPr="00D62F19">
        <w:rPr>
          <w:rFonts w:ascii="Arial" w:eastAsia="Times New Roman" w:hAnsi="Arial" w:cs="Arial"/>
          <w:sz w:val="24"/>
          <w:szCs w:val="24"/>
          <w:lang w:val="es-MX" w:eastAsia="es-ES"/>
        </w:rPr>
        <w:t>intramural</w:t>
      </w:r>
      <w:proofErr w:type="spellEnd"/>
      <w:r w:rsidRPr="00D62F19">
        <w:rPr>
          <w:rFonts w:ascii="Arial" w:eastAsia="Times New Roman" w:hAnsi="Arial" w:cs="Arial"/>
          <w:sz w:val="24"/>
          <w:szCs w:val="24"/>
          <w:lang w:val="es-MX" w:eastAsia="es-ES"/>
        </w:rPr>
        <w:t xml:space="preserve"> distribuidos en las diferentes estructuras del </w:t>
      </w:r>
      <w:r w:rsidR="005B3C11" w:rsidRPr="00D62F19">
        <w:rPr>
          <w:rFonts w:ascii="Arial" w:eastAsia="Times New Roman" w:hAnsi="Arial" w:cs="Arial"/>
          <w:sz w:val="24"/>
          <w:szCs w:val="24"/>
          <w:lang w:val="es-MX" w:eastAsia="es-ES"/>
        </w:rPr>
        <w:t>Complejo Penitenciario y Carcelario con Alta y Media Seguridad de Medellín Pedregal</w:t>
      </w:r>
      <w:r w:rsidRPr="00D62F19">
        <w:rPr>
          <w:rFonts w:ascii="Arial" w:eastAsia="Times New Roman" w:hAnsi="Arial" w:cs="Arial"/>
          <w:sz w:val="24"/>
          <w:szCs w:val="24"/>
          <w:lang w:val="es-MX" w:eastAsia="es-ES"/>
        </w:rPr>
        <w:t xml:space="preserve"> a fecha de corte </w:t>
      </w:r>
      <w:bookmarkStart w:id="14" w:name="_Hlk65428245"/>
      <w:r w:rsidR="00BA5641" w:rsidRPr="007F5353">
        <w:rPr>
          <w:rFonts w:ascii="Arial" w:eastAsia="Times New Roman" w:hAnsi="Arial" w:cs="Arial"/>
          <w:sz w:val="24"/>
          <w:szCs w:val="24"/>
          <w:lang w:val="es-MX" w:eastAsia="es-ES"/>
        </w:rPr>
        <w:t>28</w:t>
      </w:r>
      <w:r w:rsidR="00C06B76" w:rsidRPr="007F5353">
        <w:rPr>
          <w:rFonts w:ascii="Arial" w:eastAsia="Times New Roman" w:hAnsi="Arial" w:cs="Arial"/>
          <w:sz w:val="24"/>
          <w:szCs w:val="24"/>
          <w:lang w:val="es-MX" w:eastAsia="es-ES"/>
        </w:rPr>
        <w:t>/</w:t>
      </w:r>
      <w:r w:rsidR="00BA5641" w:rsidRPr="007F5353">
        <w:rPr>
          <w:rFonts w:ascii="Arial" w:eastAsia="Times New Roman" w:hAnsi="Arial" w:cs="Arial"/>
          <w:sz w:val="24"/>
          <w:szCs w:val="24"/>
          <w:lang w:val="es-MX" w:eastAsia="es-ES"/>
        </w:rPr>
        <w:t>07</w:t>
      </w:r>
      <w:r w:rsidR="00E8419E" w:rsidRPr="007F5353">
        <w:rPr>
          <w:rFonts w:ascii="Arial" w:eastAsia="Times New Roman" w:hAnsi="Arial" w:cs="Arial"/>
          <w:sz w:val="24"/>
          <w:szCs w:val="24"/>
          <w:lang w:val="es-MX" w:eastAsia="es-ES"/>
        </w:rPr>
        <w:t>/2023</w:t>
      </w:r>
      <w:r w:rsidR="00C06B76" w:rsidRPr="007F5353">
        <w:rPr>
          <w:rFonts w:ascii="Arial" w:eastAsia="Times New Roman" w:hAnsi="Arial" w:cs="Arial"/>
          <w:sz w:val="24"/>
          <w:szCs w:val="24"/>
          <w:lang w:val="es-MX" w:eastAsia="es-ES"/>
        </w:rPr>
        <w:t xml:space="preserve"> </w:t>
      </w:r>
      <w:r w:rsidRPr="007F5353">
        <w:rPr>
          <w:rFonts w:ascii="Arial" w:eastAsia="Calibri" w:hAnsi="Arial" w:cs="Arial"/>
          <w:sz w:val="24"/>
          <w:szCs w:val="24"/>
          <w:lang w:val="es-MX" w:eastAsia="es-CO"/>
        </w:rPr>
        <w:t>es de 3.</w:t>
      </w:r>
      <w:r w:rsidR="00BA5641" w:rsidRPr="007F5353">
        <w:rPr>
          <w:rFonts w:ascii="Arial" w:eastAsia="Calibri" w:hAnsi="Arial" w:cs="Arial"/>
          <w:sz w:val="24"/>
          <w:szCs w:val="24"/>
          <w:lang w:val="es-MX" w:eastAsia="es-CO"/>
        </w:rPr>
        <w:t>500</w:t>
      </w:r>
      <w:r w:rsidR="00E8419E" w:rsidRPr="007F5353">
        <w:rPr>
          <w:rFonts w:ascii="Arial" w:eastAsia="Calibri" w:hAnsi="Arial" w:cs="Arial"/>
          <w:sz w:val="24"/>
          <w:szCs w:val="24"/>
          <w:lang w:val="es-MX" w:eastAsia="es-CO"/>
        </w:rPr>
        <w:t xml:space="preserve"> </w:t>
      </w:r>
      <w:r w:rsidRPr="007F5353">
        <w:rPr>
          <w:rFonts w:ascii="Arial" w:eastAsia="Calibri" w:hAnsi="Arial" w:cs="Arial"/>
          <w:sz w:val="24"/>
          <w:szCs w:val="24"/>
          <w:lang w:val="es-MX" w:eastAsia="es-CO"/>
        </w:rPr>
        <w:t>Internos</w:t>
      </w:r>
      <w:bookmarkEnd w:id="14"/>
    </w:p>
    <w:p w:rsidR="008C2AA6" w:rsidRPr="007F5353" w:rsidRDefault="008C2AA6" w:rsidP="008C2AA6">
      <w:pPr>
        <w:autoSpaceDE w:val="0"/>
        <w:autoSpaceDN w:val="0"/>
        <w:adjustRightInd w:val="0"/>
        <w:spacing w:after="0" w:line="240" w:lineRule="auto"/>
        <w:jc w:val="both"/>
        <w:rPr>
          <w:rFonts w:ascii="Arial" w:eastAsia="Times New Roman" w:hAnsi="Arial" w:cs="Arial"/>
          <w:sz w:val="24"/>
          <w:szCs w:val="24"/>
          <w:lang w:val="es-MX" w:eastAsia="es-ES"/>
        </w:rPr>
      </w:pPr>
    </w:p>
    <w:p w:rsidR="008C2AA6" w:rsidRPr="00D62F19" w:rsidRDefault="008C2AA6" w:rsidP="008C2AA6">
      <w:pPr>
        <w:autoSpaceDE w:val="0"/>
        <w:autoSpaceDN w:val="0"/>
        <w:adjustRightInd w:val="0"/>
        <w:spacing w:after="0" w:line="240" w:lineRule="auto"/>
        <w:jc w:val="both"/>
        <w:rPr>
          <w:rFonts w:ascii="Arial" w:eastAsia="Times New Roman" w:hAnsi="Arial" w:cs="Arial"/>
          <w:sz w:val="24"/>
          <w:szCs w:val="24"/>
          <w:lang w:val="es-MX" w:eastAsia="es-ES"/>
        </w:rPr>
      </w:pPr>
      <w:r w:rsidRPr="00D62F19">
        <w:rPr>
          <w:rFonts w:ascii="Arial" w:eastAsia="Times New Roman" w:hAnsi="Arial" w:cs="Arial"/>
          <w:sz w:val="24"/>
          <w:szCs w:val="24"/>
          <w:lang w:val="es-MX" w:eastAsia="es-ES"/>
        </w:rPr>
        <w:t xml:space="preserve">Las entidades estatales adquieren estos bienes a empresas del sector manufacturero y comercio, de acuerdo a las diferentes características de los productos. </w:t>
      </w:r>
    </w:p>
    <w:p w:rsidR="00D62F19" w:rsidRPr="00D62F19" w:rsidRDefault="00D62F19" w:rsidP="008C2AA6">
      <w:pPr>
        <w:tabs>
          <w:tab w:val="left" w:pos="142"/>
          <w:tab w:val="left" w:pos="426"/>
        </w:tabs>
        <w:autoSpaceDE w:val="0"/>
        <w:autoSpaceDN w:val="0"/>
        <w:adjustRightInd w:val="0"/>
        <w:spacing w:after="0" w:line="240" w:lineRule="auto"/>
        <w:contextualSpacing/>
        <w:jc w:val="both"/>
        <w:rPr>
          <w:rFonts w:ascii="Arial" w:eastAsia="Times New Roman" w:hAnsi="Arial" w:cs="Arial"/>
          <w:b/>
          <w:sz w:val="24"/>
          <w:szCs w:val="24"/>
          <w:lang w:eastAsia="es-ES"/>
        </w:rPr>
      </w:pPr>
    </w:p>
    <w:p w:rsidR="008C2AA6" w:rsidRPr="00D62F19" w:rsidRDefault="008C2AA6" w:rsidP="008C2AA6">
      <w:pPr>
        <w:tabs>
          <w:tab w:val="left" w:pos="142"/>
          <w:tab w:val="left" w:pos="426"/>
        </w:tabs>
        <w:autoSpaceDE w:val="0"/>
        <w:autoSpaceDN w:val="0"/>
        <w:adjustRightInd w:val="0"/>
        <w:spacing w:after="0" w:line="240" w:lineRule="auto"/>
        <w:contextualSpacing/>
        <w:jc w:val="both"/>
        <w:rPr>
          <w:rFonts w:ascii="Arial" w:eastAsia="Times New Roman" w:hAnsi="Arial" w:cs="Arial"/>
          <w:b/>
          <w:sz w:val="24"/>
          <w:szCs w:val="24"/>
          <w:lang w:eastAsia="es-ES"/>
        </w:rPr>
      </w:pPr>
      <w:r w:rsidRPr="00D62F19">
        <w:rPr>
          <w:rFonts w:ascii="Arial" w:eastAsia="Times New Roman" w:hAnsi="Arial" w:cs="Arial"/>
          <w:b/>
          <w:sz w:val="24"/>
          <w:szCs w:val="24"/>
          <w:lang w:eastAsia="es-ES"/>
        </w:rPr>
        <w:t>HISTORICO DE LA ENTIDAD</w:t>
      </w:r>
    </w:p>
    <w:p w:rsidR="008C2AA6" w:rsidRPr="00D62F19" w:rsidRDefault="008C2AA6" w:rsidP="008C2AA6">
      <w:pPr>
        <w:tabs>
          <w:tab w:val="left" w:pos="1876"/>
        </w:tabs>
        <w:autoSpaceDE w:val="0"/>
        <w:autoSpaceDN w:val="0"/>
        <w:adjustRightInd w:val="0"/>
        <w:spacing w:after="0" w:line="240" w:lineRule="auto"/>
        <w:jc w:val="both"/>
        <w:rPr>
          <w:rFonts w:ascii="Arial" w:eastAsia="Times New Roman" w:hAnsi="Arial" w:cs="Arial"/>
          <w:b/>
          <w:sz w:val="24"/>
          <w:szCs w:val="24"/>
          <w:lang w:eastAsia="es-ES"/>
        </w:rPr>
      </w:pPr>
    </w:p>
    <w:p w:rsidR="008C2AA6" w:rsidRPr="00D62F19"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ES"/>
        </w:rPr>
      </w:pPr>
      <w:r w:rsidRPr="00D62F19">
        <w:rPr>
          <w:rFonts w:ascii="Arial" w:eastAsia="Times New Roman" w:hAnsi="Arial" w:cs="Arial"/>
          <w:sz w:val="24"/>
          <w:szCs w:val="24"/>
          <w:lang w:val="es-ES_tradnl" w:eastAsia="es-ES"/>
        </w:rPr>
        <w:t>En el último año, el Instituto Nacional Penitenciario y Carcelario – INPEC, ha realizado las siguientes contrataciones en relación con el objeto contractual, así:</w:t>
      </w:r>
    </w:p>
    <w:p w:rsidR="008C2AA6" w:rsidRPr="00D62F19"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5"/>
        <w:gridCol w:w="1125"/>
        <w:gridCol w:w="1220"/>
        <w:gridCol w:w="1736"/>
        <w:gridCol w:w="1239"/>
        <w:gridCol w:w="776"/>
        <w:gridCol w:w="776"/>
        <w:gridCol w:w="1061"/>
      </w:tblGrid>
      <w:tr w:rsidR="008F6893" w:rsidRPr="00D62F19" w:rsidTr="007F5353">
        <w:trPr>
          <w:trHeight w:val="1230"/>
        </w:trPr>
        <w:tc>
          <w:tcPr>
            <w:tcW w:w="481" w:type="pct"/>
            <w:shd w:val="clear" w:color="auto" w:fill="D9D9D9"/>
            <w:vAlign w:val="center"/>
          </w:tcPr>
          <w:p w:rsidR="00CA2EBC" w:rsidRPr="00D62F19" w:rsidRDefault="00CA2EBC" w:rsidP="00CA546E">
            <w:pPr>
              <w:jc w:val="center"/>
              <w:rPr>
                <w:rFonts w:ascii="Arial" w:hAnsi="Arial" w:cs="Arial"/>
                <w:b/>
                <w:sz w:val="16"/>
                <w:szCs w:val="16"/>
              </w:rPr>
            </w:pPr>
            <w:r w:rsidRPr="00D62F19">
              <w:rPr>
                <w:rFonts w:ascii="Arial" w:hAnsi="Arial" w:cs="Arial"/>
                <w:b/>
                <w:sz w:val="16"/>
                <w:szCs w:val="16"/>
              </w:rPr>
              <w:t>AÑO</w:t>
            </w:r>
          </w:p>
        </w:tc>
        <w:tc>
          <w:tcPr>
            <w:tcW w:w="640" w:type="pct"/>
            <w:shd w:val="clear" w:color="auto" w:fill="D9D9D9"/>
            <w:vAlign w:val="center"/>
          </w:tcPr>
          <w:p w:rsidR="00CA2EBC" w:rsidRPr="00D62F19" w:rsidRDefault="00CA2EBC" w:rsidP="00CA546E">
            <w:pPr>
              <w:jc w:val="center"/>
              <w:rPr>
                <w:rFonts w:ascii="Arial" w:hAnsi="Arial" w:cs="Arial"/>
                <w:b/>
                <w:sz w:val="16"/>
                <w:szCs w:val="16"/>
              </w:rPr>
            </w:pPr>
            <w:r w:rsidRPr="00D62F19">
              <w:rPr>
                <w:rFonts w:ascii="Arial" w:hAnsi="Arial" w:cs="Arial"/>
                <w:b/>
                <w:sz w:val="16"/>
                <w:szCs w:val="16"/>
              </w:rPr>
              <w:t>No. CONTRATO</w:t>
            </w:r>
          </w:p>
        </w:tc>
        <w:tc>
          <w:tcPr>
            <w:tcW w:w="695" w:type="pct"/>
            <w:shd w:val="clear" w:color="auto" w:fill="D9D9D9"/>
            <w:vAlign w:val="center"/>
          </w:tcPr>
          <w:p w:rsidR="00CA2EBC" w:rsidRPr="00D62F19" w:rsidRDefault="00CA2EBC" w:rsidP="00CA546E">
            <w:pPr>
              <w:jc w:val="center"/>
              <w:rPr>
                <w:rFonts w:ascii="Arial" w:hAnsi="Arial" w:cs="Arial"/>
                <w:b/>
                <w:sz w:val="16"/>
                <w:szCs w:val="16"/>
              </w:rPr>
            </w:pPr>
            <w:r w:rsidRPr="00D62F19">
              <w:rPr>
                <w:rFonts w:ascii="Arial" w:hAnsi="Arial" w:cs="Arial"/>
                <w:b/>
                <w:sz w:val="16"/>
                <w:szCs w:val="16"/>
              </w:rPr>
              <w:t>MODALIDAD DE CONTRATO</w:t>
            </w:r>
          </w:p>
        </w:tc>
        <w:tc>
          <w:tcPr>
            <w:tcW w:w="989" w:type="pct"/>
            <w:shd w:val="clear" w:color="auto" w:fill="D9D9D9"/>
            <w:vAlign w:val="center"/>
          </w:tcPr>
          <w:p w:rsidR="00CA2EBC" w:rsidRPr="00D62F19" w:rsidRDefault="00CA2EBC" w:rsidP="00CA546E">
            <w:pPr>
              <w:jc w:val="center"/>
              <w:rPr>
                <w:rFonts w:ascii="Arial" w:hAnsi="Arial" w:cs="Arial"/>
                <w:b/>
                <w:sz w:val="16"/>
                <w:szCs w:val="16"/>
              </w:rPr>
            </w:pPr>
            <w:r w:rsidRPr="00D62F19">
              <w:rPr>
                <w:rFonts w:ascii="Arial" w:hAnsi="Arial" w:cs="Arial"/>
                <w:b/>
                <w:sz w:val="16"/>
                <w:szCs w:val="16"/>
              </w:rPr>
              <w:t>CONTRATISTA</w:t>
            </w:r>
          </w:p>
        </w:tc>
        <w:tc>
          <w:tcPr>
            <w:tcW w:w="706" w:type="pct"/>
            <w:shd w:val="clear" w:color="auto" w:fill="D9D9D9"/>
            <w:vAlign w:val="center"/>
          </w:tcPr>
          <w:p w:rsidR="00CA2EBC" w:rsidRPr="00D62F19" w:rsidRDefault="00CA2EBC" w:rsidP="00CA546E">
            <w:pPr>
              <w:jc w:val="center"/>
              <w:rPr>
                <w:rFonts w:ascii="Arial" w:hAnsi="Arial" w:cs="Arial"/>
                <w:b/>
                <w:sz w:val="16"/>
                <w:szCs w:val="16"/>
              </w:rPr>
            </w:pPr>
            <w:r w:rsidRPr="00D62F19">
              <w:rPr>
                <w:rFonts w:ascii="Arial" w:hAnsi="Arial" w:cs="Arial"/>
                <w:b/>
                <w:sz w:val="16"/>
                <w:szCs w:val="16"/>
              </w:rPr>
              <w:t>VALOR DEL CONTRATO</w:t>
            </w:r>
          </w:p>
        </w:tc>
        <w:tc>
          <w:tcPr>
            <w:tcW w:w="442" w:type="pct"/>
            <w:shd w:val="clear" w:color="auto" w:fill="D9D9D9"/>
            <w:vAlign w:val="center"/>
          </w:tcPr>
          <w:p w:rsidR="00CA2EBC" w:rsidRPr="00D62F19" w:rsidRDefault="00CA2EBC" w:rsidP="00CA546E">
            <w:pPr>
              <w:jc w:val="center"/>
              <w:rPr>
                <w:rFonts w:ascii="Arial" w:hAnsi="Arial" w:cs="Arial"/>
                <w:b/>
                <w:bCs/>
                <w:sz w:val="16"/>
                <w:szCs w:val="16"/>
                <w:lang w:val="es-CO" w:eastAsia="es-CO"/>
              </w:rPr>
            </w:pPr>
            <w:r w:rsidRPr="00D62F19">
              <w:rPr>
                <w:rFonts w:ascii="Arial" w:hAnsi="Arial" w:cs="Arial"/>
                <w:b/>
                <w:bCs/>
                <w:sz w:val="16"/>
                <w:szCs w:val="16"/>
                <w:lang w:val="es-CO" w:eastAsia="es-CO"/>
              </w:rPr>
              <w:t>VALOR AVISO</w:t>
            </w:r>
          </w:p>
        </w:tc>
        <w:tc>
          <w:tcPr>
            <w:tcW w:w="442" w:type="pct"/>
            <w:shd w:val="clear" w:color="auto" w:fill="D9D9D9"/>
            <w:vAlign w:val="center"/>
          </w:tcPr>
          <w:p w:rsidR="00CA2EBC" w:rsidRPr="00D62F19" w:rsidRDefault="00CA2EBC" w:rsidP="00CA546E">
            <w:pPr>
              <w:jc w:val="center"/>
              <w:rPr>
                <w:rFonts w:ascii="Arial" w:hAnsi="Arial" w:cs="Arial"/>
                <w:b/>
                <w:bCs/>
                <w:sz w:val="16"/>
                <w:szCs w:val="16"/>
                <w:lang w:val="es-CO"/>
              </w:rPr>
            </w:pPr>
            <w:r w:rsidRPr="00D62F19">
              <w:rPr>
                <w:rFonts w:ascii="Arial" w:hAnsi="Arial" w:cs="Arial"/>
                <w:b/>
                <w:bCs/>
                <w:sz w:val="16"/>
                <w:szCs w:val="16"/>
                <w:lang w:val="es-CO"/>
              </w:rPr>
              <w:t>VALOR DEL IVA</w:t>
            </w:r>
          </w:p>
          <w:p w:rsidR="00CA2EBC" w:rsidRPr="00D62F19" w:rsidRDefault="00CA2EBC" w:rsidP="007F5353">
            <w:pPr>
              <w:jc w:val="center"/>
              <w:rPr>
                <w:rFonts w:ascii="Arial" w:hAnsi="Arial" w:cs="Arial"/>
                <w:b/>
                <w:sz w:val="16"/>
                <w:szCs w:val="16"/>
              </w:rPr>
            </w:pPr>
            <w:r w:rsidRPr="00D62F19">
              <w:rPr>
                <w:rFonts w:ascii="Arial" w:hAnsi="Arial" w:cs="Arial"/>
                <w:b/>
                <w:bCs/>
                <w:sz w:val="16"/>
                <w:szCs w:val="16"/>
                <w:lang w:val="es-CO"/>
              </w:rPr>
              <w:t>(1</w:t>
            </w:r>
            <w:r w:rsidR="007F5353">
              <w:rPr>
                <w:rFonts w:ascii="Arial" w:hAnsi="Arial" w:cs="Arial"/>
                <w:b/>
                <w:bCs/>
                <w:sz w:val="16"/>
                <w:szCs w:val="16"/>
                <w:lang w:val="es-CO"/>
              </w:rPr>
              <w:t>9</w:t>
            </w:r>
            <w:r w:rsidRPr="00D62F19">
              <w:rPr>
                <w:rFonts w:ascii="Arial" w:hAnsi="Arial" w:cs="Arial"/>
                <w:b/>
                <w:bCs/>
                <w:sz w:val="16"/>
                <w:szCs w:val="16"/>
                <w:lang w:val="es-CO"/>
              </w:rPr>
              <w:t>%)</w:t>
            </w:r>
          </w:p>
        </w:tc>
        <w:tc>
          <w:tcPr>
            <w:tcW w:w="604" w:type="pct"/>
            <w:shd w:val="clear" w:color="auto" w:fill="D9D9D9"/>
            <w:vAlign w:val="center"/>
          </w:tcPr>
          <w:p w:rsidR="00CA2EBC" w:rsidRPr="00D62F19" w:rsidRDefault="00CA2EBC" w:rsidP="00CA546E">
            <w:pPr>
              <w:jc w:val="center"/>
              <w:rPr>
                <w:rFonts w:ascii="Arial" w:hAnsi="Arial" w:cs="Arial"/>
                <w:b/>
                <w:sz w:val="16"/>
                <w:szCs w:val="16"/>
              </w:rPr>
            </w:pPr>
            <w:r w:rsidRPr="00D62F19">
              <w:rPr>
                <w:rFonts w:ascii="Arial" w:hAnsi="Arial" w:cs="Arial"/>
                <w:b/>
                <w:sz w:val="16"/>
                <w:szCs w:val="16"/>
              </w:rPr>
              <w:t>PÁGINA EN LA CUAL SE PAUTÓ</w:t>
            </w:r>
          </w:p>
        </w:tc>
      </w:tr>
      <w:tr w:rsidR="007F5353" w:rsidRPr="00D62F19" w:rsidTr="007F5353">
        <w:trPr>
          <w:trHeight w:val="305"/>
        </w:trPr>
        <w:tc>
          <w:tcPr>
            <w:tcW w:w="481" w:type="pct"/>
            <w:vAlign w:val="center"/>
          </w:tcPr>
          <w:p w:rsidR="007F5353" w:rsidRPr="001460F2" w:rsidRDefault="007F5353" w:rsidP="007F5353">
            <w:pPr>
              <w:jc w:val="center"/>
              <w:rPr>
                <w:rFonts w:cs="Arial"/>
                <w:sz w:val="16"/>
                <w:szCs w:val="16"/>
              </w:rPr>
            </w:pPr>
            <w:r w:rsidRPr="001460F2">
              <w:rPr>
                <w:rFonts w:cs="Arial"/>
                <w:sz w:val="16"/>
                <w:szCs w:val="16"/>
              </w:rPr>
              <w:t>2017</w:t>
            </w:r>
          </w:p>
        </w:tc>
        <w:tc>
          <w:tcPr>
            <w:tcW w:w="640" w:type="pct"/>
            <w:vAlign w:val="center"/>
          </w:tcPr>
          <w:p w:rsidR="007F5353" w:rsidRPr="001460F2" w:rsidRDefault="007F5353" w:rsidP="007F5353">
            <w:pPr>
              <w:jc w:val="center"/>
              <w:rPr>
                <w:rFonts w:cs="Arial"/>
                <w:sz w:val="16"/>
                <w:szCs w:val="16"/>
              </w:rPr>
            </w:pPr>
            <w:r w:rsidRPr="001460F2">
              <w:rPr>
                <w:rFonts w:cs="Arial"/>
                <w:sz w:val="16"/>
                <w:szCs w:val="16"/>
              </w:rPr>
              <w:t>024</w:t>
            </w:r>
          </w:p>
        </w:tc>
        <w:tc>
          <w:tcPr>
            <w:tcW w:w="695" w:type="pct"/>
            <w:vAlign w:val="center"/>
          </w:tcPr>
          <w:p w:rsidR="007F5353" w:rsidRPr="001460F2" w:rsidRDefault="007F5353" w:rsidP="007F5353">
            <w:pPr>
              <w:jc w:val="center"/>
              <w:rPr>
                <w:rFonts w:cs="Arial"/>
                <w:sz w:val="16"/>
                <w:szCs w:val="16"/>
              </w:rPr>
            </w:pPr>
            <w:r w:rsidRPr="001460F2">
              <w:rPr>
                <w:rFonts w:cs="Arial"/>
                <w:sz w:val="16"/>
                <w:szCs w:val="16"/>
              </w:rPr>
              <w:t>Mínima Cuantía</w:t>
            </w:r>
          </w:p>
        </w:tc>
        <w:tc>
          <w:tcPr>
            <w:tcW w:w="989" w:type="pct"/>
            <w:vAlign w:val="center"/>
          </w:tcPr>
          <w:p w:rsidR="007F5353" w:rsidRPr="001460F2" w:rsidRDefault="007F5353" w:rsidP="007F5353">
            <w:pPr>
              <w:jc w:val="center"/>
              <w:rPr>
                <w:rFonts w:cs="Arial"/>
                <w:sz w:val="16"/>
                <w:szCs w:val="16"/>
              </w:rPr>
            </w:pPr>
            <w:r w:rsidRPr="001460F2">
              <w:rPr>
                <w:rFonts w:cs="Arial"/>
                <w:sz w:val="16"/>
                <w:szCs w:val="16"/>
              </w:rPr>
              <w:t>Instituto Clínico de Salud ICSA S.A.S.</w:t>
            </w:r>
          </w:p>
        </w:tc>
        <w:tc>
          <w:tcPr>
            <w:tcW w:w="706" w:type="pct"/>
            <w:vAlign w:val="center"/>
          </w:tcPr>
          <w:p w:rsidR="007F5353" w:rsidRPr="001460F2" w:rsidRDefault="007F5353" w:rsidP="007F5353">
            <w:pPr>
              <w:jc w:val="center"/>
              <w:rPr>
                <w:rFonts w:cs="Arial"/>
                <w:sz w:val="16"/>
                <w:szCs w:val="16"/>
              </w:rPr>
            </w:pPr>
            <w:r w:rsidRPr="001460F2">
              <w:rPr>
                <w:rFonts w:cs="Arial"/>
                <w:sz w:val="16"/>
                <w:szCs w:val="16"/>
              </w:rPr>
              <w:t>$6</w:t>
            </w:r>
            <w:r>
              <w:rPr>
                <w:rFonts w:cs="Arial"/>
                <w:sz w:val="16"/>
                <w:szCs w:val="16"/>
              </w:rPr>
              <w:t>.0</w:t>
            </w:r>
            <w:r w:rsidRPr="001460F2">
              <w:rPr>
                <w:rFonts w:cs="Arial"/>
                <w:sz w:val="16"/>
                <w:szCs w:val="16"/>
              </w:rPr>
              <w:t>00.000</w:t>
            </w:r>
          </w:p>
        </w:tc>
        <w:tc>
          <w:tcPr>
            <w:tcW w:w="442" w:type="pct"/>
            <w:shd w:val="clear" w:color="auto" w:fill="auto"/>
            <w:vAlign w:val="center"/>
          </w:tcPr>
          <w:p w:rsidR="007F5353" w:rsidRPr="007F5353" w:rsidRDefault="007F5353" w:rsidP="007F5353">
            <w:pPr>
              <w:jc w:val="center"/>
              <w:rPr>
                <w:rFonts w:ascii="Arial" w:hAnsi="Arial" w:cs="Arial"/>
                <w:b/>
                <w:sz w:val="16"/>
                <w:szCs w:val="16"/>
              </w:rPr>
            </w:pPr>
            <w:r w:rsidRPr="007F5353">
              <w:rPr>
                <w:rFonts w:ascii="Arial" w:hAnsi="Arial" w:cs="Arial"/>
                <w:b/>
                <w:sz w:val="16"/>
                <w:szCs w:val="16"/>
              </w:rPr>
              <w:t>N/A</w:t>
            </w:r>
          </w:p>
        </w:tc>
        <w:tc>
          <w:tcPr>
            <w:tcW w:w="442" w:type="pct"/>
            <w:shd w:val="clear" w:color="auto" w:fill="auto"/>
            <w:vAlign w:val="center"/>
          </w:tcPr>
          <w:p w:rsidR="007F5353" w:rsidRPr="007F5353" w:rsidRDefault="007F5353" w:rsidP="007F5353">
            <w:pPr>
              <w:jc w:val="center"/>
              <w:rPr>
                <w:rFonts w:ascii="Arial" w:hAnsi="Arial" w:cs="Arial"/>
                <w:b/>
                <w:sz w:val="16"/>
                <w:szCs w:val="16"/>
              </w:rPr>
            </w:pPr>
            <w:r w:rsidRPr="007F5353">
              <w:rPr>
                <w:rFonts w:ascii="Arial" w:hAnsi="Arial" w:cs="Arial"/>
                <w:b/>
                <w:sz w:val="16"/>
                <w:szCs w:val="16"/>
              </w:rPr>
              <w:t>N/A</w:t>
            </w:r>
          </w:p>
        </w:tc>
        <w:tc>
          <w:tcPr>
            <w:tcW w:w="604" w:type="pct"/>
            <w:shd w:val="clear" w:color="auto" w:fill="auto"/>
            <w:vAlign w:val="center"/>
          </w:tcPr>
          <w:p w:rsidR="007F5353" w:rsidRPr="007F5353" w:rsidRDefault="007F5353" w:rsidP="007F5353">
            <w:pPr>
              <w:rPr>
                <w:rFonts w:ascii="Arial" w:hAnsi="Arial" w:cs="Arial"/>
                <w:sz w:val="16"/>
                <w:szCs w:val="16"/>
              </w:rPr>
            </w:pPr>
            <w:r w:rsidRPr="007F5353">
              <w:rPr>
                <w:rFonts w:ascii="Arial" w:hAnsi="Arial" w:cs="Arial"/>
                <w:sz w:val="16"/>
                <w:szCs w:val="16"/>
              </w:rPr>
              <w:t>COLOMBIA</w:t>
            </w:r>
          </w:p>
          <w:p w:rsidR="007F5353" w:rsidRPr="007F5353" w:rsidRDefault="007F5353" w:rsidP="007F5353">
            <w:pPr>
              <w:rPr>
                <w:rFonts w:ascii="Arial" w:hAnsi="Arial" w:cs="Arial"/>
                <w:sz w:val="16"/>
                <w:szCs w:val="16"/>
              </w:rPr>
            </w:pPr>
            <w:r w:rsidRPr="007F5353">
              <w:rPr>
                <w:rFonts w:ascii="Arial" w:hAnsi="Arial" w:cs="Arial"/>
                <w:sz w:val="16"/>
                <w:szCs w:val="16"/>
              </w:rPr>
              <w:t>COMPRA</w:t>
            </w:r>
          </w:p>
        </w:tc>
      </w:tr>
      <w:tr w:rsidR="007F5353" w:rsidRPr="00D62F19" w:rsidTr="007F5353">
        <w:trPr>
          <w:trHeight w:val="305"/>
        </w:trPr>
        <w:tc>
          <w:tcPr>
            <w:tcW w:w="481" w:type="pct"/>
            <w:vAlign w:val="center"/>
          </w:tcPr>
          <w:p w:rsidR="007F5353" w:rsidRPr="007F5353" w:rsidRDefault="007F5353" w:rsidP="007F5353">
            <w:pPr>
              <w:jc w:val="center"/>
              <w:rPr>
                <w:rFonts w:cs="Arial"/>
                <w:sz w:val="16"/>
                <w:szCs w:val="16"/>
              </w:rPr>
            </w:pPr>
            <w:r w:rsidRPr="007F5353">
              <w:rPr>
                <w:rFonts w:cs="Arial"/>
                <w:sz w:val="16"/>
                <w:szCs w:val="16"/>
              </w:rPr>
              <w:t>2018</w:t>
            </w:r>
          </w:p>
        </w:tc>
        <w:tc>
          <w:tcPr>
            <w:tcW w:w="640" w:type="pct"/>
            <w:vAlign w:val="center"/>
          </w:tcPr>
          <w:p w:rsidR="007F5353" w:rsidRPr="001460F2" w:rsidRDefault="007F5353" w:rsidP="007F5353">
            <w:pPr>
              <w:jc w:val="center"/>
              <w:rPr>
                <w:rFonts w:cs="Arial"/>
                <w:sz w:val="16"/>
                <w:szCs w:val="16"/>
              </w:rPr>
            </w:pPr>
            <w:r>
              <w:rPr>
                <w:rFonts w:cs="Arial"/>
                <w:sz w:val="16"/>
                <w:szCs w:val="16"/>
              </w:rPr>
              <w:t>026</w:t>
            </w:r>
          </w:p>
        </w:tc>
        <w:tc>
          <w:tcPr>
            <w:tcW w:w="695" w:type="pct"/>
            <w:vAlign w:val="center"/>
          </w:tcPr>
          <w:p w:rsidR="007F5353" w:rsidRPr="001460F2" w:rsidRDefault="007F5353" w:rsidP="007F5353">
            <w:pPr>
              <w:jc w:val="center"/>
              <w:rPr>
                <w:rFonts w:cs="Arial"/>
                <w:sz w:val="16"/>
                <w:szCs w:val="16"/>
              </w:rPr>
            </w:pPr>
            <w:r>
              <w:rPr>
                <w:rFonts w:cs="Arial"/>
                <w:sz w:val="16"/>
                <w:szCs w:val="16"/>
              </w:rPr>
              <w:t>Mínima Cuantía</w:t>
            </w:r>
          </w:p>
        </w:tc>
        <w:tc>
          <w:tcPr>
            <w:tcW w:w="989" w:type="pct"/>
            <w:vAlign w:val="center"/>
          </w:tcPr>
          <w:p w:rsidR="007F5353" w:rsidRPr="001460F2" w:rsidRDefault="007F5353" w:rsidP="007F5353">
            <w:pPr>
              <w:jc w:val="center"/>
              <w:rPr>
                <w:rFonts w:cs="Arial"/>
                <w:sz w:val="16"/>
                <w:szCs w:val="16"/>
              </w:rPr>
            </w:pPr>
            <w:proofErr w:type="spellStart"/>
            <w:r>
              <w:rPr>
                <w:rFonts w:cs="Arial"/>
                <w:sz w:val="16"/>
                <w:szCs w:val="16"/>
              </w:rPr>
              <w:t>Ocupasalud</w:t>
            </w:r>
            <w:proofErr w:type="spellEnd"/>
            <w:r>
              <w:rPr>
                <w:rFonts w:cs="Arial"/>
                <w:sz w:val="16"/>
                <w:szCs w:val="16"/>
              </w:rPr>
              <w:t xml:space="preserve"> S.A.S.</w:t>
            </w:r>
          </w:p>
        </w:tc>
        <w:tc>
          <w:tcPr>
            <w:tcW w:w="706" w:type="pct"/>
            <w:vAlign w:val="center"/>
          </w:tcPr>
          <w:p w:rsidR="007F5353" w:rsidRPr="001460F2" w:rsidRDefault="007F5353" w:rsidP="007F5353">
            <w:pPr>
              <w:jc w:val="center"/>
              <w:rPr>
                <w:rFonts w:cs="Arial"/>
                <w:sz w:val="16"/>
                <w:szCs w:val="16"/>
              </w:rPr>
            </w:pPr>
            <w:r>
              <w:rPr>
                <w:rFonts w:cs="Arial"/>
                <w:sz w:val="16"/>
                <w:szCs w:val="16"/>
              </w:rPr>
              <w:t>$6.000.000</w:t>
            </w:r>
          </w:p>
        </w:tc>
        <w:tc>
          <w:tcPr>
            <w:tcW w:w="442" w:type="pct"/>
            <w:shd w:val="clear" w:color="auto" w:fill="auto"/>
            <w:vAlign w:val="center"/>
          </w:tcPr>
          <w:p w:rsidR="007F5353" w:rsidRPr="007F5353" w:rsidRDefault="007F5353" w:rsidP="007F5353">
            <w:pPr>
              <w:jc w:val="center"/>
              <w:rPr>
                <w:rFonts w:ascii="Arial" w:hAnsi="Arial" w:cs="Arial"/>
                <w:b/>
                <w:sz w:val="16"/>
                <w:szCs w:val="16"/>
              </w:rPr>
            </w:pPr>
            <w:r w:rsidRPr="007F5353">
              <w:rPr>
                <w:rFonts w:ascii="Arial" w:hAnsi="Arial" w:cs="Arial"/>
                <w:b/>
                <w:sz w:val="16"/>
                <w:szCs w:val="16"/>
              </w:rPr>
              <w:t>N/A</w:t>
            </w:r>
          </w:p>
        </w:tc>
        <w:tc>
          <w:tcPr>
            <w:tcW w:w="442" w:type="pct"/>
            <w:shd w:val="clear" w:color="auto" w:fill="auto"/>
            <w:vAlign w:val="center"/>
          </w:tcPr>
          <w:p w:rsidR="007F5353" w:rsidRPr="007F5353" w:rsidRDefault="007F5353" w:rsidP="007F5353">
            <w:pPr>
              <w:jc w:val="center"/>
              <w:rPr>
                <w:rFonts w:ascii="Arial" w:hAnsi="Arial" w:cs="Arial"/>
                <w:b/>
                <w:sz w:val="16"/>
                <w:szCs w:val="16"/>
              </w:rPr>
            </w:pPr>
            <w:r w:rsidRPr="007F5353">
              <w:rPr>
                <w:rFonts w:ascii="Arial" w:hAnsi="Arial" w:cs="Arial"/>
                <w:b/>
                <w:sz w:val="16"/>
                <w:szCs w:val="16"/>
              </w:rPr>
              <w:t>N/A</w:t>
            </w:r>
          </w:p>
        </w:tc>
        <w:tc>
          <w:tcPr>
            <w:tcW w:w="604" w:type="pct"/>
            <w:shd w:val="clear" w:color="auto" w:fill="auto"/>
            <w:vAlign w:val="center"/>
          </w:tcPr>
          <w:p w:rsidR="007F5353" w:rsidRPr="007F5353" w:rsidRDefault="007F5353" w:rsidP="007F5353">
            <w:pPr>
              <w:rPr>
                <w:rFonts w:ascii="Arial" w:hAnsi="Arial" w:cs="Arial"/>
                <w:sz w:val="16"/>
                <w:szCs w:val="16"/>
              </w:rPr>
            </w:pPr>
            <w:r w:rsidRPr="007F5353">
              <w:rPr>
                <w:rFonts w:ascii="Arial" w:hAnsi="Arial" w:cs="Arial"/>
                <w:sz w:val="16"/>
                <w:szCs w:val="16"/>
              </w:rPr>
              <w:t>COLOMBIA COMPRA</w:t>
            </w:r>
          </w:p>
        </w:tc>
      </w:tr>
      <w:tr w:rsidR="007F5353" w:rsidRPr="00D62F19" w:rsidTr="007F5353">
        <w:trPr>
          <w:trHeight w:val="305"/>
        </w:trPr>
        <w:tc>
          <w:tcPr>
            <w:tcW w:w="481" w:type="pct"/>
            <w:vAlign w:val="center"/>
          </w:tcPr>
          <w:p w:rsidR="007F5353" w:rsidRPr="007F5353" w:rsidRDefault="007F5353" w:rsidP="007F5353">
            <w:pPr>
              <w:jc w:val="center"/>
              <w:rPr>
                <w:rFonts w:cs="Arial"/>
                <w:sz w:val="16"/>
                <w:szCs w:val="16"/>
              </w:rPr>
            </w:pPr>
            <w:r w:rsidRPr="007F5353">
              <w:rPr>
                <w:rFonts w:cs="Arial"/>
                <w:sz w:val="16"/>
                <w:szCs w:val="16"/>
              </w:rPr>
              <w:t>2019</w:t>
            </w:r>
          </w:p>
        </w:tc>
        <w:tc>
          <w:tcPr>
            <w:tcW w:w="640" w:type="pct"/>
            <w:vAlign w:val="center"/>
          </w:tcPr>
          <w:p w:rsidR="007F5353" w:rsidRDefault="007F5353" w:rsidP="007F5353">
            <w:pPr>
              <w:jc w:val="center"/>
              <w:rPr>
                <w:rFonts w:cs="Arial"/>
                <w:sz w:val="16"/>
                <w:szCs w:val="16"/>
              </w:rPr>
            </w:pPr>
            <w:r>
              <w:rPr>
                <w:rFonts w:cs="Arial"/>
                <w:sz w:val="16"/>
                <w:szCs w:val="16"/>
              </w:rPr>
              <w:t>074</w:t>
            </w:r>
          </w:p>
        </w:tc>
        <w:tc>
          <w:tcPr>
            <w:tcW w:w="695" w:type="pct"/>
            <w:vAlign w:val="center"/>
          </w:tcPr>
          <w:p w:rsidR="007F5353" w:rsidRPr="001460F2" w:rsidRDefault="007F5353" w:rsidP="007F5353">
            <w:pPr>
              <w:jc w:val="center"/>
              <w:rPr>
                <w:rFonts w:cs="Arial"/>
                <w:sz w:val="16"/>
                <w:szCs w:val="16"/>
              </w:rPr>
            </w:pPr>
            <w:r>
              <w:rPr>
                <w:rFonts w:cs="Arial"/>
                <w:sz w:val="16"/>
                <w:szCs w:val="16"/>
              </w:rPr>
              <w:t>Mínima Cuantía</w:t>
            </w:r>
          </w:p>
        </w:tc>
        <w:tc>
          <w:tcPr>
            <w:tcW w:w="989" w:type="pct"/>
            <w:vAlign w:val="center"/>
          </w:tcPr>
          <w:p w:rsidR="007F5353" w:rsidRDefault="007F5353" w:rsidP="007F5353">
            <w:pPr>
              <w:jc w:val="center"/>
              <w:rPr>
                <w:rFonts w:cs="Arial"/>
                <w:sz w:val="16"/>
                <w:szCs w:val="16"/>
              </w:rPr>
            </w:pPr>
            <w:r w:rsidRPr="00325CB5">
              <w:rPr>
                <w:rFonts w:cs="Arial"/>
                <w:sz w:val="16"/>
                <w:szCs w:val="16"/>
              </w:rPr>
              <w:t>CENTROLAB</w:t>
            </w:r>
          </w:p>
        </w:tc>
        <w:tc>
          <w:tcPr>
            <w:tcW w:w="706" w:type="pct"/>
            <w:vAlign w:val="center"/>
          </w:tcPr>
          <w:p w:rsidR="007F5353" w:rsidRDefault="007F5353" w:rsidP="007F5353">
            <w:pPr>
              <w:jc w:val="center"/>
              <w:rPr>
                <w:rFonts w:cs="Arial"/>
                <w:sz w:val="16"/>
                <w:szCs w:val="16"/>
              </w:rPr>
            </w:pPr>
            <w:r w:rsidRPr="00325CB5">
              <w:rPr>
                <w:rFonts w:cs="Arial"/>
                <w:sz w:val="16"/>
                <w:szCs w:val="16"/>
              </w:rPr>
              <w:t>4.576.000</w:t>
            </w:r>
          </w:p>
        </w:tc>
        <w:tc>
          <w:tcPr>
            <w:tcW w:w="442" w:type="pct"/>
            <w:shd w:val="clear" w:color="auto" w:fill="auto"/>
            <w:vAlign w:val="center"/>
          </w:tcPr>
          <w:p w:rsidR="007F5353" w:rsidRPr="007F5353" w:rsidRDefault="007F5353" w:rsidP="007F5353">
            <w:pPr>
              <w:jc w:val="center"/>
              <w:rPr>
                <w:rFonts w:ascii="Arial" w:hAnsi="Arial" w:cs="Arial"/>
                <w:b/>
                <w:sz w:val="16"/>
                <w:szCs w:val="16"/>
              </w:rPr>
            </w:pPr>
            <w:r w:rsidRPr="007F5353">
              <w:rPr>
                <w:rFonts w:ascii="Arial" w:hAnsi="Arial" w:cs="Arial"/>
                <w:b/>
                <w:sz w:val="16"/>
                <w:szCs w:val="16"/>
              </w:rPr>
              <w:t>N/A</w:t>
            </w:r>
          </w:p>
        </w:tc>
        <w:tc>
          <w:tcPr>
            <w:tcW w:w="442" w:type="pct"/>
            <w:shd w:val="clear" w:color="auto" w:fill="auto"/>
            <w:vAlign w:val="center"/>
          </w:tcPr>
          <w:p w:rsidR="007F5353" w:rsidRPr="007F5353" w:rsidRDefault="007F5353" w:rsidP="007F5353">
            <w:pPr>
              <w:jc w:val="center"/>
              <w:rPr>
                <w:rFonts w:ascii="Arial" w:hAnsi="Arial" w:cs="Arial"/>
                <w:b/>
                <w:sz w:val="16"/>
                <w:szCs w:val="16"/>
              </w:rPr>
            </w:pPr>
            <w:r w:rsidRPr="007F5353">
              <w:rPr>
                <w:rFonts w:ascii="Arial" w:hAnsi="Arial" w:cs="Arial"/>
                <w:b/>
                <w:sz w:val="16"/>
                <w:szCs w:val="16"/>
              </w:rPr>
              <w:t>N/A</w:t>
            </w:r>
          </w:p>
        </w:tc>
        <w:tc>
          <w:tcPr>
            <w:tcW w:w="604" w:type="pct"/>
            <w:shd w:val="clear" w:color="auto" w:fill="auto"/>
            <w:vAlign w:val="center"/>
          </w:tcPr>
          <w:p w:rsidR="007F5353" w:rsidRPr="007F5353" w:rsidRDefault="007F5353" w:rsidP="007F5353">
            <w:pPr>
              <w:rPr>
                <w:rFonts w:ascii="Arial" w:hAnsi="Arial" w:cs="Arial"/>
                <w:sz w:val="16"/>
                <w:szCs w:val="16"/>
              </w:rPr>
            </w:pPr>
            <w:r w:rsidRPr="007F5353">
              <w:rPr>
                <w:rFonts w:ascii="Arial" w:hAnsi="Arial" w:cs="Arial"/>
                <w:sz w:val="16"/>
                <w:szCs w:val="16"/>
              </w:rPr>
              <w:t>COLOMBIA COMPRA</w:t>
            </w:r>
          </w:p>
        </w:tc>
      </w:tr>
      <w:tr w:rsidR="007F5353" w:rsidRPr="00D62F19" w:rsidTr="007F5353">
        <w:trPr>
          <w:trHeight w:val="305"/>
        </w:trPr>
        <w:tc>
          <w:tcPr>
            <w:tcW w:w="481" w:type="pct"/>
            <w:vAlign w:val="center"/>
          </w:tcPr>
          <w:p w:rsidR="007F5353" w:rsidRPr="001460F2" w:rsidRDefault="007F5353" w:rsidP="007F5353">
            <w:pPr>
              <w:jc w:val="center"/>
              <w:rPr>
                <w:rFonts w:cs="Arial"/>
                <w:sz w:val="16"/>
                <w:szCs w:val="16"/>
              </w:rPr>
            </w:pPr>
            <w:r>
              <w:rPr>
                <w:rFonts w:cs="Arial"/>
                <w:sz w:val="16"/>
                <w:szCs w:val="16"/>
              </w:rPr>
              <w:t>2022</w:t>
            </w:r>
          </w:p>
        </w:tc>
        <w:tc>
          <w:tcPr>
            <w:tcW w:w="640" w:type="pct"/>
            <w:vAlign w:val="center"/>
          </w:tcPr>
          <w:p w:rsidR="007F5353" w:rsidRPr="001460F2" w:rsidRDefault="007F5353" w:rsidP="007F5353">
            <w:pPr>
              <w:jc w:val="center"/>
              <w:rPr>
                <w:rFonts w:cs="Arial"/>
                <w:sz w:val="16"/>
                <w:szCs w:val="16"/>
              </w:rPr>
            </w:pPr>
            <w:r>
              <w:rPr>
                <w:rFonts w:cs="Arial"/>
                <w:sz w:val="16"/>
                <w:szCs w:val="16"/>
              </w:rPr>
              <w:t>028</w:t>
            </w:r>
          </w:p>
        </w:tc>
        <w:tc>
          <w:tcPr>
            <w:tcW w:w="695" w:type="pct"/>
            <w:vAlign w:val="center"/>
          </w:tcPr>
          <w:p w:rsidR="007F5353" w:rsidRPr="001460F2" w:rsidRDefault="007F5353" w:rsidP="007F5353">
            <w:pPr>
              <w:jc w:val="center"/>
              <w:rPr>
                <w:rFonts w:cs="Arial"/>
                <w:sz w:val="16"/>
                <w:szCs w:val="16"/>
              </w:rPr>
            </w:pPr>
            <w:r w:rsidRPr="001460F2">
              <w:rPr>
                <w:rFonts w:cs="Arial"/>
                <w:sz w:val="16"/>
                <w:szCs w:val="16"/>
              </w:rPr>
              <w:t>Mínima Cuantía</w:t>
            </w:r>
          </w:p>
        </w:tc>
        <w:tc>
          <w:tcPr>
            <w:tcW w:w="989" w:type="pct"/>
            <w:vAlign w:val="center"/>
          </w:tcPr>
          <w:p w:rsidR="007F5353" w:rsidRPr="001460F2" w:rsidRDefault="007F5353" w:rsidP="007F5353">
            <w:pPr>
              <w:jc w:val="center"/>
              <w:rPr>
                <w:rFonts w:cs="Arial"/>
                <w:sz w:val="16"/>
                <w:szCs w:val="16"/>
              </w:rPr>
            </w:pPr>
            <w:r>
              <w:rPr>
                <w:rFonts w:cs="Arial"/>
                <w:sz w:val="16"/>
                <w:szCs w:val="16"/>
              </w:rPr>
              <w:t>ADILAB</w:t>
            </w:r>
          </w:p>
        </w:tc>
        <w:tc>
          <w:tcPr>
            <w:tcW w:w="706" w:type="pct"/>
            <w:vAlign w:val="center"/>
          </w:tcPr>
          <w:p w:rsidR="007F5353" w:rsidRPr="001460F2" w:rsidRDefault="007F5353" w:rsidP="007F5353">
            <w:pPr>
              <w:jc w:val="center"/>
              <w:rPr>
                <w:rFonts w:cs="Arial"/>
                <w:sz w:val="16"/>
                <w:szCs w:val="16"/>
              </w:rPr>
            </w:pPr>
            <w:r>
              <w:rPr>
                <w:rFonts w:cs="Arial"/>
                <w:sz w:val="16"/>
                <w:szCs w:val="16"/>
              </w:rPr>
              <w:t>$8.308.000</w:t>
            </w:r>
          </w:p>
        </w:tc>
        <w:tc>
          <w:tcPr>
            <w:tcW w:w="442" w:type="pct"/>
            <w:shd w:val="clear" w:color="auto" w:fill="auto"/>
            <w:vAlign w:val="center"/>
          </w:tcPr>
          <w:p w:rsidR="007F5353" w:rsidRPr="007F5353" w:rsidRDefault="007F5353" w:rsidP="007F5353">
            <w:pPr>
              <w:jc w:val="center"/>
              <w:rPr>
                <w:rFonts w:ascii="Arial" w:hAnsi="Arial" w:cs="Arial"/>
                <w:b/>
                <w:sz w:val="16"/>
                <w:szCs w:val="16"/>
              </w:rPr>
            </w:pPr>
            <w:r w:rsidRPr="007F5353">
              <w:rPr>
                <w:rFonts w:ascii="Arial" w:hAnsi="Arial" w:cs="Arial"/>
                <w:b/>
                <w:sz w:val="16"/>
                <w:szCs w:val="16"/>
              </w:rPr>
              <w:t>N/A</w:t>
            </w:r>
          </w:p>
        </w:tc>
        <w:tc>
          <w:tcPr>
            <w:tcW w:w="442" w:type="pct"/>
            <w:shd w:val="clear" w:color="auto" w:fill="auto"/>
            <w:vAlign w:val="center"/>
          </w:tcPr>
          <w:p w:rsidR="007F5353" w:rsidRPr="007F5353" w:rsidRDefault="007F5353" w:rsidP="007F5353">
            <w:pPr>
              <w:jc w:val="center"/>
              <w:rPr>
                <w:rFonts w:ascii="Arial" w:hAnsi="Arial" w:cs="Arial"/>
                <w:b/>
                <w:sz w:val="16"/>
                <w:szCs w:val="16"/>
              </w:rPr>
            </w:pPr>
            <w:r w:rsidRPr="007F5353">
              <w:rPr>
                <w:rFonts w:ascii="Arial" w:hAnsi="Arial" w:cs="Arial"/>
                <w:b/>
                <w:sz w:val="16"/>
                <w:szCs w:val="16"/>
              </w:rPr>
              <w:t>N/A</w:t>
            </w:r>
          </w:p>
        </w:tc>
        <w:tc>
          <w:tcPr>
            <w:tcW w:w="604" w:type="pct"/>
            <w:shd w:val="clear" w:color="auto" w:fill="auto"/>
            <w:vAlign w:val="center"/>
          </w:tcPr>
          <w:p w:rsidR="007F5353" w:rsidRPr="007F5353" w:rsidRDefault="007F5353" w:rsidP="007F5353">
            <w:pPr>
              <w:rPr>
                <w:rFonts w:ascii="Arial" w:hAnsi="Arial" w:cs="Arial"/>
                <w:sz w:val="16"/>
                <w:szCs w:val="16"/>
              </w:rPr>
            </w:pPr>
            <w:r w:rsidRPr="007F5353">
              <w:rPr>
                <w:rFonts w:ascii="Arial" w:hAnsi="Arial" w:cs="Arial"/>
                <w:sz w:val="16"/>
                <w:szCs w:val="16"/>
              </w:rPr>
              <w:t>COLOMBIA COMPRA</w:t>
            </w:r>
          </w:p>
        </w:tc>
      </w:tr>
    </w:tbl>
    <w:p w:rsidR="00641BBE" w:rsidRPr="00D62F19" w:rsidRDefault="008C2AA6" w:rsidP="008C2AA6">
      <w:pPr>
        <w:tabs>
          <w:tab w:val="left" w:pos="1876"/>
        </w:tabs>
        <w:autoSpaceDE w:val="0"/>
        <w:autoSpaceDN w:val="0"/>
        <w:adjustRightInd w:val="0"/>
        <w:spacing w:after="0" w:line="240" w:lineRule="auto"/>
        <w:jc w:val="both"/>
        <w:rPr>
          <w:rFonts w:ascii="Arial" w:eastAsia="Times New Roman" w:hAnsi="Arial" w:cs="Arial"/>
          <w:b/>
          <w:color w:val="FF0000"/>
          <w:sz w:val="24"/>
          <w:szCs w:val="24"/>
          <w:lang w:eastAsia="es-ES"/>
        </w:rPr>
      </w:pPr>
      <w:r w:rsidRPr="00D62F19">
        <w:rPr>
          <w:rFonts w:ascii="Arial" w:eastAsia="Times New Roman" w:hAnsi="Arial" w:cs="Arial"/>
          <w:b/>
          <w:color w:val="FF0000"/>
          <w:sz w:val="24"/>
          <w:szCs w:val="24"/>
          <w:lang w:eastAsia="es-ES"/>
        </w:rPr>
        <w:t xml:space="preserve">  </w:t>
      </w:r>
    </w:p>
    <w:p w:rsidR="00641FB1" w:rsidRPr="00D62F19" w:rsidRDefault="00641FB1" w:rsidP="00641FB1">
      <w:pPr>
        <w:tabs>
          <w:tab w:val="left" w:pos="284"/>
        </w:tabs>
        <w:autoSpaceDE w:val="0"/>
        <w:autoSpaceDN w:val="0"/>
        <w:adjustRightInd w:val="0"/>
        <w:spacing w:after="0" w:line="240" w:lineRule="auto"/>
        <w:contextualSpacing/>
        <w:jc w:val="both"/>
        <w:rPr>
          <w:rFonts w:ascii="Arial" w:eastAsia="Times New Roman" w:hAnsi="Arial" w:cs="Arial"/>
          <w:b/>
          <w:sz w:val="24"/>
          <w:szCs w:val="24"/>
          <w:highlight w:val="yellow"/>
          <w:lang w:val="es-ES_tradnl"/>
        </w:rPr>
      </w:pPr>
    </w:p>
    <w:p w:rsidR="008C2AA6" w:rsidRPr="0095530A" w:rsidRDefault="008C2AA6" w:rsidP="00641FB1">
      <w:pPr>
        <w:tabs>
          <w:tab w:val="left" w:pos="284"/>
        </w:tabs>
        <w:autoSpaceDE w:val="0"/>
        <w:autoSpaceDN w:val="0"/>
        <w:adjustRightInd w:val="0"/>
        <w:spacing w:after="0" w:line="240" w:lineRule="auto"/>
        <w:contextualSpacing/>
        <w:jc w:val="both"/>
        <w:rPr>
          <w:rFonts w:ascii="Arial" w:eastAsia="Times New Roman" w:hAnsi="Arial" w:cs="Arial"/>
          <w:sz w:val="24"/>
          <w:szCs w:val="24"/>
          <w:lang w:val="es-ES_tradnl"/>
        </w:rPr>
      </w:pPr>
      <w:r w:rsidRPr="0095530A">
        <w:rPr>
          <w:rFonts w:ascii="Arial" w:eastAsia="Times New Roman" w:hAnsi="Arial" w:cs="Arial"/>
          <w:b/>
          <w:sz w:val="24"/>
          <w:szCs w:val="24"/>
          <w:lang w:val="es-ES_tradnl"/>
        </w:rPr>
        <w:t>ANÁLISIS DEL SECTOR</w:t>
      </w:r>
    </w:p>
    <w:p w:rsidR="008C2AA6" w:rsidRPr="0095530A" w:rsidRDefault="008C2AA6" w:rsidP="008C2AA6">
      <w:pPr>
        <w:tabs>
          <w:tab w:val="left" w:pos="284"/>
        </w:tabs>
        <w:autoSpaceDE w:val="0"/>
        <w:autoSpaceDN w:val="0"/>
        <w:adjustRightInd w:val="0"/>
        <w:spacing w:after="0" w:line="240" w:lineRule="auto"/>
        <w:contextualSpacing/>
        <w:jc w:val="both"/>
        <w:rPr>
          <w:rFonts w:ascii="Arial" w:eastAsia="Times New Roman" w:hAnsi="Arial" w:cs="Arial"/>
          <w:sz w:val="24"/>
          <w:szCs w:val="24"/>
          <w:lang w:val="es-ES_tradnl"/>
        </w:rPr>
      </w:pPr>
    </w:p>
    <w:p w:rsidR="00CA2EBC" w:rsidRPr="0095530A" w:rsidRDefault="00CA2EBC" w:rsidP="00CA2EBC">
      <w:pPr>
        <w:autoSpaceDE w:val="0"/>
        <w:autoSpaceDN w:val="0"/>
        <w:adjustRightInd w:val="0"/>
        <w:spacing w:after="0" w:line="240" w:lineRule="auto"/>
        <w:jc w:val="both"/>
        <w:rPr>
          <w:rFonts w:ascii="Arial" w:eastAsia="Times New Roman" w:hAnsi="Arial" w:cs="Arial"/>
          <w:sz w:val="24"/>
          <w:szCs w:val="24"/>
          <w:lang w:val="es-ES_tradnl"/>
        </w:rPr>
      </w:pPr>
      <w:r w:rsidRPr="0095530A">
        <w:rPr>
          <w:rFonts w:ascii="Arial" w:eastAsia="Times New Roman" w:hAnsi="Arial" w:cs="Arial"/>
          <w:sz w:val="24"/>
          <w:szCs w:val="24"/>
          <w:lang w:val="es-ES_tradnl"/>
        </w:rPr>
        <w:t xml:space="preserve">Teniendo en cuenta el objeto contractual, se consultó en la página de internet SECOP II link </w:t>
      </w:r>
      <w:hyperlink r:id="rId13" w:history="1">
        <w:r w:rsidRPr="0095530A">
          <w:rPr>
            <w:rStyle w:val="Hipervnculo"/>
            <w:rFonts w:ascii="Arial" w:eastAsia="Times New Roman" w:hAnsi="Arial" w:cs="Arial"/>
            <w:color w:val="auto"/>
            <w:sz w:val="24"/>
            <w:szCs w:val="24"/>
            <w:lang w:val="es-ES_tradnl"/>
          </w:rPr>
          <w:t>https://www.contratos.gov.co/consultas/inicioConsulta.do</w:t>
        </w:r>
      </w:hyperlink>
      <w:r w:rsidRPr="0095530A">
        <w:rPr>
          <w:rFonts w:ascii="Arial" w:eastAsia="Times New Roman" w:hAnsi="Arial" w:cs="Arial"/>
          <w:sz w:val="24"/>
          <w:szCs w:val="24"/>
          <w:lang w:val="es-ES_tradnl"/>
        </w:rPr>
        <w:t xml:space="preserve"> los procesos en otras entidades, encontrando algunos procesos con objeto similar, que comparten algunas características y sirven como referencia para analizar el mercado.</w:t>
      </w:r>
    </w:p>
    <w:p w:rsidR="008C2AA6" w:rsidRPr="008F6893" w:rsidRDefault="008C2AA6" w:rsidP="008C2AA6">
      <w:pPr>
        <w:autoSpaceDE w:val="0"/>
        <w:autoSpaceDN w:val="0"/>
        <w:adjustRightInd w:val="0"/>
        <w:spacing w:after="0" w:line="240" w:lineRule="auto"/>
        <w:jc w:val="both"/>
        <w:rPr>
          <w:rFonts w:ascii="Arial" w:eastAsia="Times New Roman" w:hAnsi="Arial" w:cs="Arial"/>
          <w:sz w:val="24"/>
          <w:szCs w:val="24"/>
          <w:lang w:val="es-ES_tradnl"/>
        </w:rPr>
      </w:pPr>
    </w:p>
    <w:tbl>
      <w:tblPr>
        <w:tblW w:w="8229" w:type="dxa"/>
        <w:jc w:val="center"/>
        <w:tblLayout w:type="fixed"/>
        <w:tblCellMar>
          <w:left w:w="70" w:type="dxa"/>
          <w:right w:w="70" w:type="dxa"/>
        </w:tblCellMar>
        <w:tblLook w:val="04A0" w:firstRow="1" w:lastRow="0" w:firstColumn="1" w:lastColumn="0" w:noHBand="0" w:noVBand="1"/>
      </w:tblPr>
      <w:tblGrid>
        <w:gridCol w:w="1134"/>
        <w:gridCol w:w="1205"/>
        <w:gridCol w:w="850"/>
        <w:gridCol w:w="1914"/>
        <w:gridCol w:w="993"/>
        <w:gridCol w:w="1275"/>
        <w:gridCol w:w="858"/>
      </w:tblGrid>
      <w:tr w:rsidR="007F5353" w:rsidRPr="008F6893" w:rsidTr="007F5353">
        <w:trPr>
          <w:trHeight w:val="488"/>
          <w:jc w:val="center"/>
        </w:trPr>
        <w:tc>
          <w:tcPr>
            <w:tcW w:w="113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7F5353" w:rsidRPr="008F6893" w:rsidRDefault="007F5353" w:rsidP="00CA546E">
            <w:pPr>
              <w:jc w:val="center"/>
              <w:rPr>
                <w:rFonts w:cs="Arial"/>
                <w:b/>
                <w:bCs/>
                <w:sz w:val="14"/>
                <w:szCs w:val="14"/>
                <w:lang w:val="es-CO" w:eastAsia="es-CO"/>
              </w:rPr>
            </w:pPr>
            <w:r w:rsidRPr="008F6893">
              <w:rPr>
                <w:rFonts w:cs="Arial"/>
                <w:b/>
                <w:bCs/>
                <w:sz w:val="14"/>
                <w:szCs w:val="14"/>
                <w:lang w:eastAsia="es-CO"/>
              </w:rPr>
              <w:t>AÑO</w:t>
            </w:r>
          </w:p>
        </w:tc>
        <w:tc>
          <w:tcPr>
            <w:tcW w:w="1205" w:type="dxa"/>
            <w:tcBorders>
              <w:top w:val="single" w:sz="4" w:space="0" w:color="auto"/>
              <w:left w:val="nil"/>
              <w:bottom w:val="single" w:sz="4" w:space="0" w:color="auto"/>
              <w:right w:val="single" w:sz="4" w:space="0" w:color="auto"/>
            </w:tcBorders>
            <w:shd w:val="clear" w:color="000000" w:fill="D8D8D8"/>
            <w:vAlign w:val="center"/>
            <w:hideMark/>
          </w:tcPr>
          <w:p w:rsidR="007F5353" w:rsidRPr="008F6893" w:rsidRDefault="007F5353" w:rsidP="00CA546E">
            <w:pPr>
              <w:jc w:val="center"/>
              <w:rPr>
                <w:rFonts w:cs="Arial"/>
                <w:b/>
                <w:bCs/>
                <w:sz w:val="14"/>
                <w:szCs w:val="14"/>
                <w:lang w:val="es-CO" w:eastAsia="es-CO"/>
              </w:rPr>
            </w:pPr>
            <w:r w:rsidRPr="008F6893">
              <w:rPr>
                <w:rFonts w:cs="Arial"/>
                <w:b/>
                <w:bCs/>
                <w:sz w:val="14"/>
                <w:szCs w:val="14"/>
                <w:lang w:eastAsia="es-CO"/>
              </w:rPr>
              <w:t>ENTIDAD</w:t>
            </w:r>
          </w:p>
        </w:tc>
        <w:tc>
          <w:tcPr>
            <w:tcW w:w="850" w:type="dxa"/>
            <w:tcBorders>
              <w:top w:val="single" w:sz="4" w:space="0" w:color="auto"/>
              <w:left w:val="nil"/>
              <w:bottom w:val="single" w:sz="4" w:space="0" w:color="auto"/>
              <w:right w:val="single" w:sz="4" w:space="0" w:color="auto"/>
            </w:tcBorders>
            <w:shd w:val="clear" w:color="000000" w:fill="D8D8D8"/>
            <w:vAlign w:val="center"/>
            <w:hideMark/>
          </w:tcPr>
          <w:p w:rsidR="007F5353" w:rsidRPr="008F6893" w:rsidRDefault="007F5353" w:rsidP="00CA546E">
            <w:pPr>
              <w:jc w:val="center"/>
              <w:rPr>
                <w:rFonts w:cs="Arial"/>
                <w:b/>
                <w:bCs/>
                <w:sz w:val="14"/>
                <w:szCs w:val="14"/>
                <w:lang w:val="es-CO" w:eastAsia="es-CO"/>
              </w:rPr>
            </w:pPr>
            <w:r w:rsidRPr="008F6893">
              <w:rPr>
                <w:rFonts w:cs="Arial"/>
                <w:b/>
                <w:bCs/>
                <w:sz w:val="14"/>
                <w:szCs w:val="14"/>
                <w:lang w:eastAsia="es-CO"/>
              </w:rPr>
              <w:t>No. CONTRATO</w:t>
            </w:r>
          </w:p>
        </w:tc>
        <w:tc>
          <w:tcPr>
            <w:tcW w:w="1914" w:type="dxa"/>
            <w:tcBorders>
              <w:top w:val="single" w:sz="4" w:space="0" w:color="auto"/>
              <w:left w:val="nil"/>
              <w:bottom w:val="single" w:sz="4" w:space="0" w:color="auto"/>
              <w:right w:val="single" w:sz="4" w:space="0" w:color="auto"/>
            </w:tcBorders>
            <w:shd w:val="clear" w:color="000000" w:fill="D8D8D8"/>
            <w:vAlign w:val="center"/>
            <w:hideMark/>
          </w:tcPr>
          <w:p w:rsidR="007F5353" w:rsidRPr="008F6893" w:rsidRDefault="007F5353" w:rsidP="00CA546E">
            <w:pPr>
              <w:rPr>
                <w:rFonts w:cs="Arial"/>
                <w:b/>
                <w:bCs/>
                <w:sz w:val="14"/>
                <w:szCs w:val="14"/>
                <w:lang w:val="es-CO" w:eastAsia="es-CO"/>
              </w:rPr>
            </w:pPr>
            <w:r w:rsidRPr="008F6893">
              <w:rPr>
                <w:rFonts w:cs="Arial"/>
                <w:b/>
                <w:bCs/>
                <w:sz w:val="14"/>
                <w:szCs w:val="14"/>
                <w:lang w:eastAsia="es-CO"/>
              </w:rPr>
              <w:t>OBJETO</w:t>
            </w:r>
          </w:p>
        </w:tc>
        <w:tc>
          <w:tcPr>
            <w:tcW w:w="993" w:type="dxa"/>
            <w:tcBorders>
              <w:top w:val="single" w:sz="4" w:space="0" w:color="auto"/>
              <w:left w:val="nil"/>
              <w:bottom w:val="single" w:sz="4" w:space="0" w:color="auto"/>
              <w:right w:val="single" w:sz="4" w:space="0" w:color="auto"/>
            </w:tcBorders>
            <w:shd w:val="clear" w:color="000000" w:fill="D8D8D8"/>
            <w:vAlign w:val="center"/>
            <w:hideMark/>
          </w:tcPr>
          <w:p w:rsidR="007F5353" w:rsidRPr="008F6893" w:rsidRDefault="007F5353" w:rsidP="00CA546E">
            <w:pPr>
              <w:jc w:val="center"/>
              <w:rPr>
                <w:rFonts w:cs="Arial"/>
                <w:b/>
                <w:bCs/>
                <w:sz w:val="14"/>
                <w:szCs w:val="14"/>
                <w:lang w:val="es-CO" w:eastAsia="es-CO"/>
              </w:rPr>
            </w:pPr>
            <w:r w:rsidRPr="008F6893">
              <w:rPr>
                <w:rFonts w:cs="Arial"/>
                <w:b/>
                <w:bCs/>
                <w:sz w:val="14"/>
                <w:szCs w:val="14"/>
                <w:lang w:eastAsia="es-CO"/>
              </w:rPr>
              <w:t>CONTRATISTA</w:t>
            </w:r>
          </w:p>
        </w:tc>
        <w:tc>
          <w:tcPr>
            <w:tcW w:w="1275" w:type="dxa"/>
            <w:tcBorders>
              <w:top w:val="single" w:sz="4" w:space="0" w:color="auto"/>
              <w:left w:val="nil"/>
              <w:bottom w:val="single" w:sz="4" w:space="0" w:color="auto"/>
              <w:right w:val="single" w:sz="4" w:space="0" w:color="auto"/>
            </w:tcBorders>
            <w:shd w:val="clear" w:color="000000" w:fill="D8D8D8"/>
            <w:vAlign w:val="center"/>
          </w:tcPr>
          <w:p w:rsidR="007F5353" w:rsidRPr="008F6893" w:rsidRDefault="007F5353" w:rsidP="00CA546E">
            <w:pPr>
              <w:jc w:val="center"/>
              <w:rPr>
                <w:rFonts w:cs="Arial"/>
                <w:b/>
                <w:bCs/>
                <w:sz w:val="14"/>
                <w:szCs w:val="14"/>
                <w:lang w:eastAsia="es-CO"/>
              </w:rPr>
            </w:pPr>
            <w:r w:rsidRPr="008F6893">
              <w:rPr>
                <w:rFonts w:cs="Arial"/>
                <w:b/>
                <w:bCs/>
                <w:sz w:val="14"/>
                <w:szCs w:val="14"/>
                <w:lang w:eastAsia="es-CO"/>
              </w:rPr>
              <w:t>CARACTERÍSTICAS</w:t>
            </w:r>
          </w:p>
        </w:tc>
        <w:tc>
          <w:tcPr>
            <w:tcW w:w="858" w:type="dxa"/>
            <w:tcBorders>
              <w:top w:val="single" w:sz="4" w:space="0" w:color="auto"/>
              <w:left w:val="nil"/>
              <w:bottom w:val="single" w:sz="4" w:space="0" w:color="auto"/>
              <w:right w:val="single" w:sz="4" w:space="0" w:color="auto"/>
            </w:tcBorders>
            <w:shd w:val="clear" w:color="000000" w:fill="D8D8D8"/>
            <w:vAlign w:val="center"/>
            <w:hideMark/>
          </w:tcPr>
          <w:p w:rsidR="007F5353" w:rsidRPr="008F6893" w:rsidRDefault="007F5353" w:rsidP="00CA546E">
            <w:pPr>
              <w:jc w:val="center"/>
              <w:rPr>
                <w:rFonts w:cs="Arial"/>
                <w:b/>
                <w:bCs/>
                <w:sz w:val="14"/>
                <w:szCs w:val="14"/>
                <w:lang w:val="es-CO" w:eastAsia="es-CO"/>
              </w:rPr>
            </w:pPr>
            <w:r w:rsidRPr="008F6893">
              <w:rPr>
                <w:rFonts w:cs="Arial"/>
                <w:b/>
                <w:bCs/>
                <w:sz w:val="14"/>
                <w:szCs w:val="14"/>
                <w:lang w:eastAsia="es-CO"/>
              </w:rPr>
              <w:t>VALOR TOTAL DEL CONTRATO</w:t>
            </w:r>
          </w:p>
        </w:tc>
      </w:tr>
      <w:tr w:rsidR="007F5353" w:rsidRPr="008F6893" w:rsidTr="007F5353">
        <w:trPr>
          <w:trHeight w:val="1609"/>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lastRenderedPageBreak/>
              <w:t>2017</w:t>
            </w:r>
          </w:p>
        </w:tc>
        <w:tc>
          <w:tcPr>
            <w:tcW w:w="1205"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INPEC TUNJA</w:t>
            </w:r>
          </w:p>
        </w:tc>
        <w:tc>
          <w:tcPr>
            <w:tcW w:w="850"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149-MC-009-18</w:t>
            </w:r>
          </w:p>
        </w:tc>
        <w:tc>
          <w:tcPr>
            <w:tcW w:w="1914"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rPr>
                <w:rFonts w:cs="Arial"/>
                <w:sz w:val="16"/>
                <w:szCs w:val="16"/>
              </w:rPr>
            </w:pPr>
            <w:r w:rsidRPr="007F5353">
              <w:rPr>
                <w:rFonts w:cs="Arial"/>
                <w:sz w:val="16"/>
                <w:szCs w:val="16"/>
              </w:rPr>
              <w:t>Los servicios para la realización de exámenes sobre análisis de manipulación de alimentos al personal interno que labora en el área de panadería del Establecimiento penitenciario de mediana seguridad y carcelario de Tunja</w:t>
            </w:r>
          </w:p>
        </w:tc>
        <w:tc>
          <w:tcPr>
            <w:tcW w:w="993"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Zoraida González</w:t>
            </w:r>
          </w:p>
        </w:tc>
        <w:tc>
          <w:tcPr>
            <w:tcW w:w="1275"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$3.150.000</w:t>
            </w:r>
          </w:p>
        </w:tc>
        <w:tc>
          <w:tcPr>
            <w:tcW w:w="858"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2017</w:t>
            </w:r>
          </w:p>
        </w:tc>
      </w:tr>
      <w:tr w:rsidR="007F5353" w:rsidRPr="008F6893" w:rsidTr="007F5353">
        <w:trPr>
          <w:trHeight w:val="442"/>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2018</w:t>
            </w:r>
          </w:p>
        </w:tc>
        <w:tc>
          <w:tcPr>
            <w:tcW w:w="1205"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INPEC COMBITA</w:t>
            </w:r>
          </w:p>
        </w:tc>
        <w:tc>
          <w:tcPr>
            <w:tcW w:w="850"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150-MC-150-19</w:t>
            </w:r>
          </w:p>
        </w:tc>
        <w:tc>
          <w:tcPr>
            <w:tcW w:w="1914"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rPr>
                <w:rFonts w:cs="Arial"/>
                <w:sz w:val="16"/>
                <w:szCs w:val="16"/>
              </w:rPr>
            </w:pPr>
            <w:r w:rsidRPr="007F5353">
              <w:rPr>
                <w:rFonts w:cs="Arial"/>
                <w:sz w:val="16"/>
                <w:szCs w:val="16"/>
              </w:rPr>
              <w:t>Contratar el servicio de exámenes de laboratorio para la manipulación de alimentos al personal interno que laboran en los proyectos productivos del Establecimiento penitenciario de alta y mediana seguridad con alta seguridad de Combita</w:t>
            </w:r>
          </w:p>
        </w:tc>
        <w:tc>
          <w:tcPr>
            <w:tcW w:w="993"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 xml:space="preserve">Diana Ximena </w:t>
            </w:r>
            <w:proofErr w:type="spellStart"/>
            <w:r w:rsidRPr="007F5353">
              <w:rPr>
                <w:rFonts w:cs="Arial"/>
                <w:sz w:val="16"/>
                <w:szCs w:val="16"/>
              </w:rPr>
              <w:t>Waked</w:t>
            </w:r>
            <w:proofErr w:type="spellEnd"/>
            <w:r w:rsidRPr="007F5353">
              <w:rPr>
                <w:rFonts w:cs="Arial"/>
                <w:sz w:val="16"/>
                <w:szCs w:val="16"/>
              </w:rPr>
              <w:t xml:space="preserve"> Rodríguez</w:t>
            </w:r>
          </w:p>
        </w:tc>
        <w:tc>
          <w:tcPr>
            <w:tcW w:w="1275"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$3.902.000</w:t>
            </w:r>
          </w:p>
        </w:tc>
        <w:tc>
          <w:tcPr>
            <w:tcW w:w="858"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2018</w:t>
            </w:r>
          </w:p>
        </w:tc>
      </w:tr>
      <w:tr w:rsidR="007F5353" w:rsidRPr="008F6893" w:rsidTr="007F5353">
        <w:trPr>
          <w:trHeight w:val="442"/>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2021</w:t>
            </w:r>
          </w:p>
        </w:tc>
        <w:tc>
          <w:tcPr>
            <w:tcW w:w="1205"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DIRECCION REGIONAL ORIENTE - INPEC</w:t>
            </w:r>
          </w:p>
        </w:tc>
        <w:tc>
          <w:tcPr>
            <w:tcW w:w="850"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400-MC-12-2021</w:t>
            </w:r>
          </w:p>
        </w:tc>
        <w:tc>
          <w:tcPr>
            <w:tcW w:w="1914"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rPr>
                <w:rFonts w:cs="Arial"/>
                <w:sz w:val="16"/>
                <w:szCs w:val="16"/>
              </w:rPr>
            </w:pPr>
            <w:r w:rsidRPr="007F5353">
              <w:rPr>
                <w:rFonts w:cs="Arial"/>
                <w:sz w:val="16"/>
                <w:szCs w:val="16"/>
              </w:rPr>
              <w:t>REALIZACION DE EXAMENES MEDICOS OCUPACIONALES PARA LOS FUNCIONARIOS PÚBLICOS DE LA DIRECCION REGIONAL ORIENTE Y LOS 14 ERON ADSCRITOS EN LA VIGENCIA 2021</w:t>
            </w:r>
          </w:p>
        </w:tc>
        <w:tc>
          <w:tcPr>
            <w:tcW w:w="993"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color w:val="000000"/>
                <w:sz w:val="17"/>
                <w:szCs w:val="17"/>
                <w:shd w:val="clear" w:color="auto" w:fill="F5F5F5"/>
              </w:rPr>
              <w:t>PLATINUM SALUD LABORAL SAS</w:t>
            </w:r>
          </w:p>
        </w:tc>
        <w:tc>
          <w:tcPr>
            <w:tcW w:w="1275"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27.216.000</w:t>
            </w:r>
          </w:p>
        </w:tc>
        <w:tc>
          <w:tcPr>
            <w:tcW w:w="858" w:type="dxa"/>
            <w:tcBorders>
              <w:top w:val="single" w:sz="4" w:space="0" w:color="auto"/>
              <w:left w:val="nil"/>
              <w:bottom w:val="single" w:sz="4" w:space="0" w:color="auto"/>
              <w:right w:val="single" w:sz="4" w:space="0" w:color="auto"/>
            </w:tcBorders>
            <w:shd w:val="clear" w:color="auto" w:fill="FFFFFF"/>
            <w:vAlign w:val="center"/>
          </w:tcPr>
          <w:p w:rsidR="007F5353" w:rsidRPr="007F5353" w:rsidRDefault="007F5353" w:rsidP="007F5353">
            <w:pPr>
              <w:jc w:val="center"/>
              <w:rPr>
                <w:rFonts w:cs="Arial"/>
                <w:sz w:val="16"/>
                <w:szCs w:val="16"/>
              </w:rPr>
            </w:pPr>
            <w:r w:rsidRPr="007F5353">
              <w:rPr>
                <w:rFonts w:cs="Arial"/>
                <w:sz w:val="16"/>
                <w:szCs w:val="16"/>
              </w:rPr>
              <w:t>2021</w:t>
            </w:r>
          </w:p>
        </w:tc>
      </w:tr>
    </w:tbl>
    <w:p w:rsidR="00087146" w:rsidRDefault="00087146" w:rsidP="008C2AA6">
      <w:pPr>
        <w:tabs>
          <w:tab w:val="left" w:pos="142"/>
          <w:tab w:val="left" w:pos="426"/>
        </w:tabs>
        <w:autoSpaceDE w:val="0"/>
        <w:autoSpaceDN w:val="0"/>
        <w:adjustRightInd w:val="0"/>
        <w:spacing w:after="0" w:line="240" w:lineRule="auto"/>
        <w:contextualSpacing/>
        <w:jc w:val="both"/>
        <w:rPr>
          <w:rFonts w:ascii="Arial" w:eastAsia="Times New Roman" w:hAnsi="Arial" w:cs="Arial"/>
          <w:b/>
          <w:sz w:val="24"/>
          <w:szCs w:val="24"/>
          <w:u w:val="single"/>
          <w:lang w:val="es-ES_tradnl"/>
        </w:rPr>
      </w:pPr>
    </w:p>
    <w:p w:rsidR="00EA6063" w:rsidRPr="008F6893" w:rsidRDefault="00EA6063" w:rsidP="008C2AA6">
      <w:pPr>
        <w:tabs>
          <w:tab w:val="left" w:pos="142"/>
          <w:tab w:val="left" w:pos="426"/>
        </w:tabs>
        <w:autoSpaceDE w:val="0"/>
        <w:autoSpaceDN w:val="0"/>
        <w:adjustRightInd w:val="0"/>
        <w:spacing w:after="0" w:line="240" w:lineRule="auto"/>
        <w:contextualSpacing/>
        <w:jc w:val="both"/>
        <w:rPr>
          <w:rFonts w:ascii="Arial" w:eastAsia="Times New Roman" w:hAnsi="Arial" w:cs="Arial"/>
          <w:b/>
          <w:sz w:val="24"/>
          <w:szCs w:val="24"/>
          <w:u w:val="single"/>
          <w:lang w:val="es-ES_tradnl"/>
        </w:rPr>
      </w:pPr>
    </w:p>
    <w:p w:rsidR="008C2AA6" w:rsidRPr="008F6893" w:rsidRDefault="008C2AA6" w:rsidP="008C2AA6">
      <w:pPr>
        <w:spacing w:after="0" w:line="240" w:lineRule="auto"/>
        <w:jc w:val="both"/>
        <w:rPr>
          <w:rFonts w:ascii="Arial" w:eastAsia="Times New Roman" w:hAnsi="Arial" w:cs="Arial"/>
          <w:b/>
          <w:sz w:val="24"/>
          <w:szCs w:val="24"/>
          <w:lang w:val="es-MX" w:eastAsia="es-ES"/>
        </w:rPr>
      </w:pPr>
      <w:r w:rsidRPr="008F6893">
        <w:rPr>
          <w:rFonts w:ascii="Arial" w:eastAsia="Times New Roman" w:hAnsi="Arial" w:cs="Arial"/>
          <w:b/>
          <w:sz w:val="24"/>
          <w:szCs w:val="24"/>
          <w:lang w:val="es-MX" w:eastAsia="es-ES"/>
        </w:rPr>
        <w:t>ANALISIS DE MERCADO</w:t>
      </w:r>
    </w:p>
    <w:p w:rsidR="008C2AA6" w:rsidRPr="008F6893" w:rsidRDefault="008C2AA6" w:rsidP="008C2AA6">
      <w:pPr>
        <w:tabs>
          <w:tab w:val="left" w:pos="284"/>
        </w:tabs>
        <w:spacing w:after="0" w:line="240" w:lineRule="auto"/>
        <w:contextualSpacing/>
        <w:jc w:val="both"/>
        <w:rPr>
          <w:rFonts w:ascii="Arial" w:eastAsia="SimSun" w:hAnsi="Arial" w:cs="Arial"/>
          <w:b/>
          <w:bCs/>
          <w:snapToGrid w:val="0"/>
          <w:sz w:val="24"/>
          <w:szCs w:val="24"/>
          <w:u w:val="single"/>
          <w:lang w:val="es-ES_tradnl" w:eastAsia="es-ES"/>
        </w:rPr>
      </w:pPr>
    </w:p>
    <w:p w:rsidR="00054316" w:rsidRPr="003F3B38" w:rsidRDefault="008C2AA6" w:rsidP="008C2AA6">
      <w:pPr>
        <w:widowControl w:val="0"/>
        <w:kinsoku w:val="0"/>
        <w:spacing w:after="0" w:line="240" w:lineRule="auto"/>
        <w:jc w:val="both"/>
        <w:rPr>
          <w:rFonts w:ascii="Arial" w:eastAsia="Times New Roman" w:hAnsi="Arial" w:cs="Arial"/>
          <w:sz w:val="24"/>
          <w:szCs w:val="24"/>
          <w:lang w:eastAsia="es-ES"/>
        </w:rPr>
      </w:pPr>
      <w:r w:rsidRPr="003F3B38">
        <w:rPr>
          <w:rFonts w:ascii="Arial" w:eastAsia="Times New Roman" w:hAnsi="Arial" w:cs="Arial"/>
          <w:sz w:val="24"/>
          <w:szCs w:val="24"/>
          <w:lang w:eastAsia="es-ES"/>
        </w:rPr>
        <w:t xml:space="preserve">Para estimar el presupuesto </w:t>
      </w:r>
      <w:r w:rsidR="00895E66" w:rsidRPr="003F3B38">
        <w:rPr>
          <w:rFonts w:ascii="Arial" w:eastAsia="Times New Roman" w:hAnsi="Arial" w:cs="Arial"/>
          <w:sz w:val="24"/>
          <w:szCs w:val="24"/>
          <w:lang w:eastAsia="es-ES"/>
        </w:rPr>
        <w:t xml:space="preserve">oficial, se solicitó vía correo electrónico </w:t>
      </w:r>
      <w:r w:rsidR="003F3B38" w:rsidRPr="003F3B38">
        <w:rPr>
          <w:rFonts w:ascii="Arial" w:eastAsia="Times New Roman" w:hAnsi="Arial" w:cs="Arial"/>
          <w:sz w:val="24"/>
          <w:szCs w:val="24"/>
          <w:lang w:eastAsia="es-ES"/>
        </w:rPr>
        <w:t>a diez (10</w:t>
      </w:r>
      <w:r w:rsidR="00AD3F41" w:rsidRPr="003F3B38">
        <w:rPr>
          <w:rFonts w:ascii="Arial" w:eastAsia="Times New Roman" w:hAnsi="Arial" w:cs="Arial"/>
          <w:sz w:val="24"/>
          <w:szCs w:val="24"/>
          <w:lang w:eastAsia="es-ES"/>
        </w:rPr>
        <w:t>)</w:t>
      </w:r>
      <w:r w:rsidR="00895E66" w:rsidRPr="003F3B38">
        <w:rPr>
          <w:rFonts w:ascii="Arial" w:eastAsia="Times New Roman" w:hAnsi="Arial" w:cs="Arial"/>
          <w:sz w:val="24"/>
          <w:szCs w:val="24"/>
          <w:lang w:eastAsia="es-ES"/>
        </w:rPr>
        <w:t xml:space="preserve"> empresas </w:t>
      </w:r>
      <w:r w:rsidRPr="003F3B38">
        <w:rPr>
          <w:rFonts w:ascii="Arial" w:eastAsia="Times New Roman" w:hAnsi="Arial" w:cs="Arial"/>
          <w:sz w:val="24"/>
          <w:szCs w:val="24"/>
          <w:lang w:eastAsia="es-ES"/>
        </w:rPr>
        <w:t>cotización</w:t>
      </w:r>
      <w:r w:rsidR="00F86324" w:rsidRPr="003F3B38">
        <w:rPr>
          <w:rFonts w:ascii="Arial" w:eastAsia="Times New Roman" w:hAnsi="Arial" w:cs="Arial"/>
          <w:sz w:val="24"/>
          <w:szCs w:val="24"/>
          <w:lang w:eastAsia="es-ES"/>
        </w:rPr>
        <w:t xml:space="preserve">, de las cuales solo se obtuvo </w:t>
      </w:r>
      <w:r w:rsidR="0051735C">
        <w:rPr>
          <w:rFonts w:ascii="Arial" w:eastAsia="Times New Roman" w:hAnsi="Arial" w:cs="Arial"/>
          <w:sz w:val="24"/>
          <w:szCs w:val="24"/>
          <w:lang w:eastAsia="es-ES"/>
        </w:rPr>
        <w:t xml:space="preserve">respuesta de las siguientes </w:t>
      </w:r>
      <w:r w:rsidR="0028685C">
        <w:rPr>
          <w:rFonts w:ascii="Arial" w:eastAsia="Times New Roman" w:hAnsi="Arial" w:cs="Arial"/>
          <w:sz w:val="24"/>
          <w:szCs w:val="24"/>
          <w:lang w:eastAsia="es-ES"/>
        </w:rPr>
        <w:t>dos</w:t>
      </w:r>
      <w:r w:rsidR="00F86324" w:rsidRPr="003F3B38">
        <w:rPr>
          <w:rFonts w:ascii="Arial" w:eastAsia="Times New Roman" w:hAnsi="Arial" w:cs="Arial"/>
          <w:sz w:val="24"/>
          <w:szCs w:val="24"/>
          <w:lang w:eastAsia="es-ES"/>
        </w:rPr>
        <w:t xml:space="preserve"> empresas</w:t>
      </w:r>
      <w:r w:rsidRPr="003F3B38">
        <w:rPr>
          <w:rFonts w:ascii="Arial" w:eastAsia="Times New Roman" w:hAnsi="Arial" w:cs="Arial"/>
          <w:sz w:val="24"/>
          <w:szCs w:val="24"/>
          <w:lang w:eastAsia="es-ES"/>
        </w:rPr>
        <w:t>:</w:t>
      </w:r>
      <w:r w:rsidR="00054316" w:rsidRPr="003F3B38">
        <w:rPr>
          <w:rFonts w:ascii="Arial" w:eastAsia="Times New Roman" w:hAnsi="Arial" w:cs="Arial"/>
          <w:sz w:val="24"/>
          <w:szCs w:val="24"/>
          <w:lang w:eastAsia="es-ES"/>
        </w:rPr>
        <w:t xml:space="preserve"> </w:t>
      </w:r>
    </w:p>
    <w:p w:rsidR="00054316" w:rsidRPr="003F3B38" w:rsidRDefault="00054316" w:rsidP="008C2AA6">
      <w:pPr>
        <w:widowControl w:val="0"/>
        <w:kinsoku w:val="0"/>
        <w:spacing w:after="0" w:line="240" w:lineRule="auto"/>
        <w:jc w:val="both"/>
        <w:rPr>
          <w:rFonts w:ascii="Arial" w:eastAsia="Times New Roman" w:hAnsi="Arial" w:cs="Arial"/>
          <w:sz w:val="24"/>
          <w:szCs w:val="24"/>
          <w:lang w:eastAsia="es-ES"/>
        </w:rPr>
      </w:pPr>
    </w:p>
    <w:p w:rsidR="008C2AA6" w:rsidRPr="003F3B38" w:rsidRDefault="00054316" w:rsidP="008C2AA6">
      <w:pPr>
        <w:widowControl w:val="0"/>
        <w:kinsoku w:val="0"/>
        <w:spacing w:after="0" w:line="240" w:lineRule="auto"/>
        <w:jc w:val="both"/>
        <w:rPr>
          <w:rFonts w:ascii="Arial" w:eastAsia="Times New Roman" w:hAnsi="Arial" w:cs="Arial"/>
          <w:sz w:val="24"/>
          <w:szCs w:val="24"/>
          <w:lang w:eastAsia="es-ES"/>
        </w:rPr>
      </w:pPr>
      <w:r w:rsidRPr="003F3B38">
        <w:rPr>
          <w:rFonts w:ascii="Arial" w:eastAsia="Times New Roman" w:hAnsi="Arial" w:cs="Arial"/>
          <w:sz w:val="24"/>
          <w:szCs w:val="24"/>
          <w:lang w:eastAsia="es-ES"/>
        </w:rPr>
        <w:t>PARA MATERIA PRIMA</w:t>
      </w:r>
    </w:p>
    <w:p w:rsidR="008C2AA6" w:rsidRPr="003F3B38" w:rsidRDefault="008C2AA6" w:rsidP="008C2AA6">
      <w:pPr>
        <w:widowControl w:val="0"/>
        <w:kinsoku w:val="0"/>
        <w:spacing w:after="0" w:line="240" w:lineRule="auto"/>
        <w:jc w:val="both"/>
        <w:rPr>
          <w:rFonts w:ascii="Arial" w:eastAsia="Times New Roman" w:hAnsi="Arial" w:cs="Arial"/>
          <w:bCs/>
          <w:sz w:val="24"/>
          <w:szCs w:val="24"/>
          <w:lang w:eastAsia="es-ES"/>
        </w:rPr>
      </w:pPr>
    </w:p>
    <w:p w:rsidR="00AD3F41" w:rsidRPr="003F3B38" w:rsidRDefault="00E64F0D" w:rsidP="00AD3F41">
      <w:pPr>
        <w:widowControl w:val="0"/>
        <w:numPr>
          <w:ilvl w:val="0"/>
          <w:numId w:val="5"/>
        </w:numPr>
        <w:kinsoku w:val="0"/>
        <w:spacing w:after="0" w:line="240" w:lineRule="auto"/>
        <w:jc w:val="both"/>
        <w:rPr>
          <w:rFonts w:ascii="Arial" w:eastAsia="Times New Roman" w:hAnsi="Arial" w:cs="Arial"/>
          <w:bCs/>
          <w:sz w:val="24"/>
          <w:szCs w:val="24"/>
          <w:lang w:eastAsia="es-ES"/>
        </w:rPr>
      </w:pPr>
      <w:bookmarkStart w:id="15" w:name="_Hlk65428471"/>
      <w:r>
        <w:rPr>
          <w:rFonts w:ascii="Arial" w:eastAsia="Times New Roman" w:hAnsi="Arial" w:cs="Arial"/>
          <w:bCs/>
          <w:sz w:val="24"/>
          <w:szCs w:val="24"/>
          <w:lang w:eastAsia="es-ES"/>
        </w:rPr>
        <w:t xml:space="preserve">GMA (GESTION INTEGRALPARA EL EMPLEO) </w:t>
      </w:r>
    </w:p>
    <w:p w:rsidR="00AD3F41" w:rsidRPr="003F3B38" w:rsidRDefault="00E64F0D" w:rsidP="008C2AA6">
      <w:pPr>
        <w:widowControl w:val="0"/>
        <w:numPr>
          <w:ilvl w:val="0"/>
          <w:numId w:val="5"/>
        </w:numPr>
        <w:kinsoku w:val="0"/>
        <w:spacing w:after="0" w:line="240" w:lineRule="auto"/>
        <w:jc w:val="both"/>
        <w:rPr>
          <w:rFonts w:ascii="Arial" w:eastAsia="Times New Roman" w:hAnsi="Arial" w:cs="Arial"/>
          <w:bCs/>
          <w:sz w:val="24"/>
          <w:szCs w:val="24"/>
          <w:lang w:eastAsia="es-ES"/>
        </w:rPr>
      </w:pPr>
      <w:r>
        <w:rPr>
          <w:rFonts w:ascii="Arial" w:eastAsia="Times New Roman" w:hAnsi="Arial" w:cs="Arial"/>
          <w:bCs/>
          <w:sz w:val="24"/>
          <w:szCs w:val="24"/>
          <w:lang w:eastAsia="es-ES"/>
        </w:rPr>
        <w:t>LYS (LABOR Y SALUD)</w:t>
      </w:r>
    </w:p>
    <w:bookmarkEnd w:id="15"/>
    <w:p w:rsidR="008C2AA6" w:rsidRPr="008F6893" w:rsidRDefault="008C2AA6" w:rsidP="008C2AA6">
      <w:pPr>
        <w:widowControl w:val="0"/>
        <w:kinsoku w:val="0"/>
        <w:spacing w:after="0" w:line="240" w:lineRule="auto"/>
        <w:jc w:val="both"/>
        <w:rPr>
          <w:rFonts w:ascii="Arial" w:eastAsia="Times New Roman" w:hAnsi="Arial" w:cs="Arial"/>
          <w:bCs/>
          <w:sz w:val="24"/>
          <w:szCs w:val="24"/>
          <w:lang w:eastAsia="es-ES"/>
        </w:rPr>
      </w:pPr>
    </w:p>
    <w:p w:rsidR="003B12A8" w:rsidRPr="00401FB0" w:rsidRDefault="008C2AA6" w:rsidP="00401FB0">
      <w:pPr>
        <w:autoSpaceDE w:val="0"/>
        <w:autoSpaceDN w:val="0"/>
        <w:adjustRightInd w:val="0"/>
        <w:spacing w:after="0" w:line="240" w:lineRule="auto"/>
        <w:jc w:val="both"/>
        <w:rPr>
          <w:rFonts w:ascii="Arial" w:eastAsia="Times New Roman" w:hAnsi="Arial" w:cs="Arial"/>
          <w:bCs/>
          <w:sz w:val="24"/>
          <w:szCs w:val="24"/>
          <w:lang w:val="es-CO" w:eastAsia="es-CO"/>
        </w:rPr>
      </w:pPr>
      <w:r w:rsidRPr="008F6893">
        <w:rPr>
          <w:rFonts w:ascii="Arial" w:eastAsia="Times New Roman" w:hAnsi="Arial" w:cs="Arial"/>
          <w:sz w:val="24"/>
          <w:szCs w:val="24"/>
          <w:lang w:val="es-ES_tradnl" w:eastAsia="es-ES"/>
        </w:rPr>
        <w:t xml:space="preserve">Teniendo en cuenta que las anteriores entidades respondieron completamente a la solicitud y cumple con las especificaciones técnicas requeridas por el INPEC, los cuales reflejan </w:t>
      </w:r>
      <w:r w:rsidRPr="008F6893">
        <w:rPr>
          <w:rFonts w:ascii="Arial" w:eastAsia="Times New Roman" w:hAnsi="Arial" w:cs="Arial"/>
          <w:bCs/>
          <w:sz w:val="24"/>
          <w:szCs w:val="24"/>
          <w:lang w:val="es-CO" w:eastAsia="es-CO"/>
        </w:rPr>
        <w:t xml:space="preserve">los precios </w:t>
      </w:r>
      <w:r w:rsidR="00E64F0D" w:rsidRPr="00E64F0D">
        <w:rPr>
          <w:rFonts w:ascii="Arial" w:eastAsia="Times New Roman" w:hAnsi="Arial" w:cs="Arial"/>
          <w:b/>
          <w:bCs/>
          <w:sz w:val="24"/>
          <w:szCs w:val="24"/>
          <w:lang w:val="es-ES_tradnl" w:eastAsia="es-ES"/>
        </w:rPr>
        <w:t xml:space="preserve">ESTUDIOS PREVIOS PARA CONTRATAR LA PRESTACION DE SERVICIOS “EXAMENES MEDICO LABORAL” PARA EL PPL QUE LABORA EN LOS PROYECTOS PRODUCTIVOS DEL COMPLEJO CARCELARIO Y PENITENCIARIO CON ALTA Y MEDIDA SEGURIDAD DE MEDELLIN PEDREGAL </w:t>
      </w:r>
      <w:r w:rsidR="00E9404E" w:rsidRPr="008F6893">
        <w:rPr>
          <w:rFonts w:ascii="Arial" w:eastAsia="Times New Roman" w:hAnsi="Arial" w:cs="Arial"/>
          <w:bCs/>
          <w:sz w:val="24"/>
          <w:szCs w:val="24"/>
          <w:lang w:val="es-CO" w:eastAsia="es-CO"/>
        </w:rPr>
        <w:t>De acuerdo con</w:t>
      </w:r>
      <w:r w:rsidRPr="008F6893">
        <w:rPr>
          <w:rFonts w:ascii="Arial" w:eastAsia="Times New Roman" w:hAnsi="Arial" w:cs="Arial"/>
          <w:bCs/>
          <w:sz w:val="24"/>
          <w:szCs w:val="24"/>
          <w:lang w:val="es-CO" w:eastAsia="es-CO"/>
        </w:rPr>
        <w:t xml:space="preserve"> la disponibilidad presupuestal. Son disímiles y se eviden</w:t>
      </w:r>
      <w:bookmarkStart w:id="16" w:name="_Toc64964217"/>
      <w:r w:rsidR="00401FB0">
        <w:rPr>
          <w:rFonts w:ascii="Arial" w:eastAsia="Times New Roman" w:hAnsi="Arial" w:cs="Arial"/>
          <w:bCs/>
          <w:sz w:val="24"/>
          <w:szCs w:val="24"/>
          <w:lang w:val="es-CO" w:eastAsia="es-CO"/>
        </w:rPr>
        <w:t xml:space="preserve">cian en </w:t>
      </w:r>
      <w:r w:rsidR="008D5018">
        <w:rPr>
          <w:rFonts w:ascii="Arial" w:eastAsia="Times New Roman" w:hAnsi="Arial" w:cs="Arial"/>
          <w:bCs/>
          <w:sz w:val="24"/>
          <w:szCs w:val="24"/>
          <w:lang w:val="es-CO" w:eastAsia="es-CO"/>
        </w:rPr>
        <w:t>los</w:t>
      </w:r>
      <w:r w:rsidR="00401FB0">
        <w:rPr>
          <w:rFonts w:ascii="Arial" w:eastAsia="Times New Roman" w:hAnsi="Arial" w:cs="Arial"/>
          <w:bCs/>
          <w:sz w:val="24"/>
          <w:szCs w:val="24"/>
          <w:lang w:val="es-CO" w:eastAsia="es-CO"/>
        </w:rPr>
        <w:t xml:space="preserve"> siguiente</w:t>
      </w:r>
      <w:r w:rsidR="008D5018">
        <w:rPr>
          <w:rFonts w:ascii="Arial" w:eastAsia="Times New Roman" w:hAnsi="Arial" w:cs="Arial"/>
          <w:bCs/>
          <w:sz w:val="24"/>
          <w:szCs w:val="24"/>
          <w:lang w:val="es-CO" w:eastAsia="es-CO"/>
        </w:rPr>
        <w:t>s cuadros:</w:t>
      </w:r>
    </w:p>
    <w:p w:rsidR="003B12A8" w:rsidRDefault="003B12A8" w:rsidP="0088361A">
      <w:pPr>
        <w:autoSpaceDE w:val="0"/>
        <w:autoSpaceDN w:val="0"/>
        <w:adjustRightInd w:val="0"/>
        <w:spacing w:after="0" w:line="240" w:lineRule="auto"/>
        <w:jc w:val="center"/>
        <w:rPr>
          <w:rFonts w:ascii="Arial" w:eastAsia="Times New Roman" w:hAnsi="Arial" w:cs="Arial"/>
          <w:b/>
          <w:bCs/>
          <w:sz w:val="24"/>
          <w:szCs w:val="24"/>
          <w:lang w:val="es-CO" w:eastAsia="es-CO"/>
        </w:rPr>
      </w:pPr>
    </w:p>
    <w:p w:rsidR="00E64F0D" w:rsidRDefault="00E64F0D" w:rsidP="00E64F0D">
      <w:pPr>
        <w:spacing w:after="0" w:line="240" w:lineRule="auto"/>
        <w:ind w:right="-92"/>
        <w:jc w:val="center"/>
        <w:rPr>
          <w:rFonts w:ascii="Arial" w:eastAsia="Times New Roman" w:hAnsi="Arial" w:cs="Arial"/>
          <w:b/>
          <w:sz w:val="24"/>
          <w:szCs w:val="24"/>
          <w:lang w:val="es-ES_tradnl" w:eastAsia="es-ES"/>
        </w:rPr>
      </w:pPr>
      <w:r w:rsidRPr="00EF1E17">
        <w:rPr>
          <w:rFonts w:ascii="Arial" w:eastAsia="Times New Roman" w:hAnsi="Arial" w:cs="Arial"/>
          <w:b/>
          <w:sz w:val="24"/>
          <w:szCs w:val="24"/>
          <w:lang w:val="es-ES_tradnl" w:eastAsia="es-ES"/>
        </w:rPr>
        <w:t>(A–05–01–02–008–003) OTROS SERVICIOS PROFESIONALES, CIENTÍFICOS Y TÉCNICOS</w:t>
      </w:r>
    </w:p>
    <w:p w:rsidR="00656427" w:rsidRDefault="00656427" w:rsidP="00E64F0D">
      <w:pPr>
        <w:spacing w:after="0" w:line="240" w:lineRule="auto"/>
        <w:ind w:right="-92"/>
        <w:jc w:val="center"/>
        <w:rPr>
          <w:rFonts w:ascii="Arial" w:eastAsia="Times New Roman" w:hAnsi="Arial" w:cs="Arial"/>
          <w:b/>
          <w:sz w:val="24"/>
          <w:szCs w:val="24"/>
          <w:lang w:val="es-ES_tradnl" w:eastAsia="es-ES"/>
        </w:rPr>
      </w:pPr>
    </w:p>
    <w:p w:rsidR="00656427" w:rsidRDefault="00656427" w:rsidP="00656427">
      <w:pPr>
        <w:pStyle w:val="Textoindependiente"/>
        <w:tabs>
          <w:tab w:val="left" w:pos="1876"/>
        </w:tabs>
        <w:rPr>
          <w:rFonts w:cs="Arial"/>
          <w:b/>
          <w:szCs w:val="24"/>
        </w:rPr>
      </w:pPr>
      <w:r w:rsidRPr="00655B39">
        <w:rPr>
          <w:rFonts w:cs="Arial"/>
          <w:b/>
          <w:bCs/>
          <w:sz w:val="22"/>
          <w:szCs w:val="22"/>
          <w:lang w:val="es-CO" w:eastAsia="es-CO"/>
        </w:rPr>
        <w:t xml:space="preserve">PROYECTO </w:t>
      </w:r>
      <w:r>
        <w:rPr>
          <w:rFonts w:cs="Arial"/>
          <w:b/>
          <w:bCs/>
          <w:sz w:val="22"/>
          <w:szCs w:val="22"/>
          <w:lang w:val="es-CO" w:eastAsia="es-CO"/>
        </w:rPr>
        <w:t>PRODUCTIVO EXPENDIO</w:t>
      </w:r>
    </w:p>
    <w:tbl>
      <w:tblPr>
        <w:tblW w:w="11482" w:type="dxa"/>
        <w:tblInd w:w="-1706" w:type="dxa"/>
        <w:tblLayout w:type="fixed"/>
        <w:tblCellMar>
          <w:left w:w="70" w:type="dxa"/>
          <w:right w:w="70" w:type="dxa"/>
        </w:tblCellMar>
        <w:tblLook w:val="04A0" w:firstRow="1" w:lastRow="0" w:firstColumn="1" w:lastColumn="0" w:noHBand="0" w:noVBand="1"/>
      </w:tblPr>
      <w:tblGrid>
        <w:gridCol w:w="425"/>
        <w:gridCol w:w="1702"/>
        <w:gridCol w:w="1275"/>
        <w:gridCol w:w="4221"/>
        <w:gridCol w:w="315"/>
        <w:gridCol w:w="993"/>
        <w:gridCol w:w="708"/>
        <w:gridCol w:w="709"/>
        <w:gridCol w:w="1134"/>
      </w:tblGrid>
      <w:tr w:rsidR="00656427" w:rsidRPr="00E65665" w:rsidTr="00523F2D">
        <w:trPr>
          <w:trHeight w:val="765"/>
        </w:trPr>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both"/>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ITEM </w:t>
            </w:r>
          </w:p>
        </w:tc>
        <w:tc>
          <w:tcPr>
            <w:tcW w:w="1702"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ELEMENTO </w:t>
            </w:r>
          </w:p>
        </w:tc>
        <w:tc>
          <w:tcPr>
            <w:tcW w:w="1275"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MEDIDA O PRESENTACION </w:t>
            </w:r>
          </w:p>
        </w:tc>
        <w:tc>
          <w:tcPr>
            <w:tcW w:w="4221"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ESPECIFICACIONES TECNICAS</w:t>
            </w:r>
          </w:p>
        </w:tc>
        <w:tc>
          <w:tcPr>
            <w:tcW w:w="315"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both"/>
              <w:rPr>
                <w:rFonts w:ascii="Arial" w:eastAsia="Times New Roman" w:hAnsi="Arial" w:cs="Arial"/>
                <w:b/>
                <w:bCs/>
                <w:color w:val="000000"/>
                <w:sz w:val="14"/>
                <w:szCs w:val="14"/>
                <w:lang w:val="es-CO" w:eastAsia="es-CO"/>
              </w:rPr>
            </w:pPr>
            <w:r w:rsidRPr="00E65665">
              <w:rPr>
                <w:rFonts w:ascii="Arial" w:eastAsia="Times New Roman" w:hAnsi="Arial" w:cs="Arial"/>
                <w:b/>
                <w:bCs/>
                <w:color w:val="000000"/>
                <w:sz w:val="14"/>
                <w:szCs w:val="14"/>
                <w:lang w:val="es-CO" w:eastAsia="es-CO"/>
              </w:rPr>
              <w:t>CANTIDAD</w:t>
            </w:r>
          </w:p>
        </w:tc>
        <w:tc>
          <w:tcPr>
            <w:tcW w:w="993"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COT. 1</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Pr>
                <w:rFonts w:ascii="Calibri" w:eastAsia="Times New Roman" w:hAnsi="Calibri" w:cs="Calibri"/>
                <w:b/>
                <w:bCs/>
                <w:sz w:val="14"/>
                <w:szCs w:val="14"/>
                <w:lang w:val="es-CO" w:eastAsia="es-CO"/>
              </w:rPr>
              <w:t>VALOR COT. 2</w:t>
            </w:r>
          </w:p>
        </w:tc>
        <w:tc>
          <w:tcPr>
            <w:tcW w:w="709"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PROMEDIO</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vAlign w:val="center"/>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TOTAL CANT X PROMEDIO</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r w:rsidRPr="00D62ABB">
              <w:rPr>
                <w:rFonts w:ascii="Calibri" w:eastAsia="Times New Roman" w:hAnsi="Calibri" w:cs="Calibri"/>
                <w:color w:val="000000"/>
                <w:sz w:val="14"/>
                <w:szCs w:val="14"/>
                <w:lang w:val="es-CO" w:eastAsia="es-CO"/>
              </w:rPr>
              <w:t>1</w:t>
            </w: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20"/>
              </w:rPr>
            </w:pPr>
            <w:r w:rsidRPr="002E78AD">
              <w:rPr>
                <w:rFonts w:ascii="Arial" w:hAnsi="Arial" w:cs="Arial"/>
                <w:color w:val="000000"/>
                <w:sz w:val="16"/>
                <w:szCs w:val="18"/>
              </w:rPr>
              <w:t>EXAMEN MEDICO OCUPACIONAL DE INGRESO ENFASIS OSTEOMUSCULAR</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315" w:type="dxa"/>
            <w:tcBorders>
              <w:top w:val="single" w:sz="4" w:space="0" w:color="auto"/>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42</w:t>
            </w:r>
          </w:p>
        </w:tc>
        <w:tc>
          <w:tcPr>
            <w:tcW w:w="993"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$31.000 </w:t>
            </w:r>
          </w:p>
        </w:tc>
        <w:tc>
          <w:tcPr>
            <w:tcW w:w="708"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$40.300 </w:t>
            </w:r>
          </w:p>
        </w:tc>
        <w:tc>
          <w:tcPr>
            <w:tcW w:w="709"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$35.650 </w:t>
            </w:r>
          </w:p>
        </w:tc>
        <w:tc>
          <w:tcPr>
            <w:tcW w:w="1134"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$ 1.497.300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KOH (UÑAS)</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41</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$ 517.625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FROTIS FARINGUEO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41</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$ 517.625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COPROLOGICO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Heces fecales frescas recogidas en frasco de cierre hermético, limpio y seco impidiendo la contaminación con orina, estas deben ser remitidas en su totalidad al laboratorio.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41</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$ 517.625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nil"/>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ORINA</w:t>
            </w:r>
          </w:p>
        </w:tc>
        <w:tc>
          <w:tcPr>
            <w:tcW w:w="1275" w:type="dxa"/>
            <w:tcBorders>
              <w:top w:val="nil"/>
              <w:left w:val="single" w:sz="4" w:space="0" w:color="auto"/>
              <w:bottom w:val="nil"/>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nil"/>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Examen que busca en la orina infecciones urinarias, sangre, glucosa, bacterias, entre otros</w:t>
            </w:r>
          </w:p>
        </w:tc>
        <w:tc>
          <w:tcPr>
            <w:tcW w:w="315" w:type="dxa"/>
            <w:tcBorders>
              <w:top w:val="nil"/>
              <w:left w:val="single" w:sz="4" w:space="0" w:color="auto"/>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41</w:t>
            </w:r>
          </w:p>
        </w:tc>
        <w:tc>
          <w:tcPr>
            <w:tcW w:w="993"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$12.000 </w:t>
            </w:r>
          </w:p>
        </w:tc>
        <w:tc>
          <w:tcPr>
            <w:tcW w:w="708"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$19.000 </w:t>
            </w:r>
          </w:p>
        </w:tc>
        <w:tc>
          <w:tcPr>
            <w:tcW w:w="709"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$15.500 </w:t>
            </w:r>
          </w:p>
        </w:tc>
        <w:tc>
          <w:tcPr>
            <w:tcW w:w="1134"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$ 635.500 </w:t>
            </w:r>
          </w:p>
        </w:tc>
      </w:tr>
      <w:tr w:rsidR="00656427" w:rsidRPr="00E65665" w:rsidTr="00523F2D">
        <w:trPr>
          <w:trHeight w:val="300"/>
        </w:trPr>
        <w:tc>
          <w:tcPr>
            <w:tcW w:w="425"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jc w:val="right"/>
              <w:rPr>
                <w:rFonts w:ascii="Calibri" w:eastAsia="Times New Roman" w:hAnsi="Calibri" w:cs="Calibri"/>
                <w:sz w:val="14"/>
                <w:szCs w:val="14"/>
                <w:lang w:val="es-CO" w:eastAsia="es-CO"/>
              </w:rPr>
            </w:pPr>
          </w:p>
        </w:tc>
        <w:tc>
          <w:tcPr>
            <w:tcW w:w="1702"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1275"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4221" w:type="dxa"/>
            <w:tcBorders>
              <w:top w:val="nil"/>
              <w:left w:val="nil"/>
              <w:bottom w:val="nil"/>
              <w:right w:val="nil"/>
            </w:tcBorders>
            <w:shd w:val="clear" w:color="auto" w:fill="auto"/>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315" w:type="dxa"/>
            <w:tcBorders>
              <w:top w:val="nil"/>
              <w:left w:val="nil"/>
              <w:bottom w:val="nil"/>
              <w:right w:val="nil"/>
            </w:tcBorders>
            <w:shd w:val="clear" w:color="auto" w:fill="auto"/>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993" w:type="dxa"/>
            <w:tcBorders>
              <w:top w:val="nil"/>
              <w:left w:val="nil"/>
              <w:bottom w:val="nil"/>
              <w:right w:val="nil"/>
            </w:tcBorders>
            <w:shd w:val="clear" w:color="auto" w:fill="auto"/>
          </w:tcPr>
          <w:p w:rsidR="00656427" w:rsidRPr="002216D9" w:rsidRDefault="00656427" w:rsidP="00523F2D">
            <w:pPr>
              <w:rPr>
                <w:rFonts w:ascii="Calibri" w:eastAsia="Times New Roman" w:hAnsi="Calibri" w:cs="Calibri"/>
                <w:b/>
                <w:color w:val="000000"/>
                <w:sz w:val="14"/>
                <w:szCs w:val="14"/>
                <w:lang w:val="es-CO" w:eastAsia="es-CO"/>
              </w:rPr>
            </w:pPr>
          </w:p>
        </w:tc>
        <w:tc>
          <w:tcPr>
            <w:tcW w:w="708" w:type="dxa"/>
            <w:tcBorders>
              <w:top w:val="nil"/>
              <w:left w:val="nil"/>
              <w:bottom w:val="nil"/>
              <w:right w:val="nil"/>
            </w:tcBorders>
            <w:shd w:val="clear" w:color="auto" w:fill="auto"/>
          </w:tcPr>
          <w:p w:rsidR="00656427" w:rsidRPr="002216D9" w:rsidRDefault="00656427" w:rsidP="00523F2D">
            <w:pPr>
              <w:rPr>
                <w:rFonts w:ascii="Calibri" w:eastAsia="Times New Roman" w:hAnsi="Calibri" w:cs="Calibri"/>
                <w:b/>
                <w:color w:val="000000"/>
                <w:sz w:val="14"/>
                <w:szCs w:val="14"/>
                <w:lang w:val="es-CO" w:eastAsia="es-CO"/>
              </w:rPr>
            </w:pPr>
          </w:p>
        </w:tc>
        <w:tc>
          <w:tcPr>
            <w:tcW w:w="709" w:type="dxa"/>
            <w:tcBorders>
              <w:top w:val="nil"/>
              <w:left w:val="nil"/>
              <w:bottom w:val="nil"/>
              <w:right w:val="nil"/>
            </w:tcBorders>
            <w:shd w:val="clear" w:color="auto" w:fill="auto"/>
            <w:vAlign w:val="bottom"/>
            <w:hideMark/>
          </w:tcPr>
          <w:p w:rsidR="00656427" w:rsidRPr="00D62ABB" w:rsidRDefault="00656427" w:rsidP="00523F2D">
            <w:pPr>
              <w:spacing w:after="0" w:line="240" w:lineRule="auto"/>
              <w:jc w:val="right"/>
              <w:rPr>
                <w:rFonts w:ascii="Calibri" w:eastAsia="Times New Roman" w:hAnsi="Calibri" w:cs="Calibri"/>
                <w:b/>
                <w:bCs/>
                <w:color w:val="000000"/>
                <w:sz w:val="14"/>
                <w:szCs w:val="14"/>
                <w:lang w:val="es-CO" w:eastAsia="es-CO"/>
              </w:rPr>
            </w:pPr>
            <w:r w:rsidRPr="00D62ABB">
              <w:rPr>
                <w:rFonts w:ascii="Calibri" w:eastAsia="Times New Roman" w:hAnsi="Calibri" w:cs="Calibri"/>
                <w:b/>
                <w:bCs/>
                <w:color w:val="000000"/>
                <w:sz w:val="14"/>
                <w:szCs w:val="14"/>
                <w:lang w:val="es-CO" w:eastAsia="es-CO"/>
              </w:rPr>
              <w:t xml:space="preserve"> TOTAL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56427" w:rsidRPr="00D62ABB" w:rsidRDefault="0076713C" w:rsidP="00523F2D">
            <w:pPr>
              <w:spacing w:after="0" w:line="240" w:lineRule="auto"/>
              <w:jc w:val="right"/>
              <w:rPr>
                <w:rFonts w:ascii="Calibri" w:eastAsia="Times New Roman" w:hAnsi="Calibri" w:cs="Calibri"/>
                <w:b/>
                <w:bCs/>
                <w:sz w:val="14"/>
                <w:szCs w:val="14"/>
                <w:lang w:val="es-CO" w:eastAsia="es-CO"/>
              </w:rPr>
            </w:pPr>
            <w:r w:rsidRPr="0076713C">
              <w:rPr>
                <w:rFonts w:ascii="Calibri" w:eastAsia="Times New Roman" w:hAnsi="Calibri" w:cs="Calibri"/>
                <w:b/>
                <w:bCs/>
                <w:sz w:val="18"/>
                <w:szCs w:val="14"/>
                <w:lang w:val="es-CO" w:eastAsia="es-CO"/>
              </w:rPr>
              <w:t>$ 3.685.675</w:t>
            </w:r>
          </w:p>
        </w:tc>
      </w:tr>
    </w:tbl>
    <w:p w:rsidR="00656427" w:rsidRDefault="00656427" w:rsidP="00E64F0D">
      <w:pPr>
        <w:spacing w:after="0" w:line="240" w:lineRule="auto"/>
        <w:ind w:right="-92"/>
        <w:jc w:val="center"/>
        <w:rPr>
          <w:rFonts w:ascii="Arial" w:eastAsia="Times New Roman" w:hAnsi="Arial" w:cs="Arial"/>
          <w:b/>
          <w:sz w:val="24"/>
          <w:szCs w:val="24"/>
          <w:lang w:val="es-ES_tradnl" w:eastAsia="es-ES"/>
        </w:rPr>
      </w:pPr>
    </w:p>
    <w:p w:rsidR="00656427" w:rsidRDefault="00656427" w:rsidP="00656427">
      <w:pPr>
        <w:pStyle w:val="Textoindependiente"/>
        <w:tabs>
          <w:tab w:val="left" w:pos="1876"/>
        </w:tabs>
        <w:rPr>
          <w:rFonts w:cs="Arial"/>
          <w:b/>
          <w:szCs w:val="24"/>
        </w:rPr>
      </w:pPr>
      <w:r w:rsidRPr="00655B39">
        <w:rPr>
          <w:rFonts w:cs="Arial"/>
          <w:b/>
          <w:bCs/>
          <w:sz w:val="22"/>
          <w:szCs w:val="22"/>
          <w:lang w:val="es-CO" w:eastAsia="es-CO"/>
        </w:rPr>
        <w:t xml:space="preserve">PROYECTO </w:t>
      </w:r>
      <w:r>
        <w:rPr>
          <w:rFonts w:cs="Arial"/>
          <w:b/>
          <w:bCs/>
          <w:sz w:val="22"/>
          <w:szCs w:val="22"/>
          <w:lang w:val="es-CO" w:eastAsia="es-CO"/>
        </w:rPr>
        <w:t>PRODUCTIVO CASIRICO</w:t>
      </w:r>
    </w:p>
    <w:tbl>
      <w:tblPr>
        <w:tblW w:w="11482" w:type="dxa"/>
        <w:tblInd w:w="-1706" w:type="dxa"/>
        <w:tblLayout w:type="fixed"/>
        <w:tblCellMar>
          <w:left w:w="70" w:type="dxa"/>
          <w:right w:w="70" w:type="dxa"/>
        </w:tblCellMar>
        <w:tblLook w:val="04A0" w:firstRow="1" w:lastRow="0" w:firstColumn="1" w:lastColumn="0" w:noHBand="0" w:noVBand="1"/>
      </w:tblPr>
      <w:tblGrid>
        <w:gridCol w:w="425"/>
        <w:gridCol w:w="1702"/>
        <w:gridCol w:w="1275"/>
        <w:gridCol w:w="4221"/>
        <w:gridCol w:w="315"/>
        <w:gridCol w:w="993"/>
        <w:gridCol w:w="708"/>
        <w:gridCol w:w="709"/>
        <w:gridCol w:w="1134"/>
      </w:tblGrid>
      <w:tr w:rsidR="00656427" w:rsidRPr="00E65665" w:rsidTr="00523F2D">
        <w:trPr>
          <w:trHeight w:val="765"/>
        </w:trPr>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both"/>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ITEM </w:t>
            </w:r>
          </w:p>
        </w:tc>
        <w:tc>
          <w:tcPr>
            <w:tcW w:w="1702"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ELEMENTO </w:t>
            </w:r>
          </w:p>
        </w:tc>
        <w:tc>
          <w:tcPr>
            <w:tcW w:w="1275"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MEDIDA O PRESENTACION </w:t>
            </w:r>
          </w:p>
        </w:tc>
        <w:tc>
          <w:tcPr>
            <w:tcW w:w="4221"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ESPECIFICACIONES TECNICAS</w:t>
            </w:r>
          </w:p>
        </w:tc>
        <w:tc>
          <w:tcPr>
            <w:tcW w:w="315"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both"/>
              <w:rPr>
                <w:rFonts w:ascii="Arial" w:eastAsia="Times New Roman" w:hAnsi="Arial" w:cs="Arial"/>
                <w:b/>
                <w:bCs/>
                <w:color w:val="000000"/>
                <w:sz w:val="14"/>
                <w:szCs w:val="14"/>
                <w:lang w:val="es-CO" w:eastAsia="es-CO"/>
              </w:rPr>
            </w:pPr>
            <w:r w:rsidRPr="00E65665">
              <w:rPr>
                <w:rFonts w:ascii="Arial" w:eastAsia="Times New Roman" w:hAnsi="Arial" w:cs="Arial"/>
                <w:b/>
                <w:bCs/>
                <w:color w:val="000000"/>
                <w:sz w:val="14"/>
                <w:szCs w:val="14"/>
                <w:lang w:val="es-CO" w:eastAsia="es-CO"/>
              </w:rPr>
              <w:t>CANTIDAD</w:t>
            </w:r>
          </w:p>
        </w:tc>
        <w:tc>
          <w:tcPr>
            <w:tcW w:w="993"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COT. 1</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Pr>
                <w:rFonts w:ascii="Calibri" w:eastAsia="Times New Roman" w:hAnsi="Calibri" w:cs="Calibri"/>
                <w:b/>
                <w:bCs/>
                <w:sz w:val="14"/>
                <w:szCs w:val="14"/>
                <w:lang w:val="es-CO" w:eastAsia="es-CO"/>
              </w:rPr>
              <w:t>VALOR COT. 2</w:t>
            </w:r>
          </w:p>
        </w:tc>
        <w:tc>
          <w:tcPr>
            <w:tcW w:w="709"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PROMEDIO</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vAlign w:val="center"/>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TOTAL CANT X PROMEDIO</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r w:rsidRPr="00D62ABB">
              <w:rPr>
                <w:rFonts w:ascii="Calibri" w:eastAsia="Times New Roman" w:hAnsi="Calibri" w:cs="Calibri"/>
                <w:color w:val="000000"/>
                <w:sz w:val="14"/>
                <w:szCs w:val="14"/>
                <w:lang w:val="es-CO" w:eastAsia="es-CO"/>
              </w:rPr>
              <w:t>1</w:t>
            </w: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20"/>
              </w:rPr>
            </w:pPr>
            <w:r w:rsidRPr="002E78AD">
              <w:rPr>
                <w:rFonts w:ascii="Arial" w:hAnsi="Arial" w:cs="Arial"/>
                <w:color w:val="000000"/>
                <w:sz w:val="16"/>
                <w:szCs w:val="18"/>
              </w:rPr>
              <w:t>EXAMEN MEDICO OCUPACIONAL DE INGRESO ENFASIS OSTEOMUSCULAR</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315" w:type="dxa"/>
            <w:tcBorders>
              <w:top w:val="single" w:sz="4" w:space="0" w:color="auto"/>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44</w:t>
            </w:r>
          </w:p>
        </w:tc>
        <w:tc>
          <w:tcPr>
            <w:tcW w:w="993"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$31.000 </w:t>
            </w:r>
          </w:p>
        </w:tc>
        <w:tc>
          <w:tcPr>
            <w:tcW w:w="708"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$40.300 </w:t>
            </w:r>
          </w:p>
        </w:tc>
        <w:tc>
          <w:tcPr>
            <w:tcW w:w="709"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$35.650 </w:t>
            </w:r>
          </w:p>
        </w:tc>
        <w:tc>
          <w:tcPr>
            <w:tcW w:w="1134"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$ 1.568.600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KOH (UÑAS)</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 xml:space="preserve">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w:t>
            </w:r>
            <w:r w:rsidRPr="002E78AD">
              <w:rPr>
                <w:rFonts w:ascii="Arial" w:hAnsi="Arial" w:cs="Arial"/>
                <w:color w:val="000000"/>
                <w:sz w:val="16"/>
                <w:szCs w:val="18"/>
              </w:rPr>
              <w:lastRenderedPageBreak/>
              <w:t>directamente en balas plásticas previamente rotuladas y perfectamente selladas con el fin de mantenerlo seco y libre de contaminación para ser transportado a la unidad de procesamiento.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lastRenderedPageBreak/>
              <w:t>45</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$ 568.125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FROTIS FARINGUEO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45</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$ 568.125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COPROLOGICO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Heces fecales frescas recogidas en frasco de cierre hermético, limpio y seco impidiendo la contaminación con orina, estas deben ser remitidas en su totalidad al laboratorio.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45</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$ 568.125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nil"/>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ORINA</w:t>
            </w:r>
          </w:p>
        </w:tc>
        <w:tc>
          <w:tcPr>
            <w:tcW w:w="1275" w:type="dxa"/>
            <w:tcBorders>
              <w:top w:val="nil"/>
              <w:left w:val="single" w:sz="4" w:space="0" w:color="auto"/>
              <w:bottom w:val="nil"/>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nil"/>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Examen que busca en la orina infecciones urinarias, sangre, glucosa, bacterias, entre otros</w:t>
            </w:r>
          </w:p>
        </w:tc>
        <w:tc>
          <w:tcPr>
            <w:tcW w:w="315" w:type="dxa"/>
            <w:tcBorders>
              <w:top w:val="nil"/>
              <w:left w:val="single" w:sz="4" w:space="0" w:color="auto"/>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45</w:t>
            </w:r>
          </w:p>
        </w:tc>
        <w:tc>
          <w:tcPr>
            <w:tcW w:w="993"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$12.000 </w:t>
            </w:r>
          </w:p>
        </w:tc>
        <w:tc>
          <w:tcPr>
            <w:tcW w:w="708"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$19.000 </w:t>
            </w:r>
          </w:p>
        </w:tc>
        <w:tc>
          <w:tcPr>
            <w:tcW w:w="709"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$15.500 </w:t>
            </w:r>
          </w:p>
        </w:tc>
        <w:tc>
          <w:tcPr>
            <w:tcW w:w="1134"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$ 697.500 </w:t>
            </w:r>
          </w:p>
        </w:tc>
      </w:tr>
      <w:tr w:rsidR="00656427" w:rsidRPr="00E65665" w:rsidTr="00523F2D">
        <w:trPr>
          <w:trHeight w:val="300"/>
        </w:trPr>
        <w:tc>
          <w:tcPr>
            <w:tcW w:w="425"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jc w:val="right"/>
              <w:rPr>
                <w:rFonts w:ascii="Calibri" w:eastAsia="Times New Roman" w:hAnsi="Calibri" w:cs="Calibri"/>
                <w:sz w:val="14"/>
                <w:szCs w:val="14"/>
                <w:lang w:val="es-CO" w:eastAsia="es-CO"/>
              </w:rPr>
            </w:pPr>
          </w:p>
        </w:tc>
        <w:tc>
          <w:tcPr>
            <w:tcW w:w="1702"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1275"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4221" w:type="dxa"/>
            <w:tcBorders>
              <w:top w:val="nil"/>
              <w:left w:val="nil"/>
              <w:bottom w:val="nil"/>
              <w:right w:val="nil"/>
            </w:tcBorders>
            <w:shd w:val="clear" w:color="auto" w:fill="auto"/>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315" w:type="dxa"/>
            <w:tcBorders>
              <w:top w:val="nil"/>
              <w:left w:val="nil"/>
              <w:bottom w:val="nil"/>
              <w:right w:val="nil"/>
            </w:tcBorders>
            <w:shd w:val="clear" w:color="auto" w:fill="auto"/>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993" w:type="dxa"/>
            <w:tcBorders>
              <w:top w:val="nil"/>
              <w:left w:val="nil"/>
              <w:bottom w:val="nil"/>
              <w:right w:val="nil"/>
            </w:tcBorders>
            <w:shd w:val="clear" w:color="auto" w:fill="auto"/>
          </w:tcPr>
          <w:p w:rsidR="00656427" w:rsidRPr="002216D9" w:rsidRDefault="00656427" w:rsidP="00523F2D">
            <w:pPr>
              <w:rPr>
                <w:rFonts w:ascii="Calibri" w:eastAsia="Times New Roman" w:hAnsi="Calibri" w:cs="Calibri"/>
                <w:b/>
                <w:color w:val="000000"/>
                <w:sz w:val="14"/>
                <w:szCs w:val="14"/>
                <w:lang w:val="es-CO" w:eastAsia="es-CO"/>
              </w:rPr>
            </w:pPr>
          </w:p>
        </w:tc>
        <w:tc>
          <w:tcPr>
            <w:tcW w:w="708" w:type="dxa"/>
            <w:tcBorders>
              <w:top w:val="nil"/>
              <w:left w:val="nil"/>
              <w:bottom w:val="nil"/>
              <w:right w:val="nil"/>
            </w:tcBorders>
            <w:shd w:val="clear" w:color="auto" w:fill="auto"/>
          </w:tcPr>
          <w:p w:rsidR="00656427" w:rsidRPr="002216D9" w:rsidRDefault="00656427" w:rsidP="00523F2D">
            <w:pPr>
              <w:rPr>
                <w:rFonts w:ascii="Calibri" w:eastAsia="Times New Roman" w:hAnsi="Calibri" w:cs="Calibri"/>
                <w:b/>
                <w:color w:val="000000"/>
                <w:sz w:val="14"/>
                <w:szCs w:val="14"/>
                <w:lang w:val="es-CO" w:eastAsia="es-CO"/>
              </w:rPr>
            </w:pPr>
          </w:p>
        </w:tc>
        <w:tc>
          <w:tcPr>
            <w:tcW w:w="709" w:type="dxa"/>
            <w:tcBorders>
              <w:top w:val="nil"/>
              <w:left w:val="nil"/>
              <w:bottom w:val="nil"/>
              <w:right w:val="nil"/>
            </w:tcBorders>
            <w:shd w:val="clear" w:color="auto" w:fill="auto"/>
            <w:vAlign w:val="bottom"/>
            <w:hideMark/>
          </w:tcPr>
          <w:p w:rsidR="00656427" w:rsidRPr="00D62ABB" w:rsidRDefault="00656427" w:rsidP="00523F2D">
            <w:pPr>
              <w:spacing w:after="0" w:line="240" w:lineRule="auto"/>
              <w:jc w:val="right"/>
              <w:rPr>
                <w:rFonts w:ascii="Calibri" w:eastAsia="Times New Roman" w:hAnsi="Calibri" w:cs="Calibri"/>
                <w:b/>
                <w:bCs/>
                <w:color w:val="000000"/>
                <w:sz w:val="14"/>
                <w:szCs w:val="14"/>
                <w:lang w:val="es-CO" w:eastAsia="es-CO"/>
              </w:rPr>
            </w:pPr>
            <w:r w:rsidRPr="00D62ABB">
              <w:rPr>
                <w:rFonts w:ascii="Calibri" w:eastAsia="Times New Roman" w:hAnsi="Calibri" w:cs="Calibri"/>
                <w:b/>
                <w:bCs/>
                <w:color w:val="000000"/>
                <w:sz w:val="14"/>
                <w:szCs w:val="14"/>
                <w:lang w:val="es-CO" w:eastAsia="es-CO"/>
              </w:rPr>
              <w:t xml:space="preserve"> TOTAL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56427" w:rsidRPr="00D62ABB" w:rsidRDefault="0076713C" w:rsidP="00523F2D">
            <w:pPr>
              <w:spacing w:after="0" w:line="240" w:lineRule="auto"/>
              <w:jc w:val="right"/>
              <w:rPr>
                <w:rFonts w:ascii="Calibri" w:eastAsia="Times New Roman" w:hAnsi="Calibri" w:cs="Calibri"/>
                <w:b/>
                <w:bCs/>
                <w:sz w:val="14"/>
                <w:szCs w:val="14"/>
                <w:lang w:val="es-CO" w:eastAsia="es-CO"/>
              </w:rPr>
            </w:pPr>
            <w:r w:rsidRPr="0076713C">
              <w:rPr>
                <w:rFonts w:ascii="Calibri" w:eastAsia="Times New Roman" w:hAnsi="Calibri" w:cs="Calibri"/>
                <w:b/>
                <w:bCs/>
                <w:sz w:val="18"/>
                <w:szCs w:val="14"/>
                <w:lang w:val="es-CO" w:eastAsia="es-CO"/>
              </w:rPr>
              <w:t>$ 3.970.475</w:t>
            </w:r>
          </w:p>
        </w:tc>
      </w:tr>
    </w:tbl>
    <w:p w:rsidR="00656427" w:rsidRDefault="00656427" w:rsidP="00E64F0D">
      <w:pPr>
        <w:spacing w:after="0" w:line="240" w:lineRule="auto"/>
        <w:ind w:right="-92"/>
        <w:jc w:val="center"/>
        <w:rPr>
          <w:rFonts w:ascii="Arial" w:eastAsia="Times New Roman" w:hAnsi="Arial" w:cs="Arial"/>
          <w:b/>
          <w:sz w:val="24"/>
          <w:szCs w:val="24"/>
          <w:lang w:val="es-ES_tradnl" w:eastAsia="es-ES"/>
        </w:rPr>
      </w:pPr>
    </w:p>
    <w:p w:rsidR="00656427" w:rsidRDefault="00656427" w:rsidP="00656427">
      <w:pPr>
        <w:pStyle w:val="Textoindependiente"/>
        <w:tabs>
          <w:tab w:val="left" w:pos="1876"/>
        </w:tabs>
        <w:rPr>
          <w:rFonts w:cs="Arial"/>
          <w:b/>
          <w:szCs w:val="24"/>
        </w:rPr>
      </w:pPr>
      <w:r w:rsidRPr="00655B39">
        <w:rPr>
          <w:rFonts w:cs="Arial"/>
          <w:b/>
          <w:bCs/>
          <w:sz w:val="22"/>
          <w:szCs w:val="22"/>
          <w:lang w:val="es-CO" w:eastAsia="es-CO"/>
        </w:rPr>
        <w:t xml:space="preserve">PROYECTO </w:t>
      </w:r>
      <w:r>
        <w:rPr>
          <w:rFonts w:cs="Arial"/>
          <w:b/>
          <w:bCs/>
          <w:sz w:val="22"/>
          <w:szCs w:val="22"/>
          <w:lang w:val="es-CO" w:eastAsia="es-CO"/>
        </w:rPr>
        <w:t>PRODUCTIVO PANADERIA</w:t>
      </w:r>
    </w:p>
    <w:tbl>
      <w:tblPr>
        <w:tblW w:w="11482" w:type="dxa"/>
        <w:tblInd w:w="-1706" w:type="dxa"/>
        <w:tblLayout w:type="fixed"/>
        <w:tblCellMar>
          <w:left w:w="70" w:type="dxa"/>
          <w:right w:w="70" w:type="dxa"/>
        </w:tblCellMar>
        <w:tblLook w:val="04A0" w:firstRow="1" w:lastRow="0" w:firstColumn="1" w:lastColumn="0" w:noHBand="0" w:noVBand="1"/>
      </w:tblPr>
      <w:tblGrid>
        <w:gridCol w:w="425"/>
        <w:gridCol w:w="1702"/>
        <w:gridCol w:w="1275"/>
        <w:gridCol w:w="4221"/>
        <w:gridCol w:w="315"/>
        <w:gridCol w:w="993"/>
        <w:gridCol w:w="708"/>
        <w:gridCol w:w="709"/>
        <w:gridCol w:w="1134"/>
      </w:tblGrid>
      <w:tr w:rsidR="00656427" w:rsidRPr="00E65665" w:rsidTr="00523F2D">
        <w:trPr>
          <w:trHeight w:val="765"/>
        </w:trPr>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both"/>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ITEM </w:t>
            </w:r>
          </w:p>
        </w:tc>
        <w:tc>
          <w:tcPr>
            <w:tcW w:w="1702"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ELEMENTO </w:t>
            </w:r>
          </w:p>
        </w:tc>
        <w:tc>
          <w:tcPr>
            <w:tcW w:w="1275"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MEDIDA O PRESENTACION </w:t>
            </w:r>
          </w:p>
        </w:tc>
        <w:tc>
          <w:tcPr>
            <w:tcW w:w="4221"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ESPECIFICACIONES TECNICAS</w:t>
            </w:r>
          </w:p>
        </w:tc>
        <w:tc>
          <w:tcPr>
            <w:tcW w:w="315"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both"/>
              <w:rPr>
                <w:rFonts w:ascii="Arial" w:eastAsia="Times New Roman" w:hAnsi="Arial" w:cs="Arial"/>
                <w:b/>
                <w:bCs/>
                <w:color w:val="000000"/>
                <w:sz w:val="14"/>
                <w:szCs w:val="14"/>
                <w:lang w:val="es-CO" w:eastAsia="es-CO"/>
              </w:rPr>
            </w:pPr>
            <w:r w:rsidRPr="00E65665">
              <w:rPr>
                <w:rFonts w:ascii="Arial" w:eastAsia="Times New Roman" w:hAnsi="Arial" w:cs="Arial"/>
                <w:b/>
                <w:bCs/>
                <w:color w:val="000000"/>
                <w:sz w:val="14"/>
                <w:szCs w:val="14"/>
                <w:lang w:val="es-CO" w:eastAsia="es-CO"/>
              </w:rPr>
              <w:t>CANTIDAD</w:t>
            </w:r>
          </w:p>
        </w:tc>
        <w:tc>
          <w:tcPr>
            <w:tcW w:w="993"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COT. 1</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Pr>
                <w:rFonts w:ascii="Calibri" w:eastAsia="Times New Roman" w:hAnsi="Calibri" w:cs="Calibri"/>
                <w:b/>
                <w:bCs/>
                <w:sz w:val="14"/>
                <w:szCs w:val="14"/>
                <w:lang w:val="es-CO" w:eastAsia="es-CO"/>
              </w:rPr>
              <w:t>VALOR COT. 2</w:t>
            </w:r>
          </w:p>
        </w:tc>
        <w:tc>
          <w:tcPr>
            <w:tcW w:w="709"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PROMEDIO</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vAlign w:val="center"/>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TOTAL CANT X PROMEDIO</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r w:rsidRPr="00D62ABB">
              <w:rPr>
                <w:rFonts w:ascii="Calibri" w:eastAsia="Times New Roman" w:hAnsi="Calibri" w:cs="Calibri"/>
                <w:color w:val="000000"/>
                <w:sz w:val="14"/>
                <w:szCs w:val="14"/>
                <w:lang w:val="es-CO" w:eastAsia="es-CO"/>
              </w:rPr>
              <w:t>1</w:t>
            </w: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20"/>
              </w:rPr>
            </w:pPr>
            <w:r w:rsidRPr="002E78AD">
              <w:rPr>
                <w:rFonts w:ascii="Arial" w:hAnsi="Arial" w:cs="Arial"/>
                <w:color w:val="000000"/>
                <w:sz w:val="16"/>
                <w:szCs w:val="18"/>
              </w:rPr>
              <w:t>EXAMEN MEDICO OCUPACIONAL DE INGRESO ENFASIS OSTEOMUSCULAR</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315" w:type="dxa"/>
            <w:tcBorders>
              <w:top w:val="single" w:sz="4" w:space="0" w:color="auto"/>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13</w:t>
            </w:r>
          </w:p>
        </w:tc>
        <w:tc>
          <w:tcPr>
            <w:tcW w:w="993"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$31.000 </w:t>
            </w:r>
          </w:p>
        </w:tc>
        <w:tc>
          <w:tcPr>
            <w:tcW w:w="708"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$40.300 </w:t>
            </w:r>
          </w:p>
        </w:tc>
        <w:tc>
          <w:tcPr>
            <w:tcW w:w="709"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$35.650 </w:t>
            </w:r>
          </w:p>
        </w:tc>
        <w:tc>
          <w:tcPr>
            <w:tcW w:w="1134"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$ 463.450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KOH (UÑAS)</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14</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$ 176.750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FROTIS FARINGUEO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14</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$ 176.750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COPROLOGICO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Heces fecales frescas recogidas en frasco de cierre hermético, limpio y seco impidiendo la contaminación con orina, estas deben ser remitidas en su totalidad al laboratorio.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14</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$ 176.750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nil"/>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ORINA</w:t>
            </w:r>
          </w:p>
        </w:tc>
        <w:tc>
          <w:tcPr>
            <w:tcW w:w="1275" w:type="dxa"/>
            <w:tcBorders>
              <w:top w:val="nil"/>
              <w:left w:val="single" w:sz="4" w:space="0" w:color="auto"/>
              <w:bottom w:val="nil"/>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nil"/>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Examen que busca en la orina infecciones urinarias, sangre, glucosa, bacterias, entre otros</w:t>
            </w:r>
          </w:p>
        </w:tc>
        <w:tc>
          <w:tcPr>
            <w:tcW w:w="315" w:type="dxa"/>
            <w:tcBorders>
              <w:top w:val="nil"/>
              <w:left w:val="single" w:sz="4" w:space="0" w:color="auto"/>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13</w:t>
            </w:r>
          </w:p>
        </w:tc>
        <w:tc>
          <w:tcPr>
            <w:tcW w:w="993"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$12.000 </w:t>
            </w:r>
          </w:p>
        </w:tc>
        <w:tc>
          <w:tcPr>
            <w:tcW w:w="708"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$19.000 </w:t>
            </w:r>
          </w:p>
        </w:tc>
        <w:tc>
          <w:tcPr>
            <w:tcW w:w="709"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$15.500 </w:t>
            </w:r>
          </w:p>
        </w:tc>
        <w:tc>
          <w:tcPr>
            <w:tcW w:w="1134"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$ 201.500 </w:t>
            </w:r>
          </w:p>
        </w:tc>
      </w:tr>
      <w:tr w:rsidR="00656427" w:rsidRPr="00E65665" w:rsidTr="00523F2D">
        <w:trPr>
          <w:trHeight w:val="300"/>
        </w:trPr>
        <w:tc>
          <w:tcPr>
            <w:tcW w:w="425"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jc w:val="right"/>
              <w:rPr>
                <w:rFonts w:ascii="Calibri" w:eastAsia="Times New Roman" w:hAnsi="Calibri" w:cs="Calibri"/>
                <w:sz w:val="14"/>
                <w:szCs w:val="14"/>
                <w:lang w:val="es-CO" w:eastAsia="es-CO"/>
              </w:rPr>
            </w:pPr>
          </w:p>
        </w:tc>
        <w:tc>
          <w:tcPr>
            <w:tcW w:w="1702"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1275"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4221" w:type="dxa"/>
            <w:tcBorders>
              <w:top w:val="nil"/>
              <w:left w:val="nil"/>
              <w:bottom w:val="nil"/>
              <w:right w:val="nil"/>
            </w:tcBorders>
            <w:shd w:val="clear" w:color="auto" w:fill="auto"/>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315" w:type="dxa"/>
            <w:tcBorders>
              <w:top w:val="nil"/>
              <w:left w:val="nil"/>
              <w:bottom w:val="nil"/>
              <w:right w:val="nil"/>
            </w:tcBorders>
            <w:shd w:val="clear" w:color="auto" w:fill="auto"/>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993" w:type="dxa"/>
            <w:tcBorders>
              <w:top w:val="nil"/>
              <w:left w:val="nil"/>
              <w:bottom w:val="nil"/>
              <w:right w:val="nil"/>
            </w:tcBorders>
            <w:shd w:val="clear" w:color="auto" w:fill="auto"/>
          </w:tcPr>
          <w:p w:rsidR="00656427" w:rsidRPr="002216D9" w:rsidRDefault="00656427" w:rsidP="00523F2D">
            <w:pPr>
              <w:rPr>
                <w:rFonts w:ascii="Calibri" w:eastAsia="Times New Roman" w:hAnsi="Calibri" w:cs="Calibri"/>
                <w:b/>
                <w:color w:val="000000"/>
                <w:sz w:val="14"/>
                <w:szCs w:val="14"/>
                <w:lang w:val="es-CO" w:eastAsia="es-CO"/>
              </w:rPr>
            </w:pPr>
          </w:p>
        </w:tc>
        <w:tc>
          <w:tcPr>
            <w:tcW w:w="708" w:type="dxa"/>
            <w:tcBorders>
              <w:top w:val="nil"/>
              <w:left w:val="nil"/>
              <w:bottom w:val="nil"/>
              <w:right w:val="nil"/>
            </w:tcBorders>
            <w:shd w:val="clear" w:color="auto" w:fill="auto"/>
          </w:tcPr>
          <w:p w:rsidR="00656427" w:rsidRPr="002216D9" w:rsidRDefault="00656427" w:rsidP="00523F2D">
            <w:pPr>
              <w:rPr>
                <w:rFonts w:ascii="Calibri" w:eastAsia="Times New Roman" w:hAnsi="Calibri" w:cs="Calibri"/>
                <w:b/>
                <w:color w:val="000000"/>
                <w:sz w:val="14"/>
                <w:szCs w:val="14"/>
                <w:lang w:val="es-CO" w:eastAsia="es-CO"/>
              </w:rPr>
            </w:pPr>
          </w:p>
        </w:tc>
        <w:tc>
          <w:tcPr>
            <w:tcW w:w="709" w:type="dxa"/>
            <w:tcBorders>
              <w:top w:val="nil"/>
              <w:left w:val="nil"/>
              <w:bottom w:val="nil"/>
              <w:right w:val="nil"/>
            </w:tcBorders>
            <w:shd w:val="clear" w:color="auto" w:fill="auto"/>
            <w:vAlign w:val="bottom"/>
            <w:hideMark/>
          </w:tcPr>
          <w:p w:rsidR="00656427" w:rsidRPr="00D62ABB" w:rsidRDefault="00656427" w:rsidP="00523F2D">
            <w:pPr>
              <w:spacing w:after="0" w:line="240" w:lineRule="auto"/>
              <w:jc w:val="right"/>
              <w:rPr>
                <w:rFonts w:ascii="Calibri" w:eastAsia="Times New Roman" w:hAnsi="Calibri" w:cs="Calibri"/>
                <w:b/>
                <w:bCs/>
                <w:color w:val="000000"/>
                <w:sz w:val="14"/>
                <w:szCs w:val="14"/>
                <w:lang w:val="es-CO" w:eastAsia="es-CO"/>
              </w:rPr>
            </w:pPr>
            <w:r w:rsidRPr="00D62ABB">
              <w:rPr>
                <w:rFonts w:ascii="Calibri" w:eastAsia="Times New Roman" w:hAnsi="Calibri" w:cs="Calibri"/>
                <w:b/>
                <w:bCs/>
                <w:color w:val="000000"/>
                <w:sz w:val="14"/>
                <w:szCs w:val="14"/>
                <w:lang w:val="es-CO" w:eastAsia="es-CO"/>
              </w:rPr>
              <w:t xml:space="preserve"> TOTAL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56427" w:rsidRPr="00D62ABB" w:rsidRDefault="0076713C" w:rsidP="00523F2D">
            <w:pPr>
              <w:spacing w:after="0" w:line="240" w:lineRule="auto"/>
              <w:jc w:val="right"/>
              <w:rPr>
                <w:rFonts w:ascii="Calibri" w:eastAsia="Times New Roman" w:hAnsi="Calibri" w:cs="Calibri"/>
                <w:b/>
                <w:bCs/>
                <w:sz w:val="14"/>
                <w:szCs w:val="14"/>
                <w:lang w:val="es-CO" w:eastAsia="es-CO"/>
              </w:rPr>
            </w:pPr>
            <w:r w:rsidRPr="0076713C">
              <w:rPr>
                <w:rFonts w:ascii="Calibri" w:eastAsia="Times New Roman" w:hAnsi="Calibri" w:cs="Calibri"/>
                <w:b/>
                <w:bCs/>
                <w:sz w:val="18"/>
                <w:szCs w:val="14"/>
                <w:lang w:val="es-CO" w:eastAsia="es-CO"/>
              </w:rPr>
              <w:t>$ 1.195.200</w:t>
            </w:r>
          </w:p>
        </w:tc>
      </w:tr>
    </w:tbl>
    <w:p w:rsidR="00656427" w:rsidRDefault="00656427" w:rsidP="00E64F0D">
      <w:pPr>
        <w:spacing w:after="0" w:line="240" w:lineRule="auto"/>
        <w:ind w:right="-92"/>
        <w:jc w:val="center"/>
        <w:rPr>
          <w:rFonts w:ascii="Arial" w:eastAsia="Times New Roman" w:hAnsi="Arial" w:cs="Arial"/>
          <w:b/>
          <w:sz w:val="24"/>
          <w:szCs w:val="24"/>
          <w:lang w:val="es-ES_tradnl" w:eastAsia="es-ES"/>
        </w:rPr>
      </w:pPr>
    </w:p>
    <w:p w:rsidR="00656427" w:rsidRDefault="00656427" w:rsidP="00656427">
      <w:pPr>
        <w:pStyle w:val="Textoindependiente"/>
        <w:tabs>
          <w:tab w:val="left" w:pos="1876"/>
        </w:tabs>
        <w:rPr>
          <w:rFonts w:cs="Arial"/>
          <w:b/>
          <w:szCs w:val="24"/>
        </w:rPr>
      </w:pPr>
      <w:r w:rsidRPr="00655B39">
        <w:rPr>
          <w:rFonts w:cs="Arial"/>
          <w:b/>
          <w:bCs/>
          <w:sz w:val="22"/>
          <w:szCs w:val="22"/>
          <w:lang w:val="es-CO" w:eastAsia="es-CO"/>
        </w:rPr>
        <w:t xml:space="preserve">PROYECTO </w:t>
      </w:r>
      <w:r>
        <w:rPr>
          <w:rFonts w:cs="Arial"/>
          <w:b/>
          <w:bCs/>
          <w:sz w:val="22"/>
          <w:szCs w:val="22"/>
          <w:lang w:val="es-CO" w:eastAsia="es-CO"/>
        </w:rPr>
        <w:t>PRODUCTIVO FABRICA DE AREPAS</w:t>
      </w:r>
    </w:p>
    <w:tbl>
      <w:tblPr>
        <w:tblW w:w="11482" w:type="dxa"/>
        <w:tblInd w:w="-1706" w:type="dxa"/>
        <w:tblLayout w:type="fixed"/>
        <w:tblCellMar>
          <w:left w:w="70" w:type="dxa"/>
          <w:right w:w="70" w:type="dxa"/>
        </w:tblCellMar>
        <w:tblLook w:val="04A0" w:firstRow="1" w:lastRow="0" w:firstColumn="1" w:lastColumn="0" w:noHBand="0" w:noVBand="1"/>
      </w:tblPr>
      <w:tblGrid>
        <w:gridCol w:w="425"/>
        <w:gridCol w:w="1702"/>
        <w:gridCol w:w="1275"/>
        <w:gridCol w:w="4221"/>
        <w:gridCol w:w="315"/>
        <w:gridCol w:w="993"/>
        <w:gridCol w:w="708"/>
        <w:gridCol w:w="709"/>
        <w:gridCol w:w="1134"/>
      </w:tblGrid>
      <w:tr w:rsidR="00656427" w:rsidRPr="00E65665" w:rsidTr="00523F2D">
        <w:trPr>
          <w:trHeight w:val="765"/>
        </w:trPr>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both"/>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ITEM </w:t>
            </w:r>
          </w:p>
        </w:tc>
        <w:tc>
          <w:tcPr>
            <w:tcW w:w="1702"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ELEMENTO </w:t>
            </w:r>
          </w:p>
        </w:tc>
        <w:tc>
          <w:tcPr>
            <w:tcW w:w="1275"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MEDIDA O PRESENTACION </w:t>
            </w:r>
          </w:p>
        </w:tc>
        <w:tc>
          <w:tcPr>
            <w:tcW w:w="4221"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ESPECIFICACIONES TECNICAS</w:t>
            </w:r>
          </w:p>
        </w:tc>
        <w:tc>
          <w:tcPr>
            <w:tcW w:w="315" w:type="dxa"/>
            <w:tcBorders>
              <w:top w:val="single" w:sz="4" w:space="0" w:color="auto"/>
              <w:left w:val="nil"/>
              <w:bottom w:val="single" w:sz="4" w:space="0" w:color="auto"/>
              <w:right w:val="single" w:sz="4" w:space="0" w:color="auto"/>
            </w:tcBorders>
            <w:shd w:val="clear" w:color="auto" w:fill="D0CECE" w:themeFill="background2" w:themeFillShade="E6"/>
            <w:hideMark/>
          </w:tcPr>
          <w:p w:rsidR="00656427" w:rsidRPr="00D62ABB" w:rsidRDefault="00656427" w:rsidP="00523F2D">
            <w:pPr>
              <w:spacing w:after="0" w:line="240" w:lineRule="auto"/>
              <w:jc w:val="both"/>
              <w:rPr>
                <w:rFonts w:ascii="Arial" w:eastAsia="Times New Roman" w:hAnsi="Arial" w:cs="Arial"/>
                <w:b/>
                <w:bCs/>
                <w:color w:val="000000"/>
                <w:sz w:val="14"/>
                <w:szCs w:val="14"/>
                <w:lang w:val="es-CO" w:eastAsia="es-CO"/>
              </w:rPr>
            </w:pPr>
            <w:r w:rsidRPr="00E65665">
              <w:rPr>
                <w:rFonts w:ascii="Arial" w:eastAsia="Times New Roman" w:hAnsi="Arial" w:cs="Arial"/>
                <w:b/>
                <w:bCs/>
                <w:color w:val="000000"/>
                <w:sz w:val="14"/>
                <w:szCs w:val="14"/>
                <w:lang w:val="es-CO" w:eastAsia="es-CO"/>
              </w:rPr>
              <w:t>CANTIDAD</w:t>
            </w:r>
          </w:p>
        </w:tc>
        <w:tc>
          <w:tcPr>
            <w:tcW w:w="993"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COT. 1</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Pr>
                <w:rFonts w:ascii="Calibri" w:eastAsia="Times New Roman" w:hAnsi="Calibri" w:cs="Calibri"/>
                <w:b/>
                <w:bCs/>
                <w:sz w:val="14"/>
                <w:szCs w:val="14"/>
                <w:lang w:val="es-CO" w:eastAsia="es-CO"/>
              </w:rPr>
              <w:t>VALOR COT. 2</w:t>
            </w:r>
          </w:p>
        </w:tc>
        <w:tc>
          <w:tcPr>
            <w:tcW w:w="709"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656427" w:rsidRPr="00D62ABB" w:rsidRDefault="00656427" w:rsidP="00523F2D">
            <w:pPr>
              <w:spacing w:after="0" w:line="240" w:lineRule="auto"/>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PROMEDIO</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vAlign w:val="center"/>
          </w:tcPr>
          <w:p w:rsidR="00656427" w:rsidRPr="00D62ABB" w:rsidRDefault="00656427" w:rsidP="00523F2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TOTAL CANT X PROMEDIO</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r w:rsidRPr="00D62ABB">
              <w:rPr>
                <w:rFonts w:ascii="Calibri" w:eastAsia="Times New Roman" w:hAnsi="Calibri" w:cs="Calibri"/>
                <w:color w:val="000000"/>
                <w:sz w:val="14"/>
                <w:szCs w:val="14"/>
                <w:lang w:val="es-CO" w:eastAsia="es-CO"/>
              </w:rPr>
              <w:t>1</w:t>
            </w: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20"/>
              </w:rPr>
            </w:pPr>
            <w:r w:rsidRPr="002E78AD">
              <w:rPr>
                <w:rFonts w:ascii="Arial" w:hAnsi="Arial" w:cs="Arial"/>
                <w:color w:val="000000"/>
                <w:sz w:val="16"/>
                <w:szCs w:val="18"/>
              </w:rPr>
              <w:t>EXAMEN MEDICO OCUPACIONAL DE INGRESO ENFASIS OSTEOMUSCULAR</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Examen físico osteomuscular completo, examen de órganos y sentidos, signos vitales, análisis de pruebas de laboratorio y su correlación entre ellos para emitir un diagnóstico, las recomendaciones y el certificado de aptitud para manipular alimentos</w:t>
            </w:r>
          </w:p>
        </w:tc>
        <w:tc>
          <w:tcPr>
            <w:tcW w:w="315" w:type="dxa"/>
            <w:tcBorders>
              <w:top w:val="single" w:sz="4" w:space="0" w:color="auto"/>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w:t>
            </w:r>
          </w:p>
        </w:tc>
        <w:tc>
          <w:tcPr>
            <w:tcW w:w="993"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$31.000 </w:t>
            </w:r>
          </w:p>
        </w:tc>
        <w:tc>
          <w:tcPr>
            <w:tcW w:w="708"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$40.300 </w:t>
            </w:r>
          </w:p>
        </w:tc>
        <w:tc>
          <w:tcPr>
            <w:tcW w:w="709"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$35.650 </w:t>
            </w:r>
          </w:p>
        </w:tc>
        <w:tc>
          <w:tcPr>
            <w:tcW w:w="1134" w:type="dxa"/>
            <w:tcBorders>
              <w:top w:val="single" w:sz="4" w:space="0" w:color="auto"/>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$ 142.600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KOH (UÑAS)</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5</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$ 63.125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FROTIS FARINGUEO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5</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$ 63.125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COPROLOGICO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Heces fecales frescas recogidas en frasco de cierre hermético, limpio y seco impidiendo la contaminación con orina, estas deben ser remitidas en su totalidad al laboratorio.</w:t>
            </w:r>
          </w:p>
        </w:tc>
        <w:tc>
          <w:tcPr>
            <w:tcW w:w="315" w:type="dxa"/>
            <w:tcBorders>
              <w:top w:val="nil"/>
              <w:left w:val="single" w:sz="4" w:space="0" w:color="auto"/>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5</w:t>
            </w:r>
          </w:p>
        </w:tc>
        <w:tc>
          <w:tcPr>
            <w:tcW w:w="993"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$9.000 </w:t>
            </w:r>
          </w:p>
        </w:tc>
        <w:tc>
          <w:tcPr>
            <w:tcW w:w="708"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$16.250 </w:t>
            </w:r>
          </w:p>
        </w:tc>
        <w:tc>
          <w:tcPr>
            <w:tcW w:w="709"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$12.625 </w:t>
            </w:r>
          </w:p>
        </w:tc>
        <w:tc>
          <w:tcPr>
            <w:tcW w:w="1134" w:type="dxa"/>
            <w:tcBorders>
              <w:top w:val="nil"/>
              <w:left w:val="nil"/>
              <w:bottom w:val="single" w:sz="4" w:space="0" w:color="auto"/>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$ 63.125 </w:t>
            </w:r>
          </w:p>
        </w:tc>
      </w:tr>
      <w:tr w:rsidR="0076713C" w:rsidRPr="001131BF" w:rsidTr="00523F2D">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76713C" w:rsidRPr="00D62ABB" w:rsidRDefault="0076713C" w:rsidP="0076713C">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nil"/>
              <w:right w:val="single" w:sz="8" w:space="0" w:color="auto"/>
            </w:tcBorders>
            <w:shd w:val="clear" w:color="auto" w:fill="auto"/>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ORINA</w:t>
            </w:r>
          </w:p>
        </w:tc>
        <w:tc>
          <w:tcPr>
            <w:tcW w:w="1275" w:type="dxa"/>
            <w:tcBorders>
              <w:top w:val="nil"/>
              <w:left w:val="single" w:sz="4" w:space="0" w:color="auto"/>
              <w:bottom w:val="nil"/>
              <w:right w:val="single" w:sz="4" w:space="0" w:color="auto"/>
            </w:tcBorders>
            <w:shd w:val="clear" w:color="000000" w:fill="FFFFFF"/>
            <w:noWrap/>
            <w:vAlign w:val="center"/>
          </w:tcPr>
          <w:p w:rsidR="0076713C" w:rsidRPr="002E78AD" w:rsidRDefault="0076713C" w:rsidP="0076713C">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nil"/>
              <w:right w:val="single" w:sz="8" w:space="0" w:color="auto"/>
            </w:tcBorders>
            <w:shd w:val="clear" w:color="auto" w:fill="auto"/>
            <w:vAlign w:val="center"/>
          </w:tcPr>
          <w:p w:rsidR="0076713C" w:rsidRPr="002E78AD" w:rsidRDefault="0076713C" w:rsidP="0076713C">
            <w:pPr>
              <w:jc w:val="center"/>
              <w:rPr>
                <w:rFonts w:ascii="Arial" w:hAnsi="Arial" w:cs="Arial"/>
                <w:color w:val="000000"/>
                <w:sz w:val="16"/>
                <w:szCs w:val="18"/>
              </w:rPr>
            </w:pPr>
            <w:r w:rsidRPr="002E78AD">
              <w:rPr>
                <w:rFonts w:ascii="Arial" w:hAnsi="Arial" w:cs="Arial"/>
                <w:color w:val="000000"/>
                <w:sz w:val="16"/>
                <w:szCs w:val="18"/>
              </w:rPr>
              <w:t>Examen que busca en la orina infecciones urinarias, sangre, glucosa, bacterias, entre otros</w:t>
            </w:r>
          </w:p>
        </w:tc>
        <w:tc>
          <w:tcPr>
            <w:tcW w:w="315" w:type="dxa"/>
            <w:tcBorders>
              <w:top w:val="nil"/>
              <w:left w:val="single" w:sz="4" w:space="0" w:color="auto"/>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4</w:t>
            </w:r>
          </w:p>
        </w:tc>
        <w:tc>
          <w:tcPr>
            <w:tcW w:w="993"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$12.000 </w:t>
            </w:r>
          </w:p>
        </w:tc>
        <w:tc>
          <w:tcPr>
            <w:tcW w:w="708"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$19.000 </w:t>
            </w:r>
          </w:p>
        </w:tc>
        <w:tc>
          <w:tcPr>
            <w:tcW w:w="709"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$15.500 </w:t>
            </w:r>
          </w:p>
        </w:tc>
        <w:tc>
          <w:tcPr>
            <w:tcW w:w="1134" w:type="dxa"/>
            <w:tcBorders>
              <w:top w:val="nil"/>
              <w:left w:val="nil"/>
              <w:bottom w:val="nil"/>
              <w:right w:val="single" w:sz="4" w:space="0" w:color="auto"/>
            </w:tcBorders>
            <w:shd w:val="clear" w:color="000000" w:fill="FFFFFF"/>
          </w:tcPr>
          <w:p w:rsidR="0076713C" w:rsidRPr="0076713C" w:rsidRDefault="0076713C" w:rsidP="0076713C">
            <w:pPr>
              <w:rPr>
                <w:rFonts w:ascii="Arial" w:hAnsi="Arial" w:cs="Arial"/>
                <w:color w:val="000000"/>
                <w:sz w:val="14"/>
                <w:szCs w:val="18"/>
              </w:rPr>
            </w:pPr>
            <w:r w:rsidRPr="0076713C">
              <w:rPr>
                <w:rFonts w:ascii="Arial" w:hAnsi="Arial" w:cs="Arial"/>
                <w:color w:val="000000"/>
                <w:sz w:val="14"/>
                <w:szCs w:val="18"/>
              </w:rPr>
              <w:t xml:space="preserve"> $ 62.000 </w:t>
            </w:r>
          </w:p>
        </w:tc>
      </w:tr>
      <w:tr w:rsidR="00656427" w:rsidRPr="00E65665" w:rsidTr="00523F2D">
        <w:trPr>
          <w:trHeight w:val="300"/>
        </w:trPr>
        <w:tc>
          <w:tcPr>
            <w:tcW w:w="425"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jc w:val="right"/>
              <w:rPr>
                <w:rFonts w:ascii="Calibri" w:eastAsia="Times New Roman" w:hAnsi="Calibri" w:cs="Calibri"/>
                <w:sz w:val="14"/>
                <w:szCs w:val="14"/>
                <w:lang w:val="es-CO" w:eastAsia="es-CO"/>
              </w:rPr>
            </w:pPr>
          </w:p>
        </w:tc>
        <w:tc>
          <w:tcPr>
            <w:tcW w:w="1702"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1275" w:type="dxa"/>
            <w:tcBorders>
              <w:top w:val="nil"/>
              <w:left w:val="nil"/>
              <w:bottom w:val="nil"/>
              <w:right w:val="nil"/>
            </w:tcBorders>
            <w:shd w:val="clear" w:color="auto" w:fill="auto"/>
            <w:noWrap/>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4221" w:type="dxa"/>
            <w:tcBorders>
              <w:top w:val="nil"/>
              <w:left w:val="nil"/>
              <w:bottom w:val="nil"/>
              <w:right w:val="nil"/>
            </w:tcBorders>
            <w:shd w:val="clear" w:color="auto" w:fill="auto"/>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315" w:type="dxa"/>
            <w:tcBorders>
              <w:top w:val="nil"/>
              <w:left w:val="nil"/>
              <w:bottom w:val="nil"/>
              <w:right w:val="nil"/>
            </w:tcBorders>
            <w:shd w:val="clear" w:color="auto" w:fill="auto"/>
            <w:vAlign w:val="bottom"/>
            <w:hideMark/>
          </w:tcPr>
          <w:p w:rsidR="00656427" w:rsidRPr="00D62ABB" w:rsidRDefault="00656427" w:rsidP="00523F2D">
            <w:pPr>
              <w:spacing w:after="0" w:line="240" w:lineRule="auto"/>
              <w:rPr>
                <w:rFonts w:ascii="Times New Roman" w:eastAsia="Times New Roman" w:hAnsi="Times New Roman" w:cs="Times New Roman"/>
                <w:sz w:val="14"/>
                <w:szCs w:val="14"/>
                <w:lang w:val="es-CO" w:eastAsia="es-CO"/>
              </w:rPr>
            </w:pPr>
          </w:p>
        </w:tc>
        <w:tc>
          <w:tcPr>
            <w:tcW w:w="993" w:type="dxa"/>
            <w:tcBorders>
              <w:top w:val="nil"/>
              <w:left w:val="nil"/>
              <w:bottom w:val="nil"/>
              <w:right w:val="nil"/>
            </w:tcBorders>
            <w:shd w:val="clear" w:color="auto" w:fill="auto"/>
          </w:tcPr>
          <w:p w:rsidR="00656427" w:rsidRPr="002216D9" w:rsidRDefault="00656427" w:rsidP="00523F2D">
            <w:pPr>
              <w:rPr>
                <w:rFonts w:ascii="Calibri" w:eastAsia="Times New Roman" w:hAnsi="Calibri" w:cs="Calibri"/>
                <w:b/>
                <w:color w:val="000000"/>
                <w:sz w:val="14"/>
                <w:szCs w:val="14"/>
                <w:lang w:val="es-CO" w:eastAsia="es-CO"/>
              </w:rPr>
            </w:pPr>
          </w:p>
        </w:tc>
        <w:tc>
          <w:tcPr>
            <w:tcW w:w="708" w:type="dxa"/>
            <w:tcBorders>
              <w:top w:val="nil"/>
              <w:left w:val="nil"/>
              <w:bottom w:val="nil"/>
              <w:right w:val="nil"/>
            </w:tcBorders>
            <w:shd w:val="clear" w:color="auto" w:fill="auto"/>
          </w:tcPr>
          <w:p w:rsidR="00656427" w:rsidRPr="002216D9" w:rsidRDefault="00656427" w:rsidP="00523F2D">
            <w:pPr>
              <w:rPr>
                <w:rFonts w:ascii="Calibri" w:eastAsia="Times New Roman" w:hAnsi="Calibri" w:cs="Calibri"/>
                <w:b/>
                <w:color w:val="000000"/>
                <w:sz w:val="14"/>
                <w:szCs w:val="14"/>
                <w:lang w:val="es-CO" w:eastAsia="es-CO"/>
              </w:rPr>
            </w:pPr>
          </w:p>
        </w:tc>
        <w:tc>
          <w:tcPr>
            <w:tcW w:w="709" w:type="dxa"/>
            <w:tcBorders>
              <w:top w:val="nil"/>
              <w:left w:val="nil"/>
              <w:bottom w:val="nil"/>
              <w:right w:val="nil"/>
            </w:tcBorders>
            <w:shd w:val="clear" w:color="auto" w:fill="auto"/>
            <w:vAlign w:val="bottom"/>
            <w:hideMark/>
          </w:tcPr>
          <w:p w:rsidR="00656427" w:rsidRPr="00D62ABB" w:rsidRDefault="00656427" w:rsidP="00523F2D">
            <w:pPr>
              <w:spacing w:after="0" w:line="240" w:lineRule="auto"/>
              <w:jc w:val="right"/>
              <w:rPr>
                <w:rFonts w:ascii="Calibri" w:eastAsia="Times New Roman" w:hAnsi="Calibri" w:cs="Calibri"/>
                <w:b/>
                <w:bCs/>
                <w:color w:val="000000"/>
                <w:sz w:val="14"/>
                <w:szCs w:val="14"/>
                <w:lang w:val="es-CO" w:eastAsia="es-CO"/>
              </w:rPr>
            </w:pPr>
            <w:r w:rsidRPr="00D62ABB">
              <w:rPr>
                <w:rFonts w:ascii="Calibri" w:eastAsia="Times New Roman" w:hAnsi="Calibri" w:cs="Calibri"/>
                <w:b/>
                <w:bCs/>
                <w:color w:val="000000"/>
                <w:sz w:val="14"/>
                <w:szCs w:val="14"/>
                <w:lang w:val="es-CO" w:eastAsia="es-CO"/>
              </w:rPr>
              <w:t xml:space="preserve"> TOTAL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56427" w:rsidRPr="00D62ABB" w:rsidRDefault="0076713C" w:rsidP="00523F2D">
            <w:pPr>
              <w:spacing w:after="0" w:line="240" w:lineRule="auto"/>
              <w:jc w:val="right"/>
              <w:rPr>
                <w:rFonts w:ascii="Calibri" w:eastAsia="Times New Roman" w:hAnsi="Calibri" w:cs="Calibri"/>
                <w:b/>
                <w:bCs/>
                <w:sz w:val="14"/>
                <w:szCs w:val="14"/>
                <w:lang w:val="es-CO" w:eastAsia="es-CO"/>
              </w:rPr>
            </w:pPr>
            <w:r w:rsidRPr="0076713C">
              <w:rPr>
                <w:rFonts w:ascii="Calibri" w:eastAsia="Times New Roman" w:hAnsi="Calibri" w:cs="Calibri"/>
                <w:b/>
                <w:bCs/>
                <w:sz w:val="18"/>
                <w:szCs w:val="14"/>
                <w:lang w:val="es-CO" w:eastAsia="es-CO"/>
              </w:rPr>
              <w:t>$ 393.975</w:t>
            </w:r>
          </w:p>
        </w:tc>
      </w:tr>
    </w:tbl>
    <w:p w:rsidR="0088361A" w:rsidRPr="008F6893" w:rsidRDefault="0088361A" w:rsidP="0088361A">
      <w:pPr>
        <w:autoSpaceDE w:val="0"/>
        <w:autoSpaceDN w:val="0"/>
        <w:adjustRightInd w:val="0"/>
        <w:spacing w:after="0" w:line="240" w:lineRule="auto"/>
        <w:jc w:val="both"/>
        <w:rPr>
          <w:rFonts w:ascii="Arial" w:eastAsia="Times New Roman" w:hAnsi="Arial" w:cs="Arial"/>
          <w:bCs/>
          <w:sz w:val="24"/>
          <w:szCs w:val="24"/>
          <w:lang w:val="es-ES_tradnl" w:eastAsia="es-CO"/>
        </w:rPr>
      </w:pPr>
    </w:p>
    <w:p w:rsidR="00D62ABB" w:rsidRDefault="00656427" w:rsidP="00656427">
      <w:pPr>
        <w:pStyle w:val="Textoindependiente"/>
        <w:tabs>
          <w:tab w:val="left" w:pos="1876"/>
        </w:tabs>
        <w:rPr>
          <w:rFonts w:cs="Arial"/>
          <w:b/>
          <w:szCs w:val="24"/>
        </w:rPr>
      </w:pPr>
      <w:r w:rsidRPr="00655B39">
        <w:rPr>
          <w:rFonts w:cs="Arial"/>
          <w:b/>
          <w:bCs/>
          <w:sz w:val="22"/>
          <w:szCs w:val="22"/>
          <w:lang w:val="es-CO" w:eastAsia="es-CO"/>
        </w:rPr>
        <w:t xml:space="preserve">PROYECTO </w:t>
      </w:r>
      <w:r>
        <w:rPr>
          <w:rFonts w:cs="Arial"/>
          <w:b/>
          <w:bCs/>
          <w:sz w:val="22"/>
          <w:szCs w:val="22"/>
          <w:lang w:val="es-CO" w:eastAsia="es-CO"/>
        </w:rPr>
        <w:t>PRODUCTIVO PELUQUERIA</w:t>
      </w:r>
    </w:p>
    <w:tbl>
      <w:tblPr>
        <w:tblW w:w="11482" w:type="dxa"/>
        <w:tblInd w:w="-1706" w:type="dxa"/>
        <w:tblLayout w:type="fixed"/>
        <w:tblCellMar>
          <w:left w:w="70" w:type="dxa"/>
          <w:right w:w="70" w:type="dxa"/>
        </w:tblCellMar>
        <w:tblLook w:val="04A0" w:firstRow="1" w:lastRow="0" w:firstColumn="1" w:lastColumn="0" w:noHBand="0" w:noVBand="1"/>
      </w:tblPr>
      <w:tblGrid>
        <w:gridCol w:w="425"/>
        <w:gridCol w:w="1702"/>
        <w:gridCol w:w="1275"/>
        <w:gridCol w:w="4221"/>
        <w:gridCol w:w="315"/>
        <w:gridCol w:w="993"/>
        <w:gridCol w:w="708"/>
        <w:gridCol w:w="709"/>
        <w:gridCol w:w="1134"/>
      </w:tblGrid>
      <w:tr w:rsidR="008B24B3" w:rsidRPr="00E65665" w:rsidTr="008B24B3">
        <w:trPr>
          <w:trHeight w:val="765"/>
        </w:trPr>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2E78AD" w:rsidRPr="00D62ABB" w:rsidRDefault="002E78AD" w:rsidP="002E78AD">
            <w:pPr>
              <w:spacing w:after="0" w:line="240" w:lineRule="auto"/>
              <w:jc w:val="both"/>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ITEM </w:t>
            </w:r>
          </w:p>
        </w:tc>
        <w:tc>
          <w:tcPr>
            <w:tcW w:w="1702"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2E78AD" w:rsidRPr="00D62ABB" w:rsidRDefault="002E78AD" w:rsidP="002E78A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ELEMENTO </w:t>
            </w:r>
          </w:p>
        </w:tc>
        <w:tc>
          <w:tcPr>
            <w:tcW w:w="1275" w:type="dxa"/>
            <w:tcBorders>
              <w:top w:val="single" w:sz="4" w:space="0" w:color="auto"/>
              <w:left w:val="nil"/>
              <w:bottom w:val="single" w:sz="4" w:space="0" w:color="auto"/>
              <w:right w:val="single" w:sz="4" w:space="0" w:color="auto"/>
            </w:tcBorders>
            <w:shd w:val="clear" w:color="auto" w:fill="D0CECE" w:themeFill="background2" w:themeFillShade="E6"/>
            <w:hideMark/>
          </w:tcPr>
          <w:p w:rsidR="002E78AD" w:rsidRPr="00D62ABB" w:rsidRDefault="002E78AD" w:rsidP="002E78AD">
            <w:pPr>
              <w:spacing w:after="0" w:line="240" w:lineRule="auto"/>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 xml:space="preserve">MEDIDA O PRESENTACION </w:t>
            </w:r>
          </w:p>
        </w:tc>
        <w:tc>
          <w:tcPr>
            <w:tcW w:w="4221" w:type="dxa"/>
            <w:tcBorders>
              <w:top w:val="single" w:sz="4" w:space="0" w:color="auto"/>
              <w:left w:val="nil"/>
              <w:bottom w:val="single" w:sz="4" w:space="0" w:color="auto"/>
              <w:right w:val="single" w:sz="4" w:space="0" w:color="auto"/>
            </w:tcBorders>
            <w:shd w:val="clear" w:color="auto" w:fill="D0CECE" w:themeFill="background2" w:themeFillShade="E6"/>
            <w:hideMark/>
          </w:tcPr>
          <w:p w:rsidR="002E78AD" w:rsidRPr="00D62ABB" w:rsidRDefault="002E78AD" w:rsidP="002E78AD">
            <w:pPr>
              <w:spacing w:after="0" w:line="240" w:lineRule="auto"/>
              <w:jc w:val="center"/>
              <w:rPr>
                <w:rFonts w:ascii="Arial" w:eastAsia="Times New Roman" w:hAnsi="Arial" w:cs="Arial"/>
                <w:b/>
                <w:bCs/>
                <w:color w:val="000000"/>
                <w:sz w:val="14"/>
                <w:szCs w:val="14"/>
                <w:lang w:val="es-CO" w:eastAsia="es-CO"/>
              </w:rPr>
            </w:pPr>
            <w:r w:rsidRPr="00D62ABB">
              <w:rPr>
                <w:rFonts w:ascii="Arial" w:eastAsia="Times New Roman" w:hAnsi="Arial" w:cs="Arial"/>
                <w:b/>
                <w:bCs/>
                <w:color w:val="000000"/>
                <w:sz w:val="14"/>
                <w:szCs w:val="14"/>
                <w:lang w:val="es-CO" w:eastAsia="es-CO"/>
              </w:rPr>
              <w:t>ESPECIFICACIONES TECNICAS</w:t>
            </w:r>
          </w:p>
        </w:tc>
        <w:tc>
          <w:tcPr>
            <w:tcW w:w="315" w:type="dxa"/>
            <w:tcBorders>
              <w:top w:val="single" w:sz="4" w:space="0" w:color="auto"/>
              <w:left w:val="nil"/>
              <w:bottom w:val="single" w:sz="4" w:space="0" w:color="auto"/>
              <w:right w:val="single" w:sz="4" w:space="0" w:color="auto"/>
            </w:tcBorders>
            <w:shd w:val="clear" w:color="auto" w:fill="D0CECE" w:themeFill="background2" w:themeFillShade="E6"/>
            <w:hideMark/>
          </w:tcPr>
          <w:p w:rsidR="002E78AD" w:rsidRPr="00D62ABB" w:rsidRDefault="002E78AD" w:rsidP="002E78AD">
            <w:pPr>
              <w:spacing w:after="0" w:line="240" w:lineRule="auto"/>
              <w:jc w:val="both"/>
              <w:rPr>
                <w:rFonts w:ascii="Arial" w:eastAsia="Times New Roman" w:hAnsi="Arial" w:cs="Arial"/>
                <w:b/>
                <w:bCs/>
                <w:color w:val="000000"/>
                <w:sz w:val="14"/>
                <w:szCs w:val="14"/>
                <w:lang w:val="es-CO" w:eastAsia="es-CO"/>
              </w:rPr>
            </w:pPr>
            <w:r w:rsidRPr="00E65665">
              <w:rPr>
                <w:rFonts w:ascii="Arial" w:eastAsia="Times New Roman" w:hAnsi="Arial" w:cs="Arial"/>
                <w:b/>
                <w:bCs/>
                <w:color w:val="000000"/>
                <w:sz w:val="14"/>
                <w:szCs w:val="14"/>
                <w:lang w:val="es-CO" w:eastAsia="es-CO"/>
              </w:rPr>
              <w:t>CANTIDAD</w:t>
            </w:r>
          </w:p>
        </w:tc>
        <w:tc>
          <w:tcPr>
            <w:tcW w:w="993"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2E78AD" w:rsidRPr="00D62ABB" w:rsidRDefault="002E78AD" w:rsidP="002E78A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COT. 1</w:t>
            </w:r>
          </w:p>
        </w:tc>
        <w:tc>
          <w:tcPr>
            <w:tcW w:w="708"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2E78AD" w:rsidRPr="00D62ABB" w:rsidRDefault="002E78AD" w:rsidP="002E78AD">
            <w:pPr>
              <w:spacing w:after="0" w:line="240" w:lineRule="auto"/>
              <w:jc w:val="center"/>
              <w:rPr>
                <w:rFonts w:ascii="Calibri" w:eastAsia="Times New Roman" w:hAnsi="Calibri" w:cs="Calibri"/>
                <w:b/>
                <w:bCs/>
                <w:sz w:val="14"/>
                <w:szCs w:val="14"/>
                <w:lang w:val="es-CO" w:eastAsia="es-CO"/>
              </w:rPr>
            </w:pPr>
            <w:r>
              <w:rPr>
                <w:rFonts w:ascii="Calibri" w:eastAsia="Times New Roman" w:hAnsi="Calibri" w:cs="Calibri"/>
                <w:b/>
                <w:bCs/>
                <w:sz w:val="14"/>
                <w:szCs w:val="14"/>
                <w:lang w:val="es-CO" w:eastAsia="es-CO"/>
              </w:rPr>
              <w:t>VALOR COT. 2</w:t>
            </w:r>
          </w:p>
        </w:tc>
        <w:tc>
          <w:tcPr>
            <w:tcW w:w="709"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rsidR="002E78AD" w:rsidRPr="00D62ABB" w:rsidRDefault="002E78AD" w:rsidP="002E78AD">
            <w:pPr>
              <w:spacing w:after="0" w:line="240" w:lineRule="auto"/>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VALOR PROMEDIO</w:t>
            </w:r>
          </w:p>
        </w:tc>
        <w:tc>
          <w:tcPr>
            <w:tcW w:w="1134" w:type="dxa"/>
            <w:tcBorders>
              <w:top w:val="single" w:sz="4" w:space="0" w:color="auto"/>
              <w:left w:val="nil"/>
              <w:bottom w:val="single" w:sz="4" w:space="0" w:color="auto"/>
              <w:right w:val="single" w:sz="4" w:space="0" w:color="auto"/>
            </w:tcBorders>
            <w:shd w:val="clear" w:color="auto" w:fill="D0CECE" w:themeFill="background2" w:themeFillShade="E6"/>
            <w:vAlign w:val="center"/>
          </w:tcPr>
          <w:p w:rsidR="002E78AD" w:rsidRPr="00D62ABB" w:rsidRDefault="002E78AD" w:rsidP="002E78AD">
            <w:pPr>
              <w:spacing w:after="0" w:line="240" w:lineRule="auto"/>
              <w:jc w:val="center"/>
              <w:rPr>
                <w:rFonts w:ascii="Calibri" w:eastAsia="Times New Roman" w:hAnsi="Calibri" w:cs="Calibri"/>
                <w:b/>
                <w:bCs/>
                <w:sz w:val="14"/>
                <w:szCs w:val="14"/>
                <w:lang w:val="es-CO" w:eastAsia="es-CO"/>
              </w:rPr>
            </w:pPr>
            <w:r w:rsidRPr="00D62ABB">
              <w:rPr>
                <w:rFonts w:ascii="Calibri" w:eastAsia="Times New Roman" w:hAnsi="Calibri" w:cs="Calibri"/>
                <w:b/>
                <w:bCs/>
                <w:sz w:val="14"/>
                <w:szCs w:val="14"/>
                <w:lang w:val="es-CO" w:eastAsia="es-CO"/>
              </w:rPr>
              <w:t>TOTAL CANT X PROMEDIO</w:t>
            </w:r>
          </w:p>
        </w:tc>
      </w:tr>
      <w:tr w:rsidR="008B24B3" w:rsidRPr="001131BF" w:rsidTr="008B24B3">
        <w:trPr>
          <w:trHeight w:val="1020"/>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B24B3" w:rsidRPr="00D62ABB" w:rsidRDefault="008B24B3" w:rsidP="008B24B3">
            <w:pPr>
              <w:spacing w:after="0" w:line="240" w:lineRule="auto"/>
              <w:jc w:val="right"/>
              <w:rPr>
                <w:rFonts w:ascii="Calibri" w:eastAsia="Times New Roman" w:hAnsi="Calibri" w:cs="Calibri"/>
                <w:color w:val="000000"/>
                <w:sz w:val="14"/>
                <w:szCs w:val="14"/>
                <w:lang w:val="es-CO" w:eastAsia="es-CO"/>
              </w:rPr>
            </w:pPr>
            <w:r w:rsidRPr="00D62ABB">
              <w:rPr>
                <w:rFonts w:ascii="Calibri" w:eastAsia="Times New Roman" w:hAnsi="Calibri" w:cs="Calibri"/>
                <w:color w:val="000000"/>
                <w:sz w:val="14"/>
                <w:szCs w:val="14"/>
                <w:lang w:val="es-CO" w:eastAsia="es-CO"/>
              </w:rPr>
              <w:t>1</w:t>
            </w:r>
          </w:p>
        </w:tc>
        <w:tc>
          <w:tcPr>
            <w:tcW w:w="1702" w:type="dxa"/>
            <w:tcBorders>
              <w:top w:val="nil"/>
              <w:left w:val="nil"/>
              <w:bottom w:val="single" w:sz="8" w:space="0" w:color="auto"/>
              <w:right w:val="single" w:sz="8" w:space="0" w:color="auto"/>
            </w:tcBorders>
            <w:shd w:val="clear" w:color="auto" w:fill="auto"/>
            <w:vAlign w:val="center"/>
          </w:tcPr>
          <w:p w:rsidR="008B24B3" w:rsidRPr="002E78AD" w:rsidRDefault="008B24B3" w:rsidP="008B24B3">
            <w:pPr>
              <w:rPr>
                <w:rFonts w:ascii="Arial" w:hAnsi="Arial" w:cs="Arial"/>
                <w:color w:val="000000"/>
                <w:sz w:val="16"/>
                <w:szCs w:val="20"/>
              </w:rPr>
            </w:pPr>
            <w:r w:rsidRPr="002E78AD">
              <w:rPr>
                <w:rFonts w:ascii="Arial" w:hAnsi="Arial" w:cs="Arial"/>
                <w:color w:val="000000"/>
                <w:sz w:val="16"/>
                <w:szCs w:val="18"/>
              </w:rPr>
              <w:t>EXAMEN MEDICO OCUPACIONAL DE INGRESO ENFASIS OSTEOMUSCULAR</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 xml:space="preserve">Examen físico osteomuscular completo, examen de órganos y sentidos, signos vitales, análisis de pruebas de laboratorio y su correlación entre ellos para emitir un </w:t>
            </w:r>
            <w:r w:rsidRPr="002E78AD">
              <w:rPr>
                <w:rFonts w:ascii="Arial" w:hAnsi="Arial" w:cs="Arial"/>
                <w:color w:val="000000"/>
                <w:sz w:val="16"/>
                <w:szCs w:val="18"/>
              </w:rPr>
              <w:lastRenderedPageBreak/>
              <w:t>diagnóstico, las recomendaciones y el certificado de aptitud para manipular alimentos</w:t>
            </w:r>
          </w:p>
        </w:tc>
        <w:tc>
          <w:tcPr>
            <w:tcW w:w="315" w:type="dxa"/>
            <w:tcBorders>
              <w:top w:val="single" w:sz="4" w:space="0" w:color="auto"/>
              <w:left w:val="single" w:sz="4" w:space="0" w:color="auto"/>
              <w:bottom w:val="single" w:sz="4" w:space="0" w:color="auto"/>
              <w:right w:val="single" w:sz="4" w:space="0" w:color="auto"/>
            </w:tcBorders>
            <w:shd w:val="clear" w:color="000000" w:fill="FFFFFF"/>
            <w:vAlign w:val="bottom"/>
          </w:tcPr>
          <w:p w:rsidR="008B24B3" w:rsidRPr="008B24B3" w:rsidRDefault="008B24B3" w:rsidP="008B24B3">
            <w:pPr>
              <w:jc w:val="center"/>
              <w:rPr>
                <w:rFonts w:ascii="Arial" w:hAnsi="Arial" w:cs="Arial"/>
                <w:color w:val="000000"/>
                <w:sz w:val="16"/>
                <w:szCs w:val="18"/>
              </w:rPr>
            </w:pPr>
            <w:r w:rsidRPr="008B24B3">
              <w:rPr>
                <w:rFonts w:ascii="Arial" w:hAnsi="Arial" w:cs="Arial"/>
                <w:color w:val="000000"/>
                <w:sz w:val="16"/>
                <w:szCs w:val="18"/>
              </w:rPr>
              <w:lastRenderedPageBreak/>
              <w:t>9</w:t>
            </w:r>
          </w:p>
        </w:tc>
        <w:tc>
          <w:tcPr>
            <w:tcW w:w="993" w:type="dxa"/>
            <w:tcBorders>
              <w:top w:val="single" w:sz="4" w:space="0" w:color="auto"/>
              <w:left w:val="nil"/>
              <w:bottom w:val="single" w:sz="4" w:space="0" w:color="auto"/>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Pr>
                <w:rFonts w:ascii="Arial" w:hAnsi="Arial" w:cs="Arial"/>
                <w:color w:val="000000"/>
                <w:sz w:val="14"/>
                <w:szCs w:val="18"/>
              </w:rPr>
              <w:t xml:space="preserve"> $     </w:t>
            </w:r>
            <w:r w:rsidRPr="008B24B3">
              <w:rPr>
                <w:rFonts w:ascii="Arial" w:hAnsi="Arial" w:cs="Arial"/>
                <w:color w:val="000000"/>
                <w:sz w:val="14"/>
                <w:szCs w:val="18"/>
              </w:rPr>
              <w:t xml:space="preserve">31.000 </w:t>
            </w:r>
          </w:p>
        </w:tc>
        <w:tc>
          <w:tcPr>
            <w:tcW w:w="708" w:type="dxa"/>
            <w:tcBorders>
              <w:top w:val="single" w:sz="4" w:space="0" w:color="auto"/>
              <w:left w:val="nil"/>
              <w:bottom w:val="single" w:sz="4" w:space="0" w:color="auto"/>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 xml:space="preserve">$ </w:t>
            </w:r>
            <w:r w:rsidRPr="008B24B3">
              <w:rPr>
                <w:rFonts w:ascii="Arial" w:hAnsi="Arial" w:cs="Arial"/>
                <w:color w:val="000000"/>
                <w:sz w:val="14"/>
                <w:szCs w:val="18"/>
              </w:rPr>
              <w:t>40.300</w:t>
            </w:r>
          </w:p>
        </w:tc>
        <w:tc>
          <w:tcPr>
            <w:tcW w:w="709" w:type="dxa"/>
            <w:tcBorders>
              <w:top w:val="single" w:sz="4" w:space="0" w:color="auto"/>
              <w:left w:val="nil"/>
              <w:bottom w:val="single" w:sz="4" w:space="0" w:color="auto"/>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35.650</w:t>
            </w:r>
          </w:p>
        </w:tc>
        <w:tc>
          <w:tcPr>
            <w:tcW w:w="1134" w:type="dxa"/>
            <w:tcBorders>
              <w:top w:val="single" w:sz="4" w:space="0" w:color="auto"/>
              <w:left w:val="nil"/>
              <w:bottom w:val="single" w:sz="4" w:space="0" w:color="auto"/>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sidRPr="008B24B3">
              <w:rPr>
                <w:rFonts w:ascii="Arial" w:hAnsi="Arial" w:cs="Arial"/>
                <w:color w:val="000000"/>
                <w:sz w:val="14"/>
                <w:szCs w:val="18"/>
              </w:rPr>
              <w:t xml:space="preserve"> $    </w:t>
            </w:r>
            <w:r>
              <w:rPr>
                <w:rFonts w:ascii="Arial" w:hAnsi="Arial" w:cs="Arial"/>
                <w:color w:val="000000"/>
                <w:sz w:val="14"/>
                <w:szCs w:val="18"/>
              </w:rPr>
              <w:t>320.850</w:t>
            </w:r>
            <w:r w:rsidRPr="008B24B3">
              <w:rPr>
                <w:rFonts w:ascii="Arial" w:hAnsi="Arial" w:cs="Arial"/>
                <w:color w:val="000000"/>
                <w:sz w:val="14"/>
                <w:szCs w:val="18"/>
              </w:rPr>
              <w:t xml:space="preserve">               </w:t>
            </w:r>
          </w:p>
        </w:tc>
      </w:tr>
      <w:tr w:rsidR="008B24B3" w:rsidRPr="001131BF" w:rsidTr="008B24B3">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8B24B3" w:rsidRPr="00D62ABB" w:rsidRDefault="008B24B3" w:rsidP="008B24B3">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KOH (UÑAS)</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8B24B3" w:rsidRPr="002E78AD" w:rsidRDefault="008B24B3" w:rsidP="008B24B3">
            <w:pPr>
              <w:jc w:val="center"/>
              <w:rPr>
                <w:rFonts w:ascii="Arial" w:hAnsi="Arial" w:cs="Arial"/>
                <w:color w:val="000000"/>
                <w:sz w:val="16"/>
                <w:szCs w:val="18"/>
              </w:rPr>
            </w:pPr>
            <w:r w:rsidRPr="002E78AD">
              <w:rPr>
                <w:rFonts w:ascii="Arial" w:hAnsi="Arial" w:cs="Arial"/>
                <w:color w:val="000000"/>
                <w:sz w:val="16"/>
                <w:szCs w:val="18"/>
              </w:rPr>
              <w:t>Examen de laboratorio que consiste en el diagnóstico de la presencia o no de hongo en las uñas. Se realiza un raspado utilizando lanceta o bisturí romo del extremo distal al proximal de todas las uñas para obtener la mayor cantidad de escamas y aumentar la posibilidad de detectar el hongo. El material recolectado se deposita directamente en balas plásticas previamente rotuladas y perfectamente selladas con el fin de mantenerlo seco y libre de contaminación para ser transportado a la unidad de procesamiento.</w:t>
            </w:r>
          </w:p>
        </w:tc>
        <w:tc>
          <w:tcPr>
            <w:tcW w:w="315" w:type="dxa"/>
            <w:tcBorders>
              <w:top w:val="nil"/>
              <w:left w:val="single" w:sz="4" w:space="0" w:color="auto"/>
              <w:bottom w:val="single" w:sz="4" w:space="0" w:color="auto"/>
              <w:right w:val="single" w:sz="4" w:space="0" w:color="auto"/>
            </w:tcBorders>
            <w:shd w:val="clear" w:color="000000" w:fill="FFFFFF"/>
            <w:vAlign w:val="bottom"/>
          </w:tcPr>
          <w:p w:rsidR="008B24B3" w:rsidRPr="008B24B3" w:rsidRDefault="008B24B3" w:rsidP="008B24B3">
            <w:pPr>
              <w:jc w:val="center"/>
              <w:rPr>
                <w:rFonts w:ascii="Arial" w:hAnsi="Arial" w:cs="Arial"/>
                <w:color w:val="000000"/>
                <w:sz w:val="16"/>
                <w:szCs w:val="18"/>
              </w:rPr>
            </w:pPr>
            <w:r w:rsidRPr="008B24B3">
              <w:rPr>
                <w:rFonts w:ascii="Arial" w:hAnsi="Arial" w:cs="Arial"/>
                <w:color w:val="000000"/>
                <w:sz w:val="16"/>
                <w:szCs w:val="18"/>
              </w:rPr>
              <w:t>8</w:t>
            </w:r>
          </w:p>
        </w:tc>
        <w:tc>
          <w:tcPr>
            <w:tcW w:w="993"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sidRPr="008B24B3">
              <w:rPr>
                <w:rFonts w:ascii="Arial" w:hAnsi="Arial" w:cs="Arial"/>
                <w:color w:val="000000"/>
                <w:sz w:val="14"/>
                <w:szCs w:val="18"/>
              </w:rPr>
              <w:t xml:space="preserve"> $ 9.000 </w:t>
            </w:r>
          </w:p>
        </w:tc>
        <w:tc>
          <w:tcPr>
            <w:tcW w:w="708"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16.250</w:t>
            </w:r>
          </w:p>
        </w:tc>
        <w:tc>
          <w:tcPr>
            <w:tcW w:w="709"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12.625</w:t>
            </w:r>
          </w:p>
        </w:tc>
        <w:tc>
          <w:tcPr>
            <w:tcW w:w="1134"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Pr>
                <w:rFonts w:ascii="Arial" w:hAnsi="Arial" w:cs="Arial"/>
                <w:color w:val="000000"/>
                <w:sz w:val="14"/>
                <w:szCs w:val="18"/>
              </w:rPr>
              <w:t xml:space="preserve"> $ </w:t>
            </w:r>
            <w:r w:rsidRPr="008B24B3">
              <w:rPr>
                <w:rFonts w:ascii="Arial" w:hAnsi="Arial" w:cs="Arial"/>
                <w:color w:val="000000"/>
                <w:sz w:val="14"/>
                <w:szCs w:val="18"/>
              </w:rPr>
              <w:t xml:space="preserve">101.000 </w:t>
            </w:r>
          </w:p>
        </w:tc>
      </w:tr>
      <w:tr w:rsidR="008B24B3" w:rsidRPr="001131BF" w:rsidTr="008B24B3">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8B24B3" w:rsidRPr="00D62ABB" w:rsidRDefault="008B24B3" w:rsidP="008B24B3">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FROTIS FARINGUEO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8B24B3" w:rsidRPr="002E78AD" w:rsidRDefault="008B24B3" w:rsidP="008B24B3">
            <w:pPr>
              <w:jc w:val="center"/>
              <w:rPr>
                <w:rFonts w:ascii="Arial" w:hAnsi="Arial" w:cs="Arial"/>
                <w:color w:val="000000"/>
                <w:sz w:val="16"/>
                <w:szCs w:val="18"/>
              </w:rPr>
            </w:pPr>
            <w:r w:rsidRPr="002E78AD">
              <w:rPr>
                <w:rFonts w:ascii="Arial" w:hAnsi="Arial" w:cs="Arial"/>
                <w:color w:val="000000"/>
                <w:sz w:val="16"/>
                <w:szCs w:val="18"/>
              </w:rPr>
              <w:t>Se realiza para detectar infección en la garganta. Frotis Faríngeo. Se debe realizar un escobillado de la faringe, pilares y nasofaringe con hisopo de material sintético aséptico con el fin de retirar abundantes células de descamación de la mucosa faríngea realizando previo rotulado de lámina de vidrio. Adicionalmente se deben garantizar las condiciones de conservación y traslado de la muestra al sitio de procesamiento.</w:t>
            </w:r>
          </w:p>
        </w:tc>
        <w:tc>
          <w:tcPr>
            <w:tcW w:w="315" w:type="dxa"/>
            <w:tcBorders>
              <w:top w:val="nil"/>
              <w:left w:val="single" w:sz="4" w:space="0" w:color="auto"/>
              <w:bottom w:val="single" w:sz="4" w:space="0" w:color="auto"/>
              <w:right w:val="single" w:sz="4" w:space="0" w:color="auto"/>
            </w:tcBorders>
            <w:shd w:val="clear" w:color="000000" w:fill="FFFFFF"/>
            <w:vAlign w:val="bottom"/>
          </w:tcPr>
          <w:p w:rsidR="008B24B3" w:rsidRPr="008B24B3" w:rsidRDefault="008B24B3" w:rsidP="008B24B3">
            <w:pPr>
              <w:jc w:val="center"/>
              <w:rPr>
                <w:rFonts w:ascii="Arial" w:hAnsi="Arial" w:cs="Arial"/>
                <w:color w:val="000000"/>
                <w:sz w:val="16"/>
                <w:szCs w:val="18"/>
              </w:rPr>
            </w:pPr>
            <w:r w:rsidRPr="008B24B3">
              <w:rPr>
                <w:rFonts w:ascii="Arial" w:hAnsi="Arial" w:cs="Arial"/>
                <w:color w:val="000000"/>
                <w:sz w:val="16"/>
                <w:szCs w:val="18"/>
              </w:rPr>
              <w:t>8</w:t>
            </w:r>
          </w:p>
        </w:tc>
        <w:tc>
          <w:tcPr>
            <w:tcW w:w="993"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Pr>
                <w:rFonts w:ascii="Arial" w:hAnsi="Arial" w:cs="Arial"/>
                <w:color w:val="000000"/>
                <w:sz w:val="14"/>
                <w:szCs w:val="18"/>
              </w:rPr>
              <w:t xml:space="preserve"> $ </w:t>
            </w:r>
            <w:r w:rsidRPr="008B24B3">
              <w:rPr>
                <w:rFonts w:ascii="Arial" w:hAnsi="Arial" w:cs="Arial"/>
                <w:color w:val="000000"/>
                <w:sz w:val="14"/>
                <w:szCs w:val="18"/>
              </w:rPr>
              <w:t xml:space="preserve">9.000 </w:t>
            </w:r>
          </w:p>
        </w:tc>
        <w:tc>
          <w:tcPr>
            <w:tcW w:w="708"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16.250</w:t>
            </w:r>
          </w:p>
        </w:tc>
        <w:tc>
          <w:tcPr>
            <w:tcW w:w="709"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12.625</w:t>
            </w:r>
          </w:p>
        </w:tc>
        <w:tc>
          <w:tcPr>
            <w:tcW w:w="1134"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Pr>
                <w:rFonts w:ascii="Arial" w:hAnsi="Arial" w:cs="Arial"/>
                <w:color w:val="000000"/>
                <w:sz w:val="14"/>
                <w:szCs w:val="18"/>
              </w:rPr>
              <w:t xml:space="preserve"> $ </w:t>
            </w:r>
            <w:r w:rsidRPr="008B24B3">
              <w:rPr>
                <w:rFonts w:ascii="Arial" w:hAnsi="Arial" w:cs="Arial"/>
                <w:color w:val="000000"/>
                <w:sz w:val="14"/>
                <w:szCs w:val="18"/>
              </w:rPr>
              <w:t xml:space="preserve">101.000 </w:t>
            </w:r>
          </w:p>
        </w:tc>
      </w:tr>
      <w:tr w:rsidR="008B24B3" w:rsidRPr="001131BF" w:rsidTr="008B24B3">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8B24B3" w:rsidRPr="00D62ABB" w:rsidRDefault="008B24B3" w:rsidP="008B24B3">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single" w:sz="8" w:space="0" w:color="auto"/>
              <w:right w:val="single" w:sz="8" w:space="0" w:color="auto"/>
            </w:tcBorders>
            <w:shd w:val="clear" w:color="auto" w:fill="auto"/>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COPROLOGICO</w:t>
            </w:r>
          </w:p>
        </w:tc>
        <w:tc>
          <w:tcPr>
            <w:tcW w:w="1275" w:type="dxa"/>
            <w:tcBorders>
              <w:top w:val="nil"/>
              <w:left w:val="single" w:sz="4" w:space="0" w:color="auto"/>
              <w:bottom w:val="single" w:sz="4" w:space="0" w:color="auto"/>
              <w:right w:val="single" w:sz="4" w:space="0" w:color="auto"/>
            </w:tcBorders>
            <w:shd w:val="clear" w:color="000000" w:fill="FFFFFF"/>
            <w:noWrap/>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single" w:sz="8" w:space="0" w:color="auto"/>
              <w:right w:val="single" w:sz="8" w:space="0" w:color="auto"/>
            </w:tcBorders>
            <w:shd w:val="clear" w:color="auto" w:fill="auto"/>
            <w:vAlign w:val="center"/>
          </w:tcPr>
          <w:p w:rsidR="008B24B3" w:rsidRPr="002E78AD" w:rsidRDefault="008B24B3" w:rsidP="008B24B3">
            <w:pPr>
              <w:jc w:val="center"/>
              <w:rPr>
                <w:rFonts w:ascii="Arial" w:hAnsi="Arial" w:cs="Arial"/>
                <w:color w:val="000000"/>
                <w:sz w:val="16"/>
                <w:szCs w:val="18"/>
              </w:rPr>
            </w:pPr>
            <w:r w:rsidRPr="002E78AD">
              <w:rPr>
                <w:rFonts w:ascii="Arial" w:hAnsi="Arial" w:cs="Arial"/>
                <w:color w:val="000000"/>
                <w:sz w:val="16"/>
                <w:szCs w:val="18"/>
              </w:rPr>
              <w:t>Heces fecales frescas recogidas en frasco de cierre hermético, limpio y seco impidiendo la contaminación con orina, estas deben ser remitidas en su totalidad al laboratorio.</w:t>
            </w:r>
          </w:p>
        </w:tc>
        <w:tc>
          <w:tcPr>
            <w:tcW w:w="315" w:type="dxa"/>
            <w:tcBorders>
              <w:top w:val="nil"/>
              <w:left w:val="single" w:sz="4" w:space="0" w:color="auto"/>
              <w:bottom w:val="single" w:sz="4" w:space="0" w:color="auto"/>
              <w:right w:val="single" w:sz="4" w:space="0" w:color="auto"/>
            </w:tcBorders>
            <w:shd w:val="clear" w:color="000000" w:fill="FFFFFF"/>
            <w:vAlign w:val="bottom"/>
          </w:tcPr>
          <w:p w:rsidR="008B24B3" w:rsidRPr="008B24B3" w:rsidRDefault="008B24B3" w:rsidP="008B24B3">
            <w:pPr>
              <w:jc w:val="center"/>
              <w:rPr>
                <w:rFonts w:ascii="Arial" w:hAnsi="Arial" w:cs="Arial"/>
                <w:color w:val="000000"/>
                <w:sz w:val="16"/>
                <w:szCs w:val="18"/>
              </w:rPr>
            </w:pPr>
            <w:r w:rsidRPr="008B24B3">
              <w:rPr>
                <w:rFonts w:ascii="Arial" w:hAnsi="Arial" w:cs="Arial"/>
                <w:color w:val="000000"/>
                <w:sz w:val="16"/>
                <w:szCs w:val="18"/>
              </w:rPr>
              <w:t>8</w:t>
            </w:r>
          </w:p>
        </w:tc>
        <w:tc>
          <w:tcPr>
            <w:tcW w:w="993"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Pr>
                <w:rFonts w:ascii="Arial" w:hAnsi="Arial" w:cs="Arial"/>
                <w:color w:val="000000"/>
                <w:sz w:val="14"/>
                <w:szCs w:val="18"/>
              </w:rPr>
              <w:t xml:space="preserve"> $ </w:t>
            </w:r>
            <w:r w:rsidRPr="008B24B3">
              <w:rPr>
                <w:rFonts w:ascii="Arial" w:hAnsi="Arial" w:cs="Arial"/>
                <w:color w:val="000000"/>
                <w:sz w:val="14"/>
                <w:szCs w:val="18"/>
              </w:rPr>
              <w:t xml:space="preserve">9.000 </w:t>
            </w:r>
          </w:p>
        </w:tc>
        <w:tc>
          <w:tcPr>
            <w:tcW w:w="708"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16.250</w:t>
            </w:r>
          </w:p>
        </w:tc>
        <w:tc>
          <w:tcPr>
            <w:tcW w:w="709"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12.625</w:t>
            </w:r>
          </w:p>
        </w:tc>
        <w:tc>
          <w:tcPr>
            <w:tcW w:w="1134" w:type="dxa"/>
            <w:tcBorders>
              <w:top w:val="nil"/>
              <w:left w:val="nil"/>
              <w:bottom w:val="single" w:sz="4" w:space="0" w:color="auto"/>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Pr>
                <w:rFonts w:ascii="Arial" w:hAnsi="Arial" w:cs="Arial"/>
                <w:color w:val="000000"/>
                <w:sz w:val="14"/>
                <w:szCs w:val="18"/>
              </w:rPr>
              <w:t xml:space="preserve"> $</w:t>
            </w:r>
            <w:r w:rsidRPr="008B24B3">
              <w:rPr>
                <w:rFonts w:ascii="Arial" w:hAnsi="Arial" w:cs="Arial"/>
                <w:color w:val="000000"/>
                <w:sz w:val="14"/>
                <w:szCs w:val="18"/>
              </w:rPr>
              <w:t xml:space="preserve">101.000 </w:t>
            </w:r>
          </w:p>
        </w:tc>
      </w:tr>
      <w:tr w:rsidR="008B24B3" w:rsidRPr="001131BF" w:rsidTr="008B24B3">
        <w:trPr>
          <w:trHeight w:val="1020"/>
        </w:trPr>
        <w:tc>
          <w:tcPr>
            <w:tcW w:w="425" w:type="dxa"/>
            <w:tcBorders>
              <w:top w:val="nil"/>
              <w:left w:val="single" w:sz="4" w:space="0" w:color="auto"/>
              <w:bottom w:val="single" w:sz="4" w:space="0" w:color="auto"/>
              <w:right w:val="single" w:sz="4" w:space="0" w:color="auto"/>
            </w:tcBorders>
            <w:shd w:val="clear" w:color="auto" w:fill="auto"/>
            <w:vAlign w:val="center"/>
          </w:tcPr>
          <w:p w:rsidR="008B24B3" w:rsidRPr="00D62ABB" w:rsidRDefault="008B24B3" w:rsidP="008B24B3">
            <w:pPr>
              <w:spacing w:after="0" w:line="240" w:lineRule="auto"/>
              <w:jc w:val="right"/>
              <w:rPr>
                <w:rFonts w:ascii="Calibri" w:eastAsia="Times New Roman" w:hAnsi="Calibri" w:cs="Calibri"/>
                <w:color w:val="000000"/>
                <w:sz w:val="14"/>
                <w:szCs w:val="14"/>
                <w:lang w:val="es-CO" w:eastAsia="es-CO"/>
              </w:rPr>
            </w:pPr>
          </w:p>
        </w:tc>
        <w:tc>
          <w:tcPr>
            <w:tcW w:w="1702" w:type="dxa"/>
            <w:tcBorders>
              <w:top w:val="nil"/>
              <w:left w:val="nil"/>
              <w:bottom w:val="nil"/>
              <w:right w:val="single" w:sz="8" w:space="0" w:color="auto"/>
            </w:tcBorders>
            <w:shd w:val="clear" w:color="auto" w:fill="auto"/>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ORINA</w:t>
            </w:r>
          </w:p>
        </w:tc>
        <w:tc>
          <w:tcPr>
            <w:tcW w:w="1275" w:type="dxa"/>
            <w:tcBorders>
              <w:top w:val="nil"/>
              <w:left w:val="single" w:sz="4" w:space="0" w:color="auto"/>
              <w:bottom w:val="nil"/>
              <w:right w:val="single" w:sz="4" w:space="0" w:color="auto"/>
            </w:tcBorders>
            <w:shd w:val="clear" w:color="000000" w:fill="FFFFFF"/>
            <w:noWrap/>
            <w:vAlign w:val="center"/>
          </w:tcPr>
          <w:p w:rsidR="008B24B3" w:rsidRPr="002E78AD" w:rsidRDefault="008B24B3" w:rsidP="008B24B3">
            <w:pPr>
              <w:rPr>
                <w:rFonts w:ascii="Arial" w:hAnsi="Arial" w:cs="Arial"/>
                <w:color w:val="000000"/>
                <w:sz w:val="16"/>
                <w:szCs w:val="18"/>
              </w:rPr>
            </w:pPr>
            <w:r w:rsidRPr="002E78AD">
              <w:rPr>
                <w:rFonts w:ascii="Arial" w:hAnsi="Arial" w:cs="Arial"/>
                <w:color w:val="000000"/>
                <w:sz w:val="16"/>
                <w:szCs w:val="18"/>
              </w:rPr>
              <w:t>SERVICIO</w:t>
            </w:r>
          </w:p>
        </w:tc>
        <w:tc>
          <w:tcPr>
            <w:tcW w:w="4221" w:type="dxa"/>
            <w:tcBorders>
              <w:top w:val="nil"/>
              <w:left w:val="nil"/>
              <w:bottom w:val="nil"/>
              <w:right w:val="single" w:sz="8" w:space="0" w:color="auto"/>
            </w:tcBorders>
            <w:shd w:val="clear" w:color="auto" w:fill="auto"/>
            <w:vAlign w:val="center"/>
          </w:tcPr>
          <w:p w:rsidR="008B24B3" w:rsidRPr="002E78AD" w:rsidRDefault="008B24B3" w:rsidP="008B24B3">
            <w:pPr>
              <w:jc w:val="center"/>
              <w:rPr>
                <w:rFonts w:ascii="Arial" w:hAnsi="Arial" w:cs="Arial"/>
                <w:color w:val="000000"/>
                <w:sz w:val="16"/>
                <w:szCs w:val="18"/>
              </w:rPr>
            </w:pPr>
            <w:r w:rsidRPr="002E78AD">
              <w:rPr>
                <w:rFonts w:ascii="Arial" w:hAnsi="Arial" w:cs="Arial"/>
                <w:color w:val="000000"/>
                <w:sz w:val="16"/>
                <w:szCs w:val="18"/>
              </w:rPr>
              <w:t>Examen que busca en la orina infecciones urinarias, sangre, glucosa, bacterias, entre otros</w:t>
            </w:r>
          </w:p>
        </w:tc>
        <w:tc>
          <w:tcPr>
            <w:tcW w:w="315" w:type="dxa"/>
            <w:tcBorders>
              <w:top w:val="nil"/>
              <w:left w:val="single" w:sz="4" w:space="0" w:color="auto"/>
              <w:bottom w:val="nil"/>
              <w:right w:val="single" w:sz="4" w:space="0" w:color="auto"/>
            </w:tcBorders>
            <w:shd w:val="clear" w:color="000000" w:fill="FFFFFF"/>
            <w:vAlign w:val="bottom"/>
          </w:tcPr>
          <w:p w:rsidR="008B24B3" w:rsidRPr="008B24B3" w:rsidRDefault="008B24B3" w:rsidP="008B24B3">
            <w:pPr>
              <w:jc w:val="center"/>
              <w:rPr>
                <w:rFonts w:ascii="Arial" w:hAnsi="Arial" w:cs="Arial"/>
                <w:color w:val="000000"/>
                <w:sz w:val="16"/>
                <w:szCs w:val="18"/>
              </w:rPr>
            </w:pPr>
            <w:r w:rsidRPr="008B24B3">
              <w:rPr>
                <w:rFonts w:ascii="Arial" w:hAnsi="Arial" w:cs="Arial"/>
                <w:color w:val="000000"/>
                <w:sz w:val="16"/>
                <w:szCs w:val="18"/>
              </w:rPr>
              <w:t>8</w:t>
            </w:r>
          </w:p>
        </w:tc>
        <w:tc>
          <w:tcPr>
            <w:tcW w:w="993" w:type="dxa"/>
            <w:tcBorders>
              <w:top w:val="nil"/>
              <w:left w:val="nil"/>
              <w:bottom w:val="nil"/>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Pr>
                <w:rFonts w:ascii="Arial" w:hAnsi="Arial" w:cs="Arial"/>
                <w:color w:val="000000"/>
                <w:sz w:val="14"/>
                <w:szCs w:val="18"/>
              </w:rPr>
              <w:t xml:space="preserve"> $ </w:t>
            </w:r>
            <w:r w:rsidRPr="008B24B3">
              <w:rPr>
                <w:rFonts w:ascii="Arial" w:hAnsi="Arial" w:cs="Arial"/>
                <w:color w:val="000000"/>
                <w:sz w:val="14"/>
                <w:szCs w:val="18"/>
              </w:rPr>
              <w:t xml:space="preserve">12.000 </w:t>
            </w:r>
          </w:p>
        </w:tc>
        <w:tc>
          <w:tcPr>
            <w:tcW w:w="708" w:type="dxa"/>
            <w:tcBorders>
              <w:top w:val="nil"/>
              <w:left w:val="nil"/>
              <w:bottom w:val="nil"/>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19.000</w:t>
            </w:r>
          </w:p>
        </w:tc>
        <w:tc>
          <w:tcPr>
            <w:tcW w:w="709" w:type="dxa"/>
            <w:tcBorders>
              <w:top w:val="nil"/>
              <w:left w:val="nil"/>
              <w:bottom w:val="nil"/>
              <w:right w:val="single" w:sz="4" w:space="0" w:color="auto"/>
            </w:tcBorders>
            <w:shd w:val="clear" w:color="000000" w:fill="FFFFFF"/>
            <w:vAlign w:val="bottom"/>
          </w:tcPr>
          <w:p w:rsidR="008B24B3" w:rsidRPr="008B24B3" w:rsidRDefault="008B24B3" w:rsidP="008B24B3">
            <w:pPr>
              <w:jc w:val="right"/>
              <w:rPr>
                <w:rFonts w:ascii="Arial" w:hAnsi="Arial" w:cs="Arial"/>
                <w:color w:val="000000"/>
                <w:sz w:val="14"/>
                <w:szCs w:val="18"/>
              </w:rPr>
            </w:pPr>
            <w:r>
              <w:rPr>
                <w:rFonts w:ascii="Arial" w:hAnsi="Arial" w:cs="Arial"/>
                <w:color w:val="000000"/>
                <w:sz w:val="14"/>
                <w:szCs w:val="18"/>
              </w:rPr>
              <w:t>$</w:t>
            </w:r>
            <w:r w:rsidRPr="008B24B3">
              <w:rPr>
                <w:rFonts w:ascii="Arial" w:hAnsi="Arial" w:cs="Arial"/>
                <w:color w:val="000000"/>
                <w:sz w:val="14"/>
                <w:szCs w:val="18"/>
              </w:rPr>
              <w:t>15.500</w:t>
            </w:r>
          </w:p>
        </w:tc>
        <w:tc>
          <w:tcPr>
            <w:tcW w:w="1134" w:type="dxa"/>
            <w:tcBorders>
              <w:top w:val="nil"/>
              <w:left w:val="nil"/>
              <w:bottom w:val="nil"/>
              <w:right w:val="single" w:sz="4" w:space="0" w:color="auto"/>
            </w:tcBorders>
            <w:shd w:val="clear" w:color="000000" w:fill="FFFFFF"/>
            <w:vAlign w:val="bottom"/>
          </w:tcPr>
          <w:p w:rsidR="008B24B3" w:rsidRPr="008B24B3" w:rsidRDefault="008B24B3" w:rsidP="008B24B3">
            <w:pPr>
              <w:rPr>
                <w:rFonts w:ascii="Arial" w:hAnsi="Arial" w:cs="Arial"/>
                <w:color w:val="000000"/>
                <w:sz w:val="14"/>
                <w:szCs w:val="18"/>
              </w:rPr>
            </w:pPr>
            <w:r>
              <w:rPr>
                <w:rFonts w:ascii="Arial" w:hAnsi="Arial" w:cs="Arial"/>
                <w:color w:val="000000"/>
                <w:sz w:val="14"/>
                <w:szCs w:val="18"/>
              </w:rPr>
              <w:t xml:space="preserve"> $</w:t>
            </w:r>
            <w:r w:rsidRPr="008B24B3">
              <w:rPr>
                <w:rFonts w:ascii="Arial" w:hAnsi="Arial" w:cs="Arial"/>
                <w:color w:val="000000"/>
                <w:sz w:val="14"/>
                <w:szCs w:val="18"/>
              </w:rPr>
              <w:t xml:space="preserve">124.000 </w:t>
            </w:r>
          </w:p>
        </w:tc>
      </w:tr>
      <w:tr w:rsidR="008B24B3" w:rsidRPr="00E65665" w:rsidTr="008B24B3">
        <w:trPr>
          <w:trHeight w:val="300"/>
        </w:trPr>
        <w:tc>
          <w:tcPr>
            <w:tcW w:w="425" w:type="dxa"/>
            <w:tcBorders>
              <w:top w:val="nil"/>
              <w:left w:val="nil"/>
              <w:bottom w:val="nil"/>
              <w:right w:val="nil"/>
            </w:tcBorders>
            <w:shd w:val="clear" w:color="auto" w:fill="auto"/>
            <w:noWrap/>
            <w:vAlign w:val="bottom"/>
            <w:hideMark/>
          </w:tcPr>
          <w:p w:rsidR="008B24B3" w:rsidRPr="00D62ABB" w:rsidRDefault="008B24B3" w:rsidP="008B24B3">
            <w:pPr>
              <w:spacing w:after="0" w:line="240" w:lineRule="auto"/>
              <w:jc w:val="right"/>
              <w:rPr>
                <w:rFonts w:ascii="Calibri" w:eastAsia="Times New Roman" w:hAnsi="Calibri" w:cs="Calibri"/>
                <w:sz w:val="14"/>
                <w:szCs w:val="14"/>
                <w:lang w:val="es-CO" w:eastAsia="es-CO"/>
              </w:rPr>
            </w:pPr>
          </w:p>
        </w:tc>
        <w:tc>
          <w:tcPr>
            <w:tcW w:w="1702" w:type="dxa"/>
            <w:tcBorders>
              <w:top w:val="nil"/>
              <w:left w:val="nil"/>
              <w:bottom w:val="nil"/>
              <w:right w:val="nil"/>
            </w:tcBorders>
            <w:shd w:val="clear" w:color="auto" w:fill="auto"/>
            <w:noWrap/>
            <w:vAlign w:val="bottom"/>
            <w:hideMark/>
          </w:tcPr>
          <w:p w:rsidR="008B24B3" w:rsidRPr="00D62ABB" w:rsidRDefault="008B24B3" w:rsidP="008B24B3">
            <w:pPr>
              <w:spacing w:after="0" w:line="240" w:lineRule="auto"/>
              <w:rPr>
                <w:rFonts w:ascii="Times New Roman" w:eastAsia="Times New Roman" w:hAnsi="Times New Roman" w:cs="Times New Roman"/>
                <w:sz w:val="14"/>
                <w:szCs w:val="14"/>
                <w:lang w:val="es-CO" w:eastAsia="es-CO"/>
              </w:rPr>
            </w:pPr>
          </w:p>
        </w:tc>
        <w:tc>
          <w:tcPr>
            <w:tcW w:w="1275" w:type="dxa"/>
            <w:tcBorders>
              <w:top w:val="nil"/>
              <w:left w:val="nil"/>
              <w:bottom w:val="nil"/>
              <w:right w:val="nil"/>
            </w:tcBorders>
            <w:shd w:val="clear" w:color="auto" w:fill="auto"/>
            <w:noWrap/>
            <w:vAlign w:val="bottom"/>
            <w:hideMark/>
          </w:tcPr>
          <w:p w:rsidR="008B24B3" w:rsidRPr="00D62ABB" w:rsidRDefault="008B24B3" w:rsidP="008B24B3">
            <w:pPr>
              <w:spacing w:after="0" w:line="240" w:lineRule="auto"/>
              <w:rPr>
                <w:rFonts w:ascii="Times New Roman" w:eastAsia="Times New Roman" w:hAnsi="Times New Roman" w:cs="Times New Roman"/>
                <w:sz w:val="14"/>
                <w:szCs w:val="14"/>
                <w:lang w:val="es-CO" w:eastAsia="es-CO"/>
              </w:rPr>
            </w:pPr>
          </w:p>
        </w:tc>
        <w:tc>
          <w:tcPr>
            <w:tcW w:w="4221" w:type="dxa"/>
            <w:tcBorders>
              <w:top w:val="nil"/>
              <w:left w:val="nil"/>
              <w:bottom w:val="nil"/>
              <w:right w:val="nil"/>
            </w:tcBorders>
            <w:shd w:val="clear" w:color="auto" w:fill="auto"/>
            <w:vAlign w:val="bottom"/>
            <w:hideMark/>
          </w:tcPr>
          <w:p w:rsidR="008B24B3" w:rsidRPr="00D62ABB" w:rsidRDefault="008B24B3" w:rsidP="008B24B3">
            <w:pPr>
              <w:spacing w:after="0" w:line="240" w:lineRule="auto"/>
              <w:rPr>
                <w:rFonts w:ascii="Times New Roman" w:eastAsia="Times New Roman" w:hAnsi="Times New Roman" w:cs="Times New Roman"/>
                <w:sz w:val="14"/>
                <w:szCs w:val="14"/>
                <w:lang w:val="es-CO" w:eastAsia="es-CO"/>
              </w:rPr>
            </w:pPr>
          </w:p>
        </w:tc>
        <w:tc>
          <w:tcPr>
            <w:tcW w:w="315" w:type="dxa"/>
            <w:tcBorders>
              <w:top w:val="nil"/>
              <w:left w:val="nil"/>
              <w:bottom w:val="nil"/>
              <w:right w:val="nil"/>
            </w:tcBorders>
            <w:shd w:val="clear" w:color="auto" w:fill="auto"/>
            <w:vAlign w:val="bottom"/>
            <w:hideMark/>
          </w:tcPr>
          <w:p w:rsidR="008B24B3" w:rsidRPr="00D62ABB" w:rsidRDefault="008B24B3" w:rsidP="008B24B3">
            <w:pPr>
              <w:spacing w:after="0" w:line="240" w:lineRule="auto"/>
              <w:rPr>
                <w:rFonts w:ascii="Times New Roman" w:eastAsia="Times New Roman" w:hAnsi="Times New Roman" w:cs="Times New Roman"/>
                <w:sz w:val="14"/>
                <w:szCs w:val="14"/>
                <w:lang w:val="es-CO" w:eastAsia="es-CO"/>
              </w:rPr>
            </w:pPr>
          </w:p>
        </w:tc>
        <w:tc>
          <w:tcPr>
            <w:tcW w:w="993" w:type="dxa"/>
            <w:tcBorders>
              <w:top w:val="nil"/>
              <w:left w:val="nil"/>
              <w:bottom w:val="nil"/>
              <w:right w:val="nil"/>
            </w:tcBorders>
            <w:shd w:val="clear" w:color="auto" w:fill="auto"/>
          </w:tcPr>
          <w:p w:rsidR="008B24B3" w:rsidRPr="002216D9" w:rsidRDefault="008B24B3" w:rsidP="008B24B3">
            <w:pPr>
              <w:rPr>
                <w:rFonts w:ascii="Calibri" w:eastAsia="Times New Roman" w:hAnsi="Calibri" w:cs="Calibri"/>
                <w:b/>
                <w:color w:val="000000"/>
                <w:sz w:val="14"/>
                <w:szCs w:val="14"/>
                <w:lang w:val="es-CO" w:eastAsia="es-CO"/>
              </w:rPr>
            </w:pPr>
          </w:p>
        </w:tc>
        <w:tc>
          <w:tcPr>
            <w:tcW w:w="708" w:type="dxa"/>
            <w:tcBorders>
              <w:top w:val="nil"/>
              <w:left w:val="nil"/>
              <w:bottom w:val="nil"/>
              <w:right w:val="nil"/>
            </w:tcBorders>
            <w:shd w:val="clear" w:color="auto" w:fill="auto"/>
          </w:tcPr>
          <w:p w:rsidR="008B24B3" w:rsidRPr="002216D9" w:rsidRDefault="008B24B3" w:rsidP="008B24B3">
            <w:pPr>
              <w:rPr>
                <w:rFonts w:ascii="Calibri" w:eastAsia="Times New Roman" w:hAnsi="Calibri" w:cs="Calibri"/>
                <w:b/>
                <w:color w:val="000000"/>
                <w:sz w:val="14"/>
                <w:szCs w:val="14"/>
                <w:lang w:val="es-CO" w:eastAsia="es-CO"/>
              </w:rPr>
            </w:pPr>
          </w:p>
        </w:tc>
        <w:tc>
          <w:tcPr>
            <w:tcW w:w="709" w:type="dxa"/>
            <w:tcBorders>
              <w:top w:val="nil"/>
              <w:left w:val="nil"/>
              <w:bottom w:val="nil"/>
              <w:right w:val="nil"/>
            </w:tcBorders>
            <w:shd w:val="clear" w:color="auto" w:fill="auto"/>
            <w:vAlign w:val="bottom"/>
            <w:hideMark/>
          </w:tcPr>
          <w:p w:rsidR="008B24B3" w:rsidRPr="00D62ABB" w:rsidRDefault="008B24B3" w:rsidP="008B24B3">
            <w:pPr>
              <w:spacing w:after="0" w:line="240" w:lineRule="auto"/>
              <w:jc w:val="right"/>
              <w:rPr>
                <w:rFonts w:ascii="Calibri" w:eastAsia="Times New Roman" w:hAnsi="Calibri" w:cs="Calibri"/>
                <w:b/>
                <w:bCs/>
                <w:color w:val="000000"/>
                <w:sz w:val="14"/>
                <w:szCs w:val="14"/>
                <w:lang w:val="es-CO" w:eastAsia="es-CO"/>
              </w:rPr>
            </w:pPr>
            <w:r w:rsidRPr="00D62ABB">
              <w:rPr>
                <w:rFonts w:ascii="Calibri" w:eastAsia="Times New Roman" w:hAnsi="Calibri" w:cs="Calibri"/>
                <w:b/>
                <w:bCs/>
                <w:color w:val="000000"/>
                <w:sz w:val="14"/>
                <w:szCs w:val="14"/>
                <w:lang w:val="es-CO" w:eastAsia="es-CO"/>
              </w:rPr>
              <w:t xml:space="preserve"> TOTAL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8B24B3" w:rsidRPr="00D62ABB" w:rsidRDefault="000F54E4" w:rsidP="008B24B3">
            <w:pPr>
              <w:spacing w:after="0" w:line="240" w:lineRule="auto"/>
              <w:jc w:val="right"/>
              <w:rPr>
                <w:rFonts w:ascii="Calibri" w:eastAsia="Times New Roman" w:hAnsi="Calibri" w:cs="Calibri"/>
                <w:b/>
                <w:bCs/>
                <w:sz w:val="14"/>
                <w:szCs w:val="14"/>
                <w:lang w:val="es-CO" w:eastAsia="es-CO"/>
              </w:rPr>
            </w:pPr>
            <w:r w:rsidRPr="000F54E4">
              <w:rPr>
                <w:rFonts w:ascii="Calibri" w:eastAsia="Times New Roman" w:hAnsi="Calibri" w:cs="Calibri"/>
                <w:b/>
                <w:bCs/>
                <w:sz w:val="18"/>
                <w:szCs w:val="14"/>
                <w:lang w:val="es-CO" w:eastAsia="es-CO"/>
              </w:rPr>
              <w:t>$747.850</w:t>
            </w:r>
          </w:p>
        </w:tc>
      </w:tr>
    </w:tbl>
    <w:p w:rsidR="002216D9" w:rsidRPr="008F6893" w:rsidRDefault="002216D9" w:rsidP="00656427">
      <w:pPr>
        <w:autoSpaceDE w:val="0"/>
        <w:autoSpaceDN w:val="0"/>
        <w:adjustRightInd w:val="0"/>
        <w:spacing w:after="0" w:line="240" w:lineRule="auto"/>
        <w:rPr>
          <w:rFonts w:ascii="Arial" w:eastAsia="Times New Roman" w:hAnsi="Arial" w:cs="Arial"/>
          <w:b/>
          <w:sz w:val="24"/>
          <w:szCs w:val="24"/>
          <w:lang w:val="es-CO" w:eastAsia="es-CO"/>
        </w:rPr>
      </w:pPr>
    </w:p>
    <w:p w:rsidR="008C2AA6" w:rsidRPr="000D7667" w:rsidRDefault="002C433A" w:rsidP="00D85167">
      <w:pPr>
        <w:keepNext/>
        <w:spacing w:after="0" w:line="240" w:lineRule="auto"/>
        <w:jc w:val="both"/>
        <w:outlineLvl w:val="0"/>
        <w:rPr>
          <w:rFonts w:ascii="Arial" w:eastAsia="Calibri" w:hAnsi="Arial" w:cs="Arial"/>
          <w:b/>
          <w:sz w:val="24"/>
          <w:szCs w:val="24"/>
          <w:u w:val="single"/>
          <w:lang w:val="es-ES_tradnl"/>
        </w:rPr>
      </w:pPr>
      <w:bookmarkStart w:id="17" w:name="VALORESTIMADODELCONTRATO"/>
      <w:r w:rsidRPr="00D85167">
        <w:rPr>
          <w:rFonts w:ascii="Arial" w:eastAsia="Calibri" w:hAnsi="Arial" w:cs="Arial"/>
          <w:b/>
          <w:sz w:val="24"/>
          <w:szCs w:val="24"/>
          <w:u w:val="single"/>
          <w:lang w:val="es-ES_tradnl"/>
        </w:rPr>
        <w:t>8</w:t>
      </w:r>
      <w:r w:rsidR="008C2AA6" w:rsidRPr="000D7667">
        <w:rPr>
          <w:rFonts w:ascii="Arial" w:eastAsia="Calibri" w:hAnsi="Arial" w:cs="Arial"/>
          <w:b/>
          <w:sz w:val="24"/>
          <w:szCs w:val="24"/>
          <w:u w:val="single"/>
          <w:lang w:val="es-ES_tradnl"/>
        </w:rPr>
        <w:t>. VALOR ESTIMADO DEL CONTRATO</w:t>
      </w:r>
      <w:bookmarkEnd w:id="16"/>
    </w:p>
    <w:bookmarkEnd w:id="17"/>
    <w:p w:rsidR="008C2AA6" w:rsidRPr="000D7667" w:rsidRDefault="008C2AA6" w:rsidP="008C2AA6">
      <w:pPr>
        <w:spacing w:after="0" w:line="240" w:lineRule="auto"/>
        <w:jc w:val="both"/>
        <w:rPr>
          <w:rFonts w:ascii="Arial" w:eastAsia="Times New Roman" w:hAnsi="Arial" w:cs="Arial"/>
          <w:sz w:val="24"/>
          <w:szCs w:val="24"/>
          <w:lang w:val="es-CO" w:eastAsia="es-ES"/>
        </w:rPr>
      </w:pPr>
    </w:p>
    <w:p w:rsidR="008C2AA6" w:rsidRPr="000D7667" w:rsidRDefault="00455306" w:rsidP="008C2AA6">
      <w:pPr>
        <w:autoSpaceDE w:val="0"/>
        <w:autoSpaceDN w:val="0"/>
        <w:adjustRightInd w:val="0"/>
        <w:spacing w:after="0" w:line="240" w:lineRule="auto"/>
        <w:jc w:val="both"/>
        <w:rPr>
          <w:rFonts w:ascii="Arial" w:eastAsia="Times New Roman" w:hAnsi="Arial" w:cs="Arial"/>
          <w:b/>
          <w:bCs/>
          <w:sz w:val="24"/>
          <w:szCs w:val="24"/>
          <w:lang w:val="es-ES_tradnl" w:eastAsia="es-ES"/>
        </w:rPr>
      </w:pPr>
      <w:r w:rsidRPr="000D7667">
        <w:rPr>
          <w:rFonts w:ascii="Arial" w:eastAsia="Calibri" w:hAnsi="Arial" w:cs="Arial"/>
          <w:sz w:val="24"/>
          <w:szCs w:val="24"/>
          <w:lang w:val="es-CO"/>
        </w:rPr>
        <w:t>De acuerdo con el</w:t>
      </w:r>
      <w:r w:rsidR="008C2AA6" w:rsidRPr="000D7667">
        <w:rPr>
          <w:rFonts w:ascii="Arial" w:eastAsia="Calibri" w:hAnsi="Arial" w:cs="Arial"/>
          <w:sz w:val="24"/>
          <w:szCs w:val="24"/>
          <w:lang w:val="es-CO"/>
        </w:rPr>
        <w:t xml:space="preserve"> resultado obtenido en el estudio de mercado realizado, </w:t>
      </w:r>
      <w:r w:rsidR="00192CB4" w:rsidRPr="00192CB4">
        <w:rPr>
          <w:rFonts w:ascii="Arial" w:eastAsia="Times New Roman" w:hAnsi="Arial" w:cs="Arial"/>
          <w:b/>
          <w:bCs/>
          <w:sz w:val="24"/>
          <w:szCs w:val="24"/>
          <w:lang w:val="es-ES_tradnl" w:eastAsia="es-ES"/>
        </w:rPr>
        <w:t xml:space="preserve">ESTUDIOS PREVIOS PARA CONTRATAR LA PRESTACION DE SERVICIOS “EXAMENES MEDICO LABORAL” PARA EL PPL QUE LABORA EN LOS PROYECTOS PRODUCTIVOS DEL COMPLEJO CARCELARIO Y PENITENCIARIO CON ALTA Y MEDIDA SEGURIDAD DE MEDELLIN </w:t>
      </w:r>
      <w:r w:rsidR="00523F2D" w:rsidRPr="00192CB4">
        <w:rPr>
          <w:rFonts w:ascii="Arial" w:eastAsia="Times New Roman" w:hAnsi="Arial" w:cs="Arial"/>
          <w:b/>
          <w:bCs/>
          <w:sz w:val="24"/>
          <w:szCs w:val="24"/>
          <w:lang w:val="es-ES_tradnl" w:eastAsia="es-ES"/>
        </w:rPr>
        <w:t xml:space="preserve">PEDREGAL </w:t>
      </w:r>
      <w:r w:rsidR="00523F2D" w:rsidRPr="00523F2D">
        <w:rPr>
          <w:rFonts w:ascii="Arial" w:eastAsia="Times New Roman" w:hAnsi="Arial" w:cs="Arial"/>
          <w:bCs/>
          <w:sz w:val="24"/>
          <w:szCs w:val="24"/>
          <w:lang w:val="es-ES_tradnl" w:eastAsia="es-ES"/>
        </w:rPr>
        <w:t>El</w:t>
      </w:r>
      <w:r w:rsidR="008C2AA6" w:rsidRPr="000D7667">
        <w:rPr>
          <w:rFonts w:ascii="Arial" w:eastAsia="Calibri" w:hAnsi="Arial" w:cs="Arial"/>
          <w:sz w:val="24"/>
          <w:szCs w:val="24"/>
          <w:lang w:val="es-CO"/>
        </w:rPr>
        <w:t xml:space="preserve"> valor del contrato se estima teniendo en cuenta el valor total de las cotizaciones y obteniendo el promedio así:</w:t>
      </w:r>
    </w:p>
    <w:p w:rsidR="003F3539" w:rsidRPr="000D7667" w:rsidRDefault="003F3539" w:rsidP="00637B17">
      <w:pPr>
        <w:autoSpaceDE w:val="0"/>
        <w:autoSpaceDN w:val="0"/>
        <w:adjustRightInd w:val="0"/>
        <w:spacing w:after="0" w:line="240" w:lineRule="auto"/>
        <w:jc w:val="both"/>
        <w:rPr>
          <w:rFonts w:ascii="Arial" w:eastAsia="Times New Roman" w:hAnsi="Arial" w:cs="Arial"/>
          <w:b/>
          <w:bCs/>
          <w:sz w:val="24"/>
          <w:szCs w:val="24"/>
          <w:lang w:val="es-CO" w:eastAsia="es-CO"/>
        </w:rPr>
      </w:pPr>
      <w:r w:rsidRPr="000D7667">
        <w:rPr>
          <w:rFonts w:ascii="Arial" w:eastAsia="Times New Roman" w:hAnsi="Arial" w:cs="Arial"/>
          <w:bCs/>
          <w:sz w:val="24"/>
          <w:szCs w:val="24"/>
          <w:lang w:val="es-ES_tradnl" w:eastAsia="es-CO"/>
        </w:rPr>
        <w:tab/>
        <w:t xml:space="preserve"> </w:t>
      </w:r>
      <w:r w:rsidRPr="000D7667">
        <w:rPr>
          <w:rFonts w:ascii="Arial" w:eastAsia="Times New Roman" w:hAnsi="Arial" w:cs="Arial"/>
          <w:bCs/>
          <w:sz w:val="24"/>
          <w:szCs w:val="24"/>
          <w:lang w:val="es-ES_tradnl" w:eastAsia="es-CO"/>
        </w:rPr>
        <w:tab/>
      </w:r>
      <w:r w:rsidRPr="000D7667">
        <w:rPr>
          <w:rFonts w:ascii="Arial" w:eastAsia="Times New Roman" w:hAnsi="Arial" w:cs="Arial"/>
          <w:bCs/>
          <w:sz w:val="24"/>
          <w:szCs w:val="24"/>
          <w:lang w:val="es-ES_tradnl" w:eastAsia="es-CO"/>
        </w:rPr>
        <w:tab/>
        <w:t xml:space="preserve"> </w:t>
      </w:r>
      <w:r w:rsidRPr="000D7667">
        <w:rPr>
          <w:rFonts w:ascii="Arial" w:eastAsia="Times New Roman" w:hAnsi="Arial" w:cs="Arial"/>
          <w:bCs/>
          <w:sz w:val="24"/>
          <w:szCs w:val="24"/>
          <w:lang w:val="es-ES_tradnl" w:eastAsia="es-CO"/>
        </w:rPr>
        <w:tab/>
      </w:r>
    </w:p>
    <w:p w:rsidR="008C2AA6" w:rsidRPr="000D7667" w:rsidRDefault="000176FE" w:rsidP="008C2AA6">
      <w:pPr>
        <w:autoSpaceDE w:val="0"/>
        <w:autoSpaceDN w:val="0"/>
        <w:adjustRightInd w:val="0"/>
        <w:spacing w:after="0" w:line="240" w:lineRule="auto"/>
        <w:jc w:val="both"/>
        <w:rPr>
          <w:rFonts w:ascii="Arial" w:eastAsia="Calibri" w:hAnsi="Arial" w:cs="Arial"/>
          <w:sz w:val="24"/>
          <w:szCs w:val="24"/>
          <w:lang w:val="es-CO"/>
        </w:rPr>
      </w:pPr>
      <w:r w:rsidRPr="000D7667">
        <w:rPr>
          <w:rFonts w:ascii="Arial" w:eastAsia="Calibri" w:hAnsi="Arial" w:cs="Arial"/>
          <w:sz w:val="24"/>
          <w:szCs w:val="24"/>
          <w:lang w:val="es-CO"/>
        </w:rPr>
        <w:t>Valor cotización</w:t>
      </w:r>
      <w:r w:rsidR="008C2AA6" w:rsidRPr="000D7667">
        <w:rPr>
          <w:rFonts w:ascii="Arial" w:eastAsia="Calibri" w:hAnsi="Arial" w:cs="Arial"/>
          <w:sz w:val="24"/>
          <w:szCs w:val="24"/>
          <w:lang w:val="es-CO"/>
        </w:rPr>
        <w:t>1 (</w:t>
      </w:r>
      <w:r w:rsidR="004C0436" w:rsidRPr="004C0436">
        <w:rPr>
          <w:rFonts w:ascii="Arial" w:eastAsia="Calibri" w:hAnsi="Arial" w:cs="Arial"/>
          <w:sz w:val="24"/>
          <w:szCs w:val="24"/>
          <w:lang w:val="es-CO"/>
        </w:rPr>
        <w:t>$</w:t>
      </w:r>
      <w:r w:rsidR="00523F2D">
        <w:rPr>
          <w:rFonts w:ascii="Arial" w:eastAsia="Calibri" w:hAnsi="Arial" w:cs="Arial"/>
          <w:sz w:val="24"/>
          <w:szCs w:val="24"/>
          <w:lang w:val="es-CO"/>
        </w:rPr>
        <w:t>7.855.000</w:t>
      </w:r>
      <w:r w:rsidRPr="000D7667">
        <w:rPr>
          <w:rFonts w:ascii="Arial" w:eastAsia="Calibri" w:hAnsi="Arial" w:cs="Arial"/>
          <w:sz w:val="24"/>
          <w:szCs w:val="24"/>
          <w:lang w:val="es-CO"/>
        </w:rPr>
        <w:t>) + Valor cotización</w:t>
      </w:r>
      <w:r w:rsidR="008C2AA6" w:rsidRPr="000D7667">
        <w:rPr>
          <w:rFonts w:ascii="Arial" w:eastAsia="Calibri" w:hAnsi="Arial" w:cs="Arial"/>
          <w:sz w:val="24"/>
          <w:szCs w:val="24"/>
          <w:lang w:val="es-CO"/>
        </w:rPr>
        <w:t>2 (</w:t>
      </w:r>
      <w:r w:rsidR="004C0436" w:rsidRPr="004C0436">
        <w:rPr>
          <w:rFonts w:ascii="Arial" w:eastAsia="Calibri" w:hAnsi="Arial" w:cs="Arial"/>
          <w:sz w:val="24"/>
          <w:szCs w:val="24"/>
          <w:lang w:val="es-CO"/>
        </w:rPr>
        <w:t>$</w:t>
      </w:r>
      <w:r w:rsidR="00523F2D">
        <w:rPr>
          <w:rFonts w:ascii="Arial" w:eastAsia="Calibri" w:hAnsi="Arial" w:cs="Arial"/>
          <w:sz w:val="24"/>
          <w:szCs w:val="24"/>
          <w:lang w:val="es-CO"/>
        </w:rPr>
        <w:t>12.131.350</w:t>
      </w:r>
      <w:r w:rsidRPr="000D7667">
        <w:rPr>
          <w:rFonts w:ascii="Arial" w:eastAsia="Calibri" w:hAnsi="Arial" w:cs="Arial"/>
          <w:sz w:val="24"/>
          <w:szCs w:val="24"/>
          <w:lang w:val="es-CO"/>
        </w:rPr>
        <w:t xml:space="preserve">) </w:t>
      </w:r>
      <w:r w:rsidR="00523F2D">
        <w:rPr>
          <w:rFonts w:ascii="Arial" w:eastAsia="Calibri" w:hAnsi="Arial" w:cs="Arial"/>
          <w:sz w:val="24"/>
          <w:szCs w:val="24"/>
          <w:lang w:val="es-CO"/>
        </w:rPr>
        <w:t>dividido en dos</w:t>
      </w:r>
      <w:r w:rsidR="00EB4BE9" w:rsidRPr="000D7667">
        <w:rPr>
          <w:rFonts w:ascii="Arial" w:eastAsia="Calibri" w:hAnsi="Arial" w:cs="Arial"/>
          <w:sz w:val="24"/>
          <w:szCs w:val="24"/>
          <w:lang w:val="es-CO"/>
        </w:rPr>
        <w:t xml:space="preserve"> (</w:t>
      </w:r>
      <w:r w:rsidR="00523F2D">
        <w:rPr>
          <w:rFonts w:ascii="Arial" w:eastAsia="Calibri" w:hAnsi="Arial" w:cs="Arial"/>
          <w:sz w:val="24"/>
          <w:szCs w:val="24"/>
          <w:lang w:val="es-CO"/>
        </w:rPr>
        <w:t>2</w:t>
      </w:r>
      <w:r w:rsidR="00EB4BE9" w:rsidRPr="000D7667">
        <w:rPr>
          <w:rFonts w:ascii="Arial" w:eastAsia="Calibri" w:hAnsi="Arial" w:cs="Arial"/>
          <w:sz w:val="24"/>
          <w:szCs w:val="24"/>
          <w:lang w:val="es-CO"/>
        </w:rPr>
        <w:t>) cotizaciones</w:t>
      </w:r>
      <w:r w:rsidRPr="000D7667">
        <w:rPr>
          <w:rFonts w:ascii="Arial" w:eastAsia="Calibri" w:hAnsi="Arial" w:cs="Arial"/>
          <w:sz w:val="24"/>
          <w:szCs w:val="24"/>
          <w:lang w:val="es-CO"/>
        </w:rPr>
        <w:t xml:space="preserve"> igual</w:t>
      </w:r>
      <w:r w:rsidR="008C2AA6" w:rsidRPr="000D7667">
        <w:rPr>
          <w:rFonts w:ascii="Arial" w:eastAsia="Calibri" w:hAnsi="Arial" w:cs="Arial"/>
          <w:sz w:val="24"/>
          <w:szCs w:val="24"/>
          <w:lang w:val="es-CO"/>
        </w:rPr>
        <w:t xml:space="preserve"> Valor promedio </w:t>
      </w:r>
      <w:r w:rsidRPr="000D7667">
        <w:rPr>
          <w:rFonts w:ascii="Arial" w:eastAsia="Calibri" w:hAnsi="Arial" w:cs="Arial"/>
          <w:sz w:val="24"/>
          <w:szCs w:val="24"/>
          <w:lang w:val="es-CO"/>
        </w:rPr>
        <w:t xml:space="preserve">total ($ </w:t>
      </w:r>
      <w:r w:rsidR="00523F2D">
        <w:rPr>
          <w:rFonts w:ascii="Arial" w:eastAsia="Calibri" w:hAnsi="Arial" w:cs="Arial"/>
          <w:sz w:val="24"/>
          <w:szCs w:val="24"/>
          <w:lang w:val="es-CO"/>
        </w:rPr>
        <w:t>9.993.175</w:t>
      </w:r>
      <w:r w:rsidR="008C2AA6" w:rsidRPr="000D7667">
        <w:rPr>
          <w:rFonts w:ascii="Arial" w:eastAsia="Calibri" w:hAnsi="Arial" w:cs="Arial"/>
          <w:sz w:val="24"/>
          <w:szCs w:val="24"/>
          <w:lang w:val="es-CO"/>
        </w:rPr>
        <w:t>).</w:t>
      </w:r>
    </w:p>
    <w:p w:rsidR="008C2AA6" w:rsidRPr="000D7667" w:rsidRDefault="009B389D" w:rsidP="008C2AA6">
      <w:pPr>
        <w:autoSpaceDE w:val="0"/>
        <w:autoSpaceDN w:val="0"/>
        <w:adjustRightInd w:val="0"/>
        <w:spacing w:after="0" w:line="240" w:lineRule="auto"/>
        <w:jc w:val="both"/>
        <w:rPr>
          <w:rFonts w:ascii="Arial" w:eastAsia="Calibri" w:hAnsi="Arial" w:cs="Arial"/>
          <w:sz w:val="24"/>
          <w:szCs w:val="24"/>
          <w:lang w:val="es-CO"/>
        </w:rPr>
      </w:pPr>
      <w:r w:rsidRPr="000D7667">
        <w:rPr>
          <w:rFonts w:ascii="Arial" w:eastAsia="Calibri" w:hAnsi="Arial" w:cs="Arial"/>
          <w:sz w:val="24"/>
          <w:szCs w:val="24"/>
          <w:lang w:val="es-CO"/>
        </w:rPr>
        <w:t xml:space="preserve"> </w:t>
      </w:r>
    </w:p>
    <w:p w:rsidR="008C2AA6" w:rsidRPr="000D7667" w:rsidRDefault="008C2AA6" w:rsidP="008C2AA6">
      <w:pPr>
        <w:autoSpaceDE w:val="0"/>
        <w:autoSpaceDN w:val="0"/>
        <w:adjustRightInd w:val="0"/>
        <w:spacing w:after="0" w:line="240" w:lineRule="auto"/>
        <w:jc w:val="both"/>
        <w:rPr>
          <w:rFonts w:ascii="Arial" w:eastAsia="Calibri" w:hAnsi="Arial" w:cs="Arial"/>
          <w:b/>
          <w:sz w:val="24"/>
          <w:szCs w:val="24"/>
          <w:lang w:val="es-CO"/>
        </w:rPr>
      </w:pPr>
      <w:r w:rsidRPr="000D7667">
        <w:rPr>
          <w:rFonts w:ascii="Arial" w:eastAsia="Calibri" w:hAnsi="Arial" w:cs="Arial"/>
          <w:sz w:val="24"/>
          <w:szCs w:val="24"/>
          <w:lang w:val="es-CO"/>
        </w:rPr>
        <w:t>Obteniendo como resultado un Valor Promedio</w:t>
      </w:r>
      <w:r w:rsidR="00657D26" w:rsidRPr="000D7667">
        <w:rPr>
          <w:rFonts w:ascii="Arial" w:eastAsia="Calibri" w:hAnsi="Arial" w:cs="Arial"/>
          <w:sz w:val="24"/>
          <w:szCs w:val="24"/>
          <w:lang w:val="es-CO"/>
        </w:rPr>
        <w:t xml:space="preserve"> total </w:t>
      </w:r>
      <w:r w:rsidR="00523F2D">
        <w:rPr>
          <w:rFonts w:ascii="Arial" w:eastAsia="Calibri" w:hAnsi="Arial" w:cs="Arial"/>
          <w:b/>
          <w:sz w:val="24"/>
          <w:szCs w:val="24"/>
          <w:lang w:val="es-CO"/>
        </w:rPr>
        <w:t>NUEVE MILLONES NOVECIENTOS NOVENTA Y TRES MIL CIENTO SETENTA Y CINCO PESOS</w:t>
      </w:r>
      <w:r w:rsidR="00637B17" w:rsidRPr="000D7667">
        <w:rPr>
          <w:rFonts w:ascii="Arial" w:eastAsia="Calibri" w:hAnsi="Arial" w:cs="Arial"/>
          <w:b/>
          <w:sz w:val="24"/>
          <w:szCs w:val="24"/>
          <w:lang w:val="es-CO"/>
        </w:rPr>
        <w:t xml:space="preserve"> M/CTE ($</w:t>
      </w:r>
      <w:r w:rsidR="00B63912">
        <w:rPr>
          <w:rFonts w:ascii="Arial" w:eastAsia="Calibri" w:hAnsi="Arial" w:cs="Arial"/>
          <w:b/>
          <w:sz w:val="24"/>
          <w:szCs w:val="24"/>
          <w:lang w:val="es-CO"/>
        </w:rPr>
        <w:t xml:space="preserve"> </w:t>
      </w:r>
      <w:r w:rsidR="00523F2D">
        <w:rPr>
          <w:rFonts w:ascii="Arial" w:eastAsia="Calibri" w:hAnsi="Arial" w:cs="Arial"/>
          <w:b/>
          <w:sz w:val="24"/>
          <w:szCs w:val="24"/>
          <w:lang w:val="es-CO"/>
        </w:rPr>
        <w:t>9.993.175</w:t>
      </w:r>
      <w:r w:rsidR="00637B17" w:rsidRPr="000D7667">
        <w:rPr>
          <w:rFonts w:ascii="Arial" w:eastAsia="Calibri" w:hAnsi="Arial" w:cs="Arial"/>
          <w:b/>
          <w:sz w:val="24"/>
          <w:szCs w:val="24"/>
          <w:lang w:val="es-CO"/>
        </w:rPr>
        <w:t xml:space="preserve">) </w:t>
      </w:r>
    </w:p>
    <w:p w:rsidR="00F062DA" w:rsidRPr="000D7667" w:rsidRDefault="00F062DA" w:rsidP="008C2AA6">
      <w:pPr>
        <w:autoSpaceDE w:val="0"/>
        <w:autoSpaceDN w:val="0"/>
        <w:adjustRightInd w:val="0"/>
        <w:spacing w:after="0" w:line="240" w:lineRule="auto"/>
        <w:jc w:val="both"/>
        <w:rPr>
          <w:rFonts w:ascii="Arial" w:eastAsia="Calibri" w:hAnsi="Arial" w:cs="Arial"/>
          <w:sz w:val="24"/>
          <w:szCs w:val="24"/>
          <w:lang w:val="es-CO"/>
        </w:rPr>
      </w:pPr>
    </w:p>
    <w:p w:rsidR="00F062DA" w:rsidRPr="000D7667" w:rsidRDefault="00F062DA" w:rsidP="008C2AA6">
      <w:pPr>
        <w:autoSpaceDE w:val="0"/>
        <w:autoSpaceDN w:val="0"/>
        <w:adjustRightInd w:val="0"/>
        <w:spacing w:after="0" w:line="240" w:lineRule="auto"/>
        <w:jc w:val="both"/>
        <w:rPr>
          <w:rFonts w:ascii="Arial" w:eastAsia="Calibri" w:hAnsi="Arial" w:cs="Arial"/>
          <w:sz w:val="24"/>
          <w:szCs w:val="24"/>
          <w:lang w:val="es-CO"/>
        </w:rPr>
      </w:pPr>
    </w:p>
    <w:p w:rsidR="008C2AA6"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18" w:name="_Toc64964218"/>
      <w:r w:rsidRPr="000D7667">
        <w:rPr>
          <w:rFonts w:ascii="Arial" w:eastAsia="Calibri" w:hAnsi="Arial" w:cs="Arial"/>
          <w:b/>
          <w:sz w:val="24"/>
          <w:szCs w:val="24"/>
          <w:u w:val="single"/>
          <w:lang w:val="es-ES_tradnl"/>
        </w:rPr>
        <w:t>9</w:t>
      </w:r>
      <w:r w:rsidR="008C2AA6" w:rsidRPr="000D7667">
        <w:rPr>
          <w:rFonts w:ascii="Arial" w:eastAsia="Calibri" w:hAnsi="Arial" w:cs="Arial"/>
          <w:b/>
          <w:sz w:val="24"/>
          <w:szCs w:val="24"/>
          <w:u w:val="single"/>
          <w:lang w:val="es-ES_tradnl"/>
        </w:rPr>
        <w:t>. DISPONIBILIDAD PRESUPUESTAL</w:t>
      </w:r>
      <w:bookmarkEnd w:id="18"/>
      <w:r w:rsidR="008C2AA6" w:rsidRPr="000D7667">
        <w:rPr>
          <w:rFonts w:ascii="Arial" w:eastAsia="Calibri" w:hAnsi="Arial" w:cs="Arial"/>
          <w:b/>
          <w:sz w:val="24"/>
          <w:szCs w:val="24"/>
          <w:u w:val="single"/>
          <w:lang w:val="es-ES_tradnl"/>
        </w:rPr>
        <w:t xml:space="preserve">   </w:t>
      </w:r>
    </w:p>
    <w:p w:rsidR="00C302C5" w:rsidRPr="000D7667" w:rsidRDefault="00C302C5" w:rsidP="008C2AA6">
      <w:pPr>
        <w:spacing w:after="0" w:line="240" w:lineRule="auto"/>
        <w:jc w:val="both"/>
        <w:rPr>
          <w:rFonts w:ascii="Arial" w:eastAsia="Times New Roman" w:hAnsi="Arial" w:cs="Arial"/>
          <w:sz w:val="24"/>
          <w:szCs w:val="24"/>
          <w:lang w:eastAsia="es-ES"/>
        </w:rPr>
      </w:pPr>
    </w:p>
    <w:p w:rsidR="00087146" w:rsidRPr="00B63912" w:rsidRDefault="008C2AA6" w:rsidP="007F5353">
      <w:pPr>
        <w:spacing w:after="0" w:line="240" w:lineRule="auto"/>
        <w:ind w:right="-92"/>
        <w:jc w:val="both"/>
        <w:rPr>
          <w:rFonts w:ascii="Arial" w:eastAsia="Times New Roman" w:hAnsi="Arial" w:cs="Arial"/>
          <w:b/>
          <w:bCs/>
          <w:sz w:val="24"/>
          <w:szCs w:val="24"/>
          <w:lang w:eastAsia="es-ES"/>
        </w:rPr>
      </w:pPr>
      <w:r w:rsidRPr="000D7667">
        <w:rPr>
          <w:rFonts w:ascii="Arial" w:eastAsia="Times New Roman" w:hAnsi="Arial" w:cs="Arial"/>
          <w:sz w:val="24"/>
          <w:szCs w:val="24"/>
          <w:lang w:eastAsia="es-ES"/>
        </w:rPr>
        <w:lastRenderedPageBreak/>
        <w:t>La disponibilidad presupuestal se respa</w:t>
      </w:r>
      <w:r w:rsidRPr="00BA5641">
        <w:rPr>
          <w:rFonts w:ascii="Arial" w:eastAsia="Times New Roman" w:hAnsi="Arial" w:cs="Arial"/>
          <w:sz w:val="24"/>
          <w:szCs w:val="24"/>
          <w:lang w:eastAsia="es-ES"/>
        </w:rPr>
        <w:t xml:space="preserve">lda con el </w:t>
      </w:r>
      <w:r w:rsidRPr="00BA5641">
        <w:rPr>
          <w:rFonts w:ascii="Arial" w:eastAsia="Times New Roman" w:hAnsi="Arial" w:cs="Arial"/>
          <w:b/>
          <w:bCs/>
          <w:sz w:val="24"/>
          <w:szCs w:val="24"/>
          <w:lang w:val="es-CO" w:eastAsia="es-ES"/>
        </w:rPr>
        <w:t xml:space="preserve">CDP- No. </w:t>
      </w:r>
      <w:r w:rsidR="00BA5641" w:rsidRPr="00BA5641">
        <w:rPr>
          <w:rFonts w:ascii="Arial" w:eastAsia="Times New Roman" w:hAnsi="Arial" w:cs="Arial"/>
          <w:b/>
          <w:bCs/>
          <w:sz w:val="24"/>
          <w:szCs w:val="24"/>
          <w:lang w:val="es-CO" w:eastAsia="es-ES"/>
        </w:rPr>
        <w:t xml:space="preserve">4323 </w:t>
      </w:r>
      <w:r w:rsidRPr="00BA5641">
        <w:rPr>
          <w:rFonts w:ascii="Arial" w:eastAsia="Times New Roman" w:hAnsi="Arial" w:cs="Arial"/>
          <w:b/>
          <w:bCs/>
          <w:sz w:val="24"/>
          <w:szCs w:val="24"/>
          <w:lang w:val="es-CO" w:eastAsia="es-ES"/>
        </w:rPr>
        <w:t>con</w:t>
      </w:r>
      <w:r w:rsidR="009A35B2" w:rsidRPr="00BA5641">
        <w:rPr>
          <w:rFonts w:ascii="Arial" w:eastAsia="Times New Roman" w:hAnsi="Arial" w:cs="Arial"/>
          <w:bCs/>
          <w:sz w:val="24"/>
          <w:szCs w:val="24"/>
          <w:lang w:val="es-CO" w:eastAsia="es-ES"/>
        </w:rPr>
        <w:t xml:space="preserve"> fecha del </w:t>
      </w:r>
      <w:r w:rsidR="00BA5641" w:rsidRPr="00BA5641">
        <w:rPr>
          <w:rFonts w:ascii="Arial" w:eastAsia="Times New Roman" w:hAnsi="Arial" w:cs="Arial"/>
          <w:bCs/>
          <w:sz w:val="24"/>
          <w:szCs w:val="24"/>
          <w:lang w:val="es-CO" w:eastAsia="es-ES"/>
        </w:rPr>
        <w:t>28/07</w:t>
      </w:r>
      <w:r w:rsidR="00984153" w:rsidRPr="00BA5641">
        <w:rPr>
          <w:rFonts w:ascii="Arial" w:eastAsia="Times New Roman" w:hAnsi="Arial" w:cs="Arial"/>
          <w:bCs/>
          <w:sz w:val="24"/>
          <w:szCs w:val="24"/>
          <w:lang w:val="es-CO" w:eastAsia="es-ES"/>
        </w:rPr>
        <w:t>/2023</w:t>
      </w:r>
      <w:r w:rsidR="005E53EB" w:rsidRPr="00984153">
        <w:rPr>
          <w:rFonts w:ascii="Arial" w:eastAsia="Times New Roman" w:hAnsi="Arial" w:cs="Arial"/>
          <w:bCs/>
          <w:sz w:val="24"/>
          <w:szCs w:val="24"/>
          <w:lang w:val="es-CO" w:eastAsia="es-ES"/>
        </w:rPr>
        <w:t>,</w:t>
      </w:r>
      <w:r w:rsidRPr="000D7667">
        <w:rPr>
          <w:rFonts w:ascii="Arial" w:eastAsia="Times New Roman" w:hAnsi="Arial" w:cs="Arial"/>
          <w:bCs/>
          <w:sz w:val="24"/>
          <w:szCs w:val="24"/>
          <w:lang w:val="es-CO" w:eastAsia="es-ES"/>
        </w:rPr>
        <w:t xml:space="preserve"> Unidad/Subunidad Ejecutora </w:t>
      </w:r>
      <w:r w:rsidRPr="000D7667">
        <w:rPr>
          <w:rFonts w:ascii="Arial" w:eastAsia="Times New Roman" w:hAnsi="Arial" w:cs="Arial"/>
          <w:b/>
          <w:bCs/>
          <w:sz w:val="24"/>
          <w:szCs w:val="24"/>
          <w:lang w:val="es-CO" w:eastAsia="es-ES"/>
        </w:rPr>
        <w:t>12-08-00-537</w:t>
      </w:r>
      <w:r w:rsidRPr="000D7667">
        <w:rPr>
          <w:rFonts w:ascii="Arial" w:eastAsia="Times New Roman" w:hAnsi="Arial" w:cs="Arial"/>
          <w:bCs/>
          <w:sz w:val="24"/>
          <w:szCs w:val="24"/>
          <w:lang w:val="es-CO" w:eastAsia="es-ES"/>
        </w:rPr>
        <w:t xml:space="preserve"> Complejo Carcelario y Penitenciario El Pedregal - Medellín POSICIÓN CATÁLOGO DE GASTOS </w:t>
      </w:r>
      <w:r w:rsidR="006714A3" w:rsidRPr="006714A3">
        <w:rPr>
          <w:rFonts w:ascii="Arial" w:eastAsia="Times New Roman" w:hAnsi="Arial" w:cs="Arial"/>
          <w:b/>
          <w:bCs/>
          <w:sz w:val="24"/>
          <w:szCs w:val="24"/>
          <w:lang w:val="es-ES_tradnl" w:eastAsia="es-ES"/>
        </w:rPr>
        <w:t>(A–05–01–02–008–003) OTROS SERVICIOS PROFESIONALES, CIENTÍFICOS Y TÉCNICOS</w:t>
      </w:r>
      <w:r w:rsidR="001D7E1B" w:rsidRPr="000D7667">
        <w:rPr>
          <w:rFonts w:ascii="Arial" w:eastAsia="Times New Roman" w:hAnsi="Arial" w:cs="Arial"/>
          <w:b/>
          <w:bCs/>
          <w:sz w:val="24"/>
          <w:szCs w:val="24"/>
          <w:lang w:val="es-ES_tradnl" w:eastAsia="es-ES"/>
        </w:rPr>
        <w:t xml:space="preserve"> </w:t>
      </w:r>
      <w:r w:rsidR="00F2657F" w:rsidRPr="000D7667">
        <w:rPr>
          <w:rFonts w:ascii="Arial" w:eastAsia="Times New Roman" w:hAnsi="Arial" w:cs="Arial"/>
          <w:b/>
          <w:bCs/>
          <w:sz w:val="24"/>
          <w:szCs w:val="24"/>
          <w:lang w:val="es-ES_tradnl" w:eastAsia="es-ES"/>
        </w:rPr>
        <w:t>(</w:t>
      </w:r>
      <w:r w:rsidRPr="000D7667">
        <w:rPr>
          <w:rFonts w:ascii="Arial" w:eastAsia="Times New Roman" w:hAnsi="Arial" w:cs="Arial"/>
          <w:bCs/>
          <w:sz w:val="24"/>
          <w:szCs w:val="24"/>
          <w:lang w:val="es-CO" w:eastAsia="es-ES"/>
        </w:rPr>
        <w:t xml:space="preserve">FUENTE </w:t>
      </w:r>
      <w:r w:rsidRPr="000D7667">
        <w:rPr>
          <w:rFonts w:ascii="Arial" w:eastAsia="Times New Roman" w:hAnsi="Arial" w:cs="Arial"/>
          <w:b/>
          <w:bCs/>
          <w:sz w:val="24"/>
          <w:szCs w:val="24"/>
          <w:lang w:val="es-CO" w:eastAsia="es-ES"/>
        </w:rPr>
        <w:t>(PROPIOS),</w:t>
      </w:r>
      <w:r w:rsidRPr="000D7667">
        <w:rPr>
          <w:rFonts w:ascii="Arial" w:eastAsia="Times New Roman" w:hAnsi="Arial" w:cs="Arial"/>
          <w:bCs/>
          <w:sz w:val="24"/>
          <w:szCs w:val="24"/>
          <w:lang w:val="es-CO" w:eastAsia="es-ES"/>
        </w:rPr>
        <w:t xml:space="preserve"> RECURSO 26, SITUAC. CSF. OBJETO: </w:t>
      </w:r>
      <w:r w:rsidR="007F70A4" w:rsidRPr="007F70A4">
        <w:rPr>
          <w:rFonts w:ascii="Arial" w:eastAsia="Times New Roman" w:hAnsi="Arial" w:cs="Arial"/>
          <w:b/>
          <w:sz w:val="24"/>
          <w:szCs w:val="24"/>
          <w:lang w:val="es-ES_tradnl" w:eastAsia="es-ES"/>
        </w:rPr>
        <w:t xml:space="preserve"> </w:t>
      </w:r>
      <w:r w:rsidR="006714A3" w:rsidRPr="006714A3">
        <w:rPr>
          <w:rFonts w:ascii="Arial" w:eastAsia="Times New Roman" w:hAnsi="Arial" w:cs="Arial"/>
          <w:b/>
          <w:sz w:val="24"/>
          <w:szCs w:val="24"/>
          <w:lang w:val="es-ES_tradnl" w:eastAsia="es-ES"/>
        </w:rPr>
        <w:t>CONTRATAR LA PRESTACION DE SERVICIOS “EXAMENES MEDICO LABORAL” PARA EL PPL QUE LABORA EN LOS PROYECTOS PRODUCTIVOS DEL COMPLEJO CARCELARIO Y PENITENCIARIO CON ALTA Y MEDIDA SEGURIDAD DE MEDELLIN PEDREGAL</w:t>
      </w:r>
      <w:r w:rsidR="006714A3">
        <w:rPr>
          <w:rFonts w:ascii="Arial" w:eastAsia="Times New Roman" w:hAnsi="Arial" w:cs="Arial"/>
          <w:b/>
          <w:sz w:val="24"/>
          <w:szCs w:val="24"/>
          <w:lang w:val="es-ES_tradnl" w:eastAsia="es-ES"/>
        </w:rPr>
        <w:t xml:space="preserve"> </w:t>
      </w:r>
      <w:r w:rsidRPr="000D7667">
        <w:rPr>
          <w:rFonts w:ascii="Arial" w:eastAsia="Times New Roman" w:hAnsi="Arial" w:cs="Arial"/>
          <w:bCs/>
          <w:sz w:val="24"/>
          <w:szCs w:val="24"/>
          <w:lang w:val="es-CO" w:eastAsia="es-ES"/>
        </w:rPr>
        <w:t xml:space="preserve">Expedido por el </w:t>
      </w:r>
      <w:r w:rsidRPr="000D7667">
        <w:rPr>
          <w:rFonts w:ascii="Arial" w:eastAsia="Times New Roman" w:hAnsi="Arial" w:cs="Arial"/>
          <w:b/>
          <w:sz w:val="24"/>
          <w:szCs w:val="24"/>
          <w:lang w:val="es-ES_tradnl" w:eastAsia="es-ES"/>
        </w:rPr>
        <w:t>Responsable de Presupuesto</w:t>
      </w:r>
      <w:r w:rsidRPr="000D7667">
        <w:rPr>
          <w:rFonts w:ascii="Arial" w:eastAsia="Times New Roman" w:hAnsi="Arial" w:cs="Arial"/>
          <w:sz w:val="24"/>
          <w:szCs w:val="24"/>
          <w:lang w:val="es-ES_tradnl" w:eastAsia="es-ES"/>
        </w:rPr>
        <w:t xml:space="preserve">, por valor de </w:t>
      </w:r>
      <w:r w:rsidRPr="00914DE5">
        <w:rPr>
          <w:rFonts w:ascii="Arial" w:eastAsia="Times New Roman" w:hAnsi="Arial" w:cs="Arial"/>
          <w:sz w:val="24"/>
          <w:szCs w:val="24"/>
          <w:lang w:val="es-ES_tradnl" w:eastAsia="es-ES"/>
        </w:rPr>
        <w:t>$</w:t>
      </w:r>
      <w:r w:rsidR="005D53F8" w:rsidRPr="00914DE5">
        <w:rPr>
          <w:rFonts w:ascii="Arial" w:eastAsia="Times New Roman" w:hAnsi="Arial" w:cs="Arial"/>
          <w:b/>
          <w:sz w:val="24"/>
          <w:szCs w:val="24"/>
          <w:lang w:val="es-ES_tradnl" w:eastAsia="es-ES"/>
        </w:rPr>
        <w:t xml:space="preserve"> </w:t>
      </w:r>
      <w:bookmarkStart w:id="19" w:name="_Hlk68750100"/>
      <w:r w:rsidR="006714A3">
        <w:rPr>
          <w:rFonts w:ascii="Arial" w:eastAsia="Calibri" w:hAnsi="Arial" w:cs="Arial"/>
          <w:sz w:val="24"/>
          <w:szCs w:val="24"/>
          <w:lang w:val="es-ES_tradnl"/>
        </w:rPr>
        <w:t xml:space="preserve">10.071.760 </w:t>
      </w:r>
      <w:r w:rsidR="006714A3">
        <w:rPr>
          <w:rFonts w:ascii="Arial" w:hAnsi="Arial" w:cs="Arial"/>
          <w:b/>
          <w:bCs/>
          <w:sz w:val="24"/>
          <w:szCs w:val="24"/>
        </w:rPr>
        <w:t>DIEZ MILLONES SETENTA Y UN MIL SETECIENTOS SESENTA PESOS</w:t>
      </w:r>
      <w:r w:rsidR="005E53EB" w:rsidRPr="00914DE5">
        <w:rPr>
          <w:rFonts w:ascii="Arial" w:hAnsi="Arial" w:cs="Arial"/>
          <w:b/>
          <w:bCs/>
          <w:sz w:val="24"/>
          <w:szCs w:val="24"/>
        </w:rPr>
        <w:t xml:space="preserve"> M/CTE.</w:t>
      </w:r>
      <w:r w:rsidR="005E53EB" w:rsidRPr="00984153">
        <w:rPr>
          <w:rFonts w:ascii="Arial" w:hAnsi="Arial" w:cs="Arial"/>
          <w:b/>
          <w:bCs/>
          <w:sz w:val="24"/>
          <w:szCs w:val="24"/>
        </w:rPr>
        <w:t xml:space="preserve"> </w:t>
      </w:r>
      <w:bookmarkEnd w:id="19"/>
      <w:r w:rsidR="00F2011A" w:rsidRPr="00984153">
        <w:rPr>
          <w:rFonts w:ascii="Arial" w:eastAsia="Times New Roman" w:hAnsi="Arial" w:cs="Arial"/>
          <w:sz w:val="24"/>
          <w:szCs w:val="24"/>
          <w:lang w:val="es-ES_tradnl" w:eastAsia="es-ES"/>
        </w:rPr>
        <w:t>S</w:t>
      </w:r>
      <w:r w:rsidR="00F2011A" w:rsidRPr="000D7667">
        <w:rPr>
          <w:rFonts w:ascii="Arial" w:eastAsia="Times New Roman" w:hAnsi="Arial" w:cs="Arial"/>
          <w:sz w:val="24"/>
          <w:szCs w:val="24"/>
          <w:lang w:val="es-ES_tradnl" w:eastAsia="es-ES"/>
        </w:rPr>
        <w:t>egún resoluciones 000003 del 02-01-2023</w:t>
      </w:r>
      <w:r w:rsidR="008B739F" w:rsidRPr="000D7667">
        <w:rPr>
          <w:rFonts w:ascii="Arial" w:eastAsia="Times New Roman" w:hAnsi="Arial" w:cs="Arial"/>
          <w:sz w:val="24"/>
          <w:szCs w:val="24"/>
          <w:lang w:val="es-ES_tradnl" w:eastAsia="es-ES"/>
        </w:rPr>
        <w:t>, por el cual se asignaron</w:t>
      </w:r>
      <w:r w:rsidRPr="000D7667">
        <w:rPr>
          <w:rFonts w:ascii="Arial" w:eastAsia="Times New Roman" w:hAnsi="Arial" w:cs="Arial"/>
          <w:sz w:val="24"/>
          <w:szCs w:val="24"/>
          <w:lang w:val="es-ES_tradnl" w:eastAsia="es-ES"/>
        </w:rPr>
        <w:t xml:space="preserve"> partidas presupuestales a los establecimientos de reclusión a nivel nacional vigencia </w:t>
      </w:r>
      <w:r w:rsidRPr="000D7667">
        <w:rPr>
          <w:rFonts w:ascii="Arial" w:eastAsia="Times New Roman" w:hAnsi="Arial" w:cs="Arial"/>
          <w:color w:val="002060"/>
          <w:sz w:val="24"/>
          <w:szCs w:val="24"/>
          <w:lang w:val="es-ES_tradnl" w:eastAsia="es-ES"/>
        </w:rPr>
        <w:t>fiscal 202</w:t>
      </w:r>
      <w:r w:rsidR="00F062DA" w:rsidRPr="000D7667">
        <w:rPr>
          <w:rFonts w:ascii="Arial" w:eastAsia="Times New Roman" w:hAnsi="Arial" w:cs="Arial"/>
          <w:color w:val="002060"/>
          <w:sz w:val="24"/>
          <w:szCs w:val="24"/>
          <w:lang w:val="es-ES_tradnl" w:eastAsia="es-ES"/>
        </w:rPr>
        <w:t>3</w:t>
      </w:r>
    </w:p>
    <w:p w:rsidR="00F062DA" w:rsidRPr="000D7667" w:rsidRDefault="00F062DA" w:rsidP="008C2AA6">
      <w:pPr>
        <w:spacing w:after="0" w:line="240" w:lineRule="auto"/>
        <w:jc w:val="both"/>
        <w:rPr>
          <w:rFonts w:ascii="Arial" w:eastAsia="Times New Roman" w:hAnsi="Arial" w:cs="Arial"/>
          <w:bCs/>
          <w:sz w:val="24"/>
          <w:szCs w:val="24"/>
          <w:lang w:val="es-CO" w:eastAsia="es-ES"/>
        </w:rPr>
      </w:pPr>
    </w:p>
    <w:p w:rsidR="008C2AA6"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20" w:name="_Toc64964219"/>
      <w:r w:rsidRPr="000D7667">
        <w:rPr>
          <w:rFonts w:ascii="Arial" w:eastAsia="Calibri" w:hAnsi="Arial" w:cs="Arial"/>
          <w:b/>
          <w:sz w:val="24"/>
          <w:szCs w:val="24"/>
          <w:u w:val="single"/>
          <w:lang w:val="es-ES_tradnl"/>
        </w:rPr>
        <w:t>10</w:t>
      </w:r>
      <w:r w:rsidR="008C2AA6" w:rsidRPr="000D7667">
        <w:rPr>
          <w:rFonts w:ascii="Arial" w:eastAsia="Calibri" w:hAnsi="Arial" w:cs="Arial"/>
          <w:b/>
          <w:sz w:val="24"/>
          <w:szCs w:val="24"/>
          <w:u w:val="single"/>
          <w:lang w:val="es-ES_tradnl"/>
        </w:rPr>
        <w:t>. PLAZO PARA LA EJECUCIÓN DEL CONTRATO</w:t>
      </w:r>
      <w:bookmarkEnd w:id="20"/>
    </w:p>
    <w:p w:rsidR="008C2AA6" w:rsidRPr="000D7667" w:rsidRDefault="008C2AA6" w:rsidP="008C2AA6">
      <w:pPr>
        <w:spacing w:after="0" w:line="240" w:lineRule="auto"/>
        <w:jc w:val="both"/>
        <w:rPr>
          <w:rFonts w:ascii="Arial" w:eastAsia="Times New Roman" w:hAnsi="Arial" w:cs="Arial"/>
          <w:sz w:val="24"/>
          <w:szCs w:val="24"/>
          <w:u w:val="single"/>
          <w:lang w:val="es-ES_tradnl" w:eastAsia="es-ES"/>
        </w:rPr>
      </w:pPr>
    </w:p>
    <w:p w:rsidR="00842406" w:rsidRPr="000D7667" w:rsidRDefault="00842406" w:rsidP="008C2AA6">
      <w:pPr>
        <w:spacing w:after="0" w:line="240" w:lineRule="auto"/>
        <w:jc w:val="both"/>
        <w:rPr>
          <w:rFonts w:ascii="Arial" w:eastAsia="Times New Roman" w:hAnsi="Arial" w:cs="Arial"/>
          <w:sz w:val="24"/>
          <w:szCs w:val="24"/>
          <w:lang w:val="es-ES_tradnl" w:eastAsia="es-ES"/>
        </w:rPr>
      </w:pPr>
    </w:p>
    <w:p w:rsidR="008C2AA6" w:rsidRPr="000D7667" w:rsidRDefault="008C2AA6" w:rsidP="008C2AA6">
      <w:pPr>
        <w:spacing w:after="0" w:line="240" w:lineRule="auto"/>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 xml:space="preserve">El plazo de ejecución del contrato será </w:t>
      </w:r>
      <w:r w:rsidR="0028685C">
        <w:rPr>
          <w:rFonts w:ascii="Arial" w:eastAsia="Times New Roman" w:hAnsi="Arial" w:cs="Arial"/>
          <w:sz w:val="24"/>
          <w:szCs w:val="24"/>
          <w:lang w:val="es-ES_tradnl" w:eastAsia="es-ES"/>
        </w:rPr>
        <w:t>de ciento veinte</w:t>
      </w:r>
      <w:r w:rsidRPr="000D7667">
        <w:rPr>
          <w:rFonts w:ascii="Arial" w:eastAsia="Times New Roman" w:hAnsi="Arial" w:cs="Arial"/>
          <w:sz w:val="24"/>
          <w:szCs w:val="24"/>
          <w:lang w:val="es-ES_tradnl" w:eastAsia="es-ES"/>
        </w:rPr>
        <w:t xml:space="preserve"> días </w:t>
      </w:r>
      <w:r w:rsidRPr="00984153">
        <w:rPr>
          <w:rFonts w:ascii="Arial" w:eastAsia="Times New Roman" w:hAnsi="Arial" w:cs="Arial"/>
          <w:sz w:val="24"/>
          <w:szCs w:val="24"/>
          <w:lang w:val="es-ES_tradnl" w:eastAsia="es-ES"/>
        </w:rPr>
        <w:t>(</w:t>
      </w:r>
      <w:r w:rsidR="0028685C">
        <w:rPr>
          <w:rFonts w:ascii="Arial" w:eastAsia="Times New Roman" w:hAnsi="Arial" w:cs="Arial"/>
          <w:sz w:val="24"/>
          <w:szCs w:val="24"/>
          <w:lang w:val="es-ES_tradnl" w:eastAsia="es-ES"/>
        </w:rPr>
        <w:t>1</w:t>
      </w:r>
      <w:r w:rsidR="007A1471" w:rsidRPr="00984153">
        <w:rPr>
          <w:rFonts w:ascii="Arial" w:eastAsia="Times New Roman" w:hAnsi="Arial" w:cs="Arial"/>
          <w:sz w:val="24"/>
          <w:szCs w:val="24"/>
          <w:lang w:val="es-ES_tradnl" w:eastAsia="es-ES"/>
        </w:rPr>
        <w:t>2</w:t>
      </w:r>
      <w:r w:rsidR="00534CC5" w:rsidRPr="00984153">
        <w:rPr>
          <w:rFonts w:ascii="Arial" w:eastAsia="Times New Roman" w:hAnsi="Arial" w:cs="Arial"/>
          <w:sz w:val="24"/>
          <w:szCs w:val="24"/>
          <w:lang w:val="es-ES_tradnl" w:eastAsia="es-ES"/>
        </w:rPr>
        <w:t>0</w:t>
      </w:r>
      <w:r w:rsidRPr="00984153">
        <w:rPr>
          <w:rFonts w:ascii="Arial" w:eastAsia="Times New Roman" w:hAnsi="Arial" w:cs="Arial"/>
          <w:sz w:val="24"/>
          <w:szCs w:val="24"/>
          <w:lang w:val="es-ES_tradnl" w:eastAsia="es-ES"/>
        </w:rPr>
        <w:t xml:space="preserve">), calendario, a partir de la aprobación de la Garantía de Cumplimiento </w:t>
      </w:r>
      <w:r w:rsidRPr="00984153">
        <w:rPr>
          <w:rFonts w:ascii="Arial" w:eastAsia="Times New Roman" w:hAnsi="Arial" w:cs="Arial"/>
          <w:b/>
          <w:sz w:val="24"/>
          <w:szCs w:val="24"/>
          <w:lang w:val="es-ES_tradnl" w:eastAsia="es-ES"/>
        </w:rPr>
        <w:t>(si aplica)</w:t>
      </w:r>
      <w:r w:rsidRPr="00984153">
        <w:rPr>
          <w:rFonts w:ascii="Arial" w:eastAsia="Times New Roman" w:hAnsi="Arial" w:cs="Arial"/>
          <w:sz w:val="24"/>
          <w:szCs w:val="24"/>
          <w:lang w:val="es-ES_tradnl" w:eastAsia="es-ES"/>
        </w:rPr>
        <w:t xml:space="preserve">, por parte de la </w:t>
      </w:r>
      <w:r w:rsidRPr="00984153">
        <w:rPr>
          <w:rFonts w:ascii="Arial" w:eastAsia="Times New Roman" w:hAnsi="Arial" w:cs="Arial"/>
          <w:b/>
          <w:sz w:val="24"/>
          <w:szCs w:val="24"/>
          <w:lang w:val="es-ES_tradnl" w:eastAsia="es-ES"/>
        </w:rPr>
        <w:t>Oficina jurídica</w:t>
      </w:r>
      <w:r w:rsidRPr="00984153">
        <w:rPr>
          <w:rFonts w:ascii="Arial" w:eastAsia="Times New Roman" w:hAnsi="Arial" w:cs="Arial"/>
          <w:sz w:val="24"/>
          <w:szCs w:val="24"/>
          <w:lang w:val="es-ES_tradnl" w:eastAsia="es-ES"/>
        </w:rPr>
        <w:t>, lo que deberá cumplirse dentro de los dos (2) días hábiles siguientes a la publicación de la comunicación de aceptación de la propuesta en el SECOP y el Registro</w:t>
      </w:r>
      <w:r w:rsidR="00842406" w:rsidRPr="00984153">
        <w:rPr>
          <w:rFonts w:ascii="Arial" w:eastAsia="Times New Roman" w:hAnsi="Arial" w:cs="Arial"/>
          <w:sz w:val="24"/>
          <w:szCs w:val="24"/>
          <w:lang w:val="es-ES_tradnl" w:eastAsia="es-ES"/>
        </w:rPr>
        <w:t xml:space="preserve"> Presupuestal, sin exceder el </w:t>
      </w:r>
      <w:r w:rsidR="00195C9D" w:rsidRPr="00984153">
        <w:rPr>
          <w:rFonts w:ascii="Arial" w:eastAsia="Times New Roman" w:hAnsi="Arial" w:cs="Arial"/>
          <w:sz w:val="24"/>
          <w:szCs w:val="24"/>
          <w:lang w:val="es-ES_tradnl" w:eastAsia="es-ES"/>
        </w:rPr>
        <w:t>22</w:t>
      </w:r>
      <w:r w:rsidRPr="00984153">
        <w:rPr>
          <w:rFonts w:ascii="Arial" w:eastAsia="Times New Roman" w:hAnsi="Arial" w:cs="Arial"/>
          <w:sz w:val="24"/>
          <w:szCs w:val="24"/>
          <w:lang w:val="es-ES_tradnl" w:eastAsia="es-ES"/>
        </w:rPr>
        <w:t xml:space="preserve"> de </w:t>
      </w:r>
      <w:r w:rsidR="00DF3347" w:rsidRPr="00984153">
        <w:rPr>
          <w:rFonts w:ascii="Arial" w:eastAsia="Times New Roman" w:hAnsi="Arial" w:cs="Arial"/>
          <w:sz w:val="24"/>
          <w:szCs w:val="24"/>
          <w:lang w:val="es-ES_tradnl" w:eastAsia="es-ES"/>
        </w:rPr>
        <w:t>diciembre</w:t>
      </w:r>
      <w:r w:rsidRPr="00984153">
        <w:rPr>
          <w:rFonts w:ascii="Arial" w:eastAsia="Times New Roman" w:hAnsi="Arial" w:cs="Arial"/>
          <w:sz w:val="24"/>
          <w:szCs w:val="24"/>
          <w:lang w:val="es-ES_tradnl" w:eastAsia="es-ES"/>
        </w:rPr>
        <w:t xml:space="preserve"> de 202</w:t>
      </w:r>
      <w:r w:rsidR="003C1A69" w:rsidRPr="00984153">
        <w:rPr>
          <w:rFonts w:ascii="Arial" w:eastAsia="Times New Roman" w:hAnsi="Arial" w:cs="Arial"/>
          <w:sz w:val="24"/>
          <w:szCs w:val="24"/>
          <w:lang w:val="es-ES_tradnl" w:eastAsia="es-ES"/>
        </w:rPr>
        <w:t>3</w:t>
      </w:r>
      <w:r w:rsidRPr="00984153">
        <w:rPr>
          <w:rFonts w:ascii="Arial" w:eastAsia="Times New Roman" w:hAnsi="Arial" w:cs="Arial"/>
          <w:sz w:val="24"/>
          <w:szCs w:val="24"/>
          <w:lang w:val="es-ES_tradnl" w:eastAsia="es-ES"/>
        </w:rPr>
        <w:t>.</w:t>
      </w:r>
    </w:p>
    <w:p w:rsidR="008C2AA6" w:rsidRPr="000D7667" w:rsidRDefault="008C2AA6" w:rsidP="008C2AA6">
      <w:pPr>
        <w:spacing w:after="0" w:line="240" w:lineRule="auto"/>
        <w:jc w:val="both"/>
        <w:rPr>
          <w:rFonts w:ascii="Arial" w:eastAsia="Times New Roman" w:hAnsi="Arial" w:cs="Arial"/>
          <w:sz w:val="24"/>
          <w:szCs w:val="24"/>
          <w:lang w:val="es-ES_tradnl" w:eastAsia="es-ES"/>
        </w:rPr>
      </w:pPr>
    </w:p>
    <w:p w:rsidR="008C2AA6"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21" w:name="_Toc64964220"/>
      <w:r w:rsidRPr="000D7667">
        <w:rPr>
          <w:rFonts w:ascii="Arial" w:eastAsia="Calibri" w:hAnsi="Arial" w:cs="Arial"/>
          <w:b/>
          <w:sz w:val="24"/>
          <w:szCs w:val="24"/>
          <w:u w:val="single"/>
          <w:lang w:val="es-ES_tradnl"/>
        </w:rPr>
        <w:t>11</w:t>
      </w:r>
      <w:r w:rsidR="008C2AA6" w:rsidRPr="000D7667">
        <w:rPr>
          <w:rFonts w:ascii="Arial" w:eastAsia="Calibri" w:hAnsi="Arial" w:cs="Arial"/>
          <w:b/>
          <w:sz w:val="24"/>
          <w:szCs w:val="24"/>
          <w:u w:val="single"/>
          <w:lang w:val="es-ES_tradnl"/>
        </w:rPr>
        <w:t>. FORMA DE PAGO</w:t>
      </w:r>
      <w:bookmarkEnd w:id="21"/>
    </w:p>
    <w:p w:rsidR="008C2AA6" w:rsidRPr="000D7667" w:rsidRDefault="008C2AA6" w:rsidP="008C2AA6">
      <w:pPr>
        <w:spacing w:after="0" w:line="240" w:lineRule="auto"/>
        <w:jc w:val="both"/>
        <w:rPr>
          <w:rFonts w:ascii="Arial" w:eastAsia="SimSun" w:hAnsi="Arial" w:cs="Arial"/>
          <w:b/>
          <w:bCs/>
          <w:snapToGrid w:val="0"/>
          <w:sz w:val="24"/>
          <w:szCs w:val="24"/>
          <w:u w:val="single"/>
          <w:lang w:val="es-ES_tradnl" w:eastAsia="es-ES"/>
        </w:rPr>
      </w:pPr>
    </w:p>
    <w:p w:rsidR="008C2AA6" w:rsidRPr="000D7667"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El INPEC efectuará un único pago al contratista de acuerdo al valor de los bienes recibidos; es decir, previa presentación de las facturas correspondiente, a la cual debe anexar certificación de estar a paz y salvo con los pagos de aportes al sistema de seguridad social integral y parafiscales, a la fecha de la presentación de las mismas, firmadas por el representante legal o revisor fiscal y adjuntar copia de las respectivas planillas.</w:t>
      </w:r>
    </w:p>
    <w:p w:rsidR="008C2AA6" w:rsidRPr="000D7667"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ES"/>
        </w:rPr>
      </w:pPr>
    </w:p>
    <w:p w:rsidR="008C2AA6" w:rsidRPr="000D7667" w:rsidRDefault="008C2AA6" w:rsidP="008C2AA6">
      <w:pPr>
        <w:autoSpaceDE w:val="0"/>
        <w:autoSpaceDN w:val="0"/>
        <w:adjustRightInd w:val="0"/>
        <w:spacing w:after="0" w:line="240" w:lineRule="auto"/>
        <w:jc w:val="both"/>
        <w:rPr>
          <w:rFonts w:ascii="Arial" w:eastAsia="Times New Roman" w:hAnsi="Arial" w:cs="Arial"/>
          <w:sz w:val="24"/>
          <w:szCs w:val="24"/>
          <w:lang w:eastAsia="es-ES"/>
        </w:rPr>
      </w:pPr>
      <w:r w:rsidRPr="000D7667">
        <w:rPr>
          <w:rFonts w:ascii="Arial" w:eastAsia="Times New Roman" w:hAnsi="Arial" w:cs="Arial"/>
          <w:sz w:val="24"/>
          <w:szCs w:val="24"/>
          <w:lang w:val="es-ES_tradnl" w:eastAsia="es-ES"/>
        </w:rPr>
        <w:t xml:space="preserve">Para el pago, se deberá contar con la previa certificación </w:t>
      </w:r>
      <w:r w:rsidRPr="000D7667">
        <w:rPr>
          <w:rFonts w:ascii="Arial" w:eastAsia="Times New Roman" w:hAnsi="Arial" w:cs="Arial"/>
          <w:sz w:val="24"/>
          <w:szCs w:val="24"/>
          <w:lang w:eastAsia="es-ES"/>
        </w:rPr>
        <w:t>del Supervisor del contrato, en la que conste el cumplimiento a satisfacción del objeto contractual.</w:t>
      </w:r>
    </w:p>
    <w:p w:rsidR="008C2AA6" w:rsidRPr="000D7667" w:rsidRDefault="008C2AA6" w:rsidP="008C2AA6">
      <w:pPr>
        <w:autoSpaceDE w:val="0"/>
        <w:autoSpaceDN w:val="0"/>
        <w:adjustRightInd w:val="0"/>
        <w:spacing w:after="0" w:line="240" w:lineRule="auto"/>
        <w:jc w:val="both"/>
        <w:rPr>
          <w:rFonts w:ascii="Arial" w:eastAsia="Times New Roman" w:hAnsi="Arial" w:cs="Arial"/>
          <w:sz w:val="24"/>
          <w:szCs w:val="24"/>
          <w:lang w:eastAsia="es-ES"/>
        </w:rPr>
      </w:pPr>
    </w:p>
    <w:p w:rsidR="008C2AA6" w:rsidRPr="000D7667" w:rsidRDefault="008C2AA6" w:rsidP="008C2AA6">
      <w:pPr>
        <w:spacing w:after="120" w:line="240" w:lineRule="auto"/>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 xml:space="preserve">Las facturas serán canceladas dentro de los </w:t>
      </w:r>
      <w:r w:rsidR="00641BBE" w:rsidRPr="000D7667">
        <w:rPr>
          <w:rFonts w:ascii="Arial" w:eastAsia="Times New Roman" w:hAnsi="Arial" w:cs="Arial"/>
          <w:sz w:val="24"/>
          <w:szCs w:val="24"/>
          <w:lang w:val="es-ES_tradnl" w:eastAsia="es-ES"/>
        </w:rPr>
        <w:t>treinta</w:t>
      </w:r>
      <w:r w:rsidRPr="000D7667">
        <w:rPr>
          <w:rFonts w:ascii="Arial" w:eastAsia="Times New Roman" w:hAnsi="Arial" w:cs="Arial"/>
          <w:sz w:val="24"/>
          <w:szCs w:val="24"/>
          <w:lang w:val="es-ES_tradnl" w:eastAsia="es-ES"/>
        </w:rPr>
        <w:t xml:space="preserve"> (30) días siguientes a la fecha de radicación de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el Área Administrativa y Financiera del COPED, previa disponibilidad del PAC.</w:t>
      </w:r>
    </w:p>
    <w:p w:rsidR="008C2AA6" w:rsidRPr="000D7667" w:rsidRDefault="008C2AA6" w:rsidP="008C2AA6">
      <w:pPr>
        <w:widowControl w:val="0"/>
        <w:autoSpaceDE w:val="0"/>
        <w:autoSpaceDN w:val="0"/>
        <w:adjustRightInd w:val="0"/>
        <w:spacing w:after="0" w:line="240" w:lineRule="auto"/>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El contratista deberá acreditar que se encuentra al día en el pago de aportes parafiscales relativos al sistema de seguridad social integral, tales como: SENA, ICBF Y Cajas de compensación Familiar, si hubiere lugar a ello.</w:t>
      </w:r>
    </w:p>
    <w:p w:rsidR="008C2AA6" w:rsidRPr="000D7667" w:rsidRDefault="008C2AA6" w:rsidP="008C2AA6">
      <w:pPr>
        <w:widowControl w:val="0"/>
        <w:autoSpaceDE w:val="0"/>
        <w:autoSpaceDN w:val="0"/>
        <w:adjustRightInd w:val="0"/>
        <w:spacing w:after="0" w:line="240" w:lineRule="auto"/>
        <w:jc w:val="both"/>
        <w:rPr>
          <w:rFonts w:ascii="Arial" w:eastAsia="Times New Roman" w:hAnsi="Arial" w:cs="Arial"/>
          <w:sz w:val="24"/>
          <w:szCs w:val="24"/>
          <w:lang w:val="es-ES_tradnl" w:eastAsia="es-ES"/>
        </w:rPr>
      </w:pPr>
    </w:p>
    <w:p w:rsidR="008C2AA6" w:rsidRPr="000D7667" w:rsidRDefault="008C2AA6" w:rsidP="008C2AA6">
      <w:pPr>
        <w:widowControl w:val="0"/>
        <w:autoSpaceDE w:val="0"/>
        <w:autoSpaceDN w:val="0"/>
        <w:adjustRightInd w:val="0"/>
        <w:spacing w:after="0" w:line="240" w:lineRule="auto"/>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Si las facturas no han sido correctamente elaboradas o no se acompañan de los documentos requeridos para pago, el término se contará desde la fecha en que se presente en debida forma o se aporte el último de los documentos.</w:t>
      </w:r>
    </w:p>
    <w:p w:rsidR="008C2AA6" w:rsidRPr="000D7667" w:rsidRDefault="008C2AA6" w:rsidP="008C2AA6">
      <w:pPr>
        <w:widowControl w:val="0"/>
        <w:autoSpaceDE w:val="0"/>
        <w:autoSpaceDN w:val="0"/>
        <w:adjustRightInd w:val="0"/>
        <w:spacing w:after="0" w:line="240" w:lineRule="auto"/>
        <w:jc w:val="both"/>
        <w:rPr>
          <w:rFonts w:ascii="Arial" w:eastAsia="Times New Roman" w:hAnsi="Arial" w:cs="Arial"/>
          <w:sz w:val="24"/>
          <w:szCs w:val="24"/>
          <w:lang w:val="es-ES_tradnl" w:eastAsia="es-ES"/>
        </w:rPr>
      </w:pPr>
    </w:p>
    <w:p w:rsidR="008C2AA6" w:rsidRPr="000D7667" w:rsidRDefault="008C2AA6" w:rsidP="00345510">
      <w:pPr>
        <w:widowControl w:val="0"/>
        <w:autoSpaceDE w:val="0"/>
        <w:autoSpaceDN w:val="0"/>
        <w:adjustRightInd w:val="0"/>
        <w:spacing w:after="0" w:line="240" w:lineRule="auto"/>
        <w:jc w:val="both"/>
        <w:rPr>
          <w:rFonts w:ascii="Arial" w:eastAsia="Times New Roman" w:hAnsi="Arial" w:cs="Arial"/>
          <w:sz w:val="24"/>
          <w:szCs w:val="24"/>
          <w:lang w:eastAsia="es-ES"/>
        </w:rPr>
      </w:pPr>
      <w:r w:rsidRPr="000D7667">
        <w:rPr>
          <w:rFonts w:ascii="Arial" w:eastAsia="Times New Roman" w:hAnsi="Arial" w:cs="Arial"/>
          <w:sz w:val="24"/>
          <w:szCs w:val="24"/>
          <w:lang w:eastAsia="es-ES"/>
        </w:rPr>
        <w:t xml:space="preserve">En relación con los descuentos de Ley relacionados con la Retención en la Fuente </w:t>
      </w:r>
      <w:r w:rsidRPr="000D7667">
        <w:rPr>
          <w:rFonts w:ascii="Arial" w:eastAsia="Times New Roman" w:hAnsi="Arial" w:cs="Arial"/>
          <w:color w:val="002060"/>
          <w:sz w:val="24"/>
          <w:szCs w:val="24"/>
          <w:lang w:eastAsia="es-ES"/>
        </w:rPr>
        <w:t>R</w:t>
      </w:r>
      <w:r w:rsidR="00DB78AD" w:rsidRPr="000D7667">
        <w:rPr>
          <w:rFonts w:ascii="Arial" w:eastAsia="Times New Roman" w:hAnsi="Arial" w:cs="Arial"/>
          <w:color w:val="002060"/>
          <w:sz w:val="24"/>
          <w:szCs w:val="24"/>
          <w:lang w:eastAsia="es-ES"/>
        </w:rPr>
        <w:t>enta por Compras</w:t>
      </w:r>
      <w:r w:rsidRPr="000D7667">
        <w:rPr>
          <w:rFonts w:ascii="Arial" w:eastAsia="Times New Roman" w:hAnsi="Arial" w:cs="Arial"/>
          <w:color w:val="002060"/>
          <w:sz w:val="24"/>
          <w:szCs w:val="24"/>
          <w:lang w:eastAsia="es-ES"/>
        </w:rPr>
        <w:t>, Retenció</w:t>
      </w:r>
      <w:r w:rsidR="00DB78AD" w:rsidRPr="000D7667">
        <w:rPr>
          <w:rFonts w:ascii="Arial" w:eastAsia="Times New Roman" w:hAnsi="Arial" w:cs="Arial"/>
          <w:color w:val="002060"/>
          <w:sz w:val="24"/>
          <w:szCs w:val="24"/>
          <w:lang w:eastAsia="es-ES"/>
        </w:rPr>
        <w:t>n en la Fuente ICA por Compras</w:t>
      </w:r>
      <w:r w:rsidRPr="000D7667">
        <w:rPr>
          <w:rFonts w:ascii="Arial" w:eastAsia="Times New Roman" w:hAnsi="Arial" w:cs="Arial"/>
          <w:color w:val="002060"/>
          <w:sz w:val="24"/>
          <w:szCs w:val="24"/>
          <w:lang w:eastAsia="es-ES"/>
        </w:rPr>
        <w:t xml:space="preserve">, </w:t>
      </w:r>
      <w:r w:rsidR="00345510" w:rsidRPr="000D7667">
        <w:rPr>
          <w:rFonts w:ascii="Arial" w:eastAsia="Times New Roman" w:hAnsi="Arial" w:cs="Arial"/>
          <w:color w:val="002060"/>
          <w:sz w:val="24"/>
          <w:szCs w:val="24"/>
          <w:lang w:eastAsia="es-ES"/>
        </w:rPr>
        <w:t>Retención del 4x1000</w:t>
      </w:r>
      <w:r w:rsidR="00DB78AD" w:rsidRPr="000D7667">
        <w:rPr>
          <w:rFonts w:ascii="Arial" w:eastAsia="Times New Roman" w:hAnsi="Arial" w:cs="Arial"/>
          <w:color w:val="002060"/>
          <w:sz w:val="24"/>
          <w:szCs w:val="24"/>
          <w:lang w:eastAsia="es-ES"/>
        </w:rPr>
        <w:t xml:space="preserve"> estampilla Jaime Isaza Cadavid, </w:t>
      </w:r>
      <w:r w:rsidR="00345510" w:rsidRPr="000D7667">
        <w:rPr>
          <w:rFonts w:ascii="Arial" w:eastAsia="Times New Roman" w:hAnsi="Arial" w:cs="Arial"/>
          <w:color w:val="002060"/>
          <w:sz w:val="24"/>
          <w:szCs w:val="24"/>
          <w:lang w:eastAsia="es-ES"/>
        </w:rPr>
        <w:t>Retención del 4x1000 estampilla  Pro Ins</w:t>
      </w:r>
      <w:r w:rsidR="00DB78AD" w:rsidRPr="000D7667">
        <w:rPr>
          <w:rFonts w:ascii="Arial" w:eastAsia="Times New Roman" w:hAnsi="Arial" w:cs="Arial"/>
          <w:color w:val="002060"/>
          <w:sz w:val="24"/>
          <w:szCs w:val="24"/>
          <w:lang w:eastAsia="es-ES"/>
        </w:rPr>
        <w:t xml:space="preserve">titución Universitaria Digital </w:t>
      </w:r>
      <w:r w:rsidR="00345510" w:rsidRPr="000D7667">
        <w:rPr>
          <w:rFonts w:ascii="Arial" w:eastAsia="Times New Roman" w:hAnsi="Arial" w:cs="Arial"/>
          <w:color w:val="002060"/>
          <w:sz w:val="24"/>
          <w:szCs w:val="24"/>
          <w:lang w:eastAsia="es-ES"/>
        </w:rPr>
        <w:t>de Antioquia</w:t>
      </w:r>
      <w:r w:rsidR="00345510" w:rsidRPr="000D7667">
        <w:rPr>
          <w:rFonts w:ascii="Arial" w:eastAsia="Times New Roman" w:hAnsi="Arial" w:cs="Arial"/>
          <w:sz w:val="24"/>
          <w:szCs w:val="24"/>
          <w:lang w:eastAsia="es-ES"/>
        </w:rPr>
        <w:t xml:space="preserve"> </w:t>
      </w:r>
      <w:r w:rsidRPr="000D7667">
        <w:rPr>
          <w:rFonts w:ascii="Arial" w:eastAsia="Times New Roman" w:hAnsi="Arial" w:cs="Arial"/>
          <w:sz w:val="24"/>
          <w:szCs w:val="24"/>
          <w:lang w:eastAsia="es-ES"/>
        </w:rPr>
        <w:t>se realizarán en el momento de tramitar el pago, una vez el contratista allegue la factura o documento equivalente, previo Visto Bueno del Supervisor del Contrato, la retención a practicar depende de la naturaleza del proveedor.</w:t>
      </w:r>
    </w:p>
    <w:p w:rsidR="008C2AA6" w:rsidRPr="000D7667" w:rsidRDefault="008C2AA6" w:rsidP="008C2AA6">
      <w:pPr>
        <w:widowControl w:val="0"/>
        <w:autoSpaceDE w:val="0"/>
        <w:autoSpaceDN w:val="0"/>
        <w:adjustRightInd w:val="0"/>
        <w:spacing w:after="0" w:line="240" w:lineRule="auto"/>
        <w:jc w:val="both"/>
        <w:rPr>
          <w:rFonts w:ascii="Arial" w:eastAsia="Times New Roman" w:hAnsi="Arial" w:cs="Arial"/>
          <w:sz w:val="24"/>
          <w:szCs w:val="24"/>
          <w:lang w:eastAsia="es-ES"/>
        </w:rPr>
      </w:pPr>
    </w:p>
    <w:p w:rsidR="008C2AA6"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22" w:name="_Toc64964221"/>
      <w:r w:rsidRPr="000D7667">
        <w:rPr>
          <w:rFonts w:ascii="Arial" w:eastAsia="Calibri" w:hAnsi="Arial" w:cs="Arial"/>
          <w:b/>
          <w:sz w:val="24"/>
          <w:szCs w:val="24"/>
          <w:u w:val="single"/>
          <w:lang w:val="es-ES_tradnl"/>
        </w:rPr>
        <w:t>12</w:t>
      </w:r>
      <w:r w:rsidR="008C2AA6" w:rsidRPr="000D7667">
        <w:rPr>
          <w:rFonts w:ascii="Arial" w:eastAsia="Calibri" w:hAnsi="Arial" w:cs="Arial"/>
          <w:b/>
          <w:sz w:val="24"/>
          <w:szCs w:val="24"/>
          <w:u w:val="single"/>
          <w:lang w:val="es-ES_tradnl"/>
        </w:rPr>
        <w:t>. DOMICILIO CONTRACTUAL</w:t>
      </w:r>
      <w:bookmarkEnd w:id="22"/>
    </w:p>
    <w:p w:rsidR="004F09A8" w:rsidRPr="000D7667" w:rsidRDefault="004F09A8" w:rsidP="008C2AA6">
      <w:pPr>
        <w:tabs>
          <w:tab w:val="left" w:pos="0"/>
        </w:tabs>
        <w:spacing w:after="0" w:line="240" w:lineRule="auto"/>
        <w:jc w:val="both"/>
        <w:rPr>
          <w:rFonts w:ascii="Arial" w:eastAsia="Times New Roman" w:hAnsi="Arial" w:cs="Arial"/>
          <w:sz w:val="24"/>
          <w:szCs w:val="24"/>
          <w:lang w:val="es-MX" w:eastAsia="es-ES"/>
        </w:rPr>
      </w:pPr>
    </w:p>
    <w:p w:rsidR="008C2AA6" w:rsidRPr="000D7667" w:rsidRDefault="008C2AA6" w:rsidP="008C2AA6">
      <w:pPr>
        <w:tabs>
          <w:tab w:val="left" w:pos="0"/>
        </w:tabs>
        <w:spacing w:after="0" w:line="240" w:lineRule="auto"/>
        <w:jc w:val="both"/>
        <w:rPr>
          <w:rFonts w:ascii="Arial" w:eastAsia="Times New Roman" w:hAnsi="Arial" w:cs="Arial"/>
          <w:b/>
          <w:sz w:val="24"/>
          <w:szCs w:val="24"/>
          <w:lang w:val="es-MX" w:eastAsia="es-ES"/>
        </w:rPr>
      </w:pPr>
      <w:r w:rsidRPr="000D7667">
        <w:rPr>
          <w:rFonts w:ascii="Arial" w:eastAsia="Times New Roman" w:hAnsi="Arial" w:cs="Arial"/>
          <w:sz w:val="24"/>
          <w:szCs w:val="24"/>
          <w:lang w:val="es-MX" w:eastAsia="es-ES"/>
        </w:rPr>
        <w:t xml:space="preserve">Para todos los efectos legales se fija el domicilio en la ciudad de </w:t>
      </w:r>
      <w:r w:rsidRPr="000D7667">
        <w:rPr>
          <w:rFonts w:ascii="Arial" w:eastAsia="Times New Roman" w:hAnsi="Arial" w:cs="Arial"/>
          <w:b/>
          <w:sz w:val="24"/>
          <w:szCs w:val="24"/>
          <w:lang w:val="es-MX" w:eastAsia="es-ES"/>
        </w:rPr>
        <w:t>Medellín, Complejo Carcelario y Penitenciario El Pedregal Km. 6 antigua vía al mar, corregimiento de San Cristóbal.</w:t>
      </w:r>
    </w:p>
    <w:p w:rsidR="008C2AA6" w:rsidRPr="000D7667" w:rsidRDefault="008C2AA6" w:rsidP="008C2AA6">
      <w:pPr>
        <w:tabs>
          <w:tab w:val="left" w:pos="0"/>
        </w:tabs>
        <w:spacing w:after="0" w:line="240" w:lineRule="auto"/>
        <w:jc w:val="both"/>
        <w:rPr>
          <w:rFonts w:ascii="Arial" w:eastAsia="Times New Roman" w:hAnsi="Arial" w:cs="Arial"/>
          <w:b/>
          <w:sz w:val="24"/>
          <w:szCs w:val="24"/>
          <w:lang w:val="es-MX" w:eastAsia="es-ES"/>
        </w:rPr>
      </w:pPr>
    </w:p>
    <w:p w:rsidR="008C2AA6" w:rsidRPr="000D7667" w:rsidRDefault="008C2AA6" w:rsidP="008C2AA6">
      <w:pPr>
        <w:tabs>
          <w:tab w:val="left" w:pos="0"/>
        </w:tabs>
        <w:spacing w:after="0" w:line="240" w:lineRule="auto"/>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Los productos serán entregados y recibidos en el almacén central de las instalaciones del Complejo Carcelario y Penitenciario Pedregal – Medellín, La entrega se realizará de acuerdo a la solicitud del supervisor, en caso tal de alguna necesidad se le informará al proveedor con anticipación</w:t>
      </w:r>
    </w:p>
    <w:p w:rsidR="008C2AA6" w:rsidRPr="000D7667" w:rsidRDefault="008C2AA6" w:rsidP="008C2AA6">
      <w:pPr>
        <w:tabs>
          <w:tab w:val="left" w:pos="0"/>
        </w:tabs>
        <w:spacing w:after="0" w:line="240" w:lineRule="auto"/>
        <w:jc w:val="both"/>
        <w:rPr>
          <w:rFonts w:ascii="Arial" w:eastAsia="Times New Roman" w:hAnsi="Arial" w:cs="Arial"/>
          <w:sz w:val="24"/>
          <w:szCs w:val="24"/>
          <w:lang w:val="es-MX" w:eastAsia="es-ES"/>
        </w:rPr>
      </w:pPr>
    </w:p>
    <w:p w:rsidR="008C2AA6"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23" w:name="_Toc64964222"/>
      <w:r w:rsidRPr="000D7667">
        <w:rPr>
          <w:rFonts w:ascii="Arial" w:eastAsia="Calibri" w:hAnsi="Arial" w:cs="Arial"/>
          <w:b/>
          <w:sz w:val="24"/>
          <w:szCs w:val="24"/>
          <w:u w:val="single"/>
          <w:lang w:val="es-ES_tradnl"/>
        </w:rPr>
        <w:t>13</w:t>
      </w:r>
      <w:r w:rsidR="008C2AA6" w:rsidRPr="000D7667">
        <w:rPr>
          <w:rFonts w:ascii="Arial" w:eastAsia="Calibri" w:hAnsi="Arial" w:cs="Arial"/>
          <w:b/>
          <w:sz w:val="24"/>
          <w:szCs w:val="24"/>
          <w:u w:val="single"/>
          <w:lang w:val="es-ES_tradnl"/>
        </w:rPr>
        <w:t>. LUGAR DE EJECUCIÓN</w:t>
      </w:r>
      <w:bookmarkEnd w:id="23"/>
      <w:r w:rsidR="008C2AA6" w:rsidRPr="000D7667">
        <w:rPr>
          <w:rFonts w:ascii="Arial" w:eastAsia="Calibri" w:hAnsi="Arial" w:cs="Arial"/>
          <w:b/>
          <w:sz w:val="24"/>
          <w:szCs w:val="24"/>
          <w:u w:val="single"/>
          <w:lang w:val="es-ES_tradnl"/>
        </w:rPr>
        <w:t xml:space="preserve"> </w:t>
      </w:r>
    </w:p>
    <w:p w:rsidR="008C2AA6" w:rsidRPr="000D7667" w:rsidRDefault="008C2AA6" w:rsidP="008C2AA6">
      <w:pPr>
        <w:tabs>
          <w:tab w:val="left" w:pos="284"/>
        </w:tabs>
        <w:spacing w:after="0" w:line="240" w:lineRule="auto"/>
        <w:ind w:left="360"/>
        <w:contextualSpacing/>
        <w:jc w:val="both"/>
        <w:rPr>
          <w:rFonts w:ascii="Arial" w:eastAsia="SimSun" w:hAnsi="Arial" w:cs="Arial"/>
          <w:b/>
          <w:bCs/>
          <w:snapToGrid w:val="0"/>
          <w:sz w:val="24"/>
          <w:szCs w:val="24"/>
          <w:u w:val="single"/>
          <w:lang w:val="es-ES_tradnl" w:eastAsia="es-ES"/>
        </w:rPr>
      </w:pPr>
    </w:p>
    <w:p w:rsidR="008C2AA6" w:rsidRPr="000D7667" w:rsidRDefault="008C2AA6" w:rsidP="008C2AA6">
      <w:pPr>
        <w:widowControl w:val="0"/>
        <w:autoSpaceDE w:val="0"/>
        <w:autoSpaceDN w:val="0"/>
        <w:adjustRightInd w:val="0"/>
        <w:spacing w:after="0" w:line="240" w:lineRule="auto"/>
        <w:jc w:val="both"/>
        <w:rPr>
          <w:rFonts w:ascii="Arial" w:eastAsia="Times New Roman" w:hAnsi="Arial" w:cs="Arial"/>
          <w:sz w:val="24"/>
          <w:szCs w:val="24"/>
          <w:lang w:eastAsia="es-ES"/>
        </w:rPr>
      </w:pPr>
      <w:r w:rsidRPr="000D7667">
        <w:rPr>
          <w:rFonts w:ascii="Arial" w:eastAsia="Times New Roman" w:hAnsi="Arial" w:cs="Arial"/>
          <w:sz w:val="24"/>
          <w:szCs w:val="24"/>
          <w:lang w:eastAsia="es-ES"/>
        </w:rPr>
        <w:t>El lugar de ejecución será en Complejo carcelario y Penitenciario Medellín Pedregal (Km 6 Antigua Vía al Mar, Finca la Teresita, Corregimiento San Cristóbal).</w:t>
      </w:r>
    </w:p>
    <w:p w:rsidR="008C2AA6" w:rsidRPr="000D7667" w:rsidRDefault="008C2AA6" w:rsidP="008C2AA6">
      <w:pPr>
        <w:widowControl w:val="0"/>
        <w:autoSpaceDE w:val="0"/>
        <w:autoSpaceDN w:val="0"/>
        <w:adjustRightInd w:val="0"/>
        <w:spacing w:after="0" w:line="240" w:lineRule="auto"/>
        <w:jc w:val="both"/>
        <w:rPr>
          <w:rFonts w:ascii="Arial" w:eastAsia="Times New Roman" w:hAnsi="Arial" w:cs="Arial"/>
          <w:sz w:val="24"/>
          <w:szCs w:val="24"/>
          <w:lang w:eastAsia="es-ES"/>
        </w:rPr>
      </w:pPr>
    </w:p>
    <w:p w:rsidR="00B1047C" w:rsidRPr="000D7667" w:rsidRDefault="005B3D55" w:rsidP="00B1047C">
      <w:pPr>
        <w:keepNext/>
        <w:spacing w:after="0" w:line="240" w:lineRule="auto"/>
        <w:jc w:val="both"/>
        <w:outlineLvl w:val="0"/>
        <w:rPr>
          <w:rFonts w:ascii="Arial" w:eastAsia="Calibri" w:hAnsi="Arial" w:cs="Arial"/>
          <w:b/>
          <w:sz w:val="24"/>
          <w:szCs w:val="24"/>
          <w:u w:val="single"/>
          <w:lang w:val="es-ES_tradnl"/>
        </w:rPr>
      </w:pPr>
      <w:bookmarkStart w:id="24" w:name="_Toc64964223"/>
      <w:r w:rsidRPr="000D7667">
        <w:rPr>
          <w:rFonts w:ascii="Arial" w:eastAsia="Calibri" w:hAnsi="Arial" w:cs="Arial"/>
          <w:b/>
          <w:sz w:val="24"/>
          <w:szCs w:val="24"/>
          <w:u w:val="single"/>
          <w:lang w:val="es-ES_tradnl"/>
        </w:rPr>
        <w:t>14</w:t>
      </w:r>
      <w:r w:rsidR="008C2AA6" w:rsidRPr="000D7667">
        <w:rPr>
          <w:rFonts w:ascii="Arial" w:eastAsia="Calibri" w:hAnsi="Arial" w:cs="Arial"/>
          <w:b/>
          <w:sz w:val="24"/>
          <w:szCs w:val="24"/>
          <w:u w:val="single"/>
          <w:lang w:val="es-ES_tradnl"/>
        </w:rPr>
        <w:t>. CONDICIONES DEL CONTRATO A CELEBRAR</w:t>
      </w:r>
      <w:bookmarkEnd w:id="24"/>
    </w:p>
    <w:p w:rsidR="00B1047C" w:rsidRPr="000D7667" w:rsidRDefault="00B1047C" w:rsidP="00B1047C">
      <w:pPr>
        <w:pStyle w:val="Sinespaciado"/>
        <w:rPr>
          <w:rFonts w:eastAsia="Calibri" w:cs="Arial"/>
          <w:szCs w:val="24"/>
        </w:rPr>
      </w:pPr>
    </w:p>
    <w:p w:rsidR="008C2AA6" w:rsidRPr="000D7667" w:rsidRDefault="005B2AD5" w:rsidP="00B1047C">
      <w:pPr>
        <w:pStyle w:val="Sinespaciado"/>
        <w:rPr>
          <w:rFonts w:eastAsia="Calibri" w:cs="Arial"/>
          <w:b/>
          <w:szCs w:val="24"/>
          <w:u w:val="single"/>
          <w:lang w:eastAsia="en-US"/>
        </w:rPr>
      </w:pPr>
      <w:r w:rsidRPr="000D7667">
        <w:rPr>
          <w:rFonts w:cs="Arial"/>
          <w:b/>
          <w:szCs w:val="24"/>
        </w:rPr>
        <w:t>14</w:t>
      </w:r>
      <w:r w:rsidR="008C2AA6" w:rsidRPr="000D7667">
        <w:rPr>
          <w:rFonts w:cs="Arial"/>
          <w:b/>
          <w:szCs w:val="24"/>
        </w:rPr>
        <w:t>.1 OBLIGACIONES DEL CONTRATISTA</w:t>
      </w:r>
    </w:p>
    <w:p w:rsidR="008C2AA6" w:rsidRPr="000D7667" w:rsidRDefault="008C2AA6" w:rsidP="008C2AA6">
      <w:pPr>
        <w:autoSpaceDE w:val="0"/>
        <w:autoSpaceDN w:val="0"/>
        <w:adjustRightInd w:val="0"/>
        <w:spacing w:after="0" w:line="240" w:lineRule="auto"/>
        <w:jc w:val="both"/>
        <w:rPr>
          <w:rFonts w:ascii="Arial" w:eastAsia="Calibri" w:hAnsi="Arial" w:cs="Arial"/>
          <w:sz w:val="24"/>
          <w:szCs w:val="24"/>
          <w:lang w:val="es-ES_tradnl" w:eastAsia="es-ES"/>
        </w:rPr>
      </w:pPr>
    </w:p>
    <w:p w:rsidR="008C2AA6" w:rsidRPr="000D7667" w:rsidRDefault="008C2AA6" w:rsidP="008C2AA6">
      <w:pPr>
        <w:autoSpaceDE w:val="0"/>
        <w:autoSpaceDN w:val="0"/>
        <w:adjustRightInd w:val="0"/>
        <w:spacing w:after="0" w:line="240" w:lineRule="auto"/>
        <w:jc w:val="both"/>
        <w:rPr>
          <w:rFonts w:ascii="Arial" w:eastAsia="Calibri" w:hAnsi="Arial" w:cs="Arial"/>
          <w:sz w:val="24"/>
          <w:szCs w:val="24"/>
          <w:lang w:val="es-ES_tradnl" w:eastAsia="es-ES"/>
        </w:rPr>
      </w:pPr>
      <w:r w:rsidRPr="000D7667">
        <w:rPr>
          <w:rFonts w:ascii="Arial" w:eastAsia="Calibri" w:hAnsi="Arial" w:cs="Arial"/>
          <w:sz w:val="24"/>
          <w:szCs w:val="24"/>
          <w:lang w:val="es-ES_tradnl" w:eastAsia="es-ES"/>
        </w:rPr>
        <w:t>Para el cumplimiento del objeto contractual, el contratista se obliga para con el INPEC, además de las obligaciones contempladas en la Ley 80 de 1993, Ley 1150 de 2007, y sus Decretos reglamentarios a:</w:t>
      </w:r>
    </w:p>
    <w:p w:rsidR="009148A1" w:rsidRPr="000D7667" w:rsidRDefault="009148A1" w:rsidP="008C2AA6">
      <w:pPr>
        <w:autoSpaceDE w:val="0"/>
        <w:autoSpaceDN w:val="0"/>
        <w:adjustRightInd w:val="0"/>
        <w:spacing w:after="0" w:line="240" w:lineRule="auto"/>
        <w:jc w:val="both"/>
        <w:rPr>
          <w:rFonts w:ascii="Arial" w:eastAsia="Calibri" w:hAnsi="Arial" w:cs="Arial"/>
          <w:sz w:val="24"/>
          <w:szCs w:val="24"/>
          <w:lang w:val="es-ES_tradnl" w:eastAsia="es-ES"/>
        </w:rPr>
      </w:pPr>
    </w:p>
    <w:p w:rsidR="008C2AA6" w:rsidRPr="000D7667"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ES"/>
        </w:rPr>
      </w:pPr>
    </w:p>
    <w:p w:rsidR="008C2AA6" w:rsidRPr="000D7667" w:rsidRDefault="008C2AA6" w:rsidP="008C2AA6">
      <w:pPr>
        <w:numPr>
          <w:ilvl w:val="0"/>
          <w:numId w:val="4"/>
        </w:numPr>
        <w:spacing w:after="0" w:line="240" w:lineRule="auto"/>
        <w:ind w:right="11"/>
        <w:jc w:val="both"/>
        <w:rPr>
          <w:rFonts w:ascii="Arial" w:eastAsia="Calibri" w:hAnsi="Arial" w:cs="Arial"/>
          <w:sz w:val="24"/>
          <w:szCs w:val="24"/>
          <w:lang w:val="es-ES_tradnl" w:eastAsia="es-ES"/>
        </w:rPr>
      </w:pPr>
      <w:r w:rsidRPr="000D7667">
        <w:rPr>
          <w:rFonts w:ascii="Arial" w:eastAsia="Calibri" w:hAnsi="Arial" w:cs="Arial"/>
          <w:sz w:val="24"/>
          <w:szCs w:val="24"/>
          <w:lang w:val="es-ES_tradnl" w:eastAsia="es-ES"/>
        </w:rPr>
        <w:t xml:space="preserve">Realizar la entrega de los bienes objeto del contrato, de conformidad con las especificaciones técnicas establecidas, en los plazos y condiciones económicas y técnicas señaladas en los estudios previos, </w:t>
      </w:r>
      <w:r w:rsidRPr="000D7667">
        <w:rPr>
          <w:rFonts w:ascii="Arial" w:eastAsia="Times New Roman" w:hAnsi="Arial" w:cs="Arial"/>
          <w:sz w:val="24"/>
          <w:szCs w:val="24"/>
          <w:lang w:val="es-ES_tradnl" w:eastAsia="es-ES"/>
        </w:rPr>
        <w:t xml:space="preserve">en la aceptación de la oferta </w:t>
      </w:r>
      <w:r w:rsidRPr="000D7667">
        <w:rPr>
          <w:rFonts w:ascii="Arial" w:eastAsia="Calibri" w:hAnsi="Arial" w:cs="Arial"/>
          <w:sz w:val="24"/>
          <w:szCs w:val="24"/>
          <w:lang w:val="es-ES_tradnl" w:eastAsia="es-ES"/>
        </w:rPr>
        <w:t>y de acuerdo con su propuesta.</w:t>
      </w:r>
    </w:p>
    <w:p w:rsidR="008C2AA6" w:rsidRPr="000D7667" w:rsidRDefault="008C2AA6" w:rsidP="008C2AA6">
      <w:pPr>
        <w:numPr>
          <w:ilvl w:val="0"/>
          <w:numId w:val="4"/>
        </w:numPr>
        <w:autoSpaceDE w:val="0"/>
        <w:autoSpaceDN w:val="0"/>
        <w:adjustRightInd w:val="0"/>
        <w:spacing w:after="0" w:line="240" w:lineRule="auto"/>
        <w:contextualSpacing/>
        <w:jc w:val="both"/>
        <w:rPr>
          <w:rFonts w:ascii="Arial" w:eastAsia="Times New Roman" w:hAnsi="Arial" w:cs="Arial"/>
          <w:sz w:val="24"/>
          <w:szCs w:val="24"/>
          <w:lang w:val="es-ES_tradnl" w:eastAsia="es-ES"/>
        </w:rPr>
      </w:pPr>
      <w:r w:rsidRPr="000D7667">
        <w:rPr>
          <w:rFonts w:ascii="Arial" w:eastAsia="Calibri" w:hAnsi="Arial" w:cs="Arial"/>
          <w:sz w:val="24"/>
          <w:szCs w:val="24"/>
          <w:lang w:val="es-ES_tradnl" w:eastAsia="es-ES"/>
        </w:rPr>
        <w:t>Cumplir a cabalidad con lo establecido en el objeto y alcance descritos en el presente documento en los términos y condiciones pactados.</w:t>
      </w:r>
    </w:p>
    <w:p w:rsidR="008C2AA6" w:rsidRPr="000D7667" w:rsidRDefault="008C2AA6" w:rsidP="008C2AA6">
      <w:pPr>
        <w:numPr>
          <w:ilvl w:val="0"/>
          <w:numId w:val="4"/>
        </w:numPr>
        <w:autoSpaceDE w:val="0"/>
        <w:autoSpaceDN w:val="0"/>
        <w:adjustRightInd w:val="0"/>
        <w:spacing w:after="0" w:line="240" w:lineRule="auto"/>
        <w:contextualSpacing/>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El Contratista debe entregar los bienes descritos, dentro del plazo fijado en el presente documento y en la aceptación de la oferta, con la calidad y cantidad exigida.</w:t>
      </w:r>
    </w:p>
    <w:p w:rsidR="008C2AA6" w:rsidRPr="000D7667" w:rsidRDefault="008C2AA6" w:rsidP="008C2AA6">
      <w:pPr>
        <w:numPr>
          <w:ilvl w:val="0"/>
          <w:numId w:val="4"/>
        </w:numPr>
        <w:autoSpaceDE w:val="0"/>
        <w:autoSpaceDN w:val="0"/>
        <w:adjustRightInd w:val="0"/>
        <w:spacing w:after="0" w:line="240" w:lineRule="auto"/>
        <w:contextualSpacing/>
        <w:jc w:val="both"/>
        <w:rPr>
          <w:rFonts w:ascii="Arial" w:eastAsia="Times New Roman" w:hAnsi="Arial" w:cs="Arial"/>
          <w:b/>
          <w:sz w:val="24"/>
          <w:szCs w:val="24"/>
          <w:lang w:val="es-ES_tradnl" w:eastAsia="es-ES"/>
        </w:rPr>
      </w:pPr>
      <w:r w:rsidRPr="000D7667">
        <w:rPr>
          <w:rFonts w:ascii="Arial" w:eastAsia="Times New Roman" w:hAnsi="Arial" w:cs="Arial"/>
          <w:sz w:val="24"/>
          <w:szCs w:val="24"/>
          <w:lang w:val="es-ES_tradnl" w:eastAsia="es-ES"/>
        </w:rPr>
        <w:t>El Contratista debe cambiar los elementos que no cumplan con las condiciones exigidas, con la calidad del producto y de aquellos que presenten daño, vencimiento por baja rotación o mal funcionamiento, derivado de su elaboración o transporte.</w:t>
      </w:r>
    </w:p>
    <w:p w:rsidR="00C302C5" w:rsidRPr="000D7667" w:rsidRDefault="008C2AA6" w:rsidP="008C2AA6">
      <w:pPr>
        <w:numPr>
          <w:ilvl w:val="0"/>
          <w:numId w:val="4"/>
        </w:numPr>
        <w:autoSpaceDE w:val="0"/>
        <w:autoSpaceDN w:val="0"/>
        <w:adjustRightInd w:val="0"/>
        <w:spacing w:after="0" w:line="240" w:lineRule="auto"/>
        <w:contextualSpacing/>
        <w:jc w:val="both"/>
        <w:rPr>
          <w:rFonts w:ascii="Arial" w:eastAsia="Times New Roman" w:hAnsi="Arial" w:cs="Arial"/>
          <w:b/>
          <w:sz w:val="24"/>
          <w:szCs w:val="24"/>
          <w:lang w:val="es-ES_tradnl" w:eastAsia="es-ES"/>
        </w:rPr>
      </w:pPr>
      <w:r w:rsidRPr="000D7667">
        <w:rPr>
          <w:rFonts w:ascii="Arial" w:eastAsia="Times New Roman" w:hAnsi="Arial" w:cs="Arial"/>
          <w:sz w:val="24"/>
          <w:szCs w:val="24"/>
          <w:lang w:val="es-ES_tradnl" w:eastAsia="es-ES"/>
        </w:rPr>
        <w:t xml:space="preserve">El Contratista debe realizar La entrega de los elementos sin costo alguno para el Complejo Carcelario y Penitenciario Pedregal, Medellín - COPED, </w:t>
      </w:r>
    </w:p>
    <w:p w:rsidR="00C302C5" w:rsidRPr="000D7667" w:rsidRDefault="00C302C5" w:rsidP="00C302C5">
      <w:pPr>
        <w:autoSpaceDE w:val="0"/>
        <w:autoSpaceDN w:val="0"/>
        <w:adjustRightInd w:val="0"/>
        <w:spacing w:after="0" w:line="240" w:lineRule="auto"/>
        <w:ind w:left="720"/>
        <w:contextualSpacing/>
        <w:jc w:val="both"/>
        <w:rPr>
          <w:rFonts w:ascii="Arial" w:eastAsia="Times New Roman" w:hAnsi="Arial" w:cs="Arial"/>
          <w:b/>
          <w:sz w:val="24"/>
          <w:szCs w:val="24"/>
          <w:lang w:val="es-ES_tradnl" w:eastAsia="es-ES"/>
        </w:rPr>
      </w:pPr>
    </w:p>
    <w:p w:rsidR="000D7667" w:rsidRPr="00380AC1" w:rsidRDefault="008C2AA6" w:rsidP="00380AC1">
      <w:pPr>
        <w:numPr>
          <w:ilvl w:val="0"/>
          <w:numId w:val="4"/>
        </w:numPr>
        <w:autoSpaceDE w:val="0"/>
        <w:autoSpaceDN w:val="0"/>
        <w:adjustRightInd w:val="0"/>
        <w:spacing w:after="0" w:line="240" w:lineRule="auto"/>
        <w:contextualSpacing/>
        <w:jc w:val="both"/>
        <w:rPr>
          <w:rFonts w:ascii="Arial" w:eastAsia="Times New Roman" w:hAnsi="Arial" w:cs="Arial"/>
          <w:sz w:val="24"/>
          <w:szCs w:val="24"/>
          <w:lang w:val="es-ES_tradnl" w:eastAsia="es-ES"/>
        </w:rPr>
      </w:pPr>
      <w:r w:rsidRPr="00380AC1">
        <w:rPr>
          <w:rFonts w:ascii="Arial" w:eastAsia="Times New Roman" w:hAnsi="Arial" w:cs="Arial"/>
          <w:sz w:val="24"/>
          <w:szCs w:val="24"/>
          <w:lang w:val="es-ES_tradnl" w:eastAsia="es-ES"/>
        </w:rPr>
        <w:t>por concepto de trasporte, seguros, embalajes u otros; los cuales serán recibidos por el almacenista del complejo - COPED.</w:t>
      </w:r>
    </w:p>
    <w:p w:rsidR="000D7667" w:rsidRPr="000D7667" w:rsidRDefault="000D7667" w:rsidP="000D7667">
      <w:pPr>
        <w:autoSpaceDE w:val="0"/>
        <w:autoSpaceDN w:val="0"/>
        <w:adjustRightInd w:val="0"/>
        <w:spacing w:after="0" w:line="240" w:lineRule="auto"/>
        <w:ind w:left="720"/>
        <w:contextualSpacing/>
        <w:jc w:val="both"/>
        <w:rPr>
          <w:rFonts w:ascii="Arial" w:eastAsia="Times New Roman" w:hAnsi="Arial" w:cs="Arial"/>
          <w:b/>
          <w:sz w:val="24"/>
          <w:szCs w:val="24"/>
          <w:lang w:val="es-ES_tradnl" w:eastAsia="es-ES"/>
        </w:rPr>
      </w:pPr>
    </w:p>
    <w:p w:rsidR="00BE10C0" w:rsidRPr="000D7667" w:rsidRDefault="00BE10C0" w:rsidP="008C2AA6">
      <w:pPr>
        <w:autoSpaceDE w:val="0"/>
        <w:autoSpaceDN w:val="0"/>
        <w:adjustRightInd w:val="0"/>
        <w:spacing w:after="0" w:line="240" w:lineRule="auto"/>
        <w:contextualSpacing/>
        <w:jc w:val="both"/>
        <w:rPr>
          <w:rFonts w:ascii="Arial" w:eastAsia="Times New Roman" w:hAnsi="Arial" w:cs="Arial"/>
          <w:b/>
          <w:sz w:val="24"/>
          <w:szCs w:val="24"/>
          <w:lang w:val="es-ES_tradnl" w:eastAsia="es-ES"/>
        </w:rPr>
      </w:pPr>
    </w:p>
    <w:p w:rsidR="008C2AA6" w:rsidRPr="000D7667" w:rsidRDefault="005B2AD5" w:rsidP="008C2AA6">
      <w:pPr>
        <w:autoSpaceDE w:val="0"/>
        <w:autoSpaceDN w:val="0"/>
        <w:adjustRightInd w:val="0"/>
        <w:spacing w:after="0" w:line="240" w:lineRule="auto"/>
        <w:contextualSpacing/>
        <w:jc w:val="both"/>
        <w:rPr>
          <w:rFonts w:ascii="Arial" w:eastAsia="Calibri" w:hAnsi="Arial" w:cs="Arial"/>
          <w:b/>
          <w:sz w:val="24"/>
          <w:szCs w:val="24"/>
          <w:lang w:val="es-ES_tradnl" w:eastAsia="es-ES"/>
        </w:rPr>
      </w:pPr>
      <w:r w:rsidRPr="000D7667">
        <w:rPr>
          <w:rFonts w:ascii="Arial" w:eastAsia="Calibri" w:hAnsi="Arial" w:cs="Arial"/>
          <w:b/>
          <w:sz w:val="24"/>
          <w:szCs w:val="24"/>
          <w:lang w:val="es-ES_tradnl" w:eastAsia="es-ES"/>
        </w:rPr>
        <w:t xml:space="preserve"> 14</w:t>
      </w:r>
      <w:r w:rsidR="008C2AA6" w:rsidRPr="000D7667">
        <w:rPr>
          <w:rFonts w:ascii="Arial" w:eastAsia="Calibri" w:hAnsi="Arial" w:cs="Arial"/>
          <w:b/>
          <w:sz w:val="24"/>
          <w:szCs w:val="24"/>
          <w:lang w:val="es-ES_tradnl" w:eastAsia="es-ES"/>
        </w:rPr>
        <w:t>.2 OBLIGACIONES DEL COPED</w:t>
      </w:r>
    </w:p>
    <w:p w:rsidR="008C2AA6" w:rsidRPr="000D7667" w:rsidRDefault="008C2AA6" w:rsidP="008C2AA6">
      <w:pPr>
        <w:autoSpaceDE w:val="0"/>
        <w:autoSpaceDN w:val="0"/>
        <w:adjustRightInd w:val="0"/>
        <w:spacing w:after="0" w:line="240" w:lineRule="auto"/>
        <w:ind w:left="577"/>
        <w:contextualSpacing/>
        <w:jc w:val="both"/>
        <w:rPr>
          <w:rFonts w:ascii="Arial" w:eastAsia="Calibri" w:hAnsi="Arial" w:cs="Arial"/>
          <w:b/>
          <w:sz w:val="24"/>
          <w:szCs w:val="24"/>
          <w:lang w:val="es-ES_tradnl" w:eastAsia="es-ES"/>
        </w:rPr>
      </w:pPr>
    </w:p>
    <w:p w:rsidR="008C2AA6" w:rsidRPr="000D7667"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El COPED se obliga para con el Contratista a:</w:t>
      </w:r>
    </w:p>
    <w:p w:rsidR="008C2AA6" w:rsidRPr="000D7667" w:rsidRDefault="008C2AA6" w:rsidP="008C2AA6">
      <w:pPr>
        <w:autoSpaceDE w:val="0"/>
        <w:autoSpaceDN w:val="0"/>
        <w:adjustRightInd w:val="0"/>
        <w:spacing w:after="0" w:line="240" w:lineRule="auto"/>
        <w:jc w:val="both"/>
        <w:rPr>
          <w:rFonts w:ascii="Arial" w:eastAsia="Times New Roman" w:hAnsi="Arial" w:cs="Arial"/>
          <w:sz w:val="24"/>
          <w:szCs w:val="24"/>
          <w:lang w:val="es-ES_tradnl" w:eastAsia="es-ES"/>
        </w:rPr>
      </w:pPr>
    </w:p>
    <w:p w:rsidR="008C2AA6" w:rsidRPr="000D7667" w:rsidRDefault="008C2AA6" w:rsidP="008C2AA6">
      <w:pPr>
        <w:numPr>
          <w:ilvl w:val="0"/>
          <w:numId w:val="7"/>
        </w:numPr>
        <w:tabs>
          <w:tab w:val="left" w:pos="284"/>
        </w:tabs>
        <w:autoSpaceDE w:val="0"/>
        <w:autoSpaceDN w:val="0"/>
        <w:adjustRightInd w:val="0"/>
        <w:spacing w:after="0" w:line="240" w:lineRule="auto"/>
        <w:ind w:left="284" w:hanging="284"/>
        <w:jc w:val="both"/>
        <w:rPr>
          <w:rFonts w:ascii="Arial" w:eastAsia="Times New Roman" w:hAnsi="Arial" w:cs="Arial"/>
          <w:b/>
          <w:sz w:val="24"/>
          <w:szCs w:val="24"/>
          <w:lang w:val="es-ES_tradnl" w:eastAsia="es-ES"/>
        </w:rPr>
      </w:pPr>
      <w:r w:rsidRPr="000D7667">
        <w:rPr>
          <w:rFonts w:ascii="Arial" w:eastAsia="Times New Roman" w:hAnsi="Arial" w:cs="Arial"/>
          <w:sz w:val="24"/>
          <w:szCs w:val="24"/>
          <w:lang w:val="es-ES_tradnl" w:eastAsia="es-ES"/>
        </w:rPr>
        <w:t xml:space="preserve">Aprobar oportunamente la Garantía única que en debida forma constituya el contratista. </w:t>
      </w:r>
      <w:r w:rsidRPr="000D7667">
        <w:rPr>
          <w:rFonts w:ascii="Arial" w:eastAsia="Times New Roman" w:hAnsi="Arial" w:cs="Arial"/>
          <w:b/>
          <w:sz w:val="24"/>
          <w:szCs w:val="24"/>
          <w:lang w:val="es-ES_tradnl" w:eastAsia="es-ES"/>
        </w:rPr>
        <w:t>(En caso que sean solicitadas dichas garantías).</w:t>
      </w:r>
    </w:p>
    <w:p w:rsidR="008C2AA6" w:rsidRPr="000D7667" w:rsidRDefault="008C2AA6" w:rsidP="008C2AA6">
      <w:pPr>
        <w:numPr>
          <w:ilvl w:val="0"/>
          <w:numId w:val="7"/>
        </w:numPr>
        <w:tabs>
          <w:tab w:val="left" w:pos="284"/>
        </w:tabs>
        <w:autoSpaceDE w:val="0"/>
        <w:autoSpaceDN w:val="0"/>
        <w:adjustRightInd w:val="0"/>
        <w:spacing w:after="0" w:line="240" w:lineRule="auto"/>
        <w:ind w:left="284" w:hanging="284"/>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 xml:space="preserve">Vigilar la debida y oportuna ejecución del contrato y el cumplimiento de todas las obligaciones contractuales a través del Supervisor del Contrato. </w:t>
      </w:r>
    </w:p>
    <w:p w:rsidR="008C2AA6" w:rsidRPr="000D7667" w:rsidRDefault="008C2AA6" w:rsidP="008C2AA6">
      <w:pPr>
        <w:numPr>
          <w:ilvl w:val="0"/>
          <w:numId w:val="7"/>
        </w:numPr>
        <w:tabs>
          <w:tab w:val="left" w:pos="284"/>
        </w:tabs>
        <w:autoSpaceDE w:val="0"/>
        <w:autoSpaceDN w:val="0"/>
        <w:adjustRightInd w:val="0"/>
        <w:spacing w:after="0" w:line="240" w:lineRule="auto"/>
        <w:ind w:left="284" w:hanging="284"/>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Expedir la certificación del recibo a satisfacción del servicio prestado, en cumplimiento del objeto contractual pactado, cuando haya lugar a ello para efectos del pago, de conformidad con lo señalado en el contrato sobre la ejecución del mismo.</w:t>
      </w:r>
    </w:p>
    <w:p w:rsidR="008C2AA6" w:rsidRPr="000D7667" w:rsidRDefault="008C2AA6" w:rsidP="008C2AA6">
      <w:pPr>
        <w:numPr>
          <w:ilvl w:val="0"/>
          <w:numId w:val="7"/>
        </w:numPr>
        <w:tabs>
          <w:tab w:val="left" w:pos="284"/>
        </w:tabs>
        <w:autoSpaceDE w:val="0"/>
        <w:autoSpaceDN w:val="0"/>
        <w:adjustRightInd w:val="0"/>
        <w:spacing w:after="0" w:line="240" w:lineRule="auto"/>
        <w:ind w:left="284" w:hanging="284"/>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Realizar los trámites necesarios para procurar que el contratista reciba oportunamente el valor del servicio prestado a la Entidad.</w:t>
      </w:r>
    </w:p>
    <w:p w:rsidR="008C2AA6" w:rsidRPr="000D7667" w:rsidRDefault="008C2AA6" w:rsidP="008C2AA6">
      <w:pPr>
        <w:numPr>
          <w:ilvl w:val="0"/>
          <w:numId w:val="7"/>
        </w:numPr>
        <w:tabs>
          <w:tab w:val="left" w:pos="284"/>
        </w:tabs>
        <w:autoSpaceDE w:val="0"/>
        <w:autoSpaceDN w:val="0"/>
        <w:adjustRightInd w:val="0"/>
        <w:spacing w:after="0" w:line="240" w:lineRule="auto"/>
        <w:ind w:left="284" w:hanging="284"/>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 xml:space="preserve"> Analizar y responder los requerimientos que formule el contratista, dentro de los términos establecidos en el artículo 15 del Código de Procedimiento Administrativo y de lo Contencioso Administrativo, (Ley 1437 de 2011).</w:t>
      </w:r>
    </w:p>
    <w:p w:rsidR="008C2AA6" w:rsidRPr="000D7667" w:rsidRDefault="008C2AA6" w:rsidP="008C2AA6">
      <w:pPr>
        <w:numPr>
          <w:ilvl w:val="0"/>
          <w:numId w:val="7"/>
        </w:numPr>
        <w:tabs>
          <w:tab w:val="left" w:pos="284"/>
        </w:tabs>
        <w:autoSpaceDE w:val="0"/>
        <w:autoSpaceDN w:val="0"/>
        <w:adjustRightInd w:val="0"/>
        <w:spacing w:after="0" w:line="240" w:lineRule="auto"/>
        <w:ind w:left="284" w:hanging="284"/>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Todas las demás que permitan el cabal cumplimiento de las condiciones previstas en la invitación pública, la oferta y el contrato.</w:t>
      </w:r>
    </w:p>
    <w:p w:rsidR="008C2AA6" w:rsidRPr="000D7667" w:rsidRDefault="008C2AA6" w:rsidP="008C2AA6">
      <w:pPr>
        <w:tabs>
          <w:tab w:val="left" w:pos="284"/>
        </w:tabs>
        <w:spacing w:after="0" w:line="240" w:lineRule="auto"/>
        <w:ind w:left="360"/>
        <w:contextualSpacing/>
        <w:jc w:val="both"/>
        <w:rPr>
          <w:rFonts w:ascii="Arial" w:eastAsia="Times New Roman" w:hAnsi="Arial" w:cs="Arial"/>
          <w:bCs/>
          <w:sz w:val="24"/>
          <w:szCs w:val="24"/>
          <w:lang w:val="es-ES_tradnl" w:eastAsia="es-ES"/>
        </w:rPr>
      </w:pPr>
    </w:p>
    <w:p w:rsidR="008C2AA6"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25" w:name="_Toc64964224"/>
      <w:r w:rsidRPr="000D7667">
        <w:rPr>
          <w:rFonts w:ascii="Arial" w:eastAsia="Calibri" w:hAnsi="Arial" w:cs="Arial"/>
          <w:b/>
          <w:sz w:val="24"/>
          <w:szCs w:val="24"/>
          <w:u w:val="single"/>
          <w:lang w:val="es-ES_tradnl"/>
        </w:rPr>
        <w:t>15</w:t>
      </w:r>
      <w:r w:rsidR="008C2AA6" w:rsidRPr="000D7667">
        <w:rPr>
          <w:rFonts w:ascii="Arial" w:eastAsia="Calibri" w:hAnsi="Arial" w:cs="Arial"/>
          <w:b/>
          <w:sz w:val="24"/>
          <w:szCs w:val="24"/>
          <w:u w:val="single"/>
          <w:lang w:val="es-ES_tradnl"/>
        </w:rPr>
        <w:t>. CAUSALES DE RECHAZO DE LA OFERTA</w:t>
      </w:r>
      <w:bookmarkEnd w:id="25"/>
    </w:p>
    <w:p w:rsidR="008C2AA6" w:rsidRPr="000D7667" w:rsidRDefault="008C2AA6" w:rsidP="008C2AA6">
      <w:pPr>
        <w:spacing w:after="0" w:line="240" w:lineRule="auto"/>
        <w:jc w:val="both"/>
        <w:rPr>
          <w:rFonts w:ascii="Arial" w:eastAsia="Times New Roman" w:hAnsi="Arial" w:cs="Arial"/>
          <w:sz w:val="24"/>
          <w:szCs w:val="24"/>
          <w:lang w:val="es-CO" w:eastAsia="es-ES"/>
        </w:rPr>
      </w:pPr>
    </w:p>
    <w:p w:rsidR="008C2AA6" w:rsidRPr="000D7667" w:rsidRDefault="008C2AA6" w:rsidP="008C2AA6">
      <w:pPr>
        <w:spacing w:after="0" w:line="240" w:lineRule="auto"/>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Una propuesta será rechazada cuando:</w:t>
      </w:r>
    </w:p>
    <w:p w:rsidR="008C2AA6" w:rsidRPr="000D7667" w:rsidRDefault="008C2AA6" w:rsidP="008C2AA6">
      <w:pPr>
        <w:spacing w:after="0" w:line="240" w:lineRule="auto"/>
        <w:jc w:val="both"/>
        <w:rPr>
          <w:rFonts w:ascii="Arial" w:eastAsia="Times New Roman" w:hAnsi="Arial" w:cs="Arial"/>
          <w:sz w:val="24"/>
          <w:szCs w:val="24"/>
          <w:lang w:val="es-CO" w:eastAsia="es-ES"/>
        </w:rPr>
      </w:pP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 xml:space="preserve">Cuando no se cumplan los requisitos habilitantes una vez agotada la etapa para subsanar de acuerdo al cronograma del proceso. </w:t>
      </w:r>
    </w:p>
    <w:p w:rsidR="008C2AA6" w:rsidRPr="00380AC1" w:rsidRDefault="008C2AA6" w:rsidP="00380AC1">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 xml:space="preserve">Si el proponente se encuentra incurso en alguna de las causales de incompatibilidad, inhabilidad o de prohibición previstas en la Constitución Política, en los Artículos 8 y 9 de la Ley 80 de 1993, Artículo 18 de la Ley 1150 de 2007, artículos 1,2,3,4 y 5 de la Ley 1474 de 2011, Parágrafo 2° literal k) </w:t>
      </w:r>
      <w:proofErr w:type="gramStart"/>
      <w:r w:rsidRPr="000D7667">
        <w:rPr>
          <w:rFonts w:ascii="Arial" w:eastAsia="Times New Roman" w:hAnsi="Arial" w:cs="Arial"/>
          <w:sz w:val="24"/>
          <w:szCs w:val="24"/>
          <w:lang w:val="es-CO" w:eastAsia="es-ES"/>
        </w:rPr>
        <w:t xml:space="preserve">del </w:t>
      </w:r>
      <w:r w:rsidR="00380AC1">
        <w:rPr>
          <w:rFonts w:ascii="Arial" w:eastAsia="Times New Roman" w:hAnsi="Arial" w:cs="Arial"/>
          <w:sz w:val="24"/>
          <w:szCs w:val="24"/>
          <w:lang w:val="es-CO" w:eastAsia="es-ES"/>
        </w:rPr>
        <w:t xml:space="preserve"> </w:t>
      </w:r>
      <w:r w:rsidRPr="00380AC1">
        <w:rPr>
          <w:rFonts w:ascii="Arial" w:eastAsia="Times New Roman" w:hAnsi="Arial" w:cs="Arial"/>
          <w:sz w:val="24"/>
          <w:szCs w:val="24"/>
          <w:lang w:val="es-CO" w:eastAsia="es-ES"/>
        </w:rPr>
        <w:t>artículo</w:t>
      </w:r>
      <w:proofErr w:type="gramEnd"/>
      <w:r w:rsidRPr="00380AC1">
        <w:rPr>
          <w:rFonts w:ascii="Arial" w:eastAsia="Times New Roman" w:hAnsi="Arial" w:cs="Arial"/>
          <w:sz w:val="24"/>
          <w:szCs w:val="24"/>
          <w:lang w:val="es-CO" w:eastAsia="es-ES"/>
        </w:rPr>
        <w:t xml:space="preserve"> 84 de la Ley 1474 de 2011 que adiciona el artículo 8 de la Ley 80 de 1993, y 90 de la citada ley, Artículo 221 del Decreto 19 de 2012 y demás normas concordantes con la materia.</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Si la oferta contiene condicionamientos que no puedan ser aceptados, que impliquen modificar lo exigido en la presente invitación o que atenten contra los intereses del INPEC.</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Cuando se pretenda Interferir, influenciar u obtener indebidamente información durante las etapas de análisis, evaluación y adjudicación de las ofertas.</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Si la oferta es presentada con posterioridad a la fecha y hora de límite de recepción de ofertas.</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Cuando para este mismo proceso de selección se presenten varias propuestas por el proponente.</w:t>
      </w:r>
    </w:p>
    <w:p w:rsidR="00C302C5"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lastRenderedPageBreak/>
        <w:t xml:space="preserve">Cuando no se cumplan con todas las especificaciones técnicas obligatorias o no se diligencie el Anexo correspondiente a “PROPUESTA TECNICA REQUISITOS TECNICOS OBLIGATORIOS” en su totalidad, o cuando el </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 xml:space="preserve">proponente realice modificaciones en cuanto a cantidades y características técnicas. </w:t>
      </w:r>
    </w:p>
    <w:p w:rsidR="007C0BCF" w:rsidRPr="000D7667" w:rsidRDefault="007C0BCF" w:rsidP="00D96A33">
      <w:pPr>
        <w:spacing w:after="0" w:line="240" w:lineRule="auto"/>
        <w:contextualSpacing/>
        <w:jc w:val="both"/>
        <w:rPr>
          <w:rFonts w:ascii="Arial" w:eastAsia="Times New Roman" w:hAnsi="Arial" w:cs="Arial"/>
          <w:sz w:val="24"/>
          <w:szCs w:val="24"/>
          <w:lang w:val="es-CO" w:eastAsia="es-ES"/>
        </w:rPr>
      </w:pP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Cuando</w:t>
      </w:r>
      <w:r w:rsidRPr="000D7667">
        <w:rPr>
          <w:rFonts w:ascii="Arial" w:eastAsia="Times New Roman" w:hAnsi="Arial" w:cs="Arial"/>
          <w:bCs/>
          <w:sz w:val="24"/>
          <w:szCs w:val="24"/>
          <w:lang w:val="es-ES_tradnl" w:eastAsia="es-ES"/>
        </w:rPr>
        <w:t>o la entidad determine con la información a su alcance que el valor de la oferta de menor precio resulta artificialmente bajo, previo agotamiento del procedimiento establecido en el Artículo 2.2.1.1.2.2.4.</w:t>
      </w:r>
      <w:r w:rsidRPr="000D7667">
        <w:rPr>
          <w:rFonts w:ascii="Arial" w:eastAsia="Times New Roman" w:hAnsi="Arial" w:cs="Arial"/>
          <w:sz w:val="24"/>
          <w:szCs w:val="24"/>
          <w:lang w:val="es-ES_tradnl" w:eastAsia="es-ES"/>
        </w:rPr>
        <w:t xml:space="preserve"> </w:t>
      </w:r>
      <w:r w:rsidRPr="000D7667">
        <w:rPr>
          <w:rFonts w:ascii="Arial" w:eastAsia="Times New Roman" w:hAnsi="Arial" w:cs="Arial"/>
          <w:bCs/>
          <w:sz w:val="24"/>
          <w:szCs w:val="24"/>
          <w:lang w:val="es-ES_tradnl" w:eastAsia="es-ES"/>
        </w:rPr>
        <w:t xml:space="preserve">del Decreto 1082 de 2015. </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sz w:val="24"/>
          <w:szCs w:val="24"/>
          <w:lang w:val="es-CO" w:eastAsia="es-ES"/>
        </w:rPr>
      </w:pPr>
      <w:r w:rsidRPr="000D7667">
        <w:rPr>
          <w:rFonts w:ascii="Arial" w:eastAsia="Times New Roman" w:hAnsi="Arial" w:cs="Arial"/>
          <w:bCs/>
          <w:sz w:val="24"/>
          <w:szCs w:val="24"/>
          <w:lang w:val="es-ES_tradnl" w:eastAsia="es-ES"/>
        </w:rPr>
        <w:t>Cuando la oferta no contenga la propuesta económica.</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bCs/>
          <w:sz w:val="24"/>
          <w:szCs w:val="24"/>
          <w:lang w:val="es-ES_tradnl" w:eastAsia="es-ES"/>
        </w:rPr>
      </w:pPr>
      <w:r w:rsidRPr="000D7667">
        <w:rPr>
          <w:rFonts w:ascii="Arial" w:eastAsia="Times New Roman" w:hAnsi="Arial" w:cs="Arial"/>
          <w:bCs/>
          <w:sz w:val="24"/>
          <w:szCs w:val="24"/>
          <w:lang w:val="es-ES_tradnl" w:eastAsia="es-ES"/>
        </w:rPr>
        <w:t>Cuando se compruebe inexactitud o inconsistencia en la información suministrada por el Proponente.</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bCs/>
          <w:sz w:val="24"/>
          <w:szCs w:val="24"/>
          <w:lang w:val="es-ES_tradnl" w:eastAsia="es-ES"/>
        </w:rPr>
      </w:pPr>
      <w:r w:rsidRPr="000D7667">
        <w:rPr>
          <w:rFonts w:ascii="Arial" w:eastAsia="Times New Roman" w:hAnsi="Arial" w:cs="Arial"/>
          <w:bCs/>
          <w:sz w:val="24"/>
          <w:szCs w:val="24"/>
          <w:lang w:val="es-ES_tradnl" w:eastAsia="es-ES"/>
        </w:rPr>
        <w:t>Cuando la oferta presentada exceda el presupuesto oficial del presente proceso de selección.</w:t>
      </w:r>
    </w:p>
    <w:p w:rsidR="008C2AA6" w:rsidRPr="000D7667" w:rsidRDefault="008C2AA6" w:rsidP="008C2AA6">
      <w:pPr>
        <w:numPr>
          <w:ilvl w:val="0"/>
          <w:numId w:val="8"/>
        </w:numPr>
        <w:spacing w:after="0" w:line="240" w:lineRule="auto"/>
        <w:ind w:left="284" w:hanging="284"/>
        <w:contextualSpacing/>
        <w:jc w:val="both"/>
        <w:rPr>
          <w:rFonts w:ascii="Arial" w:eastAsia="Times New Roman" w:hAnsi="Arial" w:cs="Arial"/>
          <w:bCs/>
          <w:sz w:val="24"/>
          <w:szCs w:val="24"/>
          <w:lang w:val="es-ES_tradnl" w:eastAsia="es-ES"/>
        </w:rPr>
      </w:pPr>
      <w:r w:rsidRPr="000D7667">
        <w:rPr>
          <w:rFonts w:ascii="Arial" w:eastAsia="Times New Roman" w:hAnsi="Arial" w:cs="Arial"/>
          <w:bCs/>
          <w:sz w:val="24"/>
          <w:szCs w:val="24"/>
          <w:lang w:val="es-ES_tradnl" w:eastAsia="es-ES"/>
        </w:rPr>
        <w:t>En los demás casos establecidos en la Constitución y la Ley.</w:t>
      </w:r>
    </w:p>
    <w:p w:rsidR="008C2AA6" w:rsidRPr="000D7667" w:rsidRDefault="008C2AA6" w:rsidP="008C2AA6">
      <w:pPr>
        <w:spacing w:after="0" w:line="240" w:lineRule="auto"/>
        <w:ind w:left="284"/>
        <w:contextualSpacing/>
        <w:jc w:val="both"/>
        <w:rPr>
          <w:rFonts w:ascii="Arial" w:eastAsia="Times New Roman" w:hAnsi="Arial" w:cs="Arial"/>
          <w:bCs/>
          <w:sz w:val="24"/>
          <w:szCs w:val="24"/>
          <w:lang w:val="es-ES_tradnl" w:eastAsia="es-ES"/>
        </w:rPr>
      </w:pPr>
    </w:p>
    <w:p w:rsidR="008C2AA6"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26" w:name="_Toc64964225"/>
      <w:r w:rsidRPr="000D7667">
        <w:rPr>
          <w:rFonts w:ascii="Arial" w:eastAsia="Calibri" w:hAnsi="Arial" w:cs="Arial"/>
          <w:b/>
          <w:sz w:val="24"/>
          <w:szCs w:val="24"/>
          <w:u w:val="single"/>
          <w:lang w:val="es-ES_tradnl"/>
        </w:rPr>
        <w:t>16</w:t>
      </w:r>
      <w:r w:rsidR="008C2AA6" w:rsidRPr="000D7667">
        <w:rPr>
          <w:rFonts w:ascii="Arial" w:eastAsia="Calibri" w:hAnsi="Arial" w:cs="Arial"/>
          <w:b/>
          <w:sz w:val="24"/>
          <w:szCs w:val="24"/>
          <w:u w:val="single"/>
          <w:lang w:val="es-ES_tradnl"/>
        </w:rPr>
        <w:t>. CAUSALES DE DECLARATORIA DE DESIERTA DEL PROCESO</w:t>
      </w:r>
      <w:bookmarkEnd w:id="26"/>
    </w:p>
    <w:p w:rsidR="0097197B" w:rsidRPr="000D7667" w:rsidRDefault="0097197B" w:rsidP="008C2AA6">
      <w:pPr>
        <w:spacing w:after="0" w:line="240" w:lineRule="auto"/>
        <w:jc w:val="both"/>
        <w:rPr>
          <w:rFonts w:ascii="Arial" w:eastAsia="Times New Roman" w:hAnsi="Arial" w:cs="Arial"/>
          <w:bCs/>
          <w:sz w:val="24"/>
          <w:szCs w:val="24"/>
          <w:lang w:val="es-CO" w:eastAsia="es-ES"/>
        </w:rPr>
      </w:pPr>
    </w:p>
    <w:p w:rsidR="008C2AA6" w:rsidRPr="000D7667" w:rsidRDefault="008C2AA6" w:rsidP="008C2AA6">
      <w:pPr>
        <w:spacing w:after="0" w:line="240" w:lineRule="auto"/>
        <w:jc w:val="both"/>
        <w:rPr>
          <w:rFonts w:ascii="Arial" w:eastAsia="Times New Roman" w:hAnsi="Arial" w:cs="Arial"/>
          <w:bCs/>
          <w:sz w:val="24"/>
          <w:szCs w:val="24"/>
          <w:lang w:val="es-CO" w:eastAsia="es-ES"/>
        </w:rPr>
      </w:pPr>
      <w:r w:rsidRPr="000D7667">
        <w:rPr>
          <w:rFonts w:ascii="Arial" w:eastAsia="Times New Roman" w:hAnsi="Arial" w:cs="Arial"/>
          <w:bCs/>
          <w:sz w:val="24"/>
          <w:szCs w:val="24"/>
          <w:lang w:val="es-CO" w:eastAsia="es-ES"/>
        </w:rPr>
        <w:t>El proceso será declarado desierto cuando:</w:t>
      </w:r>
    </w:p>
    <w:p w:rsidR="008C2AA6" w:rsidRPr="000D7667" w:rsidRDefault="008C2AA6" w:rsidP="008C2AA6">
      <w:pPr>
        <w:spacing w:after="0" w:line="240" w:lineRule="auto"/>
        <w:jc w:val="both"/>
        <w:rPr>
          <w:rFonts w:ascii="Arial" w:eastAsia="Times New Roman" w:hAnsi="Arial" w:cs="Arial"/>
          <w:bCs/>
          <w:sz w:val="24"/>
          <w:szCs w:val="24"/>
          <w:lang w:val="es-CO" w:eastAsia="es-ES"/>
        </w:rPr>
      </w:pPr>
    </w:p>
    <w:p w:rsidR="004F09A8" w:rsidRPr="000D7667" w:rsidRDefault="008C2AA6" w:rsidP="008C2AA6">
      <w:pPr>
        <w:numPr>
          <w:ilvl w:val="0"/>
          <w:numId w:val="2"/>
        </w:numPr>
        <w:spacing w:after="0" w:line="240" w:lineRule="auto"/>
        <w:ind w:left="142" w:hanging="142"/>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 xml:space="preserve">Cuando todas las ofertas presentadas excedan el valor del presupuesto oficial y/o se determine que su valor es artificialmente bajo, de acuerdo con lo </w:t>
      </w:r>
      <w:r w:rsidRPr="000D7667">
        <w:rPr>
          <w:rFonts w:ascii="Arial" w:eastAsia="Times New Roman" w:hAnsi="Arial" w:cs="Arial"/>
          <w:sz w:val="24"/>
          <w:szCs w:val="24"/>
          <w:lang w:val="es-ES_tradnl" w:eastAsia="es-ES"/>
        </w:rPr>
        <w:t>establecido en el de acuerdo con lo establecido en el Artículo 2.2.1.1.2.2.4. del Decreto 1082 de 2015.</w:t>
      </w:r>
    </w:p>
    <w:p w:rsidR="008C2AA6" w:rsidRPr="000D7667" w:rsidRDefault="008C2AA6" w:rsidP="008C2AA6">
      <w:pPr>
        <w:numPr>
          <w:ilvl w:val="0"/>
          <w:numId w:val="2"/>
        </w:numPr>
        <w:spacing w:after="0" w:line="240" w:lineRule="auto"/>
        <w:ind w:left="142" w:hanging="142"/>
        <w:contextualSpacing/>
        <w:jc w:val="both"/>
        <w:rPr>
          <w:rFonts w:ascii="Arial" w:eastAsia="Times New Roman" w:hAnsi="Arial" w:cs="Arial"/>
          <w:sz w:val="24"/>
          <w:szCs w:val="24"/>
          <w:lang w:val="es-CO" w:eastAsia="es-ES"/>
        </w:rPr>
      </w:pPr>
      <w:r w:rsidRPr="000D7667">
        <w:rPr>
          <w:rFonts w:ascii="Arial" w:eastAsia="Times New Roman" w:hAnsi="Arial" w:cs="Arial"/>
          <w:sz w:val="24"/>
          <w:szCs w:val="24"/>
          <w:lang w:val="es-CO" w:eastAsia="es-ES"/>
        </w:rPr>
        <w:t>Cuando no se presente ninguna oferta.</w:t>
      </w:r>
    </w:p>
    <w:p w:rsidR="008C2AA6" w:rsidRPr="000D7667" w:rsidRDefault="008C2AA6" w:rsidP="008C2AA6">
      <w:pPr>
        <w:numPr>
          <w:ilvl w:val="0"/>
          <w:numId w:val="2"/>
        </w:numPr>
        <w:spacing w:after="0" w:line="240" w:lineRule="auto"/>
        <w:ind w:left="142" w:hanging="142"/>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En caso de no lograrse la habilitación de ningún proponente.</w:t>
      </w:r>
    </w:p>
    <w:p w:rsidR="008C2AA6" w:rsidRPr="000D7667" w:rsidRDefault="008C2AA6" w:rsidP="008C2AA6">
      <w:pPr>
        <w:spacing w:after="0" w:line="240" w:lineRule="auto"/>
        <w:jc w:val="both"/>
        <w:rPr>
          <w:rFonts w:ascii="Arial" w:eastAsia="Times New Roman" w:hAnsi="Arial" w:cs="Arial"/>
          <w:sz w:val="24"/>
          <w:szCs w:val="24"/>
          <w:lang w:val="es-ES_tradnl" w:eastAsia="es-ES"/>
        </w:rPr>
      </w:pPr>
    </w:p>
    <w:p w:rsidR="007C0BCF"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27" w:name="_Toc64964226"/>
      <w:r w:rsidRPr="000D7667">
        <w:rPr>
          <w:rFonts w:ascii="Arial" w:eastAsia="Calibri" w:hAnsi="Arial" w:cs="Arial"/>
          <w:b/>
          <w:sz w:val="24"/>
          <w:szCs w:val="24"/>
          <w:u w:val="single"/>
          <w:lang w:val="es-ES_tradnl"/>
        </w:rPr>
        <w:t>17</w:t>
      </w:r>
      <w:r w:rsidR="008C2AA6" w:rsidRPr="000D7667">
        <w:rPr>
          <w:rFonts w:ascii="Arial" w:eastAsia="Calibri" w:hAnsi="Arial" w:cs="Arial"/>
          <w:b/>
          <w:sz w:val="24"/>
          <w:szCs w:val="24"/>
          <w:u w:val="single"/>
          <w:lang w:val="es-ES_tradnl"/>
        </w:rPr>
        <w:t>. ANÁLISIS DEL RIESGO Y LA FORMA DE MITIGARLO</w:t>
      </w:r>
      <w:bookmarkEnd w:id="27"/>
    </w:p>
    <w:p w:rsidR="008C2AA6" w:rsidRPr="000D7667" w:rsidRDefault="008C2AA6" w:rsidP="008C2AA6">
      <w:pPr>
        <w:spacing w:after="0" w:line="240" w:lineRule="auto"/>
        <w:ind w:firstLine="708"/>
        <w:jc w:val="both"/>
        <w:rPr>
          <w:rFonts w:ascii="Arial" w:eastAsia="Times New Roman" w:hAnsi="Arial" w:cs="Arial"/>
          <w:b/>
          <w:sz w:val="24"/>
          <w:szCs w:val="24"/>
          <w:lang w:val="es-CO" w:eastAsia="es-CO"/>
        </w:rPr>
      </w:pPr>
    </w:p>
    <w:p w:rsidR="008C2AA6" w:rsidRPr="000D7667" w:rsidRDefault="008C2AA6" w:rsidP="008C2AA6">
      <w:pPr>
        <w:spacing w:after="0" w:line="240" w:lineRule="auto"/>
        <w:jc w:val="both"/>
        <w:rPr>
          <w:rFonts w:ascii="Arial" w:eastAsia="Times New Roman" w:hAnsi="Arial" w:cs="Arial"/>
          <w:sz w:val="24"/>
          <w:szCs w:val="24"/>
          <w:lang w:val="es-ES_tradnl" w:eastAsia="es-CO"/>
        </w:rPr>
      </w:pPr>
      <w:r w:rsidRPr="000D7667">
        <w:rPr>
          <w:rFonts w:ascii="Arial" w:eastAsia="Times New Roman" w:hAnsi="Arial" w:cs="Arial"/>
          <w:sz w:val="24"/>
          <w:szCs w:val="24"/>
          <w:lang w:val="es-ES_tradnl" w:eastAsia="es-ES"/>
        </w:rPr>
        <w:t>El Complejo carcelario y Penitenciario Medellín Pedregal - COPED</w:t>
      </w:r>
      <w:r w:rsidRPr="000D7667">
        <w:rPr>
          <w:rFonts w:ascii="Arial" w:eastAsia="Times New Roman" w:hAnsi="Arial" w:cs="Arial"/>
          <w:sz w:val="24"/>
          <w:szCs w:val="24"/>
          <w:lang w:val="es-ES_tradnl" w:eastAsia="es-CO"/>
        </w:rPr>
        <w:t>, identifica los siguientes riesgos asociados al Proceso de Contratación:</w:t>
      </w:r>
    </w:p>
    <w:p w:rsidR="008C2AA6" w:rsidRPr="000D7667" w:rsidRDefault="008C2AA6" w:rsidP="008C2AA6">
      <w:pPr>
        <w:spacing w:after="0" w:line="240" w:lineRule="auto"/>
        <w:jc w:val="both"/>
        <w:rPr>
          <w:rFonts w:ascii="Arial" w:eastAsia="Times New Roman" w:hAnsi="Arial" w:cs="Arial"/>
          <w:sz w:val="24"/>
          <w:szCs w:val="24"/>
          <w:lang w:val="es-ES_tradnl" w:eastAsia="es-CO"/>
        </w:rPr>
      </w:pPr>
    </w:p>
    <w:tbl>
      <w:tblPr>
        <w:tblW w:w="8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46"/>
        <w:gridCol w:w="2305"/>
        <w:gridCol w:w="814"/>
        <w:gridCol w:w="969"/>
        <w:gridCol w:w="811"/>
        <w:gridCol w:w="1055"/>
        <w:gridCol w:w="1326"/>
      </w:tblGrid>
      <w:tr w:rsidR="008F6893" w:rsidRPr="008F6893" w:rsidTr="00AD1088">
        <w:trPr>
          <w:trHeight w:val="423"/>
          <w:tblHeader/>
          <w:jc w:val="center"/>
        </w:trPr>
        <w:tc>
          <w:tcPr>
            <w:tcW w:w="425" w:type="dxa"/>
            <w:vMerge w:val="restart"/>
            <w:shd w:val="clear" w:color="auto" w:fill="D0CECE" w:themeFill="background2" w:themeFillShade="E6"/>
            <w:vAlign w:val="center"/>
          </w:tcPr>
          <w:p w:rsidR="008C2AA6" w:rsidRPr="008F6893" w:rsidRDefault="008C2AA6" w:rsidP="008C2AA6">
            <w:pPr>
              <w:spacing w:after="0" w:line="240" w:lineRule="auto"/>
              <w:jc w:val="both"/>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N.</w:t>
            </w:r>
          </w:p>
        </w:tc>
        <w:tc>
          <w:tcPr>
            <w:tcW w:w="846" w:type="dxa"/>
            <w:vMerge w:val="restart"/>
            <w:shd w:val="clear" w:color="auto" w:fill="D0CECE" w:themeFill="background2" w:themeFillShade="E6"/>
            <w:vAlign w:val="center"/>
          </w:tcPr>
          <w:p w:rsidR="008C2AA6" w:rsidRPr="008F6893" w:rsidRDefault="008C2AA6" w:rsidP="008C2AA6">
            <w:pPr>
              <w:spacing w:after="0" w:line="240" w:lineRule="auto"/>
              <w:jc w:val="both"/>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DESCRIPCIÓN</w:t>
            </w:r>
          </w:p>
        </w:tc>
        <w:tc>
          <w:tcPr>
            <w:tcW w:w="2305" w:type="dxa"/>
            <w:vMerge w:val="restart"/>
            <w:shd w:val="clear" w:color="auto" w:fill="D0CECE" w:themeFill="background2" w:themeFillShade="E6"/>
            <w:vAlign w:val="center"/>
          </w:tcPr>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OBSERVACIONES</w:t>
            </w:r>
          </w:p>
        </w:tc>
        <w:tc>
          <w:tcPr>
            <w:tcW w:w="1783" w:type="dxa"/>
            <w:gridSpan w:val="2"/>
            <w:shd w:val="clear" w:color="auto" w:fill="D0CECE" w:themeFill="background2" w:themeFillShade="E6"/>
            <w:vAlign w:val="center"/>
          </w:tcPr>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ASIGNACIÓN DEL RIESGO</w:t>
            </w:r>
          </w:p>
        </w:tc>
        <w:tc>
          <w:tcPr>
            <w:tcW w:w="811" w:type="dxa"/>
            <w:vMerge w:val="restart"/>
            <w:shd w:val="clear" w:color="auto" w:fill="D0CECE" w:themeFill="background2" w:themeFillShade="E6"/>
            <w:vAlign w:val="center"/>
          </w:tcPr>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IMPACTO</w:t>
            </w:r>
          </w:p>
        </w:tc>
        <w:tc>
          <w:tcPr>
            <w:tcW w:w="1055" w:type="dxa"/>
            <w:vMerge w:val="restart"/>
            <w:shd w:val="clear" w:color="auto" w:fill="D0CECE" w:themeFill="background2" w:themeFillShade="E6"/>
            <w:vAlign w:val="center"/>
          </w:tcPr>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PROBABILIDAD DE</w:t>
            </w:r>
          </w:p>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OCURRENCIA</w:t>
            </w:r>
          </w:p>
        </w:tc>
        <w:tc>
          <w:tcPr>
            <w:tcW w:w="1326" w:type="dxa"/>
            <w:vMerge w:val="restart"/>
            <w:shd w:val="clear" w:color="auto" w:fill="D0CECE" w:themeFill="background2" w:themeFillShade="E6"/>
            <w:vAlign w:val="center"/>
          </w:tcPr>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PORCENTAJE</w:t>
            </w:r>
          </w:p>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DE RIESGO A ASUMIR</w:t>
            </w:r>
          </w:p>
        </w:tc>
      </w:tr>
      <w:tr w:rsidR="008F6893" w:rsidRPr="008F6893" w:rsidTr="00AD1088">
        <w:trPr>
          <w:trHeight w:val="133"/>
          <w:tblHeader/>
          <w:jc w:val="center"/>
        </w:trPr>
        <w:tc>
          <w:tcPr>
            <w:tcW w:w="425" w:type="dxa"/>
            <w:vMerge/>
            <w:shd w:val="clear" w:color="auto" w:fill="auto"/>
          </w:tcPr>
          <w:p w:rsidR="008C2AA6" w:rsidRPr="008F6893" w:rsidRDefault="008C2AA6" w:rsidP="008C2AA6">
            <w:pPr>
              <w:spacing w:after="0" w:line="240" w:lineRule="auto"/>
              <w:jc w:val="both"/>
              <w:rPr>
                <w:rFonts w:ascii="Arial" w:eastAsia="Times New Roman" w:hAnsi="Arial" w:cs="Arial"/>
                <w:b/>
                <w:bCs/>
                <w:sz w:val="16"/>
                <w:szCs w:val="16"/>
                <w:lang w:eastAsia="es-ES"/>
              </w:rPr>
            </w:pPr>
          </w:p>
        </w:tc>
        <w:tc>
          <w:tcPr>
            <w:tcW w:w="846" w:type="dxa"/>
            <w:vMerge/>
            <w:shd w:val="clear" w:color="auto" w:fill="auto"/>
          </w:tcPr>
          <w:p w:rsidR="008C2AA6" w:rsidRPr="008F6893" w:rsidRDefault="008C2AA6" w:rsidP="008C2AA6">
            <w:pPr>
              <w:spacing w:after="0" w:line="240" w:lineRule="auto"/>
              <w:jc w:val="both"/>
              <w:rPr>
                <w:rFonts w:ascii="Arial" w:eastAsia="Times New Roman" w:hAnsi="Arial" w:cs="Arial"/>
                <w:b/>
                <w:bCs/>
                <w:sz w:val="16"/>
                <w:szCs w:val="16"/>
                <w:lang w:eastAsia="es-ES"/>
              </w:rPr>
            </w:pPr>
          </w:p>
        </w:tc>
        <w:tc>
          <w:tcPr>
            <w:tcW w:w="2305" w:type="dxa"/>
            <w:vMerge/>
            <w:shd w:val="clear" w:color="auto" w:fill="auto"/>
          </w:tcPr>
          <w:p w:rsidR="008C2AA6" w:rsidRPr="008F6893" w:rsidRDefault="008C2AA6" w:rsidP="008C2AA6">
            <w:pPr>
              <w:spacing w:after="0" w:line="240" w:lineRule="auto"/>
              <w:jc w:val="both"/>
              <w:rPr>
                <w:rFonts w:ascii="Arial" w:eastAsia="Times New Roman" w:hAnsi="Arial" w:cs="Arial"/>
                <w:b/>
                <w:bCs/>
                <w:sz w:val="16"/>
                <w:szCs w:val="16"/>
                <w:lang w:eastAsia="es-ES"/>
              </w:rPr>
            </w:pPr>
          </w:p>
        </w:tc>
        <w:tc>
          <w:tcPr>
            <w:tcW w:w="814" w:type="dxa"/>
            <w:shd w:val="clear" w:color="auto" w:fill="D0CECE" w:themeFill="background2" w:themeFillShade="E6"/>
            <w:vAlign w:val="center"/>
          </w:tcPr>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INPEC</w:t>
            </w:r>
          </w:p>
        </w:tc>
        <w:tc>
          <w:tcPr>
            <w:tcW w:w="969" w:type="dxa"/>
            <w:shd w:val="clear" w:color="auto" w:fill="D0CECE" w:themeFill="background2" w:themeFillShade="E6"/>
            <w:vAlign w:val="center"/>
          </w:tcPr>
          <w:p w:rsidR="008C2AA6" w:rsidRPr="008F6893" w:rsidRDefault="008C2AA6" w:rsidP="008C2AA6">
            <w:pPr>
              <w:spacing w:after="0" w:line="240" w:lineRule="auto"/>
              <w:jc w:val="center"/>
              <w:rPr>
                <w:rFonts w:ascii="Arial" w:eastAsia="Times New Roman" w:hAnsi="Arial" w:cs="Arial"/>
                <w:b/>
                <w:bCs/>
                <w:sz w:val="16"/>
                <w:szCs w:val="16"/>
                <w:lang w:eastAsia="es-ES"/>
              </w:rPr>
            </w:pPr>
            <w:r w:rsidRPr="008F6893">
              <w:rPr>
                <w:rFonts w:ascii="Arial" w:eastAsia="Times New Roman" w:hAnsi="Arial" w:cs="Arial"/>
                <w:b/>
                <w:bCs/>
                <w:sz w:val="16"/>
                <w:szCs w:val="16"/>
                <w:lang w:eastAsia="es-ES"/>
              </w:rPr>
              <w:t>CONTRATISTA</w:t>
            </w:r>
          </w:p>
        </w:tc>
        <w:tc>
          <w:tcPr>
            <w:tcW w:w="811" w:type="dxa"/>
            <w:vMerge/>
            <w:shd w:val="clear" w:color="auto" w:fill="auto"/>
          </w:tcPr>
          <w:p w:rsidR="008C2AA6" w:rsidRPr="008F6893" w:rsidRDefault="008C2AA6" w:rsidP="008C2AA6">
            <w:pPr>
              <w:spacing w:after="0" w:line="240" w:lineRule="auto"/>
              <w:jc w:val="center"/>
              <w:rPr>
                <w:rFonts w:ascii="Arial" w:eastAsia="Times New Roman" w:hAnsi="Arial" w:cs="Arial"/>
                <w:b/>
                <w:bCs/>
                <w:sz w:val="16"/>
                <w:szCs w:val="16"/>
                <w:lang w:eastAsia="es-ES"/>
              </w:rPr>
            </w:pPr>
          </w:p>
        </w:tc>
        <w:tc>
          <w:tcPr>
            <w:tcW w:w="1055" w:type="dxa"/>
            <w:vMerge/>
            <w:shd w:val="clear" w:color="auto" w:fill="auto"/>
          </w:tcPr>
          <w:p w:rsidR="008C2AA6" w:rsidRPr="008F6893" w:rsidRDefault="008C2AA6" w:rsidP="008C2AA6">
            <w:pPr>
              <w:spacing w:after="0" w:line="240" w:lineRule="auto"/>
              <w:jc w:val="center"/>
              <w:rPr>
                <w:rFonts w:ascii="Arial" w:eastAsia="Times New Roman" w:hAnsi="Arial" w:cs="Arial"/>
                <w:b/>
                <w:bCs/>
                <w:sz w:val="16"/>
                <w:szCs w:val="16"/>
                <w:lang w:eastAsia="es-ES"/>
              </w:rPr>
            </w:pPr>
          </w:p>
        </w:tc>
        <w:tc>
          <w:tcPr>
            <w:tcW w:w="1326" w:type="dxa"/>
            <w:vMerge/>
            <w:shd w:val="clear" w:color="auto" w:fill="auto"/>
          </w:tcPr>
          <w:p w:rsidR="008C2AA6" w:rsidRPr="008F6893" w:rsidRDefault="008C2AA6" w:rsidP="008C2AA6">
            <w:pPr>
              <w:spacing w:after="0" w:line="240" w:lineRule="auto"/>
              <w:jc w:val="center"/>
              <w:rPr>
                <w:rFonts w:ascii="Arial" w:eastAsia="Times New Roman" w:hAnsi="Arial" w:cs="Arial"/>
                <w:b/>
                <w:bCs/>
                <w:sz w:val="16"/>
                <w:szCs w:val="16"/>
                <w:lang w:eastAsia="es-ES"/>
              </w:rPr>
            </w:pPr>
          </w:p>
        </w:tc>
      </w:tr>
      <w:tr w:rsidR="008F6893" w:rsidRPr="008F6893" w:rsidTr="00AD1088">
        <w:trPr>
          <w:trHeight w:val="950"/>
          <w:jc w:val="center"/>
        </w:trPr>
        <w:tc>
          <w:tcPr>
            <w:tcW w:w="425" w:type="dxa"/>
            <w:shd w:val="clear" w:color="auto" w:fill="auto"/>
            <w:vAlign w:val="center"/>
          </w:tcPr>
          <w:p w:rsidR="008C2AA6" w:rsidRPr="008F6893" w:rsidRDefault="008C2AA6" w:rsidP="008C2AA6">
            <w:pPr>
              <w:spacing w:after="0" w:line="240" w:lineRule="auto"/>
              <w:jc w:val="both"/>
              <w:rPr>
                <w:rFonts w:ascii="Arial" w:eastAsia="Times New Roman" w:hAnsi="Arial" w:cs="Arial"/>
                <w:bCs/>
                <w:sz w:val="16"/>
                <w:szCs w:val="16"/>
                <w:lang w:eastAsia="es-ES"/>
              </w:rPr>
            </w:pPr>
            <w:r w:rsidRPr="008F6893">
              <w:rPr>
                <w:rFonts w:ascii="Arial" w:eastAsia="Times New Roman" w:hAnsi="Arial" w:cs="Arial"/>
                <w:bCs/>
                <w:sz w:val="16"/>
                <w:szCs w:val="16"/>
                <w:lang w:eastAsia="es-ES"/>
              </w:rPr>
              <w:t>1</w:t>
            </w:r>
          </w:p>
        </w:tc>
        <w:tc>
          <w:tcPr>
            <w:tcW w:w="846"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Ajustes al contrato</w:t>
            </w:r>
          </w:p>
          <w:p w:rsidR="008C2AA6" w:rsidRPr="008F6893" w:rsidRDefault="008C2AA6" w:rsidP="008C2AA6">
            <w:pPr>
              <w:spacing w:after="0" w:line="240" w:lineRule="auto"/>
              <w:jc w:val="both"/>
              <w:rPr>
                <w:rFonts w:ascii="Arial" w:eastAsia="Times New Roman" w:hAnsi="Arial" w:cs="Arial"/>
                <w:bCs/>
                <w:sz w:val="16"/>
                <w:szCs w:val="16"/>
                <w:lang w:eastAsia="es-ES"/>
              </w:rPr>
            </w:pPr>
          </w:p>
        </w:tc>
        <w:tc>
          <w:tcPr>
            <w:tcW w:w="2305"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 xml:space="preserve">Ocurre cuando se presenta aumento o disminución de precios, generados en prorrogas o suspensiones imputables al contratista. </w:t>
            </w:r>
          </w:p>
          <w:p w:rsidR="008C2AA6" w:rsidRPr="008F6893" w:rsidRDefault="008C2AA6" w:rsidP="008C2AA6">
            <w:pPr>
              <w:spacing w:after="0" w:line="240" w:lineRule="auto"/>
              <w:jc w:val="both"/>
              <w:rPr>
                <w:rFonts w:ascii="Arial" w:eastAsia="Times New Roman" w:hAnsi="Arial" w:cs="Arial"/>
                <w:bCs/>
                <w:sz w:val="16"/>
                <w:szCs w:val="16"/>
                <w:lang w:eastAsia="es-ES"/>
              </w:rPr>
            </w:pPr>
            <w:r w:rsidRPr="008F6893">
              <w:rPr>
                <w:rFonts w:ascii="Arial" w:eastAsia="Times New Roman" w:hAnsi="Arial" w:cs="Arial"/>
                <w:sz w:val="16"/>
                <w:szCs w:val="16"/>
                <w:lang w:eastAsia="es-ES"/>
              </w:rPr>
              <w:t>No habrá lugar a reajustes.</w:t>
            </w:r>
          </w:p>
        </w:tc>
        <w:tc>
          <w:tcPr>
            <w:tcW w:w="814" w:type="dxa"/>
            <w:shd w:val="clear" w:color="auto" w:fill="auto"/>
            <w:vAlign w:val="center"/>
          </w:tcPr>
          <w:p w:rsidR="008C2AA6" w:rsidRPr="008F6893" w:rsidRDefault="008C2AA6" w:rsidP="008C2AA6">
            <w:pPr>
              <w:spacing w:after="0" w:line="240" w:lineRule="auto"/>
              <w:jc w:val="center"/>
              <w:rPr>
                <w:rFonts w:ascii="Arial" w:eastAsia="Times New Roman" w:hAnsi="Arial" w:cs="Arial"/>
                <w:bCs/>
                <w:sz w:val="16"/>
                <w:szCs w:val="16"/>
                <w:lang w:eastAsia="es-ES"/>
              </w:rPr>
            </w:pPr>
          </w:p>
        </w:tc>
        <w:tc>
          <w:tcPr>
            <w:tcW w:w="969" w:type="dxa"/>
            <w:shd w:val="clear" w:color="auto" w:fill="auto"/>
            <w:vAlign w:val="center"/>
          </w:tcPr>
          <w:p w:rsidR="008C2AA6" w:rsidRPr="008F6893" w:rsidRDefault="008C2AA6" w:rsidP="008C2AA6">
            <w:pPr>
              <w:spacing w:after="0" w:line="240" w:lineRule="auto"/>
              <w:jc w:val="center"/>
              <w:rPr>
                <w:rFonts w:ascii="Arial" w:eastAsia="Times New Roman" w:hAnsi="Arial" w:cs="Arial"/>
                <w:bCs/>
                <w:sz w:val="16"/>
                <w:szCs w:val="16"/>
                <w:lang w:eastAsia="es-ES"/>
              </w:rPr>
            </w:pPr>
            <w:r w:rsidRPr="008F6893">
              <w:rPr>
                <w:rFonts w:ascii="Arial" w:eastAsia="Times New Roman" w:hAnsi="Arial" w:cs="Arial"/>
                <w:bCs/>
                <w:sz w:val="16"/>
                <w:szCs w:val="16"/>
                <w:lang w:eastAsia="es-ES"/>
              </w:rPr>
              <w:t>X</w:t>
            </w:r>
          </w:p>
        </w:tc>
        <w:tc>
          <w:tcPr>
            <w:tcW w:w="811"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Alto</w:t>
            </w:r>
          </w:p>
        </w:tc>
        <w:tc>
          <w:tcPr>
            <w:tcW w:w="1055"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Bajo</w:t>
            </w:r>
          </w:p>
        </w:tc>
        <w:tc>
          <w:tcPr>
            <w:tcW w:w="1326"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100%</w:t>
            </w:r>
          </w:p>
        </w:tc>
      </w:tr>
      <w:tr w:rsidR="008F6893" w:rsidRPr="008F6893" w:rsidTr="00AD1088">
        <w:trPr>
          <w:trHeight w:val="1890"/>
          <w:jc w:val="center"/>
        </w:trPr>
        <w:tc>
          <w:tcPr>
            <w:tcW w:w="425"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2</w:t>
            </w:r>
          </w:p>
        </w:tc>
        <w:tc>
          <w:tcPr>
            <w:tcW w:w="846"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Económico</w:t>
            </w:r>
          </w:p>
        </w:tc>
        <w:tc>
          <w:tcPr>
            <w:tcW w:w="2305"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 xml:space="preserve">Riesgos derivados de un análisis insuficiente de los precios unitarios realizados por el contratista, en cuanto a equipos, transporte, materiales, o variaciones de la T.R.M, con posterioridad al cierre del presente proceso. </w:t>
            </w:r>
          </w:p>
        </w:tc>
        <w:tc>
          <w:tcPr>
            <w:tcW w:w="814"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p>
        </w:tc>
        <w:tc>
          <w:tcPr>
            <w:tcW w:w="969"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X</w:t>
            </w:r>
          </w:p>
        </w:tc>
        <w:tc>
          <w:tcPr>
            <w:tcW w:w="811"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Alto</w:t>
            </w:r>
          </w:p>
        </w:tc>
        <w:tc>
          <w:tcPr>
            <w:tcW w:w="1055"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Bajo</w:t>
            </w:r>
          </w:p>
        </w:tc>
        <w:tc>
          <w:tcPr>
            <w:tcW w:w="1326"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100%</w:t>
            </w:r>
          </w:p>
        </w:tc>
      </w:tr>
      <w:tr w:rsidR="008F6893" w:rsidRPr="008F6893" w:rsidTr="00AD1088">
        <w:trPr>
          <w:trHeight w:val="1844"/>
          <w:jc w:val="center"/>
        </w:trPr>
        <w:tc>
          <w:tcPr>
            <w:tcW w:w="425"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lastRenderedPageBreak/>
              <w:t>3</w:t>
            </w:r>
          </w:p>
        </w:tc>
        <w:tc>
          <w:tcPr>
            <w:tcW w:w="846"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Financiero</w:t>
            </w:r>
          </w:p>
        </w:tc>
        <w:tc>
          <w:tcPr>
            <w:tcW w:w="2305"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Se deriva de los efectos provenientes de las variaciones de las tasas de interés, de cambio devaluación real y otras variables del mercado, a las estimaciones iníciales del Contratista, que puedan afectar las utilidades esperadas o generar pérdidas.</w:t>
            </w:r>
          </w:p>
        </w:tc>
        <w:tc>
          <w:tcPr>
            <w:tcW w:w="814"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p>
        </w:tc>
        <w:tc>
          <w:tcPr>
            <w:tcW w:w="969"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X</w:t>
            </w:r>
          </w:p>
        </w:tc>
        <w:tc>
          <w:tcPr>
            <w:tcW w:w="811"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Alto</w:t>
            </w:r>
          </w:p>
        </w:tc>
        <w:tc>
          <w:tcPr>
            <w:tcW w:w="1055"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Bajo</w:t>
            </w:r>
          </w:p>
        </w:tc>
        <w:tc>
          <w:tcPr>
            <w:tcW w:w="1326"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100%</w:t>
            </w:r>
          </w:p>
        </w:tc>
      </w:tr>
      <w:tr w:rsidR="008C2AA6" w:rsidRPr="008F6893" w:rsidTr="00AD1088">
        <w:trPr>
          <w:trHeight w:val="133"/>
          <w:jc w:val="center"/>
        </w:trPr>
        <w:tc>
          <w:tcPr>
            <w:tcW w:w="425"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4</w:t>
            </w:r>
          </w:p>
        </w:tc>
        <w:tc>
          <w:tcPr>
            <w:tcW w:w="846"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Riesgo tributario</w:t>
            </w:r>
          </w:p>
        </w:tc>
        <w:tc>
          <w:tcPr>
            <w:tcW w:w="2305" w:type="dxa"/>
            <w:shd w:val="clear" w:color="auto" w:fill="auto"/>
            <w:vAlign w:val="center"/>
          </w:tcPr>
          <w:p w:rsidR="008C2AA6" w:rsidRPr="008F6893" w:rsidRDefault="008C2AA6" w:rsidP="008C2AA6">
            <w:pPr>
              <w:spacing w:after="0" w:line="240" w:lineRule="auto"/>
              <w:jc w:val="both"/>
              <w:rPr>
                <w:rFonts w:ascii="Arial" w:eastAsia="Times New Roman" w:hAnsi="Arial" w:cs="Arial"/>
                <w:sz w:val="16"/>
                <w:szCs w:val="16"/>
                <w:lang w:eastAsia="es-ES"/>
              </w:rPr>
            </w:pPr>
            <w:r w:rsidRPr="008F6893">
              <w:rPr>
                <w:rFonts w:ascii="Arial" w:eastAsia="Times New Roman" w:hAnsi="Arial" w:cs="Arial"/>
                <w:sz w:val="16"/>
                <w:szCs w:val="16"/>
                <w:lang w:eastAsia="es-ES"/>
              </w:rPr>
              <w:t>Cuando aparezcan nuevos impuestos durante la ejecución del contrato</w:t>
            </w:r>
          </w:p>
        </w:tc>
        <w:tc>
          <w:tcPr>
            <w:tcW w:w="814"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p>
        </w:tc>
        <w:tc>
          <w:tcPr>
            <w:tcW w:w="969"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X</w:t>
            </w:r>
          </w:p>
        </w:tc>
        <w:tc>
          <w:tcPr>
            <w:tcW w:w="811"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Alto</w:t>
            </w:r>
          </w:p>
        </w:tc>
        <w:tc>
          <w:tcPr>
            <w:tcW w:w="1055"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Bajo</w:t>
            </w:r>
          </w:p>
        </w:tc>
        <w:tc>
          <w:tcPr>
            <w:tcW w:w="1326" w:type="dxa"/>
            <w:shd w:val="clear" w:color="auto" w:fill="auto"/>
            <w:vAlign w:val="center"/>
          </w:tcPr>
          <w:p w:rsidR="008C2AA6" w:rsidRPr="008F6893" w:rsidRDefault="008C2AA6" w:rsidP="008C2AA6">
            <w:pPr>
              <w:spacing w:after="0" w:line="240" w:lineRule="auto"/>
              <w:jc w:val="center"/>
              <w:rPr>
                <w:rFonts w:ascii="Arial" w:eastAsia="Times New Roman" w:hAnsi="Arial" w:cs="Arial"/>
                <w:sz w:val="16"/>
                <w:szCs w:val="16"/>
                <w:lang w:eastAsia="es-ES"/>
              </w:rPr>
            </w:pPr>
            <w:r w:rsidRPr="008F6893">
              <w:rPr>
                <w:rFonts w:ascii="Arial" w:eastAsia="Times New Roman" w:hAnsi="Arial" w:cs="Arial"/>
                <w:sz w:val="16"/>
                <w:szCs w:val="16"/>
                <w:lang w:eastAsia="es-ES"/>
              </w:rPr>
              <w:t>100%</w:t>
            </w:r>
          </w:p>
        </w:tc>
      </w:tr>
    </w:tbl>
    <w:p w:rsidR="008C2AA6" w:rsidRPr="000D7667" w:rsidRDefault="005B3D55" w:rsidP="008C2AA6">
      <w:pPr>
        <w:keepNext/>
        <w:spacing w:after="0" w:line="240" w:lineRule="auto"/>
        <w:jc w:val="both"/>
        <w:outlineLvl w:val="0"/>
        <w:rPr>
          <w:rFonts w:ascii="Arial" w:eastAsia="Calibri" w:hAnsi="Arial" w:cs="Arial"/>
          <w:b/>
          <w:sz w:val="24"/>
          <w:szCs w:val="24"/>
          <w:u w:val="single"/>
          <w:lang w:val="es-ES_tradnl"/>
        </w:rPr>
      </w:pPr>
      <w:bookmarkStart w:id="28" w:name="_Toc64964227"/>
      <w:r w:rsidRPr="000D7667">
        <w:rPr>
          <w:rFonts w:ascii="Arial" w:eastAsia="Calibri" w:hAnsi="Arial" w:cs="Arial"/>
          <w:b/>
          <w:sz w:val="24"/>
          <w:szCs w:val="24"/>
          <w:u w:val="single"/>
          <w:lang w:val="es-ES_tradnl"/>
        </w:rPr>
        <w:t>18</w:t>
      </w:r>
      <w:r w:rsidR="008C2AA6" w:rsidRPr="000D7667">
        <w:rPr>
          <w:rFonts w:ascii="Arial" w:eastAsia="Calibri" w:hAnsi="Arial" w:cs="Arial"/>
          <w:b/>
          <w:sz w:val="24"/>
          <w:szCs w:val="24"/>
          <w:u w:val="single"/>
          <w:lang w:val="es-ES_tradnl"/>
        </w:rPr>
        <w:t>. GARANTÍA DE CUMPLIMIENTO</w:t>
      </w:r>
      <w:bookmarkEnd w:id="28"/>
    </w:p>
    <w:p w:rsidR="008C2AA6" w:rsidRPr="000D7667" w:rsidRDefault="008C2AA6" w:rsidP="003C70E1">
      <w:pPr>
        <w:tabs>
          <w:tab w:val="left" w:pos="284"/>
          <w:tab w:val="left" w:pos="877"/>
        </w:tabs>
        <w:spacing w:after="0" w:line="240" w:lineRule="auto"/>
        <w:ind w:left="360"/>
        <w:contextualSpacing/>
        <w:jc w:val="both"/>
        <w:rPr>
          <w:rFonts w:ascii="Arial" w:eastAsia="SimSun" w:hAnsi="Arial" w:cs="Arial"/>
          <w:b/>
          <w:bCs/>
          <w:snapToGrid w:val="0"/>
          <w:sz w:val="24"/>
          <w:szCs w:val="24"/>
          <w:u w:val="single"/>
          <w:lang w:val="es-ES_tradnl" w:eastAsia="es-ES"/>
        </w:rPr>
      </w:pPr>
    </w:p>
    <w:p w:rsidR="004F09A8" w:rsidRPr="000D7667" w:rsidRDefault="008C2AA6" w:rsidP="008C2AA6">
      <w:pPr>
        <w:spacing w:after="0" w:line="240" w:lineRule="auto"/>
        <w:ind w:right="11"/>
        <w:jc w:val="both"/>
        <w:rPr>
          <w:rFonts w:ascii="Arial" w:eastAsia="Times New Roman" w:hAnsi="Arial" w:cs="Arial"/>
          <w:sz w:val="24"/>
          <w:szCs w:val="24"/>
          <w:lang w:eastAsia="es-ES"/>
        </w:rPr>
      </w:pPr>
      <w:r w:rsidRPr="000D7667">
        <w:rPr>
          <w:rFonts w:ascii="Arial" w:eastAsia="Times New Roman" w:hAnsi="Arial" w:cs="Arial"/>
          <w:sz w:val="24"/>
          <w:szCs w:val="24"/>
          <w:lang w:eastAsia="es-ES"/>
        </w:rPr>
        <w:t>De acuerdo con lo establecido en inciso   final   del   artículo 7 de la   ley   1150 de 2007, en concordancia con el artículo 2.2.1.2.1.5.4.</w:t>
      </w:r>
      <w:r w:rsidRPr="000D7667">
        <w:rPr>
          <w:rFonts w:ascii="Arial" w:eastAsia="Times New Roman" w:hAnsi="Arial" w:cs="Arial"/>
          <w:sz w:val="24"/>
          <w:szCs w:val="24"/>
          <w:lang w:val="es-ES_tradnl" w:eastAsia="es-ES"/>
        </w:rPr>
        <w:t xml:space="preserve"> </w:t>
      </w:r>
      <w:r w:rsidRPr="000D7667">
        <w:rPr>
          <w:rFonts w:ascii="Arial" w:eastAsia="Times New Roman" w:hAnsi="Arial" w:cs="Arial"/>
          <w:sz w:val="24"/>
          <w:szCs w:val="24"/>
          <w:lang w:eastAsia="es-ES"/>
        </w:rPr>
        <w:t xml:space="preserve">Del decreto 1082 de 2015, la </w:t>
      </w:r>
    </w:p>
    <w:p w:rsidR="004F09A8" w:rsidRPr="000D7667" w:rsidRDefault="004F09A8" w:rsidP="008C2AA6">
      <w:pPr>
        <w:spacing w:after="0" w:line="240" w:lineRule="auto"/>
        <w:ind w:right="11"/>
        <w:jc w:val="both"/>
        <w:rPr>
          <w:rFonts w:ascii="Arial" w:eastAsia="Times New Roman" w:hAnsi="Arial" w:cs="Arial"/>
          <w:sz w:val="24"/>
          <w:szCs w:val="24"/>
          <w:lang w:eastAsia="es-ES"/>
        </w:rPr>
      </w:pPr>
    </w:p>
    <w:p w:rsidR="008C2AA6" w:rsidRPr="000D7667" w:rsidRDefault="008C2AA6" w:rsidP="008C2AA6">
      <w:pPr>
        <w:spacing w:after="0" w:line="240" w:lineRule="auto"/>
        <w:ind w:right="11"/>
        <w:jc w:val="both"/>
        <w:rPr>
          <w:rFonts w:ascii="Arial" w:eastAsia="Times New Roman" w:hAnsi="Arial" w:cs="Arial"/>
          <w:sz w:val="24"/>
          <w:szCs w:val="24"/>
          <w:lang w:eastAsia="es-ES"/>
        </w:rPr>
      </w:pPr>
      <w:r w:rsidRPr="000D7667">
        <w:rPr>
          <w:rFonts w:ascii="Arial" w:eastAsia="Times New Roman" w:hAnsi="Arial" w:cs="Arial"/>
          <w:sz w:val="24"/>
          <w:szCs w:val="24"/>
          <w:lang w:eastAsia="es-ES"/>
        </w:rPr>
        <w:t>entidad estatal tiene la potestad de exigir o no garantías en la contratación de mínima cuantía.</w:t>
      </w:r>
    </w:p>
    <w:p w:rsidR="0097197B" w:rsidRPr="000D7667" w:rsidRDefault="0097197B" w:rsidP="008C2AA6">
      <w:pPr>
        <w:spacing w:after="0" w:line="240" w:lineRule="auto"/>
        <w:jc w:val="both"/>
        <w:rPr>
          <w:rFonts w:ascii="Arial" w:eastAsia="Times New Roman" w:hAnsi="Arial" w:cs="Arial"/>
          <w:sz w:val="24"/>
          <w:szCs w:val="24"/>
          <w:lang w:val="es-CO" w:eastAsia="es-CO"/>
        </w:rPr>
      </w:pPr>
    </w:p>
    <w:p w:rsidR="008C2AA6" w:rsidRPr="000D7667" w:rsidRDefault="008C2AA6" w:rsidP="008C2AA6">
      <w:pPr>
        <w:spacing w:after="0" w:line="240" w:lineRule="auto"/>
        <w:jc w:val="both"/>
        <w:rPr>
          <w:rFonts w:ascii="Arial" w:eastAsia="Times New Roman" w:hAnsi="Arial" w:cs="Arial"/>
          <w:b/>
          <w:sz w:val="24"/>
          <w:szCs w:val="24"/>
          <w:lang w:val="es-CO" w:eastAsia="es-CO"/>
        </w:rPr>
      </w:pPr>
      <w:r w:rsidRPr="000D7667">
        <w:rPr>
          <w:rFonts w:ascii="Arial" w:eastAsia="Times New Roman" w:hAnsi="Arial" w:cs="Arial"/>
          <w:sz w:val="24"/>
          <w:szCs w:val="24"/>
          <w:lang w:val="es-CO" w:eastAsia="es-CO"/>
        </w:rPr>
        <w:t>En consideración, al contenido del objeto previsto para la contratación, así como la naturaleza de las actividades específicas, el valor del contrato y la forma de pago, el contratista no deberá constituir garantía única.</w:t>
      </w:r>
    </w:p>
    <w:p w:rsidR="008C2AA6" w:rsidRPr="000D7667" w:rsidRDefault="008C2AA6" w:rsidP="008C2AA6">
      <w:pPr>
        <w:spacing w:after="0" w:line="240" w:lineRule="auto"/>
        <w:ind w:right="11"/>
        <w:jc w:val="both"/>
        <w:rPr>
          <w:rFonts w:ascii="Arial" w:eastAsia="Times New Roman" w:hAnsi="Arial" w:cs="Arial"/>
          <w:sz w:val="24"/>
          <w:szCs w:val="24"/>
          <w:lang w:eastAsia="es-ES"/>
        </w:rPr>
      </w:pPr>
    </w:p>
    <w:p w:rsidR="008C2AA6" w:rsidRPr="000D7667" w:rsidRDefault="008C2AA6" w:rsidP="008C2AA6">
      <w:pPr>
        <w:keepNext/>
        <w:spacing w:after="0" w:line="240" w:lineRule="auto"/>
        <w:jc w:val="both"/>
        <w:outlineLvl w:val="0"/>
        <w:rPr>
          <w:rFonts w:ascii="Arial" w:eastAsia="Calibri" w:hAnsi="Arial" w:cs="Arial"/>
          <w:b/>
          <w:sz w:val="24"/>
          <w:szCs w:val="24"/>
          <w:u w:val="single"/>
          <w:lang w:val="es-ES_tradnl"/>
        </w:rPr>
      </w:pPr>
      <w:bookmarkStart w:id="29" w:name="_Toc64964228"/>
      <w:r w:rsidRPr="000D7667">
        <w:rPr>
          <w:rFonts w:ascii="Arial" w:eastAsia="Calibri" w:hAnsi="Arial" w:cs="Arial"/>
          <w:b/>
          <w:sz w:val="24"/>
          <w:szCs w:val="24"/>
          <w:u w:val="single"/>
          <w:lang w:val="es-ES_tradnl"/>
        </w:rPr>
        <w:t>19. SUPERVISIÓN DEL CONTRATO</w:t>
      </w:r>
      <w:bookmarkEnd w:id="29"/>
    </w:p>
    <w:p w:rsidR="008C2AA6" w:rsidRPr="000D7667" w:rsidRDefault="008C2AA6" w:rsidP="008C2AA6">
      <w:pPr>
        <w:spacing w:after="0" w:line="240" w:lineRule="auto"/>
        <w:jc w:val="both"/>
        <w:rPr>
          <w:rFonts w:ascii="Arial" w:eastAsia="Times New Roman" w:hAnsi="Arial" w:cs="Arial"/>
          <w:sz w:val="24"/>
          <w:szCs w:val="24"/>
          <w:lang w:val="es-CO" w:eastAsia="es-CO"/>
        </w:rPr>
      </w:pPr>
    </w:p>
    <w:p w:rsidR="008C2AA6" w:rsidRPr="00380AC1" w:rsidRDefault="008C2AA6" w:rsidP="008C2AA6">
      <w:pPr>
        <w:tabs>
          <w:tab w:val="left" w:pos="900"/>
        </w:tabs>
        <w:spacing w:after="0" w:line="240" w:lineRule="auto"/>
        <w:jc w:val="both"/>
        <w:rPr>
          <w:rFonts w:ascii="Arial" w:eastAsia="Times New Roman" w:hAnsi="Arial" w:cs="Arial"/>
          <w:sz w:val="24"/>
          <w:szCs w:val="24"/>
          <w:lang w:val="es-ES_tradnl" w:eastAsia="es-ES"/>
        </w:rPr>
      </w:pPr>
      <w:r w:rsidRPr="00380AC1">
        <w:rPr>
          <w:rFonts w:ascii="Arial" w:eastAsia="Times New Roman" w:hAnsi="Arial" w:cs="Arial"/>
          <w:sz w:val="24"/>
          <w:szCs w:val="24"/>
          <w:lang w:val="es-ES_tradnl" w:eastAsia="es-ES"/>
        </w:rPr>
        <w:t xml:space="preserve">La supervisión del contrato será ejercida por el </w:t>
      </w:r>
      <w:r w:rsidR="00E56EFF" w:rsidRPr="00380AC1">
        <w:rPr>
          <w:rFonts w:ascii="Arial" w:eastAsia="Times New Roman" w:hAnsi="Arial" w:cs="Arial"/>
          <w:sz w:val="24"/>
          <w:szCs w:val="24"/>
          <w:lang w:val="es-ES_tradnl" w:eastAsia="es-ES"/>
        </w:rPr>
        <w:t xml:space="preserve">administrador </w:t>
      </w:r>
      <w:r w:rsidR="007F70A4" w:rsidRPr="00380AC1">
        <w:rPr>
          <w:rFonts w:ascii="Arial" w:eastAsia="Times New Roman" w:hAnsi="Arial" w:cs="Arial"/>
          <w:sz w:val="24"/>
          <w:szCs w:val="24"/>
          <w:lang w:val="es-ES_tradnl" w:eastAsia="es-ES"/>
        </w:rPr>
        <w:t>del proyecto productivo Fabrica de Arepas</w:t>
      </w:r>
      <w:r w:rsidR="00380AC1" w:rsidRPr="00380AC1">
        <w:rPr>
          <w:rFonts w:ascii="Arial" w:eastAsia="Times New Roman" w:hAnsi="Arial" w:cs="Arial"/>
          <w:sz w:val="24"/>
          <w:szCs w:val="24"/>
          <w:lang w:val="es-ES_tradnl" w:eastAsia="es-ES"/>
        </w:rPr>
        <w:t xml:space="preserve">, Casirico, Expendio y </w:t>
      </w:r>
      <w:proofErr w:type="spellStart"/>
      <w:r w:rsidR="00380AC1" w:rsidRPr="00380AC1">
        <w:rPr>
          <w:rFonts w:ascii="Arial" w:eastAsia="Times New Roman" w:hAnsi="Arial" w:cs="Arial"/>
          <w:sz w:val="24"/>
          <w:szCs w:val="24"/>
          <w:lang w:val="es-ES_tradnl" w:eastAsia="es-ES"/>
        </w:rPr>
        <w:t>Panaderia</w:t>
      </w:r>
      <w:proofErr w:type="spellEnd"/>
      <w:r w:rsidR="00E56EFF" w:rsidRPr="00380AC1">
        <w:rPr>
          <w:rFonts w:ascii="Arial" w:eastAsia="Times New Roman" w:hAnsi="Arial" w:cs="Arial"/>
          <w:sz w:val="24"/>
          <w:szCs w:val="24"/>
          <w:lang w:val="es-ES_tradnl" w:eastAsia="es-ES"/>
        </w:rPr>
        <w:t xml:space="preserve"> del </w:t>
      </w:r>
      <w:r w:rsidRPr="00380AC1">
        <w:rPr>
          <w:rFonts w:ascii="Arial" w:eastAsia="Times New Roman" w:hAnsi="Arial" w:cs="Arial"/>
          <w:sz w:val="24"/>
          <w:szCs w:val="24"/>
          <w:lang w:val="es-ES_tradnl" w:eastAsia="es-ES"/>
        </w:rPr>
        <w:t>COPED.</w:t>
      </w:r>
    </w:p>
    <w:p w:rsidR="008C2AA6" w:rsidRPr="00380AC1" w:rsidRDefault="008C2AA6" w:rsidP="008C2AA6">
      <w:pPr>
        <w:tabs>
          <w:tab w:val="left" w:pos="900"/>
        </w:tabs>
        <w:spacing w:after="0" w:line="240" w:lineRule="auto"/>
        <w:jc w:val="both"/>
        <w:rPr>
          <w:rFonts w:ascii="Arial" w:eastAsia="Times New Roman" w:hAnsi="Arial" w:cs="Arial"/>
          <w:sz w:val="24"/>
          <w:szCs w:val="24"/>
          <w:lang w:val="es-ES_tradnl" w:eastAsia="es-ES"/>
        </w:rPr>
      </w:pPr>
    </w:p>
    <w:p w:rsidR="008C2AA6" w:rsidRPr="000D7667" w:rsidRDefault="008C2AA6" w:rsidP="008C2AA6">
      <w:pPr>
        <w:spacing w:after="0" w:line="240" w:lineRule="auto"/>
        <w:jc w:val="both"/>
        <w:rPr>
          <w:rFonts w:ascii="Arial" w:eastAsia="Times New Roman" w:hAnsi="Arial" w:cs="Arial"/>
          <w:bCs/>
          <w:sz w:val="24"/>
          <w:szCs w:val="24"/>
          <w:lang w:val="es-ES_tradnl" w:eastAsia="es-ES"/>
        </w:rPr>
      </w:pPr>
      <w:r w:rsidRPr="000D7667">
        <w:rPr>
          <w:rFonts w:ascii="Arial" w:eastAsia="Times New Roman" w:hAnsi="Arial" w:cs="Arial"/>
          <w:bCs/>
          <w:sz w:val="24"/>
          <w:szCs w:val="24"/>
          <w:lang w:val="es-ES_tradnl" w:eastAsia="es-ES"/>
        </w:rPr>
        <w:t xml:space="preserve">El supervisor deberá dar cumplimiento a lo dispuesto en la Ley 1474 de 2011, artículo 82 y siguientes, en cuanto al seguimiento técnico, administrativo, financiero, contable y jurídico del objeto contractual. </w:t>
      </w:r>
    </w:p>
    <w:p w:rsidR="008C2AA6" w:rsidRPr="000D7667" w:rsidRDefault="008C2AA6" w:rsidP="008C2AA6">
      <w:pPr>
        <w:tabs>
          <w:tab w:val="left" w:pos="900"/>
        </w:tabs>
        <w:spacing w:after="0" w:line="240" w:lineRule="auto"/>
        <w:jc w:val="both"/>
        <w:rPr>
          <w:rFonts w:ascii="Arial" w:eastAsia="Times New Roman" w:hAnsi="Arial" w:cs="Arial"/>
          <w:sz w:val="24"/>
          <w:szCs w:val="24"/>
          <w:lang w:val="es-ES_tradnl" w:eastAsia="es-ES"/>
        </w:rPr>
      </w:pPr>
    </w:p>
    <w:p w:rsidR="008C2AA6" w:rsidRPr="000D7667" w:rsidRDefault="008C2AA6" w:rsidP="008C2AA6">
      <w:pPr>
        <w:keepNext/>
        <w:spacing w:after="0" w:line="240" w:lineRule="auto"/>
        <w:jc w:val="both"/>
        <w:outlineLvl w:val="0"/>
        <w:rPr>
          <w:rFonts w:ascii="Arial" w:eastAsia="Calibri" w:hAnsi="Arial" w:cs="Arial"/>
          <w:b/>
          <w:sz w:val="24"/>
          <w:szCs w:val="24"/>
          <w:u w:val="single"/>
          <w:lang w:val="es-ES_tradnl"/>
        </w:rPr>
      </w:pPr>
      <w:bookmarkStart w:id="30" w:name="_Toc64964229"/>
      <w:r w:rsidRPr="000D7667">
        <w:rPr>
          <w:rFonts w:ascii="Arial" w:eastAsia="Calibri" w:hAnsi="Arial" w:cs="Arial"/>
          <w:b/>
          <w:sz w:val="24"/>
          <w:szCs w:val="24"/>
          <w:u w:val="single"/>
          <w:lang w:val="es-ES_tradnl"/>
        </w:rPr>
        <w:t>20. CLAUSULA DE INDEMNIDAD.</w:t>
      </w:r>
      <w:bookmarkEnd w:id="30"/>
    </w:p>
    <w:p w:rsidR="008C2AA6" w:rsidRPr="000D7667" w:rsidRDefault="008C2AA6" w:rsidP="008C2AA6">
      <w:pPr>
        <w:spacing w:after="0" w:line="240" w:lineRule="auto"/>
        <w:ind w:right="6"/>
        <w:jc w:val="both"/>
        <w:rPr>
          <w:rFonts w:ascii="Arial" w:eastAsia="Times New Roman" w:hAnsi="Arial" w:cs="Arial"/>
          <w:b/>
          <w:sz w:val="24"/>
          <w:szCs w:val="24"/>
          <w:lang w:val="es-ES_tradnl" w:eastAsia="es-ES"/>
        </w:rPr>
      </w:pPr>
    </w:p>
    <w:p w:rsidR="008C2AA6" w:rsidRPr="000D7667" w:rsidRDefault="008C2AA6" w:rsidP="008C2AA6">
      <w:pPr>
        <w:spacing w:after="0" w:line="240" w:lineRule="auto"/>
        <w:ind w:right="6"/>
        <w:jc w:val="both"/>
        <w:rPr>
          <w:rFonts w:ascii="Arial" w:eastAsia="Times New Roman" w:hAnsi="Arial" w:cs="Arial"/>
          <w:sz w:val="24"/>
          <w:szCs w:val="24"/>
          <w:lang w:val="es-ES_tradnl" w:eastAsia="es-ES"/>
        </w:rPr>
      </w:pPr>
      <w:r w:rsidRPr="000D7667">
        <w:rPr>
          <w:rFonts w:ascii="Arial" w:eastAsia="Times New Roman" w:hAnsi="Arial" w:cs="Arial"/>
          <w:sz w:val="24"/>
          <w:szCs w:val="24"/>
          <w:lang w:val="es-ES_tradnl" w:eastAsia="es-ES"/>
        </w:rPr>
        <w:t xml:space="preserve">El Contratista se obliga a mantener indemne al INPEC, de cualquier reclamación que puedan presentar terceros, originadas por las acciones o por las actuaciones que se deriven de sus subcontratistas o dependientes. </w:t>
      </w:r>
    </w:p>
    <w:p w:rsidR="008C2AA6" w:rsidRPr="000D7667" w:rsidRDefault="008C2AA6" w:rsidP="008C2AA6">
      <w:pPr>
        <w:spacing w:after="0" w:line="240" w:lineRule="auto"/>
        <w:ind w:right="6"/>
        <w:jc w:val="both"/>
        <w:rPr>
          <w:rFonts w:ascii="Arial" w:eastAsia="Times New Roman" w:hAnsi="Arial" w:cs="Arial"/>
          <w:sz w:val="24"/>
          <w:szCs w:val="24"/>
          <w:lang w:val="es-ES_tradnl" w:eastAsia="es-ES"/>
        </w:rPr>
      </w:pPr>
    </w:p>
    <w:p w:rsidR="008C2AA6" w:rsidRPr="000D7667" w:rsidRDefault="008C2AA6" w:rsidP="008C2AA6">
      <w:pPr>
        <w:keepNext/>
        <w:spacing w:after="0" w:line="240" w:lineRule="auto"/>
        <w:jc w:val="both"/>
        <w:outlineLvl w:val="0"/>
        <w:rPr>
          <w:rFonts w:ascii="Arial" w:eastAsia="Calibri" w:hAnsi="Arial" w:cs="Arial"/>
          <w:b/>
          <w:sz w:val="24"/>
          <w:szCs w:val="24"/>
          <w:u w:val="single"/>
          <w:lang w:val="es-ES_tradnl"/>
        </w:rPr>
      </w:pPr>
      <w:bookmarkStart w:id="31" w:name="_Toc64964230"/>
      <w:r w:rsidRPr="000D7667">
        <w:rPr>
          <w:rFonts w:ascii="Arial" w:eastAsia="Calibri" w:hAnsi="Arial" w:cs="Arial"/>
          <w:b/>
          <w:sz w:val="24"/>
          <w:szCs w:val="24"/>
          <w:u w:val="single"/>
          <w:lang w:val="es-ES_tradnl"/>
        </w:rPr>
        <w:t>21. DECLARACIÓN DE RESPONSABILIDAD</w:t>
      </w:r>
      <w:bookmarkEnd w:id="31"/>
    </w:p>
    <w:p w:rsidR="008C2AA6" w:rsidRPr="000D7667" w:rsidRDefault="008C2AA6" w:rsidP="008C2AA6">
      <w:pPr>
        <w:spacing w:after="0" w:line="240" w:lineRule="auto"/>
        <w:ind w:right="6"/>
        <w:jc w:val="both"/>
        <w:rPr>
          <w:rFonts w:ascii="Arial" w:eastAsia="Times New Roman" w:hAnsi="Arial" w:cs="Arial"/>
          <w:b/>
          <w:sz w:val="24"/>
          <w:szCs w:val="24"/>
          <w:u w:val="single"/>
          <w:lang w:val="es-ES_tradnl" w:eastAsia="es-ES"/>
        </w:rPr>
      </w:pPr>
    </w:p>
    <w:p w:rsidR="008C2AA6" w:rsidRPr="000D7667" w:rsidRDefault="008C2AA6" w:rsidP="008C2AA6">
      <w:pPr>
        <w:tabs>
          <w:tab w:val="left" w:pos="-720"/>
        </w:tabs>
        <w:suppressAutoHyphens/>
        <w:spacing w:after="0" w:line="240" w:lineRule="auto"/>
        <w:ind w:right="-142"/>
        <w:jc w:val="both"/>
        <w:rPr>
          <w:rFonts w:ascii="Arial" w:eastAsia="Times New Roman" w:hAnsi="Arial" w:cs="Arial"/>
          <w:sz w:val="24"/>
          <w:szCs w:val="24"/>
          <w:lang w:val="es-ES_tradnl" w:eastAsia="es-CO"/>
        </w:rPr>
      </w:pPr>
      <w:r w:rsidRPr="000D7667">
        <w:rPr>
          <w:rFonts w:ascii="Arial" w:eastAsia="Times New Roman" w:hAnsi="Arial" w:cs="Arial"/>
          <w:sz w:val="24"/>
          <w:szCs w:val="24"/>
          <w:lang w:val="es-ES_tradnl" w:eastAsia="es-ES"/>
        </w:rPr>
        <w:t xml:space="preserve">En mi calidad de responsable de la estructuración del estudio en el cual se analizó la conveniencia y oportunidad para realizar la presente contratación, con la suscripción de esta declaración, manifiesto que es perentoria la realización de este proceso y por tal razón la única forma de resolver la necesidad es mediante la contratación propuesta, </w:t>
      </w:r>
      <w:r w:rsidRPr="000D7667">
        <w:rPr>
          <w:rFonts w:ascii="Arial" w:eastAsia="Times New Roman" w:hAnsi="Arial" w:cs="Arial"/>
          <w:sz w:val="24"/>
          <w:szCs w:val="24"/>
          <w:lang w:val="es-ES_tradnl" w:eastAsia="es-CO"/>
        </w:rPr>
        <w:t>en particular porque la misma ha cumplido con lo establecido en el artículo 87 de la Ley 1474 de 2011, la cual modificó el numeral 12 del artículo 25 de la Ley 80 de 1993.</w:t>
      </w:r>
    </w:p>
    <w:p w:rsidR="008C2AA6" w:rsidRPr="000D7667" w:rsidRDefault="008C2AA6" w:rsidP="008C2AA6">
      <w:pPr>
        <w:tabs>
          <w:tab w:val="left" w:pos="-720"/>
        </w:tabs>
        <w:suppressAutoHyphens/>
        <w:spacing w:after="0" w:line="240" w:lineRule="auto"/>
        <w:ind w:right="-142"/>
        <w:jc w:val="both"/>
        <w:rPr>
          <w:rFonts w:ascii="Arial" w:eastAsia="Times New Roman" w:hAnsi="Arial" w:cs="Arial"/>
          <w:sz w:val="24"/>
          <w:szCs w:val="24"/>
          <w:lang w:val="es-ES_tradnl" w:eastAsia="es-CO"/>
        </w:rPr>
      </w:pPr>
    </w:p>
    <w:p w:rsidR="008C2AA6" w:rsidRPr="000D7667" w:rsidRDefault="008C2AA6" w:rsidP="008C2AA6">
      <w:pPr>
        <w:keepNext/>
        <w:spacing w:after="0" w:line="240" w:lineRule="auto"/>
        <w:jc w:val="both"/>
        <w:outlineLvl w:val="0"/>
        <w:rPr>
          <w:rFonts w:ascii="Arial" w:eastAsia="Calibri" w:hAnsi="Arial" w:cs="Arial"/>
          <w:b/>
          <w:sz w:val="24"/>
          <w:szCs w:val="24"/>
          <w:u w:val="single"/>
          <w:lang w:val="es-ES_tradnl"/>
        </w:rPr>
      </w:pPr>
      <w:bookmarkStart w:id="32" w:name="_Toc64964231"/>
      <w:r w:rsidRPr="000D7667">
        <w:rPr>
          <w:rFonts w:ascii="Arial" w:eastAsia="Calibri" w:hAnsi="Arial" w:cs="Arial"/>
          <w:b/>
          <w:sz w:val="24"/>
          <w:szCs w:val="24"/>
          <w:u w:val="single"/>
          <w:lang w:val="es-ES_tradnl"/>
        </w:rPr>
        <w:lastRenderedPageBreak/>
        <w:t>22. TRATADOS DE LIBRE COMERCIO</w:t>
      </w:r>
      <w:bookmarkEnd w:id="32"/>
    </w:p>
    <w:p w:rsidR="008C2AA6" w:rsidRPr="000D7667" w:rsidRDefault="008C2AA6" w:rsidP="008C2AA6">
      <w:pPr>
        <w:spacing w:after="0" w:line="240" w:lineRule="auto"/>
        <w:jc w:val="both"/>
        <w:rPr>
          <w:rFonts w:ascii="Arial" w:eastAsia="Times New Roman" w:hAnsi="Arial" w:cs="Arial"/>
          <w:b/>
          <w:sz w:val="24"/>
          <w:szCs w:val="24"/>
          <w:lang w:val="es-ES_tradnl" w:eastAsia="es-ES"/>
        </w:rPr>
      </w:pPr>
    </w:p>
    <w:p w:rsidR="008C2AA6" w:rsidRPr="000D7667" w:rsidRDefault="008C2AA6" w:rsidP="008C2AA6">
      <w:pPr>
        <w:tabs>
          <w:tab w:val="left" w:pos="-720"/>
        </w:tabs>
        <w:suppressAutoHyphens/>
        <w:spacing w:after="0" w:line="240" w:lineRule="auto"/>
        <w:ind w:right="-142"/>
        <w:jc w:val="both"/>
        <w:rPr>
          <w:rFonts w:ascii="Arial" w:eastAsia="Times New Roman" w:hAnsi="Arial" w:cs="Arial"/>
          <w:sz w:val="24"/>
          <w:szCs w:val="24"/>
          <w:lang w:val="es-ES_tradnl" w:eastAsia="es-CO"/>
        </w:rPr>
      </w:pPr>
      <w:r w:rsidRPr="000D7667">
        <w:rPr>
          <w:rFonts w:ascii="Arial" w:eastAsia="Times New Roman" w:hAnsi="Arial" w:cs="Arial"/>
          <w:sz w:val="24"/>
          <w:szCs w:val="24"/>
          <w:lang w:val="es-ES_tradnl" w:eastAsia="es-ES"/>
        </w:rPr>
        <w:t>Para este proceso de contratación teniendo en cuenta el presupuesto asignado no hay tratado de libre comercio que aplique para la presente contratación.</w:t>
      </w:r>
    </w:p>
    <w:p w:rsidR="008C2AA6" w:rsidRPr="000D7667" w:rsidRDefault="008C2AA6" w:rsidP="008C2AA6">
      <w:pPr>
        <w:spacing w:after="0" w:line="240" w:lineRule="auto"/>
        <w:jc w:val="both"/>
        <w:rPr>
          <w:rFonts w:ascii="Arial" w:eastAsia="Times New Roman" w:hAnsi="Arial" w:cs="Arial"/>
          <w:sz w:val="24"/>
          <w:szCs w:val="24"/>
          <w:lang w:val="es-ES_tradnl" w:eastAsia="es-ES"/>
        </w:rPr>
      </w:pPr>
    </w:p>
    <w:p w:rsidR="00D95257" w:rsidRPr="000D7667" w:rsidRDefault="00D95257" w:rsidP="008C2AA6">
      <w:pPr>
        <w:spacing w:after="0" w:line="240" w:lineRule="auto"/>
        <w:jc w:val="both"/>
        <w:rPr>
          <w:rFonts w:ascii="Arial" w:eastAsia="Times New Roman" w:hAnsi="Arial" w:cs="Arial"/>
          <w:sz w:val="24"/>
          <w:szCs w:val="24"/>
          <w:lang w:val="es-ES_tradnl" w:eastAsia="es-ES"/>
        </w:rPr>
      </w:pPr>
    </w:p>
    <w:p w:rsidR="00D95257" w:rsidRDefault="00D95257" w:rsidP="008C2AA6">
      <w:pPr>
        <w:spacing w:after="0" w:line="240" w:lineRule="auto"/>
        <w:jc w:val="both"/>
        <w:rPr>
          <w:rFonts w:ascii="Arial" w:eastAsia="Times New Roman" w:hAnsi="Arial" w:cs="Arial"/>
          <w:sz w:val="24"/>
          <w:szCs w:val="24"/>
          <w:lang w:val="es-ES_tradnl" w:eastAsia="es-ES"/>
        </w:rPr>
      </w:pPr>
    </w:p>
    <w:p w:rsidR="00766986" w:rsidRPr="000D7667" w:rsidRDefault="00766986" w:rsidP="008C2AA6">
      <w:pPr>
        <w:spacing w:after="0" w:line="240" w:lineRule="auto"/>
        <w:jc w:val="both"/>
        <w:rPr>
          <w:rFonts w:ascii="Arial" w:eastAsia="Times New Roman" w:hAnsi="Arial" w:cs="Arial"/>
          <w:sz w:val="24"/>
          <w:szCs w:val="24"/>
          <w:lang w:val="es-ES_tradnl" w:eastAsia="es-ES"/>
        </w:rPr>
      </w:pPr>
    </w:p>
    <w:p w:rsidR="008C2AA6" w:rsidRPr="000D7667" w:rsidRDefault="008C2AA6" w:rsidP="00842406">
      <w:pPr>
        <w:spacing w:after="0" w:line="240" w:lineRule="auto"/>
        <w:jc w:val="center"/>
        <w:rPr>
          <w:rFonts w:ascii="Arial" w:eastAsia="Times New Roman" w:hAnsi="Arial" w:cs="Arial"/>
          <w:sz w:val="24"/>
          <w:szCs w:val="24"/>
          <w:lang w:val="es-ES_tradnl" w:eastAsia="es-ES"/>
        </w:rPr>
      </w:pPr>
    </w:p>
    <w:p w:rsidR="00380AC1" w:rsidRDefault="004D33F1" w:rsidP="004D33F1">
      <w:pPr>
        <w:spacing w:after="0"/>
        <w:ind w:right="541"/>
        <w:jc w:val="center"/>
        <w:rPr>
          <w:rFonts w:ascii="Arial" w:hAnsi="Arial" w:cs="Arial"/>
          <w:b/>
          <w:bCs/>
          <w:sz w:val="24"/>
          <w:szCs w:val="24"/>
        </w:rPr>
      </w:pPr>
      <w:r w:rsidRPr="000D7667">
        <w:rPr>
          <w:rFonts w:ascii="Arial" w:hAnsi="Arial" w:cs="Arial"/>
          <w:b/>
          <w:bCs/>
          <w:sz w:val="24"/>
          <w:szCs w:val="24"/>
        </w:rPr>
        <w:t xml:space="preserve">DG. </w:t>
      </w:r>
      <w:r w:rsidR="00A3550D">
        <w:rPr>
          <w:rFonts w:ascii="Arial" w:hAnsi="Arial" w:cs="Arial"/>
          <w:b/>
          <w:bCs/>
          <w:sz w:val="24"/>
          <w:szCs w:val="24"/>
        </w:rPr>
        <w:t>GARCIA FERNANDEZ CAMILO</w:t>
      </w:r>
    </w:p>
    <w:p w:rsidR="00380AC1" w:rsidRDefault="00380AC1" w:rsidP="004D33F1">
      <w:pPr>
        <w:spacing w:after="0"/>
        <w:ind w:right="541"/>
        <w:jc w:val="center"/>
        <w:rPr>
          <w:rFonts w:ascii="Arial" w:hAnsi="Arial" w:cs="Arial"/>
          <w:b/>
          <w:bCs/>
          <w:sz w:val="24"/>
          <w:szCs w:val="24"/>
        </w:rPr>
      </w:pPr>
      <w:r>
        <w:rPr>
          <w:rFonts w:ascii="Arial" w:hAnsi="Arial" w:cs="Arial"/>
          <w:b/>
          <w:bCs/>
          <w:sz w:val="24"/>
          <w:szCs w:val="24"/>
        </w:rPr>
        <w:t>Administrador Proyectos Casirico, panadería y Arepería COPED</w:t>
      </w:r>
    </w:p>
    <w:p w:rsidR="00380AC1" w:rsidRDefault="00380AC1" w:rsidP="004D33F1">
      <w:pPr>
        <w:spacing w:after="0"/>
        <w:ind w:right="541"/>
        <w:jc w:val="center"/>
        <w:rPr>
          <w:rFonts w:ascii="Arial" w:hAnsi="Arial" w:cs="Arial"/>
          <w:b/>
          <w:bCs/>
          <w:sz w:val="24"/>
          <w:szCs w:val="24"/>
        </w:rPr>
      </w:pPr>
    </w:p>
    <w:p w:rsidR="00766986" w:rsidRDefault="00766986" w:rsidP="004D33F1">
      <w:pPr>
        <w:spacing w:after="0"/>
        <w:ind w:right="541"/>
        <w:jc w:val="center"/>
        <w:rPr>
          <w:rFonts w:ascii="Arial" w:hAnsi="Arial" w:cs="Arial"/>
          <w:b/>
          <w:bCs/>
          <w:sz w:val="24"/>
          <w:szCs w:val="24"/>
        </w:rPr>
      </w:pPr>
    </w:p>
    <w:p w:rsidR="00380AC1" w:rsidRDefault="00380AC1" w:rsidP="004D33F1">
      <w:pPr>
        <w:spacing w:after="0"/>
        <w:ind w:right="541"/>
        <w:jc w:val="center"/>
        <w:rPr>
          <w:rFonts w:ascii="Arial" w:hAnsi="Arial" w:cs="Arial"/>
          <w:b/>
          <w:bCs/>
          <w:sz w:val="24"/>
          <w:szCs w:val="24"/>
        </w:rPr>
      </w:pPr>
    </w:p>
    <w:p w:rsidR="004D33F1" w:rsidRPr="000D7667" w:rsidRDefault="006714A3" w:rsidP="004D33F1">
      <w:pPr>
        <w:spacing w:after="0"/>
        <w:ind w:right="541"/>
        <w:jc w:val="center"/>
        <w:rPr>
          <w:rFonts w:ascii="Arial" w:hAnsi="Arial" w:cs="Arial"/>
          <w:b/>
          <w:bCs/>
          <w:sz w:val="24"/>
          <w:szCs w:val="24"/>
        </w:rPr>
      </w:pPr>
      <w:r>
        <w:rPr>
          <w:rFonts w:ascii="Arial" w:hAnsi="Arial" w:cs="Arial"/>
          <w:b/>
          <w:bCs/>
          <w:sz w:val="24"/>
          <w:szCs w:val="24"/>
        </w:rPr>
        <w:t>DG FRANCO CARVAJAL JULIAN</w:t>
      </w:r>
    </w:p>
    <w:p w:rsidR="004D33F1" w:rsidRPr="000D7667" w:rsidRDefault="004D33F1" w:rsidP="004D33F1">
      <w:pPr>
        <w:spacing w:after="0"/>
        <w:ind w:right="541"/>
        <w:jc w:val="center"/>
        <w:rPr>
          <w:rFonts w:ascii="Arial" w:hAnsi="Arial" w:cs="Arial"/>
          <w:b/>
          <w:bCs/>
          <w:sz w:val="24"/>
          <w:szCs w:val="24"/>
        </w:rPr>
      </w:pPr>
      <w:r w:rsidRPr="000D7667">
        <w:rPr>
          <w:rFonts w:ascii="Arial" w:hAnsi="Arial" w:cs="Arial"/>
          <w:b/>
          <w:bCs/>
          <w:sz w:val="24"/>
          <w:szCs w:val="24"/>
        </w:rPr>
        <w:t>Administr</w:t>
      </w:r>
      <w:r w:rsidR="00380AC1">
        <w:rPr>
          <w:rFonts w:ascii="Arial" w:hAnsi="Arial" w:cs="Arial"/>
          <w:b/>
          <w:bCs/>
          <w:sz w:val="24"/>
          <w:szCs w:val="24"/>
        </w:rPr>
        <w:t>ador</w:t>
      </w:r>
      <w:r w:rsidR="00FC4341" w:rsidRPr="000D7667">
        <w:rPr>
          <w:rFonts w:ascii="Arial" w:hAnsi="Arial" w:cs="Arial"/>
          <w:b/>
          <w:bCs/>
          <w:sz w:val="24"/>
          <w:szCs w:val="24"/>
        </w:rPr>
        <w:t xml:space="preserve"> Proyecto</w:t>
      </w:r>
      <w:r w:rsidR="00380AC1">
        <w:rPr>
          <w:rFonts w:ascii="Arial" w:hAnsi="Arial" w:cs="Arial"/>
          <w:b/>
          <w:bCs/>
          <w:sz w:val="24"/>
          <w:szCs w:val="24"/>
        </w:rPr>
        <w:t xml:space="preserve"> Expendio</w:t>
      </w:r>
      <w:r w:rsidR="00FC4341" w:rsidRPr="000D7667">
        <w:rPr>
          <w:rFonts w:ascii="Arial" w:hAnsi="Arial" w:cs="Arial"/>
          <w:b/>
          <w:bCs/>
          <w:sz w:val="24"/>
          <w:szCs w:val="24"/>
        </w:rPr>
        <w:t xml:space="preserve"> </w:t>
      </w:r>
      <w:r w:rsidRPr="000D7667">
        <w:rPr>
          <w:rFonts w:ascii="Arial" w:hAnsi="Arial" w:cs="Arial"/>
          <w:b/>
          <w:bCs/>
          <w:sz w:val="24"/>
          <w:szCs w:val="24"/>
        </w:rPr>
        <w:t>COPED</w:t>
      </w:r>
    </w:p>
    <w:p w:rsidR="004D33F1" w:rsidRPr="002712C2" w:rsidRDefault="004D33F1" w:rsidP="004D33F1">
      <w:pPr>
        <w:spacing w:after="0"/>
        <w:rPr>
          <w:rFonts w:ascii="Arial" w:hAnsi="Arial" w:cs="Arial"/>
          <w:b/>
          <w:bCs/>
          <w:sz w:val="24"/>
          <w:szCs w:val="24"/>
        </w:rPr>
      </w:pPr>
    </w:p>
    <w:p w:rsidR="004D33F1" w:rsidRPr="00641BBE" w:rsidRDefault="004D33F1" w:rsidP="004D33F1">
      <w:pPr>
        <w:spacing w:after="0"/>
        <w:ind w:left="1418" w:hanging="1418"/>
        <w:rPr>
          <w:rFonts w:ascii="Arial" w:hAnsi="Arial" w:cs="Arial"/>
          <w:sz w:val="14"/>
          <w:szCs w:val="16"/>
        </w:rPr>
      </w:pPr>
      <w:r w:rsidRPr="00641BBE">
        <w:rPr>
          <w:rFonts w:ascii="Arial" w:hAnsi="Arial" w:cs="Arial"/>
          <w:b/>
          <w:sz w:val="14"/>
          <w:szCs w:val="16"/>
        </w:rPr>
        <w:t>Elaboró:</w:t>
      </w:r>
      <w:r w:rsidRPr="00641BBE">
        <w:rPr>
          <w:rFonts w:ascii="Arial" w:hAnsi="Arial" w:cs="Arial"/>
          <w:sz w:val="14"/>
          <w:szCs w:val="16"/>
        </w:rPr>
        <w:t xml:space="preserve"> Dg </w:t>
      </w:r>
      <w:r w:rsidR="00A3550D">
        <w:rPr>
          <w:rFonts w:ascii="Arial" w:hAnsi="Arial" w:cs="Arial"/>
          <w:sz w:val="14"/>
          <w:szCs w:val="16"/>
        </w:rPr>
        <w:t>García Fernández Camilo</w:t>
      </w:r>
      <w:r w:rsidRPr="00641BBE">
        <w:rPr>
          <w:rFonts w:ascii="Arial" w:hAnsi="Arial" w:cs="Arial"/>
          <w:sz w:val="14"/>
          <w:szCs w:val="16"/>
        </w:rPr>
        <w:t>-</w:t>
      </w:r>
      <w:r w:rsidR="006714A3">
        <w:rPr>
          <w:rFonts w:ascii="Arial" w:hAnsi="Arial" w:cs="Arial"/>
          <w:sz w:val="14"/>
          <w:szCs w:val="16"/>
        </w:rPr>
        <w:t xml:space="preserve">Dg. Franco Carvajal Julián </w:t>
      </w:r>
      <w:r w:rsidR="006714A3" w:rsidRPr="00641BBE">
        <w:rPr>
          <w:rFonts w:ascii="Arial" w:hAnsi="Arial" w:cs="Arial"/>
          <w:sz w:val="14"/>
          <w:szCs w:val="16"/>
        </w:rPr>
        <w:t>Administradores</w:t>
      </w:r>
      <w:r w:rsidR="007F70A4">
        <w:rPr>
          <w:rFonts w:ascii="Arial" w:hAnsi="Arial" w:cs="Arial"/>
          <w:sz w:val="14"/>
          <w:szCs w:val="16"/>
        </w:rPr>
        <w:t xml:space="preserve"> proyecto</w:t>
      </w:r>
      <w:r w:rsidR="006714A3">
        <w:rPr>
          <w:rFonts w:ascii="Arial" w:hAnsi="Arial" w:cs="Arial"/>
          <w:sz w:val="14"/>
          <w:szCs w:val="16"/>
        </w:rPr>
        <w:t>s</w:t>
      </w:r>
      <w:r w:rsidR="007F70A4">
        <w:rPr>
          <w:rFonts w:ascii="Arial" w:hAnsi="Arial" w:cs="Arial"/>
          <w:sz w:val="14"/>
          <w:szCs w:val="16"/>
        </w:rPr>
        <w:t xml:space="preserve"> </w:t>
      </w:r>
      <w:r w:rsidR="006714A3">
        <w:rPr>
          <w:rFonts w:ascii="Arial" w:hAnsi="Arial" w:cs="Arial"/>
          <w:sz w:val="14"/>
          <w:szCs w:val="16"/>
        </w:rPr>
        <w:t>COPED</w:t>
      </w:r>
      <w:r w:rsidRPr="00641BBE">
        <w:rPr>
          <w:rFonts w:ascii="Arial" w:hAnsi="Arial" w:cs="Arial"/>
          <w:sz w:val="14"/>
          <w:szCs w:val="16"/>
        </w:rPr>
        <w:t>.</w:t>
      </w:r>
    </w:p>
    <w:p w:rsidR="004D33F1" w:rsidRPr="00641BBE" w:rsidRDefault="004D33F1" w:rsidP="004D33F1">
      <w:pPr>
        <w:spacing w:after="0"/>
        <w:ind w:left="1418" w:hanging="1418"/>
        <w:rPr>
          <w:rFonts w:ascii="Arial" w:hAnsi="Arial" w:cs="Arial"/>
          <w:sz w:val="14"/>
          <w:szCs w:val="16"/>
        </w:rPr>
      </w:pPr>
      <w:r w:rsidRPr="00641BBE">
        <w:rPr>
          <w:rFonts w:ascii="Arial" w:hAnsi="Arial" w:cs="Arial"/>
          <w:b/>
          <w:sz w:val="14"/>
          <w:szCs w:val="16"/>
        </w:rPr>
        <w:t>Reviso:</w:t>
      </w:r>
      <w:r w:rsidRPr="00641BBE">
        <w:rPr>
          <w:rFonts w:ascii="Arial" w:hAnsi="Arial" w:cs="Arial"/>
          <w:sz w:val="14"/>
          <w:szCs w:val="16"/>
        </w:rPr>
        <w:t xml:space="preserve"> </w:t>
      </w:r>
      <w:r w:rsidR="00F85C7C">
        <w:rPr>
          <w:rFonts w:ascii="Arial" w:hAnsi="Arial" w:cs="Arial"/>
          <w:sz w:val="14"/>
          <w:szCs w:val="16"/>
        </w:rPr>
        <w:t>Dg. DIAZ MENESES BRIAN Coordinador</w:t>
      </w:r>
      <w:r w:rsidRPr="00641BBE">
        <w:rPr>
          <w:rFonts w:ascii="Arial" w:hAnsi="Arial" w:cs="Arial"/>
          <w:sz w:val="14"/>
          <w:szCs w:val="16"/>
        </w:rPr>
        <w:t xml:space="preserve"> Habilidades Productivas</w:t>
      </w:r>
    </w:p>
    <w:p w:rsidR="004D33F1" w:rsidRPr="00F85C7C" w:rsidRDefault="004D33F1" w:rsidP="004D33F1">
      <w:pPr>
        <w:pBdr>
          <w:top w:val="nil"/>
          <w:left w:val="nil"/>
          <w:bottom w:val="nil"/>
          <w:right w:val="nil"/>
          <w:between w:val="nil"/>
        </w:pBdr>
        <w:spacing w:after="0"/>
        <w:rPr>
          <w:rFonts w:ascii="Arial" w:eastAsia="Arial" w:hAnsi="Arial" w:cs="Arial"/>
          <w:sz w:val="14"/>
          <w:szCs w:val="16"/>
        </w:rPr>
      </w:pPr>
      <w:r w:rsidRPr="00F85C7C">
        <w:rPr>
          <w:rFonts w:ascii="Arial" w:hAnsi="Arial" w:cs="Arial"/>
          <w:b/>
          <w:sz w:val="14"/>
          <w:szCs w:val="16"/>
        </w:rPr>
        <w:t xml:space="preserve">Archivo: </w:t>
      </w:r>
      <w:r w:rsidRPr="00F85C7C">
        <w:rPr>
          <w:rFonts w:ascii="Arial" w:hAnsi="Arial" w:cs="Arial"/>
          <w:sz w:val="14"/>
          <w:szCs w:val="16"/>
        </w:rPr>
        <w:fldChar w:fldCharType="begin"/>
      </w:r>
      <w:r w:rsidRPr="00F85C7C">
        <w:rPr>
          <w:rFonts w:ascii="Arial" w:hAnsi="Arial" w:cs="Arial"/>
          <w:sz w:val="14"/>
          <w:szCs w:val="16"/>
        </w:rPr>
        <w:instrText xml:space="preserve"> FILENAME \p </w:instrText>
      </w:r>
      <w:r w:rsidRPr="00F85C7C">
        <w:rPr>
          <w:rFonts w:ascii="Arial" w:hAnsi="Arial" w:cs="Arial"/>
          <w:sz w:val="14"/>
          <w:szCs w:val="16"/>
        </w:rPr>
        <w:fldChar w:fldCharType="separate"/>
      </w:r>
      <w:r w:rsidR="004B23CD" w:rsidRPr="00F85C7C">
        <w:rPr>
          <w:rFonts w:ascii="Arial" w:hAnsi="Arial" w:cs="Arial"/>
          <w:noProof/>
          <w:sz w:val="14"/>
          <w:szCs w:val="16"/>
        </w:rPr>
        <w:t>C:\Users\EXPENDIO7\Documents\VIGENCIA 2023\CONTRATOS 2023</w:t>
      </w:r>
      <w:r w:rsidRPr="00F85C7C">
        <w:rPr>
          <w:rFonts w:ascii="Arial" w:hAnsi="Arial" w:cs="Arial"/>
          <w:sz w:val="14"/>
          <w:szCs w:val="16"/>
        </w:rPr>
        <w:fldChar w:fldCharType="end"/>
      </w:r>
    </w:p>
    <w:p w:rsidR="008C2AA6" w:rsidRPr="008F6893" w:rsidRDefault="004D33F1" w:rsidP="003C70E1">
      <w:pPr>
        <w:spacing w:after="0" w:line="276" w:lineRule="auto"/>
      </w:pPr>
      <w:r w:rsidRPr="00F85C7C">
        <w:rPr>
          <w:rFonts w:ascii="Arial" w:hAnsi="Arial" w:cs="Arial"/>
          <w:color w:val="FF0000"/>
          <w:sz w:val="14"/>
          <w:szCs w:val="16"/>
        </w:rPr>
        <w:t xml:space="preserve">Fecha: </w:t>
      </w:r>
      <w:r w:rsidR="00766986">
        <w:rPr>
          <w:rFonts w:ascii="Arial" w:hAnsi="Arial" w:cs="Arial"/>
          <w:color w:val="FF0000"/>
          <w:sz w:val="14"/>
          <w:szCs w:val="16"/>
        </w:rPr>
        <w:t>14</w:t>
      </w:r>
      <w:r w:rsidR="00380AC1">
        <w:rPr>
          <w:rFonts w:ascii="Arial" w:hAnsi="Arial" w:cs="Arial"/>
          <w:color w:val="FF0000"/>
          <w:sz w:val="14"/>
          <w:szCs w:val="16"/>
        </w:rPr>
        <w:t>/08/2023</w:t>
      </w:r>
    </w:p>
    <w:sectPr w:rsidR="008C2AA6" w:rsidRPr="008F6893" w:rsidSect="00DC6316">
      <w:headerReference w:type="default" r:id="rId14"/>
      <w:footerReference w:type="default" r:id="rId15"/>
      <w:pgSz w:w="11906" w:h="16838"/>
      <w:pgMar w:top="1418" w:right="1133" w:bottom="1418" w:left="1985"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348" w:rsidRDefault="00CF6348" w:rsidP="00E50E3A">
      <w:pPr>
        <w:spacing w:after="0" w:line="240" w:lineRule="auto"/>
      </w:pPr>
      <w:r>
        <w:separator/>
      </w:r>
    </w:p>
  </w:endnote>
  <w:endnote w:type="continuationSeparator" w:id="0">
    <w:p w:rsidR="00CF6348" w:rsidRDefault="00CF6348" w:rsidP="00E50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AC1" w:rsidRPr="00E50E3A" w:rsidRDefault="00380AC1" w:rsidP="00E50E3A">
    <w:pPr>
      <w:tabs>
        <w:tab w:val="center" w:pos="-3828"/>
        <w:tab w:val="center" w:pos="4536"/>
        <w:tab w:val="right" w:pos="9214"/>
      </w:tabs>
      <w:spacing w:after="0" w:line="276" w:lineRule="auto"/>
      <w:jc w:val="right"/>
      <w:rPr>
        <w:rFonts w:ascii="Arial Narrow" w:eastAsia="Times New Roman" w:hAnsi="Arial Narrow" w:cs="Times New Roman"/>
        <w:b/>
        <w:sz w:val="24"/>
        <w:lang w:val="es-ES_tradnl" w:eastAsia="es-ES"/>
      </w:rPr>
    </w:pPr>
    <w:r w:rsidRPr="00E50E3A">
      <w:rPr>
        <w:rFonts w:ascii="Arial Narrow" w:eastAsia="Times New Roman" w:hAnsi="Arial Narrow" w:cs="Arial"/>
        <w:b/>
        <w:lang w:val="es-ES_tradnl" w:eastAsia="es-ES"/>
      </w:rPr>
      <w:t xml:space="preserve">Página </w:t>
    </w:r>
    <w:r w:rsidRPr="00E50E3A">
      <w:rPr>
        <w:rFonts w:ascii="Arial Narrow" w:eastAsia="Times New Roman" w:hAnsi="Arial Narrow" w:cs="Times New Roman"/>
        <w:b/>
        <w:lang w:val="es-ES_tradnl" w:eastAsia="es-ES"/>
      </w:rPr>
      <w:fldChar w:fldCharType="begin"/>
    </w:r>
    <w:r w:rsidRPr="00E50E3A">
      <w:rPr>
        <w:rFonts w:ascii="Arial Narrow" w:eastAsia="Times New Roman" w:hAnsi="Arial Narrow" w:cs="Arial"/>
        <w:b/>
        <w:lang w:val="es-ES_tradnl" w:eastAsia="es-ES"/>
      </w:rPr>
      <w:instrText xml:space="preserve"> PAGE </w:instrText>
    </w:r>
    <w:r w:rsidRPr="00E50E3A">
      <w:rPr>
        <w:rFonts w:ascii="Arial Narrow" w:eastAsia="Times New Roman" w:hAnsi="Arial Narrow" w:cs="Times New Roman"/>
        <w:b/>
        <w:lang w:val="es-ES_tradnl" w:eastAsia="es-ES"/>
      </w:rPr>
      <w:fldChar w:fldCharType="separate"/>
    </w:r>
    <w:r w:rsidR="0028685C">
      <w:rPr>
        <w:rFonts w:ascii="Arial Narrow" w:eastAsia="Times New Roman" w:hAnsi="Arial Narrow" w:cs="Arial"/>
        <w:b/>
        <w:noProof/>
        <w:lang w:val="es-ES_tradnl" w:eastAsia="es-ES"/>
      </w:rPr>
      <w:t>21</w:t>
    </w:r>
    <w:r w:rsidRPr="00E50E3A">
      <w:rPr>
        <w:rFonts w:ascii="Arial Narrow" w:eastAsia="Times New Roman" w:hAnsi="Arial Narrow" w:cs="Times New Roman"/>
        <w:b/>
        <w:lang w:val="es-ES_tradnl" w:eastAsia="es-ES"/>
      </w:rPr>
      <w:fldChar w:fldCharType="end"/>
    </w:r>
    <w:r w:rsidRPr="00E50E3A">
      <w:rPr>
        <w:rFonts w:ascii="Arial Narrow" w:eastAsia="Times New Roman" w:hAnsi="Arial Narrow" w:cs="Arial"/>
        <w:b/>
        <w:lang w:val="es-ES_tradnl" w:eastAsia="es-ES"/>
      </w:rPr>
      <w:t xml:space="preserve"> de </w:t>
    </w:r>
    <w:r w:rsidRPr="00E50E3A">
      <w:rPr>
        <w:rFonts w:ascii="Arial Narrow" w:eastAsia="Times New Roman" w:hAnsi="Arial Narrow" w:cs="Times New Roman"/>
        <w:b/>
        <w:lang w:val="es-ES_tradnl" w:eastAsia="es-ES"/>
      </w:rPr>
      <w:fldChar w:fldCharType="begin"/>
    </w:r>
    <w:r w:rsidRPr="00E50E3A">
      <w:rPr>
        <w:rFonts w:ascii="Arial Narrow" w:eastAsia="Times New Roman" w:hAnsi="Arial Narrow" w:cs="Arial"/>
        <w:b/>
        <w:lang w:val="es-ES_tradnl" w:eastAsia="es-ES"/>
      </w:rPr>
      <w:instrText xml:space="preserve"> NUMPAGES </w:instrText>
    </w:r>
    <w:r w:rsidRPr="00E50E3A">
      <w:rPr>
        <w:rFonts w:ascii="Arial Narrow" w:eastAsia="Times New Roman" w:hAnsi="Arial Narrow" w:cs="Times New Roman"/>
        <w:b/>
        <w:lang w:val="es-ES_tradnl" w:eastAsia="es-ES"/>
      </w:rPr>
      <w:fldChar w:fldCharType="separate"/>
    </w:r>
    <w:r w:rsidR="0028685C">
      <w:rPr>
        <w:rFonts w:ascii="Arial Narrow" w:eastAsia="Times New Roman" w:hAnsi="Arial Narrow" w:cs="Arial"/>
        <w:b/>
        <w:noProof/>
        <w:lang w:val="es-ES_tradnl" w:eastAsia="es-ES"/>
      </w:rPr>
      <w:t>32</w:t>
    </w:r>
    <w:r w:rsidRPr="00E50E3A">
      <w:rPr>
        <w:rFonts w:ascii="Arial Narrow" w:eastAsia="Times New Roman" w:hAnsi="Arial Narrow" w:cs="Times New Roman"/>
        <w:b/>
        <w:lang w:val="es-ES_tradnl" w:eastAsia="es-ES"/>
      </w:rPr>
      <w:fldChar w:fldCharType="end"/>
    </w:r>
  </w:p>
  <w:p w:rsidR="00380AC1" w:rsidRDefault="00380AC1" w:rsidP="00E50E3A">
    <w:pPr>
      <w:pStyle w:val="Piedepgina"/>
    </w:pPr>
    <w:r>
      <w:rPr>
        <w:rFonts w:ascii="Arial Narrow" w:hAnsi="Arial Narrow" w:cs="Arial"/>
        <w:b/>
        <w:sz w:val="22"/>
        <w:szCs w:val="22"/>
        <w:lang w:val="es-MX"/>
      </w:rPr>
      <w:tab/>
    </w:r>
    <w:r>
      <w:rPr>
        <w:rFonts w:ascii="Arial Narrow" w:hAnsi="Arial Narrow" w:cs="Arial"/>
        <w:b/>
        <w:sz w:val="22"/>
        <w:szCs w:val="22"/>
        <w:lang w:val="es-MX"/>
      </w:rPr>
      <w:tab/>
    </w:r>
    <w:r w:rsidRPr="00E50E3A">
      <w:rPr>
        <w:rFonts w:ascii="Arial Narrow" w:hAnsi="Arial Narrow" w:cs="Arial"/>
        <w:b/>
        <w:sz w:val="22"/>
        <w:szCs w:val="22"/>
        <w:lang w:val="es-MX"/>
      </w:rPr>
      <w:t>PA-LA-M03-F07 V01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348" w:rsidRDefault="00CF6348" w:rsidP="00E50E3A">
      <w:pPr>
        <w:spacing w:after="0" w:line="240" w:lineRule="auto"/>
      </w:pPr>
      <w:r>
        <w:separator/>
      </w:r>
    </w:p>
  </w:footnote>
  <w:footnote w:type="continuationSeparator" w:id="0">
    <w:p w:rsidR="00CF6348" w:rsidRDefault="00CF6348" w:rsidP="00E50E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AC1" w:rsidRDefault="00380AC1" w:rsidP="004D33F1">
    <w:pPr>
      <w:pStyle w:val="Encabezado"/>
      <w:tabs>
        <w:tab w:val="clear" w:pos="4419"/>
        <w:tab w:val="clear" w:pos="8838"/>
        <w:tab w:val="left" w:pos="4883"/>
      </w:tabs>
    </w:pPr>
    <w:r>
      <w:rPr>
        <w:noProof/>
        <w:lang w:val="es-MX" w:eastAsia="es-MX"/>
      </w:rPr>
      <w:drawing>
        <wp:inline distT="0" distB="0" distL="0" distR="0" wp14:anchorId="58D73F02" wp14:editId="54991494">
          <wp:extent cx="5580380" cy="660934"/>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19" name="Imagen 19"/>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0380" cy="6609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4903"/>
    <w:multiLevelType w:val="hybridMultilevel"/>
    <w:tmpl w:val="9B3CE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EB2BF2"/>
    <w:multiLevelType w:val="hybridMultilevel"/>
    <w:tmpl w:val="41ACD4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5E70CE8"/>
    <w:multiLevelType w:val="hybridMultilevel"/>
    <w:tmpl w:val="9AD6A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C0E2B97"/>
    <w:multiLevelType w:val="hybridMultilevel"/>
    <w:tmpl w:val="D038A51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5"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570ECD"/>
    <w:multiLevelType w:val="hybridMultilevel"/>
    <w:tmpl w:val="B9903860"/>
    <w:lvl w:ilvl="0" w:tplc="57FCF43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32C77"/>
    <w:multiLevelType w:val="hybridMultilevel"/>
    <w:tmpl w:val="3DB4829A"/>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5A544D"/>
    <w:multiLevelType w:val="hybridMultilevel"/>
    <w:tmpl w:val="C066A7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FF70054"/>
    <w:multiLevelType w:val="multilevel"/>
    <w:tmpl w:val="6696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782365"/>
    <w:multiLevelType w:val="hybridMultilevel"/>
    <w:tmpl w:val="9EEC5B86"/>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861954"/>
    <w:multiLevelType w:val="hybridMultilevel"/>
    <w:tmpl w:val="975051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AEF5CD9"/>
    <w:multiLevelType w:val="hybridMultilevel"/>
    <w:tmpl w:val="EC307BE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2DC92401"/>
    <w:multiLevelType w:val="hybridMultilevel"/>
    <w:tmpl w:val="EE9215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7B0C69"/>
    <w:multiLevelType w:val="hybridMultilevel"/>
    <w:tmpl w:val="812A86C8"/>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760B44"/>
    <w:multiLevelType w:val="multilevel"/>
    <w:tmpl w:val="04DEFE16"/>
    <w:lvl w:ilvl="0">
      <w:start w:val="1"/>
      <w:numFmt w:val="decimal"/>
      <w:lvlText w:val="%1."/>
      <w:lvlJc w:val="left"/>
      <w:pPr>
        <w:ind w:left="720" w:hanging="360"/>
      </w:pPr>
      <w:rPr>
        <w:rFonts w:hint="default"/>
      </w:rPr>
    </w:lvl>
    <w:lvl w:ilvl="1">
      <w:start w:val="4"/>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76429B1"/>
    <w:multiLevelType w:val="hybridMultilevel"/>
    <w:tmpl w:val="33FE09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E9341E9"/>
    <w:multiLevelType w:val="hybridMultilevel"/>
    <w:tmpl w:val="8C04EBC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0" w15:restartNumberingAfterBreak="0">
    <w:nsid w:val="44D73B7D"/>
    <w:multiLevelType w:val="hybridMultilevel"/>
    <w:tmpl w:val="258CBE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E01859"/>
    <w:multiLevelType w:val="hybridMultilevel"/>
    <w:tmpl w:val="6C22D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F681D"/>
    <w:multiLevelType w:val="hybridMultilevel"/>
    <w:tmpl w:val="F760C9C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58BB48AE"/>
    <w:multiLevelType w:val="hybridMultilevel"/>
    <w:tmpl w:val="DA56A5D2"/>
    <w:lvl w:ilvl="0" w:tplc="0C0A0001">
      <w:start w:val="1"/>
      <w:numFmt w:val="bullet"/>
      <w:lvlText w:val=""/>
      <w:lvlJc w:val="left"/>
      <w:pPr>
        <w:ind w:left="795" w:hanging="360"/>
      </w:pPr>
      <w:rPr>
        <w:rFonts w:ascii="Symbol" w:hAnsi="Symbol" w:hint="default"/>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26" w15:restartNumberingAfterBreak="0">
    <w:nsid w:val="5F18587C"/>
    <w:multiLevelType w:val="hybridMultilevel"/>
    <w:tmpl w:val="B81816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F836072"/>
    <w:multiLevelType w:val="hybridMultilevel"/>
    <w:tmpl w:val="EF18059C"/>
    <w:lvl w:ilvl="0" w:tplc="5376623C">
      <w:numFmt w:val="bullet"/>
      <w:lvlText w:val="-"/>
      <w:lvlJc w:val="left"/>
      <w:pPr>
        <w:ind w:left="426" w:hanging="360"/>
      </w:pPr>
      <w:rPr>
        <w:rFonts w:ascii="Arial Narrow" w:eastAsiaTheme="minorHAnsi" w:hAnsi="Arial Narrow" w:cs="Arial"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28" w15:restartNumberingAfterBreak="0">
    <w:nsid w:val="646A0985"/>
    <w:multiLevelType w:val="hybridMultilevel"/>
    <w:tmpl w:val="24A404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7F035E5"/>
    <w:multiLevelType w:val="hybridMultilevel"/>
    <w:tmpl w:val="853CC4F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0" w15:restartNumberingAfterBreak="0">
    <w:nsid w:val="68C64064"/>
    <w:multiLevelType w:val="multilevel"/>
    <w:tmpl w:val="EA9857B2"/>
    <w:lvl w:ilvl="0">
      <w:start w:val="7"/>
      <w:numFmt w:val="decimal"/>
      <w:lvlText w:val="%1"/>
      <w:lvlJc w:val="left"/>
      <w:pPr>
        <w:ind w:left="660" w:hanging="660"/>
      </w:pPr>
      <w:rPr>
        <w:rFonts w:hint="default"/>
      </w:rPr>
    </w:lvl>
    <w:lvl w:ilvl="1">
      <w:start w:val="2"/>
      <w:numFmt w:val="decimal"/>
      <w:lvlText w:val="%1.%2"/>
      <w:lvlJc w:val="left"/>
      <w:pPr>
        <w:ind w:left="780" w:hanging="66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1" w15:restartNumberingAfterBreak="0">
    <w:nsid w:val="6AE3637A"/>
    <w:multiLevelType w:val="multilevel"/>
    <w:tmpl w:val="358E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9A4DC8"/>
    <w:multiLevelType w:val="hybridMultilevel"/>
    <w:tmpl w:val="90BA99D0"/>
    <w:lvl w:ilvl="0" w:tplc="5376623C">
      <w:numFmt w:val="bullet"/>
      <w:lvlText w:val="-"/>
      <w:lvlJc w:val="left"/>
      <w:pPr>
        <w:ind w:left="426"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CF3CA7"/>
    <w:multiLevelType w:val="hybridMultilevel"/>
    <w:tmpl w:val="06A097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326705"/>
    <w:multiLevelType w:val="hybridMultilevel"/>
    <w:tmpl w:val="DC123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EB60ED"/>
    <w:multiLevelType w:val="hybridMultilevel"/>
    <w:tmpl w:val="403A6F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31098F"/>
    <w:multiLevelType w:val="hybridMultilevel"/>
    <w:tmpl w:val="B440773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num w:numId="1">
    <w:abstractNumId w:val="18"/>
  </w:num>
  <w:num w:numId="2">
    <w:abstractNumId w:val="13"/>
  </w:num>
  <w:num w:numId="3">
    <w:abstractNumId w:val="24"/>
  </w:num>
  <w:num w:numId="4">
    <w:abstractNumId w:val="32"/>
  </w:num>
  <w:num w:numId="5">
    <w:abstractNumId w:val="20"/>
  </w:num>
  <w:num w:numId="6">
    <w:abstractNumId w:val="23"/>
  </w:num>
  <w:num w:numId="7">
    <w:abstractNumId w:val="5"/>
  </w:num>
  <w:num w:numId="8">
    <w:abstractNumId w:val="10"/>
  </w:num>
  <w:num w:numId="9">
    <w:abstractNumId w:val="3"/>
  </w:num>
  <w:num w:numId="10">
    <w:abstractNumId w:val="7"/>
  </w:num>
  <w:num w:numId="11">
    <w:abstractNumId w:val="15"/>
  </w:num>
  <w:num w:numId="12">
    <w:abstractNumId w:val="16"/>
  </w:num>
  <w:num w:numId="13">
    <w:abstractNumId w:val="34"/>
  </w:num>
  <w:num w:numId="14">
    <w:abstractNumId w:val="30"/>
  </w:num>
  <w:num w:numId="15">
    <w:abstractNumId w:val="6"/>
  </w:num>
  <w:num w:numId="16">
    <w:abstractNumId w:val="21"/>
  </w:num>
  <w:num w:numId="17">
    <w:abstractNumId w:val="28"/>
  </w:num>
  <w:num w:numId="18">
    <w:abstractNumId w:val="25"/>
  </w:num>
  <w:num w:numId="19">
    <w:abstractNumId w:val="31"/>
  </w:num>
  <w:num w:numId="20">
    <w:abstractNumId w:val="9"/>
  </w:num>
  <w:num w:numId="21">
    <w:abstractNumId w:val="11"/>
  </w:num>
  <w:num w:numId="22">
    <w:abstractNumId w:val="37"/>
  </w:num>
  <w:num w:numId="23">
    <w:abstractNumId w:val="19"/>
  </w:num>
  <w:num w:numId="24">
    <w:abstractNumId w:val="4"/>
  </w:num>
  <w:num w:numId="25">
    <w:abstractNumId w:val="27"/>
  </w:num>
  <w:num w:numId="26">
    <w:abstractNumId w:val="33"/>
  </w:num>
  <w:num w:numId="27">
    <w:abstractNumId w:val="0"/>
  </w:num>
  <w:num w:numId="28">
    <w:abstractNumId w:val="12"/>
  </w:num>
  <w:num w:numId="29">
    <w:abstractNumId w:val="29"/>
  </w:num>
  <w:num w:numId="30">
    <w:abstractNumId w:val="2"/>
  </w:num>
  <w:num w:numId="31">
    <w:abstractNumId w:val="35"/>
  </w:num>
  <w:num w:numId="32">
    <w:abstractNumId w:val="17"/>
  </w:num>
  <w:num w:numId="33">
    <w:abstractNumId w:val="22"/>
  </w:num>
  <w:num w:numId="34">
    <w:abstractNumId w:val="8"/>
  </w:num>
  <w:num w:numId="35">
    <w:abstractNumId w:val="26"/>
  </w:num>
  <w:num w:numId="36">
    <w:abstractNumId w:val="1"/>
  </w:num>
  <w:num w:numId="37">
    <w:abstractNumId w:val="14"/>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PE"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AA6"/>
    <w:rsid w:val="000148FE"/>
    <w:rsid w:val="00015C83"/>
    <w:rsid w:val="000176FE"/>
    <w:rsid w:val="00022124"/>
    <w:rsid w:val="00022EAB"/>
    <w:rsid w:val="0002456F"/>
    <w:rsid w:val="00054316"/>
    <w:rsid w:val="000558D1"/>
    <w:rsid w:val="00056B82"/>
    <w:rsid w:val="00067F1A"/>
    <w:rsid w:val="0007393E"/>
    <w:rsid w:val="00086540"/>
    <w:rsid w:val="00087146"/>
    <w:rsid w:val="000924B5"/>
    <w:rsid w:val="000930A6"/>
    <w:rsid w:val="00095E3C"/>
    <w:rsid w:val="000A5427"/>
    <w:rsid w:val="000B2A7E"/>
    <w:rsid w:val="000B5E44"/>
    <w:rsid w:val="000B68C2"/>
    <w:rsid w:val="000C4CD5"/>
    <w:rsid w:val="000C7AE9"/>
    <w:rsid w:val="000D5E77"/>
    <w:rsid w:val="000D7667"/>
    <w:rsid w:val="000E077B"/>
    <w:rsid w:val="000E1BF3"/>
    <w:rsid w:val="000E3DC1"/>
    <w:rsid w:val="000F4FFC"/>
    <w:rsid w:val="000F54E4"/>
    <w:rsid w:val="00106DF6"/>
    <w:rsid w:val="00107003"/>
    <w:rsid w:val="001131BF"/>
    <w:rsid w:val="001230B0"/>
    <w:rsid w:val="00147A81"/>
    <w:rsid w:val="00155086"/>
    <w:rsid w:val="00161847"/>
    <w:rsid w:val="0016673C"/>
    <w:rsid w:val="00167027"/>
    <w:rsid w:val="00167DB1"/>
    <w:rsid w:val="0017277B"/>
    <w:rsid w:val="0018472E"/>
    <w:rsid w:val="001855C5"/>
    <w:rsid w:val="00191FB4"/>
    <w:rsid w:val="00192CB4"/>
    <w:rsid w:val="00194E4E"/>
    <w:rsid w:val="001951E8"/>
    <w:rsid w:val="00195C9D"/>
    <w:rsid w:val="00196CD1"/>
    <w:rsid w:val="001A5EF4"/>
    <w:rsid w:val="001A77E5"/>
    <w:rsid w:val="001B1738"/>
    <w:rsid w:val="001C31D8"/>
    <w:rsid w:val="001C4099"/>
    <w:rsid w:val="001C723F"/>
    <w:rsid w:val="001D3114"/>
    <w:rsid w:val="001D5D31"/>
    <w:rsid w:val="001D7E1B"/>
    <w:rsid w:val="001F49BD"/>
    <w:rsid w:val="001F5C98"/>
    <w:rsid w:val="002046F2"/>
    <w:rsid w:val="0021121A"/>
    <w:rsid w:val="002116BA"/>
    <w:rsid w:val="002126A6"/>
    <w:rsid w:val="00215907"/>
    <w:rsid w:val="0021659C"/>
    <w:rsid w:val="00217F52"/>
    <w:rsid w:val="002216D9"/>
    <w:rsid w:val="0022310D"/>
    <w:rsid w:val="00223AE0"/>
    <w:rsid w:val="00227C3D"/>
    <w:rsid w:val="0023209D"/>
    <w:rsid w:val="0024254E"/>
    <w:rsid w:val="00266163"/>
    <w:rsid w:val="00266437"/>
    <w:rsid w:val="0026794E"/>
    <w:rsid w:val="00270B06"/>
    <w:rsid w:val="00274002"/>
    <w:rsid w:val="00282162"/>
    <w:rsid w:val="002825A8"/>
    <w:rsid w:val="0028685C"/>
    <w:rsid w:val="00297315"/>
    <w:rsid w:val="002A16D9"/>
    <w:rsid w:val="002A488F"/>
    <w:rsid w:val="002A6130"/>
    <w:rsid w:val="002C1A82"/>
    <w:rsid w:val="002C375D"/>
    <w:rsid w:val="002C433A"/>
    <w:rsid w:val="002D157A"/>
    <w:rsid w:val="002D4AF3"/>
    <w:rsid w:val="002E23D4"/>
    <w:rsid w:val="002E78AD"/>
    <w:rsid w:val="003064EE"/>
    <w:rsid w:val="00306899"/>
    <w:rsid w:val="00310DA3"/>
    <w:rsid w:val="00314854"/>
    <w:rsid w:val="00336A7C"/>
    <w:rsid w:val="00345510"/>
    <w:rsid w:val="00351461"/>
    <w:rsid w:val="003518B8"/>
    <w:rsid w:val="0035641C"/>
    <w:rsid w:val="0036154E"/>
    <w:rsid w:val="00363D4F"/>
    <w:rsid w:val="00375AA6"/>
    <w:rsid w:val="00375CC3"/>
    <w:rsid w:val="00380AC1"/>
    <w:rsid w:val="003908EC"/>
    <w:rsid w:val="003A0196"/>
    <w:rsid w:val="003A1BC8"/>
    <w:rsid w:val="003A2E88"/>
    <w:rsid w:val="003A2EA8"/>
    <w:rsid w:val="003A5C03"/>
    <w:rsid w:val="003A6DCF"/>
    <w:rsid w:val="003B00F5"/>
    <w:rsid w:val="003B12A8"/>
    <w:rsid w:val="003B24C2"/>
    <w:rsid w:val="003C0BC8"/>
    <w:rsid w:val="003C1A69"/>
    <w:rsid w:val="003C4A5D"/>
    <w:rsid w:val="003C70E1"/>
    <w:rsid w:val="003C724E"/>
    <w:rsid w:val="003D53FE"/>
    <w:rsid w:val="003D5ADB"/>
    <w:rsid w:val="003E4FEA"/>
    <w:rsid w:val="003F2A0F"/>
    <w:rsid w:val="003F3539"/>
    <w:rsid w:val="003F3B38"/>
    <w:rsid w:val="00401F54"/>
    <w:rsid w:val="00401FB0"/>
    <w:rsid w:val="00403785"/>
    <w:rsid w:val="00407F32"/>
    <w:rsid w:val="0041338C"/>
    <w:rsid w:val="004133A1"/>
    <w:rsid w:val="004163CA"/>
    <w:rsid w:val="0042519A"/>
    <w:rsid w:val="00431E19"/>
    <w:rsid w:val="00440EF1"/>
    <w:rsid w:val="004428AA"/>
    <w:rsid w:val="004520B0"/>
    <w:rsid w:val="00455306"/>
    <w:rsid w:val="00455965"/>
    <w:rsid w:val="00472C87"/>
    <w:rsid w:val="0048041E"/>
    <w:rsid w:val="0048319A"/>
    <w:rsid w:val="00494ABD"/>
    <w:rsid w:val="004973AF"/>
    <w:rsid w:val="004A3B77"/>
    <w:rsid w:val="004A4C66"/>
    <w:rsid w:val="004B23CD"/>
    <w:rsid w:val="004B2966"/>
    <w:rsid w:val="004C0436"/>
    <w:rsid w:val="004C0AE9"/>
    <w:rsid w:val="004C40FD"/>
    <w:rsid w:val="004C7FD5"/>
    <w:rsid w:val="004D04D4"/>
    <w:rsid w:val="004D33F1"/>
    <w:rsid w:val="004D53AE"/>
    <w:rsid w:val="004E306F"/>
    <w:rsid w:val="004E6625"/>
    <w:rsid w:val="004F09A8"/>
    <w:rsid w:val="005007D9"/>
    <w:rsid w:val="00501895"/>
    <w:rsid w:val="005021BE"/>
    <w:rsid w:val="00507C6A"/>
    <w:rsid w:val="0051735C"/>
    <w:rsid w:val="00523F2D"/>
    <w:rsid w:val="00533695"/>
    <w:rsid w:val="00533B66"/>
    <w:rsid w:val="00534CC5"/>
    <w:rsid w:val="0053733B"/>
    <w:rsid w:val="005472FA"/>
    <w:rsid w:val="005653BF"/>
    <w:rsid w:val="005778EE"/>
    <w:rsid w:val="005800D3"/>
    <w:rsid w:val="005876B5"/>
    <w:rsid w:val="00587BED"/>
    <w:rsid w:val="00590A65"/>
    <w:rsid w:val="005A2C10"/>
    <w:rsid w:val="005A2F39"/>
    <w:rsid w:val="005A44D3"/>
    <w:rsid w:val="005A4623"/>
    <w:rsid w:val="005B23A4"/>
    <w:rsid w:val="005B2AD5"/>
    <w:rsid w:val="005B3C11"/>
    <w:rsid w:val="005B3D55"/>
    <w:rsid w:val="005B4A51"/>
    <w:rsid w:val="005B5A95"/>
    <w:rsid w:val="005B7D28"/>
    <w:rsid w:val="005C096F"/>
    <w:rsid w:val="005D3B11"/>
    <w:rsid w:val="005D53F8"/>
    <w:rsid w:val="005E53EB"/>
    <w:rsid w:val="005E57EB"/>
    <w:rsid w:val="005F5DCE"/>
    <w:rsid w:val="005F6320"/>
    <w:rsid w:val="00610074"/>
    <w:rsid w:val="00626A46"/>
    <w:rsid w:val="006338A9"/>
    <w:rsid w:val="00634E59"/>
    <w:rsid w:val="006354F9"/>
    <w:rsid w:val="00637B17"/>
    <w:rsid w:val="00637F7C"/>
    <w:rsid w:val="00641BBE"/>
    <w:rsid w:val="00641FB1"/>
    <w:rsid w:val="006424EA"/>
    <w:rsid w:val="00642506"/>
    <w:rsid w:val="00654303"/>
    <w:rsid w:val="00656427"/>
    <w:rsid w:val="00657D26"/>
    <w:rsid w:val="006714A3"/>
    <w:rsid w:val="006860F0"/>
    <w:rsid w:val="006927B7"/>
    <w:rsid w:val="00692E48"/>
    <w:rsid w:val="006A1299"/>
    <w:rsid w:val="006B27C2"/>
    <w:rsid w:val="006B67B4"/>
    <w:rsid w:val="006C17FC"/>
    <w:rsid w:val="006C591E"/>
    <w:rsid w:val="006C5E33"/>
    <w:rsid w:val="006D019A"/>
    <w:rsid w:val="006D3D62"/>
    <w:rsid w:val="006D6978"/>
    <w:rsid w:val="006E047C"/>
    <w:rsid w:val="006F56FF"/>
    <w:rsid w:val="00700A59"/>
    <w:rsid w:val="00706826"/>
    <w:rsid w:val="00706FC7"/>
    <w:rsid w:val="007138C5"/>
    <w:rsid w:val="00726E9A"/>
    <w:rsid w:val="00731424"/>
    <w:rsid w:val="00734A54"/>
    <w:rsid w:val="00737F79"/>
    <w:rsid w:val="00740AC0"/>
    <w:rsid w:val="007422BC"/>
    <w:rsid w:val="00744D9B"/>
    <w:rsid w:val="0075140E"/>
    <w:rsid w:val="00766986"/>
    <w:rsid w:val="00766998"/>
    <w:rsid w:val="0076713C"/>
    <w:rsid w:val="007722D6"/>
    <w:rsid w:val="0078415E"/>
    <w:rsid w:val="00794345"/>
    <w:rsid w:val="00795BA7"/>
    <w:rsid w:val="007A1471"/>
    <w:rsid w:val="007A34A6"/>
    <w:rsid w:val="007A3932"/>
    <w:rsid w:val="007B5D10"/>
    <w:rsid w:val="007C0BCF"/>
    <w:rsid w:val="007C62A6"/>
    <w:rsid w:val="007C7F45"/>
    <w:rsid w:val="007D1F87"/>
    <w:rsid w:val="007F17A0"/>
    <w:rsid w:val="007F5353"/>
    <w:rsid w:val="007F70A4"/>
    <w:rsid w:val="008123A8"/>
    <w:rsid w:val="00812FAD"/>
    <w:rsid w:val="00821529"/>
    <w:rsid w:val="008249B6"/>
    <w:rsid w:val="008421FD"/>
    <w:rsid w:val="00842406"/>
    <w:rsid w:val="00844420"/>
    <w:rsid w:val="008458B0"/>
    <w:rsid w:val="00854E30"/>
    <w:rsid w:val="00860BB1"/>
    <w:rsid w:val="00865228"/>
    <w:rsid w:val="0088361A"/>
    <w:rsid w:val="00883DCF"/>
    <w:rsid w:val="0088606A"/>
    <w:rsid w:val="0089027E"/>
    <w:rsid w:val="00893F0A"/>
    <w:rsid w:val="00893F79"/>
    <w:rsid w:val="00895E66"/>
    <w:rsid w:val="00895FA7"/>
    <w:rsid w:val="008B17C9"/>
    <w:rsid w:val="008B24B3"/>
    <w:rsid w:val="008B739F"/>
    <w:rsid w:val="008C1C3D"/>
    <w:rsid w:val="008C2AA6"/>
    <w:rsid w:val="008D3959"/>
    <w:rsid w:val="008D5018"/>
    <w:rsid w:val="008E1E2F"/>
    <w:rsid w:val="008F5237"/>
    <w:rsid w:val="008F57D3"/>
    <w:rsid w:val="008F6893"/>
    <w:rsid w:val="009148A1"/>
    <w:rsid w:val="00914DE5"/>
    <w:rsid w:val="0092462E"/>
    <w:rsid w:val="00931419"/>
    <w:rsid w:val="0093414E"/>
    <w:rsid w:val="009344FF"/>
    <w:rsid w:val="00934D4E"/>
    <w:rsid w:val="00937F45"/>
    <w:rsid w:val="009470CC"/>
    <w:rsid w:val="0095530A"/>
    <w:rsid w:val="009564F6"/>
    <w:rsid w:val="009629E4"/>
    <w:rsid w:val="0097197B"/>
    <w:rsid w:val="00975197"/>
    <w:rsid w:val="00980F8B"/>
    <w:rsid w:val="00982E43"/>
    <w:rsid w:val="00984153"/>
    <w:rsid w:val="0098623D"/>
    <w:rsid w:val="009928E0"/>
    <w:rsid w:val="00994CB3"/>
    <w:rsid w:val="009950DE"/>
    <w:rsid w:val="009A35B2"/>
    <w:rsid w:val="009B1BCB"/>
    <w:rsid w:val="009B1D3B"/>
    <w:rsid w:val="009B389D"/>
    <w:rsid w:val="009B57DE"/>
    <w:rsid w:val="009C14E3"/>
    <w:rsid w:val="009C3FE6"/>
    <w:rsid w:val="009C6885"/>
    <w:rsid w:val="009D11EB"/>
    <w:rsid w:val="009D1950"/>
    <w:rsid w:val="009E0B3D"/>
    <w:rsid w:val="009F6148"/>
    <w:rsid w:val="009F7781"/>
    <w:rsid w:val="00A00773"/>
    <w:rsid w:val="00A14923"/>
    <w:rsid w:val="00A14B37"/>
    <w:rsid w:val="00A226C4"/>
    <w:rsid w:val="00A23AEB"/>
    <w:rsid w:val="00A25177"/>
    <w:rsid w:val="00A300C6"/>
    <w:rsid w:val="00A344C4"/>
    <w:rsid w:val="00A3550D"/>
    <w:rsid w:val="00A40963"/>
    <w:rsid w:val="00A41E9A"/>
    <w:rsid w:val="00A44985"/>
    <w:rsid w:val="00A524F3"/>
    <w:rsid w:val="00A52E4F"/>
    <w:rsid w:val="00A60CBD"/>
    <w:rsid w:val="00A66943"/>
    <w:rsid w:val="00A74B32"/>
    <w:rsid w:val="00A75508"/>
    <w:rsid w:val="00A76397"/>
    <w:rsid w:val="00A80B5F"/>
    <w:rsid w:val="00A813B8"/>
    <w:rsid w:val="00A91064"/>
    <w:rsid w:val="00AA453C"/>
    <w:rsid w:val="00AB1615"/>
    <w:rsid w:val="00AB3E26"/>
    <w:rsid w:val="00AB678E"/>
    <w:rsid w:val="00AC2227"/>
    <w:rsid w:val="00AC762C"/>
    <w:rsid w:val="00AC7A27"/>
    <w:rsid w:val="00AD0875"/>
    <w:rsid w:val="00AD1088"/>
    <w:rsid w:val="00AD3F41"/>
    <w:rsid w:val="00AE0AEC"/>
    <w:rsid w:val="00AE1E69"/>
    <w:rsid w:val="00AE291B"/>
    <w:rsid w:val="00AE2998"/>
    <w:rsid w:val="00AE30E9"/>
    <w:rsid w:val="00AF27CD"/>
    <w:rsid w:val="00AF283A"/>
    <w:rsid w:val="00B0265C"/>
    <w:rsid w:val="00B02B3E"/>
    <w:rsid w:val="00B06876"/>
    <w:rsid w:val="00B07E05"/>
    <w:rsid w:val="00B1047C"/>
    <w:rsid w:val="00B25174"/>
    <w:rsid w:val="00B35ACA"/>
    <w:rsid w:val="00B44499"/>
    <w:rsid w:val="00B478C7"/>
    <w:rsid w:val="00B47C41"/>
    <w:rsid w:val="00B500F5"/>
    <w:rsid w:val="00B54D25"/>
    <w:rsid w:val="00B63912"/>
    <w:rsid w:val="00B666BD"/>
    <w:rsid w:val="00B7766D"/>
    <w:rsid w:val="00B82BB8"/>
    <w:rsid w:val="00B90408"/>
    <w:rsid w:val="00B90A40"/>
    <w:rsid w:val="00B92F55"/>
    <w:rsid w:val="00BA47E8"/>
    <w:rsid w:val="00BA5410"/>
    <w:rsid w:val="00BA5641"/>
    <w:rsid w:val="00BB1BF8"/>
    <w:rsid w:val="00BB51E1"/>
    <w:rsid w:val="00BD47EB"/>
    <w:rsid w:val="00BD654A"/>
    <w:rsid w:val="00BD7AF6"/>
    <w:rsid w:val="00BE06EE"/>
    <w:rsid w:val="00BE10C0"/>
    <w:rsid w:val="00BE3861"/>
    <w:rsid w:val="00BF7FF5"/>
    <w:rsid w:val="00C06B76"/>
    <w:rsid w:val="00C22B24"/>
    <w:rsid w:val="00C270AC"/>
    <w:rsid w:val="00C276C5"/>
    <w:rsid w:val="00C27B42"/>
    <w:rsid w:val="00C302C5"/>
    <w:rsid w:val="00C403FC"/>
    <w:rsid w:val="00C40A68"/>
    <w:rsid w:val="00C54B36"/>
    <w:rsid w:val="00C80E1D"/>
    <w:rsid w:val="00C94E98"/>
    <w:rsid w:val="00CA2B6F"/>
    <w:rsid w:val="00CA2EBC"/>
    <w:rsid w:val="00CA546E"/>
    <w:rsid w:val="00CA7CEC"/>
    <w:rsid w:val="00CB0A93"/>
    <w:rsid w:val="00CB4989"/>
    <w:rsid w:val="00CB7203"/>
    <w:rsid w:val="00CC1B53"/>
    <w:rsid w:val="00CC3935"/>
    <w:rsid w:val="00CC54E2"/>
    <w:rsid w:val="00CC7F16"/>
    <w:rsid w:val="00CD0890"/>
    <w:rsid w:val="00CD28EC"/>
    <w:rsid w:val="00CF159D"/>
    <w:rsid w:val="00CF3957"/>
    <w:rsid w:val="00CF3AD5"/>
    <w:rsid w:val="00CF6348"/>
    <w:rsid w:val="00D11697"/>
    <w:rsid w:val="00D12AB5"/>
    <w:rsid w:val="00D12EF7"/>
    <w:rsid w:val="00D151C7"/>
    <w:rsid w:val="00D16B19"/>
    <w:rsid w:val="00D27DFA"/>
    <w:rsid w:val="00D306F5"/>
    <w:rsid w:val="00D32F5C"/>
    <w:rsid w:val="00D37A49"/>
    <w:rsid w:val="00D37AE6"/>
    <w:rsid w:val="00D40CA4"/>
    <w:rsid w:val="00D419A1"/>
    <w:rsid w:val="00D4631B"/>
    <w:rsid w:val="00D47490"/>
    <w:rsid w:val="00D47E84"/>
    <w:rsid w:val="00D53204"/>
    <w:rsid w:val="00D62ABB"/>
    <w:rsid w:val="00D62F19"/>
    <w:rsid w:val="00D81A17"/>
    <w:rsid w:val="00D85167"/>
    <w:rsid w:val="00D95257"/>
    <w:rsid w:val="00D96A33"/>
    <w:rsid w:val="00DA6EB5"/>
    <w:rsid w:val="00DB0666"/>
    <w:rsid w:val="00DB2EC1"/>
    <w:rsid w:val="00DB78AD"/>
    <w:rsid w:val="00DC6316"/>
    <w:rsid w:val="00DD3312"/>
    <w:rsid w:val="00DD3850"/>
    <w:rsid w:val="00DD7AE6"/>
    <w:rsid w:val="00DF3347"/>
    <w:rsid w:val="00E10019"/>
    <w:rsid w:val="00E10A4C"/>
    <w:rsid w:val="00E1440B"/>
    <w:rsid w:val="00E14AF0"/>
    <w:rsid w:val="00E31BB1"/>
    <w:rsid w:val="00E34FF7"/>
    <w:rsid w:val="00E50E3A"/>
    <w:rsid w:val="00E55226"/>
    <w:rsid w:val="00E56EFF"/>
    <w:rsid w:val="00E63DCF"/>
    <w:rsid w:val="00E64F0D"/>
    <w:rsid w:val="00E65665"/>
    <w:rsid w:val="00E65C34"/>
    <w:rsid w:val="00E72179"/>
    <w:rsid w:val="00E7282F"/>
    <w:rsid w:val="00E74DFC"/>
    <w:rsid w:val="00E83A41"/>
    <w:rsid w:val="00E8419E"/>
    <w:rsid w:val="00E85017"/>
    <w:rsid w:val="00E9404E"/>
    <w:rsid w:val="00EA0F54"/>
    <w:rsid w:val="00EA31D2"/>
    <w:rsid w:val="00EA33F9"/>
    <w:rsid w:val="00EA6063"/>
    <w:rsid w:val="00EB4BE9"/>
    <w:rsid w:val="00EC213D"/>
    <w:rsid w:val="00ED170B"/>
    <w:rsid w:val="00ED7B97"/>
    <w:rsid w:val="00ED7D25"/>
    <w:rsid w:val="00EE2FD5"/>
    <w:rsid w:val="00EE4C48"/>
    <w:rsid w:val="00EE5B8B"/>
    <w:rsid w:val="00EF0DE0"/>
    <w:rsid w:val="00EF1E17"/>
    <w:rsid w:val="00EF288B"/>
    <w:rsid w:val="00EF37F7"/>
    <w:rsid w:val="00EF45CB"/>
    <w:rsid w:val="00EF5150"/>
    <w:rsid w:val="00EF7109"/>
    <w:rsid w:val="00F01A16"/>
    <w:rsid w:val="00F0230D"/>
    <w:rsid w:val="00F062DA"/>
    <w:rsid w:val="00F2011A"/>
    <w:rsid w:val="00F24C45"/>
    <w:rsid w:val="00F2657F"/>
    <w:rsid w:val="00F341F9"/>
    <w:rsid w:val="00F41F2B"/>
    <w:rsid w:val="00F44EFD"/>
    <w:rsid w:val="00F539AF"/>
    <w:rsid w:val="00F630CB"/>
    <w:rsid w:val="00F73D8E"/>
    <w:rsid w:val="00F85C7C"/>
    <w:rsid w:val="00F86324"/>
    <w:rsid w:val="00F933C1"/>
    <w:rsid w:val="00FA2EC4"/>
    <w:rsid w:val="00FA7538"/>
    <w:rsid w:val="00FB0E50"/>
    <w:rsid w:val="00FB7C20"/>
    <w:rsid w:val="00FC1B5B"/>
    <w:rsid w:val="00FC4341"/>
    <w:rsid w:val="00FC5788"/>
    <w:rsid w:val="00FC69CF"/>
    <w:rsid w:val="00FD17DE"/>
    <w:rsid w:val="00FD17E5"/>
    <w:rsid w:val="00FD1A8F"/>
    <w:rsid w:val="00FD285B"/>
    <w:rsid w:val="00FD2DF4"/>
    <w:rsid w:val="00FD3009"/>
    <w:rsid w:val="00FD75EA"/>
    <w:rsid w:val="00FF64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CD9CA"/>
  <w15:docId w15:val="{FD9181BB-2843-4B61-AB04-5D3A4688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70B"/>
  </w:style>
  <w:style w:type="paragraph" w:styleId="Ttulo1">
    <w:name w:val="heading 1"/>
    <w:basedOn w:val="Normal"/>
    <w:next w:val="Normal"/>
    <w:link w:val="Ttulo1Car"/>
    <w:qFormat/>
    <w:rsid w:val="008C2AA6"/>
    <w:pPr>
      <w:keepNext/>
      <w:spacing w:after="0" w:line="240" w:lineRule="auto"/>
      <w:jc w:val="both"/>
      <w:outlineLvl w:val="0"/>
    </w:pPr>
    <w:rPr>
      <w:rFonts w:ascii="Arial" w:eastAsia="Times New Roman" w:hAnsi="Arial" w:cs="Times New Roman"/>
      <w:b/>
      <w:szCs w:val="20"/>
      <w:u w:val="single"/>
      <w:lang w:val="es-ES_tradnl" w:eastAsia="es-ES"/>
    </w:rPr>
  </w:style>
  <w:style w:type="paragraph" w:styleId="Ttulo2">
    <w:name w:val="heading 2"/>
    <w:basedOn w:val="Normal"/>
    <w:next w:val="Normal"/>
    <w:link w:val="Ttulo2Car"/>
    <w:uiPriority w:val="9"/>
    <w:semiHidden/>
    <w:unhideWhenUsed/>
    <w:qFormat/>
    <w:rsid w:val="008C2AA6"/>
    <w:pPr>
      <w:keepNext/>
      <w:keepLines/>
      <w:spacing w:before="200" w:after="0" w:line="240" w:lineRule="auto"/>
      <w:jc w:val="both"/>
      <w:outlineLvl w:val="1"/>
    </w:pPr>
    <w:rPr>
      <w:rFonts w:ascii="Cambria" w:eastAsia="Times New Roman" w:hAnsi="Cambria" w:cs="Times New Roman"/>
      <w:b/>
      <w:bCs/>
      <w:color w:val="4F81BD"/>
      <w:sz w:val="26"/>
      <w:szCs w:val="26"/>
      <w:lang w:val="es-ES_tradnl" w:eastAsia="es-ES"/>
    </w:rPr>
  </w:style>
  <w:style w:type="paragraph" w:styleId="Ttulo3">
    <w:name w:val="heading 3"/>
    <w:aliases w:val=" Car5"/>
    <w:basedOn w:val="Normal"/>
    <w:next w:val="Normal"/>
    <w:link w:val="Ttulo3Car"/>
    <w:qFormat/>
    <w:rsid w:val="008C2AA6"/>
    <w:pPr>
      <w:keepNext/>
      <w:spacing w:before="240" w:after="60" w:line="240" w:lineRule="auto"/>
      <w:outlineLvl w:val="2"/>
    </w:pPr>
    <w:rPr>
      <w:rFonts w:ascii="Arial" w:eastAsia="Times New Roman" w:hAnsi="Arial" w:cs="Arial"/>
      <w:b/>
      <w:b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C2AA6"/>
    <w:rPr>
      <w:rFonts w:ascii="Arial" w:eastAsia="Times New Roman" w:hAnsi="Arial" w:cs="Times New Roman"/>
      <w:b/>
      <w:szCs w:val="20"/>
      <w:u w:val="single"/>
      <w:lang w:val="es-ES_tradnl" w:eastAsia="es-ES"/>
    </w:rPr>
  </w:style>
  <w:style w:type="character" w:customStyle="1" w:styleId="Ttulo2Car">
    <w:name w:val="Título 2 Car"/>
    <w:basedOn w:val="Fuentedeprrafopredeter"/>
    <w:link w:val="Ttulo2"/>
    <w:uiPriority w:val="9"/>
    <w:semiHidden/>
    <w:rsid w:val="008C2AA6"/>
    <w:rPr>
      <w:rFonts w:ascii="Cambria" w:eastAsia="Times New Roman" w:hAnsi="Cambria" w:cs="Times New Roman"/>
      <w:b/>
      <w:bCs/>
      <w:color w:val="4F81BD"/>
      <w:sz w:val="26"/>
      <w:szCs w:val="26"/>
      <w:lang w:val="es-ES_tradnl" w:eastAsia="es-ES"/>
    </w:rPr>
  </w:style>
  <w:style w:type="character" w:customStyle="1" w:styleId="Ttulo3Car">
    <w:name w:val="Título 3 Car"/>
    <w:aliases w:val=" Car5 Car"/>
    <w:basedOn w:val="Fuentedeprrafopredeter"/>
    <w:link w:val="Ttulo3"/>
    <w:rsid w:val="008C2AA6"/>
    <w:rPr>
      <w:rFonts w:ascii="Arial" w:eastAsia="Times New Roman" w:hAnsi="Arial" w:cs="Arial"/>
      <w:b/>
      <w:bCs/>
      <w:sz w:val="26"/>
      <w:szCs w:val="26"/>
      <w:lang w:val="es-CO" w:eastAsia="es-CO"/>
    </w:rPr>
  </w:style>
  <w:style w:type="numbering" w:customStyle="1" w:styleId="Sinlista1">
    <w:name w:val="Sin lista1"/>
    <w:next w:val="Sinlista"/>
    <w:uiPriority w:val="99"/>
    <w:semiHidden/>
    <w:unhideWhenUsed/>
    <w:rsid w:val="008C2AA6"/>
  </w:style>
  <w:style w:type="paragraph" w:styleId="Encabezado">
    <w:name w:val="header"/>
    <w:basedOn w:val="Normal"/>
    <w:link w:val="EncabezadoCar"/>
    <w:unhideWhenUsed/>
    <w:rsid w:val="008C2AA6"/>
    <w:pPr>
      <w:tabs>
        <w:tab w:val="center" w:pos="4419"/>
        <w:tab w:val="right" w:pos="8838"/>
      </w:tabs>
      <w:spacing w:after="0" w:line="240" w:lineRule="auto"/>
      <w:jc w:val="both"/>
    </w:pPr>
    <w:rPr>
      <w:rFonts w:ascii="Arial" w:eastAsia="Times New Roman" w:hAnsi="Arial" w:cs="Times New Roman"/>
      <w:sz w:val="24"/>
      <w:szCs w:val="20"/>
      <w:lang w:val="es-ES_tradnl" w:eastAsia="es-ES"/>
    </w:rPr>
  </w:style>
  <w:style w:type="character" w:customStyle="1" w:styleId="EncabezadoCar">
    <w:name w:val="Encabezado Car"/>
    <w:basedOn w:val="Fuentedeprrafopredeter"/>
    <w:link w:val="Encabezado"/>
    <w:rsid w:val="008C2AA6"/>
    <w:rPr>
      <w:rFonts w:ascii="Arial" w:eastAsia="Times New Roman" w:hAnsi="Arial" w:cs="Times New Roman"/>
      <w:sz w:val="24"/>
      <w:szCs w:val="20"/>
      <w:lang w:val="es-ES_tradnl" w:eastAsia="es-ES"/>
    </w:rPr>
  </w:style>
  <w:style w:type="paragraph" w:styleId="Piedepgina">
    <w:name w:val="footer"/>
    <w:basedOn w:val="Normal"/>
    <w:link w:val="PiedepginaCar"/>
    <w:unhideWhenUsed/>
    <w:rsid w:val="008C2AA6"/>
    <w:pPr>
      <w:tabs>
        <w:tab w:val="center" w:pos="4419"/>
        <w:tab w:val="right" w:pos="8838"/>
      </w:tabs>
      <w:spacing w:after="0" w:line="240" w:lineRule="auto"/>
      <w:jc w:val="both"/>
    </w:pPr>
    <w:rPr>
      <w:rFonts w:ascii="Arial" w:eastAsia="Times New Roman" w:hAnsi="Arial" w:cs="Times New Roman"/>
      <w:sz w:val="24"/>
      <w:szCs w:val="20"/>
      <w:lang w:val="es-ES_tradnl" w:eastAsia="es-ES"/>
    </w:rPr>
  </w:style>
  <w:style w:type="character" w:customStyle="1" w:styleId="PiedepginaCar">
    <w:name w:val="Pie de página Car"/>
    <w:basedOn w:val="Fuentedeprrafopredeter"/>
    <w:link w:val="Piedepgina"/>
    <w:rsid w:val="008C2AA6"/>
    <w:rPr>
      <w:rFonts w:ascii="Arial" w:eastAsia="Times New Roman" w:hAnsi="Arial" w:cs="Times New Roman"/>
      <w:sz w:val="24"/>
      <w:szCs w:val="20"/>
      <w:lang w:val="es-ES_tradnl" w:eastAsia="es-ES"/>
    </w:rPr>
  </w:style>
  <w:style w:type="paragraph" w:styleId="Textodeglobo">
    <w:name w:val="Balloon Text"/>
    <w:basedOn w:val="Normal"/>
    <w:link w:val="TextodegloboCar"/>
    <w:unhideWhenUsed/>
    <w:rsid w:val="008C2AA6"/>
    <w:pPr>
      <w:spacing w:after="0" w:line="240" w:lineRule="auto"/>
      <w:jc w:val="both"/>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rsid w:val="008C2AA6"/>
    <w:rPr>
      <w:rFonts w:ascii="Tahoma" w:eastAsia="Times New Roman" w:hAnsi="Tahoma" w:cs="Tahoma"/>
      <w:sz w:val="16"/>
      <w:szCs w:val="16"/>
      <w:lang w:val="es-ES_tradnl" w:eastAsia="es-ES"/>
    </w:rPr>
  </w:style>
  <w:style w:type="paragraph" w:styleId="Sangra3detindependiente">
    <w:name w:val="Body Text Indent 3"/>
    <w:basedOn w:val="Normal"/>
    <w:link w:val="Sangra3detindependienteCar"/>
    <w:rsid w:val="008C2AA6"/>
    <w:pPr>
      <w:spacing w:after="0" w:line="240" w:lineRule="auto"/>
      <w:ind w:left="708"/>
      <w:jc w:val="both"/>
    </w:pPr>
    <w:rPr>
      <w:rFonts w:ascii="Arial" w:eastAsia="Times New Roman" w:hAnsi="Arial" w:cs="Times New Roman"/>
      <w:sz w:val="24"/>
      <w:szCs w:val="20"/>
      <w:lang w:val="es-CO" w:eastAsia="es-ES"/>
    </w:rPr>
  </w:style>
  <w:style w:type="character" w:customStyle="1" w:styleId="Sangra3detindependienteCar">
    <w:name w:val="Sangría 3 de t. independiente Car"/>
    <w:basedOn w:val="Fuentedeprrafopredeter"/>
    <w:link w:val="Sangra3detindependiente"/>
    <w:rsid w:val="008C2AA6"/>
    <w:rPr>
      <w:rFonts w:ascii="Arial" w:eastAsia="Times New Roman" w:hAnsi="Arial" w:cs="Times New Roman"/>
      <w:sz w:val="24"/>
      <w:szCs w:val="20"/>
      <w:lang w:val="es-CO" w:eastAsia="es-ES"/>
    </w:rPr>
  </w:style>
  <w:style w:type="paragraph" w:styleId="Prrafodelista">
    <w:name w:val="List Paragraph"/>
    <w:aliases w:val="Bullet List,FooterText,numbered,Paragraphe de liste1,lp1,NORMAL,Use Case List Paragraph,Párrafo de lista4,Elabora,Lista vistosa - Énfasis 12,Lista vistosa - Énfasis 11,Normal1,HOJA,Bolita,List Paragraph,BOLADEF,BOLA,Párrafo de lista3"/>
    <w:basedOn w:val="Normal"/>
    <w:link w:val="PrrafodelistaCar"/>
    <w:uiPriority w:val="1"/>
    <w:qFormat/>
    <w:rsid w:val="008C2AA6"/>
    <w:pPr>
      <w:spacing w:after="0" w:line="240" w:lineRule="auto"/>
      <w:ind w:left="720"/>
      <w:contextualSpacing/>
      <w:jc w:val="both"/>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Paragraphe de liste1 Car,lp1 Car,NORMAL Car,Use Case List Paragraph Car,Párrafo de lista4 Car,Elabora Car,Lista vistosa - Énfasis 12 Car,Lista vistosa - Énfasis 11 Car,Normal1 Car,HOJA Car"/>
    <w:link w:val="Prrafodelista"/>
    <w:uiPriority w:val="34"/>
    <w:rsid w:val="008C2AA6"/>
    <w:rPr>
      <w:rFonts w:ascii="Arial" w:eastAsia="Times New Roman" w:hAnsi="Arial" w:cs="Times New Roman"/>
      <w:sz w:val="24"/>
      <w:szCs w:val="20"/>
      <w:lang w:val="es-ES_tradnl" w:eastAsia="es-ES"/>
    </w:rPr>
  </w:style>
  <w:style w:type="character" w:customStyle="1" w:styleId="textonavy1">
    <w:name w:val="texto_navy1"/>
    <w:rsid w:val="008C2AA6"/>
    <w:rPr>
      <w:color w:val="000080"/>
    </w:rPr>
  </w:style>
  <w:style w:type="paragraph" w:styleId="Subttulo">
    <w:name w:val="Subtitle"/>
    <w:basedOn w:val="Normal"/>
    <w:next w:val="Normal"/>
    <w:link w:val="SubttuloCar"/>
    <w:uiPriority w:val="11"/>
    <w:qFormat/>
    <w:rsid w:val="008C2AA6"/>
    <w:pPr>
      <w:spacing w:after="60" w:line="240" w:lineRule="auto"/>
      <w:jc w:val="center"/>
      <w:outlineLvl w:val="1"/>
    </w:pPr>
    <w:rPr>
      <w:rFonts w:ascii="Cambria" w:eastAsia="Times New Roman" w:hAnsi="Cambria" w:cs="Times New Roman"/>
      <w:sz w:val="24"/>
      <w:szCs w:val="24"/>
      <w:lang w:val="es-ES_tradnl"/>
    </w:rPr>
  </w:style>
  <w:style w:type="character" w:customStyle="1" w:styleId="SubttuloCar">
    <w:name w:val="Subtítulo Car"/>
    <w:basedOn w:val="Fuentedeprrafopredeter"/>
    <w:link w:val="Subttulo"/>
    <w:uiPriority w:val="11"/>
    <w:rsid w:val="008C2AA6"/>
    <w:rPr>
      <w:rFonts w:ascii="Cambria" w:eastAsia="Times New Roman" w:hAnsi="Cambria" w:cs="Times New Roman"/>
      <w:sz w:val="24"/>
      <w:szCs w:val="24"/>
      <w:lang w:val="es-ES_tradnl"/>
    </w:rPr>
  </w:style>
  <w:style w:type="character" w:customStyle="1" w:styleId="textocontenido">
    <w:name w:val="textocontenido"/>
    <w:basedOn w:val="Fuentedeprrafopredeter"/>
    <w:rsid w:val="008C2AA6"/>
  </w:style>
  <w:style w:type="paragraph" w:styleId="Textoindependiente2">
    <w:name w:val="Body Text 2"/>
    <w:basedOn w:val="Normal"/>
    <w:link w:val="Textoindependiente2Car"/>
    <w:unhideWhenUsed/>
    <w:rsid w:val="008C2AA6"/>
    <w:pPr>
      <w:spacing w:after="120" w:line="480" w:lineRule="auto"/>
    </w:pPr>
    <w:rPr>
      <w:rFonts w:ascii="Times New Roman" w:eastAsia="Times New Roman" w:hAnsi="Times New Roman" w:cs="Times New Roman"/>
      <w:sz w:val="20"/>
      <w:szCs w:val="20"/>
      <w:lang w:eastAsia="es-ES"/>
    </w:rPr>
  </w:style>
  <w:style w:type="character" w:customStyle="1" w:styleId="Textoindependiente2Car">
    <w:name w:val="Texto independiente 2 Car"/>
    <w:basedOn w:val="Fuentedeprrafopredeter"/>
    <w:link w:val="Textoindependiente2"/>
    <w:rsid w:val="008C2AA6"/>
    <w:rPr>
      <w:rFonts w:ascii="Times New Roman" w:eastAsia="Times New Roman" w:hAnsi="Times New Roman" w:cs="Times New Roman"/>
      <w:sz w:val="20"/>
      <w:szCs w:val="20"/>
      <w:lang w:eastAsia="es-ES"/>
    </w:rPr>
  </w:style>
  <w:style w:type="character" w:customStyle="1" w:styleId="Textoindependiente3Car">
    <w:name w:val="Texto independiente 3 Car"/>
    <w:link w:val="Textoindependiente3"/>
    <w:semiHidden/>
    <w:rsid w:val="008C2AA6"/>
    <w:rPr>
      <w:rFonts w:ascii="Times New Roman" w:eastAsia="Times New Roman" w:hAnsi="Times New Roman"/>
      <w:sz w:val="16"/>
      <w:szCs w:val="16"/>
    </w:rPr>
  </w:style>
  <w:style w:type="paragraph" w:styleId="Textoindependiente3">
    <w:name w:val="Body Text 3"/>
    <w:basedOn w:val="Normal"/>
    <w:link w:val="Textoindependiente3Car"/>
    <w:semiHidden/>
    <w:unhideWhenUsed/>
    <w:rsid w:val="008C2AA6"/>
    <w:pPr>
      <w:spacing w:after="120" w:line="240" w:lineRule="auto"/>
    </w:pPr>
    <w:rPr>
      <w:rFonts w:ascii="Times New Roman" w:eastAsia="Times New Roman" w:hAnsi="Times New Roman"/>
      <w:sz w:val="16"/>
      <w:szCs w:val="16"/>
    </w:rPr>
  </w:style>
  <w:style w:type="character" w:customStyle="1" w:styleId="Textoindependiente3Car1">
    <w:name w:val="Texto independiente 3 Car1"/>
    <w:basedOn w:val="Fuentedeprrafopredeter"/>
    <w:uiPriority w:val="99"/>
    <w:semiHidden/>
    <w:rsid w:val="008C2AA6"/>
    <w:rPr>
      <w:sz w:val="16"/>
      <w:szCs w:val="16"/>
    </w:rPr>
  </w:style>
  <w:style w:type="paragraph" w:styleId="Textoindependiente">
    <w:name w:val="Body Text"/>
    <w:aliases w:val="Car3, Car3"/>
    <w:basedOn w:val="Normal"/>
    <w:link w:val="TextoindependienteCar"/>
    <w:unhideWhenUsed/>
    <w:rsid w:val="008C2AA6"/>
    <w:pPr>
      <w:spacing w:after="12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8C2AA6"/>
    <w:rPr>
      <w:rFonts w:ascii="Arial" w:eastAsia="Times New Roman" w:hAnsi="Arial" w:cs="Times New Roman"/>
      <w:sz w:val="24"/>
      <w:szCs w:val="20"/>
      <w:lang w:val="es-ES_tradnl" w:eastAsia="es-ES"/>
    </w:rPr>
  </w:style>
  <w:style w:type="paragraph" w:customStyle="1" w:styleId="Default">
    <w:name w:val="Default"/>
    <w:link w:val="DefaultCar"/>
    <w:rsid w:val="008C2AA6"/>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table" w:styleId="Tablaconcuadrcula">
    <w:name w:val="Table Grid"/>
    <w:basedOn w:val="Tablanormal"/>
    <w:uiPriority w:val="39"/>
    <w:rsid w:val="008C2AA6"/>
    <w:pPr>
      <w:spacing w:after="0" w:line="240" w:lineRule="auto"/>
      <w:jc w:val="both"/>
    </w:pPr>
    <w:rPr>
      <w:rFonts w:ascii="Century Gothic" w:eastAsia="Calibri" w:hAnsi="Century Gothic" w:cs="Arial"/>
      <w:b/>
      <w:sz w:val="24"/>
      <w:szCs w:val="24"/>
      <w:lang w:val="es-PE"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2">
    <w:name w:val="List 2"/>
    <w:basedOn w:val="Normal"/>
    <w:uiPriority w:val="99"/>
    <w:semiHidden/>
    <w:unhideWhenUsed/>
    <w:rsid w:val="008C2AA6"/>
    <w:pPr>
      <w:spacing w:after="0" w:line="240" w:lineRule="auto"/>
      <w:ind w:left="566" w:hanging="283"/>
      <w:contextualSpacing/>
      <w:jc w:val="both"/>
    </w:pPr>
    <w:rPr>
      <w:rFonts w:ascii="Arial" w:eastAsia="Times New Roman" w:hAnsi="Arial" w:cs="Times New Roman"/>
      <w:sz w:val="24"/>
      <w:szCs w:val="20"/>
      <w:lang w:val="es-ES_tradnl" w:eastAsia="es-ES"/>
    </w:rPr>
  </w:style>
  <w:style w:type="character" w:styleId="Hipervnculo">
    <w:name w:val="Hyperlink"/>
    <w:uiPriority w:val="99"/>
    <w:rsid w:val="008C2AA6"/>
    <w:rPr>
      <w:color w:val="0000FF"/>
      <w:u w:val="single"/>
    </w:rPr>
  </w:style>
  <w:style w:type="paragraph" w:customStyle="1" w:styleId="Style1">
    <w:name w:val="Style 1"/>
    <w:uiPriority w:val="99"/>
    <w:rsid w:val="008C2AA6"/>
    <w:pPr>
      <w:widowControl w:val="0"/>
      <w:autoSpaceDE w:val="0"/>
      <w:autoSpaceDN w:val="0"/>
      <w:adjustRightInd w:val="0"/>
      <w:spacing w:after="0" w:line="240" w:lineRule="auto"/>
    </w:pPr>
    <w:rPr>
      <w:rFonts w:ascii="Times New Roman" w:eastAsia="Times New Roman" w:hAnsi="Times New Roman" w:cs="Times New Roman"/>
      <w:sz w:val="20"/>
      <w:szCs w:val="20"/>
      <w:lang w:eastAsia="es-ES"/>
    </w:rPr>
  </w:style>
  <w:style w:type="character" w:styleId="Textoennegrita">
    <w:name w:val="Strong"/>
    <w:uiPriority w:val="22"/>
    <w:qFormat/>
    <w:rsid w:val="008C2AA6"/>
    <w:rPr>
      <w:b/>
      <w:bCs/>
    </w:rPr>
  </w:style>
  <w:style w:type="paragraph" w:styleId="Lista">
    <w:name w:val="List"/>
    <w:basedOn w:val="Normal"/>
    <w:uiPriority w:val="99"/>
    <w:unhideWhenUsed/>
    <w:rsid w:val="008C2AA6"/>
    <w:pPr>
      <w:spacing w:after="0" w:line="240" w:lineRule="auto"/>
      <w:ind w:left="283" w:hanging="283"/>
      <w:contextualSpacing/>
      <w:jc w:val="both"/>
    </w:pPr>
    <w:rPr>
      <w:rFonts w:ascii="Arial" w:eastAsia="Times New Roman" w:hAnsi="Arial" w:cs="Times New Roman"/>
      <w:sz w:val="24"/>
      <w:szCs w:val="20"/>
      <w:lang w:val="es-ES_tradnl" w:eastAsia="es-ES"/>
    </w:rPr>
  </w:style>
  <w:style w:type="character" w:styleId="Refdecomentario">
    <w:name w:val="annotation reference"/>
    <w:uiPriority w:val="99"/>
    <w:semiHidden/>
    <w:unhideWhenUsed/>
    <w:rsid w:val="008C2AA6"/>
    <w:rPr>
      <w:sz w:val="16"/>
      <w:szCs w:val="16"/>
    </w:rPr>
  </w:style>
  <w:style w:type="paragraph" w:styleId="Textocomentario">
    <w:name w:val="annotation text"/>
    <w:basedOn w:val="Normal"/>
    <w:link w:val="TextocomentarioCar"/>
    <w:uiPriority w:val="99"/>
    <w:semiHidden/>
    <w:unhideWhenUsed/>
    <w:rsid w:val="008C2AA6"/>
    <w:pPr>
      <w:spacing w:after="0" w:line="240" w:lineRule="auto"/>
      <w:jc w:val="both"/>
    </w:pPr>
    <w:rPr>
      <w:rFonts w:ascii="Arial" w:eastAsia="Times New Roman" w:hAnsi="Arial" w:cs="Times New Roman"/>
      <w:sz w:val="20"/>
      <w:szCs w:val="20"/>
      <w:lang w:val="es-ES_tradnl" w:eastAsia="es-ES"/>
    </w:rPr>
  </w:style>
  <w:style w:type="character" w:customStyle="1" w:styleId="TextocomentarioCar">
    <w:name w:val="Texto comentario Car"/>
    <w:basedOn w:val="Fuentedeprrafopredeter"/>
    <w:link w:val="Textocomentario"/>
    <w:uiPriority w:val="99"/>
    <w:semiHidden/>
    <w:rsid w:val="008C2AA6"/>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C2AA6"/>
    <w:rPr>
      <w:b/>
      <w:bCs/>
    </w:rPr>
  </w:style>
  <w:style w:type="character" w:customStyle="1" w:styleId="AsuntodelcomentarioCar">
    <w:name w:val="Asunto del comentario Car"/>
    <w:basedOn w:val="TextocomentarioCar"/>
    <w:link w:val="Asuntodelcomentario"/>
    <w:uiPriority w:val="99"/>
    <w:semiHidden/>
    <w:rsid w:val="008C2AA6"/>
    <w:rPr>
      <w:rFonts w:ascii="Arial" w:eastAsia="Times New Roman" w:hAnsi="Arial" w:cs="Times New Roman"/>
      <w:b/>
      <w:bCs/>
      <w:sz w:val="20"/>
      <w:szCs w:val="20"/>
      <w:lang w:val="es-ES_tradnl" w:eastAsia="es-ES"/>
    </w:rPr>
  </w:style>
  <w:style w:type="table" w:customStyle="1" w:styleId="Tablaconcuadrcula1">
    <w:name w:val="Tabla con cuadrícula1"/>
    <w:basedOn w:val="Tablanormal"/>
    <w:next w:val="Tablaconcuadrcula"/>
    <w:rsid w:val="008C2AA6"/>
    <w:pPr>
      <w:spacing w:after="0" w:line="240"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8C2AA6"/>
    <w:rPr>
      <w:sz w:val="20"/>
    </w:rPr>
  </w:style>
  <w:style w:type="paragraph" w:customStyle="1" w:styleId="Style2">
    <w:name w:val="Style 2"/>
    <w:basedOn w:val="Normal"/>
    <w:uiPriority w:val="99"/>
    <w:rsid w:val="008C2AA6"/>
    <w:pPr>
      <w:widowControl w:val="0"/>
      <w:autoSpaceDE w:val="0"/>
      <w:autoSpaceDN w:val="0"/>
      <w:spacing w:after="0" w:line="206" w:lineRule="auto"/>
      <w:ind w:right="72"/>
    </w:pPr>
    <w:rPr>
      <w:rFonts w:ascii="Verdana" w:eastAsia="Times New Roman" w:hAnsi="Verdana" w:cs="Verdana"/>
      <w:sz w:val="20"/>
      <w:szCs w:val="20"/>
      <w:lang w:val="en-US" w:eastAsia="es-ES"/>
    </w:rPr>
  </w:style>
  <w:style w:type="paragraph" w:customStyle="1" w:styleId="1">
    <w:name w:val="1"/>
    <w:basedOn w:val="Ttulo1"/>
    <w:next w:val="Normal"/>
    <w:uiPriority w:val="39"/>
    <w:unhideWhenUsed/>
    <w:qFormat/>
    <w:rsid w:val="008C2AA6"/>
    <w:pPr>
      <w:keepLines/>
      <w:spacing w:before="480" w:line="276" w:lineRule="auto"/>
      <w:jc w:val="left"/>
      <w:outlineLvl w:val="9"/>
    </w:pPr>
    <w:rPr>
      <w:rFonts w:ascii="Cambria" w:hAnsi="Cambria"/>
      <w:b w:val="0"/>
      <w:bCs/>
      <w:color w:val="365F91"/>
      <w:szCs w:val="28"/>
      <w:lang w:val="es-ES" w:eastAsia="en-US"/>
    </w:rPr>
  </w:style>
  <w:style w:type="paragraph" w:styleId="TDC2">
    <w:name w:val="toc 2"/>
    <w:basedOn w:val="Normal"/>
    <w:next w:val="Normal"/>
    <w:autoRedefine/>
    <w:uiPriority w:val="39"/>
    <w:unhideWhenUsed/>
    <w:qFormat/>
    <w:rsid w:val="008C2AA6"/>
    <w:pPr>
      <w:spacing w:after="100" w:line="240" w:lineRule="auto"/>
      <w:ind w:left="240"/>
      <w:jc w:val="both"/>
    </w:pPr>
    <w:rPr>
      <w:rFonts w:ascii="Arial" w:eastAsia="Times New Roman" w:hAnsi="Arial" w:cs="Times New Roman"/>
      <w:sz w:val="24"/>
      <w:szCs w:val="20"/>
      <w:lang w:val="es-ES_tradnl" w:eastAsia="es-ES"/>
    </w:rPr>
  </w:style>
  <w:style w:type="paragraph" w:styleId="TDC3">
    <w:name w:val="toc 3"/>
    <w:basedOn w:val="Normal"/>
    <w:next w:val="Normal"/>
    <w:autoRedefine/>
    <w:uiPriority w:val="39"/>
    <w:unhideWhenUsed/>
    <w:qFormat/>
    <w:rsid w:val="008C2AA6"/>
    <w:pPr>
      <w:spacing w:after="100" w:line="240" w:lineRule="auto"/>
      <w:ind w:left="480"/>
      <w:jc w:val="both"/>
    </w:pPr>
    <w:rPr>
      <w:rFonts w:ascii="Arial" w:eastAsia="Times New Roman" w:hAnsi="Arial" w:cs="Times New Roman"/>
      <w:sz w:val="24"/>
      <w:szCs w:val="20"/>
      <w:lang w:val="es-ES_tradnl" w:eastAsia="es-ES"/>
    </w:rPr>
  </w:style>
  <w:style w:type="paragraph" w:styleId="TDC1">
    <w:name w:val="toc 1"/>
    <w:basedOn w:val="Normal"/>
    <w:next w:val="Normal"/>
    <w:autoRedefine/>
    <w:uiPriority w:val="39"/>
    <w:unhideWhenUsed/>
    <w:qFormat/>
    <w:rsid w:val="00DC6316"/>
    <w:pPr>
      <w:tabs>
        <w:tab w:val="left" w:pos="480"/>
        <w:tab w:val="right" w:leader="dot" w:pos="8787"/>
      </w:tabs>
      <w:spacing w:after="0" w:line="240" w:lineRule="auto"/>
    </w:pPr>
    <w:rPr>
      <w:rFonts w:ascii="Calibri" w:eastAsia="Times New Roman" w:hAnsi="Calibri" w:cs="Times New Roman"/>
    </w:rPr>
  </w:style>
  <w:style w:type="paragraph" w:customStyle="1" w:styleId="Prrafodelista1">
    <w:name w:val="Párrafo de lista1"/>
    <w:basedOn w:val="Normal"/>
    <w:rsid w:val="008C2AA6"/>
    <w:pPr>
      <w:widowControl w:val="0"/>
      <w:adjustRightInd w:val="0"/>
      <w:spacing w:after="0" w:line="360" w:lineRule="atLeast"/>
      <w:ind w:left="720"/>
      <w:contextualSpacing/>
      <w:jc w:val="both"/>
      <w:textAlignment w:val="baseline"/>
    </w:pPr>
    <w:rPr>
      <w:rFonts w:ascii="Arial" w:eastAsia="Times New Roman" w:hAnsi="Arial" w:cs="Arial"/>
      <w:sz w:val="24"/>
      <w:szCs w:val="24"/>
      <w:lang w:eastAsia="es-ES"/>
    </w:rPr>
  </w:style>
  <w:style w:type="paragraph" w:customStyle="1" w:styleId="subtitulos">
    <w:name w:val="subtitulos"/>
    <w:basedOn w:val="Normal"/>
    <w:rsid w:val="008C2AA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DefaultCar">
    <w:name w:val="Default Car"/>
    <w:link w:val="Default"/>
    <w:locked/>
    <w:rsid w:val="008C2AA6"/>
    <w:rPr>
      <w:rFonts w:ascii="Arial" w:eastAsia="Times New Roman" w:hAnsi="Arial" w:cs="Times New Roman"/>
      <w:color w:val="000000"/>
      <w:sz w:val="24"/>
      <w:szCs w:val="24"/>
      <w:lang w:eastAsia="es-ES"/>
    </w:rPr>
  </w:style>
  <w:style w:type="character" w:customStyle="1" w:styleId="apple-converted-space">
    <w:name w:val="apple-converted-space"/>
    <w:basedOn w:val="Fuentedeprrafopredeter"/>
    <w:rsid w:val="008C2AA6"/>
  </w:style>
  <w:style w:type="paragraph" w:styleId="NormalWeb">
    <w:name w:val="Normal (Web)"/>
    <w:basedOn w:val="Normal"/>
    <w:uiPriority w:val="99"/>
    <w:unhideWhenUsed/>
    <w:rsid w:val="008C2AA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Sinespaciado">
    <w:name w:val="No Spacing"/>
    <w:uiPriority w:val="1"/>
    <w:qFormat/>
    <w:rsid w:val="008C2AA6"/>
    <w:pPr>
      <w:spacing w:after="0" w:line="240" w:lineRule="auto"/>
      <w:jc w:val="both"/>
    </w:pPr>
    <w:rPr>
      <w:rFonts w:ascii="Arial" w:eastAsia="Times New Roman" w:hAnsi="Arial" w:cs="Times New Roman"/>
      <w:sz w:val="24"/>
      <w:szCs w:val="20"/>
      <w:lang w:val="es-ES_tradnl" w:eastAsia="es-ES"/>
    </w:rPr>
  </w:style>
  <w:style w:type="character" w:styleId="nfasis">
    <w:name w:val="Emphasis"/>
    <w:uiPriority w:val="20"/>
    <w:qFormat/>
    <w:rsid w:val="008C2AA6"/>
    <w:rPr>
      <w:i/>
      <w:iCs/>
    </w:rPr>
  </w:style>
  <w:style w:type="paragraph" w:styleId="Ttulo">
    <w:name w:val="Title"/>
    <w:basedOn w:val="Normal"/>
    <w:link w:val="TtuloCar1"/>
    <w:qFormat/>
    <w:rsid w:val="008C2AA6"/>
    <w:pPr>
      <w:spacing w:after="0" w:line="240" w:lineRule="auto"/>
      <w:jc w:val="center"/>
    </w:pPr>
    <w:rPr>
      <w:rFonts w:ascii="Arial" w:eastAsia="Times New Roman" w:hAnsi="Arial" w:cs="Times New Roman"/>
      <w:b/>
      <w:color w:val="808080"/>
      <w:sz w:val="24"/>
      <w:szCs w:val="24"/>
      <w:u w:val="single"/>
      <w:lang w:val="es-ES_tradnl" w:eastAsia="es-ES"/>
    </w:rPr>
  </w:style>
  <w:style w:type="character" w:customStyle="1" w:styleId="TtuloCar">
    <w:name w:val="Título Car"/>
    <w:basedOn w:val="Fuentedeprrafopredeter"/>
    <w:uiPriority w:val="10"/>
    <w:rsid w:val="008C2AA6"/>
    <w:rPr>
      <w:rFonts w:asciiTheme="majorHAnsi" w:eastAsiaTheme="majorEastAsia" w:hAnsiTheme="majorHAnsi" w:cstheme="majorBidi"/>
      <w:spacing w:val="-10"/>
      <w:kern w:val="28"/>
      <w:sz w:val="56"/>
      <w:szCs w:val="56"/>
    </w:rPr>
  </w:style>
  <w:style w:type="character" w:customStyle="1" w:styleId="TtuloCar1">
    <w:name w:val="Título Car1"/>
    <w:link w:val="Ttulo"/>
    <w:rsid w:val="008C2AA6"/>
    <w:rPr>
      <w:rFonts w:ascii="Arial" w:eastAsia="Times New Roman" w:hAnsi="Arial" w:cs="Times New Roman"/>
      <w:b/>
      <w:color w:val="808080"/>
      <w:sz w:val="24"/>
      <w:szCs w:val="24"/>
      <w:u w:val="single"/>
      <w:lang w:val="es-ES_tradnl" w:eastAsia="es-ES"/>
    </w:rPr>
  </w:style>
  <w:style w:type="character" w:customStyle="1" w:styleId="vortalspan">
    <w:name w:val="vortalspan"/>
    <w:rsid w:val="005B4A51"/>
  </w:style>
  <w:style w:type="character" w:customStyle="1" w:styleId="UnresolvedMention">
    <w:name w:val="Unresolved Mention"/>
    <w:basedOn w:val="Fuentedeprrafopredeter"/>
    <w:uiPriority w:val="99"/>
    <w:semiHidden/>
    <w:unhideWhenUsed/>
    <w:rsid w:val="00CA2EBC"/>
    <w:rPr>
      <w:color w:val="605E5C"/>
      <w:shd w:val="clear" w:color="auto" w:fill="E1DFDD"/>
    </w:rPr>
  </w:style>
  <w:style w:type="paragraph" w:customStyle="1" w:styleId="fecha-act">
    <w:name w:val="fecha-act"/>
    <w:basedOn w:val="Normal"/>
    <w:rsid w:val="00A4096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mt-3">
    <w:name w:val="mt-3"/>
    <w:basedOn w:val="Normal"/>
    <w:rsid w:val="00A4096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0B68C2"/>
    <w:rPr>
      <w:color w:val="954F72" w:themeColor="followedHyperlink"/>
      <w:u w:val="single"/>
    </w:rPr>
  </w:style>
  <w:style w:type="paragraph" w:styleId="TtuloTDC">
    <w:name w:val="TOC Heading"/>
    <w:basedOn w:val="Ttulo1"/>
    <w:next w:val="Normal"/>
    <w:uiPriority w:val="39"/>
    <w:unhideWhenUsed/>
    <w:qFormat/>
    <w:rsid w:val="007A3932"/>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u w:val="none"/>
      <w:lang w:val="es-CO" w:eastAsia="es-CO"/>
    </w:rPr>
  </w:style>
  <w:style w:type="paragraph" w:customStyle="1" w:styleId="parrafo">
    <w:name w:val="parrafo"/>
    <w:basedOn w:val="Normal"/>
    <w:rsid w:val="00FB7C20"/>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6940">
      <w:bodyDiv w:val="1"/>
      <w:marLeft w:val="0"/>
      <w:marRight w:val="0"/>
      <w:marTop w:val="0"/>
      <w:marBottom w:val="0"/>
      <w:divBdr>
        <w:top w:val="none" w:sz="0" w:space="0" w:color="auto"/>
        <w:left w:val="none" w:sz="0" w:space="0" w:color="auto"/>
        <w:bottom w:val="none" w:sz="0" w:space="0" w:color="auto"/>
        <w:right w:val="none" w:sz="0" w:space="0" w:color="auto"/>
      </w:divBdr>
    </w:div>
    <w:div w:id="56822537">
      <w:bodyDiv w:val="1"/>
      <w:marLeft w:val="0"/>
      <w:marRight w:val="0"/>
      <w:marTop w:val="0"/>
      <w:marBottom w:val="0"/>
      <w:divBdr>
        <w:top w:val="none" w:sz="0" w:space="0" w:color="auto"/>
        <w:left w:val="none" w:sz="0" w:space="0" w:color="auto"/>
        <w:bottom w:val="none" w:sz="0" w:space="0" w:color="auto"/>
        <w:right w:val="none" w:sz="0" w:space="0" w:color="auto"/>
      </w:divBdr>
    </w:div>
    <w:div w:id="103117593">
      <w:bodyDiv w:val="1"/>
      <w:marLeft w:val="0"/>
      <w:marRight w:val="0"/>
      <w:marTop w:val="0"/>
      <w:marBottom w:val="0"/>
      <w:divBdr>
        <w:top w:val="none" w:sz="0" w:space="0" w:color="auto"/>
        <w:left w:val="none" w:sz="0" w:space="0" w:color="auto"/>
        <w:bottom w:val="none" w:sz="0" w:space="0" w:color="auto"/>
        <w:right w:val="none" w:sz="0" w:space="0" w:color="auto"/>
      </w:divBdr>
    </w:div>
    <w:div w:id="136799710">
      <w:bodyDiv w:val="1"/>
      <w:marLeft w:val="0"/>
      <w:marRight w:val="0"/>
      <w:marTop w:val="0"/>
      <w:marBottom w:val="0"/>
      <w:divBdr>
        <w:top w:val="none" w:sz="0" w:space="0" w:color="auto"/>
        <w:left w:val="none" w:sz="0" w:space="0" w:color="auto"/>
        <w:bottom w:val="none" w:sz="0" w:space="0" w:color="auto"/>
        <w:right w:val="none" w:sz="0" w:space="0" w:color="auto"/>
      </w:divBdr>
    </w:div>
    <w:div w:id="159350202">
      <w:bodyDiv w:val="1"/>
      <w:marLeft w:val="0"/>
      <w:marRight w:val="0"/>
      <w:marTop w:val="0"/>
      <w:marBottom w:val="0"/>
      <w:divBdr>
        <w:top w:val="none" w:sz="0" w:space="0" w:color="auto"/>
        <w:left w:val="none" w:sz="0" w:space="0" w:color="auto"/>
        <w:bottom w:val="none" w:sz="0" w:space="0" w:color="auto"/>
        <w:right w:val="none" w:sz="0" w:space="0" w:color="auto"/>
      </w:divBdr>
    </w:div>
    <w:div w:id="175585572">
      <w:bodyDiv w:val="1"/>
      <w:marLeft w:val="0"/>
      <w:marRight w:val="0"/>
      <w:marTop w:val="0"/>
      <w:marBottom w:val="0"/>
      <w:divBdr>
        <w:top w:val="none" w:sz="0" w:space="0" w:color="auto"/>
        <w:left w:val="none" w:sz="0" w:space="0" w:color="auto"/>
        <w:bottom w:val="none" w:sz="0" w:space="0" w:color="auto"/>
        <w:right w:val="none" w:sz="0" w:space="0" w:color="auto"/>
      </w:divBdr>
    </w:div>
    <w:div w:id="213546622">
      <w:bodyDiv w:val="1"/>
      <w:marLeft w:val="0"/>
      <w:marRight w:val="0"/>
      <w:marTop w:val="0"/>
      <w:marBottom w:val="0"/>
      <w:divBdr>
        <w:top w:val="none" w:sz="0" w:space="0" w:color="auto"/>
        <w:left w:val="none" w:sz="0" w:space="0" w:color="auto"/>
        <w:bottom w:val="none" w:sz="0" w:space="0" w:color="auto"/>
        <w:right w:val="none" w:sz="0" w:space="0" w:color="auto"/>
      </w:divBdr>
      <w:divsChild>
        <w:div w:id="1188519049">
          <w:marLeft w:val="0"/>
          <w:marRight w:val="0"/>
          <w:marTop w:val="480"/>
          <w:marBottom w:val="480"/>
          <w:divBdr>
            <w:top w:val="none" w:sz="0" w:space="0" w:color="auto"/>
            <w:left w:val="none" w:sz="0" w:space="0" w:color="auto"/>
            <w:bottom w:val="none" w:sz="0" w:space="0" w:color="auto"/>
            <w:right w:val="none" w:sz="0" w:space="0" w:color="auto"/>
          </w:divBdr>
          <w:divsChild>
            <w:div w:id="1791969974">
              <w:marLeft w:val="0"/>
              <w:marRight w:val="0"/>
              <w:marTop w:val="120"/>
              <w:marBottom w:val="120"/>
              <w:divBdr>
                <w:top w:val="none" w:sz="0" w:space="0" w:color="auto"/>
                <w:left w:val="none" w:sz="0" w:space="0" w:color="auto"/>
                <w:bottom w:val="none" w:sz="0" w:space="0" w:color="auto"/>
                <w:right w:val="none" w:sz="0" w:space="0" w:color="auto"/>
              </w:divBdr>
            </w:div>
          </w:divsChild>
        </w:div>
        <w:div w:id="1948388275">
          <w:marLeft w:val="0"/>
          <w:marRight w:val="0"/>
          <w:marTop w:val="120"/>
          <w:marBottom w:val="120"/>
          <w:divBdr>
            <w:top w:val="none" w:sz="0" w:space="0" w:color="auto"/>
            <w:left w:val="none" w:sz="0" w:space="0" w:color="auto"/>
            <w:bottom w:val="none" w:sz="0" w:space="0" w:color="auto"/>
            <w:right w:val="none" w:sz="0" w:space="0" w:color="auto"/>
          </w:divBdr>
          <w:divsChild>
            <w:div w:id="140522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48322">
      <w:bodyDiv w:val="1"/>
      <w:marLeft w:val="0"/>
      <w:marRight w:val="0"/>
      <w:marTop w:val="0"/>
      <w:marBottom w:val="0"/>
      <w:divBdr>
        <w:top w:val="none" w:sz="0" w:space="0" w:color="auto"/>
        <w:left w:val="none" w:sz="0" w:space="0" w:color="auto"/>
        <w:bottom w:val="none" w:sz="0" w:space="0" w:color="auto"/>
        <w:right w:val="none" w:sz="0" w:space="0" w:color="auto"/>
      </w:divBdr>
    </w:div>
    <w:div w:id="248925270">
      <w:bodyDiv w:val="1"/>
      <w:marLeft w:val="0"/>
      <w:marRight w:val="0"/>
      <w:marTop w:val="0"/>
      <w:marBottom w:val="0"/>
      <w:divBdr>
        <w:top w:val="none" w:sz="0" w:space="0" w:color="auto"/>
        <w:left w:val="none" w:sz="0" w:space="0" w:color="auto"/>
        <w:bottom w:val="none" w:sz="0" w:space="0" w:color="auto"/>
        <w:right w:val="none" w:sz="0" w:space="0" w:color="auto"/>
      </w:divBdr>
    </w:div>
    <w:div w:id="254435339">
      <w:bodyDiv w:val="1"/>
      <w:marLeft w:val="0"/>
      <w:marRight w:val="0"/>
      <w:marTop w:val="0"/>
      <w:marBottom w:val="0"/>
      <w:divBdr>
        <w:top w:val="none" w:sz="0" w:space="0" w:color="auto"/>
        <w:left w:val="none" w:sz="0" w:space="0" w:color="auto"/>
        <w:bottom w:val="none" w:sz="0" w:space="0" w:color="auto"/>
        <w:right w:val="none" w:sz="0" w:space="0" w:color="auto"/>
      </w:divBdr>
    </w:div>
    <w:div w:id="269632157">
      <w:bodyDiv w:val="1"/>
      <w:marLeft w:val="0"/>
      <w:marRight w:val="0"/>
      <w:marTop w:val="0"/>
      <w:marBottom w:val="0"/>
      <w:divBdr>
        <w:top w:val="none" w:sz="0" w:space="0" w:color="auto"/>
        <w:left w:val="none" w:sz="0" w:space="0" w:color="auto"/>
        <w:bottom w:val="none" w:sz="0" w:space="0" w:color="auto"/>
        <w:right w:val="none" w:sz="0" w:space="0" w:color="auto"/>
      </w:divBdr>
    </w:div>
    <w:div w:id="291788107">
      <w:bodyDiv w:val="1"/>
      <w:marLeft w:val="0"/>
      <w:marRight w:val="0"/>
      <w:marTop w:val="0"/>
      <w:marBottom w:val="0"/>
      <w:divBdr>
        <w:top w:val="none" w:sz="0" w:space="0" w:color="auto"/>
        <w:left w:val="none" w:sz="0" w:space="0" w:color="auto"/>
        <w:bottom w:val="none" w:sz="0" w:space="0" w:color="auto"/>
        <w:right w:val="none" w:sz="0" w:space="0" w:color="auto"/>
      </w:divBdr>
    </w:div>
    <w:div w:id="294526702">
      <w:bodyDiv w:val="1"/>
      <w:marLeft w:val="0"/>
      <w:marRight w:val="0"/>
      <w:marTop w:val="0"/>
      <w:marBottom w:val="0"/>
      <w:divBdr>
        <w:top w:val="none" w:sz="0" w:space="0" w:color="auto"/>
        <w:left w:val="none" w:sz="0" w:space="0" w:color="auto"/>
        <w:bottom w:val="none" w:sz="0" w:space="0" w:color="auto"/>
        <w:right w:val="none" w:sz="0" w:space="0" w:color="auto"/>
      </w:divBdr>
    </w:div>
    <w:div w:id="330642238">
      <w:bodyDiv w:val="1"/>
      <w:marLeft w:val="0"/>
      <w:marRight w:val="0"/>
      <w:marTop w:val="0"/>
      <w:marBottom w:val="0"/>
      <w:divBdr>
        <w:top w:val="none" w:sz="0" w:space="0" w:color="auto"/>
        <w:left w:val="none" w:sz="0" w:space="0" w:color="auto"/>
        <w:bottom w:val="none" w:sz="0" w:space="0" w:color="auto"/>
        <w:right w:val="none" w:sz="0" w:space="0" w:color="auto"/>
      </w:divBdr>
    </w:div>
    <w:div w:id="340619341">
      <w:bodyDiv w:val="1"/>
      <w:marLeft w:val="0"/>
      <w:marRight w:val="0"/>
      <w:marTop w:val="0"/>
      <w:marBottom w:val="0"/>
      <w:divBdr>
        <w:top w:val="none" w:sz="0" w:space="0" w:color="auto"/>
        <w:left w:val="none" w:sz="0" w:space="0" w:color="auto"/>
        <w:bottom w:val="none" w:sz="0" w:space="0" w:color="auto"/>
        <w:right w:val="none" w:sz="0" w:space="0" w:color="auto"/>
      </w:divBdr>
    </w:div>
    <w:div w:id="350110863">
      <w:bodyDiv w:val="1"/>
      <w:marLeft w:val="0"/>
      <w:marRight w:val="0"/>
      <w:marTop w:val="0"/>
      <w:marBottom w:val="0"/>
      <w:divBdr>
        <w:top w:val="none" w:sz="0" w:space="0" w:color="auto"/>
        <w:left w:val="none" w:sz="0" w:space="0" w:color="auto"/>
        <w:bottom w:val="none" w:sz="0" w:space="0" w:color="auto"/>
        <w:right w:val="none" w:sz="0" w:space="0" w:color="auto"/>
      </w:divBdr>
    </w:div>
    <w:div w:id="427385840">
      <w:bodyDiv w:val="1"/>
      <w:marLeft w:val="0"/>
      <w:marRight w:val="0"/>
      <w:marTop w:val="0"/>
      <w:marBottom w:val="0"/>
      <w:divBdr>
        <w:top w:val="none" w:sz="0" w:space="0" w:color="auto"/>
        <w:left w:val="none" w:sz="0" w:space="0" w:color="auto"/>
        <w:bottom w:val="none" w:sz="0" w:space="0" w:color="auto"/>
        <w:right w:val="none" w:sz="0" w:space="0" w:color="auto"/>
      </w:divBdr>
    </w:div>
    <w:div w:id="442769897">
      <w:bodyDiv w:val="1"/>
      <w:marLeft w:val="0"/>
      <w:marRight w:val="0"/>
      <w:marTop w:val="0"/>
      <w:marBottom w:val="0"/>
      <w:divBdr>
        <w:top w:val="none" w:sz="0" w:space="0" w:color="auto"/>
        <w:left w:val="none" w:sz="0" w:space="0" w:color="auto"/>
        <w:bottom w:val="none" w:sz="0" w:space="0" w:color="auto"/>
        <w:right w:val="none" w:sz="0" w:space="0" w:color="auto"/>
      </w:divBdr>
    </w:div>
    <w:div w:id="444229288">
      <w:bodyDiv w:val="1"/>
      <w:marLeft w:val="0"/>
      <w:marRight w:val="0"/>
      <w:marTop w:val="0"/>
      <w:marBottom w:val="0"/>
      <w:divBdr>
        <w:top w:val="none" w:sz="0" w:space="0" w:color="auto"/>
        <w:left w:val="none" w:sz="0" w:space="0" w:color="auto"/>
        <w:bottom w:val="none" w:sz="0" w:space="0" w:color="auto"/>
        <w:right w:val="none" w:sz="0" w:space="0" w:color="auto"/>
      </w:divBdr>
    </w:div>
    <w:div w:id="463087032">
      <w:bodyDiv w:val="1"/>
      <w:marLeft w:val="0"/>
      <w:marRight w:val="0"/>
      <w:marTop w:val="0"/>
      <w:marBottom w:val="0"/>
      <w:divBdr>
        <w:top w:val="none" w:sz="0" w:space="0" w:color="auto"/>
        <w:left w:val="none" w:sz="0" w:space="0" w:color="auto"/>
        <w:bottom w:val="none" w:sz="0" w:space="0" w:color="auto"/>
        <w:right w:val="none" w:sz="0" w:space="0" w:color="auto"/>
      </w:divBdr>
    </w:div>
    <w:div w:id="471367219">
      <w:bodyDiv w:val="1"/>
      <w:marLeft w:val="0"/>
      <w:marRight w:val="0"/>
      <w:marTop w:val="0"/>
      <w:marBottom w:val="0"/>
      <w:divBdr>
        <w:top w:val="none" w:sz="0" w:space="0" w:color="auto"/>
        <w:left w:val="none" w:sz="0" w:space="0" w:color="auto"/>
        <w:bottom w:val="none" w:sz="0" w:space="0" w:color="auto"/>
        <w:right w:val="none" w:sz="0" w:space="0" w:color="auto"/>
      </w:divBdr>
    </w:div>
    <w:div w:id="495153834">
      <w:bodyDiv w:val="1"/>
      <w:marLeft w:val="0"/>
      <w:marRight w:val="0"/>
      <w:marTop w:val="0"/>
      <w:marBottom w:val="0"/>
      <w:divBdr>
        <w:top w:val="none" w:sz="0" w:space="0" w:color="auto"/>
        <w:left w:val="none" w:sz="0" w:space="0" w:color="auto"/>
        <w:bottom w:val="none" w:sz="0" w:space="0" w:color="auto"/>
        <w:right w:val="none" w:sz="0" w:space="0" w:color="auto"/>
      </w:divBdr>
    </w:div>
    <w:div w:id="504636060">
      <w:bodyDiv w:val="1"/>
      <w:marLeft w:val="0"/>
      <w:marRight w:val="0"/>
      <w:marTop w:val="0"/>
      <w:marBottom w:val="0"/>
      <w:divBdr>
        <w:top w:val="none" w:sz="0" w:space="0" w:color="auto"/>
        <w:left w:val="none" w:sz="0" w:space="0" w:color="auto"/>
        <w:bottom w:val="none" w:sz="0" w:space="0" w:color="auto"/>
        <w:right w:val="none" w:sz="0" w:space="0" w:color="auto"/>
      </w:divBdr>
    </w:div>
    <w:div w:id="550657884">
      <w:bodyDiv w:val="1"/>
      <w:marLeft w:val="0"/>
      <w:marRight w:val="0"/>
      <w:marTop w:val="0"/>
      <w:marBottom w:val="0"/>
      <w:divBdr>
        <w:top w:val="none" w:sz="0" w:space="0" w:color="auto"/>
        <w:left w:val="none" w:sz="0" w:space="0" w:color="auto"/>
        <w:bottom w:val="none" w:sz="0" w:space="0" w:color="auto"/>
        <w:right w:val="none" w:sz="0" w:space="0" w:color="auto"/>
      </w:divBdr>
    </w:div>
    <w:div w:id="565796912">
      <w:bodyDiv w:val="1"/>
      <w:marLeft w:val="0"/>
      <w:marRight w:val="0"/>
      <w:marTop w:val="0"/>
      <w:marBottom w:val="0"/>
      <w:divBdr>
        <w:top w:val="none" w:sz="0" w:space="0" w:color="auto"/>
        <w:left w:val="none" w:sz="0" w:space="0" w:color="auto"/>
        <w:bottom w:val="none" w:sz="0" w:space="0" w:color="auto"/>
        <w:right w:val="none" w:sz="0" w:space="0" w:color="auto"/>
      </w:divBdr>
    </w:div>
    <w:div w:id="601301681">
      <w:bodyDiv w:val="1"/>
      <w:marLeft w:val="0"/>
      <w:marRight w:val="0"/>
      <w:marTop w:val="0"/>
      <w:marBottom w:val="0"/>
      <w:divBdr>
        <w:top w:val="none" w:sz="0" w:space="0" w:color="auto"/>
        <w:left w:val="none" w:sz="0" w:space="0" w:color="auto"/>
        <w:bottom w:val="none" w:sz="0" w:space="0" w:color="auto"/>
        <w:right w:val="none" w:sz="0" w:space="0" w:color="auto"/>
      </w:divBdr>
    </w:div>
    <w:div w:id="602031397">
      <w:bodyDiv w:val="1"/>
      <w:marLeft w:val="0"/>
      <w:marRight w:val="0"/>
      <w:marTop w:val="0"/>
      <w:marBottom w:val="0"/>
      <w:divBdr>
        <w:top w:val="none" w:sz="0" w:space="0" w:color="auto"/>
        <w:left w:val="none" w:sz="0" w:space="0" w:color="auto"/>
        <w:bottom w:val="none" w:sz="0" w:space="0" w:color="auto"/>
        <w:right w:val="none" w:sz="0" w:space="0" w:color="auto"/>
      </w:divBdr>
    </w:div>
    <w:div w:id="615065397">
      <w:bodyDiv w:val="1"/>
      <w:marLeft w:val="0"/>
      <w:marRight w:val="0"/>
      <w:marTop w:val="0"/>
      <w:marBottom w:val="0"/>
      <w:divBdr>
        <w:top w:val="none" w:sz="0" w:space="0" w:color="auto"/>
        <w:left w:val="none" w:sz="0" w:space="0" w:color="auto"/>
        <w:bottom w:val="none" w:sz="0" w:space="0" w:color="auto"/>
        <w:right w:val="none" w:sz="0" w:space="0" w:color="auto"/>
      </w:divBdr>
    </w:div>
    <w:div w:id="624654862">
      <w:bodyDiv w:val="1"/>
      <w:marLeft w:val="0"/>
      <w:marRight w:val="0"/>
      <w:marTop w:val="0"/>
      <w:marBottom w:val="0"/>
      <w:divBdr>
        <w:top w:val="none" w:sz="0" w:space="0" w:color="auto"/>
        <w:left w:val="none" w:sz="0" w:space="0" w:color="auto"/>
        <w:bottom w:val="none" w:sz="0" w:space="0" w:color="auto"/>
        <w:right w:val="none" w:sz="0" w:space="0" w:color="auto"/>
      </w:divBdr>
    </w:div>
    <w:div w:id="634916363">
      <w:bodyDiv w:val="1"/>
      <w:marLeft w:val="0"/>
      <w:marRight w:val="0"/>
      <w:marTop w:val="0"/>
      <w:marBottom w:val="0"/>
      <w:divBdr>
        <w:top w:val="none" w:sz="0" w:space="0" w:color="auto"/>
        <w:left w:val="none" w:sz="0" w:space="0" w:color="auto"/>
        <w:bottom w:val="none" w:sz="0" w:space="0" w:color="auto"/>
        <w:right w:val="none" w:sz="0" w:space="0" w:color="auto"/>
      </w:divBdr>
    </w:div>
    <w:div w:id="656152977">
      <w:bodyDiv w:val="1"/>
      <w:marLeft w:val="0"/>
      <w:marRight w:val="0"/>
      <w:marTop w:val="0"/>
      <w:marBottom w:val="0"/>
      <w:divBdr>
        <w:top w:val="none" w:sz="0" w:space="0" w:color="auto"/>
        <w:left w:val="none" w:sz="0" w:space="0" w:color="auto"/>
        <w:bottom w:val="none" w:sz="0" w:space="0" w:color="auto"/>
        <w:right w:val="none" w:sz="0" w:space="0" w:color="auto"/>
      </w:divBdr>
    </w:div>
    <w:div w:id="662390432">
      <w:bodyDiv w:val="1"/>
      <w:marLeft w:val="0"/>
      <w:marRight w:val="0"/>
      <w:marTop w:val="0"/>
      <w:marBottom w:val="0"/>
      <w:divBdr>
        <w:top w:val="none" w:sz="0" w:space="0" w:color="auto"/>
        <w:left w:val="none" w:sz="0" w:space="0" w:color="auto"/>
        <w:bottom w:val="none" w:sz="0" w:space="0" w:color="auto"/>
        <w:right w:val="none" w:sz="0" w:space="0" w:color="auto"/>
      </w:divBdr>
    </w:div>
    <w:div w:id="666061029">
      <w:bodyDiv w:val="1"/>
      <w:marLeft w:val="0"/>
      <w:marRight w:val="0"/>
      <w:marTop w:val="0"/>
      <w:marBottom w:val="0"/>
      <w:divBdr>
        <w:top w:val="none" w:sz="0" w:space="0" w:color="auto"/>
        <w:left w:val="none" w:sz="0" w:space="0" w:color="auto"/>
        <w:bottom w:val="none" w:sz="0" w:space="0" w:color="auto"/>
        <w:right w:val="none" w:sz="0" w:space="0" w:color="auto"/>
      </w:divBdr>
    </w:div>
    <w:div w:id="679895088">
      <w:bodyDiv w:val="1"/>
      <w:marLeft w:val="0"/>
      <w:marRight w:val="0"/>
      <w:marTop w:val="0"/>
      <w:marBottom w:val="0"/>
      <w:divBdr>
        <w:top w:val="none" w:sz="0" w:space="0" w:color="auto"/>
        <w:left w:val="none" w:sz="0" w:space="0" w:color="auto"/>
        <w:bottom w:val="none" w:sz="0" w:space="0" w:color="auto"/>
        <w:right w:val="none" w:sz="0" w:space="0" w:color="auto"/>
      </w:divBdr>
    </w:div>
    <w:div w:id="689994730">
      <w:bodyDiv w:val="1"/>
      <w:marLeft w:val="0"/>
      <w:marRight w:val="0"/>
      <w:marTop w:val="0"/>
      <w:marBottom w:val="0"/>
      <w:divBdr>
        <w:top w:val="none" w:sz="0" w:space="0" w:color="auto"/>
        <w:left w:val="none" w:sz="0" w:space="0" w:color="auto"/>
        <w:bottom w:val="none" w:sz="0" w:space="0" w:color="auto"/>
        <w:right w:val="none" w:sz="0" w:space="0" w:color="auto"/>
      </w:divBdr>
    </w:div>
    <w:div w:id="721515876">
      <w:bodyDiv w:val="1"/>
      <w:marLeft w:val="0"/>
      <w:marRight w:val="0"/>
      <w:marTop w:val="0"/>
      <w:marBottom w:val="0"/>
      <w:divBdr>
        <w:top w:val="none" w:sz="0" w:space="0" w:color="auto"/>
        <w:left w:val="none" w:sz="0" w:space="0" w:color="auto"/>
        <w:bottom w:val="none" w:sz="0" w:space="0" w:color="auto"/>
        <w:right w:val="none" w:sz="0" w:space="0" w:color="auto"/>
      </w:divBdr>
    </w:div>
    <w:div w:id="733893173">
      <w:bodyDiv w:val="1"/>
      <w:marLeft w:val="0"/>
      <w:marRight w:val="0"/>
      <w:marTop w:val="0"/>
      <w:marBottom w:val="0"/>
      <w:divBdr>
        <w:top w:val="none" w:sz="0" w:space="0" w:color="auto"/>
        <w:left w:val="none" w:sz="0" w:space="0" w:color="auto"/>
        <w:bottom w:val="none" w:sz="0" w:space="0" w:color="auto"/>
        <w:right w:val="none" w:sz="0" w:space="0" w:color="auto"/>
      </w:divBdr>
    </w:div>
    <w:div w:id="740294707">
      <w:bodyDiv w:val="1"/>
      <w:marLeft w:val="0"/>
      <w:marRight w:val="0"/>
      <w:marTop w:val="0"/>
      <w:marBottom w:val="0"/>
      <w:divBdr>
        <w:top w:val="none" w:sz="0" w:space="0" w:color="auto"/>
        <w:left w:val="none" w:sz="0" w:space="0" w:color="auto"/>
        <w:bottom w:val="none" w:sz="0" w:space="0" w:color="auto"/>
        <w:right w:val="none" w:sz="0" w:space="0" w:color="auto"/>
      </w:divBdr>
    </w:div>
    <w:div w:id="767968952">
      <w:bodyDiv w:val="1"/>
      <w:marLeft w:val="0"/>
      <w:marRight w:val="0"/>
      <w:marTop w:val="0"/>
      <w:marBottom w:val="0"/>
      <w:divBdr>
        <w:top w:val="none" w:sz="0" w:space="0" w:color="auto"/>
        <w:left w:val="none" w:sz="0" w:space="0" w:color="auto"/>
        <w:bottom w:val="none" w:sz="0" w:space="0" w:color="auto"/>
        <w:right w:val="none" w:sz="0" w:space="0" w:color="auto"/>
      </w:divBdr>
    </w:div>
    <w:div w:id="785463108">
      <w:bodyDiv w:val="1"/>
      <w:marLeft w:val="0"/>
      <w:marRight w:val="0"/>
      <w:marTop w:val="0"/>
      <w:marBottom w:val="0"/>
      <w:divBdr>
        <w:top w:val="none" w:sz="0" w:space="0" w:color="auto"/>
        <w:left w:val="none" w:sz="0" w:space="0" w:color="auto"/>
        <w:bottom w:val="none" w:sz="0" w:space="0" w:color="auto"/>
        <w:right w:val="none" w:sz="0" w:space="0" w:color="auto"/>
      </w:divBdr>
    </w:div>
    <w:div w:id="806624063">
      <w:bodyDiv w:val="1"/>
      <w:marLeft w:val="0"/>
      <w:marRight w:val="0"/>
      <w:marTop w:val="0"/>
      <w:marBottom w:val="0"/>
      <w:divBdr>
        <w:top w:val="none" w:sz="0" w:space="0" w:color="auto"/>
        <w:left w:val="none" w:sz="0" w:space="0" w:color="auto"/>
        <w:bottom w:val="none" w:sz="0" w:space="0" w:color="auto"/>
        <w:right w:val="none" w:sz="0" w:space="0" w:color="auto"/>
      </w:divBdr>
    </w:div>
    <w:div w:id="853298255">
      <w:bodyDiv w:val="1"/>
      <w:marLeft w:val="0"/>
      <w:marRight w:val="0"/>
      <w:marTop w:val="0"/>
      <w:marBottom w:val="0"/>
      <w:divBdr>
        <w:top w:val="none" w:sz="0" w:space="0" w:color="auto"/>
        <w:left w:val="none" w:sz="0" w:space="0" w:color="auto"/>
        <w:bottom w:val="none" w:sz="0" w:space="0" w:color="auto"/>
        <w:right w:val="none" w:sz="0" w:space="0" w:color="auto"/>
      </w:divBdr>
    </w:div>
    <w:div w:id="879896262">
      <w:bodyDiv w:val="1"/>
      <w:marLeft w:val="0"/>
      <w:marRight w:val="0"/>
      <w:marTop w:val="0"/>
      <w:marBottom w:val="0"/>
      <w:divBdr>
        <w:top w:val="none" w:sz="0" w:space="0" w:color="auto"/>
        <w:left w:val="none" w:sz="0" w:space="0" w:color="auto"/>
        <w:bottom w:val="none" w:sz="0" w:space="0" w:color="auto"/>
        <w:right w:val="none" w:sz="0" w:space="0" w:color="auto"/>
      </w:divBdr>
    </w:div>
    <w:div w:id="891574603">
      <w:bodyDiv w:val="1"/>
      <w:marLeft w:val="0"/>
      <w:marRight w:val="0"/>
      <w:marTop w:val="0"/>
      <w:marBottom w:val="0"/>
      <w:divBdr>
        <w:top w:val="none" w:sz="0" w:space="0" w:color="auto"/>
        <w:left w:val="none" w:sz="0" w:space="0" w:color="auto"/>
        <w:bottom w:val="none" w:sz="0" w:space="0" w:color="auto"/>
        <w:right w:val="none" w:sz="0" w:space="0" w:color="auto"/>
      </w:divBdr>
    </w:div>
    <w:div w:id="916328256">
      <w:bodyDiv w:val="1"/>
      <w:marLeft w:val="0"/>
      <w:marRight w:val="0"/>
      <w:marTop w:val="0"/>
      <w:marBottom w:val="0"/>
      <w:divBdr>
        <w:top w:val="none" w:sz="0" w:space="0" w:color="auto"/>
        <w:left w:val="none" w:sz="0" w:space="0" w:color="auto"/>
        <w:bottom w:val="none" w:sz="0" w:space="0" w:color="auto"/>
        <w:right w:val="none" w:sz="0" w:space="0" w:color="auto"/>
      </w:divBdr>
    </w:div>
    <w:div w:id="923802939">
      <w:bodyDiv w:val="1"/>
      <w:marLeft w:val="0"/>
      <w:marRight w:val="0"/>
      <w:marTop w:val="0"/>
      <w:marBottom w:val="0"/>
      <w:divBdr>
        <w:top w:val="none" w:sz="0" w:space="0" w:color="auto"/>
        <w:left w:val="none" w:sz="0" w:space="0" w:color="auto"/>
        <w:bottom w:val="none" w:sz="0" w:space="0" w:color="auto"/>
        <w:right w:val="none" w:sz="0" w:space="0" w:color="auto"/>
      </w:divBdr>
    </w:div>
    <w:div w:id="954024109">
      <w:bodyDiv w:val="1"/>
      <w:marLeft w:val="0"/>
      <w:marRight w:val="0"/>
      <w:marTop w:val="0"/>
      <w:marBottom w:val="0"/>
      <w:divBdr>
        <w:top w:val="none" w:sz="0" w:space="0" w:color="auto"/>
        <w:left w:val="none" w:sz="0" w:space="0" w:color="auto"/>
        <w:bottom w:val="none" w:sz="0" w:space="0" w:color="auto"/>
        <w:right w:val="none" w:sz="0" w:space="0" w:color="auto"/>
      </w:divBdr>
      <w:divsChild>
        <w:div w:id="722026772">
          <w:marLeft w:val="0"/>
          <w:marRight w:val="0"/>
          <w:marTop w:val="0"/>
          <w:marBottom w:val="0"/>
          <w:divBdr>
            <w:top w:val="none" w:sz="0" w:space="0" w:color="auto"/>
            <w:left w:val="none" w:sz="0" w:space="0" w:color="auto"/>
            <w:bottom w:val="none" w:sz="0" w:space="0" w:color="auto"/>
            <w:right w:val="none" w:sz="0" w:space="0" w:color="auto"/>
          </w:divBdr>
          <w:divsChild>
            <w:div w:id="100415219">
              <w:marLeft w:val="0"/>
              <w:marRight w:val="0"/>
              <w:marTop w:val="0"/>
              <w:marBottom w:val="0"/>
              <w:divBdr>
                <w:top w:val="none" w:sz="0" w:space="0" w:color="auto"/>
                <w:left w:val="none" w:sz="0" w:space="0" w:color="auto"/>
                <w:bottom w:val="none" w:sz="0" w:space="0" w:color="auto"/>
                <w:right w:val="none" w:sz="0" w:space="0" w:color="auto"/>
              </w:divBdr>
              <w:divsChild>
                <w:div w:id="1756248365">
                  <w:marLeft w:val="0"/>
                  <w:marRight w:val="0"/>
                  <w:marTop w:val="0"/>
                  <w:marBottom w:val="0"/>
                  <w:divBdr>
                    <w:top w:val="none" w:sz="0" w:space="0" w:color="auto"/>
                    <w:left w:val="none" w:sz="0" w:space="0" w:color="auto"/>
                    <w:bottom w:val="none" w:sz="0" w:space="0" w:color="auto"/>
                    <w:right w:val="none" w:sz="0" w:space="0" w:color="auto"/>
                  </w:divBdr>
                  <w:divsChild>
                    <w:div w:id="154274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249824">
          <w:marLeft w:val="0"/>
          <w:marRight w:val="0"/>
          <w:marTop w:val="0"/>
          <w:marBottom w:val="0"/>
          <w:divBdr>
            <w:top w:val="none" w:sz="0" w:space="0" w:color="auto"/>
            <w:left w:val="none" w:sz="0" w:space="0" w:color="auto"/>
            <w:bottom w:val="none" w:sz="0" w:space="0" w:color="auto"/>
            <w:right w:val="none" w:sz="0" w:space="0" w:color="auto"/>
          </w:divBdr>
          <w:divsChild>
            <w:div w:id="651369396">
              <w:marLeft w:val="0"/>
              <w:marRight w:val="0"/>
              <w:marTop w:val="0"/>
              <w:marBottom w:val="0"/>
              <w:divBdr>
                <w:top w:val="none" w:sz="0" w:space="0" w:color="auto"/>
                <w:left w:val="none" w:sz="0" w:space="0" w:color="auto"/>
                <w:bottom w:val="none" w:sz="0" w:space="0" w:color="auto"/>
                <w:right w:val="none" w:sz="0" w:space="0" w:color="auto"/>
              </w:divBdr>
              <w:divsChild>
                <w:div w:id="1557275788">
                  <w:marLeft w:val="0"/>
                  <w:marRight w:val="0"/>
                  <w:marTop w:val="0"/>
                  <w:marBottom w:val="0"/>
                  <w:divBdr>
                    <w:top w:val="none" w:sz="0" w:space="0" w:color="auto"/>
                    <w:left w:val="none" w:sz="0" w:space="0" w:color="auto"/>
                    <w:bottom w:val="none" w:sz="0" w:space="0" w:color="auto"/>
                    <w:right w:val="none" w:sz="0" w:space="0" w:color="auto"/>
                  </w:divBdr>
                  <w:divsChild>
                    <w:div w:id="742607556">
                      <w:marLeft w:val="0"/>
                      <w:marRight w:val="0"/>
                      <w:marTop w:val="0"/>
                      <w:marBottom w:val="0"/>
                      <w:divBdr>
                        <w:top w:val="none" w:sz="0" w:space="0" w:color="auto"/>
                        <w:left w:val="none" w:sz="0" w:space="0" w:color="auto"/>
                        <w:bottom w:val="none" w:sz="0" w:space="0" w:color="auto"/>
                        <w:right w:val="none" w:sz="0" w:space="0" w:color="auto"/>
                      </w:divBdr>
                    </w:div>
                  </w:divsChild>
                </w:div>
                <w:div w:id="1816331275">
                  <w:marLeft w:val="0"/>
                  <w:marRight w:val="0"/>
                  <w:marTop w:val="0"/>
                  <w:marBottom w:val="0"/>
                  <w:divBdr>
                    <w:top w:val="none" w:sz="0" w:space="0" w:color="auto"/>
                    <w:left w:val="none" w:sz="0" w:space="0" w:color="auto"/>
                    <w:bottom w:val="none" w:sz="0" w:space="0" w:color="auto"/>
                    <w:right w:val="none" w:sz="0" w:space="0" w:color="auto"/>
                  </w:divBdr>
                </w:div>
              </w:divsChild>
            </w:div>
            <w:div w:id="1039160048">
              <w:marLeft w:val="0"/>
              <w:marRight w:val="0"/>
              <w:marTop w:val="0"/>
              <w:marBottom w:val="0"/>
              <w:divBdr>
                <w:top w:val="none" w:sz="0" w:space="0" w:color="auto"/>
                <w:left w:val="none" w:sz="0" w:space="0" w:color="auto"/>
                <w:bottom w:val="none" w:sz="0" w:space="0" w:color="auto"/>
                <w:right w:val="none" w:sz="0" w:space="0" w:color="auto"/>
              </w:divBdr>
              <w:divsChild>
                <w:div w:id="1110050301">
                  <w:marLeft w:val="0"/>
                  <w:marRight w:val="0"/>
                  <w:marTop w:val="0"/>
                  <w:marBottom w:val="0"/>
                  <w:divBdr>
                    <w:top w:val="none" w:sz="0" w:space="0" w:color="auto"/>
                    <w:left w:val="none" w:sz="0" w:space="0" w:color="auto"/>
                    <w:bottom w:val="none" w:sz="0" w:space="0" w:color="auto"/>
                    <w:right w:val="none" w:sz="0" w:space="0" w:color="auto"/>
                  </w:divBdr>
                  <w:divsChild>
                    <w:div w:id="2010015823">
                      <w:marLeft w:val="0"/>
                      <w:marRight w:val="0"/>
                      <w:marTop w:val="0"/>
                      <w:marBottom w:val="0"/>
                      <w:divBdr>
                        <w:top w:val="none" w:sz="0" w:space="0" w:color="auto"/>
                        <w:left w:val="none" w:sz="0" w:space="0" w:color="auto"/>
                        <w:bottom w:val="none" w:sz="0" w:space="0" w:color="auto"/>
                        <w:right w:val="none" w:sz="0" w:space="0" w:color="auto"/>
                      </w:divBdr>
                    </w:div>
                  </w:divsChild>
                </w:div>
                <w:div w:id="1180895472">
                  <w:marLeft w:val="0"/>
                  <w:marRight w:val="0"/>
                  <w:marTop w:val="0"/>
                  <w:marBottom w:val="0"/>
                  <w:divBdr>
                    <w:top w:val="none" w:sz="0" w:space="0" w:color="auto"/>
                    <w:left w:val="none" w:sz="0" w:space="0" w:color="auto"/>
                    <w:bottom w:val="none" w:sz="0" w:space="0" w:color="auto"/>
                    <w:right w:val="none" w:sz="0" w:space="0" w:color="auto"/>
                  </w:divBdr>
                </w:div>
              </w:divsChild>
            </w:div>
            <w:div w:id="1323659517">
              <w:marLeft w:val="0"/>
              <w:marRight w:val="0"/>
              <w:marTop w:val="0"/>
              <w:marBottom w:val="0"/>
              <w:divBdr>
                <w:top w:val="none" w:sz="0" w:space="0" w:color="auto"/>
                <w:left w:val="none" w:sz="0" w:space="0" w:color="auto"/>
                <w:bottom w:val="none" w:sz="0" w:space="0" w:color="auto"/>
                <w:right w:val="none" w:sz="0" w:space="0" w:color="auto"/>
              </w:divBdr>
              <w:divsChild>
                <w:div w:id="274599695">
                  <w:marLeft w:val="0"/>
                  <w:marRight w:val="0"/>
                  <w:marTop w:val="0"/>
                  <w:marBottom w:val="0"/>
                  <w:divBdr>
                    <w:top w:val="none" w:sz="0" w:space="0" w:color="auto"/>
                    <w:left w:val="none" w:sz="0" w:space="0" w:color="auto"/>
                    <w:bottom w:val="none" w:sz="0" w:space="0" w:color="auto"/>
                    <w:right w:val="none" w:sz="0" w:space="0" w:color="auto"/>
                  </w:divBdr>
                  <w:divsChild>
                    <w:div w:id="571504148">
                      <w:marLeft w:val="0"/>
                      <w:marRight w:val="0"/>
                      <w:marTop w:val="0"/>
                      <w:marBottom w:val="0"/>
                      <w:divBdr>
                        <w:top w:val="none" w:sz="0" w:space="0" w:color="auto"/>
                        <w:left w:val="none" w:sz="0" w:space="0" w:color="auto"/>
                        <w:bottom w:val="none" w:sz="0" w:space="0" w:color="auto"/>
                        <w:right w:val="none" w:sz="0" w:space="0" w:color="auto"/>
                      </w:divBdr>
                    </w:div>
                  </w:divsChild>
                </w:div>
                <w:div w:id="65857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527111">
      <w:bodyDiv w:val="1"/>
      <w:marLeft w:val="0"/>
      <w:marRight w:val="0"/>
      <w:marTop w:val="0"/>
      <w:marBottom w:val="0"/>
      <w:divBdr>
        <w:top w:val="none" w:sz="0" w:space="0" w:color="auto"/>
        <w:left w:val="none" w:sz="0" w:space="0" w:color="auto"/>
        <w:bottom w:val="none" w:sz="0" w:space="0" w:color="auto"/>
        <w:right w:val="none" w:sz="0" w:space="0" w:color="auto"/>
      </w:divBdr>
    </w:div>
    <w:div w:id="1027677493">
      <w:bodyDiv w:val="1"/>
      <w:marLeft w:val="0"/>
      <w:marRight w:val="0"/>
      <w:marTop w:val="0"/>
      <w:marBottom w:val="0"/>
      <w:divBdr>
        <w:top w:val="none" w:sz="0" w:space="0" w:color="auto"/>
        <w:left w:val="none" w:sz="0" w:space="0" w:color="auto"/>
        <w:bottom w:val="none" w:sz="0" w:space="0" w:color="auto"/>
        <w:right w:val="none" w:sz="0" w:space="0" w:color="auto"/>
      </w:divBdr>
    </w:div>
    <w:div w:id="1157654281">
      <w:bodyDiv w:val="1"/>
      <w:marLeft w:val="0"/>
      <w:marRight w:val="0"/>
      <w:marTop w:val="0"/>
      <w:marBottom w:val="0"/>
      <w:divBdr>
        <w:top w:val="none" w:sz="0" w:space="0" w:color="auto"/>
        <w:left w:val="none" w:sz="0" w:space="0" w:color="auto"/>
        <w:bottom w:val="none" w:sz="0" w:space="0" w:color="auto"/>
        <w:right w:val="none" w:sz="0" w:space="0" w:color="auto"/>
      </w:divBdr>
    </w:div>
    <w:div w:id="1164129422">
      <w:bodyDiv w:val="1"/>
      <w:marLeft w:val="0"/>
      <w:marRight w:val="0"/>
      <w:marTop w:val="0"/>
      <w:marBottom w:val="0"/>
      <w:divBdr>
        <w:top w:val="none" w:sz="0" w:space="0" w:color="auto"/>
        <w:left w:val="none" w:sz="0" w:space="0" w:color="auto"/>
        <w:bottom w:val="none" w:sz="0" w:space="0" w:color="auto"/>
        <w:right w:val="none" w:sz="0" w:space="0" w:color="auto"/>
      </w:divBdr>
    </w:div>
    <w:div w:id="1164466589">
      <w:bodyDiv w:val="1"/>
      <w:marLeft w:val="0"/>
      <w:marRight w:val="0"/>
      <w:marTop w:val="0"/>
      <w:marBottom w:val="0"/>
      <w:divBdr>
        <w:top w:val="none" w:sz="0" w:space="0" w:color="auto"/>
        <w:left w:val="none" w:sz="0" w:space="0" w:color="auto"/>
        <w:bottom w:val="none" w:sz="0" w:space="0" w:color="auto"/>
        <w:right w:val="none" w:sz="0" w:space="0" w:color="auto"/>
      </w:divBdr>
    </w:div>
    <w:div w:id="1315405089">
      <w:bodyDiv w:val="1"/>
      <w:marLeft w:val="0"/>
      <w:marRight w:val="0"/>
      <w:marTop w:val="0"/>
      <w:marBottom w:val="0"/>
      <w:divBdr>
        <w:top w:val="none" w:sz="0" w:space="0" w:color="auto"/>
        <w:left w:val="none" w:sz="0" w:space="0" w:color="auto"/>
        <w:bottom w:val="none" w:sz="0" w:space="0" w:color="auto"/>
        <w:right w:val="none" w:sz="0" w:space="0" w:color="auto"/>
      </w:divBdr>
    </w:div>
    <w:div w:id="1319571302">
      <w:bodyDiv w:val="1"/>
      <w:marLeft w:val="0"/>
      <w:marRight w:val="0"/>
      <w:marTop w:val="0"/>
      <w:marBottom w:val="0"/>
      <w:divBdr>
        <w:top w:val="none" w:sz="0" w:space="0" w:color="auto"/>
        <w:left w:val="none" w:sz="0" w:space="0" w:color="auto"/>
        <w:bottom w:val="none" w:sz="0" w:space="0" w:color="auto"/>
        <w:right w:val="none" w:sz="0" w:space="0" w:color="auto"/>
      </w:divBdr>
    </w:div>
    <w:div w:id="1325471422">
      <w:bodyDiv w:val="1"/>
      <w:marLeft w:val="0"/>
      <w:marRight w:val="0"/>
      <w:marTop w:val="0"/>
      <w:marBottom w:val="0"/>
      <w:divBdr>
        <w:top w:val="none" w:sz="0" w:space="0" w:color="auto"/>
        <w:left w:val="none" w:sz="0" w:space="0" w:color="auto"/>
        <w:bottom w:val="none" w:sz="0" w:space="0" w:color="auto"/>
        <w:right w:val="none" w:sz="0" w:space="0" w:color="auto"/>
      </w:divBdr>
    </w:div>
    <w:div w:id="1406342952">
      <w:bodyDiv w:val="1"/>
      <w:marLeft w:val="0"/>
      <w:marRight w:val="0"/>
      <w:marTop w:val="0"/>
      <w:marBottom w:val="0"/>
      <w:divBdr>
        <w:top w:val="none" w:sz="0" w:space="0" w:color="auto"/>
        <w:left w:val="none" w:sz="0" w:space="0" w:color="auto"/>
        <w:bottom w:val="none" w:sz="0" w:space="0" w:color="auto"/>
        <w:right w:val="none" w:sz="0" w:space="0" w:color="auto"/>
      </w:divBdr>
    </w:div>
    <w:div w:id="1413744858">
      <w:bodyDiv w:val="1"/>
      <w:marLeft w:val="0"/>
      <w:marRight w:val="0"/>
      <w:marTop w:val="0"/>
      <w:marBottom w:val="0"/>
      <w:divBdr>
        <w:top w:val="none" w:sz="0" w:space="0" w:color="auto"/>
        <w:left w:val="none" w:sz="0" w:space="0" w:color="auto"/>
        <w:bottom w:val="none" w:sz="0" w:space="0" w:color="auto"/>
        <w:right w:val="none" w:sz="0" w:space="0" w:color="auto"/>
      </w:divBdr>
    </w:div>
    <w:div w:id="1435905356">
      <w:bodyDiv w:val="1"/>
      <w:marLeft w:val="0"/>
      <w:marRight w:val="0"/>
      <w:marTop w:val="0"/>
      <w:marBottom w:val="0"/>
      <w:divBdr>
        <w:top w:val="none" w:sz="0" w:space="0" w:color="auto"/>
        <w:left w:val="none" w:sz="0" w:space="0" w:color="auto"/>
        <w:bottom w:val="none" w:sz="0" w:space="0" w:color="auto"/>
        <w:right w:val="none" w:sz="0" w:space="0" w:color="auto"/>
      </w:divBdr>
    </w:div>
    <w:div w:id="1454594953">
      <w:bodyDiv w:val="1"/>
      <w:marLeft w:val="0"/>
      <w:marRight w:val="0"/>
      <w:marTop w:val="0"/>
      <w:marBottom w:val="0"/>
      <w:divBdr>
        <w:top w:val="none" w:sz="0" w:space="0" w:color="auto"/>
        <w:left w:val="none" w:sz="0" w:space="0" w:color="auto"/>
        <w:bottom w:val="none" w:sz="0" w:space="0" w:color="auto"/>
        <w:right w:val="none" w:sz="0" w:space="0" w:color="auto"/>
      </w:divBdr>
    </w:div>
    <w:div w:id="1472676965">
      <w:bodyDiv w:val="1"/>
      <w:marLeft w:val="0"/>
      <w:marRight w:val="0"/>
      <w:marTop w:val="0"/>
      <w:marBottom w:val="0"/>
      <w:divBdr>
        <w:top w:val="none" w:sz="0" w:space="0" w:color="auto"/>
        <w:left w:val="none" w:sz="0" w:space="0" w:color="auto"/>
        <w:bottom w:val="none" w:sz="0" w:space="0" w:color="auto"/>
        <w:right w:val="none" w:sz="0" w:space="0" w:color="auto"/>
      </w:divBdr>
    </w:div>
    <w:div w:id="1503929977">
      <w:bodyDiv w:val="1"/>
      <w:marLeft w:val="0"/>
      <w:marRight w:val="0"/>
      <w:marTop w:val="0"/>
      <w:marBottom w:val="0"/>
      <w:divBdr>
        <w:top w:val="none" w:sz="0" w:space="0" w:color="auto"/>
        <w:left w:val="none" w:sz="0" w:space="0" w:color="auto"/>
        <w:bottom w:val="none" w:sz="0" w:space="0" w:color="auto"/>
        <w:right w:val="none" w:sz="0" w:space="0" w:color="auto"/>
      </w:divBdr>
    </w:div>
    <w:div w:id="1527521767">
      <w:bodyDiv w:val="1"/>
      <w:marLeft w:val="0"/>
      <w:marRight w:val="0"/>
      <w:marTop w:val="0"/>
      <w:marBottom w:val="0"/>
      <w:divBdr>
        <w:top w:val="none" w:sz="0" w:space="0" w:color="auto"/>
        <w:left w:val="none" w:sz="0" w:space="0" w:color="auto"/>
        <w:bottom w:val="none" w:sz="0" w:space="0" w:color="auto"/>
        <w:right w:val="none" w:sz="0" w:space="0" w:color="auto"/>
      </w:divBdr>
    </w:div>
    <w:div w:id="1527986047">
      <w:bodyDiv w:val="1"/>
      <w:marLeft w:val="0"/>
      <w:marRight w:val="0"/>
      <w:marTop w:val="0"/>
      <w:marBottom w:val="0"/>
      <w:divBdr>
        <w:top w:val="none" w:sz="0" w:space="0" w:color="auto"/>
        <w:left w:val="none" w:sz="0" w:space="0" w:color="auto"/>
        <w:bottom w:val="none" w:sz="0" w:space="0" w:color="auto"/>
        <w:right w:val="none" w:sz="0" w:space="0" w:color="auto"/>
      </w:divBdr>
    </w:div>
    <w:div w:id="1537809800">
      <w:bodyDiv w:val="1"/>
      <w:marLeft w:val="0"/>
      <w:marRight w:val="0"/>
      <w:marTop w:val="0"/>
      <w:marBottom w:val="0"/>
      <w:divBdr>
        <w:top w:val="none" w:sz="0" w:space="0" w:color="auto"/>
        <w:left w:val="none" w:sz="0" w:space="0" w:color="auto"/>
        <w:bottom w:val="none" w:sz="0" w:space="0" w:color="auto"/>
        <w:right w:val="none" w:sz="0" w:space="0" w:color="auto"/>
      </w:divBdr>
    </w:div>
    <w:div w:id="1540968795">
      <w:bodyDiv w:val="1"/>
      <w:marLeft w:val="0"/>
      <w:marRight w:val="0"/>
      <w:marTop w:val="0"/>
      <w:marBottom w:val="0"/>
      <w:divBdr>
        <w:top w:val="none" w:sz="0" w:space="0" w:color="auto"/>
        <w:left w:val="none" w:sz="0" w:space="0" w:color="auto"/>
        <w:bottom w:val="none" w:sz="0" w:space="0" w:color="auto"/>
        <w:right w:val="none" w:sz="0" w:space="0" w:color="auto"/>
      </w:divBdr>
    </w:div>
    <w:div w:id="1550259693">
      <w:bodyDiv w:val="1"/>
      <w:marLeft w:val="0"/>
      <w:marRight w:val="0"/>
      <w:marTop w:val="0"/>
      <w:marBottom w:val="0"/>
      <w:divBdr>
        <w:top w:val="none" w:sz="0" w:space="0" w:color="auto"/>
        <w:left w:val="none" w:sz="0" w:space="0" w:color="auto"/>
        <w:bottom w:val="none" w:sz="0" w:space="0" w:color="auto"/>
        <w:right w:val="none" w:sz="0" w:space="0" w:color="auto"/>
      </w:divBdr>
    </w:div>
    <w:div w:id="1596282825">
      <w:bodyDiv w:val="1"/>
      <w:marLeft w:val="0"/>
      <w:marRight w:val="0"/>
      <w:marTop w:val="0"/>
      <w:marBottom w:val="0"/>
      <w:divBdr>
        <w:top w:val="none" w:sz="0" w:space="0" w:color="auto"/>
        <w:left w:val="none" w:sz="0" w:space="0" w:color="auto"/>
        <w:bottom w:val="none" w:sz="0" w:space="0" w:color="auto"/>
        <w:right w:val="none" w:sz="0" w:space="0" w:color="auto"/>
      </w:divBdr>
    </w:div>
    <w:div w:id="1626232409">
      <w:bodyDiv w:val="1"/>
      <w:marLeft w:val="0"/>
      <w:marRight w:val="0"/>
      <w:marTop w:val="0"/>
      <w:marBottom w:val="0"/>
      <w:divBdr>
        <w:top w:val="none" w:sz="0" w:space="0" w:color="auto"/>
        <w:left w:val="none" w:sz="0" w:space="0" w:color="auto"/>
        <w:bottom w:val="none" w:sz="0" w:space="0" w:color="auto"/>
        <w:right w:val="none" w:sz="0" w:space="0" w:color="auto"/>
      </w:divBdr>
    </w:div>
    <w:div w:id="1654406891">
      <w:bodyDiv w:val="1"/>
      <w:marLeft w:val="0"/>
      <w:marRight w:val="0"/>
      <w:marTop w:val="0"/>
      <w:marBottom w:val="0"/>
      <w:divBdr>
        <w:top w:val="none" w:sz="0" w:space="0" w:color="auto"/>
        <w:left w:val="none" w:sz="0" w:space="0" w:color="auto"/>
        <w:bottom w:val="none" w:sz="0" w:space="0" w:color="auto"/>
        <w:right w:val="none" w:sz="0" w:space="0" w:color="auto"/>
      </w:divBdr>
    </w:div>
    <w:div w:id="1678460788">
      <w:bodyDiv w:val="1"/>
      <w:marLeft w:val="0"/>
      <w:marRight w:val="0"/>
      <w:marTop w:val="0"/>
      <w:marBottom w:val="0"/>
      <w:divBdr>
        <w:top w:val="none" w:sz="0" w:space="0" w:color="auto"/>
        <w:left w:val="none" w:sz="0" w:space="0" w:color="auto"/>
        <w:bottom w:val="none" w:sz="0" w:space="0" w:color="auto"/>
        <w:right w:val="none" w:sz="0" w:space="0" w:color="auto"/>
      </w:divBdr>
    </w:div>
    <w:div w:id="1682780056">
      <w:bodyDiv w:val="1"/>
      <w:marLeft w:val="0"/>
      <w:marRight w:val="0"/>
      <w:marTop w:val="0"/>
      <w:marBottom w:val="0"/>
      <w:divBdr>
        <w:top w:val="none" w:sz="0" w:space="0" w:color="auto"/>
        <w:left w:val="none" w:sz="0" w:space="0" w:color="auto"/>
        <w:bottom w:val="none" w:sz="0" w:space="0" w:color="auto"/>
        <w:right w:val="none" w:sz="0" w:space="0" w:color="auto"/>
      </w:divBdr>
    </w:div>
    <w:div w:id="1685135383">
      <w:bodyDiv w:val="1"/>
      <w:marLeft w:val="0"/>
      <w:marRight w:val="0"/>
      <w:marTop w:val="0"/>
      <w:marBottom w:val="0"/>
      <w:divBdr>
        <w:top w:val="none" w:sz="0" w:space="0" w:color="auto"/>
        <w:left w:val="none" w:sz="0" w:space="0" w:color="auto"/>
        <w:bottom w:val="none" w:sz="0" w:space="0" w:color="auto"/>
        <w:right w:val="none" w:sz="0" w:space="0" w:color="auto"/>
      </w:divBdr>
    </w:div>
    <w:div w:id="1709262162">
      <w:bodyDiv w:val="1"/>
      <w:marLeft w:val="0"/>
      <w:marRight w:val="0"/>
      <w:marTop w:val="0"/>
      <w:marBottom w:val="0"/>
      <w:divBdr>
        <w:top w:val="none" w:sz="0" w:space="0" w:color="auto"/>
        <w:left w:val="none" w:sz="0" w:space="0" w:color="auto"/>
        <w:bottom w:val="none" w:sz="0" w:space="0" w:color="auto"/>
        <w:right w:val="none" w:sz="0" w:space="0" w:color="auto"/>
      </w:divBdr>
    </w:div>
    <w:div w:id="1714304730">
      <w:bodyDiv w:val="1"/>
      <w:marLeft w:val="0"/>
      <w:marRight w:val="0"/>
      <w:marTop w:val="0"/>
      <w:marBottom w:val="0"/>
      <w:divBdr>
        <w:top w:val="none" w:sz="0" w:space="0" w:color="auto"/>
        <w:left w:val="none" w:sz="0" w:space="0" w:color="auto"/>
        <w:bottom w:val="none" w:sz="0" w:space="0" w:color="auto"/>
        <w:right w:val="none" w:sz="0" w:space="0" w:color="auto"/>
      </w:divBdr>
    </w:div>
    <w:div w:id="1755937763">
      <w:bodyDiv w:val="1"/>
      <w:marLeft w:val="0"/>
      <w:marRight w:val="0"/>
      <w:marTop w:val="0"/>
      <w:marBottom w:val="0"/>
      <w:divBdr>
        <w:top w:val="none" w:sz="0" w:space="0" w:color="auto"/>
        <w:left w:val="none" w:sz="0" w:space="0" w:color="auto"/>
        <w:bottom w:val="none" w:sz="0" w:space="0" w:color="auto"/>
        <w:right w:val="none" w:sz="0" w:space="0" w:color="auto"/>
      </w:divBdr>
    </w:div>
    <w:div w:id="1801995965">
      <w:bodyDiv w:val="1"/>
      <w:marLeft w:val="0"/>
      <w:marRight w:val="0"/>
      <w:marTop w:val="0"/>
      <w:marBottom w:val="0"/>
      <w:divBdr>
        <w:top w:val="none" w:sz="0" w:space="0" w:color="auto"/>
        <w:left w:val="none" w:sz="0" w:space="0" w:color="auto"/>
        <w:bottom w:val="none" w:sz="0" w:space="0" w:color="auto"/>
        <w:right w:val="none" w:sz="0" w:space="0" w:color="auto"/>
      </w:divBdr>
    </w:div>
    <w:div w:id="1873685212">
      <w:bodyDiv w:val="1"/>
      <w:marLeft w:val="0"/>
      <w:marRight w:val="0"/>
      <w:marTop w:val="0"/>
      <w:marBottom w:val="0"/>
      <w:divBdr>
        <w:top w:val="none" w:sz="0" w:space="0" w:color="auto"/>
        <w:left w:val="none" w:sz="0" w:space="0" w:color="auto"/>
        <w:bottom w:val="none" w:sz="0" w:space="0" w:color="auto"/>
        <w:right w:val="none" w:sz="0" w:space="0" w:color="auto"/>
      </w:divBdr>
    </w:div>
    <w:div w:id="1878815981">
      <w:bodyDiv w:val="1"/>
      <w:marLeft w:val="0"/>
      <w:marRight w:val="0"/>
      <w:marTop w:val="0"/>
      <w:marBottom w:val="0"/>
      <w:divBdr>
        <w:top w:val="none" w:sz="0" w:space="0" w:color="auto"/>
        <w:left w:val="none" w:sz="0" w:space="0" w:color="auto"/>
        <w:bottom w:val="none" w:sz="0" w:space="0" w:color="auto"/>
        <w:right w:val="none" w:sz="0" w:space="0" w:color="auto"/>
      </w:divBdr>
    </w:div>
    <w:div w:id="1912538427">
      <w:bodyDiv w:val="1"/>
      <w:marLeft w:val="0"/>
      <w:marRight w:val="0"/>
      <w:marTop w:val="0"/>
      <w:marBottom w:val="0"/>
      <w:divBdr>
        <w:top w:val="none" w:sz="0" w:space="0" w:color="auto"/>
        <w:left w:val="none" w:sz="0" w:space="0" w:color="auto"/>
        <w:bottom w:val="none" w:sz="0" w:space="0" w:color="auto"/>
        <w:right w:val="none" w:sz="0" w:space="0" w:color="auto"/>
      </w:divBdr>
    </w:div>
    <w:div w:id="1941914527">
      <w:bodyDiv w:val="1"/>
      <w:marLeft w:val="0"/>
      <w:marRight w:val="0"/>
      <w:marTop w:val="0"/>
      <w:marBottom w:val="0"/>
      <w:divBdr>
        <w:top w:val="none" w:sz="0" w:space="0" w:color="auto"/>
        <w:left w:val="none" w:sz="0" w:space="0" w:color="auto"/>
        <w:bottom w:val="none" w:sz="0" w:space="0" w:color="auto"/>
        <w:right w:val="none" w:sz="0" w:space="0" w:color="auto"/>
      </w:divBdr>
    </w:div>
    <w:div w:id="1973364365">
      <w:bodyDiv w:val="1"/>
      <w:marLeft w:val="0"/>
      <w:marRight w:val="0"/>
      <w:marTop w:val="0"/>
      <w:marBottom w:val="0"/>
      <w:divBdr>
        <w:top w:val="none" w:sz="0" w:space="0" w:color="auto"/>
        <w:left w:val="none" w:sz="0" w:space="0" w:color="auto"/>
        <w:bottom w:val="none" w:sz="0" w:space="0" w:color="auto"/>
        <w:right w:val="none" w:sz="0" w:space="0" w:color="auto"/>
      </w:divBdr>
    </w:div>
    <w:div w:id="2086829821">
      <w:bodyDiv w:val="1"/>
      <w:marLeft w:val="0"/>
      <w:marRight w:val="0"/>
      <w:marTop w:val="0"/>
      <w:marBottom w:val="0"/>
      <w:divBdr>
        <w:top w:val="none" w:sz="0" w:space="0" w:color="auto"/>
        <w:left w:val="none" w:sz="0" w:space="0" w:color="auto"/>
        <w:bottom w:val="none" w:sz="0" w:space="0" w:color="auto"/>
        <w:right w:val="none" w:sz="0" w:space="0" w:color="auto"/>
      </w:divBdr>
    </w:div>
    <w:div w:id="2122069684">
      <w:bodyDiv w:val="1"/>
      <w:marLeft w:val="0"/>
      <w:marRight w:val="0"/>
      <w:marTop w:val="0"/>
      <w:marBottom w:val="0"/>
      <w:divBdr>
        <w:top w:val="none" w:sz="0" w:space="0" w:color="auto"/>
        <w:left w:val="none" w:sz="0" w:space="0" w:color="auto"/>
        <w:bottom w:val="none" w:sz="0" w:space="0" w:color="auto"/>
        <w:right w:val="none" w:sz="0" w:space="0" w:color="auto"/>
      </w:divBdr>
    </w:div>
    <w:div w:id="213558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ntratos.gov.co/consultas/inicioConsulta.d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BCDA1-70B9-41B7-9C83-6F665FC4F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11163</Words>
  <Characters>61398</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EXPENDIO5</dc:creator>
  <cp:keywords/>
  <dc:description/>
  <cp:lastModifiedBy>COMPRAS2</cp:lastModifiedBy>
  <cp:revision>5</cp:revision>
  <cp:lastPrinted>2023-08-14T15:25:00Z</cp:lastPrinted>
  <dcterms:created xsi:type="dcterms:W3CDTF">2023-08-09T17:53:00Z</dcterms:created>
  <dcterms:modified xsi:type="dcterms:W3CDTF">2023-08-14T15:27:00Z</dcterms:modified>
</cp:coreProperties>
</file>