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16BCA97B" w:rsidR="0077727E" w:rsidRPr="00CF7B39" w:rsidRDefault="0077727E" w:rsidP="0077727E">
      <w:pPr>
        <w:jc w:val="center"/>
        <w:rPr>
          <w:rFonts w:ascii="Arial" w:hAnsi="Arial" w:cs="Arial"/>
          <w:b/>
          <w:sz w:val="20"/>
          <w:szCs w:val="20"/>
        </w:rPr>
      </w:pPr>
      <w:r w:rsidRPr="00CF7B39">
        <w:rPr>
          <w:rFonts w:ascii="Arial" w:hAnsi="Arial" w:cs="Arial"/>
          <w:b/>
          <w:sz w:val="20"/>
          <w:szCs w:val="20"/>
        </w:rPr>
        <w:t xml:space="preserve">MATRIZ </w:t>
      </w:r>
      <w:r w:rsidR="00E85C8E">
        <w:rPr>
          <w:rFonts w:ascii="Arial" w:hAnsi="Arial" w:cs="Arial"/>
          <w:b/>
          <w:sz w:val="20"/>
          <w:szCs w:val="20"/>
        </w:rPr>
        <w:t>2</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0F4F86B7" w:rsidR="00D70D7B" w:rsidRPr="00CF7B39" w:rsidRDefault="00D70D7B" w:rsidP="007C702A">
      <w:pPr>
        <w:rPr>
          <w:rFonts w:ascii="Arial" w:hAnsi="Arial" w:cs="Arial"/>
          <w:sz w:val="20"/>
          <w:szCs w:val="20"/>
          <w:lang w:val="es-ES" w:eastAsia="es-CO"/>
        </w:rPr>
      </w:pPr>
      <w:r w:rsidRPr="208A25DF">
        <w:rPr>
          <w:rFonts w:ascii="Arial" w:hAnsi="Arial" w:cs="Arial"/>
          <w:sz w:val="20"/>
          <w:szCs w:val="20"/>
          <w:lang w:val="es-ES" w:eastAsia="es-CO"/>
        </w:rPr>
        <w:t xml:space="preserve">Para el presente </w:t>
      </w:r>
      <w:r w:rsidR="006B01B2">
        <w:rPr>
          <w:rFonts w:ascii="Arial" w:hAnsi="Arial" w:cs="Arial"/>
          <w:sz w:val="20"/>
          <w:szCs w:val="20"/>
          <w:lang w:val="es-ES" w:eastAsia="es-CO"/>
        </w:rPr>
        <w:t>P</w:t>
      </w:r>
      <w:r w:rsidR="00C61BDB" w:rsidRPr="208A25DF">
        <w:rPr>
          <w:rFonts w:ascii="Arial" w:hAnsi="Arial" w:cs="Arial"/>
          <w:sz w:val="20"/>
          <w:szCs w:val="20"/>
          <w:lang w:val="es-ES" w:eastAsia="es-CO"/>
        </w:rPr>
        <w:t>roce</w:t>
      </w:r>
      <w:r w:rsidR="32C12A3F" w:rsidRPr="208A25DF">
        <w:rPr>
          <w:rFonts w:ascii="Arial" w:hAnsi="Arial" w:cs="Arial"/>
          <w:sz w:val="20"/>
          <w:szCs w:val="20"/>
          <w:lang w:val="es-ES" w:eastAsia="es-CO"/>
        </w:rPr>
        <w:t>so</w:t>
      </w:r>
      <w:r w:rsidR="008F49F3">
        <w:rPr>
          <w:rFonts w:ascii="Arial" w:hAnsi="Arial" w:cs="Arial"/>
          <w:sz w:val="20"/>
          <w:szCs w:val="20"/>
          <w:lang w:val="es-ES" w:eastAsia="es-CO"/>
        </w:rPr>
        <w:t xml:space="preserve"> </w:t>
      </w:r>
      <w:r w:rsidR="00046B56">
        <w:rPr>
          <w:rFonts w:ascii="Arial" w:hAnsi="Arial" w:cs="Arial"/>
          <w:sz w:val="20"/>
          <w:szCs w:val="20"/>
          <w:lang w:val="es-ES" w:eastAsia="es-CO"/>
        </w:rPr>
        <w:t xml:space="preserve">de </w:t>
      </w:r>
      <w:r w:rsidR="006B01B2">
        <w:rPr>
          <w:rFonts w:ascii="Arial" w:hAnsi="Arial" w:cs="Arial"/>
          <w:sz w:val="20"/>
          <w:szCs w:val="20"/>
          <w:lang w:val="es-ES" w:eastAsia="es-CO"/>
        </w:rPr>
        <w:t>C</w:t>
      </w:r>
      <w:r w:rsidRPr="208A25DF">
        <w:rPr>
          <w:rFonts w:ascii="Arial" w:hAnsi="Arial" w:cs="Arial"/>
          <w:sz w:val="20"/>
          <w:szCs w:val="20"/>
          <w:lang w:val="es-ES" w:eastAsia="es-CO"/>
        </w:rPr>
        <w:t>ontra</w:t>
      </w:r>
      <w:r w:rsidR="00046B56">
        <w:rPr>
          <w:rFonts w:ascii="Arial" w:hAnsi="Arial" w:cs="Arial"/>
          <w:sz w:val="20"/>
          <w:szCs w:val="20"/>
          <w:lang w:val="es-ES" w:eastAsia="es-CO"/>
        </w:rPr>
        <w:t>tación</w:t>
      </w:r>
      <w:r w:rsidRPr="208A25DF">
        <w:rPr>
          <w:rFonts w:ascii="Arial" w:hAnsi="Arial" w:cs="Arial"/>
          <w:sz w:val="20"/>
          <w:szCs w:val="20"/>
          <w:lang w:val="es-ES" w:eastAsia="es-CO"/>
        </w:rPr>
        <w:t xml:space="preserve">, en atención </w:t>
      </w:r>
      <w:r w:rsidR="00B81B1F" w:rsidRPr="208A25DF">
        <w:rPr>
          <w:rFonts w:ascii="Arial" w:hAnsi="Arial" w:cs="Arial"/>
          <w:sz w:val="20"/>
          <w:szCs w:val="20"/>
          <w:lang w:val="es-ES" w:eastAsia="es-CO"/>
        </w:rPr>
        <w:t>a la</w:t>
      </w:r>
      <w:r w:rsidRPr="208A25DF">
        <w:rPr>
          <w:rFonts w:ascii="Arial" w:hAnsi="Arial" w:cs="Arial"/>
          <w:sz w:val="20"/>
          <w:szCs w:val="20"/>
          <w:lang w:val="es-ES" w:eastAsia="es-CO"/>
        </w:rPr>
        <w:t xml:space="preserve"> Ley 1150 de 2007 y </w:t>
      </w:r>
      <w:r w:rsidR="006B01B2">
        <w:rPr>
          <w:rFonts w:ascii="Arial" w:hAnsi="Arial" w:cs="Arial"/>
          <w:sz w:val="20"/>
          <w:szCs w:val="20"/>
          <w:lang w:val="es-ES" w:eastAsia="es-CO"/>
        </w:rPr>
        <w:t xml:space="preserve">a </w:t>
      </w:r>
      <w:r w:rsidRPr="208A25DF">
        <w:rPr>
          <w:rFonts w:ascii="Arial" w:hAnsi="Arial" w:cs="Arial"/>
          <w:sz w:val="20"/>
          <w:szCs w:val="20"/>
          <w:lang w:val="es-ES" w:eastAsia="es-CO"/>
        </w:rPr>
        <w:t>los artículos 2.2.1.1.1.3.1 y 2.2.1.1.1.6.</w:t>
      </w:r>
      <w:r w:rsidR="00B81B1F" w:rsidRPr="208A25DF">
        <w:rPr>
          <w:rFonts w:ascii="Arial" w:hAnsi="Arial" w:cs="Arial"/>
          <w:sz w:val="20"/>
          <w:szCs w:val="20"/>
          <w:lang w:val="es-ES" w:eastAsia="es-CO"/>
        </w:rPr>
        <w:t>3. del</w:t>
      </w:r>
      <w:r w:rsidRPr="208A25DF">
        <w:rPr>
          <w:rFonts w:ascii="Arial" w:hAnsi="Arial" w:cs="Arial"/>
          <w:sz w:val="20"/>
          <w:szCs w:val="20"/>
          <w:lang w:val="es-ES" w:eastAsia="es-CO"/>
        </w:rPr>
        <w:t xml:space="preserve"> Decreto </w:t>
      </w:r>
      <w:r w:rsidR="00B81B1F" w:rsidRPr="208A25DF">
        <w:rPr>
          <w:rFonts w:ascii="Arial" w:hAnsi="Arial" w:cs="Arial"/>
          <w:sz w:val="20"/>
          <w:szCs w:val="20"/>
          <w:lang w:val="es-ES" w:eastAsia="es-CO"/>
        </w:rPr>
        <w:t>1082 de</w:t>
      </w:r>
      <w:r w:rsidR="006E6D9B" w:rsidRPr="208A25DF">
        <w:rPr>
          <w:rFonts w:ascii="Arial" w:hAnsi="Arial" w:cs="Arial"/>
          <w:sz w:val="20"/>
          <w:szCs w:val="20"/>
          <w:lang w:val="es-ES" w:eastAsia="es-CO"/>
        </w:rPr>
        <w:t xml:space="preserve"> 2015, entiéndase por R</w:t>
      </w:r>
      <w:r w:rsidRPr="208A25DF">
        <w:rPr>
          <w:rFonts w:ascii="Arial" w:hAnsi="Arial" w:cs="Arial"/>
          <w:sz w:val="20"/>
          <w:szCs w:val="20"/>
          <w:lang w:val="es-ES" w:eastAsia="es-CO"/>
        </w:rPr>
        <w:t>iesgo</w:t>
      </w:r>
      <w:r w:rsidR="006E6D9B" w:rsidRPr="208A25DF">
        <w:rPr>
          <w:rFonts w:ascii="Arial" w:hAnsi="Arial" w:cs="Arial"/>
          <w:sz w:val="20"/>
          <w:szCs w:val="20"/>
          <w:lang w:val="es-ES" w:eastAsia="es-CO"/>
        </w:rPr>
        <w:t xml:space="preserve"> </w:t>
      </w:r>
      <w:r w:rsidRPr="208A25DF">
        <w:rPr>
          <w:rFonts w:ascii="Arial" w:hAnsi="Arial" w:cs="Arial"/>
          <w:sz w:val="20"/>
          <w:szCs w:val="20"/>
          <w:lang w:val="es-ES" w:eastAsia="es-CO"/>
        </w:rPr>
        <w:t xml:space="preserve">la probabilidad de ocurrencia de eventos aleatorios que afecten el desarrollo </w:t>
      </w:r>
      <w:r w:rsidR="00CB6E87" w:rsidRPr="208A25DF">
        <w:rPr>
          <w:rFonts w:ascii="Arial" w:hAnsi="Arial" w:cs="Arial"/>
          <w:sz w:val="20"/>
          <w:szCs w:val="20"/>
          <w:lang w:val="es-ES" w:eastAsia="es-CO"/>
        </w:rPr>
        <w:t>de este</w:t>
      </w:r>
      <w:r w:rsidRPr="208A25DF">
        <w:rPr>
          <w:rFonts w:ascii="Arial" w:hAnsi="Arial" w:cs="Arial"/>
          <w:sz w:val="20"/>
          <w:szCs w:val="20"/>
          <w:lang w:val="es-ES" w:eastAsia="es-CO"/>
        </w:rPr>
        <w:t xml:space="preserve">, generando una variación sobre el resultado esperado, tanto en relación con los costos </w:t>
      </w:r>
      <w:r w:rsidR="00B81B1F" w:rsidRPr="208A25DF">
        <w:rPr>
          <w:rFonts w:ascii="Arial" w:hAnsi="Arial" w:cs="Arial"/>
          <w:sz w:val="20"/>
          <w:szCs w:val="20"/>
          <w:lang w:val="es-ES" w:eastAsia="es-CO"/>
        </w:rPr>
        <w:t>como con</w:t>
      </w:r>
      <w:r w:rsidRPr="208A25DF">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237D9903"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Corresponderá al </w:t>
      </w:r>
      <w:r w:rsidR="00112670">
        <w:rPr>
          <w:rFonts w:ascii="Arial" w:hAnsi="Arial" w:cs="Arial"/>
          <w:sz w:val="20"/>
          <w:szCs w:val="20"/>
          <w:lang w:val="es-ES_tradnl" w:eastAsia="es-CO"/>
        </w:rPr>
        <w:t>C</w:t>
      </w:r>
      <w:r w:rsidRPr="00CF7B39">
        <w:rPr>
          <w:rFonts w:ascii="Arial" w:hAnsi="Arial" w:cs="Arial"/>
          <w:sz w:val="20"/>
          <w:szCs w:val="20"/>
          <w:lang w:val="es-ES_tradnl" w:eastAsia="es-CO"/>
        </w:rPr>
        <w:t xml:space="preserve">ontratista seleccionado </w:t>
      </w:r>
      <w:r w:rsidR="00CB6E87">
        <w:rPr>
          <w:rFonts w:ascii="Arial" w:hAnsi="Arial" w:cs="Arial"/>
          <w:sz w:val="20"/>
          <w:szCs w:val="20"/>
          <w:lang w:val="es-ES_tradnl" w:eastAsia="es-CO"/>
        </w:rPr>
        <w:t>asumir los</w:t>
      </w:r>
      <w:r w:rsidR="006E6D9B" w:rsidRPr="00CF7B39">
        <w:rPr>
          <w:rFonts w:ascii="Arial" w:hAnsi="Arial" w:cs="Arial"/>
          <w:sz w:val="20"/>
          <w:szCs w:val="20"/>
          <w:lang w:val="es-ES_tradnl" w:eastAsia="es-CO"/>
        </w:rPr>
        <w:t xml:space="preserve"> </w:t>
      </w:r>
      <w:r w:rsidR="00D5252D">
        <w:rPr>
          <w:rFonts w:ascii="Arial" w:hAnsi="Arial" w:cs="Arial"/>
          <w:sz w:val="20"/>
          <w:szCs w:val="20"/>
          <w:lang w:val="es-ES_tradnl" w:eastAsia="es-CO"/>
        </w:rPr>
        <w:t>R</w:t>
      </w:r>
      <w:r w:rsidRPr="00CF7B39">
        <w:rPr>
          <w:rFonts w:ascii="Arial" w:hAnsi="Arial" w:cs="Arial"/>
          <w:sz w:val="20"/>
          <w:szCs w:val="20"/>
          <w:lang w:val="es-ES_tradnl" w:eastAsia="es-CO"/>
        </w:rPr>
        <w:t>iesgo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previsible</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propio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de este tipo de contratación </w:t>
      </w:r>
      <w:r w:rsidR="00CB6E87">
        <w:rPr>
          <w:rFonts w:ascii="Arial" w:hAnsi="Arial" w:cs="Arial"/>
          <w:sz w:val="20"/>
          <w:szCs w:val="20"/>
          <w:lang w:val="es-ES_tradnl" w:eastAsia="es-CO"/>
        </w:rPr>
        <w:t xml:space="preserve">con sus </w:t>
      </w:r>
      <w:r w:rsidRPr="00CF7B39">
        <w:rPr>
          <w:rFonts w:ascii="Arial" w:hAnsi="Arial" w:cs="Arial"/>
          <w:sz w:val="20"/>
          <w:szCs w:val="20"/>
          <w:lang w:val="es-ES_tradnl" w:eastAsia="es-CO"/>
        </w:rPr>
        <w:t>costo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siempre que el mismo no se encuentre expresamente a cargo de la </w:t>
      </w:r>
      <w:r w:rsidR="006B01B2">
        <w:rPr>
          <w:rFonts w:ascii="Arial" w:hAnsi="Arial" w:cs="Arial"/>
          <w:sz w:val="20"/>
          <w:szCs w:val="20"/>
          <w:lang w:val="es-ES_tradnl" w:eastAsia="es-CO"/>
        </w:rPr>
        <w:t>E</w:t>
      </w:r>
      <w:r w:rsidRPr="00CF7B39">
        <w:rPr>
          <w:rFonts w:ascii="Arial" w:hAnsi="Arial" w:cs="Arial"/>
          <w:sz w:val="20"/>
          <w:szCs w:val="20"/>
          <w:lang w:val="es-ES_tradnl" w:eastAsia="es-CO"/>
        </w:rPr>
        <w:t xml:space="preserve">ntidad. </w:t>
      </w:r>
    </w:p>
    <w:p w14:paraId="78757E00" w14:textId="77777777" w:rsidR="00B81B1F" w:rsidRPr="00CF7B39" w:rsidRDefault="00B81B1F" w:rsidP="007C702A">
      <w:pPr>
        <w:rPr>
          <w:rFonts w:ascii="Arial" w:hAnsi="Arial" w:cs="Arial"/>
          <w:sz w:val="20"/>
          <w:szCs w:val="20"/>
          <w:lang w:val="es-ES_tradnl" w:eastAsia="es-CO"/>
        </w:rPr>
      </w:pPr>
    </w:p>
    <w:p w14:paraId="2E7008F5" w14:textId="16335FC2"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6B01B2">
        <w:rPr>
          <w:rFonts w:ascii="Arial" w:hAnsi="Arial" w:cs="Arial"/>
          <w:sz w:val="20"/>
          <w:szCs w:val="20"/>
          <w:lang w:val="es-ES_tradnl" w:eastAsia="es-CO"/>
        </w:rPr>
        <w:t xml:space="preserve">el </w:t>
      </w:r>
      <w:r w:rsidR="00C61BDB" w:rsidRPr="00CF7B39">
        <w:rPr>
          <w:rFonts w:ascii="Arial" w:hAnsi="Arial" w:cs="Arial"/>
          <w:sz w:val="20"/>
          <w:szCs w:val="20"/>
          <w:lang w:val="es-ES_tradnl" w:eastAsia="es-CO"/>
        </w:rPr>
        <w:t>proce</w:t>
      </w:r>
      <w:r w:rsidR="00190D93">
        <w:rPr>
          <w:rFonts w:ascii="Arial" w:hAnsi="Arial" w:cs="Arial"/>
          <w:sz w:val="20"/>
          <w:szCs w:val="20"/>
          <w:lang w:val="es-ES_tradnl" w:eastAsia="es-CO"/>
        </w:rPr>
        <w:t xml:space="preserve">so </w:t>
      </w:r>
      <w:r w:rsidR="00545461" w:rsidRPr="00CF7B39">
        <w:rPr>
          <w:rFonts w:ascii="Arial" w:hAnsi="Arial" w:cs="Arial"/>
          <w:sz w:val="20"/>
          <w:szCs w:val="20"/>
          <w:lang w:val="es-ES_tradnl" w:eastAsia="es-CO"/>
        </w:rPr>
        <w:t xml:space="preserve">de la referencia, </w:t>
      </w:r>
      <w:r w:rsidR="00FE0128">
        <w:rPr>
          <w:rFonts w:ascii="Arial" w:hAnsi="Arial" w:cs="Arial"/>
          <w:sz w:val="20"/>
          <w:szCs w:val="20"/>
          <w:lang w:val="es-ES_tradnl" w:eastAsia="es-CO"/>
        </w:rPr>
        <w:t xml:space="preserve">se </w:t>
      </w:r>
      <w:r w:rsidR="00545461" w:rsidRPr="00CF7B39">
        <w:rPr>
          <w:rFonts w:ascii="Arial" w:hAnsi="Arial" w:cs="Arial"/>
          <w:sz w:val="20"/>
          <w:szCs w:val="20"/>
          <w:lang w:val="es-ES_tradnl" w:eastAsia="es-CO"/>
        </w:rPr>
        <w:t xml:space="preserve">establece la tipificación, estimación y asignación de los </w:t>
      </w:r>
      <w:r w:rsidR="00CB6E87">
        <w:rPr>
          <w:rFonts w:ascii="Arial" w:hAnsi="Arial" w:cs="Arial"/>
          <w:sz w:val="20"/>
          <w:szCs w:val="20"/>
          <w:lang w:val="es-ES_tradnl" w:eastAsia="es-CO"/>
        </w:rPr>
        <w:t>R</w:t>
      </w:r>
      <w:r w:rsidR="00545461" w:rsidRPr="00CF7B39">
        <w:rPr>
          <w:rFonts w:ascii="Arial" w:hAnsi="Arial" w:cs="Arial"/>
          <w:sz w:val="20"/>
          <w:szCs w:val="20"/>
          <w:lang w:val="es-ES_tradnl" w:eastAsia="es-CO"/>
        </w:rPr>
        <w:t xml:space="preserve">iesgos previsibles que puedan afectar el </w:t>
      </w:r>
      <w:r w:rsidR="006B01B2">
        <w:rPr>
          <w:rFonts w:ascii="Arial" w:hAnsi="Arial" w:cs="Arial"/>
          <w:sz w:val="20"/>
          <w:szCs w:val="20"/>
          <w:lang w:val="es-ES_tradnl" w:eastAsia="es-CO"/>
        </w:rPr>
        <w:t>P</w:t>
      </w:r>
      <w:r w:rsidR="00C61BDB" w:rsidRPr="00CF7B39">
        <w:rPr>
          <w:rFonts w:ascii="Arial" w:hAnsi="Arial" w:cs="Arial"/>
          <w:sz w:val="20"/>
          <w:szCs w:val="20"/>
          <w:lang w:val="es-ES_tradnl" w:eastAsia="es-CO"/>
        </w:rPr>
        <w:t>roce</w:t>
      </w:r>
      <w:r w:rsidR="00190D93">
        <w:rPr>
          <w:rFonts w:ascii="Arial" w:hAnsi="Arial" w:cs="Arial"/>
          <w:sz w:val="20"/>
          <w:szCs w:val="20"/>
          <w:lang w:val="es-ES_tradnl" w:eastAsia="es-CO"/>
        </w:rPr>
        <w:t>so</w:t>
      </w:r>
      <w:r w:rsidR="006B01B2">
        <w:rPr>
          <w:rFonts w:ascii="Arial" w:hAnsi="Arial" w:cs="Arial"/>
          <w:sz w:val="20"/>
          <w:szCs w:val="20"/>
          <w:lang w:val="es-ES_tradnl" w:eastAsia="es-CO"/>
        </w:rPr>
        <w:t xml:space="preserve"> de Contratación</w:t>
      </w:r>
      <w:r w:rsidR="00545461" w:rsidRPr="00CF7B39">
        <w:rPr>
          <w:rFonts w:ascii="Arial" w:hAnsi="Arial" w:cs="Arial"/>
          <w:sz w:val="20"/>
          <w:szCs w:val="20"/>
          <w:lang w:val="es-ES_tradnl" w:eastAsia="es-CO"/>
        </w:rPr>
        <w:t>.</w:t>
      </w:r>
    </w:p>
    <w:p w14:paraId="6A09BF47" w14:textId="77777777" w:rsidR="009C4E02" w:rsidRPr="00C54F77" w:rsidRDefault="009C4E02" w:rsidP="009C4E02">
      <w:pPr>
        <w:rPr>
          <w:rFonts w:ascii="Arial" w:hAnsi="Arial" w:cs="Arial"/>
          <w:sz w:val="20"/>
          <w:szCs w:val="20"/>
          <w:lang w:val="es-ES_tradnl" w:eastAsia="es-CO"/>
        </w:rPr>
      </w:pPr>
    </w:p>
    <w:p w14:paraId="12FBE521" w14:textId="77777777" w:rsidR="009C4E02" w:rsidRPr="00C54F77" w:rsidRDefault="009C4E02" w:rsidP="009C4E02">
      <w:pPr>
        <w:rPr>
          <w:rFonts w:ascii="Arial" w:hAnsi="Arial" w:cs="Arial"/>
          <w:sz w:val="20"/>
          <w:szCs w:val="20"/>
          <w:lang w:val="es-ES_tradnl" w:eastAsia="es-CO"/>
        </w:rPr>
      </w:pPr>
      <w:r>
        <w:rPr>
          <w:rFonts w:ascii="Arial" w:hAnsi="Arial" w:cs="Arial"/>
          <w:sz w:val="20"/>
          <w:szCs w:val="20"/>
          <w:lang w:val="es-ES_tradnl" w:eastAsia="es-CO"/>
        </w:rPr>
        <w:t>La</w:t>
      </w:r>
      <w:r w:rsidRPr="00C54F77">
        <w:rPr>
          <w:rFonts w:ascii="Arial" w:hAnsi="Arial" w:cs="Arial"/>
          <w:sz w:val="20"/>
          <w:szCs w:val="20"/>
          <w:lang w:val="es-ES_tradnl" w:eastAsia="es-CO"/>
        </w:rPr>
        <w:t xml:space="preserve"> tipificación, estimación y asignación de los </w:t>
      </w:r>
      <w:r>
        <w:rPr>
          <w:rFonts w:ascii="Arial" w:hAnsi="Arial" w:cs="Arial"/>
          <w:sz w:val="20"/>
          <w:szCs w:val="20"/>
          <w:lang w:val="es-ES_tradnl" w:eastAsia="es-CO"/>
        </w:rPr>
        <w:t>R</w:t>
      </w:r>
      <w:r w:rsidRPr="00C54F77">
        <w:rPr>
          <w:rFonts w:ascii="Arial" w:hAnsi="Arial" w:cs="Arial"/>
          <w:sz w:val="20"/>
          <w:szCs w:val="20"/>
          <w:lang w:val="es-ES_tradnl" w:eastAsia="es-CO"/>
        </w:rPr>
        <w:t xml:space="preserve">iesgos que puedan afectar el </w:t>
      </w:r>
      <w:r>
        <w:rPr>
          <w:rFonts w:ascii="Arial" w:hAnsi="Arial" w:cs="Arial"/>
          <w:sz w:val="20"/>
          <w:szCs w:val="20"/>
          <w:lang w:val="es-ES_tradnl" w:eastAsia="es-CO"/>
        </w:rPr>
        <w:t>P</w:t>
      </w:r>
      <w:r w:rsidRPr="00C54F77">
        <w:rPr>
          <w:rFonts w:ascii="Arial" w:hAnsi="Arial" w:cs="Arial"/>
          <w:sz w:val="20"/>
          <w:szCs w:val="20"/>
          <w:lang w:val="es-ES_tradnl" w:eastAsia="es-CO"/>
        </w:rPr>
        <w:t xml:space="preserve">roceso de </w:t>
      </w:r>
      <w:r>
        <w:rPr>
          <w:rFonts w:ascii="Arial" w:hAnsi="Arial" w:cs="Arial"/>
          <w:sz w:val="20"/>
          <w:szCs w:val="20"/>
          <w:lang w:val="es-ES_tradnl" w:eastAsia="es-CO"/>
        </w:rPr>
        <w:t>C</w:t>
      </w:r>
      <w:r w:rsidRPr="00C54F77">
        <w:rPr>
          <w:rFonts w:ascii="Arial" w:hAnsi="Arial" w:cs="Arial"/>
          <w:sz w:val="20"/>
          <w:szCs w:val="20"/>
          <w:lang w:val="es-ES_tradnl" w:eastAsia="es-CO"/>
        </w:rPr>
        <w:t xml:space="preserve">ontratación o la ejecución del </w:t>
      </w:r>
      <w:r>
        <w:rPr>
          <w:rFonts w:ascii="Arial" w:hAnsi="Arial" w:cs="Arial"/>
          <w:sz w:val="20"/>
          <w:szCs w:val="20"/>
          <w:lang w:val="es-ES_tradnl" w:eastAsia="es-CO"/>
        </w:rPr>
        <w:t>C</w:t>
      </w:r>
      <w:r w:rsidRPr="00C54F77">
        <w:rPr>
          <w:rFonts w:ascii="Arial" w:hAnsi="Arial" w:cs="Arial"/>
          <w:sz w:val="20"/>
          <w:szCs w:val="20"/>
          <w:lang w:val="es-ES_tradnl" w:eastAsia="es-CO"/>
        </w:rPr>
        <w:t>ontrato se realizó con base en lo señalado en el Manual para la Identificación y Cobertura del Riesgo expedido por Colombia Compra Eficiente y el Documento CONPES 3714 de 2011.</w:t>
      </w:r>
    </w:p>
    <w:p w14:paraId="183951F4" w14:textId="77777777" w:rsidR="009C4E02" w:rsidRDefault="009C4E02" w:rsidP="007C702A">
      <w:pPr>
        <w:rPr>
          <w:rFonts w:ascii="Arial" w:hAnsi="Arial" w:cs="Arial"/>
          <w:sz w:val="20"/>
          <w:szCs w:val="20"/>
          <w:lang w:val="es-ES_tradnl" w:eastAsia="es-CO"/>
        </w:rPr>
      </w:pPr>
    </w:p>
    <w:p w14:paraId="2FFAB3E5" w14:textId="295C8E28" w:rsidR="006E6D9B" w:rsidRPr="00CF7B39" w:rsidRDefault="006E6D9B" w:rsidP="007C702A">
      <w:pPr>
        <w:rPr>
          <w:rFonts w:ascii="Arial" w:hAnsi="Arial" w:cs="Arial"/>
          <w:sz w:val="20"/>
          <w:szCs w:val="20"/>
          <w:highlight w:val="lightGray"/>
          <w:lang w:val="es-ES_tradnl" w:eastAsia="es-CO"/>
        </w:rPr>
      </w:pPr>
      <w:r w:rsidRPr="00CF7B39">
        <w:rPr>
          <w:rFonts w:ascii="Arial" w:hAnsi="Arial" w:cs="Arial"/>
          <w:sz w:val="20"/>
          <w:szCs w:val="20"/>
          <w:highlight w:val="lightGray"/>
          <w:lang w:val="es-ES_tradnl" w:eastAsia="es-CO"/>
        </w:rPr>
        <w:t xml:space="preserve">[La </w:t>
      </w:r>
      <w:r w:rsidR="00D66122">
        <w:rPr>
          <w:rFonts w:ascii="Arial" w:hAnsi="Arial" w:cs="Arial"/>
          <w:sz w:val="20"/>
          <w:szCs w:val="20"/>
          <w:highlight w:val="lightGray"/>
          <w:lang w:val="es-ES_tradnl" w:eastAsia="es-CO"/>
        </w:rPr>
        <w:t>E</w:t>
      </w:r>
      <w:r w:rsidRPr="00CF7B39">
        <w:rPr>
          <w:rFonts w:ascii="Arial" w:hAnsi="Arial" w:cs="Arial"/>
          <w:sz w:val="20"/>
          <w:szCs w:val="20"/>
          <w:highlight w:val="lightGray"/>
          <w:lang w:val="es-ES_tradnl" w:eastAsia="es-CO"/>
        </w:rPr>
        <w:t xml:space="preserve">ntidad </w:t>
      </w:r>
      <w:r w:rsidR="00A85E3E">
        <w:rPr>
          <w:rFonts w:ascii="Arial" w:hAnsi="Arial" w:cs="Arial"/>
          <w:sz w:val="20"/>
          <w:szCs w:val="20"/>
          <w:highlight w:val="lightGray"/>
          <w:lang w:val="es-ES_tradnl" w:eastAsia="es-CO"/>
        </w:rPr>
        <w:t xml:space="preserve">Estatal </w:t>
      </w:r>
      <w:r w:rsidRPr="00CF7B39">
        <w:rPr>
          <w:rFonts w:ascii="Arial" w:hAnsi="Arial" w:cs="Arial"/>
          <w:sz w:val="20"/>
          <w:szCs w:val="20"/>
          <w:highlight w:val="lightGray"/>
          <w:lang w:val="es-ES_tradnl" w:eastAsia="es-CO"/>
        </w:rPr>
        <w:t xml:space="preserve">debe diligenciar la </w:t>
      </w:r>
      <w:r w:rsidR="0095009A">
        <w:rPr>
          <w:rFonts w:ascii="Arial" w:hAnsi="Arial" w:cs="Arial"/>
          <w:sz w:val="20"/>
          <w:szCs w:val="20"/>
          <w:highlight w:val="lightGray"/>
          <w:lang w:val="es-ES_tradnl" w:eastAsia="es-CO"/>
        </w:rPr>
        <w:t>M</w:t>
      </w:r>
      <w:r w:rsidRPr="00CF7B39">
        <w:rPr>
          <w:rFonts w:ascii="Arial" w:hAnsi="Arial" w:cs="Arial"/>
          <w:sz w:val="20"/>
          <w:szCs w:val="20"/>
          <w:highlight w:val="lightGray"/>
          <w:lang w:val="es-ES_tradnl" w:eastAsia="es-CO"/>
        </w:rPr>
        <w:t xml:space="preserve">atriz teniendo en cuenta la naturaleza del </w:t>
      </w:r>
      <w:r w:rsidR="0095009A">
        <w:rPr>
          <w:rFonts w:ascii="Arial" w:hAnsi="Arial" w:cs="Arial"/>
          <w:sz w:val="20"/>
          <w:szCs w:val="20"/>
          <w:highlight w:val="lightGray"/>
          <w:lang w:val="es-ES_tradnl" w:eastAsia="es-CO"/>
        </w:rPr>
        <w:t>C</w:t>
      </w:r>
      <w:r w:rsidRPr="00CF7B39">
        <w:rPr>
          <w:rFonts w:ascii="Arial" w:hAnsi="Arial" w:cs="Arial"/>
          <w:sz w:val="20"/>
          <w:szCs w:val="20"/>
          <w:highlight w:val="lightGray"/>
          <w:lang w:val="es-ES_tradnl" w:eastAsia="es-CO"/>
        </w:rPr>
        <w:t xml:space="preserve">ontrato] </w:t>
      </w:r>
    </w:p>
    <w:p w14:paraId="1443F015" w14:textId="77777777" w:rsidR="0032129A" w:rsidRPr="00CF7B39" w:rsidRDefault="0032129A" w:rsidP="00D70D7B">
      <w:pPr>
        <w:spacing w:after="100" w:afterAutospacing="1"/>
        <w:rPr>
          <w:rFonts w:ascii="Arial" w:eastAsia="SimSun" w:hAnsi="Arial" w:cs="Arial"/>
          <w:b/>
          <w:kern w:val="3"/>
          <w:sz w:val="20"/>
          <w:szCs w:val="20"/>
          <w:highlight w:val="lightGray"/>
          <w:u w:val="single"/>
          <w:lang w:eastAsia="zh-CN" w:bidi="hi-IN"/>
        </w:rPr>
      </w:pPr>
    </w:p>
    <w:p w14:paraId="1120E272" w14:textId="155239B9" w:rsidR="00590DD8" w:rsidRPr="00CF7B39" w:rsidRDefault="008C48D9" w:rsidP="001246B3">
      <w:pPr>
        <w:rPr>
          <w:rFonts w:ascii="Arial" w:eastAsia="SimSun" w:hAnsi="Arial" w:cs="Arial"/>
          <w:b/>
          <w:kern w:val="3"/>
          <w:sz w:val="20"/>
          <w:szCs w:val="20"/>
          <w:u w:val="single"/>
          <w:lang w:eastAsia="zh-CN" w:bidi="hi-IN"/>
        </w:rPr>
      </w:pPr>
      <w:r w:rsidRPr="00B91C28">
        <w:rPr>
          <w:rFonts w:ascii="Arial" w:hAnsi="Arial" w:cs="Arial"/>
          <w:sz w:val="20"/>
          <w:szCs w:val="20"/>
          <w:highlight w:val="lightGray"/>
          <w:lang w:val="es-ES_tradnl" w:eastAsia="es-CO"/>
        </w:rPr>
        <w:t>[La Entidad Estatal debe incluir todos los Riesgos identificados del Proceso de Contratación, estableciendo su clasificación, la probabilidad de ocurrencia estimada, su impacto, la parte que debe asumir el Riesgo, los tratamientos que se puedan realizar y las características del monitoreo más adecuado para administrarlo. Para ello puede verificar el Documento CONPES “Del riesgo previsible en el marco de la política de contratación pública”]</w:t>
      </w:r>
      <w:r w:rsidRPr="008C48D9" w:rsidDel="008C48D9">
        <w:rPr>
          <w:rFonts w:ascii="Arial" w:hAnsi="Arial" w:cs="Arial"/>
          <w:sz w:val="20"/>
          <w:szCs w:val="20"/>
          <w:highlight w:val="lightGray"/>
          <w:lang w:val="es-ES_tradnl" w:eastAsia="es-CO"/>
        </w:rPr>
        <w:t xml:space="preserve"> </w:t>
      </w: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1922E532" w14:textId="205CD567" w:rsidR="00EC1104"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24738924" w14:textId="77777777" w:rsidR="00EC1104" w:rsidRDefault="00EC1104" w:rsidP="00D70D7B">
      <w:pPr>
        <w:spacing w:after="100" w:afterAutospacing="1"/>
        <w:rPr>
          <w:rFonts w:ascii="Arial" w:eastAsia="SimSun" w:hAnsi="Arial" w:cs="Arial"/>
          <w:kern w:val="3"/>
          <w:sz w:val="20"/>
          <w:szCs w:val="20"/>
          <w:lang w:eastAsia="zh-CN" w:bidi="hi-IN"/>
        </w:rPr>
      </w:pPr>
    </w:p>
    <w:tbl>
      <w:tblPr>
        <w:tblW w:w="0" w:type="auto"/>
        <w:tblInd w:w="55" w:type="dxa"/>
        <w:tblCellMar>
          <w:left w:w="70" w:type="dxa"/>
          <w:right w:w="70" w:type="dxa"/>
        </w:tblCellMar>
        <w:tblLook w:val="04A0" w:firstRow="1" w:lastRow="0" w:firstColumn="1" w:lastColumn="0" w:noHBand="0" w:noVBand="1"/>
      </w:tblPr>
      <w:tblGrid>
        <w:gridCol w:w="244"/>
        <w:gridCol w:w="253"/>
        <w:gridCol w:w="253"/>
        <w:gridCol w:w="253"/>
        <w:gridCol w:w="253"/>
        <w:gridCol w:w="928"/>
        <w:gridCol w:w="686"/>
        <w:gridCol w:w="252"/>
        <w:gridCol w:w="252"/>
        <w:gridCol w:w="226"/>
        <w:gridCol w:w="252"/>
        <w:gridCol w:w="252"/>
        <w:gridCol w:w="1061"/>
        <w:gridCol w:w="252"/>
        <w:gridCol w:w="252"/>
        <w:gridCol w:w="226"/>
        <w:gridCol w:w="252"/>
        <w:gridCol w:w="257"/>
        <w:gridCol w:w="1092"/>
        <w:gridCol w:w="695"/>
        <w:gridCol w:w="737"/>
        <w:gridCol w:w="799"/>
      </w:tblGrid>
      <w:tr w:rsidR="00EC1104" w:rsidRPr="00EC1104" w14:paraId="31C7AA0C" w14:textId="77777777" w:rsidTr="00EC1104">
        <w:trPr>
          <w:cantSplit/>
          <w:trHeight w:val="290"/>
        </w:trPr>
        <w:tc>
          <w:tcPr>
            <w:tcW w:w="0" w:type="auto"/>
            <w:vMerge w:val="restart"/>
            <w:tcBorders>
              <w:top w:val="single" w:sz="8" w:space="0" w:color="auto"/>
              <w:left w:val="single" w:sz="8" w:space="0" w:color="auto"/>
              <w:bottom w:val="nil"/>
              <w:right w:val="single" w:sz="8" w:space="0" w:color="auto"/>
            </w:tcBorders>
            <w:shd w:val="clear" w:color="000000" w:fill="4D4D4D"/>
            <w:textDirection w:val="btLr"/>
            <w:vAlign w:val="center"/>
            <w:hideMark/>
          </w:tcPr>
          <w:p w14:paraId="0F8591D8"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No.</w:t>
            </w:r>
          </w:p>
        </w:tc>
        <w:tc>
          <w:tcPr>
            <w:tcW w:w="0" w:type="auto"/>
            <w:vMerge w:val="restart"/>
            <w:tcBorders>
              <w:top w:val="single" w:sz="8" w:space="0" w:color="auto"/>
              <w:left w:val="single" w:sz="8" w:space="0" w:color="auto"/>
              <w:bottom w:val="nil"/>
              <w:right w:val="single" w:sz="8" w:space="0" w:color="auto"/>
            </w:tcBorders>
            <w:shd w:val="clear" w:color="000000" w:fill="4D4D4D"/>
            <w:textDirection w:val="btLr"/>
            <w:vAlign w:val="center"/>
            <w:hideMark/>
          </w:tcPr>
          <w:p w14:paraId="1238BA9A"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Clase</w:t>
            </w:r>
          </w:p>
        </w:tc>
        <w:tc>
          <w:tcPr>
            <w:tcW w:w="0" w:type="auto"/>
            <w:vMerge w:val="restart"/>
            <w:tcBorders>
              <w:top w:val="single" w:sz="8" w:space="0" w:color="auto"/>
              <w:left w:val="single" w:sz="8" w:space="0" w:color="auto"/>
              <w:bottom w:val="nil"/>
              <w:right w:val="single" w:sz="8" w:space="0" w:color="auto"/>
            </w:tcBorders>
            <w:shd w:val="clear" w:color="000000" w:fill="4D4D4D"/>
            <w:textDirection w:val="btLr"/>
            <w:vAlign w:val="center"/>
            <w:hideMark/>
          </w:tcPr>
          <w:p w14:paraId="255B6317"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Fuente</w:t>
            </w:r>
          </w:p>
        </w:tc>
        <w:tc>
          <w:tcPr>
            <w:tcW w:w="0" w:type="auto"/>
            <w:vMerge w:val="restart"/>
            <w:tcBorders>
              <w:top w:val="single" w:sz="8" w:space="0" w:color="auto"/>
              <w:left w:val="single" w:sz="8" w:space="0" w:color="auto"/>
              <w:bottom w:val="nil"/>
              <w:right w:val="single" w:sz="8" w:space="0" w:color="auto"/>
            </w:tcBorders>
            <w:shd w:val="clear" w:color="000000" w:fill="4D4D4D"/>
            <w:textDirection w:val="btLr"/>
            <w:vAlign w:val="center"/>
            <w:hideMark/>
          </w:tcPr>
          <w:p w14:paraId="3DF52539"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Etapa</w:t>
            </w:r>
          </w:p>
        </w:tc>
        <w:tc>
          <w:tcPr>
            <w:tcW w:w="0" w:type="auto"/>
            <w:vMerge w:val="restart"/>
            <w:tcBorders>
              <w:top w:val="single" w:sz="8" w:space="0" w:color="auto"/>
              <w:left w:val="single" w:sz="8" w:space="0" w:color="auto"/>
              <w:bottom w:val="nil"/>
              <w:right w:val="single" w:sz="8" w:space="0" w:color="auto"/>
            </w:tcBorders>
            <w:shd w:val="clear" w:color="000000" w:fill="4D4D4D"/>
            <w:textDirection w:val="btLr"/>
            <w:vAlign w:val="center"/>
            <w:hideMark/>
          </w:tcPr>
          <w:p w14:paraId="00A1DA92"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Tipo</w:t>
            </w:r>
          </w:p>
        </w:tc>
        <w:tc>
          <w:tcPr>
            <w:tcW w:w="0" w:type="auto"/>
            <w:vMerge w:val="restart"/>
            <w:tcBorders>
              <w:top w:val="single" w:sz="8" w:space="0" w:color="auto"/>
              <w:left w:val="single" w:sz="8" w:space="0" w:color="auto"/>
              <w:bottom w:val="nil"/>
              <w:right w:val="single" w:sz="8" w:space="0" w:color="auto"/>
            </w:tcBorders>
            <w:shd w:val="clear" w:color="000000" w:fill="4D4D4D"/>
            <w:textDirection w:val="btLr"/>
            <w:vAlign w:val="center"/>
            <w:hideMark/>
          </w:tcPr>
          <w:p w14:paraId="5C4AC4DD"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Descripción (Qué puede pasar y como puede ocurrir)</w:t>
            </w:r>
          </w:p>
        </w:tc>
        <w:tc>
          <w:tcPr>
            <w:tcW w:w="0" w:type="auto"/>
            <w:vMerge w:val="restart"/>
            <w:tcBorders>
              <w:top w:val="nil"/>
              <w:left w:val="single" w:sz="8" w:space="0" w:color="auto"/>
              <w:bottom w:val="nil"/>
              <w:right w:val="nil"/>
            </w:tcBorders>
            <w:shd w:val="clear" w:color="000000" w:fill="4D4D4D"/>
            <w:textDirection w:val="btLr"/>
            <w:vAlign w:val="center"/>
            <w:hideMark/>
          </w:tcPr>
          <w:p w14:paraId="3B6F4A79"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Consecuencia de la ocurrencia del evento</w:t>
            </w:r>
          </w:p>
        </w:tc>
        <w:tc>
          <w:tcPr>
            <w:tcW w:w="0" w:type="auto"/>
            <w:vMerge w:val="restart"/>
            <w:tcBorders>
              <w:top w:val="nil"/>
              <w:left w:val="nil"/>
              <w:bottom w:val="nil"/>
              <w:right w:val="nil"/>
            </w:tcBorders>
            <w:shd w:val="clear" w:color="000000" w:fill="4D4D4D"/>
            <w:textDirection w:val="btLr"/>
            <w:vAlign w:val="center"/>
            <w:hideMark/>
          </w:tcPr>
          <w:p w14:paraId="3788D062"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Probabilidad</w:t>
            </w:r>
          </w:p>
        </w:tc>
        <w:tc>
          <w:tcPr>
            <w:tcW w:w="0" w:type="auto"/>
            <w:vMerge w:val="restart"/>
            <w:tcBorders>
              <w:top w:val="single" w:sz="8" w:space="0" w:color="auto"/>
              <w:left w:val="single" w:sz="8" w:space="0" w:color="auto"/>
              <w:bottom w:val="nil"/>
              <w:right w:val="single" w:sz="8" w:space="0" w:color="auto"/>
            </w:tcBorders>
            <w:shd w:val="clear" w:color="000000" w:fill="4D4D4D"/>
            <w:textDirection w:val="btLr"/>
            <w:vAlign w:val="center"/>
            <w:hideMark/>
          </w:tcPr>
          <w:p w14:paraId="16AF23EF"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Impacto</w:t>
            </w:r>
          </w:p>
        </w:tc>
        <w:tc>
          <w:tcPr>
            <w:tcW w:w="0" w:type="auto"/>
            <w:vMerge w:val="restart"/>
            <w:tcBorders>
              <w:top w:val="single" w:sz="8" w:space="0" w:color="auto"/>
              <w:left w:val="single" w:sz="8" w:space="0" w:color="auto"/>
              <w:bottom w:val="nil"/>
              <w:right w:val="single" w:sz="8" w:space="0" w:color="auto"/>
            </w:tcBorders>
            <w:shd w:val="clear" w:color="000000" w:fill="4D4D4D"/>
            <w:textDirection w:val="btLr"/>
            <w:vAlign w:val="center"/>
            <w:hideMark/>
          </w:tcPr>
          <w:p w14:paraId="5802439E"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Valoración del Riesgo</w:t>
            </w:r>
          </w:p>
        </w:tc>
        <w:tc>
          <w:tcPr>
            <w:tcW w:w="0" w:type="auto"/>
            <w:vMerge w:val="restart"/>
            <w:tcBorders>
              <w:top w:val="single" w:sz="8" w:space="0" w:color="auto"/>
              <w:left w:val="single" w:sz="8" w:space="0" w:color="auto"/>
              <w:bottom w:val="nil"/>
              <w:right w:val="single" w:sz="8" w:space="0" w:color="auto"/>
            </w:tcBorders>
            <w:shd w:val="clear" w:color="000000" w:fill="4D4D4D"/>
            <w:textDirection w:val="btLr"/>
            <w:vAlign w:val="center"/>
            <w:hideMark/>
          </w:tcPr>
          <w:p w14:paraId="69E8DC49" w14:textId="77777777" w:rsidR="00EC1104" w:rsidRPr="00EC1104" w:rsidRDefault="00EC1104" w:rsidP="00EC1104">
            <w:pPr>
              <w:spacing w:line="240" w:lineRule="auto"/>
              <w:contextualSpacing w:val="0"/>
              <w:jc w:val="center"/>
              <w:rPr>
                <w:rFonts w:ascii="Arial" w:eastAsia="Times New Roman" w:hAnsi="Arial" w:cs="Arial"/>
                <w:color w:val="FFFFFF"/>
                <w:sz w:val="16"/>
                <w:szCs w:val="16"/>
                <w:lang w:eastAsia="es-CO"/>
              </w:rPr>
            </w:pPr>
            <w:r w:rsidRPr="00EC1104">
              <w:rPr>
                <w:rFonts w:ascii="Arial" w:eastAsia="Times New Roman" w:hAnsi="Arial" w:cs="Arial"/>
                <w:color w:val="FFFFFF"/>
                <w:sz w:val="16"/>
                <w:szCs w:val="16"/>
                <w:lang w:eastAsia="es-CO"/>
              </w:rPr>
              <w:t>Categoría</w:t>
            </w:r>
          </w:p>
        </w:tc>
        <w:tc>
          <w:tcPr>
            <w:tcW w:w="0" w:type="auto"/>
            <w:vMerge w:val="restart"/>
            <w:tcBorders>
              <w:top w:val="single" w:sz="8" w:space="0" w:color="auto"/>
              <w:left w:val="single" w:sz="8" w:space="0" w:color="auto"/>
              <w:bottom w:val="nil"/>
              <w:right w:val="single" w:sz="8" w:space="0" w:color="auto"/>
            </w:tcBorders>
            <w:shd w:val="clear" w:color="000000" w:fill="BFBFBF"/>
            <w:textDirection w:val="btLr"/>
            <w:vAlign w:val="center"/>
            <w:hideMark/>
          </w:tcPr>
          <w:p w14:paraId="2557DF32"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¿A quién se le asigna?</w:t>
            </w:r>
          </w:p>
        </w:tc>
        <w:tc>
          <w:tcPr>
            <w:tcW w:w="0" w:type="auto"/>
            <w:vMerge w:val="restart"/>
            <w:tcBorders>
              <w:top w:val="single" w:sz="8" w:space="0" w:color="auto"/>
              <w:left w:val="single" w:sz="8" w:space="0" w:color="auto"/>
              <w:bottom w:val="nil"/>
              <w:right w:val="single" w:sz="8" w:space="0" w:color="auto"/>
            </w:tcBorders>
            <w:shd w:val="clear" w:color="000000" w:fill="BFBFBF"/>
            <w:textDirection w:val="btLr"/>
            <w:vAlign w:val="center"/>
            <w:hideMark/>
          </w:tcPr>
          <w:p w14:paraId="371A529D"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Tratamiento/Controles a ser implementados</w:t>
            </w:r>
          </w:p>
        </w:tc>
        <w:tc>
          <w:tcPr>
            <w:tcW w:w="0" w:type="auto"/>
            <w:gridSpan w:val="4"/>
            <w:tcBorders>
              <w:top w:val="single" w:sz="8" w:space="0" w:color="auto"/>
              <w:left w:val="nil"/>
              <w:bottom w:val="nil"/>
              <w:right w:val="single" w:sz="8" w:space="0" w:color="000000"/>
            </w:tcBorders>
            <w:shd w:val="clear" w:color="000000" w:fill="BFBFBF"/>
            <w:vAlign w:val="center"/>
            <w:hideMark/>
          </w:tcPr>
          <w:p w14:paraId="07E01586"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 </w:t>
            </w:r>
          </w:p>
        </w:tc>
        <w:tc>
          <w:tcPr>
            <w:tcW w:w="0" w:type="auto"/>
            <w:vMerge w:val="restart"/>
            <w:tcBorders>
              <w:top w:val="single" w:sz="8" w:space="0" w:color="auto"/>
              <w:left w:val="single" w:sz="8" w:space="0" w:color="auto"/>
              <w:bottom w:val="nil"/>
              <w:right w:val="single" w:sz="8" w:space="0" w:color="auto"/>
            </w:tcBorders>
            <w:shd w:val="clear" w:color="000000" w:fill="BFBFBF"/>
            <w:textDirection w:val="btLr"/>
            <w:vAlign w:val="center"/>
            <w:hideMark/>
          </w:tcPr>
          <w:p w14:paraId="3AA669E8"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¿Afecta la ejecución del contrato?</w:t>
            </w:r>
          </w:p>
        </w:tc>
        <w:tc>
          <w:tcPr>
            <w:tcW w:w="0" w:type="auto"/>
            <w:vMerge w:val="restart"/>
            <w:tcBorders>
              <w:top w:val="single" w:sz="8" w:space="0" w:color="auto"/>
              <w:left w:val="single" w:sz="8" w:space="0" w:color="auto"/>
              <w:bottom w:val="nil"/>
              <w:right w:val="single" w:sz="8" w:space="0" w:color="auto"/>
            </w:tcBorders>
            <w:shd w:val="clear" w:color="000000" w:fill="BFBFBF"/>
            <w:textDirection w:val="btLr"/>
            <w:vAlign w:val="center"/>
            <w:hideMark/>
          </w:tcPr>
          <w:p w14:paraId="1D39B3EA" w14:textId="77777777" w:rsidR="00EC1104" w:rsidRPr="00EC1104" w:rsidRDefault="00EC1104" w:rsidP="00EC1104">
            <w:pPr>
              <w:spacing w:line="240" w:lineRule="auto"/>
              <w:contextualSpacing w:val="0"/>
              <w:jc w:val="center"/>
              <w:rPr>
                <w:rFonts w:ascii="Arial" w:eastAsia="Times New Roman" w:hAnsi="Arial" w:cs="Arial"/>
                <w:b/>
                <w:bCs/>
                <w:color w:val="000000"/>
                <w:sz w:val="14"/>
                <w:szCs w:val="14"/>
                <w:lang w:eastAsia="es-CO"/>
              </w:rPr>
            </w:pPr>
            <w:r w:rsidRPr="00EC1104">
              <w:rPr>
                <w:rFonts w:ascii="Arial" w:eastAsia="Times New Roman" w:hAnsi="Arial" w:cs="Arial"/>
                <w:b/>
                <w:bCs/>
                <w:color w:val="000000"/>
                <w:sz w:val="14"/>
                <w:szCs w:val="14"/>
                <w:lang w:eastAsia="es-CO"/>
              </w:rPr>
              <w:t>Persona responsable por implementar el tratamiento</w:t>
            </w:r>
          </w:p>
        </w:tc>
        <w:tc>
          <w:tcPr>
            <w:tcW w:w="0" w:type="auto"/>
            <w:vMerge w:val="restart"/>
            <w:tcBorders>
              <w:top w:val="single" w:sz="8" w:space="0" w:color="auto"/>
              <w:left w:val="single" w:sz="8" w:space="0" w:color="auto"/>
              <w:bottom w:val="nil"/>
              <w:right w:val="single" w:sz="8" w:space="0" w:color="auto"/>
            </w:tcBorders>
            <w:shd w:val="clear" w:color="000000" w:fill="BFBFBF"/>
            <w:textDirection w:val="btLr"/>
            <w:vAlign w:val="center"/>
            <w:hideMark/>
          </w:tcPr>
          <w:p w14:paraId="49B7C830" w14:textId="77777777" w:rsidR="00EC1104" w:rsidRPr="00EC1104" w:rsidRDefault="00EC1104" w:rsidP="00EC1104">
            <w:pPr>
              <w:spacing w:line="240" w:lineRule="auto"/>
              <w:contextualSpacing w:val="0"/>
              <w:jc w:val="center"/>
              <w:rPr>
                <w:rFonts w:ascii="Arial" w:eastAsia="Times New Roman" w:hAnsi="Arial" w:cs="Arial"/>
                <w:b/>
                <w:bCs/>
                <w:color w:val="000000"/>
                <w:sz w:val="14"/>
                <w:szCs w:val="14"/>
                <w:lang w:eastAsia="es-CO"/>
              </w:rPr>
            </w:pPr>
            <w:r w:rsidRPr="00EC1104">
              <w:rPr>
                <w:rFonts w:ascii="Arial" w:eastAsia="Times New Roman" w:hAnsi="Arial" w:cs="Arial"/>
                <w:b/>
                <w:bCs/>
                <w:color w:val="000000"/>
                <w:sz w:val="14"/>
                <w:szCs w:val="14"/>
                <w:lang w:eastAsia="es-CO"/>
              </w:rPr>
              <w:t>Fecha estimada en que se completa el tratamiento</w:t>
            </w:r>
          </w:p>
        </w:tc>
        <w:tc>
          <w:tcPr>
            <w:tcW w:w="0" w:type="auto"/>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2A87AB69"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Monitoreo y revisión</w:t>
            </w:r>
          </w:p>
        </w:tc>
      </w:tr>
      <w:tr w:rsidR="00EC1104" w:rsidRPr="00EC1104" w14:paraId="21E56DBB" w14:textId="77777777" w:rsidTr="00EC1104">
        <w:trPr>
          <w:trHeight w:val="290"/>
        </w:trPr>
        <w:tc>
          <w:tcPr>
            <w:tcW w:w="0" w:type="auto"/>
            <w:vMerge/>
            <w:tcBorders>
              <w:top w:val="single" w:sz="8" w:space="0" w:color="auto"/>
              <w:left w:val="single" w:sz="8" w:space="0" w:color="auto"/>
              <w:bottom w:val="nil"/>
              <w:right w:val="single" w:sz="8" w:space="0" w:color="auto"/>
            </w:tcBorders>
            <w:vAlign w:val="center"/>
            <w:hideMark/>
          </w:tcPr>
          <w:p w14:paraId="53D34C19"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6C1B4EB2"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6EA6E6EA"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13F5A0B6"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512329C7"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4D0691F5"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nil"/>
              <w:left w:val="single" w:sz="8" w:space="0" w:color="auto"/>
              <w:bottom w:val="nil"/>
              <w:right w:val="nil"/>
            </w:tcBorders>
            <w:vAlign w:val="center"/>
            <w:hideMark/>
          </w:tcPr>
          <w:p w14:paraId="101A359B"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nil"/>
              <w:left w:val="nil"/>
              <w:bottom w:val="nil"/>
              <w:right w:val="nil"/>
            </w:tcBorders>
            <w:vAlign w:val="center"/>
            <w:hideMark/>
          </w:tcPr>
          <w:p w14:paraId="5887275E"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53FE137E"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553EBA83"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62862973"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4FF11644"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6EF00159"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gridSpan w:val="4"/>
            <w:tcBorders>
              <w:top w:val="nil"/>
              <w:left w:val="nil"/>
              <w:bottom w:val="nil"/>
              <w:right w:val="single" w:sz="8" w:space="0" w:color="000000"/>
            </w:tcBorders>
            <w:shd w:val="clear" w:color="000000" w:fill="BFBFBF"/>
            <w:vAlign w:val="center"/>
            <w:hideMark/>
          </w:tcPr>
          <w:p w14:paraId="08709A96"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 </w:t>
            </w:r>
          </w:p>
        </w:tc>
        <w:tc>
          <w:tcPr>
            <w:tcW w:w="0" w:type="auto"/>
            <w:vMerge/>
            <w:tcBorders>
              <w:top w:val="single" w:sz="8" w:space="0" w:color="auto"/>
              <w:left w:val="single" w:sz="8" w:space="0" w:color="auto"/>
              <w:bottom w:val="nil"/>
              <w:right w:val="single" w:sz="8" w:space="0" w:color="auto"/>
            </w:tcBorders>
            <w:vAlign w:val="center"/>
            <w:hideMark/>
          </w:tcPr>
          <w:p w14:paraId="62E72BA8"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5982AA97" w14:textId="77777777" w:rsidR="00EC1104" w:rsidRPr="00EC1104" w:rsidRDefault="00EC1104" w:rsidP="00EC1104">
            <w:pPr>
              <w:spacing w:line="240" w:lineRule="auto"/>
              <w:contextualSpacing w:val="0"/>
              <w:jc w:val="left"/>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04D7458A" w14:textId="77777777" w:rsidR="00EC1104" w:rsidRPr="00EC1104" w:rsidRDefault="00EC1104" w:rsidP="00EC1104">
            <w:pPr>
              <w:spacing w:line="240" w:lineRule="auto"/>
              <w:contextualSpacing w:val="0"/>
              <w:jc w:val="left"/>
              <w:rPr>
                <w:rFonts w:ascii="Arial" w:eastAsia="Times New Roman" w:hAnsi="Arial" w:cs="Arial"/>
                <w:b/>
                <w:bCs/>
                <w:color w:val="000000"/>
                <w:sz w:val="14"/>
                <w:szCs w:val="14"/>
                <w:lang w:eastAsia="es-CO"/>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14:paraId="51937B13"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r>
      <w:tr w:rsidR="00EC1104" w:rsidRPr="00EC1104" w14:paraId="2FE0281D" w14:textId="77777777" w:rsidTr="00EC1104">
        <w:trPr>
          <w:trHeight w:val="300"/>
        </w:trPr>
        <w:tc>
          <w:tcPr>
            <w:tcW w:w="0" w:type="auto"/>
            <w:vMerge/>
            <w:tcBorders>
              <w:top w:val="single" w:sz="8" w:space="0" w:color="auto"/>
              <w:left w:val="single" w:sz="8" w:space="0" w:color="auto"/>
              <w:bottom w:val="nil"/>
              <w:right w:val="single" w:sz="8" w:space="0" w:color="auto"/>
            </w:tcBorders>
            <w:vAlign w:val="center"/>
            <w:hideMark/>
          </w:tcPr>
          <w:p w14:paraId="79AF7300"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5ADBBF8F"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3B50B4D4"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223607BA"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0DD334D4"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7A9E5CB7"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nil"/>
              <w:left w:val="single" w:sz="8" w:space="0" w:color="auto"/>
              <w:bottom w:val="nil"/>
              <w:right w:val="nil"/>
            </w:tcBorders>
            <w:vAlign w:val="center"/>
            <w:hideMark/>
          </w:tcPr>
          <w:p w14:paraId="2857BF0F"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nil"/>
              <w:left w:val="nil"/>
              <w:bottom w:val="nil"/>
              <w:right w:val="nil"/>
            </w:tcBorders>
            <w:vAlign w:val="center"/>
            <w:hideMark/>
          </w:tcPr>
          <w:p w14:paraId="49496F8D"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21494A8B"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13BD7391"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66073693"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3DC58862"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5E0DEF6A"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gridSpan w:val="4"/>
            <w:tcBorders>
              <w:top w:val="nil"/>
              <w:left w:val="nil"/>
              <w:bottom w:val="single" w:sz="8" w:space="0" w:color="auto"/>
              <w:right w:val="single" w:sz="8" w:space="0" w:color="000000"/>
            </w:tcBorders>
            <w:shd w:val="clear" w:color="000000" w:fill="BFBFBF"/>
            <w:vAlign w:val="center"/>
            <w:hideMark/>
          </w:tcPr>
          <w:p w14:paraId="57A6B137"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Impacto después del tratamiento</w:t>
            </w:r>
          </w:p>
        </w:tc>
        <w:tc>
          <w:tcPr>
            <w:tcW w:w="0" w:type="auto"/>
            <w:vMerge/>
            <w:tcBorders>
              <w:top w:val="single" w:sz="8" w:space="0" w:color="auto"/>
              <w:left w:val="single" w:sz="8" w:space="0" w:color="auto"/>
              <w:bottom w:val="nil"/>
              <w:right w:val="single" w:sz="8" w:space="0" w:color="auto"/>
            </w:tcBorders>
            <w:vAlign w:val="center"/>
            <w:hideMark/>
          </w:tcPr>
          <w:p w14:paraId="30E9608D"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0429C556" w14:textId="77777777" w:rsidR="00EC1104" w:rsidRPr="00EC1104" w:rsidRDefault="00EC1104" w:rsidP="00EC1104">
            <w:pPr>
              <w:spacing w:line="240" w:lineRule="auto"/>
              <w:contextualSpacing w:val="0"/>
              <w:jc w:val="left"/>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51842BFD" w14:textId="77777777" w:rsidR="00EC1104" w:rsidRPr="00EC1104" w:rsidRDefault="00EC1104" w:rsidP="00EC1104">
            <w:pPr>
              <w:spacing w:line="240" w:lineRule="auto"/>
              <w:contextualSpacing w:val="0"/>
              <w:jc w:val="left"/>
              <w:rPr>
                <w:rFonts w:ascii="Arial" w:eastAsia="Times New Roman" w:hAnsi="Arial" w:cs="Arial"/>
                <w:b/>
                <w:bCs/>
                <w:color w:val="000000"/>
                <w:sz w:val="14"/>
                <w:szCs w:val="14"/>
                <w:lang w:eastAsia="es-CO"/>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14:paraId="56986825"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r>
      <w:tr w:rsidR="00EC1104" w:rsidRPr="00EC1104" w14:paraId="027A1E47" w14:textId="77777777" w:rsidTr="00EC1104">
        <w:trPr>
          <w:trHeight w:val="509"/>
        </w:trPr>
        <w:tc>
          <w:tcPr>
            <w:tcW w:w="0" w:type="auto"/>
            <w:vMerge/>
            <w:tcBorders>
              <w:top w:val="single" w:sz="8" w:space="0" w:color="auto"/>
              <w:left w:val="single" w:sz="8" w:space="0" w:color="auto"/>
              <w:bottom w:val="nil"/>
              <w:right w:val="single" w:sz="8" w:space="0" w:color="auto"/>
            </w:tcBorders>
            <w:vAlign w:val="center"/>
            <w:hideMark/>
          </w:tcPr>
          <w:p w14:paraId="456F9DC0"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6603B7F3"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37B4C004"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2C373205"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5C86B81D"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3752299F"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nil"/>
              <w:left w:val="single" w:sz="8" w:space="0" w:color="auto"/>
              <w:bottom w:val="nil"/>
              <w:right w:val="nil"/>
            </w:tcBorders>
            <w:vAlign w:val="center"/>
            <w:hideMark/>
          </w:tcPr>
          <w:p w14:paraId="6613809E"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nil"/>
              <w:left w:val="nil"/>
              <w:bottom w:val="nil"/>
              <w:right w:val="nil"/>
            </w:tcBorders>
            <w:vAlign w:val="center"/>
            <w:hideMark/>
          </w:tcPr>
          <w:p w14:paraId="153A0EA9"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6F511407"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147A37F2"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2FC10BDE"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1BF10C08"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09675438"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val="restart"/>
            <w:tcBorders>
              <w:top w:val="nil"/>
              <w:left w:val="single" w:sz="8" w:space="0" w:color="auto"/>
              <w:bottom w:val="nil"/>
              <w:right w:val="single" w:sz="8" w:space="0" w:color="auto"/>
            </w:tcBorders>
            <w:shd w:val="clear" w:color="000000" w:fill="BFBFBF"/>
            <w:textDirection w:val="btLr"/>
            <w:vAlign w:val="center"/>
            <w:hideMark/>
          </w:tcPr>
          <w:p w14:paraId="5C169C7E"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Probabilidad</w:t>
            </w:r>
          </w:p>
        </w:tc>
        <w:tc>
          <w:tcPr>
            <w:tcW w:w="0" w:type="auto"/>
            <w:vMerge w:val="restart"/>
            <w:tcBorders>
              <w:top w:val="nil"/>
              <w:left w:val="single" w:sz="8" w:space="0" w:color="auto"/>
              <w:bottom w:val="nil"/>
              <w:right w:val="single" w:sz="8" w:space="0" w:color="auto"/>
            </w:tcBorders>
            <w:shd w:val="clear" w:color="000000" w:fill="BFBFBF"/>
            <w:textDirection w:val="btLr"/>
            <w:vAlign w:val="center"/>
            <w:hideMark/>
          </w:tcPr>
          <w:p w14:paraId="6A7E77CB"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Impacto</w:t>
            </w:r>
          </w:p>
        </w:tc>
        <w:tc>
          <w:tcPr>
            <w:tcW w:w="0" w:type="auto"/>
            <w:vMerge w:val="restart"/>
            <w:tcBorders>
              <w:top w:val="nil"/>
              <w:left w:val="single" w:sz="8" w:space="0" w:color="auto"/>
              <w:bottom w:val="nil"/>
              <w:right w:val="single" w:sz="8" w:space="0" w:color="auto"/>
            </w:tcBorders>
            <w:shd w:val="clear" w:color="000000" w:fill="BFBFBF"/>
            <w:textDirection w:val="btLr"/>
            <w:vAlign w:val="center"/>
            <w:hideMark/>
          </w:tcPr>
          <w:p w14:paraId="10C6A7C7"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Valoración del Riesgo</w:t>
            </w:r>
          </w:p>
        </w:tc>
        <w:tc>
          <w:tcPr>
            <w:tcW w:w="0" w:type="auto"/>
            <w:vMerge w:val="restart"/>
            <w:tcBorders>
              <w:top w:val="nil"/>
              <w:left w:val="single" w:sz="8" w:space="0" w:color="auto"/>
              <w:bottom w:val="nil"/>
              <w:right w:val="single" w:sz="8" w:space="0" w:color="auto"/>
            </w:tcBorders>
            <w:shd w:val="clear" w:color="000000" w:fill="BFBFBF"/>
            <w:textDirection w:val="btLr"/>
            <w:vAlign w:val="center"/>
            <w:hideMark/>
          </w:tcPr>
          <w:p w14:paraId="301F2887"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Categoría</w:t>
            </w:r>
          </w:p>
        </w:tc>
        <w:tc>
          <w:tcPr>
            <w:tcW w:w="0" w:type="auto"/>
            <w:vMerge/>
            <w:tcBorders>
              <w:top w:val="single" w:sz="8" w:space="0" w:color="auto"/>
              <w:left w:val="single" w:sz="8" w:space="0" w:color="auto"/>
              <w:bottom w:val="nil"/>
              <w:right w:val="single" w:sz="8" w:space="0" w:color="auto"/>
            </w:tcBorders>
            <w:vAlign w:val="center"/>
            <w:hideMark/>
          </w:tcPr>
          <w:p w14:paraId="36629577"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7F0CC893" w14:textId="77777777" w:rsidR="00EC1104" w:rsidRPr="00EC1104" w:rsidRDefault="00EC1104" w:rsidP="00EC1104">
            <w:pPr>
              <w:spacing w:line="240" w:lineRule="auto"/>
              <w:contextualSpacing w:val="0"/>
              <w:jc w:val="left"/>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2877A125" w14:textId="77777777" w:rsidR="00EC1104" w:rsidRPr="00EC1104" w:rsidRDefault="00EC1104" w:rsidP="00EC1104">
            <w:pPr>
              <w:spacing w:line="240" w:lineRule="auto"/>
              <w:contextualSpacing w:val="0"/>
              <w:jc w:val="left"/>
              <w:rPr>
                <w:rFonts w:ascii="Arial" w:eastAsia="Times New Roman" w:hAnsi="Arial" w:cs="Arial"/>
                <w:b/>
                <w:bCs/>
                <w:color w:val="000000"/>
                <w:sz w:val="14"/>
                <w:szCs w:val="14"/>
                <w:lang w:eastAsia="es-CO"/>
              </w:rPr>
            </w:pPr>
          </w:p>
        </w:tc>
        <w:tc>
          <w:tcPr>
            <w:tcW w:w="0" w:type="auto"/>
            <w:vMerge w:val="restart"/>
            <w:tcBorders>
              <w:top w:val="nil"/>
              <w:left w:val="single" w:sz="8" w:space="0" w:color="auto"/>
              <w:bottom w:val="nil"/>
              <w:right w:val="single" w:sz="8" w:space="0" w:color="auto"/>
            </w:tcBorders>
            <w:shd w:val="clear" w:color="000000" w:fill="BFBFBF"/>
            <w:textDirection w:val="btLr"/>
            <w:vAlign w:val="center"/>
            <w:hideMark/>
          </w:tcPr>
          <w:p w14:paraId="106DD818"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¿Cómo se realiza el monitoreo?</w:t>
            </w:r>
          </w:p>
        </w:tc>
        <w:tc>
          <w:tcPr>
            <w:tcW w:w="0" w:type="auto"/>
            <w:vMerge w:val="restart"/>
            <w:tcBorders>
              <w:top w:val="nil"/>
              <w:left w:val="single" w:sz="8" w:space="0" w:color="auto"/>
              <w:bottom w:val="nil"/>
              <w:right w:val="single" w:sz="8" w:space="0" w:color="auto"/>
            </w:tcBorders>
            <w:shd w:val="clear" w:color="000000" w:fill="BFBFBF"/>
            <w:textDirection w:val="btLr"/>
            <w:vAlign w:val="center"/>
            <w:hideMark/>
          </w:tcPr>
          <w:p w14:paraId="6107C76A" w14:textId="77777777" w:rsidR="00EC1104" w:rsidRPr="00EC1104" w:rsidRDefault="00EC1104" w:rsidP="00EC1104">
            <w:pPr>
              <w:spacing w:line="240" w:lineRule="auto"/>
              <w:contextualSpacing w:val="0"/>
              <w:jc w:val="center"/>
              <w:rPr>
                <w:rFonts w:ascii="Arial" w:eastAsia="Times New Roman" w:hAnsi="Arial" w:cs="Arial"/>
                <w:b/>
                <w:bCs/>
                <w:color w:val="000000"/>
                <w:sz w:val="16"/>
                <w:szCs w:val="16"/>
                <w:lang w:eastAsia="es-CO"/>
              </w:rPr>
            </w:pPr>
            <w:r w:rsidRPr="00EC1104">
              <w:rPr>
                <w:rFonts w:ascii="Arial" w:eastAsia="Times New Roman" w:hAnsi="Arial" w:cs="Arial"/>
                <w:b/>
                <w:bCs/>
                <w:color w:val="000000"/>
                <w:sz w:val="16"/>
                <w:szCs w:val="16"/>
                <w:lang w:eastAsia="es-CO"/>
              </w:rPr>
              <w:t>¿Cuándo? Periodicidad</w:t>
            </w:r>
          </w:p>
        </w:tc>
      </w:tr>
      <w:tr w:rsidR="00EC1104" w:rsidRPr="00EC1104" w14:paraId="4EBFDA73" w14:textId="77777777" w:rsidTr="00EC1104">
        <w:trPr>
          <w:trHeight w:val="1220"/>
        </w:trPr>
        <w:tc>
          <w:tcPr>
            <w:tcW w:w="0" w:type="auto"/>
            <w:vMerge/>
            <w:tcBorders>
              <w:top w:val="single" w:sz="8" w:space="0" w:color="auto"/>
              <w:left w:val="single" w:sz="8" w:space="0" w:color="auto"/>
              <w:bottom w:val="nil"/>
              <w:right w:val="single" w:sz="8" w:space="0" w:color="auto"/>
            </w:tcBorders>
            <w:vAlign w:val="center"/>
            <w:hideMark/>
          </w:tcPr>
          <w:p w14:paraId="21E84B6F"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67A2994C"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63DFDD63"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1E3D0492"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25E51435"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6044ED73"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nil"/>
              <w:left w:val="single" w:sz="8" w:space="0" w:color="auto"/>
              <w:bottom w:val="nil"/>
              <w:right w:val="nil"/>
            </w:tcBorders>
            <w:vAlign w:val="center"/>
            <w:hideMark/>
          </w:tcPr>
          <w:p w14:paraId="4F563775"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nil"/>
              <w:left w:val="nil"/>
              <w:bottom w:val="nil"/>
              <w:right w:val="nil"/>
            </w:tcBorders>
            <w:vAlign w:val="center"/>
            <w:hideMark/>
          </w:tcPr>
          <w:p w14:paraId="399A65CF"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73409C06"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10AE8C9E"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13553562" w14:textId="77777777" w:rsidR="00EC1104" w:rsidRPr="00EC1104" w:rsidRDefault="00EC1104" w:rsidP="00EC1104">
            <w:pPr>
              <w:spacing w:line="240" w:lineRule="auto"/>
              <w:contextualSpacing w:val="0"/>
              <w:jc w:val="left"/>
              <w:rPr>
                <w:rFonts w:ascii="Arial" w:eastAsia="Times New Roman" w:hAnsi="Arial" w:cs="Arial"/>
                <w:color w:val="FFFFFF"/>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46EDBBFB"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29515BAF"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nil"/>
              <w:left w:val="single" w:sz="8" w:space="0" w:color="auto"/>
              <w:bottom w:val="nil"/>
              <w:right w:val="single" w:sz="8" w:space="0" w:color="auto"/>
            </w:tcBorders>
            <w:vAlign w:val="center"/>
            <w:hideMark/>
          </w:tcPr>
          <w:p w14:paraId="313717B3"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nil"/>
              <w:left w:val="single" w:sz="8" w:space="0" w:color="auto"/>
              <w:bottom w:val="nil"/>
              <w:right w:val="single" w:sz="8" w:space="0" w:color="auto"/>
            </w:tcBorders>
            <w:vAlign w:val="center"/>
            <w:hideMark/>
          </w:tcPr>
          <w:p w14:paraId="299500AD"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nil"/>
              <w:left w:val="single" w:sz="8" w:space="0" w:color="auto"/>
              <w:bottom w:val="nil"/>
              <w:right w:val="single" w:sz="8" w:space="0" w:color="auto"/>
            </w:tcBorders>
            <w:vAlign w:val="center"/>
            <w:hideMark/>
          </w:tcPr>
          <w:p w14:paraId="5447ADBC"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nil"/>
              <w:left w:val="single" w:sz="8" w:space="0" w:color="auto"/>
              <w:bottom w:val="nil"/>
              <w:right w:val="single" w:sz="8" w:space="0" w:color="auto"/>
            </w:tcBorders>
            <w:vAlign w:val="center"/>
            <w:hideMark/>
          </w:tcPr>
          <w:p w14:paraId="5CE0EAAC"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3B97BF79"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47994984" w14:textId="77777777" w:rsidR="00EC1104" w:rsidRPr="00EC1104" w:rsidRDefault="00EC1104" w:rsidP="00EC1104">
            <w:pPr>
              <w:spacing w:line="240" w:lineRule="auto"/>
              <w:contextualSpacing w:val="0"/>
              <w:jc w:val="left"/>
              <w:rPr>
                <w:rFonts w:ascii="Arial" w:eastAsia="Times New Roman" w:hAnsi="Arial" w:cs="Arial"/>
                <w:b/>
                <w:bCs/>
                <w:color w:val="000000"/>
                <w:sz w:val="14"/>
                <w:szCs w:val="14"/>
                <w:lang w:eastAsia="es-CO"/>
              </w:rPr>
            </w:pPr>
          </w:p>
        </w:tc>
        <w:tc>
          <w:tcPr>
            <w:tcW w:w="0" w:type="auto"/>
            <w:vMerge/>
            <w:tcBorders>
              <w:top w:val="single" w:sz="8" w:space="0" w:color="auto"/>
              <w:left w:val="single" w:sz="8" w:space="0" w:color="auto"/>
              <w:bottom w:val="nil"/>
              <w:right w:val="single" w:sz="8" w:space="0" w:color="auto"/>
            </w:tcBorders>
            <w:vAlign w:val="center"/>
            <w:hideMark/>
          </w:tcPr>
          <w:p w14:paraId="5EA62E82" w14:textId="77777777" w:rsidR="00EC1104" w:rsidRPr="00EC1104" w:rsidRDefault="00EC1104" w:rsidP="00EC1104">
            <w:pPr>
              <w:spacing w:line="240" w:lineRule="auto"/>
              <w:contextualSpacing w:val="0"/>
              <w:jc w:val="left"/>
              <w:rPr>
                <w:rFonts w:ascii="Arial" w:eastAsia="Times New Roman" w:hAnsi="Arial" w:cs="Arial"/>
                <w:b/>
                <w:bCs/>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28531E19"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c>
          <w:tcPr>
            <w:tcW w:w="0" w:type="auto"/>
            <w:vMerge/>
            <w:tcBorders>
              <w:top w:val="nil"/>
              <w:left w:val="single" w:sz="8" w:space="0" w:color="auto"/>
              <w:bottom w:val="nil"/>
              <w:right w:val="single" w:sz="8" w:space="0" w:color="auto"/>
            </w:tcBorders>
            <w:vAlign w:val="center"/>
            <w:hideMark/>
          </w:tcPr>
          <w:p w14:paraId="17B67C00" w14:textId="77777777" w:rsidR="00EC1104" w:rsidRPr="00EC1104" w:rsidRDefault="00EC1104" w:rsidP="00EC1104">
            <w:pPr>
              <w:spacing w:line="240" w:lineRule="auto"/>
              <w:contextualSpacing w:val="0"/>
              <w:jc w:val="left"/>
              <w:rPr>
                <w:rFonts w:ascii="Arial" w:eastAsia="Times New Roman" w:hAnsi="Arial" w:cs="Arial"/>
                <w:b/>
                <w:bCs/>
                <w:color w:val="000000"/>
                <w:sz w:val="16"/>
                <w:szCs w:val="16"/>
                <w:lang w:eastAsia="es-CO"/>
              </w:rPr>
            </w:pPr>
          </w:p>
        </w:tc>
      </w:tr>
      <w:tr w:rsidR="00EC1104" w:rsidRPr="00EC1104" w14:paraId="6AF5FF64" w14:textId="77777777" w:rsidTr="00EC1104">
        <w:trPr>
          <w:trHeight w:val="253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C4E7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lastRenderedPageBreak/>
              <w:t>1</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0BC9DE4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General</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5A6211F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Externo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7F58942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Ejecución</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0437E746"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Económico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B012E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Atraso y sobre costo en la ejecución del contrato por variación critica de los precios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0D2747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Retraso en el cumplimiento de las metas, plan de acción y cadena de valor </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34CB1B4D"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Raro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6EE32E8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Menor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C7D4E9C"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0E3D6E7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riesgo medio </w:t>
            </w:r>
          </w:p>
        </w:tc>
        <w:tc>
          <w:tcPr>
            <w:tcW w:w="0" w:type="auto"/>
            <w:tcBorders>
              <w:top w:val="single" w:sz="4" w:space="0" w:color="auto"/>
              <w:left w:val="nil"/>
              <w:bottom w:val="single" w:sz="4" w:space="0" w:color="auto"/>
              <w:right w:val="single" w:sz="4" w:space="0" w:color="auto"/>
            </w:tcBorders>
            <w:shd w:val="clear" w:color="auto" w:fill="auto"/>
            <w:textDirection w:val="btLr"/>
            <w:vAlign w:val="center"/>
            <w:hideMark/>
          </w:tcPr>
          <w:p w14:paraId="65C4BDF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PROPONENTE - CONTRATISTA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7B8F05E"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El proponente/contratista Evaluará el mercado y las posibles variaciones del mismo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1CEA2A1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Raro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5E5E0D1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Menor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92A4AC2"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4682CEE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riesgo medio </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2348CA11"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si</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A7CA699"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Contratista/Proponente</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5B100CCE"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 xml:space="preserve">previo a la presentación de la propuesta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1C810C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 través de la propuesta entregada por el proponente y el estudio de mercado realizado por la entidad.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38893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Al iniciar la etapa de ejecución</w:t>
            </w:r>
          </w:p>
        </w:tc>
      </w:tr>
      <w:tr w:rsidR="00EC1104" w:rsidRPr="00EC1104" w14:paraId="3EEE683B" w14:textId="77777777" w:rsidTr="00EC1104">
        <w:trPr>
          <w:trHeight w:val="2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53806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2</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0730BB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Específico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8968E1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2D6750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8556C5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Operacional</w:t>
            </w:r>
          </w:p>
        </w:tc>
        <w:tc>
          <w:tcPr>
            <w:tcW w:w="0" w:type="auto"/>
            <w:tcBorders>
              <w:top w:val="nil"/>
              <w:left w:val="nil"/>
              <w:bottom w:val="single" w:sz="4" w:space="0" w:color="auto"/>
              <w:right w:val="single" w:sz="4" w:space="0" w:color="auto"/>
            </w:tcBorders>
            <w:shd w:val="clear" w:color="auto" w:fill="auto"/>
            <w:vAlign w:val="center"/>
            <w:hideMark/>
          </w:tcPr>
          <w:p w14:paraId="102AC9D6"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Desabastecimiento de los elementos en el mercado. </w:t>
            </w:r>
          </w:p>
        </w:tc>
        <w:tc>
          <w:tcPr>
            <w:tcW w:w="0" w:type="auto"/>
            <w:tcBorders>
              <w:top w:val="nil"/>
              <w:left w:val="nil"/>
              <w:bottom w:val="single" w:sz="4" w:space="0" w:color="auto"/>
              <w:right w:val="single" w:sz="4" w:space="0" w:color="auto"/>
            </w:tcBorders>
            <w:shd w:val="clear" w:color="auto" w:fill="auto"/>
            <w:vAlign w:val="center"/>
            <w:hideMark/>
          </w:tcPr>
          <w:p w14:paraId="548DC3F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retraso en el cumplimiento de ejecución  actividades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DA502C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Probable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E6755E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7D57EDDC"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14D1AC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7609999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6956FAE4"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El proponente Evaluará la oferta y la demanda de los suministros y si no están en el lugar de ejecución deberá suministrarlos desde otro lugar</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8E3FB8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Probable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D35702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361CDA58"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BF128C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noWrap/>
            <w:vAlign w:val="bottom"/>
            <w:hideMark/>
          </w:tcPr>
          <w:p w14:paraId="3DB626B8"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0FF8452D"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Contratista</w:t>
            </w:r>
          </w:p>
        </w:tc>
        <w:tc>
          <w:tcPr>
            <w:tcW w:w="0" w:type="auto"/>
            <w:tcBorders>
              <w:top w:val="nil"/>
              <w:left w:val="nil"/>
              <w:bottom w:val="single" w:sz="4" w:space="0" w:color="auto"/>
              <w:right w:val="single" w:sz="4" w:space="0" w:color="auto"/>
            </w:tcBorders>
            <w:shd w:val="clear" w:color="auto" w:fill="auto"/>
            <w:vAlign w:val="bottom"/>
            <w:hideMark/>
          </w:tcPr>
          <w:p w14:paraId="42828B24"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 xml:space="preserve">previo a la presentación de la propuesta </w:t>
            </w:r>
          </w:p>
        </w:tc>
        <w:tc>
          <w:tcPr>
            <w:tcW w:w="0" w:type="auto"/>
            <w:tcBorders>
              <w:top w:val="nil"/>
              <w:left w:val="nil"/>
              <w:bottom w:val="single" w:sz="4" w:space="0" w:color="auto"/>
              <w:right w:val="single" w:sz="4" w:space="0" w:color="auto"/>
            </w:tcBorders>
            <w:shd w:val="clear" w:color="auto" w:fill="auto"/>
            <w:vAlign w:val="center"/>
            <w:hideMark/>
          </w:tcPr>
          <w:p w14:paraId="2520BBF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A través del contratista que deberá realizar todas las acciones previas al cierre del proceso y a la misma ejecución previendo que contará con </w:t>
            </w:r>
            <w:r w:rsidRPr="00EC1104">
              <w:rPr>
                <w:rFonts w:ascii="Arial" w:eastAsia="Times New Roman" w:hAnsi="Arial" w:cs="Arial"/>
                <w:color w:val="000000"/>
                <w:sz w:val="21"/>
                <w:szCs w:val="21"/>
                <w:lang w:val="es-ES" w:eastAsia="es-CO"/>
              </w:rPr>
              <w:lastRenderedPageBreak/>
              <w:t xml:space="preserve">el respectivo suministro de elementos y herramientas necesarios para le ejecución del proyecto. </w:t>
            </w:r>
          </w:p>
        </w:tc>
        <w:tc>
          <w:tcPr>
            <w:tcW w:w="0" w:type="auto"/>
            <w:tcBorders>
              <w:top w:val="nil"/>
              <w:left w:val="nil"/>
              <w:bottom w:val="single" w:sz="4" w:space="0" w:color="auto"/>
              <w:right w:val="single" w:sz="4" w:space="0" w:color="auto"/>
            </w:tcBorders>
            <w:shd w:val="clear" w:color="auto" w:fill="auto"/>
            <w:vAlign w:val="center"/>
            <w:hideMark/>
          </w:tcPr>
          <w:p w14:paraId="73D7F56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lastRenderedPageBreak/>
              <w:t>Al iniciar la etapa de ejecución</w:t>
            </w:r>
          </w:p>
        </w:tc>
      </w:tr>
      <w:tr w:rsidR="00EC1104" w:rsidRPr="00EC1104" w14:paraId="7FA774D0" w14:textId="77777777" w:rsidTr="00EC1104">
        <w:trPr>
          <w:trHeight w:val="21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2163F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3</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B05E8D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Específico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CC1F9E4"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89C506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FC48E0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Operacional</w:t>
            </w:r>
          </w:p>
        </w:tc>
        <w:tc>
          <w:tcPr>
            <w:tcW w:w="0" w:type="auto"/>
            <w:tcBorders>
              <w:top w:val="nil"/>
              <w:left w:val="nil"/>
              <w:bottom w:val="single" w:sz="4" w:space="0" w:color="auto"/>
              <w:right w:val="single" w:sz="4" w:space="0" w:color="auto"/>
            </w:tcBorders>
            <w:shd w:val="clear" w:color="auto" w:fill="auto"/>
            <w:vAlign w:val="center"/>
            <w:hideMark/>
          </w:tcPr>
          <w:p w14:paraId="328A696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Calidad de los materiales utilizados en la obra</w:t>
            </w:r>
          </w:p>
        </w:tc>
        <w:tc>
          <w:tcPr>
            <w:tcW w:w="0" w:type="auto"/>
            <w:tcBorders>
              <w:top w:val="nil"/>
              <w:left w:val="nil"/>
              <w:bottom w:val="single" w:sz="4" w:space="0" w:color="auto"/>
              <w:right w:val="single" w:sz="4" w:space="0" w:color="auto"/>
            </w:tcBorders>
            <w:shd w:val="clear" w:color="auto" w:fill="auto"/>
            <w:vAlign w:val="center"/>
            <w:hideMark/>
          </w:tcPr>
          <w:p w14:paraId="02F9945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alteración en los acabados, resistencia  durabilidad y funcionalidad</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BBDA3B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Improbable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53EFEA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0CBBFC40"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2C8E3E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FDC587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133B43AC"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Verificar el cumplimiento de las especificaciones técnicas y características de los materiales.</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39FE0E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Improbable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784837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01B556BD"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4CD3B9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noWrap/>
            <w:vAlign w:val="bottom"/>
            <w:hideMark/>
          </w:tcPr>
          <w:p w14:paraId="70741321"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300ED2D3"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Contratista </w:t>
            </w:r>
          </w:p>
        </w:tc>
        <w:tc>
          <w:tcPr>
            <w:tcW w:w="0" w:type="auto"/>
            <w:tcBorders>
              <w:top w:val="nil"/>
              <w:left w:val="nil"/>
              <w:bottom w:val="single" w:sz="4" w:space="0" w:color="auto"/>
              <w:right w:val="single" w:sz="4" w:space="0" w:color="auto"/>
            </w:tcBorders>
            <w:shd w:val="clear" w:color="auto" w:fill="auto"/>
            <w:vAlign w:val="bottom"/>
            <w:hideMark/>
          </w:tcPr>
          <w:p w14:paraId="43BAA99E"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Al iniciar la etapa de selección -durante la ejecución</w:t>
            </w:r>
          </w:p>
        </w:tc>
        <w:tc>
          <w:tcPr>
            <w:tcW w:w="0" w:type="auto"/>
            <w:tcBorders>
              <w:top w:val="nil"/>
              <w:left w:val="nil"/>
              <w:bottom w:val="single" w:sz="4" w:space="0" w:color="auto"/>
              <w:right w:val="single" w:sz="4" w:space="0" w:color="auto"/>
            </w:tcBorders>
            <w:shd w:val="clear" w:color="auto" w:fill="auto"/>
            <w:vAlign w:val="center"/>
            <w:hideMark/>
          </w:tcPr>
          <w:p w14:paraId="6B09D861" w14:textId="45032105"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El contratista deberá comprobar que cada uno de los materiales tenga la garantía necesaria, y el supervisor deberá verificar las condiciones de calida</w:t>
            </w:r>
            <w:r w:rsidRPr="00EC1104">
              <w:rPr>
                <w:rFonts w:ascii="Arial" w:eastAsia="Times New Roman" w:hAnsi="Arial" w:cs="Arial"/>
                <w:color w:val="000000"/>
                <w:sz w:val="21"/>
                <w:szCs w:val="21"/>
                <w:lang w:val="es-ES" w:eastAsia="es-CO"/>
              </w:rPr>
              <w:lastRenderedPageBreak/>
              <w:t>d y el cumplimiento de las características técnicas ofrecidas.</w:t>
            </w:r>
          </w:p>
        </w:tc>
        <w:tc>
          <w:tcPr>
            <w:tcW w:w="0" w:type="auto"/>
            <w:tcBorders>
              <w:top w:val="nil"/>
              <w:left w:val="nil"/>
              <w:bottom w:val="single" w:sz="4" w:space="0" w:color="auto"/>
              <w:right w:val="single" w:sz="4" w:space="0" w:color="auto"/>
            </w:tcBorders>
            <w:shd w:val="clear" w:color="auto" w:fill="auto"/>
            <w:vAlign w:val="center"/>
            <w:hideMark/>
          </w:tcPr>
          <w:p w14:paraId="73BEF41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lastRenderedPageBreak/>
              <w:t>Al iniciar la etapa de ejecución</w:t>
            </w:r>
          </w:p>
        </w:tc>
      </w:tr>
      <w:tr w:rsidR="00EC1104" w:rsidRPr="00EC1104" w14:paraId="4207FEB6" w14:textId="77777777" w:rsidTr="00EC1104">
        <w:trPr>
          <w:trHeight w:val="18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395B0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4</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165108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General</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D38CD3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72652BD"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Planeación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440CB44"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Económico</w:t>
            </w:r>
          </w:p>
        </w:tc>
        <w:tc>
          <w:tcPr>
            <w:tcW w:w="0" w:type="auto"/>
            <w:tcBorders>
              <w:top w:val="nil"/>
              <w:left w:val="nil"/>
              <w:bottom w:val="single" w:sz="4" w:space="0" w:color="auto"/>
              <w:right w:val="single" w:sz="4" w:space="0" w:color="auto"/>
            </w:tcBorders>
            <w:shd w:val="clear" w:color="auto" w:fill="auto"/>
            <w:vAlign w:val="center"/>
            <w:hideMark/>
          </w:tcPr>
          <w:p w14:paraId="34C2C8C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Cambio en la situación política, sistema de gobierno o en condiciones sociales </w:t>
            </w:r>
          </w:p>
        </w:tc>
        <w:tc>
          <w:tcPr>
            <w:tcW w:w="0" w:type="auto"/>
            <w:tcBorders>
              <w:top w:val="nil"/>
              <w:left w:val="nil"/>
              <w:bottom w:val="single" w:sz="4" w:space="0" w:color="auto"/>
              <w:right w:val="single" w:sz="4" w:space="0" w:color="auto"/>
            </w:tcBorders>
            <w:shd w:val="clear" w:color="auto" w:fill="auto"/>
            <w:vAlign w:val="center"/>
            <w:hideMark/>
          </w:tcPr>
          <w:p w14:paraId="2F9DEC76"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afectación en el cumplimiento del cronograma establecido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885471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Raro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C05A14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Menor</w:t>
            </w:r>
          </w:p>
        </w:tc>
        <w:tc>
          <w:tcPr>
            <w:tcW w:w="0" w:type="auto"/>
            <w:tcBorders>
              <w:top w:val="nil"/>
              <w:left w:val="nil"/>
              <w:bottom w:val="single" w:sz="4" w:space="0" w:color="auto"/>
              <w:right w:val="single" w:sz="4" w:space="0" w:color="auto"/>
            </w:tcBorders>
            <w:shd w:val="clear" w:color="auto" w:fill="auto"/>
            <w:noWrap/>
            <w:vAlign w:val="center"/>
            <w:hideMark/>
          </w:tcPr>
          <w:p w14:paraId="4F095C7D"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6</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52E01A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riesgo medio </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4101254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ENTIDAD </w:t>
            </w:r>
          </w:p>
        </w:tc>
        <w:tc>
          <w:tcPr>
            <w:tcW w:w="0" w:type="auto"/>
            <w:tcBorders>
              <w:top w:val="nil"/>
              <w:left w:val="nil"/>
              <w:bottom w:val="single" w:sz="4" w:space="0" w:color="auto"/>
              <w:right w:val="single" w:sz="4" w:space="0" w:color="auto"/>
            </w:tcBorders>
            <w:shd w:val="clear" w:color="auto" w:fill="auto"/>
            <w:vAlign w:val="center"/>
            <w:hideMark/>
          </w:tcPr>
          <w:p w14:paraId="63FFD993"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Cumplimiento de la normatividad vigente en materia de contratación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94AD2DD"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Raro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68848C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Menor</w:t>
            </w:r>
          </w:p>
        </w:tc>
        <w:tc>
          <w:tcPr>
            <w:tcW w:w="0" w:type="auto"/>
            <w:tcBorders>
              <w:top w:val="nil"/>
              <w:left w:val="nil"/>
              <w:bottom w:val="single" w:sz="4" w:space="0" w:color="auto"/>
              <w:right w:val="single" w:sz="4" w:space="0" w:color="auto"/>
            </w:tcBorders>
            <w:shd w:val="clear" w:color="auto" w:fill="auto"/>
            <w:noWrap/>
            <w:vAlign w:val="center"/>
            <w:hideMark/>
          </w:tcPr>
          <w:p w14:paraId="655D6BC9"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6</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BFCE85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riesgo medio </w:t>
            </w:r>
          </w:p>
        </w:tc>
        <w:tc>
          <w:tcPr>
            <w:tcW w:w="0" w:type="auto"/>
            <w:tcBorders>
              <w:top w:val="nil"/>
              <w:left w:val="nil"/>
              <w:bottom w:val="single" w:sz="4" w:space="0" w:color="auto"/>
              <w:right w:val="single" w:sz="4" w:space="0" w:color="auto"/>
            </w:tcBorders>
            <w:shd w:val="clear" w:color="auto" w:fill="auto"/>
            <w:noWrap/>
            <w:vAlign w:val="bottom"/>
            <w:hideMark/>
          </w:tcPr>
          <w:p w14:paraId="406A4824"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485E748E"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Entidad / Supervisor </w:t>
            </w:r>
          </w:p>
        </w:tc>
        <w:tc>
          <w:tcPr>
            <w:tcW w:w="0" w:type="auto"/>
            <w:tcBorders>
              <w:top w:val="nil"/>
              <w:left w:val="nil"/>
              <w:bottom w:val="single" w:sz="4" w:space="0" w:color="auto"/>
              <w:right w:val="single" w:sz="4" w:space="0" w:color="auto"/>
            </w:tcBorders>
            <w:shd w:val="clear" w:color="auto" w:fill="auto"/>
            <w:vAlign w:val="bottom"/>
            <w:hideMark/>
          </w:tcPr>
          <w:p w14:paraId="6AAA3F81"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Al iniciar la etapa de ejecución</w:t>
            </w:r>
          </w:p>
        </w:tc>
        <w:tc>
          <w:tcPr>
            <w:tcW w:w="0" w:type="auto"/>
            <w:tcBorders>
              <w:top w:val="nil"/>
              <w:left w:val="nil"/>
              <w:bottom w:val="single" w:sz="4" w:space="0" w:color="auto"/>
              <w:right w:val="single" w:sz="4" w:space="0" w:color="auto"/>
            </w:tcBorders>
            <w:shd w:val="clear" w:color="auto" w:fill="auto"/>
            <w:vAlign w:val="center"/>
            <w:hideMark/>
          </w:tcPr>
          <w:p w14:paraId="2053227D"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Mesa técnica en caso de evidenciar la presunta ocurrencia del hecho.</w:t>
            </w:r>
          </w:p>
        </w:tc>
        <w:tc>
          <w:tcPr>
            <w:tcW w:w="0" w:type="auto"/>
            <w:tcBorders>
              <w:top w:val="nil"/>
              <w:left w:val="nil"/>
              <w:bottom w:val="single" w:sz="4" w:space="0" w:color="auto"/>
              <w:right w:val="single" w:sz="4" w:space="0" w:color="auto"/>
            </w:tcBorders>
            <w:shd w:val="clear" w:color="auto" w:fill="auto"/>
            <w:vAlign w:val="center"/>
            <w:hideMark/>
          </w:tcPr>
          <w:p w14:paraId="305EDB1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Al iniciar la etapa de selección -durante la ejecución</w:t>
            </w:r>
          </w:p>
        </w:tc>
      </w:tr>
      <w:tr w:rsidR="00EC1104" w:rsidRPr="00EC1104" w14:paraId="69D81A01" w14:textId="77777777" w:rsidTr="00EC110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C3618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5</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D81A14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Específico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11613B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6FE256D"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EEE7BF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Operacional</w:t>
            </w:r>
          </w:p>
        </w:tc>
        <w:tc>
          <w:tcPr>
            <w:tcW w:w="0" w:type="auto"/>
            <w:tcBorders>
              <w:top w:val="nil"/>
              <w:left w:val="nil"/>
              <w:bottom w:val="single" w:sz="4" w:space="0" w:color="auto"/>
              <w:right w:val="single" w:sz="4" w:space="0" w:color="auto"/>
            </w:tcBorders>
            <w:shd w:val="clear" w:color="auto" w:fill="auto"/>
            <w:vAlign w:val="center"/>
            <w:hideMark/>
          </w:tcPr>
          <w:p w14:paraId="1E15D95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Manejo socio-ambiental del proyecto</w:t>
            </w:r>
          </w:p>
        </w:tc>
        <w:tc>
          <w:tcPr>
            <w:tcW w:w="0" w:type="auto"/>
            <w:tcBorders>
              <w:top w:val="nil"/>
              <w:left w:val="nil"/>
              <w:bottom w:val="single" w:sz="4" w:space="0" w:color="auto"/>
              <w:right w:val="single" w:sz="4" w:space="0" w:color="auto"/>
            </w:tcBorders>
            <w:shd w:val="clear" w:color="auto" w:fill="auto"/>
            <w:vAlign w:val="center"/>
            <w:hideMark/>
          </w:tcPr>
          <w:p w14:paraId="473FC42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alteración al cronograma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4542AE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Improbable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BFF0F5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Menor</w:t>
            </w:r>
          </w:p>
        </w:tc>
        <w:tc>
          <w:tcPr>
            <w:tcW w:w="0" w:type="auto"/>
            <w:tcBorders>
              <w:top w:val="nil"/>
              <w:left w:val="nil"/>
              <w:bottom w:val="single" w:sz="4" w:space="0" w:color="auto"/>
              <w:right w:val="single" w:sz="4" w:space="0" w:color="auto"/>
            </w:tcBorders>
            <w:shd w:val="clear" w:color="auto" w:fill="auto"/>
            <w:noWrap/>
            <w:vAlign w:val="center"/>
            <w:hideMark/>
          </w:tcPr>
          <w:p w14:paraId="62FBC588"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FD5DF3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7AE09DD6"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161413C1"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Plan ambiental municipal y Resolución 541 de 1994 y demás normas de orden nacional vigente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B469414"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Improbable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DAB893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Menor</w:t>
            </w:r>
          </w:p>
        </w:tc>
        <w:tc>
          <w:tcPr>
            <w:tcW w:w="0" w:type="auto"/>
            <w:tcBorders>
              <w:top w:val="nil"/>
              <w:left w:val="nil"/>
              <w:bottom w:val="single" w:sz="4" w:space="0" w:color="auto"/>
              <w:right w:val="single" w:sz="4" w:space="0" w:color="auto"/>
            </w:tcBorders>
            <w:shd w:val="clear" w:color="auto" w:fill="auto"/>
            <w:noWrap/>
            <w:vAlign w:val="center"/>
            <w:hideMark/>
          </w:tcPr>
          <w:p w14:paraId="38BD28C1"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BD1391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noWrap/>
            <w:vAlign w:val="bottom"/>
            <w:hideMark/>
          </w:tcPr>
          <w:p w14:paraId="34893F44"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104CE7DA"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Contratista</w:t>
            </w:r>
          </w:p>
        </w:tc>
        <w:tc>
          <w:tcPr>
            <w:tcW w:w="0" w:type="auto"/>
            <w:tcBorders>
              <w:top w:val="nil"/>
              <w:left w:val="nil"/>
              <w:bottom w:val="single" w:sz="4" w:space="0" w:color="auto"/>
              <w:right w:val="single" w:sz="4" w:space="0" w:color="auto"/>
            </w:tcBorders>
            <w:shd w:val="clear" w:color="auto" w:fill="auto"/>
            <w:vAlign w:val="bottom"/>
            <w:hideMark/>
          </w:tcPr>
          <w:p w14:paraId="716748FE"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Al iniciar la etapa de ejecución</w:t>
            </w:r>
          </w:p>
        </w:tc>
        <w:tc>
          <w:tcPr>
            <w:tcW w:w="0" w:type="auto"/>
            <w:tcBorders>
              <w:top w:val="nil"/>
              <w:left w:val="nil"/>
              <w:bottom w:val="single" w:sz="4" w:space="0" w:color="auto"/>
              <w:right w:val="single" w:sz="4" w:space="0" w:color="auto"/>
            </w:tcBorders>
            <w:shd w:val="clear" w:color="auto" w:fill="auto"/>
            <w:vAlign w:val="center"/>
            <w:hideMark/>
          </w:tcPr>
          <w:p w14:paraId="22683E5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 través de la supervisión</w:t>
            </w:r>
          </w:p>
        </w:tc>
        <w:tc>
          <w:tcPr>
            <w:tcW w:w="0" w:type="auto"/>
            <w:tcBorders>
              <w:top w:val="nil"/>
              <w:left w:val="nil"/>
              <w:bottom w:val="single" w:sz="4" w:space="0" w:color="auto"/>
              <w:right w:val="single" w:sz="4" w:space="0" w:color="auto"/>
            </w:tcBorders>
            <w:shd w:val="clear" w:color="auto" w:fill="auto"/>
            <w:vAlign w:val="center"/>
            <w:hideMark/>
          </w:tcPr>
          <w:p w14:paraId="142BA7F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Al iniciar la etapa de selección -durante la ejecución</w:t>
            </w:r>
          </w:p>
        </w:tc>
      </w:tr>
      <w:tr w:rsidR="00EC1104" w:rsidRPr="00EC1104" w14:paraId="027A03D3" w14:textId="77777777" w:rsidTr="00EC1104">
        <w:trPr>
          <w:trHeight w:val="21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6A7FB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6</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AB16F4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General</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4071006"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DFE7B1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Selección, Ejecución, Planeación, Contratación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6C5E59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Sociales y Políticos</w:t>
            </w:r>
          </w:p>
        </w:tc>
        <w:tc>
          <w:tcPr>
            <w:tcW w:w="0" w:type="auto"/>
            <w:tcBorders>
              <w:top w:val="nil"/>
              <w:left w:val="nil"/>
              <w:bottom w:val="single" w:sz="4" w:space="0" w:color="auto"/>
              <w:right w:val="single" w:sz="4" w:space="0" w:color="auto"/>
            </w:tcBorders>
            <w:shd w:val="clear" w:color="auto" w:fill="auto"/>
            <w:vAlign w:val="center"/>
            <w:hideMark/>
          </w:tcPr>
          <w:p w14:paraId="2104EA4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Paros huelgas y actos terroristas</w:t>
            </w:r>
          </w:p>
        </w:tc>
        <w:tc>
          <w:tcPr>
            <w:tcW w:w="0" w:type="auto"/>
            <w:tcBorders>
              <w:top w:val="nil"/>
              <w:left w:val="nil"/>
              <w:bottom w:val="single" w:sz="4" w:space="0" w:color="auto"/>
              <w:right w:val="single" w:sz="4" w:space="0" w:color="auto"/>
            </w:tcBorders>
            <w:shd w:val="clear" w:color="auto" w:fill="auto"/>
            <w:vAlign w:val="center"/>
            <w:hideMark/>
          </w:tcPr>
          <w:p w14:paraId="549D8B46"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fluctuaciones en la adquisición de materiales</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AF4ED9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Raro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14ADE84"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Menor</w:t>
            </w:r>
          </w:p>
        </w:tc>
        <w:tc>
          <w:tcPr>
            <w:tcW w:w="0" w:type="auto"/>
            <w:tcBorders>
              <w:top w:val="nil"/>
              <w:left w:val="nil"/>
              <w:bottom w:val="single" w:sz="4" w:space="0" w:color="auto"/>
              <w:right w:val="single" w:sz="4" w:space="0" w:color="auto"/>
            </w:tcBorders>
            <w:shd w:val="clear" w:color="auto" w:fill="auto"/>
            <w:noWrap/>
            <w:vAlign w:val="center"/>
            <w:hideMark/>
          </w:tcPr>
          <w:p w14:paraId="10475E0D"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3</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CEFC20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bajo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34F2A3C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ENTIDAD</w:t>
            </w:r>
          </w:p>
        </w:tc>
        <w:tc>
          <w:tcPr>
            <w:tcW w:w="0" w:type="auto"/>
            <w:tcBorders>
              <w:top w:val="nil"/>
              <w:left w:val="nil"/>
              <w:bottom w:val="single" w:sz="4" w:space="0" w:color="auto"/>
              <w:right w:val="single" w:sz="4" w:space="0" w:color="auto"/>
            </w:tcBorders>
            <w:shd w:val="clear" w:color="auto" w:fill="auto"/>
            <w:vAlign w:val="center"/>
            <w:hideMark/>
          </w:tcPr>
          <w:p w14:paraId="5B8246C9"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Cumplimiento de la programación establecida – programación de ruta crítica para el </w:t>
            </w:r>
            <w:r w:rsidRPr="00EC1104">
              <w:rPr>
                <w:rFonts w:ascii="Arial" w:eastAsia="Times New Roman" w:hAnsi="Arial" w:cs="Arial"/>
                <w:color w:val="000000"/>
                <w:sz w:val="21"/>
                <w:szCs w:val="21"/>
                <w:lang w:val="es-ES" w:eastAsia="es-CO"/>
              </w:rPr>
              <w:lastRenderedPageBreak/>
              <w:t>cumplimiento de los plazos contractuales.</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FE2750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lastRenderedPageBreak/>
              <w:t>Raro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DB01F2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08A7E8F2"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3</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CA0543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bajo</w:t>
            </w:r>
          </w:p>
        </w:tc>
        <w:tc>
          <w:tcPr>
            <w:tcW w:w="0" w:type="auto"/>
            <w:tcBorders>
              <w:top w:val="nil"/>
              <w:left w:val="nil"/>
              <w:bottom w:val="single" w:sz="4" w:space="0" w:color="auto"/>
              <w:right w:val="single" w:sz="4" w:space="0" w:color="auto"/>
            </w:tcBorders>
            <w:shd w:val="clear" w:color="auto" w:fill="auto"/>
            <w:noWrap/>
            <w:vAlign w:val="bottom"/>
            <w:hideMark/>
          </w:tcPr>
          <w:p w14:paraId="1DCBCD0D"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2E8623FF"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6B1FB0EC"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 xml:space="preserve">durante la ejecución </w:t>
            </w:r>
          </w:p>
        </w:tc>
        <w:tc>
          <w:tcPr>
            <w:tcW w:w="0" w:type="auto"/>
            <w:tcBorders>
              <w:top w:val="nil"/>
              <w:left w:val="nil"/>
              <w:bottom w:val="single" w:sz="4" w:space="0" w:color="auto"/>
              <w:right w:val="single" w:sz="4" w:space="0" w:color="auto"/>
            </w:tcBorders>
            <w:shd w:val="clear" w:color="auto" w:fill="auto"/>
            <w:vAlign w:val="center"/>
            <w:hideMark/>
          </w:tcPr>
          <w:p w14:paraId="39D32BE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A través de programación de proyecto. </w:t>
            </w:r>
          </w:p>
        </w:tc>
        <w:tc>
          <w:tcPr>
            <w:tcW w:w="0" w:type="auto"/>
            <w:tcBorders>
              <w:top w:val="nil"/>
              <w:left w:val="nil"/>
              <w:bottom w:val="single" w:sz="4" w:space="0" w:color="auto"/>
              <w:right w:val="single" w:sz="4" w:space="0" w:color="auto"/>
            </w:tcBorders>
            <w:shd w:val="clear" w:color="auto" w:fill="auto"/>
            <w:vAlign w:val="center"/>
            <w:hideMark/>
          </w:tcPr>
          <w:p w14:paraId="7548BCA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Etapa de planeación - Etapa de la ejecución</w:t>
            </w:r>
          </w:p>
        </w:tc>
      </w:tr>
      <w:tr w:rsidR="00EC1104" w:rsidRPr="00EC1104" w14:paraId="1B4ECFB4" w14:textId="77777777" w:rsidTr="00EC110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F16F2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240DE5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Específico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D9DA30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38499C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10BB39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Naturaleza</w:t>
            </w:r>
          </w:p>
        </w:tc>
        <w:tc>
          <w:tcPr>
            <w:tcW w:w="0" w:type="auto"/>
            <w:tcBorders>
              <w:top w:val="nil"/>
              <w:left w:val="nil"/>
              <w:bottom w:val="single" w:sz="4" w:space="0" w:color="auto"/>
              <w:right w:val="single" w:sz="4" w:space="0" w:color="auto"/>
            </w:tcBorders>
            <w:shd w:val="clear" w:color="auto" w:fill="auto"/>
            <w:vAlign w:val="center"/>
            <w:hideMark/>
          </w:tcPr>
          <w:p w14:paraId="48F59B5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Condiciones climáticas</w:t>
            </w:r>
          </w:p>
        </w:tc>
        <w:tc>
          <w:tcPr>
            <w:tcW w:w="0" w:type="auto"/>
            <w:tcBorders>
              <w:top w:val="nil"/>
              <w:left w:val="nil"/>
              <w:bottom w:val="single" w:sz="4" w:space="0" w:color="auto"/>
              <w:right w:val="single" w:sz="4" w:space="0" w:color="auto"/>
            </w:tcBorders>
            <w:shd w:val="clear" w:color="auto" w:fill="auto"/>
            <w:vAlign w:val="center"/>
            <w:hideMark/>
          </w:tcPr>
          <w:p w14:paraId="11546F1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afectación de la ejecución de las actividades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F37423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Probable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5F4F96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1211875E"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582E08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48ECDB3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41A3631D"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Acciones que mitiguen las demoras en la ejecución del proyecto por cuestiones climáticas.</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41E32F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Probable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59608F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67E3DB40"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B5F246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noWrap/>
            <w:vAlign w:val="bottom"/>
            <w:hideMark/>
          </w:tcPr>
          <w:p w14:paraId="7C05654D"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760C36E7"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Contratista y supervisión</w:t>
            </w:r>
          </w:p>
        </w:tc>
        <w:tc>
          <w:tcPr>
            <w:tcW w:w="0" w:type="auto"/>
            <w:tcBorders>
              <w:top w:val="nil"/>
              <w:left w:val="nil"/>
              <w:bottom w:val="single" w:sz="4" w:space="0" w:color="auto"/>
              <w:right w:val="single" w:sz="4" w:space="0" w:color="auto"/>
            </w:tcBorders>
            <w:shd w:val="clear" w:color="auto" w:fill="auto"/>
            <w:vAlign w:val="center"/>
            <w:hideMark/>
          </w:tcPr>
          <w:p w14:paraId="4DA3268A"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durante la ejecución</w:t>
            </w:r>
          </w:p>
        </w:tc>
        <w:tc>
          <w:tcPr>
            <w:tcW w:w="0" w:type="auto"/>
            <w:tcBorders>
              <w:top w:val="nil"/>
              <w:left w:val="nil"/>
              <w:bottom w:val="single" w:sz="4" w:space="0" w:color="auto"/>
              <w:right w:val="single" w:sz="4" w:space="0" w:color="auto"/>
            </w:tcBorders>
            <w:shd w:val="clear" w:color="auto" w:fill="auto"/>
            <w:vAlign w:val="center"/>
            <w:hideMark/>
          </w:tcPr>
          <w:p w14:paraId="070A684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Control al Plan</w:t>
            </w:r>
          </w:p>
        </w:tc>
        <w:tc>
          <w:tcPr>
            <w:tcW w:w="0" w:type="auto"/>
            <w:tcBorders>
              <w:top w:val="nil"/>
              <w:left w:val="nil"/>
              <w:bottom w:val="single" w:sz="4" w:space="0" w:color="auto"/>
              <w:right w:val="single" w:sz="4" w:space="0" w:color="auto"/>
            </w:tcBorders>
            <w:shd w:val="clear" w:color="auto" w:fill="auto"/>
            <w:vAlign w:val="center"/>
            <w:hideMark/>
          </w:tcPr>
          <w:p w14:paraId="354E639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Desde el inicio del contrato hasta su terminación mensualmente.</w:t>
            </w:r>
          </w:p>
        </w:tc>
      </w:tr>
      <w:tr w:rsidR="00EC1104" w:rsidRPr="00EC1104" w14:paraId="0E8BA272" w14:textId="77777777" w:rsidTr="00EC1104">
        <w:trPr>
          <w:trHeight w:val="2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82E2F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8</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D48F404"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Específico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2C62DB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7D3E36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6C7A2D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Operacional</w:t>
            </w:r>
          </w:p>
        </w:tc>
        <w:tc>
          <w:tcPr>
            <w:tcW w:w="0" w:type="auto"/>
            <w:tcBorders>
              <w:top w:val="nil"/>
              <w:left w:val="nil"/>
              <w:bottom w:val="single" w:sz="4" w:space="0" w:color="auto"/>
              <w:right w:val="single" w:sz="4" w:space="0" w:color="auto"/>
            </w:tcBorders>
            <w:shd w:val="clear" w:color="auto" w:fill="auto"/>
            <w:vAlign w:val="center"/>
            <w:hideMark/>
          </w:tcPr>
          <w:p w14:paraId="33BDC87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Falta de idoneidad en la mano de obra en las actividades realizadas por el contratista.</w:t>
            </w:r>
          </w:p>
        </w:tc>
        <w:tc>
          <w:tcPr>
            <w:tcW w:w="0" w:type="auto"/>
            <w:tcBorders>
              <w:top w:val="nil"/>
              <w:left w:val="nil"/>
              <w:bottom w:val="single" w:sz="4" w:space="0" w:color="auto"/>
              <w:right w:val="single" w:sz="4" w:space="0" w:color="auto"/>
            </w:tcBorders>
            <w:shd w:val="clear" w:color="auto" w:fill="auto"/>
            <w:vAlign w:val="center"/>
            <w:hideMark/>
          </w:tcPr>
          <w:p w14:paraId="12C0ABA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entra en riesgo la ejecución de la obra de manera eficiente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4866D3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418329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1F58B3E1"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8F971F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496DA0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ENTIDAD</w:t>
            </w:r>
          </w:p>
        </w:tc>
        <w:tc>
          <w:tcPr>
            <w:tcW w:w="0" w:type="auto"/>
            <w:tcBorders>
              <w:top w:val="nil"/>
              <w:left w:val="nil"/>
              <w:bottom w:val="single" w:sz="4" w:space="0" w:color="auto"/>
              <w:right w:val="single" w:sz="4" w:space="0" w:color="auto"/>
            </w:tcBorders>
            <w:shd w:val="clear" w:color="auto" w:fill="auto"/>
            <w:vAlign w:val="center"/>
            <w:hideMark/>
          </w:tcPr>
          <w:p w14:paraId="2A379763"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Cambio con la debida autorización de la entidad y la supervisión, de los profesionales o mano de obra dispuestos para la ejecución del contrato.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1B77E1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76C287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3B5A4D34"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2509F2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noWrap/>
            <w:vAlign w:val="bottom"/>
            <w:hideMark/>
          </w:tcPr>
          <w:p w14:paraId="39F67E26"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40524F9F"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Contratista /Entidad</w:t>
            </w:r>
          </w:p>
        </w:tc>
        <w:tc>
          <w:tcPr>
            <w:tcW w:w="0" w:type="auto"/>
            <w:tcBorders>
              <w:top w:val="nil"/>
              <w:left w:val="nil"/>
              <w:bottom w:val="single" w:sz="4" w:space="0" w:color="auto"/>
              <w:right w:val="single" w:sz="4" w:space="0" w:color="auto"/>
            </w:tcBorders>
            <w:shd w:val="clear" w:color="auto" w:fill="auto"/>
            <w:vAlign w:val="center"/>
            <w:hideMark/>
          </w:tcPr>
          <w:p w14:paraId="30C55C1B"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durante la ejecución</w:t>
            </w:r>
          </w:p>
        </w:tc>
        <w:tc>
          <w:tcPr>
            <w:tcW w:w="0" w:type="auto"/>
            <w:tcBorders>
              <w:top w:val="nil"/>
              <w:left w:val="nil"/>
              <w:bottom w:val="single" w:sz="4" w:space="0" w:color="auto"/>
              <w:right w:val="single" w:sz="4" w:space="0" w:color="auto"/>
            </w:tcBorders>
            <w:shd w:val="clear" w:color="auto" w:fill="auto"/>
            <w:vAlign w:val="center"/>
            <w:hideMark/>
          </w:tcPr>
          <w:p w14:paraId="1E6B4D6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 través de la verificación de la supervisión</w:t>
            </w:r>
          </w:p>
        </w:tc>
        <w:tc>
          <w:tcPr>
            <w:tcW w:w="0" w:type="auto"/>
            <w:tcBorders>
              <w:top w:val="nil"/>
              <w:left w:val="nil"/>
              <w:bottom w:val="single" w:sz="4" w:space="0" w:color="auto"/>
              <w:right w:val="single" w:sz="4" w:space="0" w:color="auto"/>
            </w:tcBorders>
            <w:shd w:val="clear" w:color="auto" w:fill="auto"/>
            <w:vAlign w:val="center"/>
            <w:hideMark/>
          </w:tcPr>
          <w:p w14:paraId="1584465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Desde el inicio del contrato hasta su terminación -periódicamente.</w:t>
            </w:r>
          </w:p>
        </w:tc>
      </w:tr>
      <w:tr w:rsidR="00EC1104" w:rsidRPr="00EC1104" w14:paraId="453D7B81" w14:textId="77777777" w:rsidTr="00EC1104">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E3A84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9</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1BBCD3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Específico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CBB8E04"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24418A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972996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Operacional</w:t>
            </w:r>
          </w:p>
        </w:tc>
        <w:tc>
          <w:tcPr>
            <w:tcW w:w="0" w:type="auto"/>
            <w:tcBorders>
              <w:top w:val="nil"/>
              <w:left w:val="nil"/>
              <w:bottom w:val="single" w:sz="4" w:space="0" w:color="auto"/>
              <w:right w:val="single" w:sz="4" w:space="0" w:color="auto"/>
            </w:tcBorders>
            <w:shd w:val="clear" w:color="auto" w:fill="auto"/>
            <w:vAlign w:val="center"/>
            <w:hideMark/>
          </w:tcPr>
          <w:p w14:paraId="2C74035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Ejecución de mayores cantidades del proyecto, no autorizadas, por </w:t>
            </w:r>
            <w:r w:rsidRPr="00EC1104">
              <w:rPr>
                <w:rFonts w:ascii="Arial" w:eastAsia="Times New Roman" w:hAnsi="Arial" w:cs="Arial"/>
                <w:color w:val="000000"/>
                <w:sz w:val="21"/>
                <w:szCs w:val="21"/>
                <w:lang w:val="es-ES" w:eastAsia="es-CO"/>
              </w:rPr>
              <w:lastRenderedPageBreak/>
              <w:t>procedimientos inadecuados, o por deficiente programación en la ejecución de las obligaciones</w:t>
            </w:r>
          </w:p>
        </w:tc>
        <w:tc>
          <w:tcPr>
            <w:tcW w:w="0" w:type="auto"/>
            <w:tcBorders>
              <w:top w:val="nil"/>
              <w:left w:val="nil"/>
              <w:bottom w:val="single" w:sz="4" w:space="0" w:color="auto"/>
              <w:right w:val="single" w:sz="4" w:space="0" w:color="auto"/>
            </w:tcBorders>
            <w:shd w:val="clear" w:color="auto" w:fill="auto"/>
            <w:vAlign w:val="center"/>
            <w:hideMark/>
          </w:tcPr>
          <w:p w14:paraId="79B13BA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lastRenderedPageBreak/>
              <w:t>afecta el tiempo de ejecución y el presupuest</w:t>
            </w:r>
            <w:r w:rsidRPr="00EC1104">
              <w:rPr>
                <w:rFonts w:ascii="Arial" w:eastAsia="Times New Roman" w:hAnsi="Arial" w:cs="Arial"/>
                <w:color w:val="000000"/>
                <w:sz w:val="21"/>
                <w:szCs w:val="21"/>
                <w:lang w:eastAsia="es-CO"/>
              </w:rPr>
              <w:lastRenderedPageBreak/>
              <w:t xml:space="preserve">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F49889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lastRenderedPageBreak/>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309374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7399C03B"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C708EC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3522E93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175A03B4"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Actas parciales de ejecución y recibo de elementos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34CDB9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692245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0F885B99"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D2EAF1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noWrap/>
            <w:vAlign w:val="bottom"/>
            <w:hideMark/>
          </w:tcPr>
          <w:p w14:paraId="02FFA2CE"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24157B26"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Contratista/Supervisor </w:t>
            </w:r>
          </w:p>
        </w:tc>
        <w:tc>
          <w:tcPr>
            <w:tcW w:w="0" w:type="auto"/>
            <w:tcBorders>
              <w:top w:val="nil"/>
              <w:left w:val="nil"/>
              <w:bottom w:val="single" w:sz="4" w:space="0" w:color="auto"/>
              <w:right w:val="single" w:sz="4" w:space="0" w:color="auto"/>
            </w:tcBorders>
            <w:shd w:val="clear" w:color="auto" w:fill="auto"/>
            <w:vAlign w:val="center"/>
            <w:hideMark/>
          </w:tcPr>
          <w:p w14:paraId="67223121"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durante la ejecución</w:t>
            </w:r>
          </w:p>
        </w:tc>
        <w:tc>
          <w:tcPr>
            <w:tcW w:w="0" w:type="auto"/>
            <w:tcBorders>
              <w:top w:val="nil"/>
              <w:left w:val="nil"/>
              <w:bottom w:val="single" w:sz="4" w:space="0" w:color="auto"/>
              <w:right w:val="single" w:sz="4" w:space="0" w:color="auto"/>
            </w:tcBorders>
            <w:shd w:val="clear" w:color="auto" w:fill="auto"/>
            <w:vAlign w:val="center"/>
            <w:hideMark/>
          </w:tcPr>
          <w:p w14:paraId="25C3A50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A través de la supervisión del contratista </w:t>
            </w:r>
          </w:p>
        </w:tc>
        <w:tc>
          <w:tcPr>
            <w:tcW w:w="0" w:type="auto"/>
            <w:tcBorders>
              <w:top w:val="nil"/>
              <w:left w:val="nil"/>
              <w:bottom w:val="single" w:sz="4" w:space="0" w:color="auto"/>
              <w:right w:val="single" w:sz="4" w:space="0" w:color="auto"/>
            </w:tcBorders>
            <w:shd w:val="clear" w:color="auto" w:fill="auto"/>
            <w:vAlign w:val="center"/>
            <w:hideMark/>
          </w:tcPr>
          <w:p w14:paraId="5D9F599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Desde el inicio del contrato hasta su termin</w:t>
            </w:r>
            <w:r w:rsidRPr="00EC1104">
              <w:rPr>
                <w:rFonts w:ascii="Arial" w:eastAsia="Times New Roman" w:hAnsi="Arial" w:cs="Arial"/>
                <w:color w:val="000000"/>
                <w:sz w:val="21"/>
                <w:szCs w:val="21"/>
                <w:lang w:val="es-ES" w:eastAsia="es-CO"/>
              </w:rPr>
              <w:lastRenderedPageBreak/>
              <w:t>ación mensualmente.</w:t>
            </w:r>
          </w:p>
        </w:tc>
      </w:tr>
      <w:tr w:rsidR="00EC1104" w:rsidRPr="00EC1104" w14:paraId="438CC495" w14:textId="77777777" w:rsidTr="00EC1104">
        <w:trPr>
          <w:trHeight w:val="35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B7E8C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lastRenderedPageBreak/>
              <w:t>10</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46A80E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Específico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4E0BB0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C738E1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8203D4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Operacional</w:t>
            </w:r>
          </w:p>
        </w:tc>
        <w:tc>
          <w:tcPr>
            <w:tcW w:w="0" w:type="auto"/>
            <w:tcBorders>
              <w:top w:val="nil"/>
              <w:left w:val="nil"/>
              <w:bottom w:val="single" w:sz="4" w:space="0" w:color="auto"/>
              <w:right w:val="single" w:sz="4" w:space="0" w:color="auto"/>
            </w:tcBorders>
            <w:shd w:val="clear" w:color="auto" w:fill="auto"/>
            <w:vAlign w:val="center"/>
            <w:hideMark/>
          </w:tcPr>
          <w:p w14:paraId="07DB12E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Accidentalidad presentada en el proyecto, por ausencia, falta o deficiencia del Sistema de Seguridad y Salud en el trabajo.</w:t>
            </w:r>
          </w:p>
        </w:tc>
        <w:tc>
          <w:tcPr>
            <w:tcW w:w="0" w:type="auto"/>
            <w:tcBorders>
              <w:top w:val="nil"/>
              <w:left w:val="nil"/>
              <w:bottom w:val="single" w:sz="4" w:space="0" w:color="auto"/>
              <w:right w:val="single" w:sz="4" w:space="0" w:color="auto"/>
            </w:tcBorders>
            <w:shd w:val="clear" w:color="auto" w:fill="auto"/>
            <w:vAlign w:val="center"/>
            <w:hideMark/>
          </w:tcPr>
          <w:p w14:paraId="7A6FE5A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afectaciones operativas en la ejecución del contrato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1C92B8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Raro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D98A6F4"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Mayor</w:t>
            </w:r>
          </w:p>
        </w:tc>
        <w:tc>
          <w:tcPr>
            <w:tcW w:w="0" w:type="auto"/>
            <w:tcBorders>
              <w:top w:val="nil"/>
              <w:left w:val="nil"/>
              <w:bottom w:val="single" w:sz="4" w:space="0" w:color="auto"/>
              <w:right w:val="single" w:sz="4" w:space="0" w:color="auto"/>
            </w:tcBorders>
            <w:shd w:val="clear" w:color="auto" w:fill="auto"/>
            <w:noWrap/>
            <w:vAlign w:val="center"/>
            <w:hideMark/>
          </w:tcPr>
          <w:p w14:paraId="3449933E"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6</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5A278A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riesgo medio </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44FAA0C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5DF7393A"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Dar cumplimiento a la OHSAS 18001, de conformidad con la certificación obtenida por la entidad.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05B49B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Raro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9282E5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Mayor</w:t>
            </w:r>
          </w:p>
        </w:tc>
        <w:tc>
          <w:tcPr>
            <w:tcW w:w="0" w:type="auto"/>
            <w:tcBorders>
              <w:top w:val="nil"/>
              <w:left w:val="nil"/>
              <w:bottom w:val="single" w:sz="4" w:space="0" w:color="auto"/>
              <w:right w:val="single" w:sz="4" w:space="0" w:color="auto"/>
            </w:tcBorders>
            <w:shd w:val="clear" w:color="auto" w:fill="auto"/>
            <w:noWrap/>
            <w:vAlign w:val="center"/>
            <w:hideMark/>
          </w:tcPr>
          <w:p w14:paraId="1587EF92"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6</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AFE6DA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riesgo medio </w:t>
            </w:r>
          </w:p>
        </w:tc>
        <w:tc>
          <w:tcPr>
            <w:tcW w:w="0" w:type="auto"/>
            <w:tcBorders>
              <w:top w:val="nil"/>
              <w:left w:val="nil"/>
              <w:bottom w:val="single" w:sz="4" w:space="0" w:color="auto"/>
              <w:right w:val="single" w:sz="4" w:space="0" w:color="auto"/>
            </w:tcBorders>
            <w:shd w:val="clear" w:color="auto" w:fill="auto"/>
            <w:noWrap/>
            <w:vAlign w:val="bottom"/>
            <w:hideMark/>
          </w:tcPr>
          <w:p w14:paraId="2DC1BA06"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7C0A328C"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Contratista </w:t>
            </w:r>
          </w:p>
        </w:tc>
        <w:tc>
          <w:tcPr>
            <w:tcW w:w="0" w:type="auto"/>
            <w:tcBorders>
              <w:top w:val="nil"/>
              <w:left w:val="nil"/>
              <w:bottom w:val="single" w:sz="4" w:space="0" w:color="auto"/>
              <w:right w:val="single" w:sz="4" w:space="0" w:color="auto"/>
            </w:tcBorders>
            <w:shd w:val="clear" w:color="auto" w:fill="auto"/>
            <w:vAlign w:val="center"/>
            <w:hideMark/>
          </w:tcPr>
          <w:p w14:paraId="2E4211CE"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durante la ejecución</w:t>
            </w:r>
          </w:p>
        </w:tc>
        <w:tc>
          <w:tcPr>
            <w:tcW w:w="0" w:type="auto"/>
            <w:tcBorders>
              <w:top w:val="nil"/>
              <w:left w:val="nil"/>
              <w:bottom w:val="single" w:sz="4" w:space="0" w:color="auto"/>
              <w:right w:val="single" w:sz="4" w:space="0" w:color="auto"/>
            </w:tcBorders>
            <w:shd w:val="clear" w:color="auto" w:fill="auto"/>
            <w:vAlign w:val="center"/>
            <w:hideMark/>
          </w:tcPr>
          <w:p w14:paraId="37B1E9D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Supervisión</w:t>
            </w:r>
          </w:p>
        </w:tc>
        <w:tc>
          <w:tcPr>
            <w:tcW w:w="0" w:type="auto"/>
            <w:tcBorders>
              <w:top w:val="nil"/>
              <w:left w:val="nil"/>
              <w:bottom w:val="single" w:sz="4" w:space="0" w:color="auto"/>
              <w:right w:val="single" w:sz="4" w:space="0" w:color="auto"/>
            </w:tcBorders>
            <w:shd w:val="clear" w:color="auto" w:fill="auto"/>
            <w:vAlign w:val="center"/>
            <w:hideMark/>
          </w:tcPr>
          <w:p w14:paraId="3F65E84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Desde el inicio del contrato hasta su terminación mensualmente.</w:t>
            </w:r>
          </w:p>
        </w:tc>
      </w:tr>
      <w:tr w:rsidR="00EC1104" w:rsidRPr="00EC1104" w14:paraId="06770A96" w14:textId="77777777" w:rsidTr="00EC1104">
        <w:trPr>
          <w:trHeight w:val="3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5E6B56"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11</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348889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Específico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0AD44E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23A0EC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8563B5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Operacional</w:t>
            </w:r>
          </w:p>
        </w:tc>
        <w:tc>
          <w:tcPr>
            <w:tcW w:w="0" w:type="auto"/>
            <w:tcBorders>
              <w:top w:val="nil"/>
              <w:left w:val="nil"/>
              <w:bottom w:val="single" w:sz="4" w:space="0" w:color="auto"/>
              <w:right w:val="single" w:sz="4" w:space="0" w:color="auto"/>
            </w:tcBorders>
            <w:shd w:val="clear" w:color="auto" w:fill="auto"/>
            <w:vAlign w:val="center"/>
            <w:hideMark/>
          </w:tcPr>
          <w:p w14:paraId="2F3052C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Modificación de algunas de las actividades a ejecutar y/o de algunas de las cantidades del contrato manteniendo el valor del presupuesto </w:t>
            </w:r>
            <w:r w:rsidRPr="00EC1104">
              <w:rPr>
                <w:rFonts w:ascii="Arial" w:eastAsia="Times New Roman" w:hAnsi="Arial" w:cs="Arial"/>
                <w:color w:val="000000"/>
                <w:sz w:val="21"/>
                <w:szCs w:val="21"/>
                <w:lang w:val="es-ES" w:eastAsia="es-CO"/>
              </w:rPr>
              <w:lastRenderedPageBreak/>
              <w:t>determinado en el mismo.</w:t>
            </w:r>
          </w:p>
        </w:tc>
        <w:tc>
          <w:tcPr>
            <w:tcW w:w="0" w:type="auto"/>
            <w:tcBorders>
              <w:top w:val="nil"/>
              <w:left w:val="nil"/>
              <w:bottom w:val="single" w:sz="4" w:space="0" w:color="auto"/>
              <w:right w:val="single" w:sz="4" w:space="0" w:color="auto"/>
            </w:tcBorders>
            <w:shd w:val="clear" w:color="auto" w:fill="auto"/>
            <w:vAlign w:val="center"/>
            <w:hideMark/>
          </w:tcPr>
          <w:p w14:paraId="6BE456A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lastRenderedPageBreak/>
              <w:t xml:space="preserve">dificulta el cronograma propuesto y desembolsos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1DD7E5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944ADA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7AC644D7"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34BEB4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328D264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6C017F4D"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Generación de actas en el proyecto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07D983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D448D4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Moderado</w:t>
            </w:r>
          </w:p>
        </w:tc>
        <w:tc>
          <w:tcPr>
            <w:tcW w:w="0" w:type="auto"/>
            <w:tcBorders>
              <w:top w:val="nil"/>
              <w:left w:val="nil"/>
              <w:bottom w:val="single" w:sz="4" w:space="0" w:color="auto"/>
              <w:right w:val="single" w:sz="4" w:space="0" w:color="auto"/>
            </w:tcBorders>
            <w:shd w:val="clear" w:color="auto" w:fill="auto"/>
            <w:noWrap/>
            <w:vAlign w:val="center"/>
            <w:hideMark/>
          </w:tcPr>
          <w:p w14:paraId="09EDCCB2"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7</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2D2769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alto</w:t>
            </w:r>
          </w:p>
        </w:tc>
        <w:tc>
          <w:tcPr>
            <w:tcW w:w="0" w:type="auto"/>
            <w:tcBorders>
              <w:top w:val="nil"/>
              <w:left w:val="nil"/>
              <w:bottom w:val="single" w:sz="4" w:space="0" w:color="auto"/>
              <w:right w:val="single" w:sz="4" w:space="0" w:color="auto"/>
            </w:tcBorders>
            <w:shd w:val="clear" w:color="auto" w:fill="auto"/>
            <w:noWrap/>
            <w:vAlign w:val="bottom"/>
            <w:hideMark/>
          </w:tcPr>
          <w:p w14:paraId="5F1C8C52"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653FFD3B"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Contratista /Supervisor </w:t>
            </w:r>
          </w:p>
        </w:tc>
        <w:tc>
          <w:tcPr>
            <w:tcW w:w="0" w:type="auto"/>
            <w:tcBorders>
              <w:top w:val="nil"/>
              <w:left w:val="nil"/>
              <w:bottom w:val="single" w:sz="4" w:space="0" w:color="auto"/>
              <w:right w:val="single" w:sz="4" w:space="0" w:color="auto"/>
            </w:tcBorders>
            <w:shd w:val="clear" w:color="auto" w:fill="auto"/>
            <w:vAlign w:val="center"/>
            <w:hideMark/>
          </w:tcPr>
          <w:p w14:paraId="62E2B04D"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durante la ejecución</w:t>
            </w:r>
          </w:p>
        </w:tc>
        <w:tc>
          <w:tcPr>
            <w:tcW w:w="0" w:type="auto"/>
            <w:tcBorders>
              <w:top w:val="nil"/>
              <w:left w:val="nil"/>
              <w:bottom w:val="single" w:sz="4" w:space="0" w:color="auto"/>
              <w:right w:val="single" w:sz="4" w:space="0" w:color="auto"/>
            </w:tcBorders>
            <w:shd w:val="clear" w:color="auto" w:fill="auto"/>
            <w:vAlign w:val="center"/>
            <w:hideMark/>
          </w:tcPr>
          <w:p w14:paraId="2D925B1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Supervisor </w:t>
            </w:r>
          </w:p>
        </w:tc>
        <w:tc>
          <w:tcPr>
            <w:tcW w:w="0" w:type="auto"/>
            <w:tcBorders>
              <w:top w:val="nil"/>
              <w:left w:val="nil"/>
              <w:bottom w:val="single" w:sz="4" w:space="0" w:color="auto"/>
              <w:right w:val="single" w:sz="4" w:space="0" w:color="auto"/>
            </w:tcBorders>
            <w:shd w:val="clear" w:color="auto" w:fill="auto"/>
            <w:vAlign w:val="center"/>
            <w:hideMark/>
          </w:tcPr>
          <w:p w14:paraId="62BCF7B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Desde el inicio del contrato hasta su terminación mensualmente.</w:t>
            </w:r>
          </w:p>
        </w:tc>
      </w:tr>
      <w:tr w:rsidR="00EC1104" w:rsidRPr="00EC1104" w14:paraId="6B247FC5" w14:textId="77777777" w:rsidTr="00EC1104">
        <w:trPr>
          <w:trHeight w:val="2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DDC25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12</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975064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Específico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97FA67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123068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Ejecución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67BEC30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Operacional, Económico</w:t>
            </w:r>
          </w:p>
        </w:tc>
        <w:tc>
          <w:tcPr>
            <w:tcW w:w="0" w:type="auto"/>
            <w:tcBorders>
              <w:top w:val="nil"/>
              <w:left w:val="nil"/>
              <w:bottom w:val="single" w:sz="4" w:space="0" w:color="auto"/>
              <w:right w:val="single" w:sz="4" w:space="0" w:color="auto"/>
            </w:tcBorders>
            <w:shd w:val="clear" w:color="auto" w:fill="auto"/>
            <w:vAlign w:val="center"/>
            <w:hideMark/>
          </w:tcPr>
          <w:p w14:paraId="1C4C0CB4"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Problemas en la coordinación, capacidad logística y organizacional, para ejecutar actividades simultáneamente.</w:t>
            </w:r>
          </w:p>
        </w:tc>
        <w:tc>
          <w:tcPr>
            <w:tcW w:w="0" w:type="auto"/>
            <w:tcBorders>
              <w:top w:val="nil"/>
              <w:left w:val="nil"/>
              <w:bottom w:val="single" w:sz="4" w:space="0" w:color="auto"/>
              <w:right w:val="single" w:sz="4" w:space="0" w:color="auto"/>
            </w:tcBorders>
            <w:shd w:val="clear" w:color="auto" w:fill="auto"/>
            <w:vAlign w:val="center"/>
            <w:hideMark/>
          </w:tcPr>
          <w:p w14:paraId="2C901B3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genera costos adicionales a los inicialmente previstos, que puede afectar cualquiera de las dos partes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F713EA3"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67CC06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Mayor</w:t>
            </w:r>
          </w:p>
        </w:tc>
        <w:tc>
          <w:tcPr>
            <w:tcW w:w="0" w:type="auto"/>
            <w:tcBorders>
              <w:top w:val="nil"/>
              <w:left w:val="nil"/>
              <w:bottom w:val="single" w:sz="4" w:space="0" w:color="auto"/>
              <w:right w:val="single" w:sz="4" w:space="0" w:color="auto"/>
            </w:tcBorders>
            <w:shd w:val="clear" w:color="auto" w:fill="auto"/>
            <w:noWrap/>
            <w:vAlign w:val="center"/>
            <w:hideMark/>
          </w:tcPr>
          <w:p w14:paraId="1AED999E"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8</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82AFB5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extremo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13F93A9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PROPONENTE/ CONTRATISTA</w:t>
            </w:r>
          </w:p>
        </w:tc>
        <w:tc>
          <w:tcPr>
            <w:tcW w:w="0" w:type="auto"/>
            <w:tcBorders>
              <w:top w:val="nil"/>
              <w:left w:val="nil"/>
              <w:bottom w:val="single" w:sz="4" w:space="0" w:color="auto"/>
              <w:right w:val="single" w:sz="4" w:space="0" w:color="auto"/>
            </w:tcBorders>
            <w:shd w:val="clear" w:color="auto" w:fill="auto"/>
            <w:vAlign w:val="center"/>
            <w:hideMark/>
          </w:tcPr>
          <w:p w14:paraId="5B4A2BC4"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Verificación de condiciones habilitantes de carácter financiero y técnico- Seguimiento por parte de la supervisión durante la ejecución del proyecto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77DE7C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431948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Mayor</w:t>
            </w:r>
          </w:p>
        </w:tc>
        <w:tc>
          <w:tcPr>
            <w:tcW w:w="0" w:type="auto"/>
            <w:tcBorders>
              <w:top w:val="nil"/>
              <w:left w:val="nil"/>
              <w:bottom w:val="single" w:sz="4" w:space="0" w:color="auto"/>
              <w:right w:val="single" w:sz="4" w:space="0" w:color="auto"/>
            </w:tcBorders>
            <w:shd w:val="clear" w:color="auto" w:fill="auto"/>
            <w:noWrap/>
            <w:vAlign w:val="center"/>
            <w:hideMark/>
          </w:tcPr>
          <w:p w14:paraId="3D1B298D"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8</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615D66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extremo</w:t>
            </w:r>
          </w:p>
        </w:tc>
        <w:tc>
          <w:tcPr>
            <w:tcW w:w="0" w:type="auto"/>
            <w:tcBorders>
              <w:top w:val="nil"/>
              <w:left w:val="nil"/>
              <w:bottom w:val="single" w:sz="4" w:space="0" w:color="auto"/>
              <w:right w:val="single" w:sz="4" w:space="0" w:color="auto"/>
            </w:tcBorders>
            <w:shd w:val="clear" w:color="auto" w:fill="auto"/>
            <w:noWrap/>
            <w:vAlign w:val="bottom"/>
            <w:hideMark/>
          </w:tcPr>
          <w:p w14:paraId="1ECEC82B"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7DE1ED8A"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Comité Evaluador - Supervisor</w:t>
            </w:r>
          </w:p>
        </w:tc>
        <w:tc>
          <w:tcPr>
            <w:tcW w:w="0" w:type="auto"/>
            <w:tcBorders>
              <w:top w:val="nil"/>
              <w:left w:val="nil"/>
              <w:bottom w:val="single" w:sz="4" w:space="0" w:color="auto"/>
              <w:right w:val="single" w:sz="4" w:space="0" w:color="auto"/>
            </w:tcBorders>
            <w:shd w:val="clear" w:color="auto" w:fill="auto"/>
            <w:vAlign w:val="center"/>
            <w:hideMark/>
          </w:tcPr>
          <w:p w14:paraId="5F62B1C1"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durante la ejecución</w:t>
            </w:r>
          </w:p>
        </w:tc>
        <w:tc>
          <w:tcPr>
            <w:tcW w:w="0" w:type="auto"/>
            <w:tcBorders>
              <w:top w:val="nil"/>
              <w:left w:val="nil"/>
              <w:bottom w:val="single" w:sz="4" w:space="0" w:color="auto"/>
              <w:right w:val="single" w:sz="4" w:space="0" w:color="auto"/>
            </w:tcBorders>
            <w:shd w:val="clear" w:color="auto" w:fill="auto"/>
            <w:vAlign w:val="center"/>
            <w:hideMark/>
          </w:tcPr>
          <w:p w14:paraId="684A253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 través del comité evaluador - Supervisor</w:t>
            </w:r>
          </w:p>
        </w:tc>
        <w:tc>
          <w:tcPr>
            <w:tcW w:w="0" w:type="auto"/>
            <w:tcBorders>
              <w:top w:val="nil"/>
              <w:left w:val="nil"/>
              <w:bottom w:val="single" w:sz="4" w:space="0" w:color="auto"/>
              <w:right w:val="single" w:sz="4" w:space="0" w:color="auto"/>
            </w:tcBorders>
            <w:shd w:val="clear" w:color="auto" w:fill="auto"/>
            <w:vAlign w:val="center"/>
            <w:hideMark/>
          </w:tcPr>
          <w:p w14:paraId="7F834CC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Etapa de selección – Seguimiento durante la ejecución</w:t>
            </w:r>
          </w:p>
        </w:tc>
      </w:tr>
      <w:tr w:rsidR="00EC1104" w:rsidRPr="00EC1104" w14:paraId="69D0B367" w14:textId="77777777" w:rsidTr="00EC1104">
        <w:trPr>
          <w:trHeight w:val="24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46ABE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13</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C3E19E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Específico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573BFE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495E1BA"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Ejecución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55016A1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Operacional, Económico</w:t>
            </w:r>
          </w:p>
        </w:tc>
        <w:tc>
          <w:tcPr>
            <w:tcW w:w="0" w:type="auto"/>
            <w:tcBorders>
              <w:top w:val="nil"/>
              <w:left w:val="nil"/>
              <w:bottom w:val="single" w:sz="4" w:space="0" w:color="auto"/>
              <w:right w:val="single" w:sz="4" w:space="0" w:color="auto"/>
            </w:tcBorders>
            <w:shd w:val="clear" w:color="auto" w:fill="auto"/>
            <w:vAlign w:val="center"/>
            <w:hideMark/>
          </w:tcPr>
          <w:p w14:paraId="3251010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Pérdida de elementos alquilados por hurto, descuido, vandalis</w:t>
            </w:r>
            <w:r w:rsidRPr="00EC1104">
              <w:rPr>
                <w:rFonts w:ascii="Arial" w:eastAsia="Times New Roman" w:hAnsi="Arial" w:cs="Arial"/>
                <w:color w:val="000000"/>
                <w:sz w:val="21"/>
                <w:szCs w:val="21"/>
                <w:lang w:val="es-ES" w:eastAsia="es-CO"/>
              </w:rPr>
              <w:lastRenderedPageBreak/>
              <w:t>mo o daños causados por terceros a dichos bienes.</w:t>
            </w:r>
          </w:p>
        </w:tc>
        <w:tc>
          <w:tcPr>
            <w:tcW w:w="0" w:type="auto"/>
            <w:tcBorders>
              <w:top w:val="nil"/>
              <w:left w:val="nil"/>
              <w:bottom w:val="single" w:sz="4" w:space="0" w:color="auto"/>
              <w:right w:val="single" w:sz="4" w:space="0" w:color="auto"/>
            </w:tcBorders>
            <w:shd w:val="clear" w:color="auto" w:fill="auto"/>
            <w:vAlign w:val="center"/>
            <w:hideMark/>
          </w:tcPr>
          <w:p w14:paraId="68A1343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lastRenderedPageBreak/>
              <w:t>retraso en el cumplimiento de ejecución  actividade</w:t>
            </w:r>
            <w:r w:rsidRPr="00EC1104">
              <w:rPr>
                <w:rFonts w:ascii="Arial" w:eastAsia="Times New Roman" w:hAnsi="Arial" w:cs="Arial"/>
                <w:color w:val="000000"/>
                <w:sz w:val="21"/>
                <w:szCs w:val="21"/>
                <w:lang w:eastAsia="es-CO"/>
              </w:rPr>
              <w:lastRenderedPageBreak/>
              <w:t xml:space="preserve">s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B5E326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lastRenderedPageBreak/>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7C040E8"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Mayor</w:t>
            </w:r>
          </w:p>
        </w:tc>
        <w:tc>
          <w:tcPr>
            <w:tcW w:w="0" w:type="auto"/>
            <w:tcBorders>
              <w:top w:val="nil"/>
              <w:left w:val="nil"/>
              <w:bottom w:val="single" w:sz="4" w:space="0" w:color="auto"/>
              <w:right w:val="single" w:sz="4" w:space="0" w:color="auto"/>
            </w:tcBorders>
            <w:shd w:val="clear" w:color="auto" w:fill="auto"/>
            <w:noWrap/>
            <w:vAlign w:val="center"/>
            <w:hideMark/>
          </w:tcPr>
          <w:p w14:paraId="6586D38E"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8</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06ECF2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extremo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360E83A2"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65DC9D9D"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Implementación de protocolos de seguridad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B978B7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FCD4E1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Mayor</w:t>
            </w:r>
          </w:p>
        </w:tc>
        <w:tc>
          <w:tcPr>
            <w:tcW w:w="0" w:type="auto"/>
            <w:tcBorders>
              <w:top w:val="nil"/>
              <w:left w:val="nil"/>
              <w:bottom w:val="single" w:sz="4" w:space="0" w:color="auto"/>
              <w:right w:val="single" w:sz="4" w:space="0" w:color="auto"/>
            </w:tcBorders>
            <w:shd w:val="clear" w:color="auto" w:fill="auto"/>
            <w:noWrap/>
            <w:vAlign w:val="center"/>
            <w:hideMark/>
          </w:tcPr>
          <w:p w14:paraId="623A5CC4"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8</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405A7D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extremo</w:t>
            </w:r>
          </w:p>
        </w:tc>
        <w:tc>
          <w:tcPr>
            <w:tcW w:w="0" w:type="auto"/>
            <w:tcBorders>
              <w:top w:val="nil"/>
              <w:left w:val="nil"/>
              <w:bottom w:val="single" w:sz="4" w:space="0" w:color="auto"/>
              <w:right w:val="single" w:sz="4" w:space="0" w:color="auto"/>
            </w:tcBorders>
            <w:shd w:val="clear" w:color="auto" w:fill="auto"/>
            <w:noWrap/>
            <w:vAlign w:val="bottom"/>
            <w:hideMark/>
          </w:tcPr>
          <w:p w14:paraId="1803C3E3"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637E8F8A"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09558431"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durante la ejecución</w:t>
            </w:r>
          </w:p>
        </w:tc>
        <w:tc>
          <w:tcPr>
            <w:tcW w:w="0" w:type="auto"/>
            <w:tcBorders>
              <w:top w:val="nil"/>
              <w:left w:val="nil"/>
              <w:bottom w:val="single" w:sz="4" w:space="0" w:color="auto"/>
              <w:right w:val="single" w:sz="4" w:space="0" w:color="auto"/>
            </w:tcBorders>
            <w:shd w:val="clear" w:color="auto" w:fill="auto"/>
            <w:vAlign w:val="center"/>
            <w:hideMark/>
          </w:tcPr>
          <w:p w14:paraId="30BD0439"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 través del contratista, verificado por la Supervisión</w:t>
            </w:r>
          </w:p>
        </w:tc>
        <w:tc>
          <w:tcPr>
            <w:tcW w:w="0" w:type="auto"/>
            <w:tcBorders>
              <w:top w:val="nil"/>
              <w:left w:val="nil"/>
              <w:bottom w:val="single" w:sz="4" w:space="0" w:color="auto"/>
              <w:right w:val="single" w:sz="4" w:space="0" w:color="auto"/>
            </w:tcBorders>
            <w:shd w:val="clear" w:color="auto" w:fill="auto"/>
            <w:vAlign w:val="center"/>
            <w:hideMark/>
          </w:tcPr>
          <w:p w14:paraId="5E57CFE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Durante la ejecución</w:t>
            </w:r>
          </w:p>
        </w:tc>
      </w:tr>
      <w:tr w:rsidR="00EC1104" w:rsidRPr="00EC1104" w14:paraId="2DB8A9F5" w14:textId="77777777" w:rsidTr="00EC1104">
        <w:trPr>
          <w:trHeight w:val="24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7F5D60"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14</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F2DCF04"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Especifico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B6BAD8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CEE305F"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Ejecución </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8C29C3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Operacional, Económico</w:t>
            </w:r>
          </w:p>
        </w:tc>
        <w:tc>
          <w:tcPr>
            <w:tcW w:w="0" w:type="auto"/>
            <w:tcBorders>
              <w:top w:val="nil"/>
              <w:left w:val="nil"/>
              <w:bottom w:val="single" w:sz="4" w:space="0" w:color="auto"/>
              <w:right w:val="single" w:sz="4" w:space="0" w:color="auto"/>
            </w:tcBorders>
            <w:shd w:val="clear" w:color="auto" w:fill="auto"/>
            <w:vAlign w:val="center"/>
            <w:hideMark/>
          </w:tcPr>
          <w:p w14:paraId="2CF056A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Daño a terceros por accidentalidad o malos procedimientos en la ejecución del proyecto </w:t>
            </w:r>
          </w:p>
        </w:tc>
        <w:tc>
          <w:tcPr>
            <w:tcW w:w="0" w:type="auto"/>
            <w:tcBorders>
              <w:top w:val="nil"/>
              <w:left w:val="nil"/>
              <w:bottom w:val="single" w:sz="4" w:space="0" w:color="auto"/>
              <w:right w:val="single" w:sz="4" w:space="0" w:color="auto"/>
            </w:tcBorders>
            <w:shd w:val="clear" w:color="auto" w:fill="auto"/>
            <w:vAlign w:val="center"/>
            <w:hideMark/>
          </w:tcPr>
          <w:p w14:paraId="1B3A237C"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 xml:space="preserve">sobrecostos, y retraso en la ejecución de la obra </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0701075"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6342C2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Mayor</w:t>
            </w:r>
          </w:p>
        </w:tc>
        <w:tc>
          <w:tcPr>
            <w:tcW w:w="0" w:type="auto"/>
            <w:tcBorders>
              <w:top w:val="nil"/>
              <w:left w:val="nil"/>
              <w:bottom w:val="single" w:sz="4" w:space="0" w:color="auto"/>
              <w:right w:val="single" w:sz="4" w:space="0" w:color="auto"/>
            </w:tcBorders>
            <w:shd w:val="clear" w:color="auto" w:fill="auto"/>
            <w:noWrap/>
            <w:vAlign w:val="center"/>
            <w:hideMark/>
          </w:tcPr>
          <w:p w14:paraId="1A8D9661"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8</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4CEB70B"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extremo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4950F67D"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CONTRATISTA</w:t>
            </w:r>
          </w:p>
        </w:tc>
        <w:tc>
          <w:tcPr>
            <w:tcW w:w="0" w:type="auto"/>
            <w:tcBorders>
              <w:top w:val="nil"/>
              <w:left w:val="nil"/>
              <w:bottom w:val="single" w:sz="4" w:space="0" w:color="auto"/>
              <w:right w:val="single" w:sz="4" w:space="0" w:color="auto"/>
            </w:tcBorders>
            <w:shd w:val="clear" w:color="auto" w:fill="auto"/>
            <w:vAlign w:val="center"/>
            <w:hideMark/>
          </w:tcPr>
          <w:p w14:paraId="420CFCEA"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Implementación de protocolos de seguridad durante la ejecución de los trabajos, dando cumplimiento a la norma de calidad vigente.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74F7F3E"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Posible</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FD12606"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Mayor</w:t>
            </w:r>
          </w:p>
        </w:tc>
        <w:tc>
          <w:tcPr>
            <w:tcW w:w="0" w:type="auto"/>
            <w:tcBorders>
              <w:top w:val="nil"/>
              <w:left w:val="nil"/>
              <w:bottom w:val="single" w:sz="4" w:space="0" w:color="auto"/>
              <w:right w:val="single" w:sz="4" w:space="0" w:color="auto"/>
            </w:tcBorders>
            <w:shd w:val="clear" w:color="auto" w:fill="auto"/>
            <w:noWrap/>
            <w:vAlign w:val="center"/>
            <w:hideMark/>
          </w:tcPr>
          <w:p w14:paraId="65AC6601"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8</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1D22C8D"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eastAsia="es-CO"/>
              </w:rPr>
              <w:t>riesgo extremo</w:t>
            </w:r>
          </w:p>
        </w:tc>
        <w:tc>
          <w:tcPr>
            <w:tcW w:w="0" w:type="auto"/>
            <w:tcBorders>
              <w:top w:val="nil"/>
              <w:left w:val="nil"/>
              <w:bottom w:val="single" w:sz="4" w:space="0" w:color="auto"/>
              <w:right w:val="single" w:sz="4" w:space="0" w:color="auto"/>
            </w:tcBorders>
            <w:shd w:val="clear" w:color="auto" w:fill="auto"/>
            <w:noWrap/>
            <w:vAlign w:val="bottom"/>
            <w:hideMark/>
          </w:tcPr>
          <w:p w14:paraId="1703DE30" w14:textId="77777777" w:rsidR="00EC1104" w:rsidRPr="00EC1104" w:rsidRDefault="00EC1104" w:rsidP="00EC1104">
            <w:pPr>
              <w:spacing w:line="240" w:lineRule="auto"/>
              <w:contextualSpacing w:val="0"/>
              <w:jc w:val="center"/>
              <w:rPr>
                <w:rFonts w:ascii="Calibri" w:eastAsia="Times New Roman" w:hAnsi="Calibri" w:cs="Calibri"/>
                <w:color w:val="000000"/>
                <w:lang w:eastAsia="es-CO"/>
              </w:rPr>
            </w:pPr>
            <w:r w:rsidRPr="00EC1104">
              <w:rPr>
                <w:rFonts w:ascii="Calibri" w:eastAsia="Times New Roman" w:hAnsi="Calibri" w:cs="Calibri"/>
                <w:color w:val="000000"/>
                <w:lang w:eastAsia="es-CO"/>
              </w:rPr>
              <w:t>si</w:t>
            </w:r>
          </w:p>
        </w:tc>
        <w:tc>
          <w:tcPr>
            <w:tcW w:w="0" w:type="auto"/>
            <w:tcBorders>
              <w:top w:val="nil"/>
              <w:left w:val="nil"/>
              <w:bottom w:val="single" w:sz="4" w:space="0" w:color="auto"/>
              <w:right w:val="single" w:sz="4" w:space="0" w:color="auto"/>
            </w:tcBorders>
            <w:shd w:val="clear" w:color="auto" w:fill="auto"/>
            <w:vAlign w:val="center"/>
            <w:hideMark/>
          </w:tcPr>
          <w:p w14:paraId="0A6F9D6D" w14:textId="77777777" w:rsidR="00EC1104" w:rsidRPr="00EC1104" w:rsidRDefault="00EC1104" w:rsidP="00EC1104">
            <w:pPr>
              <w:spacing w:line="240" w:lineRule="auto"/>
              <w:contextualSpacing w:val="0"/>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 xml:space="preserve">Contratista </w:t>
            </w:r>
          </w:p>
        </w:tc>
        <w:tc>
          <w:tcPr>
            <w:tcW w:w="0" w:type="auto"/>
            <w:tcBorders>
              <w:top w:val="nil"/>
              <w:left w:val="nil"/>
              <w:bottom w:val="single" w:sz="4" w:space="0" w:color="auto"/>
              <w:right w:val="single" w:sz="4" w:space="0" w:color="auto"/>
            </w:tcBorders>
            <w:shd w:val="clear" w:color="auto" w:fill="auto"/>
            <w:vAlign w:val="center"/>
            <w:hideMark/>
          </w:tcPr>
          <w:p w14:paraId="76F704BC" w14:textId="77777777" w:rsidR="00EC1104" w:rsidRPr="00EC1104" w:rsidRDefault="00EC1104" w:rsidP="00EC1104">
            <w:pPr>
              <w:spacing w:line="240" w:lineRule="auto"/>
              <w:contextualSpacing w:val="0"/>
              <w:jc w:val="center"/>
              <w:rPr>
                <w:rFonts w:ascii="Arial" w:eastAsia="Times New Roman" w:hAnsi="Arial" w:cs="Arial"/>
                <w:color w:val="000000"/>
                <w:lang w:eastAsia="es-CO"/>
              </w:rPr>
            </w:pPr>
            <w:r w:rsidRPr="00EC1104">
              <w:rPr>
                <w:rFonts w:ascii="Arial" w:eastAsia="Times New Roman" w:hAnsi="Arial" w:cs="Arial"/>
                <w:color w:val="000000"/>
                <w:lang w:eastAsia="es-CO"/>
              </w:rPr>
              <w:t>durante la ejecución</w:t>
            </w:r>
          </w:p>
        </w:tc>
        <w:tc>
          <w:tcPr>
            <w:tcW w:w="0" w:type="auto"/>
            <w:tcBorders>
              <w:top w:val="nil"/>
              <w:left w:val="nil"/>
              <w:bottom w:val="single" w:sz="4" w:space="0" w:color="auto"/>
              <w:right w:val="single" w:sz="4" w:space="0" w:color="auto"/>
            </w:tcBorders>
            <w:shd w:val="clear" w:color="auto" w:fill="auto"/>
            <w:vAlign w:val="center"/>
            <w:hideMark/>
          </w:tcPr>
          <w:p w14:paraId="7D7D8B97"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A través del contratista, verificado por la supervisión</w:t>
            </w:r>
          </w:p>
        </w:tc>
        <w:tc>
          <w:tcPr>
            <w:tcW w:w="0" w:type="auto"/>
            <w:tcBorders>
              <w:top w:val="nil"/>
              <w:left w:val="nil"/>
              <w:bottom w:val="single" w:sz="4" w:space="0" w:color="auto"/>
              <w:right w:val="single" w:sz="4" w:space="0" w:color="auto"/>
            </w:tcBorders>
            <w:shd w:val="clear" w:color="auto" w:fill="auto"/>
            <w:vAlign w:val="center"/>
            <w:hideMark/>
          </w:tcPr>
          <w:p w14:paraId="54612441" w14:textId="77777777" w:rsidR="00EC1104" w:rsidRPr="00EC1104" w:rsidRDefault="00EC1104" w:rsidP="00EC1104">
            <w:pPr>
              <w:spacing w:line="240" w:lineRule="auto"/>
              <w:contextualSpacing w:val="0"/>
              <w:jc w:val="center"/>
              <w:rPr>
                <w:rFonts w:ascii="Arial" w:eastAsia="Times New Roman" w:hAnsi="Arial" w:cs="Arial"/>
                <w:color w:val="000000"/>
                <w:sz w:val="21"/>
                <w:szCs w:val="21"/>
                <w:lang w:eastAsia="es-CO"/>
              </w:rPr>
            </w:pPr>
            <w:r w:rsidRPr="00EC1104">
              <w:rPr>
                <w:rFonts w:ascii="Arial" w:eastAsia="Times New Roman" w:hAnsi="Arial" w:cs="Arial"/>
                <w:color w:val="000000"/>
                <w:sz w:val="21"/>
                <w:szCs w:val="21"/>
                <w:lang w:val="es-ES" w:eastAsia="es-CO"/>
              </w:rPr>
              <w:t>Durante la ejecución</w:t>
            </w:r>
          </w:p>
        </w:tc>
      </w:tr>
    </w:tbl>
    <w:p w14:paraId="6ABF779E" w14:textId="77777777" w:rsidR="00EC1104" w:rsidRDefault="00EC1104" w:rsidP="00D70D7B">
      <w:pPr>
        <w:spacing w:after="100" w:afterAutospacing="1"/>
        <w:rPr>
          <w:rFonts w:ascii="Arial" w:eastAsia="SimSun" w:hAnsi="Arial" w:cs="Arial"/>
          <w:kern w:val="3"/>
          <w:sz w:val="20"/>
          <w:szCs w:val="20"/>
          <w:lang w:eastAsia="zh-CN" w:bidi="hi-IN"/>
        </w:rPr>
      </w:pPr>
    </w:p>
    <w:p w14:paraId="27F822E8" w14:textId="77777777" w:rsidR="004E1FE2" w:rsidRPr="00247A3D" w:rsidRDefault="004E1FE2" w:rsidP="004E1FE2">
      <w:pPr>
        <w:shd w:val="clear" w:color="auto" w:fill="FFFFFF"/>
        <w:autoSpaceDE w:val="0"/>
        <w:rPr>
          <w:rFonts w:ascii="Arial" w:hAnsi="Arial" w:cs="Arial"/>
          <w:color w:val="000000" w:themeColor="text1"/>
          <w:sz w:val="20"/>
          <w:szCs w:val="20"/>
        </w:rPr>
      </w:pPr>
      <w:bookmarkStart w:id="0" w:name="_Hlk117666441"/>
      <w:r w:rsidRPr="00247A3D">
        <w:rPr>
          <w:rFonts w:ascii="Arial" w:hAnsi="Arial" w:cs="Arial"/>
          <w:b/>
          <w:bCs/>
          <w:color w:val="000000" w:themeColor="text1"/>
          <w:sz w:val="20"/>
          <w:szCs w:val="20"/>
        </w:rPr>
        <w:t xml:space="preserve">RIESGOS NO ASUMIDOS POR LAS PARTES </w:t>
      </w:r>
    </w:p>
    <w:p w14:paraId="755FE310" w14:textId="77777777" w:rsidR="004E1FE2" w:rsidRPr="00247A3D" w:rsidRDefault="004E1FE2" w:rsidP="004E1FE2">
      <w:pPr>
        <w:shd w:val="clear" w:color="auto" w:fill="FFFFFF"/>
        <w:autoSpaceDE w:val="0"/>
        <w:rPr>
          <w:rFonts w:ascii="Arial" w:hAnsi="Arial" w:cs="Arial"/>
          <w:b/>
          <w:bCs/>
          <w:color w:val="000000" w:themeColor="text1"/>
          <w:sz w:val="20"/>
          <w:szCs w:val="20"/>
        </w:rPr>
      </w:pPr>
    </w:p>
    <w:p w14:paraId="7A96D345" w14:textId="77777777" w:rsidR="004E1FE2" w:rsidRPr="00247A3D" w:rsidRDefault="004E1FE2" w:rsidP="004E1FE2">
      <w:pPr>
        <w:shd w:val="clear" w:color="auto" w:fill="FFFFFF"/>
        <w:autoSpaceDE w:val="0"/>
        <w:rPr>
          <w:rFonts w:ascii="Arial" w:hAnsi="Arial" w:cs="Arial"/>
          <w:color w:val="000000" w:themeColor="text1"/>
          <w:sz w:val="20"/>
          <w:szCs w:val="20"/>
        </w:rPr>
      </w:pPr>
      <w:r w:rsidRPr="00247A3D">
        <w:rPr>
          <w:rFonts w:ascii="Arial" w:hAnsi="Arial" w:cs="Arial"/>
          <w:b/>
          <w:bCs/>
          <w:color w:val="000000" w:themeColor="text1"/>
          <w:sz w:val="20"/>
          <w:szCs w:val="20"/>
        </w:rPr>
        <w:t>FUERZA MAYOR</w:t>
      </w:r>
      <w:r w:rsidRPr="00247A3D">
        <w:rPr>
          <w:rFonts w:ascii="Arial" w:hAnsi="Arial" w:cs="Arial"/>
          <w:color w:val="000000" w:themeColor="text1"/>
          <w:sz w:val="20"/>
          <w:szCs w:val="20"/>
        </w:rPr>
        <w:t xml:space="preserve">: Eventos fuera del control de las partes, que impiden continuar con la ejecución del contrato temporal o definitivamente. En caso de ocurrencia las obligaciones afectadas se suspenderán hasta que se pueda reanudar el contrato o, en caso de persistir y hacer imposible su continuación, se dará por terminado el contrato. No habrá lugar a reclamaciones, ni reconocimientos de una parte a la otra, por la imposibilidad del cumplimiento de sus obligaciones. Los eventos temporales de fuerza mayor que causen demoras pueden resolverse siempre que las partes acuerden quien asume los costos. </w:t>
      </w:r>
    </w:p>
    <w:p w14:paraId="07340504" w14:textId="77777777" w:rsidR="004E1FE2" w:rsidRPr="00247A3D" w:rsidRDefault="004E1FE2" w:rsidP="004E1FE2">
      <w:pPr>
        <w:shd w:val="clear" w:color="auto" w:fill="FFFFFF"/>
        <w:autoSpaceDE w:val="0"/>
        <w:rPr>
          <w:rFonts w:ascii="Arial" w:hAnsi="Arial" w:cs="Arial"/>
          <w:b/>
          <w:bCs/>
          <w:color w:val="000000" w:themeColor="text1"/>
          <w:sz w:val="20"/>
          <w:szCs w:val="20"/>
        </w:rPr>
      </w:pPr>
    </w:p>
    <w:p w14:paraId="71B1232C" w14:textId="77777777" w:rsidR="004E1FE2" w:rsidRPr="00247A3D" w:rsidRDefault="004E1FE2" w:rsidP="004E1FE2">
      <w:pPr>
        <w:rPr>
          <w:rFonts w:ascii="Arial" w:hAnsi="Arial" w:cs="Arial"/>
          <w:b/>
          <w:color w:val="000000" w:themeColor="text1"/>
          <w:sz w:val="20"/>
          <w:szCs w:val="20"/>
        </w:rPr>
      </w:pPr>
      <w:r w:rsidRPr="00247A3D">
        <w:rPr>
          <w:rFonts w:ascii="Arial" w:hAnsi="Arial" w:cs="Arial"/>
          <w:b/>
          <w:color w:val="000000" w:themeColor="text1"/>
          <w:sz w:val="20"/>
          <w:szCs w:val="20"/>
        </w:rPr>
        <w:t>RIESGOS ASIGNADOS AL CONTRATISTA:</w:t>
      </w:r>
    </w:p>
    <w:p w14:paraId="339F3C15" w14:textId="77777777" w:rsidR="004E1FE2" w:rsidRPr="00247A3D" w:rsidRDefault="004E1FE2" w:rsidP="004E1FE2">
      <w:pPr>
        <w:rPr>
          <w:rFonts w:ascii="Arial" w:hAnsi="Arial" w:cs="Arial"/>
          <w:b/>
          <w:color w:val="000000" w:themeColor="text1"/>
          <w:sz w:val="20"/>
          <w:szCs w:val="20"/>
        </w:rPr>
      </w:pPr>
    </w:p>
    <w:p w14:paraId="7ED0B715"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Atraso y sobre costo en la entrega de materiales por el proveedor por variación de los precios</w:t>
      </w:r>
    </w:p>
    <w:p w14:paraId="280CAF72"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Desabastecimiento de los elementos en el mercado.</w:t>
      </w:r>
    </w:p>
    <w:p w14:paraId="09B363FC"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Calidad de los materiales utilizados en la obra</w:t>
      </w:r>
    </w:p>
    <w:p w14:paraId="420F7D88"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Manejo socio-ambienta del proyecto</w:t>
      </w:r>
    </w:p>
    <w:p w14:paraId="674FB314"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Condiciones climáticas</w:t>
      </w:r>
    </w:p>
    <w:p w14:paraId="7795FCF3"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Falta de idoneidad en la mano de obra en las actividades realizadas por el contratista.</w:t>
      </w:r>
    </w:p>
    <w:p w14:paraId="5015EBB0"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Ejecución de mayores cantidades del proyecto, no autorizadas, por procedimientos inadecuados, o por deficiente programación en la ejecución de las obligaciones</w:t>
      </w:r>
    </w:p>
    <w:p w14:paraId="73FFB10D"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Accidentalidad presentada en el proyecto, por ausencia, falta o deficiencia del Sistema de Seguridad y Salud en el trabajo.</w:t>
      </w:r>
    </w:p>
    <w:p w14:paraId="33383210"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Modificación de algunas de las actividades a ejecutar y/o de algunas de las cantidades del contrato manteniendo el valor del presupuesto determinado en el mismo.</w:t>
      </w:r>
    </w:p>
    <w:p w14:paraId="0DE570D9"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lastRenderedPageBreak/>
        <w:t>Problemas en la coordinación, capacidad logística y organizacional, para ejecutar actividades simultáneamente</w:t>
      </w:r>
    </w:p>
    <w:p w14:paraId="3626F0ED"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Pérdida de elementos alquilados por hurto, descuido, vandalismo o daños causados por terceros a dichos bienes.</w:t>
      </w:r>
    </w:p>
    <w:p w14:paraId="0EF58180" w14:textId="77777777" w:rsidR="004E1FE2" w:rsidRPr="00247A3D" w:rsidRDefault="004E1FE2" w:rsidP="004E1FE2">
      <w:pPr>
        <w:pStyle w:val="Prrafodelista"/>
        <w:numPr>
          <w:ilvl w:val="0"/>
          <w:numId w:val="40"/>
        </w:numPr>
        <w:spacing w:line="240" w:lineRule="auto"/>
        <w:jc w:val="left"/>
        <w:rPr>
          <w:rFonts w:ascii="Arial" w:hAnsi="Arial" w:cs="Arial"/>
          <w:b/>
          <w:color w:val="000000" w:themeColor="text1"/>
          <w:sz w:val="20"/>
          <w:szCs w:val="20"/>
        </w:rPr>
      </w:pPr>
      <w:r w:rsidRPr="00247A3D">
        <w:rPr>
          <w:rFonts w:ascii="Arial" w:hAnsi="Arial" w:cs="Arial"/>
          <w:color w:val="000000"/>
          <w:sz w:val="20"/>
          <w:szCs w:val="20"/>
          <w:lang w:eastAsia="es-CO"/>
        </w:rPr>
        <w:t>Daño a terceros por accidentalidad o malos procedimientos en la ejecución del proyecto</w:t>
      </w:r>
    </w:p>
    <w:p w14:paraId="7B75D753" w14:textId="77777777" w:rsidR="004E1FE2" w:rsidRPr="00247A3D" w:rsidRDefault="004E1FE2" w:rsidP="004E1FE2">
      <w:pPr>
        <w:pStyle w:val="Prrafodelista"/>
        <w:numPr>
          <w:ilvl w:val="0"/>
          <w:numId w:val="40"/>
        </w:numPr>
        <w:spacing w:line="240" w:lineRule="auto"/>
        <w:rPr>
          <w:rFonts w:ascii="Arial" w:hAnsi="Arial" w:cs="Arial"/>
          <w:b/>
          <w:color w:val="000000" w:themeColor="text1"/>
          <w:sz w:val="20"/>
          <w:szCs w:val="20"/>
        </w:rPr>
      </w:pPr>
      <w:r w:rsidRPr="00247A3D">
        <w:rPr>
          <w:rFonts w:ascii="Arial" w:hAnsi="Arial" w:cs="Arial"/>
          <w:sz w:val="20"/>
          <w:szCs w:val="20"/>
        </w:rPr>
        <w:t>Errores cometidos por el contratista en la presentación de documentos, en la etapa pre y contractual donde se consignan errores, que pueden impedir o afectar en la consecución del objeto del contrato. sin que esto sea consecuencia de conductas de las de alguna de las partes.</w:t>
      </w:r>
    </w:p>
    <w:p w14:paraId="72D28475" w14:textId="77777777" w:rsidR="004E1FE2" w:rsidRPr="00247A3D" w:rsidRDefault="004E1FE2" w:rsidP="004E1FE2">
      <w:pPr>
        <w:pStyle w:val="Prrafodelista"/>
        <w:numPr>
          <w:ilvl w:val="0"/>
          <w:numId w:val="40"/>
        </w:numPr>
        <w:spacing w:line="240" w:lineRule="auto"/>
        <w:rPr>
          <w:rFonts w:ascii="Arial" w:hAnsi="Arial" w:cs="Arial"/>
          <w:b/>
          <w:color w:val="000000" w:themeColor="text1"/>
          <w:sz w:val="20"/>
          <w:szCs w:val="20"/>
        </w:rPr>
      </w:pPr>
      <w:r w:rsidRPr="00247A3D">
        <w:rPr>
          <w:rFonts w:ascii="Arial" w:hAnsi="Arial" w:cs="Arial"/>
          <w:sz w:val="20"/>
          <w:szCs w:val="20"/>
        </w:rPr>
        <w:t>Problemas de liquidez del contratista, por no prever los costos de financiación en los que debe incurrir durante la ejecución del contrato</w:t>
      </w:r>
    </w:p>
    <w:p w14:paraId="11307FB5" w14:textId="77777777" w:rsidR="004E1FE2" w:rsidRPr="00247A3D" w:rsidRDefault="004E1FE2" w:rsidP="004E1FE2">
      <w:pPr>
        <w:spacing w:after="100" w:afterAutospacing="1" w:line="240" w:lineRule="atLeast"/>
        <w:rPr>
          <w:rFonts w:ascii="Arial" w:hAnsi="Arial" w:cs="Arial"/>
          <w:b/>
          <w:color w:val="000000" w:themeColor="text1"/>
          <w:sz w:val="20"/>
          <w:szCs w:val="20"/>
        </w:rPr>
      </w:pPr>
      <w:r w:rsidRPr="00247A3D">
        <w:rPr>
          <w:rFonts w:ascii="Arial" w:hAnsi="Arial" w:cs="Arial"/>
          <w:b/>
          <w:color w:val="000000" w:themeColor="text1"/>
          <w:sz w:val="20"/>
          <w:szCs w:val="20"/>
        </w:rPr>
        <w:br/>
        <w:t>RIESGOS ASIGNADOS A LA ENTIDAD</w:t>
      </w:r>
    </w:p>
    <w:p w14:paraId="0C9FF855" w14:textId="77777777" w:rsidR="004E1FE2" w:rsidRPr="00247A3D" w:rsidRDefault="004E1FE2" w:rsidP="004E1FE2">
      <w:pPr>
        <w:pStyle w:val="Prrafodelista"/>
        <w:numPr>
          <w:ilvl w:val="0"/>
          <w:numId w:val="41"/>
        </w:numPr>
        <w:spacing w:after="100" w:afterAutospacing="1" w:line="240" w:lineRule="atLeast"/>
        <w:jc w:val="left"/>
        <w:rPr>
          <w:rFonts w:ascii="Arial" w:hAnsi="Arial" w:cs="Arial"/>
          <w:b/>
          <w:color w:val="000000" w:themeColor="text1"/>
          <w:sz w:val="20"/>
          <w:szCs w:val="20"/>
        </w:rPr>
      </w:pPr>
      <w:r w:rsidRPr="00247A3D">
        <w:rPr>
          <w:rFonts w:ascii="Arial" w:hAnsi="Arial" w:cs="Arial"/>
          <w:color w:val="000000"/>
          <w:sz w:val="20"/>
          <w:szCs w:val="20"/>
          <w:lang w:eastAsia="es-CO"/>
        </w:rPr>
        <w:t>Falta de idoneidad en la mano de obra en las actividades realizadas por el contratista.</w:t>
      </w:r>
    </w:p>
    <w:p w14:paraId="7006837B" w14:textId="77777777" w:rsidR="004E1FE2" w:rsidRPr="00247A3D" w:rsidRDefault="004E1FE2" w:rsidP="004E1FE2">
      <w:pPr>
        <w:pStyle w:val="Prrafodelista"/>
        <w:numPr>
          <w:ilvl w:val="0"/>
          <w:numId w:val="41"/>
        </w:numPr>
        <w:spacing w:after="100" w:afterAutospacing="1" w:line="240" w:lineRule="atLeast"/>
        <w:jc w:val="left"/>
        <w:rPr>
          <w:rFonts w:ascii="Arial" w:hAnsi="Arial" w:cs="Arial"/>
          <w:b/>
          <w:color w:val="000000" w:themeColor="text1"/>
          <w:sz w:val="20"/>
          <w:szCs w:val="20"/>
        </w:rPr>
      </w:pPr>
      <w:r w:rsidRPr="00247A3D">
        <w:rPr>
          <w:rFonts w:ascii="Arial" w:hAnsi="Arial" w:cs="Arial"/>
          <w:color w:val="000000"/>
          <w:sz w:val="20"/>
          <w:szCs w:val="20"/>
          <w:lang w:eastAsia="es-CO"/>
        </w:rPr>
        <w:t>Paros huelgas y actos terroristas</w:t>
      </w:r>
    </w:p>
    <w:p w14:paraId="44EF0523" w14:textId="77777777" w:rsidR="004E1FE2" w:rsidRPr="00247A3D" w:rsidRDefault="004E1FE2" w:rsidP="004E1FE2">
      <w:pPr>
        <w:pStyle w:val="Prrafodelista"/>
        <w:numPr>
          <w:ilvl w:val="0"/>
          <w:numId w:val="41"/>
        </w:numPr>
        <w:spacing w:after="100" w:afterAutospacing="1" w:line="240" w:lineRule="atLeast"/>
        <w:jc w:val="left"/>
        <w:rPr>
          <w:rFonts w:ascii="Arial" w:hAnsi="Arial" w:cs="Arial"/>
          <w:b/>
          <w:color w:val="000000" w:themeColor="text1"/>
          <w:sz w:val="20"/>
          <w:szCs w:val="20"/>
        </w:rPr>
      </w:pPr>
      <w:r w:rsidRPr="00247A3D">
        <w:rPr>
          <w:rFonts w:ascii="Arial" w:hAnsi="Arial" w:cs="Arial"/>
          <w:color w:val="000000"/>
          <w:sz w:val="20"/>
          <w:szCs w:val="20"/>
          <w:lang w:eastAsia="es-CO"/>
        </w:rPr>
        <w:t>Cambio en la situación política, sistema de gobierno o en condiciones sociales</w:t>
      </w:r>
    </w:p>
    <w:p w14:paraId="20A4E882" w14:textId="77777777" w:rsidR="004E1FE2" w:rsidRPr="00247A3D" w:rsidRDefault="004E1FE2" w:rsidP="004E1FE2">
      <w:pPr>
        <w:pStyle w:val="Prrafodelista"/>
        <w:numPr>
          <w:ilvl w:val="0"/>
          <w:numId w:val="41"/>
        </w:numPr>
        <w:spacing w:after="100" w:afterAutospacing="1" w:line="240" w:lineRule="atLeast"/>
        <w:jc w:val="left"/>
        <w:rPr>
          <w:rFonts w:ascii="Arial" w:hAnsi="Arial" w:cs="Arial"/>
          <w:b/>
          <w:color w:val="000000" w:themeColor="text1"/>
          <w:sz w:val="20"/>
          <w:szCs w:val="20"/>
        </w:rPr>
      </w:pPr>
      <w:r w:rsidRPr="00247A3D">
        <w:rPr>
          <w:rFonts w:ascii="Arial" w:hAnsi="Arial" w:cs="Arial"/>
          <w:sz w:val="20"/>
          <w:szCs w:val="20"/>
        </w:rPr>
        <w:t>Errores en la etapa precontractual consignados en documentos como los estudios previos, entre otros, que pueden impedir o afectar en la consecución del objeto del contrato. Sin que esto sea consecuencia de conductas de las de alguna de las partes.</w:t>
      </w:r>
    </w:p>
    <w:bookmarkEnd w:id="0"/>
    <w:p w14:paraId="010987B7" w14:textId="77777777" w:rsidR="004E1FE2" w:rsidRPr="003772C4" w:rsidRDefault="004E1FE2" w:rsidP="004E1FE2">
      <w:pPr>
        <w:pStyle w:val="Textopredeterminado1"/>
        <w:spacing w:line="276" w:lineRule="auto"/>
        <w:jc w:val="both"/>
        <w:rPr>
          <w:rFonts w:ascii="Arial" w:hAnsi="Arial" w:cs="Arial"/>
          <w:noProof w:val="0"/>
          <w:sz w:val="21"/>
          <w:szCs w:val="21"/>
        </w:rPr>
      </w:pPr>
      <w:r w:rsidRPr="003772C4">
        <w:rPr>
          <w:rFonts w:ascii="Arial" w:hAnsi="Arial" w:cs="Arial"/>
          <w:sz w:val="21"/>
          <w:szCs w:val="21"/>
          <w:lang w:eastAsia="es-CO"/>
        </w:rPr>
        <w:t>RIESGO POLÍTICO: El riesgo político relacionado con conflictos internos, conflictos de Colombia con otros Estados, y situaciones de orden público que afecten la ejecución del contrato resultante del presente proceso de selección, serán asumidos en su totalidad por el Instituto</w:t>
      </w:r>
    </w:p>
    <w:p w14:paraId="48941881" w14:textId="77777777" w:rsidR="004E1FE2" w:rsidRPr="004E1FE2" w:rsidRDefault="004E1FE2" w:rsidP="00D70D7B">
      <w:pPr>
        <w:spacing w:after="100" w:afterAutospacing="1"/>
        <w:rPr>
          <w:rFonts w:ascii="Arial" w:eastAsia="SimSun" w:hAnsi="Arial" w:cs="Arial"/>
          <w:kern w:val="3"/>
          <w:sz w:val="20"/>
          <w:szCs w:val="20"/>
          <w:lang w:val="es-ES" w:eastAsia="zh-CN" w:bidi="hi-IN"/>
        </w:rPr>
      </w:pPr>
    </w:p>
    <w:sectPr w:rsidR="004E1FE2" w:rsidRPr="004E1FE2" w:rsidSect="00B91C2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A8844" w14:textId="77777777" w:rsidR="00FF26B2" w:rsidRDefault="00FF26B2" w:rsidP="00091875">
      <w:pPr>
        <w:spacing w:line="240" w:lineRule="auto"/>
      </w:pPr>
      <w:r>
        <w:separator/>
      </w:r>
    </w:p>
  </w:endnote>
  <w:endnote w:type="continuationSeparator" w:id="0">
    <w:p w14:paraId="2CC377B0" w14:textId="77777777" w:rsidR="00FF26B2" w:rsidRDefault="00FF26B2" w:rsidP="00091875">
      <w:pPr>
        <w:spacing w:line="240" w:lineRule="auto"/>
      </w:pPr>
      <w:r>
        <w:continuationSeparator/>
      </w:r>
    </w:p>
  </w:endnote>
  <w:endnote w:type="continuationNotice" w:id="1">
    <w:p w14:paraId="04B8B00F" w14:textId="77777777" w:rsidR="00FF26B2" w:rsidRDefault="00FF26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EC1104" w:rsidRPr="00EC1104">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4F2908"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B91C28" w:rsidRDefault="007633A4" w:rsidP="007633A4">
          <w:pPr>
            <w:spacing w:after="4" w:line="247" w:lineRule="auto"/>
            <w:ind w:left="10" w:hanging="10"/>
            <w:rPr>
              <w:rFonts w:ascii="Arial" w:eastAsia="Arial" w:hAnsi="Arial" w:cs="Arial"/>
              <w:b/>
              <w:sz w:val="16"/>
              <w:szCs w:val="16"/>
              <w:lang w:eastAsia="es-CO"/>
            </w:rPr>
          </w:pPr>
          <w:r w:rsidRPr="00B91C28">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72CB14CC" w:rsidR="007633A4" w:rsidRPr="00B91C28" w:rsidRDefault="00C36B0B" w:rsidP="007633A4">
          <w:pPr>
            <w:spacing w:after="4" w:line="247" w:lineRule="auto"/>
            <w:ind w:left="10" w:hanging="10"/>
            <w:rPr>
              <w:rFonts w:ascii="Arial" w:eastAsia="Arial" w:hAnsi="Arial" w:cs="Arial"/>
              <w:sz w:val="16"/>
              <w:szCs w:val="16"/>
              <w:lang w:eastAsia="es-CO"/>
            </w:rPr>
          </w:pPr>
          <w:r w:rsidRPr="00C36B0B">
            <w:rPr>
              <w:rFonts w:ascii="Arial" w:eastAsia="Arial" w:hAnsi="Arial" w:cs="Arial"/>
              <w:sz w:val="16"/>
              <w:szCs w:val="16"/>
              <w:lang w:eastAsia="es-CO"/>
            </w:rPr>
            <w:t>CCE-EICP-FM-118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B91C28" w:rsidRDefault="007633A4" w:rsidP="007633A4">
          <w:pPr>
            <w:spacing w:after="4" w:line="247" w:lineRule="auto"/>
            <w:ind w:left="10" w:hanging="10"/>
            <w:jc w:val="center"/>
            <w:rPr>
              <w:rFonts w:ascii="Arial" w:eastAsia="Arial" w:hAnsi="Arial" w:cs="Arial"/>
              <w:b/>
              <w:sz w:val="16"/>
              <w:szCs w:val="16"/>
              <w:lang w:eastAsia="es-CO"/>
            </w:rPr>
          </w:pPr>
          <w:r w:rsidRPr="00B91C28">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33E932A8" w:rsidR="007633A4" w:rsidRPr="00B91C28" w:rsidRDefault="00C954B1" w:rsidP="007633A4">
          <w:pPr>
            <w:spacing w:after="4" w:line="247" w:lineRule="auto"/>
            <w:ind w:left="10" w:hanging="10"/>
            <w:rPr>
              <w:rFonts w:ascii="Arial" w:eastAsia="Arial" w:hAnsi="Arial" w:cs="Arial"/>
              <w:sz w:val="16"/>
              <w:szCs w:val="16"/>
              <w:lang w:eastAsia="es-CO"/>
            </w:rPr>
          </w:pPr>
          <w:r w:rsidRPr="00B91C28">
            <w:rPr>
              <w:rFonts w:ascii="Arial" w:eastAsia="Arial" w:hAnsi="Arial" w:cs="Arial"/>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26A5A" w14:textId="77777777" w:rsidR="00FF26B2" w:rsidRDefault="00FF26B2" w:rsidP="00091875">
      <w:pPr>
        <w:spacing w:line="240" w:lineRule="auto"/>
      </w:pPr>
      <w:r>
        <w:separator/>
      </w:r>
    </w:p>
  </w:footnote>
  <w:footnote w:type="continuationSeparator" w:id="0">
    <w:p w14:paraId="4BF26283" w14:textId="77777777" w:rsidR="00FF26B2" w:rsidRDefault="00FF26B2" w:rsidP="00091875">
      <w:pPr>
        <w:spacing w:line="240" w:lineRule="auto"/>
      </w:pPr>
      <w:r>
        <w:continuationSeparator/>
      </w:r>
    </w:p>
  </w:footnote>
  <w:footnote w:type="continuationNotice" w:id="1">
    <w:p w14:paraId="7ACC2382" w14:textId="77777777" w:rsidR="00FF26B2" w:rsidRDefault="00FF26B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40CD854A"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4F2908" w:rsidRPr="004F2908" w14:paraId="584614E7" w14:textId="77777777" w:rsidTr="00462D6F">
      <w:trPr>
        <w:trHeight w:val="146"/>
        <w:jc w:val="center"/>
      </w:trPr>
      <w:tc>
        <w:tcPr>
          <w:tcW w:w="5000" w:type="pct"/>
          <w:gridSpan w:val="4"/>
          <w:shd w:val="clear" w:color="auto" w:fill="auto"/>
          <w:vAlign w:val="center"/>
        </w:tcPr>
        <w:p w14:paraId="440CAA54" w14:textId="356A73D1" w:rsidR="00D5252D" w:rsidRPr="00B91C28" w:rsidRDefault="00D5252D" w:rsidP="00D5252D">
          <w:pPr>
            <w:pStyle w:val="Encabezado"/>
            <w:jc w:val="center"/>
            <w:rPr>
              <w:rFonts w:ascii="Arial" w:hAnsi="Arial" w:cs="Arial"/>
              <w:b/>
              <w:sz w:val="16"/>
              <w:szCs w:val="16"/>
            </w:rPr>
          </w:pPr>
          <w:r w:rsidRPr="00B91C28">
            <w:rPr>
              <w:rFonts w:ascii="Arial" w:hAnsi="Arial" w:cs="Arial"/>
              <w:b/>
              <w:sz w:val="16"/>
              <w:szCs w:val="16"/>
            </w:rPr>
            <w:t xml:space="preserve">MATRIZ </w:t>
          </w:r>
          <w:r w:rsidR="00E85C8E" w:rsidRPr="00B91C28">
            <w:rPr>
              <w:rFonts w:ascii="Arial" w:hAnsi="Arial" w:cs="Arial"/>
              <w:b/>
              <w:sz w:val="16"/>
              <w:szCs w:val="16"/>
            </w:rPr>
            <w:t>2</w:t>
          </w:r>
          <w:r w:rsidRPr="00B91C28">
            <w:rPr>
              <w:rFonts w:ascii="Arial" w:hAnsi="Arial" w:cs="Arial"/>
              <w:b/>
              <w:sz w:val="16"/>
              <w:szCs w:val="16"/>
            </w:rPr>
            <w:t xml:space="preserve"> - RIESGOS</w:t>
          </w:r>
        </w:p>
        <w:p w14:paraId="34EF380D" w14:textId="34C57755" w:rsidR="00D5252D" w:rsidRPr="00B91C28" w:rsidRDefault="00E85C8E" w:rsidP="00D5252D">
          <w:pPr>
            <w:pStyle w:val="Encabezado"/>
            <w:jc w:val="center"/>
            <w:rPr>
              <w:rFonts w:ascii="Arial" w:hAnsi="Arial" w:cs="Arial"/>
              <w:b/>
              <w:sz w:val="18"/>
              <w:szCs w:val="18"/>
            </w:rPr>
          </w:pPr>
          <w:r w:rsidRPr="00B91C28">
            <w:rPr>
              <w:rFonts w:ascii="Arial" w:hAnsi="Arial" w:cs="Arial"/>
              <w:b/>
              <w:sz w:val="16"/>
              <w:szCs w:val="16"/>
            </w:rPr>
            <w:t>LICITACIÓN DE OBRA PÚBLICA DE INFRAESTRUCTURA SOCIAL</w:t>
          </w:r>
        </w:p>
      </w:tc>
    </w:tr>
    <w:tr w:rsidR="004F2908" w:rsidRPr="004F2908" w14:paraId="678BCEBD" w14:textId="77777777" w:rsidTr="00462D6F">
      <w:trPr>
        <w:trHeight w:val="234"/>
        <w:jc w:val="center"/>
      </w:trPr>
      <w:tc>
        <w:tcPr>
          <w:tcW w:w="674" w:type="pct"/>
          <w:shd w:val="clear" w:color="auto" w:fill="auto"/>
          <w:vAlign w:val="center"/>
        </w:tcPr>
        <w:p w14:paraId="139CB504"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Código</w:t>
          </w:r>
        </w:p>
      </w:tc>
      <w:tc>
        <w:tcPr>
          <w:tcW w:w="2636" w:type="pct"/>
          <w:shd w:val="clear" w:color="auto" w:fill="auto"/>
          <w:vAlign w:val="center"/>
        </w:tcPr>
        <w:p w14:paraId="7DD91EC9" w14:textId="2E716065" w:rsidR="00D5252D" w:rsidRPr="00B91C28" w:rsidRDefault="00C36B0B" w:rsidP="00D5252D">
          <w:pPr>
            <w:spacing w:after="4" w:line="249" w:lineRule="auto"/>
            <w:ind w:left="10" w:hanging="10"/>
            <w:rPr>
              <w:rFonts w:ascii="Arial" w:eastAsia="Arial" w:hAnsi="Arial" w:cs="Arial"/>
              <w:sz w:val="16"/>
              <w:szCs w:val="16"/>
            </w:rPr>
          </w:pPr>
          <w:r w:rsidRPr="00C36B0B">
            <w:rPr>
              <w:rFonts w:ascii="Arial" w:eastAsia="Arial" w:hAnsi="Arial" w:cs="Arial"/>
              <w:sz w:val="16"/>
              <w:szCs w:val="16"/>
            </w:rPr>
            <w:t>CCE-EICP-FM-118</w:t>
          </w:r>
        </w:p>
      </w:tc>
      <w:tc>
        <w:tcPr>
          <w:tcW w:w="539" w:type="pct"/>
          <w:shd w:val="clear" w:color="auto" w:fill="auto"/>
          <w:vAlign w:val="center"/>
        </w:tcPr>
        <w:p w14:paraId="0D7EF80A" w14:textId="77777777" w:rsidR="00D5252D" w:rsidRPr="00B91C28" w:rsidRDefault="00D5252D" w:rsidP="00D5252D">
          <w:pPr>
            <w:spacing w:after="4" w:line="249" w:lineRule="auto"/>
            <w:ind w:left="10" w:hanging="10"/>
            <w:jc w:val="center"/>
            <w:rPr>
              <w:rFonts w:ascii="Arial" w:eastAsia="Arial" w:hAnsi="Arial" w:cs="Arial"/>
              <w:b/>
              <w:sz w:val="16"/>
              <w:szCs w:val="16"/>
            </w:rPr>
          </w:pPr>
          <w:r w:rsidRPr="00B91C28">
            <w:rPr>
              <w:rFonts w:ascii="Arial" w:eastAsia="Arial" w:hAnsi="Arial" w:cs="Arial"/>
              <w:b/>
              <w:sz w:val="16"/>
              <w:szCs w:val="16"/>
            </w:rPr>
            <w:t>Página</w:t>
          </w:r>
        </w:p>
      </w:tc>
      <w:tc>
        <w:tcPr>
          <w:tcW w:w="1150" w:type="pct"/>
          <w:shd w:val="clear" w:color="auto" w:fill="auto"/>
          <w:vAlign w:val="center"/>
        </w:tcPr>
        <w:p w14:paraId="5AFE4437" w14:textId="77777777" w:rsidR="00D5252D" w:rsidRPr="00B91C28" w:rsidRDefault="00D5252D"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PAGE </w:instrText>
          </w:r>
          <w:r w:rsidRPr="00B91C28">
            <w:rPr>
              <w:rFonts w:ascii="Arial" w:eastAsia="Arial" w:hAnsi="Arial" w:cs="Arial"/>
              <w:sz w:val="16"/>
              <w:szCs w:val="16"/>
            </w:rPr>
            <w:fldChar w:fldCharType="separate"/>
          </w:r>
          <w:r w:rsidR="00EC1104">
            <w:rPr>
              <w:rFonts w:ascii="Arial" w:eastAsia="Arial" w:hAnsi="Arial" w:cs="Arial"/>
              <w:noProof/>
              <w:sz w:val="16"/>
              <w:szCs w:val="16"/>
            </w:rPr>
            <w:t>1</w:t>
          </w:r>
          <w:r w:rsidRPr="00B91C28">
            <w:rPr>
              <w:rFonts w:ascii="Arial" w:eastAsia="Arial" w:hAnsi="Arial" w:cs="Arial"/>
              <w:sz w:val="16"/>
              <w:szCs w:val="16"/>
            </w:rPr>
            <w:fldChar w:fldCharType="end"/>
          </w:r>
          <w:r w:rsidRPr="00B91C28">
            <w:rPr>
              <w:rFonts w:ascii="Arial" w:eastAsia="Arial" w:hAnsi="Arial" w:cs="Arial"/>
              <w:sz w:val="16"/>
              <w:szCs w:val="16"/>
            </w:rPr>
            <w:t xml:space="preserve"> de </w:t>
          </w: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NUMPAGES </w:instrText>
          </w:r>
          <w:r w:rsidRPr="00B91C28">
            <w:rPr>
              <w:rFonts w:ascii="Arial" w:eastAsia="Arial" w:hAnsi="Arial" w:cs="Arial"/>
              <w:sz w:val="16"/>
              <w:szCs w:val="16"/>
            </w:rPr>
            <w:fldChar w:fldCharType="separate"/>
          </w:r>
          <w:r w:rsidR="00EC1104">
            <w:rPr>
              <w:rFonts w:ascii="Arial" w:eastAsia="Arial" w:hAnsi="Arial" w:cs="Arial"/>
              <w:noProof/>
              <w:sz w:val="16"/>
              <w:szCs w:val="16"/>
            </w:rPr>
            <w:t>8</w:t>
          </w:r>
          <w:r w:rsidRPr="00B91C28">
            <w:rPr>
              <w:rFonts w:ascii="Arial" w:eastAsia="Arial" w:hAnsi="Arial" w:cs="Arial"/>
              <w:sz w:val="16"/>
              <w:szCs w:val="16"/>
            </w:rPr>
            <w:fldChar w:fldCharType="end"/>
          </w:r>
        </w:p>
      </w:tc>
    </w:tr>
    <w:tr w:rsidR="004F2908" w:rsidRPr="004F2908" w14:paraId="69DA7E9B" w14:textId="77777777" w:rsidTr="00462D6F">
      <w:trPr>
        <w:trHeight w:val="73"/>
        <w:jc w:val="center"/>
      </w:trPr>
      <w:tc>
        <w:tcPr>
          <w:tcW w:w="674" w:type="pct"/>
          <w:shd w:val="clear" w:color="auto" w:fill="auto"/>
          <w:vAlign w:val="center"/>
        </w:tcPr>
        <w:p w14:paraId="798723EA"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Versión No.</w:t>
          </w:r>
        </w:p>
      </w:tc>
      <w:tc>
        <w:tcPr>
          <w:tcW w:w="4325" w:type="pct"/>
          <w:gridSpan w:val="3"/>
          <w:shd w:val="clear" w:color="auto" w:fill="auto"/>
          <w:vAlign w:val="center"/>
        </w:tcPr>
        <w:p w14:paraId="5079C07E" w14:textId="70150CF1" w:rsidR="00D5252D" w:rsidRPr="00B91C28" w:rsidRDefault="00C954B1"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t>1</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67505CA"/>
    <w:multiLevelType w:val="hybridMultilevel"/>
    <w:tmpl w:val="096CBB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E1130D1"/>
    <w:multiLevelType w:val="multilevel"/>
    <w:tmpl w:val="292CDE1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9E52386"/>
    <w:multiLevelType w:val="hybridMultilevel"/>
    <w:tmpl w:val="49DCEF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3"/>
  </w:num>
  <w:num w:numId="13">
    <w:abstractNumId w:val="32"/>
  </w:num>
  <w:num w:numId="14">
    <w:abstractNumId w:val="15"/>
  </w:num>
  <w:num w:numId="15">
    <w:abstractNumId w:val="18"/>
  </w:num>
  <w:num w:numId="16">
    <w:abstractNumId w:val="0"/>
  </w:num>
  <w:num w:numId="17">
    <w:abstractNumId w:val="2"/>
  </w:num>
  <w:num w:numId="18">
    <w:abstractNumId w:val="9"/>
  </w:num>
  <w:num w:numId="19">
    <w:abstractNumId w:val="4"/>
  </w:num>
  <w:num w:numId="20">
    <w:abstractNumId w:val="20"/>
  </w:num>
  <w:num w:numId="21">
    <w:abstractNumId w:val="7"/>
  </w:num>
  <w:num w:numId="22">
    <w:abstractNumId w:val="29"/>
  </w:num>
  <w:num w:numId="23">
    <w:abstractNumId w:val="12"/>
  </w:num>
  <w:num w:numId="24">
    <w:abstractNumId w:val="13"/>
  </w:num>
  <w:num w:numId="25">
    <w:abstractNumId w:val="5"/>
  </w:num>
  <w:num w:numId="26">
    <w:abstractNumId w:val="19"/>
  </w:num>
  <w:num w:numId="27">
    <w:abstractNumId w:val="17"/>
  </w:num>
  <w:num w:numId="28">
    <w:abstractNumId w:val="10"/>
  </w:num>
  <w:num w:numId="29">
    <w:abstractNumId w:val="27"/>
  </w:num>
  <w:num w:numId="30">
    <w:abstractNumId w:val="28"/>
  </w:num>
  <w:num w:numId="31">
    <w:abstractNumId w:val="26"/>
  </w:num>
  <w:num w:numId="32">
    <w:abstractNumId w:val="14"/>
  </w:num>
  <w:num w:numId="33">
    <w:abstractNumId w:val="25"/>
  </w:num>
  <w:num w:numId="34">
    <w:abstractNumId w:val="8"/>
  </w:num>
  <w:num w:numId="35">
    <w:abstractNumId w:val="24"/>
  </w:num>
  <w:num w:numId="36">
    <w:abstractNumId w:val="31"/>
  </w:num>
  <w:num w:numId="37">
    <w:abstractNumId w:val="22"/>
  </w:num>
  <w:num w:numId="38">
    <w:abstractNumId w:val="21"/>
  </w:num>
  <w:num w:numId="39">
    <w:abstractNumId w:val="16"/>
  </w:num>
  <w:num w:numId="40">
    <w:abstractNumId w:val="3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2F8"/>
    <w:rsid w:val="00010A03"/>
    <w:rsid w:val="000150D7"/>
    <w:rsid w:val="00033F45"/>
    <w:rsid w:val="00046B56"/>
    <w:rsid w:val="00091875"/>
    <w:rsid w:val="00097BB5"/>
    <w:rsid w:val="000A0BB9"/>
    <w:rsid w:val="000A2F3B"/>
    <w:rsid w:val="000C2AAE"/>
    <w:rsid w:val="000E204D"/>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71660"/>
    <w:rsid w:val="004A089E"/>
    <w:rsid w:val="004C3913"/>
    <w:rsid w:val="004D7C35"/>
    <w:rsid w:val="004E1FE2"/>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E2545"/>
    <w:rsid w:val="005E5030"/>
    <w:rsid w:val="00686C25"/>
    <w:rsid w:val="006A3288"/>
    <w:rsid w:val="006B01B2"/>
    <w:rsid w:val="006B4FEE"/>
    <w:rsid w:val="006C3AC4"/>
    <w:rsid w:val="006C7412"/>
    <w:rsid w:val="006E6D9B"/>
    <w:rsid w:val="007115DA"/>
    <w:rsid w:val="00721180"/>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75963"/>
    <w:rsid w:val="00885039"/>
    <w:rsid w:val="008C3AE4"/>
    <w:rsid w:val="008C48D9"/>
    <w:rsid w:val="008E39CA"/>
    <w:rsid w:val="008F49F3"/>
    <w:rsid w:val="009321E7"/>
    <w:rsid w:val="00933972"/>
    <w:rsid w:val="00937CF9"/>
    <w:rsid w:val="0095009A"/>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AF7B5F"/>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85C8E"/>
    <w:rsid w:val="00EC1104"/>
    <w:rsid w:val="00ED5E66"/>
    <w:rsid w:val="00F46773"/>
    <w:rsid w:val="00F6022F"/>
    <w:rsid w:val="00F63350"/>
    <w:rsid w:val="00F77C04"/>
    <w:rsid w:val="00F86A14"/>
    <w:rsid w:val="00FD3BD6"/>
    <w:rsid w:val="00FD3DFC"/>
    <w:rsid w:val="00FE0128"/>
    <w:rsid w:val="00FF26B2"/>
    <w:rsid w:val="00FF37BF"/>
    <w:rsid w:val="208A25DF"/>
    <w:rsid w:val="32C12A3F"/>
    <w:rsid w:val="38A4A234"/>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6E7529F8-45C9-4C5E-BC45-71A7AB12B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1"/>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8700A4"/>
    <w:rPr>
      <w:color w:val="605E5C"/>
      <w:shd w:val="clear" w:color="auto" w:fill="E1DFDD"/>
    </w:rPr>
  </w:style>
  <w:style w:type="character" w:customStyle="1" w:styleId="Mencionar1">
    <w:name w:val="Mencionar1"/>
    <w:basedOn w:val="Fuentedeprrafopredeter"/>
    <w:uiPriority w:val="99"/>
    <w:unhideWhenUsed/>
    <w:rsid w:val="008700A4"/>
    <w:rPr>
      <w:color w:val="2B579A"/>
      <w:shd w:val="clear" w:color="auto" w:fill="E1DFDD"/>
    </w:rPr>
  </w:style>
  <w:style w:type="paragraph" w:customStyle="1" w:styleId="Textopredeterminado1">
    <w:name w:val="Texto predeterminado:1"/>
    <w:basedOn w:val="Normal"/>
    <w:rsid w:val="004E1FE2"/>
    <w:pPr>
      <w:overflowPunct w:val="0"/>
      <w:autoSpaceDE w:val="0"/>
      <w:autoSpaceDN w:val="0"/>
      <w:adjustRightInd w:val="0"/>
      <w:spacing w:line="240" w:lineRule="auto"/>
      <w:contextualSpacing w:val="0"/>
      <w:jc w:val="left"/>
    </w:pPr>
    <w:rPr>
      <w:rFonts w:ascii="Times New Roman" w:eastAsia="Times New Roman" w:hAnsi="Times New Roman" w:cs="Times New Roman"/>
      <w:noProof/>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306477862">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576866322">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529187A4-5D71-4943-8EBD-B9942B846AFF}">
  <ds:schemaRefs>
    <ds:schemaRef ds:uri="http://schemas.openxmlformats.org/officeDocument/2006/bibliography"/>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8969A04F-88C3-43DB-BC9B-B4613A8BE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1944</Words>
  <Characters>10696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Natalia Avila</cp:lastModifiedBy>
  <cp:revision>2</cp:revision>
  <cp:lastPrinted>2021-08-03T20:55:00Z</cp:lastPrinted>
  <dcterms:created xsi:type="dcterms:W3CDTF">2023-08-23T16:28:00Z</dcterms:created>
  <dcterms:modified xsi:type="dcterms:W3CDTF">2023-08-23T16:28:00Z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