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7469EDE2" w14:textId="77777777" w:rsidR="005C5F7A" w:rsidRPr="006E4176" w:rsidRDefault="005C5F7A" w:rsidP="005C5F7A">
      <w:pPr>
        <w:jc w:val="center"/>
        <w:rPr>
          <w:b/>
          <w:bCs/>
          <w:sz w:val="20"/>
          <w:szCs w:val="20"/>
        </w:rPr>
      </w:pPr>
      <w:r w:rsidRPr="006E4176">
        <w:rPr>
          <w:b/>
          <w:bCs/>
          <w:sz w:val="20"/>
          <w:szCs w:val="20"/>
        </w:rPr>
        <w:t>ESPECIFICACIONES TÉCNICAS MÍN</w:t>
      </w:r>
      <w:bookmarkStart w:id="0" w:name="_GoBack"/>
      <w:bookmarkEnd w:id="0"/>
      <w:r w:rsidRPr="006E4176">
        <w:rPr>
          <w:b/>
          <w:bCs/>
          <w:sz w:val="20"/>
          <w:szCs w:val="20"/>
        </w:rPr>
        <w:t>IMAS</w:t>
      </w:r>
    </w:p>
    <w:p w14:paraId="3B5F3231" w14:textId="2DF7ADC0" w:rsidR="00B26405" w:rsidRDefault="00B26405" w:rsidP="00B26405">
      <w:pPr>
        <w:jc w:val="center"/>
        <w:rPr>
          <w:sz w:val="20"/>
          <w:szCs w:val="20"/>
        </w:rPr>
      </w:pPr>
    </w:p>
    <w:tbl>
      <w:tblPr>
        <w:tblStyle w:val="Tablaconcuadrcula"/>
        <w:tblW w:w="10207" w:type="dxa"/>
        <w:tblInd w:w="-289" w:type="dxa"/>
        <w:tblLayout w:type="fixed"/>
        <w:tblLook w:val="04A0" w:firstRow="1" w:lastRow="0" w:firstColumn="1" w:lastColumn="0" w:noHBand="0" w:noVBand="1"/>
      </w:tblPr>
      <w:tblGrid>
        <w:gridCol w:w="710"/>
        <w:gridCol w:w="1977"/>
        <w:gridCol w:w="5110"/>
        <w:gridCol w:w="1134"/>
        <w:gridCol w:w="1276"/>
      </w:tblGrid>
      <w:tr w:rsidR="00DF1D8B" w14:paraId="01CBBE11" w14:textId="77777777" w:rsidTr="00CE3FB5">
        <w:tc>
          <w:tcPr>
            <w:tcW w:w="710" w:type="dxa"/>
            <w:shd w:val="clear" w:color="auto" w:fill="F2F2F2" w:themeFill="background1" w:themeFillShade="F2"/>
            <w:vAlign w:val="center"/>
          </w:tcPr>
          <w:p w14:paraId="1527C62B" w14:textId="77777777" w:rsidR="00DF1D8B" w:rsidRPr="00D83476" w:rsidRDefault="00DF1D8B" w:rsidP="00CE3FB5">
            <w:pPr>
              <w:ind w:right="51"/>
              <w:jc w:val="center"/>
              <w:rPr>
                <w:rFonts w:eastAsia="Arial"/>
                <w:b/>
                <w:sz w:val="20"/>
                <w:szCs w:val="20"/>
              </w:rPr>
            </w:pPr>
            <w:r w:rsidRPr="00D83476">
              <w:rPr>
                <w:rFonts w:eastAsia="Arial"/>
                <w:b/>
                <w:color w:val="000000"/>
                <w:sz w:val="20"/>
                <w:szCs w:val="20"/>
              </w:rPr>
              <w:t>ÍTEM</w:t>
            </w:r>
          </w:p>
        </w:tc>
        <w:tc>
          <w:tcPr>
            <w:tcW w:w="1977" w:type="dxa"/>
            <w:shd w:val="clear" w:color="auto" w:fill="F2F2F2" w:themeFill="background1" w:themeFillShade="F2"/>
            <w:vAlign w:val="center"/>
          </w:tcPr>
          <w:p w14:paraId="31EA27DA" w14:textId="77777777" w:rsidR="00DF1D8B" w:rsidRPr="00D83476" w:rsidRDefault="00DF1D8B" w:rsidP="00CE3FB5">
            <w:pPr>
              <w:ind w:right="51"/>
              <w:jc w:val="center"/>
              <w:rPr>
                <w:rFonts w:eastAsia="Arial"/>
                <w:b/>
                <w:sz w:val="20"/>
                <w:szCs w:val="20"/>
              </w:rPr>
            </w:pPr>
            <w:r w:rsidRPr="00D83476">
              <w:rPr>
                <w:rFonts w:eastAsia="Arial"/>
                <w:b/>
                <w:color w:val="000000"/>
                <w:sz w:val="20"/>
                <w:szCs w:val="20"/>
              </w:rPr>
              <w:t>DESCRIPCIÓN GENERAL</w:t>
            </w:r>
          </w:p>
        </w:tc>
        <w:tc>
          <w:tcPr>
            <w:tcW w:w="5110" w:type="dxa"/>
            <w:shd w:val="clear" w:color="auto" w:fill="F2F2F2" w:themeFill="background1" w:themeFillShade="F2"/>
            <w:vAlign w:val="center"/>
          </w:tcPr>
          <w:p w14:paraId="7F07B3ED" w14:textId="77777777" w:rsidR="00DF1D8B" w:rsidRPr="00D83476" w:rsidRDefault="00DF1D8B" w:rsidP="00CE3FB5">
            <w:pPr>
              <w:ind w:right="51"/>
              <w:jc w:val="center"/>
              <w:rPr>
                <w:rFonts w:eastAsia="Arial"/>
                <w:b/>
                <w:sz w:val="20"/>
                <w:szCs w:val="20"/>
              </w:rPr>
            </w:pPr>
            <w:r w:rsidRPr="00D83476">
              <w:rPr>
                <w:rFonts w:eastAsia="Arial"/>
                <w:b/>
                <w:color w:val="000000"/>
                <w:sz w:val="20"/>
                <w:szCs w:val="20"/>
              </w:rPr>
              <w:t>CALIDAD MÍNIMA</w:t>
            </w:r>
          </w:p>
        </w:tc>
        <w:tc>
          <w:tcPr>
            <w:tcW w:w="1134" w:type="dxa"/>
            <w:shd w:val="clear" w:color="auto" w:fill="F2F2F2" w:themeFill="background1" w:themeFillShade="F2"/>
            <w:vAlign w:val="center"/>
          </w:tcPr>
          <w:p w14:paraId="658E9437" w14:textId="77777777" w:rsidR="00DF1D8B" w:rsidRPr="00711863" w:rsidRDefault="00DF1D8B" w:rsidP="00CE3FB5">
            <w:pPr>
              <w:ind w:right="51"/>
              <w:jc w:val="center"/>
              <w:rPr>
                <w:rFonts w:eastAsia="Arial"/>
                <w:b/>
                <w:sz w:val="20"/>
                <w:szCs w:val="20"/>
              </w:rPr>
            </w:pPr>
            <w:r w:rsidRPr="00711863">
              <w:rPr>
                <w:rFonts w:eastAsia="Arial"/>
                <w:b/>
                <w:color w:val="000000"/>
                <w:sz w:val="20"/>
                <w:szCs w:val="20"/>
              </w:rPr>
              <w:t>Cantidad</w:t>
            </w:r>
          </w:p>
        </w:tc>
        <w:tc>
          <w:tcPr>
            <w:tcW w:w="1276" w:type="dxa"/>
            <w:shd w:val="clear" w:color="auto" w:fill="F2F2F2" w:themeFill="background1" w:themeFillShade="F2"/>
            <w:vAlign w:val="center"/>
          </w:tcPr>
          <w:p w14:paraId="29D8EB68" w14:textId="77777777" w:rsidR="00DF1D8B" w:rsidRPr="00711863" w:rsidRDefault="00DF1D8B" w:rsidP="00CE3FB5">
            <w:pPr>
              <w:ind w:right="51"/>
              <w:jc w:val="center"/>
              <w:rPr>
                <w:rFonts w:eastAsia="Arial"/>
                <w:b/>
                <w:sz w:val="20"/>
                <w:szCs w:val="20"/>
              </w:rPr>
            </w:pPr>
            <w:r w:rsidRPr="00711863">
              <w:rPr>
                <w:rFonts w:eastAsia="Arial"/>
                <w:b/>
                <w:color w:val="000000"/>
                <w:sz w:val="20"/>
                <w:szCs w:val="20"/>
              </w:rPr>
              <w:t>Unidad de medida</w:t>
            </w:r>
          </w:p>
        </w:tc>
      </w:tr>
      <w:tr w:rsidR="00DF1D8B" w14:paraId="30472FDA" w14:textId="77777777" w:rsidTr="00CE3FB5">
        <w:tc>
          <w:tcPr>
            <w:tcW w:w="710" w:type="dxa"/>
            <w:vAlign w:val="center"/>
          </w:tcPr>
          <w:p w14:paraId="00473805"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w:t>
            </w:r>
          </w:p>
        </w:tc>
        <w:tc>
          <w:tcPr>
            <w:tcW w:w="1977" w:type="dxa"/>
            <w:vAlign w:val="center"/>
          </w:tcPr>
          <w:p w14:paraId="473CC0E1"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Motor de Arranque 2873K632 (ALIMENTACIÓN 12 VDC - 10 DIENTES 15132472).</w:t>
            </w:r>
          </w:p>
        </w:tc>
        <w:tc>
          <w:tcPr>
            <w:tcW w:w="5110" w:type="dxa"/>
            <w:vAlign w:val="center"/>
          </w:tcPr>
          <w:p w14:paraId="00C056E5" w14:textId="77777777" w:rsidR="00DF1D8B" w:rsidRPr="000B396F"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Tamaño A [ </w:t>
            </w:r>
            <w:proofErr w:type="gramStart"/>
            <w:r w:rsidRPr="007A0D51">
              <w:rPr>
                <w:rFonts w:eastAsia="Arial"/>
                <w:sz w:val="18"/>
                <w:szCs w:val="18"/>
              </w:rPr>
              <w:t>mm ]</w:t>
            </w:r>
            <w:proofErr w:type="gramEnd"/>
            <w:r w:rsidRPr="007A0D51">
              <w:rPr>
                <w:rFonts w:eastAsia="Arial"/>
                <w:sz w:val="18"/>
                <w:szCs w:val="18"/>
              </w:rPr>
              <w:t xml:space="preserve"> 89.00.</w:t>
            </w:r>
          </w:p>
          <w:p w14:paraId="6DD24CA1" w14:textId="77777777" w:rsidR="00DF1D8B" w:rsidRPr="000B396F"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Tamaño B [ </w:t>
            </w:r>
            <w:proofErr w:type="gramStart"/>
            <w:r w:rsidRPr="007A0D51">
              <w:rPr>
                <w:rFonts w:eastAsia="Arial"/>
                <w:sz w:val="18"/>
                <w:szCs w:val="18"/>
              </w:rPr>
              <w:t>mm ]</w:t>
            </w:r>
            <w:proofErr w:type="gramEnd"/>
            <w:r w:rsidRPr="007A0D51">
              <w:rPr>
                <w:rFonts w:eastAsia="Arial"/>
                <w:sz w:val="18"/>
                <w:szCs w:val="18"/>
              </w:rPr>
              <w:t xml:space="preserve"> 30.00.</w:t>
            </w:r>
          </w:p>
          <w:p w14:paraId="37D2BA98" w14:textId="77777777" w:rsidR="00DF1D8B" w:rsidRPr="000B396F"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Tensión [ </w:t>
            </w:r>
            <w:proofErr w:type="gramStart"/>
            <w:r w:rsidRPr="007A0D51">
              <w:rPr>
                <w:rFonts w:eastAsia="Arial"/>
                <w:sz w:val="18"/>
                <w:szCs w:val="18"/>
              </w:rPr>
              <w:t>V ]</w:t>
            </w:r>
            <w:proofErr w:type="gramEnd"/>
            <w:r w:rsidRPr="007A0D51">
              <w:rPr>
                <w:rFonts w:eastAsia="Arial"/>
                <w:sz w:val="18"/>
                <w:szCs w:val="18"/>
              </w:rPr>
              <w:t xml:space="preserve"> 12.</w:t>
            </w:r>
          </w:p>
          <w:p w14:paraId="2A4D3336" w14:textId="77777777" w:rsidR="00DF1D8B" w:rsidRPr="000B396F"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Potencia [ </w:t>
            </w:r>
            <w:proofErr w:type="gramStart"/>
            <w:r w:rsidRPr="007A0D51">
              <w:rPr>
                <w:rFonts w:eastAsia="Arial"/>
                <w:sz w:val="18"/>
                <w:szCs w:val="18"/>
              </w:rPr>
              <w:t>kW ]</w:t>
            </w:r>
            <w:proofErr w:type="gramEnd"/>
            <w:r w:rsidRPr="007A0D51">
              <w:rPr>
                <w:rFonts w:eastAsia="Arial"/>
                <w:sz w:val="18"/>
                <w:szCs w:val="18"/>
              </w:rPr>
              <w:t xml:space="preserve"> 3.2.</w:t>
            </w:r>
          </w:p>
          <w:p w14:paraId="6EB257DC" w14:textId="77777777" w:rsidR="00DF1D8B" w:rsidRPr="000B396F"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Número de orificios número de cabezas 3</w:t>
            </w:r>
          </w:p>
          <w:p w14:paraId="4AE18A6F" w14:textId="77777777" w:rsidR="00DF1D8B" w:rsidRPr="000B396F"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Número de orificios roscados 0.</w:t>
            </w:r>
          </w:p>
          <w:p w14:paraId="49889360" w14:textId="77777777" w:rsidR="00DF1D8B" w:rsidRPr="000B396F" w:rsidRDefault="00DF1D8B" w:rsidP="00CE3FB5">
            <w:pPr>
              <w:spacing w:line="256" w:lineRule="auto"/>
              <w:ind w:left="142"/>
              <w:rPr>
                <w:rFonts w:eastAsia="Arial"/>
                <w:b/>
                <w:color w:val="000000"/>
                <w:sz w:val="18"/>
                <w:szCs w:val="18"/>
              </w:rPr>
            </w:pPr>
            <w:r w:rsidRPr="007A0D51">
              <w:rPr>
                <w:rFonts w:eastAsia="Arial"/>
                <w:sz w:val="18"/>
                <w:szCs w:val="18"/>
              </w:rPr>
              <w:t>Número de dientes 10.</w:t>
            </w:r>
          </w:p>
          <w:p w14:paraId="178A958E" w14:textId="77777777" w:rsidR="00DF1D8B" w:rsidRPr="007A0D51"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Voltaje de arranque CW.</w:t>
            </w:r>
          </w:p>
        </w:tc>
        <w:tc>
          <w:tcPr>
            <w:tcW w:w="1134" w:type="dxa"/>
            <w:vAlign w:val="center"/>
          </w:tcPr>
          <w:p w14:paraId="3A982D98" w14:textId="77777777" w:rsidR="00DF1D8B" w:rsidRPr="00711863" w:rsidRDefault="00DF1D8B" w:rsidP="00CE3FB5">
            <w:pPr>
              <w:ind w:right="51"/>
              <w:jc w:val="center"/>
              <w:rPr>
                <w:rFonts w:eastAsia="Arial"/>
                <w:b/>
                <w:color w:val="000000"/>
                <w:sz w:val="20"/>
                <w:szCs w:val="20"/>
              </w:rPr>
            </w:pPr>
            <w:r w:rsidRPr="00711863">
              <w:rPr>
                <w:color w:val="000000"/>
                <w:sz w:val="20"/>
                <w:szCs w:val="20"/>
              </w:rPr>
              <w:t>1</w:t>
            </w:r>
          </w:p>
        </w:tc>
        <w:tc>
          <w:tcPr>
            <w:tcW w:w="1276" w:type="dxa"/>
            <w:vAlign w:val="center"/>
          </w:tcPr>
          <w:p w14:paraId="7B1A0538"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5E423A15" w14:textId="77777777" w:rsidTr="00CE3FB5">
        <w:tc>
          <w:tcPr>
            <w:tcW w:w="710" w:type="dxa"/>
            <w:vAlign w:val="center"/>
          </w:tcPr>
          <w:p w14:paraId="36039770"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2</w:t>
            </w:r>
          </w:p>
        </w:tc>
        <w:tc>
          <w:tcPr>
            <w:tcW w:w="1977" w:type="dxa"/>
            <w:vAlign w:val="center"/>
          </w:tcPr>
          <w:p w14:paraId="42D563FA" w14:textId="77777777" w:rsidR="00DF1D8B" w:rsidRPr="007A0D51" w:rsidRDefault="00DF1D8B" w:rsidP="00CE3FB5">
            <w:pPr>
              <w:ind w:right="51"/>
              <w:jc w:val="center"/>
              <w:rPr>
                <w:rFonts w:eastAsia="Arial"/>
                <w:b/>
                <w:color w:val="000000"/>
                <w:sz w:val="18"/>
                <w:szCs w:val="18"/>
              </w:rPr>
            </w:pPr>
            <w:r w:rsidRPr="00C61C85">
              <w:rPr>
                <w:rFonts w:eastAsia="Arial"/>
                <w:sz w:val="18"/>
                <w:szCs w:val="18"/>
              </w:rPr>
              <w:t>Modulo Rectificadores CXRF HP 48-4KW</w:t>
            </w:r>
            <w:r w:rsidRPr="007A0D51">
              <w:rPr>
                <w:rFonts w:eastAsia="Arial"/>
                <w:sz w:val="18"/>
                <w:szCs w:val="18"/>
              </w:rPr>
              <w:t>.</w:t>
            </w:r>
          </w:p>
        </w:tc>
        <w:tc>
          <w:tcPr>
            <w:tcW w:w="5110" w:type="dxa"/>
            <w:vAlign w:val="center"/>
          </w:tcPr>
          <w:p w14:paraId="0F6941D1" w14:textId="77777777" w:rsidR="00DF1D8B" w:rsidRPr="007A0D51" w:rsidRDefault="00DF1D8B" w:rsidP="00CE3FB5">
            <w:pPr>
              <w:ind w:right="51"/>
              <w:rPr>
                <w:rFonts w:eastAsia="Arial"/>
                <w:b/>
                <w:color w:val="000000"/>
                <w:sz w:val="18"/>
                <w:szCs w:val="18"/>
              </w:rPr>
            </w:pPr>
            <w:r w:rsidRPr="007A0D51">
              <w:rPr>
                <w:rFonts w:eastAsia="Arial"/>
                <w:sz w:val="18"/>
                <w:szCs w:val="18"/>
              </w:rPr>
              <w:t>ELÉCTRICO.</w:t>
            </w:r>
            <w:r w:rsidRPr="007A0D51">
              <w:rPr>
                <w:rFonts w:eastAsia="Arial"/>
                <w:sz w:val="18"/>
                <w:szCs w:val="18"/>
              </w:rPr>
              <w:br/>
              <w:t>Voltaje de entrada:</w:t>
            </w:r>
            <w:r>
              <w:rPr>
                <w:rFonts w:eastAsia="Arial"/>
                <w:sz w:val="18"/>
                <w:szCs w:val="18"/>
              </w:rPr>
              <w:t xml:space="preserve"> </w:t>
            </w:r>
            <w:r w:rsidRPr="007A0D51">
              <w:rPr>
                <w:rFonts w:eastAsia="Arial"/>
                <w:sz w:val="18"/>
                <w:szCs w:val="18"/>
              </w:rPr>
              <w:br/>
              <w:t>Nominal: ........................... 208 a 277Vac.</w:t>
            </w:r>
            <w:r w:rsidRPr="007A0D51">
              <w:rPr>
                <w:rFonts w:eastAsia="Arial"/>
                <w:sz w:val="18"/>
                <w:szCs w:val="18"/>
              </w:rPr>
              <w:br/>
              <w:t>En funcionamiento: ........................ 187 a 312 Vca.</w:t>
            </w:r>
            <w:r w:rsidRPr="007A0D51">
              <w:rPr>
                <w:rFonts w:eastAsia="Arial"/>
                <w:sz w:val="18"/>
                <w:szCs w:val="18"/>
              </w:rPr>
              <w:br/>
              <w:t>Extendido: ........................ 90 a 157 Vac (potencia descalificada).</w:t>
            </w:r>
            <w:r w:rsidRPr="007A0D51">
              <w:rPr>
                <w:rFonts w:eastAsia="Arial"/>
                <w:sz w:val="18"/>
                <w:szCs w:val="18"/>
              </w:rPr>
              <w:br/>
              <w:t>Frecuencia de entrada: .............. 45 a 66Hz.</w:t>
            </w:r>
            <w:r w:rsidRPr="007A0D51">
              <w:rPr>
                <w:rFonts w:eastAsia="Arial"/>
                <w:sz w:val="18"/>
                <w:szCs w:val="18"/>
              </w:rPr>
              <w:br/>
              <w:t>Factor de potencia: ...................&gt; 0.99 (50 a 100% de carga).</w:t>
            </w:r>
            <w:r w:rsidRPr="007A0D51">
              <w:rPr>
                <w:rFonts w:eastAsia="Arial"/>
                <w:sz w:val="18"/>
                <w:szCs w:val="18"/>
              </w:rPr>
              <w:br/>
              <w:t>THD: ................................... &lt;5% (@ 208Vac).</w:t>
            </w:r>
            <w:r w:rsidRPr="007A0D51">
              <w:rPr>
                <w:rFonts w:eastAsia="Arial"/>
                <w:sz w:val="18"/>
                <w:szCs w:val="18"/>
              </w:rPr>
              <w:br/>
              <w:t>Eficiencia: ......................... 95.3%.</w:t>
            </w:r>
            <w:r w:rsidRPr="007A0D51">
              <w:rPr>
                <w:rFonts w:eastAsia="Arial"/>
                <w:sz w:val="18"/>
                <w:szCs w:val="18"/>
              </w:rPr>
              <w:br/>
              <w:t>Voltaje de salida: ................ 42 a 60Vdc.</w:t>
            </w:r>
            <w:r w:rsidRPr="007A0D51">
              <w:rPr>
                <w:rFonts w:eastAsia="Arial"/>
                <w:sz w:val="18"/>
                <w:szCs w:val="18"/>
              </w:rPr>
              <w:br/>
              <w:t>Potencia de salida: .................. 4000W continuo.</w:t>
            </w:r>
            <w:r w:rsidRPr="007A0D51">
              <w:rPr>
                <w:rFonts w:eastAsia="Arial"/>
                <w:sz w:val="18"/>
                <w:szCs w:val="18"/>
              </w:rPr>
              <w:br/>
              <w:t>Voltaje de flotación: ................... 48 a 58Vdc.</w:t>
            </w:r>
            <w:r w:rsidRPr="007A0D51">
              <w:rPr>
                <w:rFonts w:eastAsia="Arial"/>
                <w:sz w:val="18"/>
                <w:szCs w:val="18"/>
              </w:rPr>
              <w:br/>
              <w:t>Corriente de salida: ................ 74A a 54Vdc (83.3A máx. 48V).</w:t>
            </w:r>
            <w:r w:rsidRPr="007A0D51">
              <w:rPr>
                <w:rFonts w:eastAsia="Arial"/>
                <w:sz w:val="18"/>
                <w:szCs w:val="18"/>
              </w:rPr>
              <w:br/>
              <w:t>Regulación de carga: ............. &lt;± 0.5% (estática).</w:t>
            </w:r>
            <w:r w:rsidRPr="007A0D51">
              <w:rPr>
                <w:rFonts w:eastAsia="Arial"/>
                <w:sz w:val="18"/>
                <w:szCs w:val="18"/>
              </w:rPr>
              <w:br/>
              <w:t>Regulación de línea: ............... &lt;± 0.1% (estática).</w:t>
            </w:r>
            <w:r w:rsidRPr="007A0D51">
              <w:rPr>
                <w:rFonts w:eastAsia="Arial"/>
                <w:sz w:val="18"/>
                <w:szCs w:val="18"/>
              </w:rPr>
              <w:br/>
              <w:t>Respuesta transitoria: ....... ± 3% para un paso de carga de 40 a .90%,</w:t>
            </w:r>
            <w:r w:rsidRPr="007A0D51">
              <w:rPr>
                <w:rFonts w:eastAsia="Arial"/>
                <w:sz w:val="18"/>
                <w:szCs w:val="18"/>
              </w:rPr>
              <w:br/>
              <w:t>Ruido:</w:t>
            </w:r>
            <w:r w:rsidRPr="007A0D51">
              <w:rPr>
                <w:rFonts w:eastAsia="Arial"/>
                <w:sz w:val="18"/>
                <w:szCs w:val="18"/>
              </w:rPr>
              <w:br/>
              <w:t>Banda de voz: ...................... &lt;38dBrnC.</w:t>
            </w:r>
            <w:r w:rsidRPr="007A0D51">
              <w:rPr>
                <w:rFonts w:eastAsia="Arial"/>
                <w:sz w:val="18"/>
                <w:szCs w:val="18"/>
              </w:rPr>
              <w:br/>
              <w:t>Banda ancha: ....................... &lt;30mV RMS (10kHz a 10MHz)</w:t>
            </w:r>
            <w:r w:rsidRPr="007A0D51">
              <w:rPr>
                <w:rFonts w:eastAsia="Arial"/>
                <w:sz w:val="18"/>
                <w:szCs w:val="18"/>
              </w:rPr>
              <w:br/>
              <w:t>&lt;150mV pk a pk (10kHz a 100MHz).</w:t>
            </w:r>
            <w:r w:rsidRPr="007A0D51">
              <w:rPr>
                <w:rFonts w:eastAsia="Arial"/>
                <w:sz w:val="18"/>
                <w:szCs w:val="18"/>
              </w:rPr>
              <w:br/>
              <w:t>Psophometric: ................. &lt;2mV.</w:t>
            </w:r>
            <w:r w:rsidRPr="007A0D51">
              <w:rPr>
                <w:rFonts w:eastAsia="Arial"/>
                <w:sz w:val="18"/>
                <w:szCs w:val="18"/>
              </w:rPr>
              <w:br/>
              <w:t>Acústica: ........................... &lt;60dBa a 1 m (3 pies).</w:t>
            </w:r>
            <w:r w:rsidRPr="007A0D51">
              <w:rPr>
                <w:rFonts w:eastAsia="Arial"/>
                <w:sz w:val="18"/>
                <w:szCs w:val="18"/>
              </w:rPr>
              <w:br/>
              <w:t>. CARACTERÍSTICAS DE RENDIMIENTO.</w:t>
            </w:r>
            <w:r w:rsidRPr="007A0D51">
              <w:rPr>
                <w:rFonts w:eastAsia="Arial"/>
                <w:sz w:val="18"/>
                <w:szCs w:val="18"/>
              </w:rPr>
              <w:br/>
              <w:t>Indicadores: ........................ Red de CA ACEPTABLE - LED verde</w:t>
            </w:r>
            <w:r w:rsidRPr="007A0D51">
              <w:rPr>
                <w:rFonts w:eastAsia="Arial"/>
                <w:sz w:val="18"/>
                <w:szCs w:val="18"/>
              </w:rPr>
              <w:br/>
              <w:t>Módulo OK - LED verde.</w:t>
            </w:r>
            <w:r w:rsidRPr="007A0D51">
              <w:rPr>
                <w:rFonts w:eastAsia="Arial"/>
                <w:sz w:val="18"/>
                <w:szCs w:val="18"/>
              </w:rPr>
              <w:br/>
              <w:t>Fallo del módulo - LED rojo.</w:t>
            </w:r>
            <w:r w:rsidRPr="007A0D51">
              <w:rPr>
                <w:rFonts w:eastAsia="Arial"/>
                <w:sz w:val="18"/>
                <w:szCs w:val="18"/>
              </w:rPr>
              <w:br/>
              <w:t>Controles: ........................... Interfaz CAN para los controladores Cordex.</w:t>
            </w:r>
            <w:r w:rsidRPr="007A0D51">
              <w:rPr>
                <w:rFonts w:eastAsia="Arial"/>
                <w:sz w:val="18"/>
                <w:szCs w:val="18"/>
              </w:rPr>
              <w:br/>
              <w:t>Ajustes (a través del controlador CXC HP):</w:t>
            </w:r>
            <w:r w:rsidRPr="007A0D51">
              <w:rPr>
                <w:rFonts w:eastAsia="Arial"/>
                <w:sz w:val="18"/>
                <w:szCs w:val="18"/>
              </w:rPr>
              <w:br/>
              <w:t>• Tensión de flotación • Tensión de ecualización.</w:t>
            </w:r>
            <w:r w:rsidRPr="007A0D51">
              <w:rPr>
                <w:rFonts w:eastAsia="Arial"/>
                <w:sz w:val="18"/>
                <w:szCs w:val="18"/>
              </w:rPr>
              <w:br/>
              <w:t>• Alarma de alta / baja tensión • Parada de alta tensión.</w:t>
            </w:r>
            <w:r w:rsidRPr="007A0D51">
              <w:rPr>
                <w:rFonts w:eastAsia="Arial"/>
                <w:sz w:val="18"/>
                <w:szCs w:val="18"/>
              </w:rPr>
              <w:br/>
              <w:t>• Límite de corriente • Pendiente.</w:t>
            </w:r>
            <w:r w:rsidRPr="007A0D51">
              <w:rPr>
                <w:rFonts w:eastAsia="Arial"/>
                <w:sz w:val="18"/>
                <w:szCs w:val="18"/>
              </w:rPr>
              <w:br/>
              <w:t>• Retraso del inicio.</w:t>
            </w:r>
            <w:r w:rsidRPr="007A0D51">
              <w:rPr>
                <w:rFonts w:eastAsia="Arial"/>
                <w:sz w:val="18"/>
                <w:szCs w:val="18"/>
              </w:rPr>
              <w:br/>
              <w:t>. Protección:</w:t>
            </w:r>
            <w:r w:rsidRPr="007A0D51">
              <w:rPr>
                <w:rFonts w:eastAsia="Arial"/>
                <w:sz w:val="18"/>
                <w:szCs w:val="18"/>
              </w:rPr>
              <w:br/>
              <w:t>• Límite de corriente / cortocircuito • Demora de arranque.</w:t>
            </w:r>
            <w:r w:rsidRPr="007A0D51">
              <w:rPr>
                <w:rFonts w:eastAsia="Arial"/>
                <w:sz w:val="18"/>
                <w:szCs w:val="18"/>
              </w:rPr>
              <w:br/>
              <w:t>• Fusibles de entrada / salida • Salida de alto voltaje de salida.</w:t>
            </w:r>
            <w:r w:rsidRPr="007A0D51">
              <w:rPr>
                <w:rFonts w:eastAsia="Arial"/>
                <w:sz w:val="18"/>
                <w:szCs w:val="18"/>
              </w:rPr>
              <w:br/>
              <w:t>• Limitación de potencia • Plegado / apagado térmico.</w:t>
            </w:r>
            <w:r w:rsidRPr="007A0D51">
              <w:rPr>
                <w:rFonts w:eastAsia="Arial"/>
                <w:sz w:val="18"/>
                <w:szCs w:val="18"/>
              </w:rPr>
              <w:br/>
              <w:t>• Transitorio de entrada • Apagado de foldback de línea baja de CA.</w:t>
            </w:r>
          </w:p>
        </w:tc>
        <w:tc>
          <w:tcPr>
            <w:tcW w:w="1134" w:type="dxa"/>
            <w:vAlign w:val="center"/>
          </w:tcPr>
          <w:p w14:paraId="540EBA27" w14:textId="77777777" w:rsidR="00DF1D8B" w:rsidRPr="00711863" w:rsidRDefault="00DF1D8B" w:rsidP="00CE3FB5">
            <w:pPr>
              <w:ind w:right="51"/>
              <w:jc w:val="center"/>
              <w:rPr>
                <w:rFonts w:eastAsia="Arial"/>
                <w:b/>
                <w:color w:val="000000"/>
                <w:sz w:val="20"/>
                <w:szCs w:val="20"/>
              </w:rPr>
            </w:pPr>
            <w:r w:rsidRPr="00711863">
              <w:rPr>
                <w:color w:val="000000"/>
                <w:sz w:val="20"/>
                <w:szCs w:val="20"/>
              </w:rPr>
              <w:t>12</w:t>
            </w:r>
          </w:p>
        </w:tc>
        <w:tc>
          <w:tcPr>
            <w:tcW w:w="1276" w:type="dxa"/>
            <w:vAlign w:val="center"/>
          </w:tcPr>
          <w:p w14:paraId="54085218"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13829813" w14:textId="77777777" w:rsidTr="00CE3FB5">
        <w:tc>
          <w:tcPr>
            <w:tcW w:w="710" w:type="dxa"/>
            <w:vAlign w:val="center"/>
          </w:tcPr>
          <w:p w14:paraId="2DBB2FE4"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lastRenderedPageBreak/>
              <w:t>3</w:t>
            </w:r>
          </w:p>
        </w:tc>
        <w:tc>
          <w:tcPr>
            <w:tcW w:w="1977" w:type="dxa"/>
            <w:vAlign w:val="center"/>
          </w:tcPr>
          <w:p w14:paraId="012905C3" w14:textId="77777777" w:rsidR="00DF1D8B" w:rsidRPr="002D1329" w:rsidRDefault="00DF1D8B" w:rsidP="00CE3FB5">
            <w:pPr>
              <w:ind w:right="51"/>
              <w:jc w:val="center"/>
              <w:rPr>
                <w:rFonts w:eastAsia="Arial"/>
                <w:color w:val="000000" w:themeColor="text1"/>
                <w:sz w:val="18"/>
                <w:szCs w:val="18"/>
              </w:rPr>
            </w:pPr>
            <w:r w:rsidRPr="002D1329">
              <w:rPr>
                <w:rFonts w:eastAsia="Arial"/>
                <w:color w:val="000000" w:themeColor="text1"/>
                <w:sz w:val="18"/>
                <w:szCs w:val="18"/>
              </w:rPr>
              <w:t>Modulo Control táctil rectificador Hp Controller.</w:t>
            </w:r>
          </w:p>
          <w:p w14:paraId="1DCECBB4" w14:textId="77777777" w:rsidR="00DF1D8B" w:rsidRPr="00E54528" w:rsidRDefault="00DF1D8B" w:rsidP="00CE3FB5">
            <w:pPr>
              <w:ind w:right="51"/>
              <w:jc w:val="center"/>
              <w:rPr>
                <w:rFonts w:eastAsia="Arial"/>
                <w:b/>
                <w:sz w:val="18"/>
                <w:szCs w:val="18"/>
              </w:rPr>
            </w:pPr>
            <w:r w:rsidRPr="002D1329">
              <w:rPr>
                <w:rFonts w:eastAsia="Arial"/>
                <w:color w:val="000000" w:themeColor="text1"/>
                <w:sz w:val="18"/>
                <w:szCs w:val="18"/>
              </w:rPr>
              <w:t>CXC HP</w:t>
            </w:r>
          </w:p>
        </w:tc>
        <w:tc>
          <w:tcPr>
            <w:tcW w:w="5110" w:type="dxa"/>
            <w:vAlign w:val="center"/>
          </w:tcPr>
          <w:p w14:paraId="21698545"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Voltaje de entrada: 10 a 60 Vcc</w:t>
            </w:r>
          </w:p>
          <w:p w14:paraId="682A74FA"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Dimensiones</w:t>
            </w:r>
            <w:r>
              <w:rPr>
                <w:rFonts w:eastAsia="Arial"/>
                <w:color w:val="000000" w:themeColor="text1"/>
                <w:sz w:val="18"/>
                <w:szCs w:val="18"/>
              </w:rPr>
              <w:t>:</w:t>
            </w:r>
            <w:r w:rsidRPr="005A6891">
              <w:rPr>
                <w:rFonts w:eastAsia="Arial"/>
                <w:color w:val="000000" w:themeColor="text1"/>
                <w:sz w:val="18"/>
                <w:szCs w:val="18"/>
              </w:rPr>
              <w:t xml:space="preserve"> en mm 83,5 alto x 153,8 ancho x 46,2 </w:t>
            </w:r>
          </w:p>
          <w:p w14:paraId="3FD69943"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 xml:space="preserve">                      </w:t>
            </w:r>
            <w:r>
              <w:rPr>
                <w:rFonts w:eastAsia="Arial"/>
                <w:color w:val="000000" w:themeColor="text1"/>
                <w:sz w:val="18"/>
                <w:szCs w:val="18"/>
              </w:rPr>
              <w:t xml:space="preserve"> </w:t>
            </w:r>
            <w:r w:rsidRPr="005A6891">
              <w:rPr>
                <w:rFonts w:eastAsia="Arial"/>
                <w:color w:val="000000" w:themeColor="text1"/>
                <w:sz w:val="18"/>
                <w:szCs w:val="18"/>
              </w:rPr>
              <w:t xml:space="preserve">en pulgadas: 3,3 alto x 6,1 ancho x 1,8 </w:t>
            </w:r>
          </w:p>
          <w:p w14:paraId="26C279DB"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Peso: 0,45 kg (1,0 libras)</w:t>
            </w:r>
          </w:p>
          <w:p w14:paraId="0DC98A39"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Temperatura: -40 a +65°C</w:t>
            </w:r>
          </w:p>
          <w:p w14:paraId="07C86103"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Humedad: 0 a 95% HR sin condensación</w:t>
            </w:r>
          </w:p>
          <w:p w14:paraId="2D3E5B53"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Seguridad: CSA C22.2 No 60950-1 marcado CE</w:t>
            </w:r>
          </w:p>
          <w:p w14:paraId="4C425193"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CEM: ETSI 300 386</w:t>
            </w:r>
          </w:p>
          <w:p w14:paraId="274046C0" w14:textId="77777777" w:rsidR="00DF1D8B"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Emisiones:</w:t>
            </w:r>
            <w:r>
              <w:rPr>
                <w:rFonts w:eastAsia="Arial"/>
                <w:color w:val="000000" w:themeColor="text1"/>
                <w:sz w:val="18"/>
                <w:szCs w:val="18"/>
              </w:rPr>
              <w:t xml:space="preserve"> </w:t>
            </w:r>
            <w:r w:rsidRPr="005A6891">
              <w:rPr>
                <w:rFonts w:eastAsia="Arial"/>
                <w:color w:val="000000" w:themeColor="text1"/>
                <w:sz w:val="18"/>
                <w:szCs w:val="18"/>
              </w:rPr>
              <w:t>CFR47 (FCC) Parte 15 Clase B</w:t>
            </w:r>
          </w:p>
          <w:p w14:paraId="67E6FF20" w14:textId="77777777" w:rsidR="00DF1D8B" w:rsidRDefault="00DF1D8B" w:rsidP="00CE3FB5">
            <w:pPr>
              <w:ind w:right="51"/>
              <w:jc w:val="both"/>
              <w:rPr>
                <w:rFonts w:eastAsia="Arial"/>
                <w:color w:val="000000" w:themeColor="text1"/>
                <w:sz w:val="18"/>
                <w:szCs w:val="18"/>
              </w:rPr>
            </w:pPr>
            <w:r>
              <w:rPr>
                <w:rFonts w:eastAsia="Arial"/>
                <w:color w:val="000000" w:themeColor="text1"/>
                <w:sz w:val="18"/>
                <w:szCs w:val="18"/>
              </w:rPr>
              <w:t xml:space="preserve">                   </w:t>
            </w:r>
            <w:r w:rsidRPr="005A6891">
              <w:rPr>
                <w:rFonts w:eastAsia="Arial"/>
                <w:color w:val="000000" w:themeColor="text1"/>
                <w:sz w:val="18"/>
                <w:szCs w:val="18"/>
              </w:rPr>
              <w:t xml:space="preserve">EN55022 (CISPR 22) Clase </w:t>
            </w:r>
          </w:p>
          <w:p w14:paraId="23D6647D" w14:textId="77777777" w:rsidR="00DF1D8B" w:rsidRPr="005A6891" w:rsidRDefault="00DF1D8B" w:rsidP="00CE3FB5">
            <w:pPr>
              <w:ind w:right="51"/>
              <w:jc w:val="both"/>
              <w:rPr>
                <w:rFonts w:eastAsia="Arial"/>
                <w:color w:val="000000" w:themeColor="text1"/>
                <w:sz w:val="18"/>
                <w:szCs w:val="18"/>
              </w:rPr>
            </w:pPr>
            <w:r>
              <w:rPr>
                <w:rFonts w:eastAsia="Arial"/>
                <w:color w:val="000000" w:themeColor="text1"/>
                <w:sz w:val="18"/>
                <w:szCs w:val="18"/>
              </w:rPr>
              <w:t xml:space="preserve">                  </w:t>
            </w:r>
            <w:r w:rsidRPr="005A6891">
              <w:rPr>
                <w:rFonts w:eastAsia="Arial"/>
                <w:color w:val="000000" w:themeColor="text1"/>
                <w:sz w:val="18"/>
                <w:szCs w:val="18"/>
              </w:rPr>
              <w:t>C-Tick</w:t>
            </w:r>
          </w:p>
          <w:p w14:paraId="72D9DE88"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Inmunidad: EN 61000-4-2/3/4/5/6</w:t>
            </w:r>
          </w:p>
          <w:p w14:paraId="2B3B006B" w14:textId="77777777" w:rsidR="00DF1D8B" w:rsidRPr="005A6891" w:rsidRDefault="00DF1D8B" w:rsidP="00CE3FB5">
            <w:pPr>
              <w:ind w:right="51"/>
              <w:jc w:val="both"/>
              <w:rPr>
                <w:rFonts w:eastAsia="Arial"/>
                <w:color w:val="000000" w:themeColor="text1"/>
                <w:sz w:val="18"/>
                <w:szCs w:val="18"/>
              </w:rPr>
            </w:pPr>
            <w:r w:rsidRPr="005A6891">
              <w:rPr>
                <w:rFonts w:eastAsia="Arial"/>
                <w:color w:val="000000" w:themeColor="text1"/>
                <w:sz w:val="18"/>
                <w:szCs w:val="18"/>
              </w:rPr>
              <w:t>NEBS: Certificación NEBS Nivel 3</w:t>
            </w:r>
          </w:p>
        </w:tc>
        <w:tc>
          <w:tcPr>
            <w:tcW w:w="1134" w:type="dxa"/>
            <w:vAlign w:val="center"/>
          </w:tcPr>
          <w:p w14:paraId="118BC9D6" w14:textId="77777777" w:rsidR="00DF1D8B" w:rsidRPr="00711863" w:rsidRDefault="00DF1D8B" w:rsidP="00CE3FB5">
            <w:pPr>
              <w:ind w:right="51"/>
              <w:jc w:val="center"/>
              <w:rPr>
                <w:rFonts w:eastAsia="Arial"/>
                <w:b/>
                <w:color w:val="000000"/>
                <w:sz w:val="20"/>
                <w:szCs w:val="20"/>
              </w:rPr>
            </w:pPr>
            <w:r w:rsidRPr="00711863">
              <w:rPr>
                <w:color w:val="000000"/>
                <w:sz w:val="20"/>
                <w:szCs w:val="20"/>
              </w:rPr>
              <w:t>3</w:t>
            </w:r>
          </w:p>
        </w:tc>
        <w:tc>
          <w:tcPr>
            <w:tcW w:w="1276" w:type="dxa"/>
            <w:vAlign w:val="center"/>
          </w:tcPr>
          <w:p w14:paraId="3ACADCBA"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4119E402" w14:textId="77777777" w:rsidTr="00CE3FB5">
        <w:tc>
          <w:tcPr>
            <w:tcW w:w="710" w:type="dxa"/>
            <w:vAlign w:val="center"/>
          </w:tcPr>
          <w:p w14:paraId="1410D5D7"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4</w:t>
            </w:r>
          </w:p>
        </w:tc>
        <w:tc>
          <w:tcPr>
            <w:tcW w:w="1977" w:type="dxa"/>
            <w:vAlign w:val="center"/>
          </w:tcPr>
          <w:p w14:paraId="64E850C6"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Cable AWG 2/0</w:t>
            </w:r>
          </w:p>
        </w:tc>
        <w:tc>
          <w:tcPr>
            <w:tcW w:w="5110" w:type="dxa"/>
            <w:vAlign w:val="center"/>
          </w:tcPr>
          <w:p w14:paraId="3F6FBA8F" w14:textId="77777777" w:rsidR="00DF1D8B" w:rsidRPr="007A0D51" w:rsidRDefault="00DF1D8B" w:rsidP="00CE3FB5">
            <w:pPr>
              <w:ind w:right="51"/>
              <w:rPr>
                <w:rFonts w:eastAsia="Arial"/>
                <w:b/>
                <w:color w:val="000000"/>
                <w:sz w:val="18"/>
                <w:szCs w:val="18"/>
              </w:rPr>
            </w:pPr>
            <w:r w:rsidRPr="007A0D51">
              <w:rPr>
                <w:rFonts w:eastAsia="Arial"/>
                <w:sz w:val="18"/>
                <w:szCs w:val="18"/>
              </w:rPr>
              <w:t>DESCRIPCIÓN.</w:t>
            </w:r>
            <w:r w:rsidRPr="007A0D51">
              <w:rPr>
                <w:rFonts w:eastAsia="Arial"/>
                <w:sz w:val="18"/>
                <w:szCs w:val="18"/>
              </w:rPr>
              <w:br/>
              <w:t>Cobre rígido 7 hilios.</w:t>
            </w:r>
            <w:r w:rsidRPr="007A0D51">
              <w:rPr>
                <w:rFonts w:eastAsia="Arial"/>
                <w:sz w:val="18"/>
                <w:szCs w:val="18"/>
              </w:rPr>
              <w:br/>
            </w:r>
            <w:r w:rsidRPr="00981556">
              <w:rPr>
                <w:rFonts w:eastAsia="Arial"/>
                <w:color w:val="000000" w:themeColor="text1"/>
                <w:sz w:val="18"/>
                <w:szCs w:val="18"/>
              </w:rPr>
              <w:t>Aislamiento.</w:t>
            </w:r>
            <w:r w:rsidRPr="00981556">
              <w:rPr>
                <w:rFonts w:eastAsia="Arial"/>
                <w:color w:val="000000" w:themeColor="text1"/>
                <w:sz w:val="18"/>
                <w:szCs w:val="18"/>
              </w:rPr>
              <w:br/>
              <w:t>Normas Aplicables</w:t>
            </w:r>
            <w:r w:rsidRPr="007A0D51">
              <w:rPr>
                <w:rFonts w:eastAsia="Arial"/>
                <w:sz w:val="18"/>
                <w:szCs w:val="18"/>
              </w:rPr>
              <w:t>.</w:t>
            </w:r>
            <w:r w:rsidRPr="007A0D51">
              <w:rPr>
                <w:rFonts w:eastAsia="Arial"/>
                <w:sz w:val="18"/>
                <w:szCs w:val="18"/>
              </w:rPr>
              <w:br/>
              <w:t>• NTC 6078</w:t>
            </w:r>
            <w:r w:rsidRPr="007A0D51">
              <w:rPr>
                <w:rFonts w:eastAsia="Arial"/>
                <w:sz w:val="18"/>
                <w:szCs w:val="18"/>
              </w:rPr>
              <w:br/>
              <w:t>• NTC 1099-1 - ICEA S-95-658</w:t>
            </w:r>
            <w:r w:rsidRPr="007A0D51">
              <w:rPr>
                <w:rFonts w:eastAsia="Arial"/>
                <w:sz w:val="18"/>
                <w:szCs w:val="18"/>
              </w:rPr>
              <w:br/>
              <w:t>.</w:t>
            </w:r>
            <w:r w:rsidRPr="005A6891">
              <w:rPr>
                <w:rFonts w:eastAsia="Arial"/>
                <w:color w:val="000000" w:themeColor="text1"/>
                <w:sz w:val="18"/>
                <w:szCs w:val="18"/>
              </w:rPr>
              <w:t>Certificado.</w:t>
            </w:r>
            <w:r w:rsidRPr="005A6891">
              <w:rPr>
                <w:rFonts w:eastAsia="Arial"/>
                <w:color w:val="000000" w:themeColor="text1"/>
                <w:sz w:val="18"/>
                <w:szCs w:val="18"/>
              </w:rPr>
              <w:br/>
              <w:t>RETIE y NORMA N° 02478.</w:t>
            </w:r>
            <w:r w:rsidRPr="005A6891">
              <w:rPr>
                <w:rFonts w:eastAsia="Arial"/>
                <w:color w:val="000000" w:themeColor="text1"/>
                <w:sz w:val="18"/>
                <w:szCs w:val="18"/>
              </w:rPr>
              <w:br/>
            </w:r>
            <w:r w:rsidRPr="007A0D51">
              <w:rPr>
                <w:rFonts w:eastAsia="Arial"/>
                <w:sz w:val="18"/>
                <w:szCs w:val="18"/>
              </w:rPr>
              <w:t>Temperatura de Operación 105°C.</w:t>
            </w:r>
            <w:r w:rsidRPr="007A0D51">
              <w:rPr>
                <w:rFonts w:eastAsia="Arial"/>
                <w:sz w:val="18"/>
                <w:szCs w:val="18"/>
              </w:rPr>
              <w:br/>
              <w:t>Tensión de Operación 600V.</w:t>
            </w:r>
            <w:r w:rsidRPr="007A0D51">
              <w:rPr>
                <w:rFonts w:eastAsia="Arial"/>
                <w:sz w:val="18"/>
                <w:szCs w:val="18"/>
              </w:rPr>
              <w:br/>
              <w:t>Identificación.</w:t>
            </w:r>
            <w:r w:rsidRPr="007A0D51">
              <w:rPr>
                <w:rFonts w:eastAsia="Arial"/>
                <w:sz w:val="18"/>
                <w:szCs w:val="18"/>
              </w:rPr>
              <w:br/>
              <w:t>• Aislamiento en color negro.</w:t>
            </w:r>
            <w:r w:rsidRPr="007A0D51">
              <w:rPr>
                <w:rFonts w:eastAsia="Arial"/>
                <w:sz w:val="18"/>
                <w:szCs w:val="18"/>
              </w:rPr>
              <w:br/>
              <w:t>CARACTERÍSTICAS.</w:t>
            </w:r>
            <w:r w:rsidRPr="007A0D51">
              <w:rPr>
                <w:rFonts w:eastAsia="Arial"/>
                <w:sz w:val="18"/>
                <w:szCs w:val="18"/>
              </w:rPr>
              <w:br/>
              <w:t>Características de construcción.</w:t>
            </w:r>
            <w:r w:rsidRPr="007A0D51">
              <w:rPr>
                <w:rFonts w:eastAsia="Arial"/>
                <w:sz w:val="18"/>
                <w:szCs w:val="18"/>
              </w:rPr>
              <w:br/>
            </w:r>
            <w:r w:rsidRPr="005A6891">
              <w:rPr>
                <w:rFonts w:eastAsia="Arial"/>
                <w:color w:val="000000" w:themeColor="text1"/>
                <w:sz w:val="18"/>
                <w:szCs w:val="18"/>
              </w:rPr>
              <w:t>Material del conductor Rígido 7 hilos</w:t>
            </w:r>
            <w:r w:rsidRPr="005A6891">
              <w:rPr>
                <w:rFonts w:eastAsia="Arial"/>
                <w:color w:val="000000" w:themeColor="text1"/>
                <w:sz w:val="18"/>
                <w:szCs w:val="18"/>
              </w:rPr>
              <w:br/>
              <w:t>Cubierta Exterior TPE.</w:t>
            </w:r>
            <w:r w:rsidRPr="005A6891">
              <w:rPr>
                <w:rFonts w:eastAsia="Arial"/>
                <w:color w:val="000000" w:themeColor="text1"/>
                <w:sz w:val="18"/>
                <w:szCs w:val="18"/>
              </w:rPr>
              <w:br/>
              <w:t>Características dimensionales</w:t>
            </w:r>
            <w:r w:rsidRPr="007A0D51">
              <w:rPr>
                <w:rFonts w:eastAsia="Arial"/>
                <w:sz w:val="18"/>
                <w:szCs w:val="18"/>
              </w:rPr>
              <w:t>.</w:t>
            </w:r>
            <w:r w:rsidRPr="007A0D51">
              <w:rPr>
                <w:rFonts w:eastAsia="Arial"/>
                <w:sz w:val="18"/>
                <w:szCs w:val="18"/>
              </w:rPr>
              <w:br/>
              <w:t>Sección del conductor 67,44 mm².</w:t>
            </w:r>
            <w:r w:rsidRPr="007A0D51">
              <w:rPr>
                <w:rFonts w:eastAsia="Arial"/>
                <w:sz w:val="18"/>
                <w:szCs w:val="18"/>
              </w:rPr>
              <w:br/>
              <w:t>Diámetro exterior 15,5 mm.</w:t>
            </w:r>
            <w:r w:rsidRPr="007A0D51">
              <w:rPr>
                <w:rFonts w:eastAsia="Arial"/>
                <w:sz w:val="18"/>
                <w:szCs w:val="18"/>
              </w:rPr>
              <w:br/>
              <w:t>Espesor medio del aislamiento 2,03 mm.</w:t>
            </w:r>
            <w:r w:rsidRPr="007A0D51">
              <w:rPr>
                <w:rFonts w:eastAsia="Arial"/>
                <w:sz w:val="18"/>
                <w:szCs w:val="18"/>
              </w:rPr>
              <w:br/>
              <w:t>Peso aproximado 693 kg/km.</w:t>
            </w:r>
            <w:r w:rsidRPr="007A0D51">
              <w:rPr>
                <w:rFonts w:eastAsia="Arial"/>
                <w:sz w:val="18"/>
                <w:szCs w:val="18"/>
              </w:rPr>
              <w:br/>
              <w:t>Diámetro del conductor 11,23 mm.</w:t>
            </w:r>
            <w:r w:rsidRPr="007A0D51">
              <w:rPr>
                <w:rFonts w:eastAsia="Arial"/>
                <w:sz w:val="18"/>
                <w:szCs w:val="18"/>
              </w:rPr>
              <w:br/>
              <w:t>Características eléctricas.</w:t>
            </w:r>
            <w:r w:rsidRPr="007A0D51">
              <w:rPr>
                <w:rFonts w:eastAsia="Arial"/>
                <w:sz w:val="18"/>
                <w:szCs w:val="18"/>
              </w:rPr>
              <w:br/>
              <w:t>Max. Resistencia DC del Conductor a 20 º C 0,277 Ohm/km.</w:t>
            </w:r>
            <w:r w:rsidRPr="007A0D51">
              <w:rPr>
                <w:rFonts w:eastAsia="Arial"/>
                <w:sz w:val="18"/>
                <w:szCs w:val="18"/>
              </w:rPr>
              <w:br/>
              <w:t>Intensidad de corriente admisible 369,0 A.</w:t>
            </w:r>
            <w:r w:rsidRPr="007A0D51">
              <w:rPr>
                <w:rFonts w:eastAsia="Arial"/>
                <w:sz w:val="18"/>
                <w:szCs w:val="18"/>
              </w:rPr>
              <w:br/>
              <w:t>Características mecánicas.</w:t>
            </w:r>
            <w:r w:rsidRPr="007A0D51">
              <w:rPr>
                <w:rFonts w:eastAsia="Arial"/>
                <w:sz w:val="18"/>
                <w:szCs w:val="18"/>
              </w:rPr>
              <w:br/>
              <w:t>Flexibilidad del cable Flexible.</w:t>
            </w:r>
            <w:r w:rsidRPr="007A0D51">
              <w:rPr>
                <w:rFonts w:eastAsia="Arial"/>
                <w:sz w:val="18"/>
                <w:szCs w:val="18"/>
              </w:rPr>
              <w:br/>
              <w:t>Características de uso.</w:t>
            </w:r>
            <w:r w:rsidRPr="007A0D51">
              <w:rPr>
                <w:rFonts w:eastAsia="Arial"/>
                <w:sz w:val="18"/>
                <w:szCs w:val="18"/>
              </w:rPr>
              <w:br/>
              <w:t>Temperatura máxima operativa 105 °C.</w:t>
            </w:r>
            <w:r w:rsidRPr="007A0D51">
              <w:rPr>
                <w:rFonts w:eastAsia="Arial"/>
                <w:sz w:val="18"/>
                <w:szCs w:val="18"/>
              </w:rPr>
              <w:br/>
              <w:t>Embalaje Carrete.</w:t>
            </w:r>
          </w:p>
        </w:tc>
        <w:tc>
          <w:tcPr>
            <w:tcW w:w="1134" w:type="dxa"/>
            <w:vAlign w:val="center"/>
          </w:tcPr>
          <w:p w14:paraId="3C54D8BD" w14:textId="77777777" w:rsidR="00DF1D8B" w:rsidRPr="00711863" w:rsidRDefault="00DF1D8B" w:rsidP="00CE3FB5">
            <w:pPr>
              <w:ind w:right="51"/>
              <w:jc w:val="center"/>
              <w:rPr>
                <w:rFonts w:eastAsia="Arial"/>
                <w:b/>
                <w:color w:val="000000"/>
                <w:sz w:val="20"/>
                <w:szCs w:val="20"/>
              </w:rPr>
            </w:pPr>
            <w:r w:rsidRPr="00711863">
              <w:rPr>
                <w:color w:val="000000"/>
                <w:sz w:val="20"/>
                <w:szCs w:val="20"/>
              </w:rPr>
              <w:t>81</w:t>
            </w:r>
          </w:p>
        </w:tc>
        <w:tc>
          <w:tcPr>
            <w:tcW w:w="1276" w:type="dxa"/>
            <w:vAlign w:val="center"/>
          </w:tcPr>
          <w:p w14:paraId="1E0BADDE"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METROS</w:t>
            </w:r>
          </w:p>
        </w:tc>
      </w:tr>
      <w:tr w:rsidR="00DF1D8B" w14:paraId="0BE9AFFF" w14:textId="77777777" w:rsidTr="00CE3FB5">
        <w:tc>
          <w:tcPr>
            <w:tcW w:w="710" w:type="dxa"/>
            <w:vAlign w:val="center"/>
          </w:tcPr>
          <w:p w14:paraId="194CE9B6"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5</w:t>
            </w:r>
          </w:p>
        </w:tc>
        <w:tc>
          <w:tcPr>
            <w:tcW w:w="1977" w:type="dxa"/>
            <w:vAlign w:val="center"/>
          </w:tcPr>
          <w:p w14:paraId="36AE9B72" w14:textId="77777777" w:rsidR="00DF1D8B" w:rsidRPr="00494935" w:rsidRDefault="00DF1D8B" w:rsidP="00CE3FB5">
            <w:pPr>
              <w:ind w:right="51"/>
              <w:jc w:val="center"/>
              <w:rPr>
                <w:rFonts w:eastAsia="Arial"/>
                <w:b/>
                <w:color w:val="000000"/>
                <w:sz w:val="18"/>
                <w:szCs w:val="18"/>
              </w:rPr>
            </w:pPr>
            <w:r w:rsidRPr="00494935">
              <w:rPr>
                <w:rFonts w:eastAsia="Arial"/>
                <w:sz w:val="18"/>
                <w:szCs w:val="18"/>
              </w:rPr>
              <w:t xml:space="preserve">Batería para grupo Electrógeno </w:t>
            </w:r>
          </w:p>
        </w:tc>
        <w:tc>
          <w:tcPr>
            <w:tcW w:w="5110" w:type="dxa"/>
            <w:vAlign w:val="center"/>
          </w:tcPr>
          <w:p w14:paraId="638E4452" w14:textId="77777777" w:rsidR="00DF1D8B" w:rsidRPr="00494935" w:rsidRDefault="00DF1D8B" w:rsidP="00DF1D8B">
            <w:pPr>
              <w:numPr>
                <w:ilvl w:val="0"/>
                <w:numId w:val="17"/>
              </w:numPr>
              <w:spacing w:line="256" w:lineRule="auto"/>
              <w:ind w:left="142" w:hanging="142"/>
              <w:rPr>
                <w:rFonts w:eastAsia="Arial"/>
                <w:sz w:val="18"/>
                <w:szCs w:val="18"/>
              </w:rPr>
            </w:pPr>
            <w:r w:rsidRPr="00494935">
              <w:rPr>
                <w:rFonts w:eastAsia="Arial"/>
                <w:sz w:val="18"/>
                <w:szCs w:val="18"/>
              </w:rPr>
              <w:t>DIMENSIONES:</w:t>
            </w:r>
          </w:p>
          <w:p w14:paraId="63DFEACF" w14:textId="77777777" w:rsidR="00DF1D8B" w:rsidRPr="00494935" w:rsidRDefault="00DF1D8B" w:rsidP="00DF1D8B">
            <w:pPr>
              <w:numPr>
                <w:ilvl w:val="0"/>
                <w:numId w:val="17"/>
              </w:numPr>
              <w:spacing w:line="256" w:lineRule="auto"/>
              <w:ind w:left="142" w:hanging="142"/>
              <w:rPr>
                <w:rFonts w:eastAsia="Arial"/>
                <w:sz w:val="18"/>
                <w:szCs w:val="18"/>
              </w:rPr>
            </w:pPr>
            <w:r w:rsidRPr="00494935">
              <w:rPr>
                <w:rFonts w:eastAsia="Arial"/>
                <w:sz w:val="18"/>
                <w:szCs w:val="18"/>
              </w:rPr>
              <w:t>LARGO: 329mm</w:t>
            </w:r>
          </w:p>
          <w:p w14:paraId="203FEC0E" w14:textId="77777777" w:rsidR="00DF1D8B" w:rsidRPr="00494935" w:rsidRDefault="00DF1D8B" w:rsidP="00DF1D8B">
            <w:pPr>
              <w:numPr>
                <w:ilvl w:val="0"/>
                <w:numId w:val="17"/>
              </w:numPr>
              <w:spacing w:line="256" w:lineRule="auto"/>
              <w:ind w:left="142" w:hanging="142"/>
              <w:rPr>
                <w:rFonts w:eastAsia="Arial"/>
                <w:sz w:val="18"/>
                <w:szCs w:val="18"/>
              </w:rPr>
            </w:pPr>
            <w:r w:rsidRPr="00494935">
              <w:rPr>
                <w:rFonts w:eastAsia="Arial"/>
                <w:sz w:val="18"/>
                <w:szCs w:val="18"/>
              </w:rPr>
              <w:t>ANCHO: 171 mm</w:t>
            </w:r>
          </w:p>
          <w:p w14:paraId="4F4F9B4B" w14:textId="77777777" w:rsidR="00DF1D8B" w:rsidRPr="00494935" w:rsidRDefault="00DF1D8B" w:rsidP="00DF1D8B">
            <w:pPr>
              <w:numPr>
                <w:ilvl w:val="0"/>
                <w:numId w:val="17"/>
              </w:numPr>
              <w:spacing w:line="256" w:lineRule="auto"/>
              <w:ind w:left="142" w:hanging="142"/>
              <w:rPr>
                <w:rFonts w:eastAsia="Arial"/>
                <w:sz w:val="18"/>
                <w:szCs w:val="18"/>
              </w:rPr>
            </w:pPr>
            <w:r w:rsidRPr="00494935">
              <w:rPr>
                <w:rFonts w:eastAsia="Arial"/>
                <w:sz w:val="18"/>
                <w:szCs w:val="18"/>
              </w:rPr>
              <w:t>ALTO: 238 mm.</w:t>
            </w:r>
          </w:p>
          <w:p w14:paraId="3C056DA7" w14:textId="77777777" w:rsidR="00DF1D8B" w:rsidRPr="00494935" w:rsidRDefault="00DF1D8B" w:rsidP="00DF1D8B">
            <w:pPr>
              <w:numPr>
                <w:ilvl w:val="0"/>
                <w:numId w:val="17"/>
              </w:numPr>
              <w:spacing w:line="256" w:lineRule="auto"/>
              <w:ind w:left="142" w:hanging="142"/>
              <w:rPr>
                <w:rFonts w:eastAsia="Arial"/>
                <w:sz w:val="18"/>
                <w:szCs w:val="18"/>
              </w:rPr>
            </w:pPr>
            <w:r w:rsidRPr="00494935">
              <w:rPr>
                <w:rFonts w:eastAsia="Arial"/>
                <w:sz w:val="18"/>
                <w:szCs w:val="18"/>
              </w:rPr>
              <w:t>PESO CON ACIDO:</w:t>
            </w:r>
          </w:p>
          <w:p w14:paraId="374C7E9A" w14:textId="77777777" w:rsidR="00DF1D8B" w:rsidRPr="00494935" w:rsidRDefault="00DF1D8B" w:rsidP="00DF1D8B">
            <w:pPr>
              <w:numPr>
                <w:ilvl w:val="0"/>
                <w:numId w:val="17"/>
              </w:numPr>
              <w:spacing w:line="256" w:lineRule="auto"/>
              <w:ind w:left="142" w:hanging="142"/>
              <w:rPr>
                <w:rFonts w:eastAsia="Arial"/>
                <w:sz w:val="18"/>
                <w:szCs w:val="18"/>
              </w:rPr>
            </w:pPr>
            <w:r w:rsidRPr="00494935">
              <w:rPr>
                <w:rFonts w:eastAsia="Arial"/>
                <w:sz w:val="18"/>
                <w:szCs w:val="18"/>
              </w:rPr>
              <w:t>EN KGS: 23.56</w:t>
            </w:r>
          </w:p>
          <w:p w14:paraId="0CA1B91C" w14:textId="77777777" w:rsidR="00DF1D8B" w:rsidRPr="00494935" w:rsidRDefault="00DF1D8B" w:rsidP="00DF1D8B">
            <w:pPr>
              <w:pStyle w:val="Prrafodelista"/>
              <w:numPr>
                <w:ilvl w:val="0"/>
                <w:numId w:val="17"/>
              </w:numPr>
              <w:spacing w:line="256" w:lineRule="auto"/>
              <w:ind w:left="177" w:hanging="177"/>
              <w:rPr>
                <w:rFonts w:ascii="Arial" w:hAnsi="Arial" w:cs="Arial"/>
                <w:sz w:val="18"/>
                <w:szCs w:val="18"/>
              </w:rPr>
            </w:pPr>
            <w:r w:rsidRPr="00494935">
              <w:rPr>
                <w:rFonts w:ascii="Arial" w:eastAsia="Arial" w:hAnsi="Arial" w:cs="Arial"/>
                <w:sz w:val="18"/>
                <w:szCs w:val="18"/>
              </w:rPr>
              <w:t>EN LIBRAS: 51.93</w:t>
            </w:r>
          </w:p>
          <w:p w14:paraId="33470E83" w14:textId="77777777" w:rsidR="00DF1D8B" w:rsidRPr="00494935" w:rsidRDefault="00DF1D8B" w:rsidP="00DF1D8B">
            <w:pPr>
              <w:pStyle w:val="Prrafodelista"/>
              <w:numPr>
                <w:ilvl w:val="0"/>
                <w:numId w:val="17"/>
              </w:numPr>
              <w:spacing w:line="256" w:lineRule="auto"/>
              <w:ind w:left="177" w:hanging="177"/>
              <w:rPr>
                <w:rFonts w:ascii="Arial" w:hAnsi="Arial" w:cs="Arial"/>
                <w:sz w:val="18"/>
                <w:szCs w:val="18"/>
              </w:rPr>
            </w:pPr>
            <w:r w:rsidRPr="00494935">
              <w:rPr>
                <w:rFonts w:ascii="Arial" w:eastAsia="Arial" w:hAnsi="Arial" w:cs="Arial"/>
                <w:sz w:val="18"/>
                <w:szCs w:val="18"/>
              </w:rPr>
              <w:t xml:space="preserve">CAPACIDAD: </w:t>
            </w:r>
            <w:r w:rsidRPr="00494935">
              <w:rPr>
                <w:rFonts w:ascii="Arial" w:hAnsi="Arial" w:cs="Arial"/>
                <w:sz w:val="20"/>
                <w:szCs w:val="20"/>
                <w:lang w:val="es-CO"/>
              </w:rPr>
              <w:t>1250 AH, 12V</w:t>
            </w:r>
          </w:p>
        </w:tc>
        <w:tc>
          <w:tcPr>
            <w:tcW w:w="1134" w:type="dxa"/>
            <w:vAlign w:val="center"/>
          </w:tcPr>
          <w:p w14:paraId="480478ED" w14:textId="77777777" w:rsidR="00DF1D8B" w:rsidRPr="00711863" w:rsidRDefault="00DF1D8B" w:rsidP="00CE3FB5">
            <w:pPr>
              <w:ind w:right="51"/>
              <w:jc w:val="center"/>
              <w:rPr>
                <w:rFonts w:eastAsia="Arial"/>
                <w:b/>
                <w:color w:val="000000"/>
                <w:sz w:val="20"/>
                <w:szCs w:val="20"/>
              </w:rPr>
            </w:pPr>
            <w:r w:rsidRPr="00711863">
              <w:rPr>
                <w:color w:val="000000"/>
                <w:sz w:val="20"/>
                <w:szCs w:val="20"/>
              </w:rPr>
              <w:t>30</w:t>
            </w:r>
          </w:p>
        </w:tc>
        <w:tc>
          <w:tcPr>
            <w:tcW w:w="1276" w:type="dxa"/>
            <w:vAlign w:val="center"/>
          </w:tcPr>
          <w:p w14:paraId="6EA004EB"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5957F8E2" w14:textId="77777777" w:rsidTr="00CE3FB5">
        <w:tc>
          <w:tcPr>
            <w:tcW w:w="710" w:type="dxa"/>
            <w:vAlign w:val="center"/>
          </w:tcPr>
          <w:p w14:paraId="1F119099"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6</w:t>
            </w:r>
          </w:p>
        </w:tc>
        <w:tc>
          <w:tcPr>
            <w:tcW w:w="1977" w:type="dxa"/>
            <w:vAlign w:val="center"/>
          </w:tcPr>
          <w:p w14:paraId="7FE4F194"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Cargador de baterías 12VDC 10</w:t>
            </w:r>
            <w:r>
              <w:rPr>
                <w:rFonts w:eastAsia="Arial"/>
                <w:sz w:val="18"/>
                <w:szCs w:val="18"/>
              </w:rPr>
              <w:t xml:space="preserve"> </w:t>
            </w:r>
            <w:r w:rsidRPr="007A0D51">
              <w:rPr>
                <w:rFonts w:eastAsia="Arial"/>
                <w:sz w:val="18"/>
                <w:szCs w:val="18"/>
              </w:rPr>
              <w:t xml:space="preserve">AMP </w:t>
            </w:r>
          </w:p>
        </w:tc>
        <w:tc>
          <w:tcPr>
            <w:tcW w:w="5110" w:type="dxa"/>
            <w:vAlign w:val="center"/>
          </w:tcPr>
          <w:p w14:paraId="0D14BD38"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Altura del cargador de baterías 3 7/8 pulgadas.</w:t>
            </w:r>
          </w:p>
          <w:p w14:paraId="6FABC9F5"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Amperaje nominal del cargador de la batería 10/6/2 Amp.</w:t>
            </w:r>
          </w:p>
          <w:p w14:paraId="2C6FBA2F"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Ancho del cargador de batería 11 1/2 pulgadas.</w:t>
            </w:r>
          </w:p>
          <w:p w14:paraId="5546726B"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Cargador de batería manual o automático.</w:t>
            </w:r>
          </w:p>
          <w:p w14:paraId="0AA04871"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Categoría del cargador de batería DIY.</w:t>
            </w:r>
          </w:p>
          <w:p w14:paraId="4207DB29"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Diseñado para uso al aire libre.</w:t>
            </w:r>
          </w:p>
          <w:p w14:paraId="426F9201"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Longitud del cable 72 cms</w:t>
            </w:r>
          </w:p>
          <w:p w14:paraId="4D410F99"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Longitud del cargador de baterías 8 3/8 pulgadas.</w:t>
            </w:r>
          </w:p>
          <w:p w14:paraId="54003540"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Medida del cable 18 cms</w:t>
            </w:r>
          </w:p>
          <w:p w14:paraId="2707BBD5"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Tipo de temporizador del cargador de batería automático.</w:t>
            </w:r>
          </w:p>
          <w:p w14:paraId="6EBD9D36"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lastRenderedPageBreak/>
              <w:t>Trae escala de medida o indicador con diodo emisor de luz (LED por sus siglas en inglés) Indicador DEL.</w:t>
            </w:r>
          </w:p>
          <w:p w14:paraId="7B4521B7"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Trae interruptor de circuitos como protección: Sí</w:t>
            </w:r>
          </w:p>
          <w:p w14:paraId="262B687C"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Trae polaridad electrónica como protección: Sí</w:t>
            </w:r>
          </w:p>
          <w:p w14:paraId="6A543263"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Trae ventilador de enfriamiento: Sí</w:t>
            </w:r>
          </w:p>
          <w:p w14:paraId="3B1DFBE6" w14:textId="77777777" w:rsidR="00DF1D8B" w:rsidRPr="006068EB" w:rsidRDefault="00DF1D8B" w:rsidP="00DF1D8B">
            <w:pPr>
              <w:pStyle w:val="Prrafodelista"/>
              <w:numPr>
                <w:ilvl w:val="0"/>
                <w:numId w:val="18"/>
              </w:numPr>
              <w:ind w:left="177" w:right="51" w:hanging="142"/>
              <w:rPr>
                <w:rFonts w:ascii="Arial" w:eastAsia="Arial" w:hAnsi="Arial" w:cs="Arial"/>
                <w:b/>
                <w:color w:val="000000"/>
                <w:sz w:val="18"/>
                <w:szCs w:val="18"/>
              </w:rPr>
            </w:pPr>
            <w:r w:rsidRPr="006068EB">
              <w:rPr>
                <w:rFonts w:ascii="Arial" w:eastAsia="Arial" w:hAnsi="Arial" w:cs="Arial"/>
                <w:sz w:val="18"/>
                <w:szCs w:val="18"/>
              </w:rPr>
              <w:t>Voltaje nominal del cargador de la batería 12 volt.</w:t>
            </w:r>
          </w:p>
        </w:tc>
        <w:tc>
          <w:tcPr>
            <w:tcW w:w="1134" w:type="dxa"/>
            <w:vAlign w:val="center"/>
          </w:tcPr>
          <w:p w14:paraId="08556AAB" w14:textId="77777777" w:rsidR="00DF1D8B" w:rsidRPr="00711863" w:rsidRDefault="00DF1D8B" w:rsidP="00CE3FB5">
            <w:pPr>
              <w:ind w:right="51"/>
              <w:jc w:val="center"/>
              <w:rPr>
                <w:rFonts w:eastAsia="Arial"/>
                <w:b/>
                <w:color w:val="000000"/>
                <w:sz w:val="20"/>
                <w:szCs w:val="20"/>
              </w:rPr>
            </w:pPr>
            <w:r w:rsidRPr="00711863">
              <w:rPr>
                <w:color w:val="000000"/>
                <w:sz w:val="20"/>
                <w:szCs w:val="20"/>
              </w:rPr>
              <w:lastRenderedPageBreak/>
              <w:t>20</w:t>
            </w:r>
          </w:p>
        </w:tc>
        <w:tc>
          <w:tcPr>
            <w:tcW w:w="1276" w:type="dxa"/>
            <w:vAlign w:val="center"/>
          </w:tcPr>
          <w:p w14:paraId="4FE9D9DE"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448E5D39" w14:textId="77777777" w:rsidTr="00CE3FB5">
        <w:tc>
          <w:tcPr>
            <w:tcW w:w="710" w:type="dxa"/>
            <w:vAlign w:val="center"/>
          </w:tcPr>
          <w:p w14:paraId="1EF3CAC6"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7</w:t>
            </w:r>
          </w:p>
        </w:tc>
        <w:tc>
          <w:tcPr>
            <w:tcW w:w="1977" w:type="dxa"/>
            <w:vAlign w:val="center"/>
          </w:tcPr>
          <w:p w14:paraId="09B6CB26" w14:textId="77777777" w:rsidR="00DF1D8B" w:rsidRPr="007A0D51" w:rsidRDefault="00DF1D8B" w:rsidP="00CE3FB5">
            <w:pPr>
              <w:ind w:right="51"/>
              <w:jc w:val="center"/>
              <w:rPr>
                <w:rFonts w:eastAsia="Arial"/>
                <w:b/>
                <w:color w:val="000000"/>
                <w:sz w:val="18"/>
                <w:szCs w:val="18"/>
              </w:rPr>
            </w:pPr>
            <w:r w:rsidRPr="00E41CD2">
              <w:rPr>
                <w:rFonts w:eastAsia="Arial"/>
                <w:sz w:val="18"/>
                <w:szCs w:val="18"/>
              </w:rPr>
              <w:t xml:space="preserve">Precalentador de camisas para grupo Electrógeno </w:t>
            </w:r>
          </w:p>
        </w:tc>
        <w:tc>
          <w:tcPr>
            <w:tcW w:w="5110" w:type="dxa"/>
            <w:vAlign w:val="center"/>
          </w:tcPr>
          <w:p w14:paraId="449C33A4"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Precalentamiento: motores diésel y de gas</w:t>
            </w:r>
            <w:r>
              <w:rPr>
                <w:rFonts w:eastAsia="Arial"/>
                <w:sz w:val="18"/>
                <w:szCs w:val="18"/>
              </w:rPr>
              <w:t>.</w:t>
            </w:r>
          </w:p>
          <w:p w14:paraId="3775F551" w14:textId="77777777" w:rsidR="00DF1D8B" w:rsidRPr="007A0D51" w:rsidRDefault="00DF1D8B" w:rsidP="00DF1D8B">
            <w:pPr>
              <w:numPr>
                <w:ilvl w:val="0"/>
                <w:numId w:val="17"/>
              </w:numPr>
              <w:spacing w:line="256" w:lineRule="auto"/>
              <w:ind w:left="142" w:hanging="142"/>
              <w:rPr>
                <w:sz w:val="18"/>
                <w:szCs w:val="18"/>
              </w:rPr>
            </w:pPr>
            <w:r w:rsidRPr="007A0D51">
              <w:rPr>
                <w:rFonts w:eastAsia="Arial"/>
                <w:sz w:val="18"/>
                <w:szCs w:val="18"/>
              </w:rPr>
              <w:t>Fluido de calefacción: refrigerante del motor, agua, otro - No se necesita bomba (principio de termosifón)</w:t>
            </w:r>
          </w:p>
          <w:p w14:paraId="4350FCFE" w14:textId="77777777" w:rsidR="00DF1D8B" w:rsidRDefault="00DF1D8B" w:rsidP="00DF1D8B">
            <w:pPr>
              <w:numPr>
                <w:ilvl w:val="0"/>
                <w:numId w:val="17"/>
              </w:numPr>
              <w:spacing w:line="256" w:lineRule="auto"/>
              <w:ind w:left="142" w:hanging="142"/>
              <w:rPr>
                <w:sz w:val="18"/>
                <w:szCs w:val="18"/>
              </w:rPr>
            </w:pPr>
            <w:r w:rsidRPr="007A0D51">
              <w:rPr>
                <w:rFonts w:eastAsia="Arial"/>
                <w:sz w:val="18"/>
                <w:szCs w:val="18"/>
              </w:rPr>
              <w:t>Trae ventilador de enfriamiento: Sí</w:t>
            </w:r>
          </w:p>
          <w:p w14:paraId="15066A94" w14:textId="77777777" w:rsidR="00DF1D8B" w:rsidRPr="009C6A28" w:rsidRDefault="00DF1D8B" w:rsidP="00DF1D8B">
            <w:pPr>
              <w:numPr>
                <w:ilvl w:val="0"/>
                <w:numId w:val="17"/>
              </w:numPr>
              <w:spacing w:line="256" w:lineRule="auto"/>
              <w:ind w:left="142" w:hanging="142"/>
              <w:rPr>
                <w:sz w:val="18"/>
                <w:szCs w:val="18"/>
              </w:rPr>
            </w:pPr>
            <w:r w:rsidRPr="009C6A28">
              <w:rPr>
                <w:rFonts w:eastAsia="Arial"/>
                <w:sz w:val="18"/>
                <w:szCs w:val="18"/>
              </w:rPr>
              <w:t>Desplazamiento del motor: 150 CID (2.5L)</w:t>
            </w:r>
          </w:p>
          <w:p w14:paraId="32335C20" w14:textId="77777777" w:rsidR="00DF1D8B" w:rsidRDefault="00DF1D8B" w:rsidP="00DF1D8B">
            <w:pPr>
              <w:numPr>
                <w:ilvl w:val="0"/>
                <w:numId w:val="17"/>
              </w:numPr>
              <w:spacing w:line="256" w:lineRule="auto"/>
              <w:ind w:left="142" w:hanging="142"/>
              <w:rPr>
                <w:sz w:val="18"/>
                <w:szCs w:val="18"/>
              </w:rPr>
            </w:pPr>
            <w:r w:rsidRPr="007A0D51">
              <w:rPr>
                <w:rFonts w:eastAsia="Arial"/>
                <w:sz w:val="18"/>
                <w:szCs w:val="18"/>
              </w:rPr>
              <w:t>Voltios: 240v - kW: 0.5 - AMPS: 2.1 - 60Hz</w:t>
            </w:r>
          </w:p>
          <w:p w14:paraId="7761FF7A" w14:textId="77777777" w:rsidR="00DF1D8B" w:rsidRPr="00096758" w:rsidRDefault="00DF1D8B" w:rsidP="00DF1D8B">
            <w:pPr>
              <w:numPr>
                <w:ilvl w:val="0"/>
                <w:numId w:val="17"/>
              </w:numPr>
              <w:spacing w:line="256" w:lineRule="auto"/>
              <w:ind w:left="142" w:hanging="142"/>
              <w:rPr>
                <w:sz w:val="18"/>
                <w:szCs w:val="18"/>
              </w:rPr>
            </w:pPr>
            <w:r w:rsidRPr="00096758">
              <w:rPr>
                <w:rFonts w:eastAsia="Arial"/>
                <w:sz w:val="18"/>
                <w:szCs w:val="18"/>
              </w:rPr>
              <w:t>Rango de temperatura: ENCENDIDO: 80 ° F (27 ° C)</w:t>
            </w:r>
          </w:p>
          <w:p w14:paraId="0592F2F2" w14:textId="77777777" w:rsidR="00DF1D8B" w:rsidRPr="006068EB" w:rsidRDefault="00DF1D8B" w:rsidP="00DF1D8B">
            <w:pPr>
              <w:pStyle w:val="Prrafodelista"/>
              <w:numPr>
                <w:ilvl w:val="0"/>
                <w:numId w:val="17"/>
              </w:numPr>
              <w:ind w:left="177" w:right="51" w:hanging="177"/>
              <w:rPr>
                <w:rFonts w:ascii="Arial" w:eastAsia="Arial" w:hAnsi="Arial" w:cs="Arial"/>
                <w:sz w:val="18"/>
                <w:szCs w:val="18"/>
              </w:rPr>
            </w:pPr>
            <w:r w:rsidRPr="006068EB">
              <w:rPr>
                <w:rFonts w:ascii="Arial" w:eastAsia="Arial" w:hAnsi="Arial" w:cs="Arial"/>
                <w:sz w:val="18"/>
                <w:szCs w:val="18"/>
              </w:rPr>
              <w:t>APAGADO 100 ° F (38 ° C)</w:t>
            </w:r>
          </w:p>
        </w:tc>
        <w:tc>
          <w:tcPr>
            <w:tcW w:w="1134" w:type="dxa"/>
            <w:vAlign w:val="center"/>
          </w:tcPr>
          <w:p w14:paraId="717ED8B2" w14:textId="77777777" w:rsidR="00DF1D8B" w:rsidRPr="00711863" w:rsidRDefault="00DF1D8B" w:rsidP="00CE3FB5">
            <w:pPr>
              <w:ind w:right="51"/>
              <w:jc w:val="center"/>
              <w:rPr>
                <w:rFonts w:eastAsia="Arial"/>
                <w:b/>
                <w:color w:val="000000"/>
                <w:sz w:val="20"/>
                <w:szCs w:val="20"/>
              </w:rPr>
            </w:pPr>
            <w:r w:rsidRPr="00711863">
              <w:rPr>
                <w:color w:val="000000"/>
                <w:sz w:val="20"/>
                <w:szCs w:val="20"/>
              </w:rPr>
              <w:t>10</w:t>
            </w:r>
          </w:p>
        </w:tc>
        <w:tc>
          <w:tcPr>
            <w:tcW w:w="1276" w:type="dxa"/>
            <w:vAlign w:val="center"/>
          </w:tcPr>
          <w:p w14:paraId="2A4C1A01"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1494675B" w14:textId="77777777" w:rsidTr="00CE3FB5">
        <w:tc>
          <w:tcPr>
            <w:tcW w:w="710" w:type="dxa"/>
            <w:vAlign w:val="center"/>
          </w:tcPr>
          <w:p w14:paraId="249B2AC7"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8</w:t>
            </w:r>
          </w:p>
        </w:tc>
        <w:tc>
          <w:tcPr>
            <w:tcW w:w="1977" w:type="dxa"/>
            <w:vAlign w:val="center"/>
          </w:tcPr>
          <w:p w14:paraId="6FC4CA50" w14:textId="77777777" w:rsidR="00DF1D8B" w:rsidRPr="007A0D51" w:rsidRDefault="00DF1D8B" w:rsidP="00CE3FB5">
            <w:pPr>
              <w:ind w:right="51"/>
              <w:jc w:val="center"/>
              <w:rPr>
                <w:rFonts w:eastAsia="Arial"/>
                <w:b/>
                <w:color w:val="000000"/>
                <w:sz w:val="18"/>
                <w:szCs w:val="18"/>
              </w:rPr>
            </w:pPr>
            <w:r w:rsidRPr="00E41CD2">
              <w:rPr>
                <w:rFonts w:eastAsia="Arial"/>
                <w:sz w:val="18"/>
                <w:szCs w:val="18"/>
              </w:rPr>
              <w:t xml:space="preserve">Bomba agua </w:t>
            </w:r>
            <w:r w:rsidRPr="007A0D51">
              <w:rPr>
                <w:rFonts w:eastAsia="Arial"/>
                <w:sz w:val="18"/>
                <w:szCs w:val="18"/>
              </w:rPr>
              <w:t>para</w:t>
            </w:r>
            <w:r w:rsidRPr="00FF2ED4">
              <w:rPr>
                <w:rFonts w:eastAsia="Arial"/>
                <w:color w:val="FF0000"/>
                <w:sz w:val="18"/>
                <w:szCs w:val="18"/>
              </w:rPr>
              <w:t xml:space="preserve"> </w:t>
            </w:r>
            <w:r w:rsidRPr="007A0D51">
              <w:rPr>
                <w:rFonts w:eastAsia="Arial"/>
                <w:sz w:val="18"/>
                <w:szCs w:val="18"/>
              </w:rPr>
              <w:t xml:space="preserve">motor </w:t>
            </w:r>
            <w:r>
              <w:rPr>
                <w:rFonts w:eastAsia="Arial"/>
                <w:sz w:val="18"/>
                <w:szCs w:val="18"/>
              </w:rPr>
              <w:t xml:space="preserve">MP-82  </w:t>
            </w:r>
          </w:p>
        </w:tc>
        <w:tc>
          <w:tcPr>
            <w:tcW w:w="5110" w:type="dxa"/>
            <w:vAlign w:val="center"/>
          </w:tcPr>
          <w:p w14:paraId="6B925DD7"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 xml:space="preserve">BOMBA DE AGUA PARA MOTOR </w:t>
            </w:r>
            <w:r>
              <w:rPr>
                <w:rFonts w:eastAsia="Arial"/>
                <w:sz w:val="18"/>
                <w:szCs w:val="18"/>
              </w:rPr>
              <w:t xml:space="preserve">MP-82  </w:t>
            </w:r>
          </w:p>
          <w:p w14:paraId="6926E7D4"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Ancho: 240 mm.</w:t>
            </w:r>
          </w:p>
          <w:p w14:paraId="1498B16B"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Altura: 310 mm.</w:t>
            </w:r>
          </w:p>
          <w:p w14:paraId="40DB23F2"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Profundidad: 160 mm.</w:t>
            </w:r>
          </w:p>
          <w:p w14:paraId="31FEDF18" w14:textId="77777777" w:rsidR="00DF1D8B" w:rsidRPr="007A0D51"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Peso: 4.8 kg.</w:t>
            </w:r>
          </w:p>
        </w:tc>
        <w:tc>
          <w:tcPr>
            <w:tcW w:w="1134" w:type="dxa"/>
            <w:vAlign w:val="center"/>
          </w:tcPr>
          <w:p w14:paraId="19C16FF1" w14:textId="77777777" w:rsidR="00DF1D8B" w:rsidRPr="00711863" w:rsidRDefault="00DF1D8B" w:rsidP="00CE3FB5">
            <w:pPr>
              <w:ind w:right="51"/>
              <w:jc w:val="center"/>
              <w:rPr>
                <w:rFonts w:eastAsia="Arial"/>
                <w:b/>
                <w:color w:val="000000"/>
                <w:sz w:val="20"/>
                <w:szCs w:val="20"/>
              </w:rPr>
            </w:pPr>
            <w:r w:rsidRPr="00711863">
              <w:rPr>
                <w:color w:val="000000"/>
                <w:sz w:val="20"/>
                <w:szCs w:val="20"/>
              </w:rPr>
              <w:t>4</w:t>
            </w:r>
          </w:p>
        </w:tc>
        <w:tc>
          <w:tcPr>
            <w:tcW w:w="1276" w:type="dxa"/>
            <w:vAlign w:val="center"/>
          </w:tcPr>
          <w:p w14:paraId="2CF02A52"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3807153D" w14:textId="77777777" w:rsidTr="00CE3FB5">
        <w:tc>
          <w:tcPr>
            <w:tcW w:w="710" w:type="dxa"/>
            <w:vAlign w:val="center"/>
          </w:tcPr>
          <w:p w14:paraId="1C4DC030"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9</w:t>
            </w:r>
          </w:p>
        </w:tc>
        <w:tc>
          <w:tcPr>
            <w:tcW w:w="1977" w:type="dxa"/>
            <w:vAlign w:val="center"/>
          </w:tcPr>
          <w:p w14:paraId="6DD2B8C4" w14:textId="77777777" w:rsidR="00DF1D8B" w:rsidRPr="007A0D51" w:rsidRDefault="00DF1D8B" w:rsidP="00CE3FB5">
            <w:pPr>
              <w:ind w:right="51"/>
              <w:jc w:val="center"/>
              <w:rPr>
                <w:rFonts w:eastAsia="Arial"/>
                <w:b/>
                <w:color w:val="000000"/>
                <w:sz w:val="18"/>
                <w:szCs w:val="18"/>
              </w:rPr>
            </w:pPr>
            <w:r w:rsidRPr="00200306">
              <w:rPr>
                <w:rFonts w:eastAsia="Arial"/>
                <w:sz w:val="18"/>
                <w:szCs w:val="18"/>
              </w:rPr>
              <w:t>Bomba de transferencia</w:t>
            </w:r>
            <w:r>
              <w:rPr>
                <w:rFonts w:eastAsia="Arial"/>
                <w:sz w:val="18"/>
                <w:szCs w:val="18"/>
              </w:rPr>
              <w:t xml:space="preserve"> para grupo electrógeno 1104</w:t>
            </w:r>
          </w:p>
        </w:tc>
        <w:tc>
          <w:tcPr>
            <w:tcW w:w="5110" w:type="dxa"/>
            <w:vAlign w:val="center"/>
          </w:tcPr>
          <w:p w14:paraId="48073468"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Talla: Estándar.</w:t>
            </w:r>
          </w:p>
          <w:p w14:paraId="577267B3"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Sistema: Auto Motor sistema de combustible.</w:t>
            </w:r>
          </w:p>
          <w:p w14:paraId="5B0129C6"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 OEM: ULPK0038.</w:t>
            </w:r>
          </w:p>
          <w:p w14:paraId="56AC7269"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Especificaciones del embalaje.: 12 unids/CTN/50*49*49 cm/19.5KGS/20,5 KGS.</w:t>
            </w:r>
          </w:p>
          <w:p w14:paraId="30AE0C0C"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Calidad: Calidad OE.</w:t>
            </w:r>
          </w:p>
          <w:p w14:paraId="20110366" w14:textId="77777777" w:rsidR="00DF1D8B" w:rsidRPr="00096758"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Tipo: La bomba de combustible.</w:t>
            </w:r>
          </w:p>
          <w:p w14:paraId="47BC2E21" w14:textId="77777777" w:rsidR="00DF1D8B" w:rsidRPr="007A0D51" w:rsidRDefault="00DF1D8B" w:rsidP="00DF1D8B">
            <w:pPr>
              <w:numPr>
                <w:ilvl w:val="0"/>
                <w:numId w:val="17"/>
              </w:numPr>
              <w:spacing w:line="256" w:lineRule="auto"/>
              <w:ind w:left="142" w:hanging="142"/>
              <w:rPr>
                <w:rFonts w:eastAsia="Arial"/>
                <w:b/>
                <w:color w:val="000000"/>
                <w:sz w:val="18"/>
                <w:szCs w:val="18"/>
              </w:rPr>
            </w:pPr>
            <w:r w:rsidRPr="007A0D51">
              <w:rPr>
                <w:rFonts w:eastAsia="Arial"/>
                <w:sz w:val="18"/>
                <w:szCs w:val="18"/>
              </w:rPr>
              <w:t>Número de Modelo: ULPK0038.</w:t>
            </w:r>
          </w:p>
        </w:tc>
        <w:tc>
          <w:tcPr>
            <w:tcW w:w="1134" w:type="dxa"/>
            <w:vAlign w:val="center"/>
          </w:tcPr>
          <w:p w14:paraId="19428C2C" w14:textId="77777777" w:rsidR="00DF1D8B" w:rsidRPr="00711863" w:rsidRDefault="00DF1D8B" w:rsidP="00CE3FB5">
            <w:pPr>
              <w:ind w:right="51"/>
              <w:jc w:val="center"/>
              <w:rPr>
                <w:rFonts w:eastAsia="Arial"/>
                <w:b/>
                <w:color w:val="000000"/>
                <w:sz w:val="20"/>
                <w:szCs w:val="20"/>
              </w:rPr>
            </w:pPr>
            <w:r w:rsidRPr="00711863">
              <w:rPr>
                <w:color w:val="000000"/>
                <w:sz w:val="20"/>
                <w:szCs w:val="20"/>
              </w:rPr>
              <w:t>8</w:t>
            </w:r>
          </w:p>
        </w:tc>
        <w:tc>
          <w:tcPr>
            <w:tcW w:w="1276" w:type="dxa"/>
            <w:vAlign w:val="center"/>
          </w:tcPr>
          <w:p w14:paraId="290821D8"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5DF510FC" w14:textId="77777777" w:rsidTr="00CE3FB5">
        <w:tc>
          <w:tcPr>
            <w:tcW w:w="710" w:type="dxa"/>
            <w:vAlign w:val="center"/>
          </w:tcPr>
          <w:p w14:paraId="02C6A0BA"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10</w:t>
            </w:r>
          </w:p>
        </w:tc>
        <w:tc>
          <w:tcPr>
            <w:tcW w:w="1977" w:type="dxa"/>
            <w:vAlign w:val="center"/>
          </w:tcPr>
          <w:p w14:paraId="1910B1B3" w14:textId="77777777" w:rsidR="00DF1D8B" w:rsidRPr="007A0D51" w:rsidRDefault="00DF1D8B" w:rsidP="00CE3FB5">
            <w:pPr>
              <w:ind w:right="51"/>
              <w:jc w:val="center"/>
              <w:rPr>
                <w:rFonts w:eastAsia="Arial"/>
                <w:b/>
                <w:color w:val="000000"/>
                <w:sz w:val="18"/>
                <w:szCs w:val="18"/>
              </w:rPr>
            </w:pPr>
            <w:r w:rsidRPr="003A4370">
              <w:rPr>
                <w:rFonts w:eastAsia="Arial"/>
                <w:sz w:val="18"/>
                <w:szCs w:val="18"/>
              </w:rPr>
              <w:t>Contactor para TBAC</w:t>
            </w:r>
          </w:p>
        </w:tc>
        <w:tc>
          <w:tcPr>
            <w:tcW w:w="5110" w:type="dxa"/>
            <w:vAlign w:val="center"/>
          </w:tcPr>
          <w:p w14:paraId="307DE75D" w14:textId="77777777" w:rsidR="00DF1D8B" w:rsidRDefault="00DF1D8B" w:rsidP="00DF1D8B">
            <w:pPr>
              <w:numPr>
                <w:ilvl w:val="0"/>
                <w:numId w:val="17"/>
              </w:numPr>
              <w:spacing w:line="256" w:lineRule="auto"/>
              <w:ind w:left="142" w:hanging="142"/>
              <w:rPr>
                <w:rFonts w:eastAsia="Arial"/>
                <w:sz w:val="18"/>
                <w:szCs w:val="18"/>
              </w:rPr>
            </w:pPr>
            <w:r w:rsidRPr="007A0D51">
              <w:rPr>
                <w:rFonts w:eastAsia="Arial"/>
                <w:sz w:val="18"/>
                <w:szCs w:val="18"/>
              </w:rPr>
              <w:t>Máxima corriente de operación.</w:t>
            </w:r>
          </w:p>
          <w:p w14:paraId="6921A244" w14:textId="77777777" w:rsidR="00DF1D8B" w:rsidRDefault="00DF1D8B" w:rsidP="00DF1D8B">
            <w:pPr>
              <w:numPr>
                <w:ilvl w:val="0"/>
                <w:numId w:val="17"/>
              </w:numPr>
              <w:spacing w:line="256" w:lineRule="auto"/>
              <w:ind w:left="142" w:hanging="142"/>
              <w:rPr>
                <w:rFonts w:eastAsia="Arial"/>
                <w:sz w:val="18"/>
                <w:szCs w:val="18"/>
              </w:rPr>
            </w:pPr>
            <w:r w:rsidRPr="00096758">
              <w:rPr>
                <w:rFonts w:eastAsia="Arial"/>
                <w:sz w:val="18"/>
                <w:szCs w:val="18"/>
              </w:rPr>
              <w:t>Carga inductiva 140.</w:t>
            </w:r>
          </w:p>
          <w:p w14:paraId="4A5AEF7B" w14:textId="77777777" w:rsidR="00DF1D8B" w:rsidRDefault="00DF1D8B" w:rsidP="00DF1D8B">
            <w:pPr>
              <w:numPr>
                <w:ilvl w:val="0"/>
                <w:numId w:val="17"/>
              </w:numPr>
              <w:spacing w:line="256" w:lineRule="auto"/>
              <w:ind w:left="142" w:hanging="142"/>
              <w:rPr>
                <w:rFonts w:eastAsia="Arial"/>
                <w:sz w:val="18"/>
                <w:szCs w:val="18"/>
              </w:rPr>
            </w:pPr>
            <w:r w:rsidRPr="00096758">
              <w:rPr>
                <w:rFonts w:eastAsia="Arial"/>
                <w:sz w:val="18"/>
                <w:szCs w:val="18"/>
              </w:rPr>
              <w:t>Motores &lt;440V, 3 ~ 50 / 60Hz AC3 UN 95.</w:t>
            </w:r>
          </w:p>
          <w:p w14:paraId="1DA2274A" w14:textId="77777777" w:rsidR="00DF1D8B" w:rsidRDefault="00DF1D8B" w:rsidP="00DF1D8B">
            <w:pPr>
              <w:numPr>
                <w:ilvl w:val="0"/>
                <w:numId w:val="17"/>
              </w:numPr>
              <w:spacing w:line="256" w:lineRule="auto"/>
              <w:ind w:left="142" w:hanging="142"/>
              <w:rPr>
                <w:rFonts w:eastAsia="Arial"/>
                <w:sz w:val="18"/>
                <w:szCs w:val="18"/>
              </w:rPr>
            </w:pPr>
            <w:r w:rsidRPr="00096758">
              <w:rPr>
                <w:rFonts w:eastAsia="Arial"/>
                <w:sz w:val="18"/>
                <w:szCs w:val="18"/>
              </w:rPr>
              <w:t>Potencia admisible AC3.</w:t>
            </w:r>
          </w:p>
          <w:p w14:paraId="70CA010B" w14:textId="77777777" w:rsidR="00DF1D8B" w:rsidRDefault="00DF1D8B" w:rsidP="00DF1D8B">
            <w:pPr>
              <w:numPr>
                <w:ilvl w:val="0"/>
                <w:numId w:val="17"/>
              </w:numPr>
              <w:spacing w:line="256" w:lineRule="auto"/>
              <w:ind w:left="142" w:hanging="142"/>
              <w:rPr>
                <w:rFonts w:eastAsia="Arial"/>
                <w:sz w:val="18"/>
                <w:szCs w:val="18"/>
              </w:rPr>
            </w:pPr>
            <w:r w:rsidRPr="00096758">
              <w:rPr>
                <w:rFonts w:eastAsia="Arial"/>
                <w:sz w:val="18"/>
                <w:szCs w:val="18"/>
              </w:rPr>
              <w:t>220V 230V 22.</w:t>
            </w:r>
          </w:p>
          <w:p w14:paraId="109707EC" w14:textId="77777777" w:rsidR="00DF1D8B" w:rsidRDefault="00DF1D8B" w:rsidP="00DF1D8B">
            <w:pPr>
              <w:numPr>
                <w:ilvl w:val="0"/>
                <w:numId w:val="17"/>
              </w:numPr>
              <w:spacing w:line="256" w:lineRule="auto"/>
              <w:ind w:left="142" w:hanging="142"/>
              <w:rPr>
                <w:rFonts w:eastAsia="Arial"/>
                <w:sz w:val="18"/>
                <w:szCs w:val="18"/>
              </w:rPr>
            </w:pPr>
            <w:r w:rsidRPr="00096758">
              <w:rPr>
                <w:rFonts w:eastAsia="Arial"/>
                <w:sz w:val="18"/>
                <w:szCs w:val="18"/>
              </w:rPr>
              <w:t>Resistencia eléctrica 1.7x10⁶.</w:t>
            </w:r>
          </w:p>
          <w:p w14:paraId="0D17A534" w14:textId="77777777" w:rsidR="00DF1D8B" w:rsidRPr="00096758" w:rsidRDefault="00DF1D8B" w:rsidP="00CE3FB5">
            <w:pPr>
              <w:spacing w:line="256" w:lineRule="auto"/>
              <w:rPr>
                <w:rFonts w:eastAsia="Arial"/>
                <w:sz w:val="18"/>
                <w:szCs w:val="18"/>
              </w:rPr>
            </w:pPr>
            <w:r w:rsidRPr="00096758">
              <w:rPr>
                <w:rFonts w:eastAsia="Arial"/>
                <w:sz w:val="18"/>
                <w:szCs w:val="18"/>
              </w:rPr>
              <w:t>(Con las mismas especificaciones señaladas o superiores).</w:t>
            </w:r>
          </w:p>
        </w:tc>
        <w:tc>
          <w:tcPr>
            <w:tcW w:w="1134" w:type="dxa"/>
            <w:vAlign w:val="center"/>
          </w:tcPr>
          <w:p w14:paraId="5F2985C5" w14:textId="77777777" w:rsidR="00DF1D8B" w:rsidRPr="00711863" w:rsidRDefault="00DF1D8B" w:rsidP="00CE3FB5">
            <w:pPr>
              <w:ind w:right="51"/>
              <w:jc w:val="center"/>
              <w:rPr>
                <w:rFonts w:eastAsia="Arial"/>
                <w:b/>
                <w:color w:val="000000"/>
                <w:sz w:val="20"/>
                <w:szCs w:val="20"/>
              </w:rPr>
            </w:pPr>
            <w:r w:rsidRPr="00711863">
              <w:rPr>
                <w:color w:val="000000"/>
                <w:sz w:val="20"/>
                <w:szCs w:val="20"/>
              </w:rPr>
              <w:t>15</w:t>
            </w:r>
          </w:p>
        </w:tc>
        <w:tc>
          <w:tcPr>
            <w:tcW w:w="1276" w:type="dxa"/>
            <w:vAlign w:val="center"/>
          </w:tcPr>
          <w:p w14:paraId="56FDB427"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5421273A" w14:textId="77777777" w:rsidTr="00CE3FB5">
        <w:tc>
          <w:tcPr>
            <w:tcW w:w="710" w:type="dxa"/>
            <w:vAlign w:val="center"/>
          </w:tcPr>
          <w:p w14:paraId="1D998511"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11</w:t>
            </w:r>
          </w:p>
        </w:tc>
        <w:tc>
          <w:tcPr>
            <w:tcW w:w="1977" w:type="dxa"/>
            <w:vAlign w:val="center"/>
          </w:tcPr>
          <w:p w14:paraId="259297C6" w14:textId="77777777" w:rsidR="00DF1D8B" w:rsidRPr="007A0D51" w:rsidRDefault="00DF1D8B" w:rsidP="00CE3FB5">
            <w:pPr>
              <w:ind w:right="51"/>
              <w:jc w:val="center"/>
              <w:rPr>
                <w:rFonts w:eastAsia="Arial"/>
                <w:b/>
                <w:color w:val="000000"/>
                <w:sz w:val="18"/>
                <w:szCs w:val="18"/>
              </w:rPr>
            </w:pPr>
            <w:r w:rsidRPr="00096758">
              <w:rPr>
                <w:rFonts w:eastAsia="Arial"/>
                <w:sz w:val="18"/>
                <w:szCs w:val="18"/>
              </w:rPr>
              <w:t xml:space="preserve">Protección de transiente </w:t>
            </w:r>
            <w:r w:rsidRPr="007A0D51">
              <w:rPr>
                <w:rFonts w:eastAsia="Arial"/>
                <w:sz w:val="18"/>
                <w:szCs w:val="18"/>
              </w:rPr>
              <w:t>100KVA.</w:t>
            </w:r>
          </w:p>
        </w:tc>
        <w:tc>
          <w:tcPr>
            <w:tcW w:w="5110" w:type="dxa"/>
            <w:vAlign w:val="center"/>
          </w:tcPr>
          <w:p w14:paraId="03D53C0F" w14:textId="77777777" w:rsidR="00DF1D8B" w:rsidRPr="005702FE" w:rsidRDefault="00DF1D8B" w:rsidP="00DF1D8B">
            <w:pPr>
              <w:numPr>
                <w:ilvl w:val="0"/>
                <w:numId w:val="17"/>
              </w:numPr>
              <w:spacing w:line="256" w:lineRule="auto"/>
              <w:ind w:left="142" w:hanging="142"/>
              <w:rPr>
                <w:rFonts w:eastAsia="Arial"/>
                <w:sz w:val="18"/>
                <w:szCs w:val="18"/>
              </w:rPr>
            </w:pPr>
            <w:r w:rsidRPr="005702FE">
              <w:rPr>
                <w:rFonts w:eastAsia="Arial"/>
                <w:sz w:val="18"/>
                <w:szCs w:val="18"/>
              </w:rPr>
              <w:t>Número de parte B70-00-6000.</w:t>
            </w:r>
          </w:p>
          <w:p w14:paraId="266DB69C" w14:textId="77777777" w:rsidR="00DF1D8B" w:rsidRPr="005702FE" w:rsidRDefault="00DF1D8B" w:rsidP="00DF1D8B">
            <w:pPr>
              <w:numPr>
                <w:ilvl w:val="0"/>
                <w:numId w:val="17"/>
              </w:numPr>
              <w:spacing w:line="256" w:lineRule="auto"/>
              <w:ind w:left="142" w:hanging="142"/>
              <w:rPr>
                <w:rFonts w:eastAsia="Arial"/>
                <w:sz w:val="18"/>
                <w:szCs w:val="18"/>
              </w:rPr>
            </w:pPr>
            <w:r w:rsidRPr="005702FE">
              <w:rPr>
                <w:rFonts w:eastAsia="Arial"/>
                <w:sz w:val="18"/>
                <w:szCs w:val="18"/>
              </w:rPr>
              <w:t>Modelo Tipo II SPD SP 100 120/240-SP.</w:t>
            </w:r>
          </w:p>
          <w:p w14:paraId="5A034A20" w14:textId="77777777" w:rsidR="00DF1D8B" w:rsidRPr="005702FE" w:rsidRDefault="00DF1D8B" w:rsidP="00DF1D8B">
            <w:pPr>
              <w:numPr>
                <w:ilvl w:val="0"/>
                <w:numId w:val="17"/>
              </w:numPr>
              <w:spacing w:line="256" w:lineRule="auto"/>
              <w:ind w:left="142" w:hanging="142"/>
              <w:rPr>
                <w:rFonts w:eastAsia="Arial"/>
                <w:sz w:val="18"/>
                <w:szCs w:val="18"/>
              </w:rPr>
            </w:pPr>
            <w:r w:rsidRPr="005702FE">
              <w:rPr>
                <w:rFonts w:eastAsia="Arial"/>
                <w:sz w:val="18"/>
                <w:szCs w:val="18"/>
              </w:rPr>
              <w:t>Descripción MOV 100kA, NEMA 4X plastic encl, Single Phase, Alarm/no Switch.</w:t>
            </w:r>
          </w:p>
        </w:tc>
        <w:tc>
          <w:tcPr>
            <w:tcW w:w="1134" w:type="dxa"/>
            <w:vAlign w:val="center"/>
          </w:tcPr>
          <w:p w14:paraId="4B3F8418" w14:textId="77777777" w:rsidR="00DF1D8B" w:rsidRPr="00711863" w:rsidRDefault="00DF1D8B" w:rsidP="00CE3FB5">
            <w:pPr>
              <w:ind w:right="51"/>
              <w:jc w:val="center"/>
              <w:rPr>
                <w:rFonts w:eastAsia="Arial"/>
                <w:b/>
                <w:color w:val="000000"/>
                <w:sz w:val="20"/>
                <w:szCs w:val="20"/>
              </w:rPr>
            </w:pPr>
            <w:r w:rsidRPr="00711863">
              <w:rPr>
                <w:color w:val="000000"/>
                <w:sz w:val="20"/>
                <w:szCs w:val="20"/>
              </w:rPr>
              <w:t>5</w:t>
            </w:r>
          </w:p>
        </w:tc>
        <w:tc>
          <w:tcPr>
            <w:tcW w:w="1276" w:type="dxa"/>
            <w:vAlign w:val="center"/>
          </w:tcPr>
          <w:p w14:paraId="5EBB57B8"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22E92A5F" w14:textId="77777777" w:rsidTr="00CE3FB5">
        <w:tc>
          <w:tcPr>
            <w:tcW w:w="710" w:type="dxa"/>
            <w:vAlign w:val="center"/>
          </w:tcPr>
          <w:p w14:paraId="16EABFCD"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12</w:t>
            </w:r>
          </w:p>
        </w:tc>
        <w:tc>
          <w:tcPr>
            <w:tcW w:w="1977" w:type="dxa"/>
            <w:vAlign w:val="center"/>
          </w:tcPr>
          <w:p w14:paraId="46CCEC3F"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Inyector de combustible para planta Eléctrica MP-82</w:t>
            </w:r>
            <w:r>
              <w:rPr>
                <w:rFonts w:eastAsia="Arial"/>
                <w:sz w:val="18"/>
                <w:szCs w:val="18"/>
              </w:rPr>
              <w:t xml:space="preserve"> 75KVA</w:t>
            </w:r>
          </w:p>
        </w:tc>
        <w:tc>
          <w:tcPr>
            <w:tcW w:w="5110" w:type="dxa"/>
            <w:vAlign w:val="center"/>
          </w:tcPr>
          <w:p w14:paraId="3E8FFF62" w14:textId="77777777" w:rsidR="00DF1D8B" w:rsidRPr="007A0D51" w:rsidRDefault="00DF1D8B" w:rsidP="00DF1D8B">
            <w:pPr>
              <w:numPr>
                <w:ilvl w:val="0"/>
                <w:numId w:val="18"/>
              </w:numPr>
              <w:spacing w:line="256" w:lineRule="auto"/>
              <w:ind w:left="179" w:hanging="179"/>
              <w:rPr>
                <w:sz w:val="18"/>
                <w:szCs w:val="18"/>
              </w:rPr>
            </w:pPr>
            <w:r w:rsidRPr="007A0D51">
              <w:rPr>
                <w:sz w:val="18"/>
                <w:szCs w:val="18"/>
              </w:rPr>
              <w:t>Modelo. 2645K022</w:t>
            </w:r>
          </w:p>
          <w:p w14:paraId="35452BEB" w14:textId="77777777" w:rsidR="00DF1D8B" w:rsidRDefault="00DF1D8B" w:rsidP="00DF1D8B">
            <w:pPr>
              <w:numPr>
                <w:ilvl w:val="0"/>
                <w:numId w:val="18"/>
              </w:numPr>
              <w:spacing w:line="256" w:lineRule="auto"/>
              <w:ind w:left="179" w:hanging="179"/>
              <w:rPr>
                <w:sz w:val="18"/>
                <w:szCs w:val="18"/>
              </w:rPr>
            </w:pPr>
            <w:r w:rsidRPr="007A0D51">
              <w:rPr>
                <w:sz w:val="18"/>
                <w:szCs w:val="18"/>
              </w:rPr>
              <w:t>Fuel inyector</w:t>
            </w:r>
          </w:p>
          <w:p w14:paraId="39B29DA1" w14:textId="77777777" w:rsidR="00DF1D8B" w:rsidRPr="00096758" w:rsidRDefault="00DF1D8B" w:rsidP="00DF1D8B">
            <w:pPr>
              <w:numPr>
                <w:ilvl w:val="0"/>
                <w:numId w:val="18"/>
              </w:numPr>
              <w:spacing w:line="256" w:lineRule="auto"/>
              <w:ind w:left="179" w:hanging="179"/>
              <w:rPr>
                <w:sz w:val="18"/>
                <w:szCs w:val="18"/>
              </w:rPr>
            </w:pPr>
            <w:r w:rsidRPr="00096758">
              <w:rPr>
                <w:sz w:val="18"/>
                <w:szCs w:val="18"/>
              </w:rPr>
              <w:t>Para motor Perkins 1103 y 1104</w:t>
            </w:r>
          </w:p>
        </w:tc>
        <w:tc>
          <w:tcPr>
            <w:tcW w:w="1134" w:type="dxa"/>
            <w:vAlign w:val="center"/>
          </w:tcPr>
          <w:p w14:paraId="1455F95D" w14:textId="77777777" w:rsidR="00DF1D8B" w:rsidRPr="00711863" w:rsidRDefault="00DF1D8B" w:rsidP="00CE3FB5">
            <w:pPr>
              <w:ind w:right="51"/>
              <w:jc w:val="center"/>
              <w:rPr>
                <w:rFonts w:eastAsia="Arial"/>
                <w:b/>
                <w:color w:val="000000"/>
                <w:sz w:val="20"/>
                <w:szCs w:val="20"/>
              </w:rPr>
            </w:pPr>
            <w:r w:rsidRPr="00711863">
              <w:rPr>
                <w:color w:val="000000"/>
                <w:sz w:val="20"/>
                <w:szCs w:val="20"/>
              </w:rPr>
              <w:t>4</w:t>
            </w:r>
          </w:p>
        </w:tc>
        <w:tc>
          <w:tcPr>
            <w:tcW w:w="1276" w:type="dxa"/>
            <w:vAlign w:val="center"/>
          </w:tcPr>
          <w:p w14:paraId="414C3063"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72409D44" w14:textId="77777777" w:rsidTr="00CE3FB5">
        <w:tc>
          <w:tcPr>
            <w:tcW w:w="710" w:type="dxa"/>
            <w:vAlign w:val="center"/>
          </w:tcPr>
          <w:p w14:paraId="660B4145"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13</w:t>
            </w:r>
          </w:p>
        </w:tc>
        <w:tc>
          <w:tcPr>
            <w:tcW w:w="1977" w:type="dxa"/>
            <w:vAlign w:val="center"/>
          </w:tcPr>
          <w:p w14:paraId="58D3EE33" w14:textId="77777777" w:rsidR="00DF1D8B" w:rsidRPr="007A0D51" w:rsidRDefault="00DF1D8B" w:rsidP="00CE3FB5">
            <w:pPr>
              <w:ind w:right="51"/>
              <w:jc w:val="center"/>
              <w:rPr>
                <w:rFonts w:eastAsia="Arial"/>
                <w:b/>
                <w:color w:val="000000"/>
                <w:sz w:val="18"/>
                <w:szCs w:val="18"/>
              </w:rPr>
            </w:pPr>
            <w:r w:rsidRPr="00AF6783">
              <w:rPr>
                <w:rFonts w:eastAsia="Arial"/>
                <w:sz w:val="18"/>
                <w:szCs w:val="18"/>
              </w:rPr>
              <w:t xml:space="preserve">Modulo Deep Sea </w:t>
            </w:r>
            <w:r w:rsidRPr="007A0D51">
              <w:rPr>
                <w:rFonts w:eastAsia="Arial"/>
                <w:sz w:val="18"/>
                <w:szCs w:val="18"/>
              </w:rPr>
              <w:t>7320</w:t>
            </w:r>
          </w:p>
        </w:tc>
        <w:tc>
          <w:tcPr>
            <w:tcW w:w="5110" w:type="dxa"/>
            <w:vAlign w:val="center"/>
          </w:tcPr>
          <w:p w14:paraId="5565F736"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RANGO DE ENTRADA CONTINUO DE VOLTAJE:</w:t>
            </w:r>
          </w:p>
          <w:p w14:paraId="43C9C6E8"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8V a 35V continuos</w:t>
            </w:r>
          </w:p>
          <w:p w14:paraId="2EE08886"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CAIDAS EN LA MARCHA:</w:t>
            </w:r>
          </w:p>
          <w:p w14:paraId="76E25923"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Habilitado para soportar 0V por 50mS, suministrándole alimentación de al menos 10Vantes de la caída y la alimentación se recupere a 5V. Esto se logra sin la necesidad de baterías internas.</w:t>
            </w:r>
          </w:p>
          <w:p w14:paraId="64829976"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FALLA DE CARGA EXCITACIÓN:</w:t>
            </w:r>
          </w:p>
          <w:p w14:paraId="0146268D"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0V a 35V continuos fuente de energía fija2.5W</w:t>
            </w:r>
          </w:p>
          <w:p w14:paraId="7B41AB29"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MAXIMA CORRIENTE EN STANDBY:</w:t>
            </w:r>
          </w:p>
          <w:p w14:paraId="21505017"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160mA a 12V. 80mA a 24V</w:t>
            </w:r>
          </w:p>
          <w:p w14:paraId="211D3BAE"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MAXIMA CORRIENTE DE OPERACIÓN:</w:t>
            </w:r>
          </w:p>
          <w:p w14:paraId="798733F6"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340mA a 12V. 160mA a 24V</w:t>
            </w:r>
          </w:p>
          <w:p w14:paraId="52E15595"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RANGO DE ENTRADA DEL GENERADOR:</w:t>
            </w:r>
          </w:p>
          <w:p w14:paraId="299D20A7"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15V-333V (L-N) 50Hz -60Hz (Mínimo 15V AC Ph-N)</w:t>
            </w:r>
          </w:p>
          <w:p w14:paraId="0BFA7340"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PRECISION:</w:t>
            </w:r>
          </w:p>
          <w:p w14:paraId="222403CB" w14:textId="77777777" w:rsidR="00DF1D8B" w:rsidRPr="007A0D51" w:rsidRDefault="00DF1D8B" w:rsidP="00CE3FB5">
            <w:pPr>
              <w:spacing w:line="256" w:lineRule="auto"/>
              <w:ind w:left="142"/>
              <w:rPr>
                <w:rFonts w:eastAsia="Arial"/>
                <w:sz w:val="18"/>
                <w:szCs w:val="18"/>
              </w:rPr>
            </w:pPr>
            <w:r w:rsidRPr="007A0D51">
              <w:rPr>
                <w:rFonts w:eastAsia="Arial"/>
                <w:sz w:val="18"/>
                <w:szCs w:val="18"/>
              </w:rPr>
              <w:lastRenderedPageBreak/>
              <w:t>1% de escala completa detección RMS</w:t>
            </w:r>
          </w:p>
          <w:p w14:paraId="5AB2364C"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SISTEMAS SOPORTADOS:</w:t>
            </w:r>
          </w:p>
          <w:p w14:paraId="01D9DA41"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3 fases 4 hilos</w:t>
            </w:r>
          </w:p>
          <w:p w14:paraId="1D969E85"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3 fases 3 hilos</w:t>
            </w:r>
          </w:p>
          <w:p w14:paraId="364C22EB"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1 fase 2 hilos</w:t>
            </w:r>
          </w:p>
          <w:p w14:paraId="21E4709B"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2 fases 3 hilos L1 &amp; L2</w:t>
            </w:r>
          </w:p>
          <w:p w14:paraId="53C0BEFA"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2 fases 3 hilos L1 &amp; L3</w:t>
            </w:r>
          </w:p>
          <w:p w14:paraId="246B6067"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RANGO DE ENTRADA DE LA RED:</w:t>
            </w:r>
          </w:p>
          <w:p w14:paraId="465E1241"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15V-333V (L-N) 50Hz -60Hz</w:t>
            </w:r>
          </w:p>
          <w:p w14:paraId="21EF225B"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(Mínimo 15V AC Ph-N)</w:t>
            </w:r>
          </w:p>
          <w:p w14:paraId="6E05AF42"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PRECISION:</w:t>
            </w:r>
          </w:p>
          <w:p w14:paraId="6B216BA3"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1% de escala completa detección RMS</w:t>
            </w:r>
          </w:p>
          <w:p w14:paraId="7C2B455F"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SISTEMAS SOPORTADOS:</w:t>
            </w:r>
          </w:p>
          <w:p w14:paraId="231142C7"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3 fases 4 hilos</w:t>
            </w:r>
          </w:p>
          <w:p w14:paraId="683B8A1B"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3 fases 3 hilos</w:t>
            </w:r>
          </w:p>
          <w:p w14:paraId="4F2E2864"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1 fase 2 hilos</w:t>
            </w:r>
          </w:p>
          <w:p w14:paraId="38D06476"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2 fases 3 hilos L1 &amp; L2</w:t>
            </w:r>
          </w:p>
          <w:p w14:paraId="2DAADE6E"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2 fases 3 hilos L1 &amp; L3</w:t>
            </w:r>
          </w:p>
          <w:p w14:paraId="0F23FA74"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TRANSFORMADORES DE CORRIENTE:</w:t>
            </w:r>
          </w:p>
          <w:p w14:paraId="724BFB78"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AISLAMIENTO</w:t>
            </w:r>
          </w:p>
          <w:p w14:paraId="67FB27CC"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0.5VA</w:t>
            </w:r>
          </w:p>
          <w:p w14:paraId="2932AB08"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RANGO DEL PRIMARIO:</w:t>
            </w:r>
          </w:p>
          <w:p w14:paraId="17D8174B"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1A -8000A (seleccionable por el usuario)</w:t>
            </w:r>
          </w:p>
          <w:p w14:paraId="5802535D"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RANGO DEL SECUNDARIO:</w:t>
            </w:r>
          </w:p>
          <w:p w14:paraId="6C44FCAF" w14:textId="77777777" w:rsidR="00DF1D8B" w:rsidRPr="007A0D51" w:rsidRDefault="00DF1D8B" w:rsidP="00CE3FB5">
            <w:pPr>
              <w:spacing w:line="256" w:lineRule="auto"/>
              <w:ind w:left="142"/>
              <w:rPr>
                <w:rFonts w:eastAsia="Arial"/>
                <w:sz w:val="18"/>
                <w:szCs w:val="18"/>
              </w:rPr>
            </w:pPr>
            <w:r w:rsidRPr="007A0D51">
              <w:rPr>
                <w:rFonts w:eastAsia="Arial"/>
                <w:sz w:val="18"/>
                <w:szCs w:val="18"/>
              </w:rPr>
              <w:t>1A o 5A (seleccionable por el usuario)</w:t>
            </w:r>
          </w:p>
          <w:p w14:paraId="2D9EC6FA"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EXACTITUD DE MEDICION:</w:t>
            </w:r>
          </w:p>
          <w:p w14:paraId="3F4432F9" w14:textId="77777777" w:rsidR="00DF1D8B" w:rsidRPr="007A0D51" w:rsidRDefault="00DF1D8B" w:rsidP="00CE3FB5">
            <w:pPr>
              <w:ind w:right="51"/>
              <w:rPr>
                <w:rFonts w:eastAsia="Arial"/>
                <w:b/>
                <w:color w:val="000000"/>
                <w:sz w:val="18"/>
                <w:szCs w:val="18"/>
              </w:rPr>
            </w:pPr>
            <w:r w:rsidRPr="007A0D51">
              <w:rPr>
                <w:rFonts w:eastAsia="Arial"/>
                <w:sz w:val="18"/>
                <w:szCs w:val="18"/>
              </w:rPr>
              <w:t>1% de rango de carga plena</w:t>
            </w:r>
          </w:p>
        </w:tc>
        <w:tc>
          <w:tcPr>
            <w:tcW w:w="1134" w:type="dxa"/>
            <w:vAlign w:val="center"/>
          </w:tcPr>
          <w:p w14:paraId="36643F3E" w14:textId="77777777" w:rsidR="00DF1D8B" w:rsidRPr="00711863" w:rsidRDefault="00DF1D8B" w:rsidP="00CE3FB5">
            <w:pPr>
              <w:ind w:right="51"/>
              <w:jc w:val="center"/>
              <w:rPr>
                <w:rFonts w:eastAsia="Arial"/>
                <w:b/>
                <w:color w:val="000000"/>
                <w:sz w:val="20"/>
                <w:szCs w:val="20"/>
              </w:rPr>
            </w:pPr>
            <w:r w:rsidRPr="00711863">
              <w:rPr>
                <w:color w:val="000000"/>
                <w:sz w:val="20"/>
                <w:szCs w:val="20"/>
              </w:rPr>
              <w:lastRenderedPageBreak/>
              <w:t>4</w:t>
            </w:r>
          </w:p>
        </w:tc>
        <w:tc>
          <w:tcPr>
            <w:tcW w:w="1276" w:type="dxa"/>
            <w:vAlign w:val="center"/>
          </w:tcPr>
          <w:p w14:paraId="3EDAFD9F"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38E595A8" w14:textId="77777777" w:rsidTr="00CE3FB5">
        <w:tc>
          <w:tcPr>
            <w:tcW w:w="710" w:type="dxa"/>
            <w:vAlign w:val="center"/>
          </w:tcPr>
          <w:p w14:paraId="33DE381C"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14</w:t>
            </w:r>
          </w:p>
        </w:tc>
        <w:tc>
          <w:tcPr>
            <w:tcW w:w="1977" w:type="dxa"/>
            <w:vAlign w:val="center"/>
          </w:tcPr>
          <w:p w14:paraId="6F1B4E21"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Solenoide 12 Voltios</w:t>
            </w:r>
            <w:r>
              <w:rPr>
                <w:rFonts w:eastAsia="Arial"/>
                <w:sz w:val="18"/>
                <w:szCs w:val="18"/>
              </w:rPr>
              <w:t xml:space="preserve"> para grupo electrógeno MP-82</w:t>
            </w:r>
          </w:p>
        </w:tc>
        <w:tc>
          <w:tcPr>
            <w:tcW w:w="5110" w:type="dxa"/>
            <w:vAlign w:val="center"/>
          </w:tcPr>
          <w:tbl>
            <w:tblPr>
              <w:tblW w:w="5257" w:type="dxa"/>
              <w:tblLayout w:type="fixed"/>
              <w:tblLook w:val="0400" w:firstRow="0" w:lastRow="0" w:firstColumn="0" w:lastColumn="0" w:noHBand="0" w:noVBand="1"/>
            </w:tblPr>
            <w:tblGrid>
              <w:gridCol w:w="1763"/>
              <w:gridCol w:w="3494"/>
            </w:tblGrid>
            <w:tr w:rsidR="00DF1D8B" w:rsidRPr="007A0D51" w14:paraId="3018824F" w14:textId="77777777" w:rsidTr="00CE3FB5">
              <w:tc>
                <w:tcPr>
                  <w:tcW w:w="5257" w:type="dxa"/>
                  <w:gridSpan w:val="2"/>
                  <w:tcMar>
                    <w:top w:w="15" w:type="dxa"/>
                    <w:left w:w="15" w:type="dxa"/>
                    <w:bottom w:w="15" w:type="dxa"/>
                    <w:right w:w="15" w:type="dxa"/>
                  </w:tcMar>
                  <w:vAlign w:val="center"/>
                  <w:hideMark/>
                </w:tcPr>
                <w:p w14:paraId="05913E87" w14:textId="77777777" w:rsidR="00DF1D8B" w:rsidRPr="007A0D51" w:rsidRDefault="00DF1D8B" w:rsidP="00DF1D8B">
                  <w:pPr>
                    <w:numPr>
                      <w:ilvl w:val="0"/>
                      <w:numId w:val="18"/>
                    </w:numPr>
                    <w:spacing w:line="256" w:lineRule="auto"/>
                    <w:ind w:left="142" w:hanging="142"/>
                    <w:rPr>
                      <w:sz w:val="18"/>
                      <w:szCs w:val="18"/>
                    </w:rPr>
                  </w:pPr>
                  <w:r w:rsidRPr="007A0D51">
                    <w:rPr>
                      <w:rFonts w:eastAsia="Arial"/>
                      <w:sz w:val="18"/>
                      <w:szCs w:val="18"/>
                    </w:rPr>
                    <w:t>Solenoide de la bomba de combustible de 12 V 7185-900G 7185900G para Delphi</w:t>
                  </w:r>
                </w:p>
              </w:tc>
            </w:tr>
            <w:tr w:rsidR="00DF1D8B" w:rsidRPr="007A0D51" w14:paraId="71E5562E" w14:textId="77777777" w:rsidTr="00CE3FB5">
              <w:trPr>
                <w:gridAfter w:val="1"/>
                <w:wAfter w:w="3494" w:type="dxa"/>
              </w:trPr>
              <w:tc>
                <w:tcPr>
                  <w:tcW w:w="1763" w:type="dxa"/>
                  <w:tcMar>
                    <w:top w:w="15" w:type="dxa"/>
                    <w:left w:w="15" w:type="dxa"/>
                    <w:bottom w:w="15" w:type="dxa"/>
                    <w:right w:w="15" w:type="dxa"/>
                  </w:tcMar>
                  <w:vAlign w:val="center"/>
                  <w:hideMark/>
                </w:tcPr>
                <w:p w14:paraId="374BCC31" w14:textId="77777777" w:rsidR="00DF1D8B" w:rsidRPr="007A0D51" w:rsidRDefault="00DF1D8B" w:rsidP="00CE3FB5">
                  <w:pPr>
                    <w:spacing w:line="256" w:lineRule="auto"/>
                    <w:rPr>
                      <w:rFonts w:eastAsia="Arial"/>
                      <w:color w:val="000000"/>
                      <w:sz w:val="18"/>
                      <w:szCs w:val="18"/>
                    </w:rPr>
                  </w:pPr>
                  <w:r w:rsidRPr="007A0D51">
                    <w:rPr>
                      <w:rFonts w:eastAsia="Arial"/>
                      <w:color w:val="000000"/>
                      <w:sz w:val="18"/>
                      <w:szCs w:val="18"/>
                    </w:rPr>
                    <w:t>-</w:t>
                  </w:r>
                  <w:r>
                    <w:rPr>
                      <w:rFonts w:eastAsia="Arial"/>
                      <w:color w:val="000000"/>
                      <w:sz w:val="18"/>
                      <w:szCs w:val="18"/>
                    </w:rPr>
                    <w:t xml:space="preserve"> </w:t>
                  </w:r>
                  <w:r w:rsidRPr="007A0D51">
                    <w:rPr>
                      <w:rFonts w:eastAsia="Arial"/>
                      <w:color w:val="000000"/>
                      <w:sz w:val="18"/>
                      <w:szCs w:val="18"/>
                    </w:rPr>
                    <w:t>MOQ:100</w:t>
                  </w:r>
                </w:p>
              </w:tc>
            </w:tr>
          </w:tbl>
          <w:p w14:paraId="06280F83" w14:textId="77777777" w:rsidR="00DF1D8B" w:rsidRPr="007A0D51" w:rsidRDefault="00DF1D8B" w:rsidP="00CE3FB5">
            <w:pPr>
              <w:ind w:right="51"/>
              <w:rPr>
                <w:rFonts w:eastAsia="Arial"/>
                <w:b/>
                <w:color w:val="000000"/>
                <w:sz w:val="18"/>
                <w:szCs w:val="18"/>
              </w:rPr>
            </w:pPr>
          </w:p>
        </w:tc>
        <w:tc>
          <w:tcPr>
            <w:tcW w:w="1134" w:type="dxa"/>
            <w:vAlign w:val="center"/>
          </w:tcPr>
          <w:p w14:paraId="49E7BE2D" w14:textId="77777777" w:rsidR="00DF1D8B" w:rsidRPr="00711863" w:rsidRDefault="00DF1D8B" w:rsidP="00CE3FB5">
            <w:pPr>
              <w:ind w:right="51"/>
              <w:jc w:val="center"/>
              <w:rPr>
                <w:rFonts w:eastAsia="Arial"/>
                <w:b/>
                <w:color w:val="000000"/>
                <w:sz w:val="20"/>
                <w:szCs w:val="20"/>
              </w:rPr>
            </w:pPr>
            <w:r w:rsidRPr="00711863">
              <w:rPr>
                <w:color w:val="000000"/>
                <w:sz w:val="20"/>
                <w:szCs w:val="20"/>
              </w:rPr>
              <w:t>3</w:t>
            </w:r>
          </w:p>
        </w:tc>
        <w:tc>
          <w:tcPr>
            <w:tcW w:w="1276" w:type="dxa"/>
            <w:vAlign w:val="center"/>
          </w:tcPr>
          <w:p w14:paraId="5A7796EB"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2C339436" w14:textId="77777777" w:rsidTr="00CE3FB5">
        <w:tc>
          <w:tcPr>
            <w:tcW w:w="710" w:type="dxa"/>
            <w:vAlign w:val="center"/>
          </w:tcPr>
          <w:p w14:paraId="5AAB112A" w14:textId="77777777" w:rsidR="00DF1D8B" w:rsidRPr="00EB1869" w:rsidRDefault="00DF1D8B" w:rsidP="00CE3FB5">
            <w:pPr>
              <w:ind w:right="51"/>
              <w:jc w:val="center"/>
              <w:rPr>
                <w:rFonts w:eastAsia="Arial"/>
                <w:b/>
                <w:sz w:val="18"/>
                <w:szCs w:val="18"/>
              </w:rPr>
            </w:pPr>
            <w:r w:rsidRPr="00EB1869">
              <w:rPr>
                <w:rFonts w:eastAsia="Arial"/>
                <w:sz w:val="18"/>
                <w:szCs w:val="18"/>
              </w:rPr>
              <w:t>15</w:t>
            </w:r>
          </w:p>
        </w:tc>
        <w:tc>
          <w:tcPr>
            <w:tcW w:w="1977" w:type="dxa"/>
            <w:vAlign w:val="center"/>
          </w:tcPr>
          <w:p w14:paraId="6FBE6EDE" w14:textId="77777777" w:rsidR="00DF1D8B" w:rsidRPr="00EB1869" w:rsidRDefault="00DF1D8B" w:rsidP="00CE3FB5">
            <w:pPr>
              <w:ind w:right="51"/>
              <w:jc w:val="center"/>
              <w:rPr>
                <w:rFonts w:eastAsia="Arial"/>
                <w:b/>
                <w:sz w:val="18"/>
                <w:szCs w:val="18"/>
              </w:rPr>
            </w:pPr>
            <w:r w:rsidRPr="00EB1869">
              <w:rPr>
                <w:rFonts w:eastAsia="Arial"/>
                <w:sz w:val="18"/>
                <w:szCs w:val="18"/>
              </w:rPr>
              <w:t>Alternador para Planta Eléctrica MP-82</w:t>
            </w:r>
          </w:p>
        </w:tc>
        <w:tc>
          <w:tcPr>
            <w:tcW w:w="5110" w:type="dxa"/>
            <w:vAlign w:val="center"/>
          </w:tcPr>
          <w:p w14:paraId="77B02917" w14:textId="77777777" w:rsidR="00DF1D8B" w:rsidRPr="00EB1869" w:rsidRDefault="00DF1D8B" w:rsidP="00DF1D8B">
            <w:pPr>
              <w:numPr>
                <w:ilvl w:val="0"/>
                <w:numId w:val="18"/>
              </w:numPr>
              <w:spacing w:line="256" w:lineRule="auto"/>
              <w:ind w:left="142" w:hanging="142"/>
              <w:rPr>
                <w:sz w:val="18"/>
                <w:szCs w:val="18"/>
              </w:rPr>
            </w:pPr>
            <w:r w:rsidRPr="00EB1869">
              <w:rPr>
                <w:rFonts w:eastAsia="Arial"/>
                <w:sz w:val="18"/>
                <w:szCs w:val="18"/>
              </w:rPr>
              <w:t>Aislamiento Clase "H" Motor: ISO 3046, BS 5514, DIN 6271.</w:t>
            </w:r>
          </w:p>
          <w:p w14:paraId="3C254DAB" w14:textId="77777777" w:rsidR="00DF1D8B" w:rsidRPr="00EB1869" w:rsidRDefault="00DF1D8B" w:rsidP="00DF1D8B">
            <w:pPr>
              <w:numPr>
                <w:ilvl w:val="0"/>
                <w:numId w:val="18"/>
              </w:numPr>
              <w:spacing w:line="256" w:lineRule="auto"/>
              <w:ind w:left="142" w:hanging="142"/>
              <w:rPr>
                <w:sz w:val="18"/>
                <w:szCs w:val="18"/>
              </w:rPr>
            </w:pPr>
            <w:r w:rsidRPr="00EB1869">
              <w:rPr>
                <w:rFonts w:eastAsia="Arial"/>
                <w:sz w:val="18"/>
                <w:szCs w:val="18"/>
              </w:rPr>
              <w:t>Sistema de excitación Propia Alternador: UTF NFC 51-111-105-110.</w:t>
            </w:r>
          </w:p>
          <w:p w14:paraId="7E216BC3" w14:textId="77777777" w:rsidR="00DF1D8B" w:rsidRPr="00EB1869" w:rsidRDefault="00DF1D8B" w:rsidP="00DF1D8B">
            <w:pPr>
              <w:numPr>
                <w:ilvl w:val="0"/>
                <w:numId w:val="18"/>
              </w:numPr>
              <w:spacing w:line="256" w:lineRule="auto"/>
              <w:ind w:left="142" w:hanging="142"/>
              <w:rPr>
                <w:sz w:val="18"/>
                <w:szCs w:val="18"/>
              </w:rPr>
            </w:pPr>
            <w:r w:rsidRPr="00EB1869">
              <w:rPr>
                <w:rFonts w:eastAsia="Arial"/>
                <w:sz w:val="18"/>
                <w:szCs w:val="18"/>
              </w:rPr>
              <w:t>Tarjeta reguladora voltaje SX460 +/- 1.0% IEC 34-1, BS 5000 4999.</w:t>
            </w:r>
          </w:p>
          <w:p w14:paraId="63302574" w14:textId="77777777" w:rsidR="00DF1D8B" w:rsidRPr="00EB1869" w:rsidRDefault="00DF1D8B" w:rsidP="00DF1D8B">
            <w:pPr>
              <w:numPr>
                <w:ilvl w:val="0"/>
                <w:numId w:val="18"/>
              </w:numPr>
              <w:spacing w:line="256" w:lineRule="auto"/>
              <w:ind w:left="142" w:hanging="142"/>
              <w:rPr>
                <w:sz w:val="18"/>
                <w:szCs w:val="18"/>
              </w:rPr>
            </w:pPr>
            <w:r w:rsidRPr="00EB1869">
              <w:rPr>
                <w:rFonts w:eastAsia="Arial"/>
                <w:sz w:val="18"/>
                <w:szCs w:val="18"/>
              </w:rPr>
              <w:t>Grado de Protección IP 23 NEMA MG 21, VDE 0530</w:t>
            </w:r>
          </w:p>
          <w:p w14:paraId="4919B8AB" w14:textId="77777777" w:rsidR="00DF1D8B" w:rsidRPr="00EB1869" w:rsidRDefault="00DF1D8B" w:rsidP="00DF1D8B">
            <w:pPr>
              <w:numPr>
                <w:ilvl w:val="0"/>
                <w:numId w:val="18"/>
              </w:numPr>
              <w:spacing w:line="256" w:lineRule="auto"/>
              <w:ind w:left="142" w:hanging="142"/>
              <w:rPr>
                <w:sz w:val="18"/>
                <w:szCs w:val="18"/>
              </w:rPr>
            </w:pPr>
            <w:r w:rsidRPr="00EB1869">
              <w:rPr>
                <w:rFonts w:eastAsia="Arial"/>
                <w:sz w:val="18"/>
                <w:szCs w:val="18"/>
              </w:rPr>
              <w:t>Grupo Electrógeno : ISO 8528</w:t>
            </w:r>
          </w:p>
        </w:tc>
        <w:tc>
          <w:tcPr>
            <w:tcW w:w="1134" w:type="dxa"/>
            <w:vAlign w:val="center"/>
          </w:tcPr>
          <w:p w14:paraId="7ACE56AD" w14:textId="77777777" w:rsidR="00DF1D8B" w:rsidRPr="00711863" w:rsidRDefault="00DF1D8B" w:rsidP="00CE3FB5">
            <w:pPr>
              <w:ind w:right="51"/>
              <w:jc w:val="center"/>
              <w:rPr>
                <w:rFonts w:eastAsia="Arial"/>
                <w:b/>
                <w:color w:val="000000"/>
                <w:sz w:val="20"/>
                <w:szCs w:val="20"/>
              </w:rPr>
            </w:pPr>
            <w:r w:rsidRPr="00711863">
              <w:rPr>
                <w:color w:val="000000"/>
                <w:sz w:val="20"/>
                <w:szCs w:val="20"/>
              </w:rPr>
              <w:t>2</w:t>
            </w:r>
          </w:p>
        </w:tc>
        <w:tc>
          <w:tcPr>
            <w:tcW w:w="1276" w:type="dxa"/>
            <w:vAlign w:val="center"/>
          </w:tcPr>
          <w:p w14:paraId="58E033E4"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29B128DF" w14:textId="77777777" w:rsidTr="00CE3FB5">
        <w:tc>
          <w:tcPr>
            <w:tcW w:w="710" w:type="dxa"/>
            <w:vAlign w:val="center"/>
          </w:tcPr>
          <w:p w14:paraId="51C9A20D"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16</w:t>
            </w:r>
          </w:p>
        </w:tc>
        <w:tc>
          <w:tcPr>
            <w:tcW w:w="1977" w:type="dxa"/>
            <w:vAlign w:val="center"/>
          </w:tcPr>
          <w:p w14:paraId="3F5A9CAC"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Platinas para bancos de baterías</w:t>
            </w:r>
          </w:p>
        </w:tc>
        <w:tc>
          <w:tcPr>
            <w:tcW w:w="5110" w:type="dxa"/>
            <w:vAlign w:val="center"/>
          </w:tcPr>
          <w:p w14:paraId="1239450F" w14:textId="77777777" w:rsidR="00DF1D8B" w:rsidRPr="00854200" w:rsidRDefault="00DF1D8B" w:rsidP="00DF1D8B">
            <w:pPr>
              <w:numPr>
                <w:ilvl w:val="0"/>
                <w:numId w:val="18"/>
              </w:numPr>
              <w:spacing w:line="256" w:lineRule="auto"/>
              <w:ind w:left="331"/>
              <w:rPr>
                <w:rFonts w:eastAsia="Arial"/>
                <w:sz w:val="18"/>
                <w:szCs w:val="18"/>
              </w:rPr>
            </w:pPr>
            <w:r w:rsidRPr="00854200">
              <w:rPr>
                <w:rFonts w:eastAsia="Arial"/>
                <w:sz w:val="18"/>
                <w:szCs w:val="18"/>
              </w:rPr>
              <w:t>Material en cobre (80%)</w:t>
            </w:r>
          </w:p>
          <w:p w14:paraId="3A1B0A5F" w14:textId="77777777" w:rsidR="00DF1D8B" w:rsidRPr="00854200" w:rsidRDefault="00DF1D8B" w:rsidP="00DF1D8B">
            <w:pPr>
              <w:numPr>
                <w:ilvl w:val="0"/>
                <w:numId w:val="18"/>
              </w:numPr>
              <w:spacing w:line="256" w:lineRule="auto"/>
              <w:ind w:left="331"/>
              <w:rPr>
                <w:rFonts w:eastAsia="Arial"/>
                <w:sz w:val="18"/>
                <w:szCs w:val="18"/>
              </w:rPr>
            </w:pPr>
            <w:r w:rsidRPr="00854200">
              <w:rPr>
                <w:rFonts w:eastAsia="Arial"/>
                <w:sz w:val="18"/>
                <w:szCs w:val="18"/>
              </w:rPr>
              <w:t>Longitud: 15,1 cm de largo x 3cm de ancho</w:t>
            </w:r>
          </w:p>
          <w:p w14:paraId="3A69A1A6" w14:textId="77777777" w:rsidR="00DF1D8B" w:rsidRPr="00854200" w:rsidRDefault="00DF1D8B" w:rsidP="00DF1D8B">
            <w:pPr>
              <w:numPr>
                <w:ilvl w:val="0"/>
                <w:numId w:val="18"/>
              </w:numPr>
              <w:spacing w:line="256" w:lineRule="auto"/>
              <w:ind w:left="331"/>
              <w:rPr>
                <w:rFonts w:eastAsia="Arial"/>
                <w:sz w:val="18"/>
                <w:szCs w:val="18"/>
              </w:rPr>
            </w:pPr>
            <w:r w:rsidRPr="00854200">
              <w:rPr>
                <w:rFonts w:eastAsia="Arial"/>
                <w:sz w:val="18"/>
                <w:szCs w:val="18"/>
              </w:rPr>
              <w:t>Longitud Orificio: 2cm de largo x 1cm de ancho</w:t>
            </w:r>
          </w:p>
          <w:p w14:paraId="016B2D8F" w14:textId="77777777" w:rsidR="00DF1D8B" w:rsidRPr="0080111B" w:rsidRDefault="00DF1D8B" w:rsidP="00DF1D8B">
            <w:pPr>
              <w:numPr>
                <w:ilvl w:val="0"/>
                <w:numId w:val="18"/>
              </w:numPr>
              <w:spacing w:line="256" w:lineRule="auto"/>
              <w:ind w:left="331"/>
              <w:rPr>
                <w:sz w:val="18"/>
                <w:szCs w:val="18"/>
              </w:rPr>
            </w:pPr>
            <w:r w:rsidRPr="00854200">
              <w:rPr>
                <w:rFonts w:eastAsia="Arial"/>
                <w:sz w:val="18"/>
                <w:szCs w:val="18"/>
              </w:rPr>
              <w:t>Espesor 2mm</w:t>
            </w:r>
          </w:p>
        </w:tc>
        <w:tc>
          <w:tcPr>
            <w:tcW w:w="1134" w:type="dxa"/>
            <w:vAlign w:val="center"/>
          </w:tcPr>
          <w:p w14:paraId="07BF68AC" w14:textId="77777777" w:rsidR="00DF1D8B" w:rsidRPr="00711863" w:rsidRDefault="00DF1D8B" w:rsidP="00CE3FB5">
            <w:pPr>
              <w:ind w:right="51"/>
              <w:jc w:val="center"/>
              <w:rPr>
                <w:rFonts w:eastAsia="Arial"/>
                <w:b/>
                <w:color w:val="000000"/>
                <w:sz w:val="20"/>
                <w:szCs w:val="20"/>
              </w:rPr>
            </w:pPr>
            <w:r w:rsidRPr="00711863">
              <w:rPr>
                <w:color w:val="000000"/>
                <w:sz w:val="20"/>
                <w:szCs w:val="20"/>
              </w:rPr>
              <w:t>13</w:t>
            </w:r>
          </w:p>
        </w:tc>
        <w:tc>
          <w:tcPr>
            <w:tcW w:w="1276" w:type="dxa"/>
            <w:vAlign w:val="center"/>
          </w:tcPr>
          <w:p w14:paraId="551F37EC"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55DF1088" w14:textId="77777777" w:rsidTr="00CE3FB5">
        <w:tc>
          <w:tcPr>
            <w:tcW w:w="710" w:type="dxa"/>
            <w:vAlign w:val="center"/>
          </w:tcPr>
          <w:p w14:paraId="0C79C3CA"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17</w:t>
            </w:r>
          </w:p>
        </w:tc>
        <w:tc>
          <w:tcPr>
            <w:tcW w:w="1977" w:type="dxa"/>
            <w:vAlign w:val="center"/>
          </w:tcPr>
          <w:p w14:paraId="3658C884"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Protección de transiente 200KVA.</w:t>
            </w:r>
          </w:p>
        </w:tc>
        <w:tc>
          <w:tcPr>
            <w:tcW w:w="5110" w:type="dxa"/>
            <w:vAlign w:val="center"/>
          </w:tcPr>
          <w:p w14:paraId="07114945" w14:textId="77777777" w:rsidR="00DF1D8B" w:rsidRPr="007A0D51" w:rsidRDefault="00DF1D8B" w:rsidP="00CE3FB5">
            <w:pPr>
              <w:spacing w:line="256" w:lineRule="auto"/>
              <w:rPr>
                <w:rFonts w:eastAsia="Arial"/>
                <w:sz w:val="18"/>
                <w:szCs w:val="18"/>
              </w:rPr>
            </w:pPr>
            <w:r w:rsidRPr="007A0D51">
              <w:rPr>
                <w:rFonts w:eastAsia="Arial"/>
                <w:sz w:val="18"/>
                <w:szCs w:val="18"/>
              </w:rPr>
              <w:t>Voltaje: 120/240 Vac</w:t>
            </w:r>
          </w:p>
          <w:p w14:paraId="3D34A353" w14:textId="77777777" w:rsidR="00DF1D8B" w:rsidRPr="007A0D51" w:rsidRDefault="00DF1D8B" w:rsidP="00CE3FB5">
            <w:pPr>
              <w:spacing w:line="256" w:lineRule="auto"/>
              <w:rPr>
                <w:rFonts w:eastAsia="Arial"/>
                <w:sz w:val="18"/>
                <w:szCs w:val="18"/>
              </w:rPr>
            </w:pPr>
            <w:r w:rsidRPr="007A0D51">
              <w:rPr>
                <w:rFonts w:eastAsia="Arial"/>
                <w:sz w:val="18"/>
                <w:szCs w:val="18"/>
              </w:rPr>
              <w:t>– Frecuencia de operación: 47-63 Hz</w:t>
            </w:r>
          </w:p>
          <w:p w14:paraId="276A7707" w14:textId="77777777" w:rsidR="00DF1D8B" w:rsidRPr="007A0D51" w:rsidRDefault="00DF1D8B" w:rsidP="00CE3FB5">
            <w:pPr>
              <w:spacing w:line="256" w:lineRule="auto"/>
              <w:rPr>
                <w:rFonts w:eastAsia="Arial"/>
                <w:sz w:val="18"/>
                <w:szCs w:val="18"/>
              </w:rPr>
            </w:pPr>
            <w:r w:rsidRPr="007A0D51">
              <w:rPr>
                <w:rFonts w:eastAsia="Arial"/>
                <w:sz w:val="18"/>
                <w:szCs w:val="18"/>
              </w:rPr>
              <w:t>– Capacidad de corriente por modo: 100 kA</w:t>
            </w:r>
          </w:p>
          <w:p w14:paraId="3A651325" w14:textId="77777777" w:rsidR="00DF1D8B" w:rsidRPr="007A0D51" w:rsidRDefault="00DF1D8B" w:rsidP="00CE3FB5">
            <w:pPr>
              <w:spacing w:line="256" w:lineRule="auto"/>
              <w:rPr>
                <w:rFonts w:eastAsia="Arial"/>
                <w:sz w:val="18"/>
                <w:szCs w:val="18"/>
              </w:rPr>
            </w:pPr>
            <w:r w:rsidRPr="007A0D51">
              <w:rPr>
                <w:rFonts w:eastAsia="Arial"/>
                <w:sz w:val="18"/>
                <w:szCs w:val="18"/>
              </w:rPr>
              <w:t>– Capacidad de corriente por fase: 200 kA</w:t>
            </w:r>
          </w:p>
          <w:p w14:paraId="529C56D8" w14:textId="77777777" w:rsidR="00DF1D8B" w:rsidRPr="007A0D51" w:rsidRDefault="00DF1D8B" w:rsidP="00CE3FB5">
            <w:pPr>
              <w:spacing w:line="256" w:lineRule="auto"/>
              <w:rPr>
                <w:rFonts w:eastAsia="Arial"/>
                <w:sz w:val="18"/>
                <w:szCs w:val="18"/>
              </w:rPr>
            </w:pPr>
            <w:r w:rsidRPr="007A0D51">
              <w:rPr>
                <w:rFonts w:eastAsia="Arial"/>
                <w:sz w:val="18"/>
                <w:szCs w:val="18"/>
              </w:rPr>
              <w:t>– Tasa nominal de corriente de descarga: 20 kA</w:t>
            </w:r>
          </w:p>
          <w:p w14:paraId="52BC8598" w14:textId="77777777" w:rsidR="00DF1D8B" w:rsidRPr="007A0D51" w:rsidRDefault="00DF1D8B" w:rsidP="00CE3FB5">
            <w:pPr>
              <w:spacing w:line="256" w:lineRule="auto"/>
              <w:rPr>
                <w:rFonts w:eastAsia="Arial"/>
                <w:sz w:val="18"/>
                <w:szCs w:val="18"/>
              </w:rPr>
            </w:pPr>
            <w:r w:rsidRPr="007A0D51">
              <w:rPr>
                <w:rFonts w:eastAsia="Arial"/>
                <w:sz w:val="18"/>
                <w:szCs w:val="18"/>
              </w:rPr>
              <w:t>– Tipo de locación IEEE: C-High, B-medio</w:t>
            </w:r>
          </w:p>
          <w:p w14:paraId="255DEBFE" w14:textId="77777777" w:rsidR="00DF1D8B" w:rsidRPr="007A0D51" w:rsidRDefault="00DF1D8B" w:rsidP="00CE3FB5">
            <w:pPr>
              <w:spacing w:line="256" w:lineRule="auto"/>
              <w:rPr>
                <w:rFonts w:eastAsia="Arial"/>
                <w:sz w:val="18"/>
                <w:szCs w:val="18"/>
              </w:rPr>
            </w:pPr>
            <w:r w:rsidRPr="007A0D51">
              <w:rPr>
                <w:rFonts w:eastAsia="Arial"/>
                <w:sz w:val="18"/>
                <w:szCs w:val="18"/>
              </w:rPr>
              <w:t>– Tipo de locación UL: Tipo 1</w:t>
            </w:r>
          </w:p>
          <w:p w14:paraId="1F332599" w14:textId="77777777" w:rsidR="00DF1D8B" w:rsidRPr="007A0D51" w:rsidRDefault="00DF1D8B" w:rsidP="00CE3FB5">
            <w:pPr>
              <w:spacing w:line="256" w:lineRule="auto"/>
              <w:rPr>
                <w:rFonts w:eastAsia="Arial"/>
                <w:sz w:val="18"/>
                <w:szCs w:val="18"/>
              </w:rPr>
            </w:pPr>
            <w:r w:rsidRPr="007A0D51">
              <w:rPr>
                <w:rFonts w:eastAsia="Arial"/>
                <w:sz w:val="18"/>
                <w:szCs w:val="18"/>
              </w:rPr>
              <w:t>– Tiempo de respuesta: &lt; 1 ns</w:t>
            </w:r>
          </w:p>
          <w:p w14:paraId="08362C83" w14:textId="77777777" w:rsidR="00DF1D8B" w:rsidRPr="007A0D51" w:rsidRDefault="00DF1D8B" w:rsidP="00CE3FB5">
            <w:pPr>
              <w:spacing w:line="256" w:lineRule="auto"/>
              <w:rPr>
                <w:rFonts w:eastAsia="Arial"/>
                <w:sz w:val="18"/>
                <w:szCs w:val="18"/>
              </w:rPr>
            </w:pPr>
            <w:r w:rsidRPr="007A0D51">
              <w:rPr>
                <w:rFonts w:eastAsia="Arial"/>
                <w:sz w:val="18"/>
                <w:szCs w:val="18"/>
              </w:rPr>
              <w:t>– Tipo de montaje: Montaje en panel</w:t>
            </w:r>
          </w:p>
          <w:p w14:paraId="21564D79" w14:textId="77777777" w:rsidR="00DF1D8B" w:rsidRPr="007A0D51" w:rsidRDefault="00DF1D8B" w:rsidP="00CE3FB5">
            <w:pPr>
              <w:spacing w:line="256" w:lineRule="auto"/>
              <w:rPr>
                <w:rFonts w:eastAsia="Arial"/>
                <w:sz w:val="18"/>
                <w:szCs w:val="18"/>
              </w:rPr>
            </w:pPr>
            <w:r w:rsidRPr="007A0D51">
              <w:rPr>
                <w:rFonts w:eastAsia="Arial"/>
                <w:sz w:val="18"/>
                <w:szCs w:val="18"/>
              </w:rPr>
              <w:t>– Estándares: UL 1449 4ta Edición Listada, NEMA 3R</w:t>
            </w:r>
          </w:p>
          <w:p w14:paraId="06E6D10F" w14:textId="77777777" w:rsidR="00DF1D8B" w:rsidRPr="007A0D51" w:rsidRDefault="00DF1D8B" w:rsidP="00CE3FB5">
            <w:pPr>
              <w:spacing w:line="256" w:lineRule="auto"/>
              <w:rPr>
                <w:rFonts w:eastAsia="Arial"/>
                <w:sz w:val="18"/>
                <w:szCs w:val="18"/>
              </w:rPr>
            </w:pPr>
            <w:r w:rsidRPr="007A0D51">
              <w:rPr>
                <w:rFonts w:eastAsia="Arial"/>
                <w:sz w:val="18"/>
                <w:szCs w:val="18"/>
              </w:rPr>
              <w:t>– Temperatura de operación: -40º C to + 65º C</w:t>
            </w:r>
          </w:p>
          <w:p w14:paraId="5FEEE578" w14:textId="77777777" w:rsidR="00DF1D8B" w:rsidRPr="007A0D51" w:rsidRDefault="00DF1D8B" w:rsidP="00CE3FB5">
            <w:pPr>
              <w:spacing w:line="256" w:lineRule="auto"/>
              <w:rPr>
                <w:rFonts w:eastAsia="Arial"/>
                <w:sz w:val="18"/>
                <w:szCs w:val="18"/>
              </w:rPr>
            </w:pPr>
            <w:r w:rsidRPr="007A0D51">
              <w:rPr>
                <w:rFonts w:eastAsia="Arial"/>
                <w:sz w:val="18"/>
                <w:szCs w:val="18"/>
              </w:rPr>
              <w:t>– Tipo de gabinete: NEMA 3R</w:t>
            </w:r>
          </w:p>
          <w:p w14:paraId="6AE60F32" w14:textId="77777777" w:rsidR="00DF1D8B" w:rsidRPr="007A0D51" w:rsidRDefault="00DF1D8B" w:rsidP="00CE3FB5">
            <w:pPr>
              <w:spacing w:line="256" w:lineRule="auto"/>
              <w:rPr>
                <w:rFonts w:eastAsia="Arial"/>
                <w:sz w:val="18"/>
                <w:szCs w:val="18"/>
              </w:rPr>
            </w:pPr>
            <w:r w:rsidRPr="007A0D51">
              <w:rPr>
                <w:rFonts w:eastAsia="Arial"/>
                <w:sz w:val="18"/>
                <w:szCs w:val="18"/>
              </w:rPr>
              <w:t>– Peso (kg): 14.6</w:t>
            </w:r>
          </w:p>
          <w:p w14:paraId="16E1F2DE" w14:textId="77777777" w:rsidR="00DF1D8B" w:rsidRPr="007A0D51" w:rsidRDefault="00DF1D8B" w:rsidP="00CE3FB5">
            <w:pPr>
              <w:ind w:right="51"/>
              <w:rPr>
                <w:rFonts w:eastAsia="Arial"/>
                <w:b/>
                <w:color w:val="000000"/>
                <w:sz w:val="18"/>
                <w:szCs w:val="18"/>
              </w:rPr>
            </w:pPr>
            <w:r w:rsidRPr="007A0D51">
              <w:rPr>
                <w:rFonts w:eastAsia="Arial"/>
                <w:sz w:val="18"/>
                <w:szCs w:val="18"/>
              </w:rPr>
              <w:t>– Dimensiones (cm): 31.8 cm x 26.7 cm x 16.5 cm</w:t>
            </w:r>
          </w:p>
        </w:tc>
        <w:tc>
          <w:tcPr>
            <w:tcW w:w="1134" w:type="dxa"/>
            <w:vAlign w:val="center"/>
          </w:tcPr>
          <w:p w14:paraId="752EF24E" w14:textId="77777777" w:rsidR="00DF1D8B" w:rsidRPr="00711863" w:rsidRDefault="00DF1D8B" w:rsidP="00CE3FB5">
            <w:pPr>
              <w:ind w:right="51"/>
              <w:jc w:val="center"/>
              <w:rPr>
                <w:rFonts w:eastAsia="Arial"/>
                <w:b/>
                <w:color w:val="000000"/>
                <w:sz w:val="20"/>
                <w:szCs w:val="20"/>
              </w:rPr>
            </w:pPr>
            <w:r w:rsidRPr="00711863">
              <w:rPr>
                <w:color w:val="000000"/>
                <w:sz w:val="20"/>
                <w:szCs w:val="20"/>
              </w:rPr>
              <w:t>6</w:t>
            </w:r>
          </w:p>
        </w:tc>
        <w:tc>
          <w:tcPr>
            <w:tcW w:w="1276" w:type="dxa"/>
            <w:vAlign w:val="center"/>
          </w:tcPr>
          <w:p w14:paraId="25129B5D"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49F89274" w14:textId="77777777" w:rsidTr="00CE3FB5">
        <w:tc>
          <w:tcPr>
            <w:tcW w:w="710" w:type="dxa"/>
            <w:vAlign w:val="center"/>
          </w:tcPr>
          <w:p w14:paraId="698A11C3"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lastRenderedPageBreak/>
              <w:t>18</w:t>
            </w:r>
          </w:p>
        </w:tc>
        <w:tc>
          <w:tcPr>
            <w:tcW w:w="1977" w:type="dxa"/>
            <w:vAlign w:val="center"/>
          </w:tcPr>
          <w:p w14:paraId="70D8564E"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Relé de tensión para líneas trifásicas PFEB 220 60</w:t>
            </w:r>
          </w:p>
        </w:tc>
        <w:tc>
          <w:tcPr>
            <w:tcW w:w="5110" w:type="dxa"/>
            <w:vAlign w:val="center"/>
          </w:tcPr>
          <w:p w14:paraId="3673E0D4" w14:textId="77777777" w:rsidR="00DF1D8B" w:rsidRPr="007A0D51" w:rsidRDefault="00DF1D8B" w:rsidP="00CE3FB5">
            <w:pPr>
              <w:widowControl w:val="0"/>
              <w:spacing w:line="276" w:lineRule="auto"/>
              <w:rPr>
                <w:rFonts w:eastAsia="Arial"/>
                <w:sz w:val="18"/>
                <w:szCs w:val="18"/>
              </w:rPr>
            </w:pPr>
          </w:p>
          <w:tbl>
            <w:tblPr>
              <w:tblW w:w="4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780"/>
              <w:gridCol w:w="801"/>
              <w:gridCol w:w="2268"/>
            </w:tblGrid>
            <w:tr w:rsidR="00DF1D8B" w:rsidRPr="007A0D51" w14:paraId="03399ED7" w14:textId="77777777" w:rsidTr="00CE3FB5">
              <w:trPr>
                <w:trHeight w:val="300"/>
              </w:trPr>
              <w:tc>
                <w:tcPr>
                  <w:tcW w:w="1780" w:type="dxa"/>
                  <w:vMerge w:val="restart"/>
                  <w:vAlign w:val="center"/>
                  <w:hideMark/>
                </w:tcPr>
                <w:p w14:paraId="1684ED79" w14:textId="77777777" w:rsidR="00DF1D8B" w:rsidRPr="007A0D51" w:rsidRDefault="00DF1D8B" w:rsidP="00CE3FB5">
                  <w:pPr>
                    <w:spacing w:line="256" w:lineRule="auto"/>
                    <w:rPr>
                      <w:rFonts w:eastAsia="Arial"/>
                      <w:sz w:val="18"/>
                      <w:szCs w:val="18"/>
                    </w:rPr>
                  </w:pPr>
                  <w:r w:rsidRPr="007A0D51">
                    <w:rPr>
                      <w:rFonts w:eastAsia="Arial"/>
                      <w:sz w:val="18"/>
                      <w:szCs w:val="18"/>
                    </w:rPr>
                    <w:t>CARGA RESISTIVA</w:t>
                  </w:r>
                </w:p>
              </w:tc>
              <w:tc>
                <w:tcPr>
                  <w:tcW w:w="801" w:type="dxa"/>
                  <w:vAlign w:val="bottom"/>
                  <w:hideMark/>
                </w:tcPr>
                <w:p w14:paraId="0497073D" w14:textId="77777777" w:rsidR="00DF1D8B" w:rsidRPr="007A0D51" w:rsidRDefault="00DF1D8B" w:rsidP="00CE3FB5">
                  <w:pPr>
                    <w:spacing w:line="256" w:lineRule="auto"/>
                    <w:rPr>
                      <w:rFonts w:eastAsia="Arial"/>
                      <w:sz w:val="18"/>
                      <w:szCs w:val="18"/>
                    </w:rPr>
                  </w:pPr>
                  <w:r w:rsidRPr="007A0D51">
                    <w:rPr>
                      <w:rFonts w:eastAsia="Arial"/>
                      <w:sz w:val="18"/>
                      <w:szCs w:val="18"/>
                    </w:rPr>
                    <w:t>CA</w:t>
                  </w:r>
                </w:p>
              </w:tc>
              <w:tc>
                <w:tcPr>
                  <w:tcW w:w="2268" w:type="dxa"/>
                  <w:vAlign w:val="bottom"/>
                  <w:hideMark/>
                </w:tcPr>
                <w:p w14:paraId="30FD5F31" w14:textId="77777777" w:rsidR="00DF1D8B" w:rsidRPr="007A0D51" w:rsidRDefault="00DF1D8B" w:rsidP="00CE3FB5">
                  <w:pPr>
                    <w:spacing w:line="256" w:lineRule="auto"/>
                    <w:rPr>
                      <w:rFonts w:eastAsia="Arial"/>
                      <w:sz w:val="18"/>
                      <w:szCs w:val="18"/>
                    </w:rPr>
                  </w:pPr>
                  <w:r w:rsidRPr="007A0D51">
                    <w:rPr>
                      <w:rFonts w:eastAsia="Arial"/>
                      <w:sz w:val="18"/>
                      <w:szCs w:val="18"/>
                    </w:rPr>
                    <w:t>10 A / 250 V</w:t>
                  </w:r>
                </w:p>
              </w:tc>
            </w:tr>
            <w:tr w:rsidR="00DF1D8B" w:rsidRPr="007A0D51" w14:paraId="3B3C6C82" w14:textId="77777777" w:rsidTr="00CE3FB5">
              <w:trPr>
                <w:trHeight w:val="270"/>
              </w:trPr>
              <w:tc>
                <w:tcPr>
                  <w:tcW w:w="1780" w:type="dxa"/>
                  <w:vMerge/>
                  <w:vAlign w:val="center"/>
                  <w:hideMark/>
                </w:tcPr>
                <w:p w14:paraId="548F4EE2" w14:textId="77777777" w:rsidR="00DF1D8B" w:rsidRPr="007A0D51" w:rsidRDefault="00DF1D8B" w:rsidP="00CE3FB5">
                  <w:pPr>
                    <w:spacing w:line="256" w:lineRule="auto"/>
                    <w:rPr>
                      <w:rFonts w:eastAsia="Arial"/>
                      <w:sz w:val="18"/>
                      <w:szCs w:val="18"/>
                    </w:rPr>
                  </w:pPr>
                </w:p>
              </w:tc>
              <w:tc>
                <w:tcPr>
                  <w:tcW w:w="801" w:type="dxa"/>
                  <w:vAlign w:val="bottom"/>
                  <w:hideMark/>
                </w:tcPr>
                <w:p w14:paraId="18D21776" w14:textId="77777777" w:rsidR="00DF1D8B" w:rsidRPr="007A0D51" w:rsidRDefault="00DF1D8B" w:rsidP="00CE3FB5">
                  <w:pPr>
                    <w:spacing w:line="256" w:lineRule="auto"/>
                    <w:rPr>
                      <w:rFonts w:eastAsia="Arial"/>
                      <w:sz w:val="18"/>
                      <w:szCs w:val="18"/>
                    </w:rPr>
                  </w:pPr>
                  <w:r w:rsidRPr="007A0D51">
                    <w:rPr>
                      <w:rFonts w:eastAsia="Arial"/>
                      <w:sz w:val="18"/>
                      <w:szCs w:val="18"/>
                    </w:rPr>
                    <w:t>CC</w:t>
                  </w:r>
                </w:p>
              </w:tc>
              <w:tc>
                <w:tcPr>
                  <w:tcW w:w="2268" w:type="dxa"/>
                  <w:vAlign w:val="center"/>
                  <w:hideMark/>
                </w:tcPr>
                <w:p w14:paraId="4EDACECD" w14:textId="77777777" w:rsidR="00DF1D8B" w:rsidRPr="007A0D51" w:rsidRDefault="00DF1D8B" w:rsidP="00CE3FB5">
                  <w:pPr>
                    <w:spacing w:line="256" w:lineRule="auto"/>
                    <w:rPr>
                      <w:rFonts w:eastAsia="Arial"/>
                      <w:sz w:val="18"/>
                      <w:szCs w:val="18"/>
                    </w:rPr>
                  </w:pPr>
                  <w:r w:rsidRPr="007A0D51">
                    <w:rPr>
                      <w:rFonts w:eastAsia="Arial"/>
                      <w:sz w:val="18"/>
                      <w:szCs w:val="18"/>
                    </w:rPr>
                    <w:t>0,4 A / 200 V10 A / 24 V</w:t>
                  </w:r>
                </w:p>
              </w:tc>
            </w:tr>
            <w:tr w:rsidR="00DF1D8B" w:rsidRPr="007A0D51" w14:paraId="6FCCC4AC" w14:textId="77777777" w:rsidTr="00CE3FB5">
              <w:trPr>
                <w:trHeight w:val="330"/>
              </w:trPr>
              <w:tc>
                <w:tcPr>
                  <w:tcW w:w="1780" w:type="dxa"/>
                  <w:vMerge w:val="restart"/>
                  <w:vAlign w:val="center"/>
                  <w:hideMark/>
                </w:tcPr>
                <w:p w14:paraId="181B8F7F" w14:textId="77777777" w:rsidR="00DF1D8B" w:rsidRPr="007A0D51" w:rsidRDefault="00DF1D8B" w:rsidP="00CE3FB5">
                  <w:pPr>
                    <w:spacing w:line="256" w:lineRule="auto"/>
                    <w:rPr>
                      <w:rFonts w:eastAsia="Arial"/>
                      <w:sz w:val="18"/>
                      <w:szCs w:val="18"/>
                    </w:rPr>
                  </w:pPr>
                  <w:r w:rsidRPr="007A0D51">
                    <w:rPr>
                      <w:rFonts w:eastAsia="Arial"/>
                      <w:sz w:val="18"/>
                      <w:szCs w:val="18"/>
                    </w:rPr>
                    <w:t>CARGA INDUCTIVA</w:t>
                  </w:r>
                </w:p>
              </w:tc>
              <w:tc>
                <w:tcPr>
                  <w:tcW w:w="801" w:type="dxa"/>
                  <w:vAlign w:val="bottom"/>
                  <w:hideMark/>
                </w:tcPr>
                <w:p w14:paraId="745CAD90" w14:textId="77777777" w:rsidR="00DF1D8B" w:rsidRPr="007A0D51" w:rsidRDefault="00DF1D8B" w:rsidP="00CE3FB5">
                  <w:pPr>
                    <w:spacing w:line="256" w:lineRule="auto"/>
                    <w:rPr>
                      <w:rFonts w:eastAsia="Arial"/>
                      <w:sz w:val="18"/>
                      <w:szCs w:val="18"/>
                    </w:rPr>
                  </w:pPr>
                  <w:r w:rsidRPr="007A0D51">
                    <w:rPr>
                      <w:rFonts w:eastAsia="Arial"/>
                      <w:sz w:val="18"/>
                      <w:szCs w:val="18"/>
                    </w:rPr>
                    <w:t>CA</w:t>
                  </w:r>
                </w:p>
              </w:tc>
              <w:tc>
                <w:tcPr>
                  <w:tcW w:w="2268" w:type="dxa"/>
                  <w:vAlign w:val="bottom"/>
                  <w:hideMark/>
                </w:tcPr>
                <w:p w14:paraId="227B5085" w14:textId="77777777" w:rsidR="00DF1D8B" w:rsidRPr="007A0D51" w:rsidRDefault="00DF1D8B" w:rsidP="00CE3FB5">
                  <w:pPr>
                    <w:spacing w:line="256" w:lineRule="auto"/>
                    <w:rPr>
                      <w:rFonts w:eastAsia="Arial"/>
                      <w:sz w:val="18"/>
                      <w:szCs w:val="18"/>
                    </w:rPr>
                  </w:pPr>
                  <w:r w:rsidRPr="007A0D51">
                    <w:rPr>
                      <w:rFonts w:eastAsia="Arial"/>
                      <w:sz w:val="18"/>
                      <w:szCs w:val="18"/>
                    </w:rPr>
                    <w:t>5 A  / 250 V</w:t>
                  </w:r>
                </w:p>
              </w:tc>
            </w:tr>
            <w:tr w:rsidR="00DF1D8B" w:rsidRPr="007A0D51" w14:paraId="4BBAF732" w14:textId="77777777" w:rsidTr="00CE3FB5">
              <w:trPr>
                <w:trHeight w:val="300"/>
              </w:trPr>
              <w:tc>
                <w:tcPr>
                  <w:tcW w:w="1780" w:type="dxa"/>
                  <w:vMerge/>
                  <w:vAlign w:val="center"/>
                  <w:hideMark/>
                </w:tcPr>
                <w:p w14:paraId="1DA1E9D5" w14:textId="77777777" w:rsidR="00DF1D8B" w:rsidRPr="007A0D51" w:rsidRDefault="00DF1D8B" w:rsidP="00CE3FB5">
                  <w:pPr>
                    <w:spacing w:line="256" w:lineRule="auto"/>
                    <w:rPr>
                      <w:rFonts w:eastAsia="Arial"/>
                      <w:sz w:val="18"/>
                      <w:szCs w:val="18"/>
                    </w:rPr>
                  </w:pPr>
                </w:p>
              </w:tc>
              <w:tc>
                <w:tcPr>
                  <w:tcW w:w="801" w:type="dxa"/>
                  <w:vAlign w:val="bottom"/>
                  <w:hideMark/>
                </w:tcPr>
                <w:p w14:paraId="679440DB" w14:textId="77777777" w:rsidR="00DF1D8B" w:rsidRPr="007A0D51" w:rsidRDefault="00DF1D8B" w:rsidP="00CE3FB5">
                  <w:pPr>
                    <w:spacing w:line="256" w:lineRule="auto"/>
                    <w:rPr>
                      <w:rFonts w:eastAsia="Arial"/>
                      <w:sz w:val="18"/>
                      <w:szCs w:val="18"/>
                    </w:rPr>
                  </w:pPr>
                  <w:r w:rsidRPr="007A0D51">
                    <w:rPr>
                      <w:rFonts w:eastAsia="Arial"/>
                      <w:sz w:val="18"/>
                      <w:szCs w:val="18"/>
                    </w:rPr>
                    <w:t>CC</w:t>
                  </w:r>
                </w:p>
              </w:tc>
              <w:tc>
                <w:tcPr>
                  <w:tcW w:w="2268" w:type="dxa"/>
                  <w:vAlign w:val="bottom"/>
                  <w:hideMark/>
                </w:tcPr>
                <w:p w14:paraId="3D88FF67" w14:textId="77777777" w:rsidR="00DF1D8B" w:rsidRPr="007A0D51" w:rsidRDefault="00DF1D8B" w:rsidP="00CE3FB5">
                  <w:pPr>
                    <w:spacing w:line="256" w:lineRule="auto"/>
                    <w:rPr>
                      <w:rFonts w:eastAsia="Arial"/>
                      <w:sz w:val="18"/>
                      <w:szCs w:val="18"/>
                    </w:rPr>
                  </w:pPr>
                  <w:r w:rsidRPr="007A0D51">
                    <w:rPr>
                      <w:rFonts w:eastAsia="Arial"/>
                      <w:sz w:val="18"/>
                      <w:szCs w:val="18"/>
                    </w:rPr>
                    <w:t>5 A / 24 V</w:t>
                  </w:r>
                </w:p>
              </w:tc>
            </w:tr>
          </w:tbl>
          <w:p w14:paraId="5EAA1EC4" w14:textId="77777777" w:rsidR="00DF1D8B" w:rsidRPr="007A0D51" w:rsidRDefault="00DF1D8B" w:rsidP="00CE3FB5">
            <w:pPr>
              <w:ind w:right="51"/>
              <w:rPr>
                <w:rFonts w:eastAsia="Arial"/>
                <w:b/>
                <w:color w:val="000000"/>
                <w:sz w:val="18"/>
                <w:szCs w:val="18"/>
              </w:rPr>
            </w:pPr>
            <w:r w:rsidRPr="007A0D51">
              <w:rPr>
                <w:rFonts w:eastAsia="Arial"/>
                <w:sz w:val="18"/>
                <w:szCs w:val="18"/>
              </w:rPr>
              <w:t>(Con las mismas especificaciones señaladas o superiores).</w:t>
            </w:r>
          </w:p>
        </w:tc>
        <w:tc>
          <w:tcPr>
            <w:tcW w:w="1134" w:type="dxa"/>
            <w:vAlign w:val="center"/>
          </w:tcPr>
          <w:p w14:paraId="3F6B2ABB" w14:textId="77777777" w:rsidR="00DF1D8B" w:rsidRPr="00711863" w:rsidRDefault="00DF1D8B" w:rsidP="00CE3FB5">
            <w:pPr>
              <w:ind w:right="51"/>
              <w:jc w:val="center"/>
              <w:rPr>
                <w:rFonts w:eastAsia="Arial"/>
                <w:b/>
                <w:color w:val="000000"/>
                <w:sz w:val="20"/>
                <w:szCs w:val="20"/>
              </w:rPr>
            </w:pPr>
            <w:r w:rsidRPr="00711863">
              <w:rPr>
                <w:color w:val="000000"/>
                <w:sz w:val="20"/>
                <w:szCs w:val="20"/>
              </w:rPr>
              <w:t>6</w:t>
            </w:r>
          </w:p>
        </w:tc>
        <w:tc>
          <w:tcPr>
            <w:tcW w:w="1276" w:type="dxa"/>
            <w:vAlign w:val="center"/>
          </w:tcPr>
          <w:p w14:paraId="0D53267F"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4505E961" w14:textId="77777777" w:rsidTr="00CE3FB5">
        <w:tc>
          <w:tcPr>
            <w:tcW w:w="710" w:type="dxa"/>
            <w:vAlign w:val="center"/>
          </w:tcPr>
          <w:p w14:paraId="60174E72"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19</w:t>
            </w:r>
          </w:p>
        </w:tc>
        <w:tc>
          <w:tcPr>
            <w:tcW w:w="1977" w:type="dxa"/>
            <w:vAlign w:val="center"/>
          </w:tcPr>
          <w:p w14:paraId="7929513D"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 xml:space="preserve">Temporizador </w:t>
            </w:r>
            <w:r w:rsidRPr="007A0D51">
              <w:rPr>
                <w:rFonts w:eastAsia="Arial"/>
                <w:color w:val="000000"/>
                <w:sz w:val="18"/>
                <w:szCs w:val="18"/>
              </w:rPr>
              <w:t>LOV035</w:t>
            </w:r>
          </w:p>
        </w:tc>
        <w:tc>
          <w:tcPr>
            <w:tcW w:w="5110" w:type="dxa"/>
            <w:vAlign w:val="center"/>
          </w:tcPr>
          <w:p w14:paraId="411E8B98" w14:textId="77777777" w:rsidR="00DF1D8B" w:rsidRPr="007A0D51" w:rsidRDefault="00DF1D8B" w:rsidP="00CE3FB5">
            <w:pPr>
              <w:spacing w:line="256" w:lineRule="auto"/>
              <w:rPr>
                <w:rFonts w:eastAsia="Arial"/>
                <w:sz w:val="18"/>
                <w:szCs w:val="18"/>
              </w:rPr>
            </w:pPr>
            <w:r w:rsidRPr="007A0D51">
              <w:rPr>
                <w:rFonts w:eastAsia="Arial"/>
                <w:sz w:val="18"/>
                <w:szCs w:val="18"/>
              </w:rPr>
              <w:t>Función: Abre o cierra contactos en función del tiempo</w:t>
            </w:r>
          </w:p>
          <w:p w14:paraId="4BDE1891" w14:textId="77777777" w:rsidR="00DF1D8B" w:rsidRPr="007A0D51" w:rsidRDefault="00DF1D8B" w:rsidP="00CE3FB5">
            <w:pPr>
              <w:spacing w:line="256" w:lineRule="auto"/>
              <w:rPr>
                <w:rFonts w:eastAsia="Arial"/>
                <w:sz w:val="18"/>
                <w:szCs w:val="18"/>
              </w:rPr>
            </w:pPr>
            <w:r w:rsidRPr="007A0D51">
              <w:rPr>
                <w:rFonts w:eastAsia="Arial"/>
                <w:sz w:val="18"/>
                <w:szCs w:val="18"/>
              </w:rPr>
              <w:t>-CIRCUITO DE CONTROL</w:t>
            </w:r>
          </w:p>
          <w:p w14:paraId="22613E0E" w14:textId="77777777" w:rsidR="00DF1D8B" w:rsidRPr="007A0D51" w:rsidRDefault="00DF1D8B" w:rsidP="00CE3FB5">
            <w:pPr>
              <w:spacing w:line="256" w:lineRule="auto"/>
              <w:rPr>
                <w:rFonts w:eastAsia="Arial"/>
                <w:sz w:val="18"/>
                <w:szCs w:val="18"/>
              </w:rPr>
            </w:pPr>
            <w:r w:rsidRPr="007A0D51">
              <w:rPr>
                <w:rFonts w:eastAsia="Arial"/>
                <w:sz w:val="18"/>
                <w:szCs w:val="18"/>
              </w:rPr>
              <w:t>Tensión Nominal De Alimentación (Us). 24-48VDC</w:t>
            </w:r>
          </w:p>
          <w:p w14:paraId="07966E97" w14:textId="77777777" w:rsidR="00DF1D8B" w:rsidRPr="007A0D51" w:rsidRDefault="00DF1D8B" w:rsidP="00CE3FB5">
            <w:pPr>
              <w:spacing w:line="256" w:lineRule="auto"/>
              <w:rPr>
                <w:rFonts w:eastAsia="Arial"/>
                <w:sz w:val="18"/>
                <w:szCs w:val="18"/>
              </w:rPr>
            </w:pPr>
            <w:r w:rsidRPr="007A0D51">
              <w:rPr>
                <w:rFonts w:eastAsia="Arial"/>
                <w:sz w:val="18"/>
                <w:szCs w:val="18"/>
              </w:rPr>
              <w:t>-CIRCUITO DE TEMPORIZACIÓN</w:t>
            </w:r>
          </w:p>
          <w:p w14:paraId="311D3F9E" w14:textId="77777777" w:rsidR="00DF1D8B" w:rsidRPr="007A0D51" w:rsidRDefault="00DF1D8B" w:rsidP="00CE3FB5">
            <w:pPr>
              <w:spacing w:line="256" w:lineRule="auto"/>
              <w:rPr>
                <w:rFonts w:eastAsia="Arial"/>
                <w:sz w:val="18"/>
                <w:szCs w:val="18"/>
              </w:rPr>
            </w:pPr>
            <w:r w:rsidRPr="007A0D51">
              <w:rPr>
                <w:rFonts w:eastAsia="Arial"/>
                <w:sz w:val="18"/>
                <w:szCs w:val="18"/>
              </w:rPr>
              <w:t>Escala De Regulación De Temporización</w:t>
            </w:r>
          </w:p>
          <w:p w14:paraId="4A1E630B" w14:textId="77777777" w:rsidR="00DF1D8B" w:rsidRPr="007A0D51" w:rsidRDefault="00DF1D8B" w:rsidP="00CE3FB5">
            <w:pPr>
              <w:spacing w:line="256" w:lineRule="auto"/>
              <w:rPr>
                <w:rFonts w:eastAsia="Arial"/>
                <w:sz w:val="18"/>
                <w:szCs w:val="18"/>
                <w:lang w:val="en-US"/>
              </w:rPr>
            </w:pPr>
            <w:r w:rsidRPr="007A0D51">
              <w:rPr>
                <w:rFonts w:eastAsia="Arial"/>
                <w:sz w:val="18"/>
                <w:szCs w:val="18"/>
                <w:lang w:val="en-US"/>
              </w:rPr>
              <w:t>0.1-1s 1-10s 6s-1min 1-10min 6min-1h 1-10h 0.1-1 día 1-10 días ON fijo OFF fijo.</w:t>
            </w:r>
          </w:p>
          <w:p w14:paraId="0ACA8440" w14:textId="77777777" w:rsidR="00DF1D8B" w:rsidRPr="007A0D51" w:rsidRDefault="00DF1D8B" w:rsidP="00CE3FB5">
            <w:pPr>
              <w:spacing w:line="256" w:lineRule="auto"/>
              <w:rPr>
                <w:rFonts w:eastAsia="Arial"/>
                <w:sz w:val="18"/>
                <w:szCs w:val="18"/>
              </w:rPr>
            </w:pPr>
            <w:r w:rsidRPr="007A0D51">
              <w:rPr>
                <w:rFonts w:eastAsia="Arial"/>
                <w:sz w:val="18"/>
                <w:szCs w:val="18"/>
              </w:rPr>
              <w:t>CONTACTOS DE SALIDA:</w:t>
            </w:r>
          </w:p>
          <w:p w14:paraId="16404A44" w14:textId="77777777" w:rsidR="00DF1D8B" w:rsidRPr="007A0D51" w:rsidRDefault="00DF1D8B" w:rsidP="00CE3FB5">
            <w:pPr>
              <w:spacing w:line="256" w:lineRule="auto"/>
              <w:rPr>
                <w:rFonts w:eastAsia="Arial"/>
                <w:sz w:val="18"/>
                <w:szCs w:val="18"/>
              </w:rPr>
            </w:pPr>
            <w:r w:rsidRPr="007A0D51">
              <w:rPr>
                <w:rFonts w:eastAsia="Arial"/>
                <w:sz w:val="18"/>
                <w:szCs w:val="18"/>
              </w:rPr>
              <w:t>Configuración de Contactos Tensión Máxima de Conmutación Corriente Térmica Convencional al Aire (lth).</w:t>
            </w:r>
          </w:p>
          <w:p w14:paraId="3B6DE354" w14:textId="77777777" w:rsidR="00DF1D8B" w:rsidRPr="007A0D51" w:rsidRDefault="00DF1D8B" w:rsidP="00CE3FB5">
            <w:pPr>
              <w:ind w:right="51"/>
              <w:rPr>
                <w:rFonts w:eastAsia="Arial"/>
                <w:b/>
                <w:color w:val="000000"/>
                <w:sz w:val="18"/>
                <w:szCs w:val="18"/>
              </w:rPr>
            </w:pPr>
            <w:r w:rsidRPr="007A0D51">
              <w:rPr>
                <w:rFonts w:eastAsia="Arial"/>
                <w:sz w:val="18"/>
                <w:szCs w:val="18"/>
              </w:rPr>
              <w:t>Temperatura Operación Peso Neto [kg].</w:t>
            </w:r>
          </w:p>
        </w:tc>
        <w:tc>
          <w:tcPr>
            <w:tcW w:w="1134" w:type="dxa"/>
            <w:vAlign w:val="center"/>
          </w:tcPr>
          <w:p w14:paraId="01B6D214" w14:textId="77777777" w:rsidR="00DF1D8B" w:rsidRPr="00711863" w:rsidRDefault="00DF1D8B" w:rsidP="00CE3FB5">
            <w:pPr>
              <w:ind w:right="51"/>
              <w:jc w:val="center"/>
              <w:rPr>
                <w:rFonts w:eastAsia="Arial"/>
                <w:b/>
                <w:color w:val="000000"/>
                <w:sz w:val="20"/>
                <w:szCs w:val="20"/>
              </w:rPr>
            </w:pPr>
            <w:r w:rsidRPr="00711863">
              <w:rPr>
                <w:color w:val="000000"/>
                <w:sz w:val="20"/>
                <w:szCs w:val="20"/>
              </w:rPr>
              <w:t>2</w:t>
            </w:r>
          </w:p>
        </w:tc>
        <w:tc>
          <w:tcPr>
            <w:tcW w:w="1276" w:type="dxa"/>
            <w:vAlign w:val="center"/>
          </w:tcPr>
          <w:p w14:paraId="5DA60475"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48464271" w14:textId="77777777" w:rsidTr="00CE3FB5">
        <w:tc>
          <w:tcPr>
            <w:tcW w:w="710" w:type="dxa"/>
            <w:vAlign w:val="center"/>
          </w:tcPr>
          <w:p w14:paraId="0ED6F5CC"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20</w:t>
            </w:r>
          </w:p>
        </w:tc>
        <w:tc>
          <w:tcPr>
            <w:tcW w:w="1977" w:type="dxa"/>
            <w:vAlign w:val="center"/>
          </w:tcPr>
          <w:p w14:paraId="67A0587E"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 xml:space="preserve">Sistema de luces de obstrucción. </w:t>
            </w:r>
          </w:p>
        </w:tc>
        <w:tc>
          <w:tcPr>
            <w:tcW w:w="5110" w:type="dxa"/>
            <w:vAlign w:val="center"/>
          </w:tcPr>
          <w:p w14:paraId="0D6FBB42" w14:textId="77777777" w:rsidR="00DF1D8B" w:rsidRDefault="00DF1D8B" w:rsidP="00CE3FB5">
            <w:pPr>
              <w:ind w:right="51"/>
              <w:rPr>
                <w:rFonts w:eastAsia="Arial"/>
                <w:sz w:val="18"/>
                <w:szCs w:val="18"/>
              </w:rPr>
            </w:pPr>
            <w:r w:rsidRPr="007A0D51">
              <w:rPr>
                <w:rFonts w:eastAsia="Arial"/>
                <w:sz w:val="18"/>
                <w:szCs w:val="18"/>
              </w:rPr>
              <w:t>Incluye</w:t>
            </w:r>
            <w:r>
              <w:rPr>
                <w:rFonts w:eastAsia="Arial"/>
                <w:sz w:val="18"/>
                <w:szCs w:val="18"/>
              </w:rPr>
              <w:t>:</w:t>
            </w:r>
          </w:p>
          <w:p w14:paraId="126F9285" w14:textId="77777777" w:rsidR="00DF1D8B" w:rsidRDefault="00DF1D8B" w:rsidP="00CE3FB5">
            <w:pPr>
              <w:ind w:right="51"/>
              <w:rPr>
                <w:rFonts w:eastAsia="Arial"/>
                <w:sz w:val="18"/>
                <w:szCs w:val="18"/>
              </w:rPr>
            </w:pPr>
            <w:r w:rsidRPr="007A0D51">
              <w:rPr>
                <w:rFonts w:eastAsia="Arial"/>
                <w:sz w:val="18"/>
                <w:szCs w:val="18"/>
              </w:rPr>
              <w:t>foto control</w:t>
            </w:r>
          </w:p>
          <w:p w14:paraId="5D54ACFD" w14:textId="77777777" w:rsidR="00DF1D8B" w:rsidRDefault="00DF1D8B" w:rsidP="00CE3FB5">
            <w:pPr>
              <w:ind w:right="51"/>
              <w:rPr>
                <w:rFonts w:eastAsia="Arial"/>
                <w:sz w:val="18"/>
                <w:szCs w:val="18"/>
              </w:rPr>
            </w:pPr>
            <w:r w:rsidRPr="007A0D51">
              <w:rPr>
                <w:rFonts w:eastAsia="Arial"/>
                <w:sz w:val="18"/>
                <w:szCs w:val="18"/>
              </w:rPr>
              <w:t>caja flashear nuevo</w:t>
            </w:r>
          </w:p>
          <w:p w14:paraId="147D5A5A" w14:textId="77777777" w:rsidR="00DF1D8B" w:rsidRDefault="00DF1D8B" w:rsidP="00CE3FB5">
            <w:pPr>
              <w:ind w:right="51"/>
              <w:rPr>
                <w:rFonts w:eastAsia="Arial"/>
                <w:sz w:val="18"/>
                <w:szCs w:val="18"/>
              </w:rPr>
            </w:pPr>
            <w:r w:rsidRPr="007A0D51">
              <w:rPr>
                <w:rFonts w:eastAsia="Arial"/>
                <w:sz w:val="18"/>
                <w:szCs w:val="18"/>
              </w:rPr>
              <w:t>luces led</w:t>
            </w:r>
          </w:p>
          <w:p w14:paraId="27FFEC83" w14:textId="77777777" w:rsidR="00DF1D8B" w:rsidRPr="007A0D51" w:rsidRDefault="00DF1D8B" w:rsidP="00CE3FB5">
            <w:pPr>
              <w:ind w:right="51"/>
              <w:rPr>
                <w:rFonts w:eastAsia="Arial"/>
                <w:b/>
                <w:color w:val="000000"/>
                <w:sz w:val="18"/>
                <w:szCs w:val="18"/>
              </w:rPr>
            </w:pPr>
            <w:r w:rsidRPr="007A0D51">
              <w:rPr>
                <w:rFonts w:eastAsia="Arial"/>
                <w:sz w:val="18"/>
                <w:szCs w:val="18"/>
              </w:rPr>
              <w:t>acometida de 40 metros en cable 3 x 10 encauchado</w:t>
            </w:r>
            <w:r w:rsidRPr="002508C1">
              <w:rPr>
                <w:rFonts w:eastAsia="Arial"/>
                <w:sz w:val="18"/>
                <w:szCs w:val="18"/>
              </w:rPr>
              <w:t xml:space="preserve"> Referencia LO-1.</w:t>
            </w:r>
            <w:r w:rsidRPr="002508C1">
              <w:rPr>
                <w:rFonts w:eastAsia="Arial"/>
                <w:sz w:val="18"/>
                <w:szCs w:val="18"/>
              </w:rPr>
              <w:br/>
              <w:t xml:space="preserve">- Voltaje </w:t>
            </w:r>
            <w:r w:rsidRPr="00854200">
              <w:rPr>
                <w:rFonts w:eastAsia="Arial"/>
                <w:sz w:val="18"/>
                <w:szCs w:val="18"/>
              </w:rPr>
              <w:t>110VAC</w:t>
            </w:r>
            <w:r w:rsidRPr="002508C1">
              <w:rPr>
                <w:rFonts w:eastAsia="Arial"/>
                <w:sz w:val="18"/>
                <w:szCs w:val="18"/>
              </w:rPr>
              <w:t>.</w:t>
            </w:r>
            <w:r w:rsidRPr="002508C1">
              <w:rPr>
                <w:rFonts w:eastAsia="Arial"/>
                <w:sz w:val="18"/>
                <w:szCs w:val="18"/>
              </w:rPr>
              <w:br/>
              <w:t>- 100 (w)</w:t>
            </w:r>
            <w:r w:rsidRPr="007A0D51">
              <w:rPr>
                <w:rFonts w:eastAsia="Arial"/>
                <w:sz w:val="18"/>
                <w:szCs w:val="18"/>
              </w:rPr>
              <w:br/>
              <w:t>- A (mm) 200.</w:t>
            </w:r>
            <w:r w:rsidRPr="007A0D51">
              <w:rPr>
                <w:rFonts w:eastAsia="Arial"/>
                <w:sz w:val="18"/>
                <w:szCs w:val="18"/>
              </w:rPr>
              <w:br/>
              <w:t>- B (mm) 140.</w:t>
            </w:r>
            <w:r w:rsidRPr="007A0D51">
              <w:rPr>
                <w:rFonts w:eastAsia="Arial"/>
                <w:sz w:val="18"/>
                <w:szCs w:val="18"/>
              </w:rPr>
              <w:br/>
              <w:t>- acceso roscado 1/2 '' .</w:t>
            </w:r>
            <w:r w:rsidRPr="007A0D51">
              <w:rPr>
                <w:rFonts w:eastAsia="Arial"/>
                <w:sz w:val="18"/>
                <w:szCs w:val="18"/>
              </w:rPr>
              <w:br/>
              <w:t>- peso (kg) 1,20.</w:t>
            </w:r>
          </w:p>
        </w:tc>
        <w:tc>
          <w:tcPr>
            <w:tcW w:w="1134" w:type="dxa"/>
            <w:vAlign w:val="center"/>
          </w:tcPr>
          <w:p w14:paraId="202131D0" w14:textId="77777777" w:rsidR="00DF1D8B" w:rsidRPr="00711863" w:rsidRDefault="00DF1D8B" w:rsidP="00CE3FB5">
            <w:pPr>
              <w:ind w:right="51"/>
              <w:jc w:val="center"/>
              <w:rPr>
                <w:rFonts w:eastAsia="Arial"/>
                <w:b/>
                <w:color w:val="000000"/>
                <w:sz w:val="20"/>
                <w:szCs w:val="20"/>
              </w:rPr>
            </w:pPr>
            <w:r w:rsidRPr="00711863">
              <w:rPr>
                <w:color w:val="000000"/>
                <w:sz w:val="20"/>
                <w:szCs w:val="20"/>
              </w:rPr>
              <w:t>10</w:t>
            </w:r>
          </w:p>
        </w:tc>
        <w:tc>
          <w:tcPr>
            <w:tcW w:w="1276" w:type="dxa"/>
            <w:vAlign w:val="center"/>
          </w:tcPr>
          <w:p w14:paraId="3480B255"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6C3C643D" w14:textId="77777777" w:rsidTr="00CE3FB5">
        <w:tc>
          <w:tcPr>
            <w:tcW w:w="710" w:type="dxa"/>
            <w:vAlign w:val="center"/>
          </w:tcPr>
          <w:p w14:paraId="4A6FC18A"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21</w:t>
            </w:r>
          </w:p>
        </w:tc>
        <w:tc>
          <w:tcPr>
            <w:tcW w:w="1977" w:type="dxa"/>
            <w:vAlign w:val="center"/>
          </w:tcPr>
          <w:p w14:paraId="3C60B8D4"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Totalizador</w:t>
            </w:r>
            <w:r>
              <w:rPr>
                <w:rFonts w:eastAsia="Arial"/>
                <w:sz w:val="18"/>
                <w:szCs w:val="18"/>
              </w:rPr>
              <w:t xml:space="preserve"> trifásico </w:t>
            </w:r>
            <w:r w:rsidRPr="007A0D51">
              <w:rPr>
                <w:rFonts w:eastAsia="Arial"/>
                <w:sz w:val="18"/>
                <w:szCs w:val="18"/>
              </w:rPr>
              <w:t xml:space="preserve"> de 150 amperios (TBAC)</w:t>
            </w:r>
          </w:p>
        </w:tc>
        <w:tc>
          <w:tcPr>
            <w:tcW w:w="5110" w:type="dxa"/>
            <w:vAlign w:val="center"/>
          </w:tcPr>
          <w:p w14:paraId="659F73DB" w14:textId="77777777" w:rsidR="00DF1D8B" w:rsidRPr="007A0D51" w:rsidRDefault="00DF1D8B" w:rsidP="00DF1D8B">
            <w:pPr>
              <w:pStyle w:val="Prrafodelista"/>
              <w:numPr>
                <w:ilvl w:val="0"/>
                <w:numId w:val="18"/>
              </w:numPr>
              <w:spacing w:line="256" w:lineRule="auto"/>
              <w:ind w:left="208" w:hanging="208"/>
              <w:rPr>
                <w:rFonts w:ascii="Arial" w:eastAsia="Arial" w:hAnsi="Arial" w:cs="Arial"/>
                <w:sz w:val="18"/>
                <w:szCs w:val="18"/>
              </w:rPr>
            </w:pPr>
            <w:r w:rsidRPr="007A0D51">
              <w:rPr>
                <w:rFonts w:ascii="Arial" w:eastAsia="Arial" w:hAnsi="Arial" w:cs="Arial"/>
                <w:sz w:val="18"/>
                <w:szCs w:val="18"/>
              </w:rPr>
              <w:t>Contactor DPX</w:t>
            </w:r>
          </w:p>
          <w:p w14:paraId="312C8668" w14:textId="77777777" w:rsidR="00DF1D8B" w:rsidRPr="007A0D51" w:rsidRDefault="00DF1D8B" w:rsidP="00DF1D8B">
            <w:pPr>
              <w:pStyle w:val="Prrafodelista"/>
              <w:numPr>
                <w:ilvl w:val="0"/>
                <w:numId w:val="18"/>
              </w:numPr>
              <w:spacing w:line="256" w:lineRule="auto"/>
              <w:ind w:left="208" w:hanging="208"/>
              <w:rPr>
                <w:rFonts w:ascii="Arial" w:eastAsia="Arial" w:hAnsi="Arial" w:cs="Arial"/>
                <w:sz w:val="18"/>
                <w:szCs w:val="18"/>
              </w:rPr>
            </w:pPr>
            <w:r w:rsidRPr="007A0D51">
              <w:rPr>
                <w:rFonts w:ascii="Arial" w:eastAsia="Arial" w:hAnsi="Arial" w:cs="Arial"/>
                <w:sz w:val="18"/>
                <w:szCs w:val="18"/>
              </w:rPr>
              <w:t>MCCB</w:t>
            </w:r>
          </w:p>
          <w:p w14:paraId="142D0233" w14:textId="77777777" w:rsidR="00DF1D8B" w:rsidRPr="007A0D51" w:rsidRDefault="00DF1D8B" w:rsidP="00DF1D8B">
            <w:pPr>
              <w:pStyle w:val="Prrafodelista"/>
              <w:numPr>
                <w:ilvl w:val="0"/>
                <w:numId w:val="18"/>
              </w:numPr>
              <w:spacing w:line="256" w:lineRule="auto"/>
              <w:ind w:left="208" w:hanging="208"/>
              <w:rPr>
                <w:rFonts w:ascii="Arial" w:eastAsia="Arial" w:hAnsi="Arial" w:cs="Arial"/>
                <w:sz w:val="18"/>
                <w:szCs w:val="18"/>
              </w:rPr>
            </w:pPr>
            <w:r w:rsidRPr="007A0D51">
              <w:rPr>
                <w:rFonts w:ascii="Arial" w:eastAsia="Arial" w:hAnsi="Arial" w:cs="Arial"/>
                <w:sz w:val="18"/>
                <w:szCs w:val="18"/>
              </w:rPr>
              <w:t>Interruptores automáticos</w:t>
            </w:r>
          </w:p>
          <w:p w14:paraId="1DBA1DC5" w14:textId="77777777" w:rsidR="00DF1D8B" w:rsidRPr="007A0D51" w:rsidRDefault="00DF1D8B" w:rsidP="00DF1D8B">
            <w:pPr>
              <w:pStyle w:val="Prrafodelista"/>
              <w:numPr>
                <w:ilvl w:val="0"/>
                <w:numId w:val="18"/>
              </w:numPr>
              <w:spacing w:line="256" w:lineRule="auto"/>
              <w:ind w:left="208" w:hanging="208"/>
              <w:rPr>
                <w:rFonts w:ascii="Arial" w:eastAsia="Arial" w:hAnsi="Arial" w:cs="Arial"/>
                <w:sz w:val="18"/>
                <w:szCs w:val="18"/>
              </w:rPr>
            </w:pPr>
            <w:r w:rsidRPr="007A0D51">
              <w:rPr>
                <w:rFonts w:ascii="Arial" w:eastAsia="Arial" w:hAnsi="Arial" w:cs="Arial"/>
                <w:sz w:val="18"/>
                <w:szCs w:val="18"/>
              </w:rPr>
              <w:t>ABTOMaT</w:t>
            </w:r>
          </w:p>
          <w:p w14:paraId="0814CDBC" w14:textId="77777777" w:rsidR="00DF1D8B" w:rsidRDefault="00DF1D8B" w:rsidP="00DF1D8B">
            <w:pPr>
              <w:pStyle w:val="Prrafodelista"/>
              <w:numPr>
                <w:ilvl w:val="0"/>
                <w:numId w:val="18"/>
              </w:numPr>
              <w:spacing w:line="256" w:lineRule="auto"/>
              <w:ind w:left="208" w:hanging="208"/>
              <w:rPr>
                <w:rFonts w:ascii="Arial" w:eastAsia="Arial" w:hAnsi="Arial" w:cs="Arial"/>
                <w:sz w:val="18"/>
                <w:szCs w:val="18"/>
              </w:rPr>
            </w:pPr>
            <w:proofErr w:type="gramStart"/>
            <w:r w:rsidRPr="007A0D51">
              <w:rPr>
                <w:rFonts w:ascii="Arial" w:eastAsia="Arial" w:hAnsi="Arial" w:cs="Arial"/>
                <w:sz w:val="18"/>
                <w:szCs w:val="18"/>
              </w:rPr>
              <w:t>In:160ª</w:t>
            </w:r>
            <w:proofErr w:type="gramEnd"/>
            <w:r w:rsidRPr="007A0D51">
              <w:rPr>
                <w:rFonts w:ascii="Arial" w:eastAsia="Arial" w:hAnsi="Arial" w:cs="Arial"/>
                <w:sz w:val="18"/>
                <w:szCs w:val="18"/>
              </w:rPr>
              <w:t xml:space="preserve"> 3P Icu 25Ka</w:t>
            </w:r>
          </w:p>
          <w:p w14:paraId="21255D7F" w14:textId="77777777" w:rsidR="00DF1D8B" w:rsidRPr="0080111B" w:rsidRDefault="00DF1D8B" w:rsidP="00DF1D8B">
            <w:pPr>
              <w:pStyle w:val="Prrafodelista"/>
              <w:numPr>
                <w:ilvl w:val="0"/>
                <w:numId w:val="18"/>
              </w:numPr>
              <w:spacing w:line="256" w:lineRule="auto"/>
              <w:ind w:left="208" w:hanging="208"/>
              <w:rPr>
                <w:rFonts w:ascii="Arial" w:eastAsia="Arial" w:hAnsi="Arial" w:cs="Arial"/>
                <w:sz w:val="18"/>
                <w:szCs w:val="18"/>
              </w:rPr>
            </w:pPr>
            <w:r w:rsidRPr="0080111B">
              <w:rPr>
                <w:rFonts w:ascii="Arial" w:eastAsia="Arial" w:hAnsi="Arial" w:cs="Arial"/>
                <w:sz w:val="18"/>
                <w:szCs w:val="18"/>
              </w:rPr>
              <w:t>IEC\EN 60947-2</w:t>
            </w:r>
          </w:p>
        </w:tc>
        <w:tc>
          <w:tcPr>
            <w:tcW w:w="1134" w:type="dxa"/>
            <w:vAlign w:val="center"/>
          </w:tcPr>
          <w:p w14:paraId="31808D75" w14:textId="77777777" w:rsidR="00DF1D8B" w:rsidRPr="00711863" w:rsidRDefault="00DF1D8B" w:rsidP="00CE3FB5">
            <w:pPr>
              <w:ind w:right="51"/>
              <w:jc w:val="center"/>
              <w:rPr>
                <w:rFonts w:eastAsia="Arial"/>
                <w:b/>
                <w:color w:val="000000"/>
                <w:sz w:val="20"/>
                <w:szCs w:val="20"/>
              </w:rPr>
            </w:pPr>
            <w:r w:rsidRPr="00711863">
              <w:rPr>
                <w:color w:val="000000"/>
                <w:sz w:val="20"/>
                <w:szCs w:val="20"/>
              </w:rPr>
              <w:t>10</w:t>
            </w:r>
          </w:p>
        </w:tc>
        <w:tc>
          <w:tcPr>
            <w:tcW w:w="1276" w:type="dxa"/>
            <w:vAlign w:val="center"/>
          </w:tcPr>
          <w:p w14:paraId="2BBF7D73"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15C3E6B4" w14:textId="77777777" w:rsidTr="00CE3FB5">
        <w:tc>
          <w:tcPr>
            <w:tcW w:w="710" w:type="dxa"/>
            <w:vAlign w:val="center"/>
          </w:tcPr>
          <w:p w14:paraId="63DE7297"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22</w:t>
            </w:r>
          </w:p>
        </w:tc>
        <w:tc>
          <w:tcPr>
            <w:tcW w:w="1977" w:type="dxa"/>
            <w:vAlign w:val="center"/>
          </w:tcPr>
          <w:p w14:paraId="67DF0390" w14:textId="77777777" w:rsidR="00DF1D8B" w:rsidRPr="007A0D51" w:rsidRDefault="00DF1D8B" w:rsidP="00CE3FB5">
            <w:pPr>
              <w:shd w:val="clear" w:color="auto" w:fill="FFFFFF"/>
              <w:spacing w:after="120" w:line="256" w:lineRule="auto"/>
              <w:ind w:right="27"/>
              <w:jc w:val="center"/>
              <w:outlineLvl w:val="0"/>
              <w:rPr>
                <w:bCs/>
                <w:kern w:val="36"/>
                <w:sz w:val="18"/>
                <w:szCs w:val="18"/>
              </w:rPr>
            </w:pPr>
            <w:r w:rsidRPr="007A0D51">
              <w:rPr>
                <w:bCs/>
                <w:kern w:val="36"/>
                <w:sz w:val="18"/>
                <w:szCs w:val="18"/>
              </w:rPr>
              <w:t>Extractor De Aire 12 Pulgadas Industrial Aspa Metálica</w:t>
            </w:r>
          </w:p>
          <w:p w14:paraId="71989D0D" w14:textId="77777777" w:rsidR="00DF1D8B" w:rsidRPr="007A0D51" w:rsidRDefault="00DF1D8B" w:rsidP="00CE3FB5">
            <w:pPr>
              <w:ind w:right="51"/>
              <w:jc w:val="center"/>
              <w:rPr>
                <w:rFonts w:eastAsia="Arial"/>
                <w:b/>
                <w:color w:val="000000"/>
                <w:sz w:val="18"/>
                <w:szCs w:val="18"/>
              </w:rPr>
            </w:pPr>
          </w:p>
        </w:tc>
        <w:tc>
          <w:tcPr>
            <w:tcW w:w="5110" w:type="dxa"/>
            <w:vAlign w:val="center"/>
          </w:tcPr>
          <w:p w14:paraId="06CDF197"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300mm</w:t>
            </w:r>
          </w:p>
          <w:p w14:paraId="25B9D6B1"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110/130Vol</w:t>
            </w:r>
          </w:p>
          <w:p w14:paraId="656E1DEA"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50/60Hz</w:t>
            </w:r>
          </w:p>
          <w:p w14:paraId="4C7E7D23"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0, 90ª</w:t>
            </w:r>
          </w:p>
          <w:p w14:paraId="2B938D78"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1450 RPM</w:t>
            </w:r>
          </w:p>
          <w:p w14:paraId="56A701B2"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Caudal 0,52 m3/seg</w:t>
            </w:r>
          </w:p>
          <w:p w14:paraId="5FF8DFFB"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43x30x13,6 cm</w:t>
            </w:r>
          </w:p>
          <w:p w14:paraId="69B5839C"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INCRUSTAR</w:t>
            </w:r>
            <w:r>
              <w:rPr>
                <w:rFonts w:ascii="Arial" w:eastAsia="Arial" w:hAnsi="Arial" w:cs="Arial"/>
                <w:sz w:val="18"/>
                <w:szCs w:val="18"/>
              </w:rPr>
              <w:t xml:space="preserve"> </w:t>
            </w:r>
          </w:p>
          <w:p w14:paraId="7386F94C" w14:textId="77777777" w:rsidR="00DF1D8B" w:rsidRPr="0080111B"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80111B">
              <w:rPr>
                <w:rFonts w:ascii="Arial" w:eastAsia="Arial" w:hAnsi="Arial" w:cs="Arial"/>
                <w:sz w:val="18"/>
                <w:szCs w:val="18"/>
              </w:rPr>
              <w:t>18w</w:t>
            </w:r>
          </w:p>
        </w:tc>
        <w:tc>
          <w:tcPr>
            <w:tcW w:w="1134" w:type="dxa"/>
            <w:vAlign w:val="center"/>
          </w:tcPr>
          <w:p w14:paraId="1C16BB98" w14:textId="77777777" w:rsidR="00DF1D8B" w:rsidRPr="00711863" w:rsidRDefault="00DF1D8B" w:rsidP="00CE3FB5">
            <w:pPr>
              <w:ind w:right="51"/>
              <w:jc w:val="center"/>
              <w:rPr>
                <w:rFonts w:eastAsia="Arial"/>
                <w:b/>
                <w:color w:val="000000"/>
                <w:sz w:val="20"/>
                <w:szCs w:val="20"/>
              </w:rPr>
            </w:pPr>
            <w:r w:rsidRPr="00711863">
              <w:rPr>
                <w:color w:val="000000"/>
                <w:sz w:val="20"/>
                <w:szCs w:val="20"/>
              </w:rPr>
              <w:t>3</w:t>
            </w:r>
          </w:p>
        </w:tc>
        <w:tc>
          <w:tcPr>
            <w:tcW w:w="1276" w:type="dxa"/>
            <w:vAlign w:val="center"/>
          </w:tcPr>
          <w:p w14:paraId="2F2767BF"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219A90B0" w14:textId="77777777" w:rsidTr="00CE3FB5">
        <w:tc>
          <w:tcPr>
            <w:tcW w:w="710" w:type="dxa"/>
            <w:vAlign w:val="center"/>
          </w:tcPr>
          <w:p w14:paraId="1776327A"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23</w:t>
            </w:r>
          </w:p>
        </w:tc>
        <w:tc>
          <w:tcPr>
            <w:tcW w:w="1977" w:type="dxa"/>
            <w:vAlign w:val="center"/>
          </w:tcPr>
          <w:p w14:paraId="2C7B36CE" w14:textId="77777777" w:rsidR="00DF1D8B" w:rsidRPr="00096758" w:rsidRDefault="00DF1D8B" w:rsidP="00CE3FB5">
            <w:pPr>
              <w:pStyle w:val="Ttulo1"/>
              <w:shd w:val="clear" w:color="auto" w:fill="FFFFFF"/>
              <w:spacing w:before="0" w:after="120" w:line="256" w:lineRule="auto"/>
              <w:jc w:val="center"/>
              <w:outlineLvl w:val="0"/>
              <w:rPr>
                <w:rFonts w:ascii="Arial" w:hAnsi="Arial" w:cs="Arial"/>
                <w:b w:val="0"/>
                <w:sz w:val="18"/>
                <w:szCs w:val="18"/>
              </w:rPr>
            </w:pPr>
            <w:r w:rsidRPr="007A0D51">
              <w:rPr>
                <w:rFonts w:ascii="Arial" w:hAnsi="Arial" w:cs="Arial"/>
                <w:b w:val="0"/>
                <w:sz w:val="18"/>
                <w:szCs w:val="18"/>
              </w:rPr>
              <w:t xml:space="preserve">Protector Voltaje </w:t>
            </w:r>
            <w:r>
              <w:rPr>
                <w:rFonts w:ascii="Arial" w:hAnsi="Arial" w:cs="Arial"/>
                <w:b w:val="0"/>
                <w:sz w:val="18"/>
                <w:szCs w:val="18"/>
              </w:rPr>
              <w:t xml:space="preserve">para aires acondicionados </w:t>
            </w:r>
          </w:p>
        </w:tc>
        <w:tc>
          <w:tcPr>
            <w:tcW w:w="5110" w:type="dxa"/>
            <w:vAlign w:val="center"/>
          </w:tcPr>
          <w:p w14:paraId="0DF2576D" w14:textId="77777777" w:rsidR="00DF1D8B" w:rsidRPr="00BB0F12"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Voltaje operación: 220V AC.</w:t>
            </w:r>
          </w:p>
          <w:p w14:paraId="2510BB3A" w14:textId="77777777" w:rsidR="00DF1D8B" w:rsidRPr="00BB0F12"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Fases: </w:t>
            </w:r>
            <w:r w:rsidRPr="007A0D51">
              <w:rPr>
                <w:rStyle w:val="Textoennegrita"/>
                <w:rFonts w:ascii="Arial" w:hAnsi="Arial" w:cs="Arial"/>
                <w:color w:val="000000"/>
                <w:sz w:val="18"/>
                <w:szCs w:val="18"/>
                <w:bdr w:val="none" w:sz="0" w:space="0" w:color="auto" w:frame="1"/>
                <w:shd w:val="clear" w:color="auto" w:fill="FFFFFF"/>
              </w:rPr>
              <w:t>Bifásico.</w:t>
            </w:r>
          </w:p>
          <w:p w14:paraId="0DEB769E" w14:textId="77777777" w:rsidR="00DF1D8B" w:rsidRPr="00BB0F12"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Ciclo de espera: 4 min +/- 20%.</w:t>
            </w:r>
          </w:p>
          <w:p w14:paraId="1D323702" w14:textId="77777777" w:rsidR="00DF1D8B" w:rsidRPr="007A0D51" w:rsidRDefault="00DF1D8B" w:rsidP="00DF1D8B">
            <w:pPr>
              <w:pStyle w:val="Prrafodelista"/>
              <w:numPr>
                <w:ilvl w:val="0"/>
                <w:numId w:val="18"/>
              </w:numPr>
              <w:spacing w:line="256" w:lineRule="auto"/>
              <w:ind w:left="208" w:hanging="208"/>
              <w:rPr>
                <w:rFonts w:ascii="Arial" w:eastAsia="Arial" w:hAnsi="Arial" w:cs="Arial"/>
                <w:b/>
                <w:color w:val="000000"/>
                <w:sz w:val="18"/>
                <w:szCs w:val="18"/>
              </w:rPr>
            </w:pPr>
            <w:r w:rsidRPr="007A0D51">
              <w:rPr>
                <w:rFonts w:ascii="Arial" w:hAnsi="Arial" w:cs="Arial"/>
                <w:bCs/>
                <w:color w:val="000000"/>
                <w:sz w:val="18"/>
                <w:szCs w:val="18"/>
                <w:shd w:val="clear" w:color="auto" w:fill="FFFFFF"/>
              </w:rPr>
              <w:t>Salida Máxima: 30 A.</w:t>
            </w:r>
          </w:p>
        </w:tc>
        <w:tc>
          <w:tcPr>
            <w:tcW w:w="1134" w:type="dxa"/>
            <w:vAlign w:val="center"/>
          </w:tcPr>
          <w:p w14:paraId="2A7516A1" w14:textId="77777777" w:rsidR="00DF1D8B" w:rsidRPr="00711863" w:rsidRDefault="00DF1D8B" w:rsidP="00CE3FB5">
            <w:pPr>
              <w:ind w:right="51"/>
              <w:jc w:val="center"/>
              <w:rPr>
                <w:rFonts w:eastAsia="Arial"/>
                <w:b/>
                <w:color w:val="000000"/>
                <w:sz w:val="20"/>
                <w:szCs w:val="20"/>
              </w:rPr>
            </w:pPr>
            <w:r w:rsidRPr="00711863">
              <w:rPr>
                <w:color w:val="000000"/>
                <w:sz w:val="20"/>
                <w:szCs w:val="20"/>
              </w:rPr>
              <w:t>6</w:t>
            </w:r>
          </w:p>
        </w:tc>
        <w:tc>
          <w:tcPr>
            <w:tcW w:w="1276" w:type="dxa"/>
            <w:vAlign w:val="center"/>
          </w:tcPr>
          <w:p w14:paraId="68F1DC3A"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4B752A22" w14:textId="77777777" w:rsidTr="00CE3FB5">
        <w:tc>
          <w:tcPr>
            <w:tcW w:w="710" w:type="dxa"/>
            <w:vAlign w:val="center"/>
          </w:tcPr>
          <w:p w14:paraId="41AD6DD4"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2</w:t>
            </w:r>
            <w:r>
              <w:rPr>
                <w:rFonts w:eastAsia="Arial"/>
                <w:sz w:val="18"/>
                <w:szCs w:val="18"/>
              </w:rPr>
              <w:t>4</w:t>
            </w:r>
          </w:p>
        </w:tc>
        <w:tc>
          <w:tcPr>
            <w:tcW w:w="1977" w:type="dxa"/>
            <w:vAlign w:val="center"/>
          </w:tcPr>
          <w:p w14:paraId="355B3934" w14:textId="77777777" w:rsidR="00DF1D8B" w:rsidRPr="007A0D51" w:rsidRDefault="00DF1D8B" w:rsidP="00CE3FB5">
            <w:pPr>
              <w:ind w:right="51"/>
              <w:jc w:val="center"/>
              <w:rPr>
                <w:rFonts w:eastAsia="Arial"/>
                <w:b/>
                <w:color w:val="000000"/>
                <w:sz w:val="18"/>
                <w:szCs w:val="18"/>
              </w:rPr>
            </w:pPr>
            <w:r w:rsidRPr="007A0D51">
              <w:rPr>
                <w:rFonts w:eastAsia="Arial"/>
                <w:sz w:val="18"/>
                <w:szCs w:val="18"/>
              </w:rPr>
              <w:t>Bombillos luces de obstrucción</w:t>
            </w:r>
          </w:p>
        </w:tc>
        <w:tc>
          <w:tcPr>
            <w:tcW w:w="5110" w:type="dxa"/>
            <w:vAlign w:val="center"/>
          </w:tcPr>
          <w:p w14:paraId="07AE5BE8" w14:textId="77777777" w:rsidR="00DF1D8B" w:rsidRPr="007A0D51" w:rsidRDefault="00DF1D8B" w:rsidP="00CE3FB5">
            <w:pPr>
              <w:ind w:right="51"/>
              <w:rPr>
                <w:rFonts w:eastAsia="Arial"/>
                <w:b/>
                <w:color w:val="000000"/>
                <w:sz w:val="18"/>
                <w:szCs w:val="18"/>
              </w:rPr>
            </w:pPr>
            <w:r w:rsidRPr="002508C1">
              <w:rPr>
                <w:rFonts w:eastAsia="Arial"/>
                <w:sz w:val="18"/>
                <w:szCs w:val="18"/>
              </w:rPr>
              <w:t xml:space="preserve">Voltaje </w:t>
            </w:r>
            <w:r w:rsidRPr="00854200">
              <w:rPr>
                <w:rFonts w:eastAsia="Arial"/>
                <w:sz w:val="18"/>
                <w:szCs w:val="18"/>
              </w:rPr>
              <w:t>110VAC</w:t>
            </w:r>
            <w:r w:rsidRPr="002508C1">
              <w:rPr>
                <w:rFonts w:eastAsia="Arial"/>
                <w:sz w:val="18"/>
                <w:szCs w:val="18"/>
              </w:rPr>
              <w:t>.</w:t>
            </w:r>
          </w:p>
        </w:tc>
        <w:tc>
          <w:tcPr>
            <w:tcW w:w="1134" w:type="dxa"/>
            <w:vAlign w:val="center"/>
          </w:tcPr>
          <w:p w14:paraId="470888DB" w14:textId="77777777" w:rsidR="00DF1D8B" w:rsidRPr="00711863" w:rsidRDefault="00DF1D8B" w:rsidP="00CE3FB5">
            <w:pPr>
              <w:ind w:right="51"/>
              <w:jc w:val="center"/>
              <w:rPr>
                <w:rFonts w:eastAsia="Arial"/>
                <w:b/>
                <w:color w:val="000000"/>
                <w:sz w:val="20"/>
                <w:szCs w:val="20"/>
              </w:rPr>
            </w:pPr>
            <w:r w:rsidRPr="00711863">
              <w:rPr>
                <w:color w:val="000000"/>
                <w:sz w:val="20"/>
                <w:szCs w:val="20"/>
              </w:rPr>
              <w:t>9</w:t>
            </w:r>
          </w:p>
        </w:tc>
        <w:tc>
          <w:tcPr>
            <w:tcW w:w="1276" w:type="dxa"/>
            <w:vAlign w:val="center"/>
          </w:tcPr>
          <w:p w14:paraId="2D770E87" w14:textId="77777777" w:rsidR="00DF1D8B" w:rsidRPr="00711863" w:rsidRDefault="00DF1D8B" w:rsidP="00CE3FB5">
            <w:pPr>
              <w:ind w:right="51"/>
              <w:jc w:val="center"/>
              <w:rPr>
                <w:rFonts w:eastAsia="Arial"/>
                <w:b/>
                <w:color w:val="000000"/>
                <w:sz w:val="20"/>
                <w:szCs w:val="20"/>
              </w:rPr>
            </w:pPr>
            <w:r w:rsidRPr="00711863">
              <w:rPr>
                <w:rFonts w:eastAsia="Arial"/>
                <w:sz w:val="20"/>
                <w:szCs w:val="20"/>
              </w:rPr>
              <w:t>UNIDAD</w:t>
            </w:r>
          </w:p>
        </w:tc>
      </w:tr>
      <w:tr w:rsidR="00DF1D8B" w14:paraId="2F59EF6A" w14:textId="77777777" w:rsidTr="00CE3FB5">
        <w:tc>
          <w:tcPr>
            <w:tcW w:w="10207" w:type="dxa"/>
            <w:gridSpan w:val="5"/>
            <w:shd w:val="clear" w:color="auto" w:fill="E2EFD9" w:themeFill="accent6" w:themeFillTint="33"/>
            <w:vAlign w:val="center"/>
          </w:tcPr>
          <w:p w14:paraId="68DE3311" w14:textId="77777777" w:rsidR="00DF1D8B" w:rsidRPr="00711863" w:rsidRDefault="00DF1D8B" w:rsidP="00CE3FB5">
            <w:pPr>
              <w:ind w:right="51"/>
              <w:jc w:val="center"/>
              <w:rPr>
                <w:rFonts w:eastAsia="Arial"/>
                <w:sz w:val="20"/>
                <w:szCs w:val="20"/>
              </w:rPr>
            </w:pPr>
            <w:r w:rsidRPr="00711863">
              <w:rPr>
                <w:b/>
                <w:bCs/>
                <w:color w:val="000000"/>
                <w:sz w:val="20"/>
                <w:szCs w:val="20"/>
                <w:u w:val="single"/>
              </w:rPr>
              <w:t>GARANTÍA</w:t>
            </w:r>
          </w:p>
        </w:tc>
      </w:tr>
      <w:tr w:rsidR="00DF1D8B" w14:paraId="76BC93FD" w14:textId="77777777" w:rsidTr="00CE3FB5">
        <w:tc>
          <w:tcPr>
            <w:tcW w:w="10207" w:type="dxa"/>
            <w:gridSpan w:val="5"/>
            <w:vAlign w:val="center"/>
          </w:tcPr>
          <w:p w14:paraId="28427FFD" w14:textId="77777777" w:rsidR="00DF1D8B" w:rsidRPr="00711863" w:rsidRDefault="00DF1D8B" w:rsidP="00CE3FB5">
            <w:pPr>
              <w:jc w:val="both"/>
              <w:rPr>
                <w:sz w:val="20"/>
                <w:szCs w:val="20"/>
              </w:rPr>
            </w:pPr>
            <w:r w:rsidRPr="00711863">
              <w:rPr>
                <w:sz w:val="20"/>
                <w:szCs w:val="20"/>
              </w:rPr>
              <w:t xml:space="preserve">. El término de la garantía técnica o garantía legal de conformidad con el art. 7, 8, 9 y 11 de la Ley 1480 de 2011, para los bienes suministrados será de </w:t>
            </w:r>
            <w:r w:rsidRPr="00711863">
              <w:rPr>
                <w:color w:val="000000"/>
                <w:sz w:val="20"/>
                <w:szCs w:val="20"/>
              </w:rPr>
              <w:t>seis (06) meses</w:t>
            </w:r>
            <w:r w:rsidRPr="00711863">
              <w:rPr>
                <w:sz w:val="20"/>
                <w:szCs w:val="20"/>
              </w:rPr>
              <w:t>, contados a partir de la suscripción del acta de recibo a satisfacción de los bienes, firmada por parte del representante del contratista o su representante autorizado y el supervisor del contrato.</w:t>
            </w:r>
          </w:p>
          <w:p w14:paraId="1A34D585" w14:textId="77777777" w:rsidR="00DF1D8B" w:rsidRPr="00711863" w:rsidRDefault="00DF1D8B" w:rsidP="00CE3FB5">
            <w:pPr>
              <w:rPr>
                <w:sz w:val="20"/>
                <w:szCs w:val="20"/>
              </w:rPr>
            </w:pPr>
          </w:p>
          <w:p w14:paraId="77F0032A"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lastRenderedPageBreak/>
              <w:t>- Es obligación, en los términos de la ley 1480 de 2011, de todo productor y/o proveedor responder por la calidad, idoneidad, seguridad y el buen estado y funcionamiento de los bienes suministrados.</w:t>
            </w:r>
          </w:p>
          <w:p w14:paraId="4DB656C5" w14:textId="77777777" w:rsidR="00DF1D8B" w:rsidRPr="00711863" w:rsidRDefault="00DF1D8B" w:rsidP="00CE3FB5">
            <w:pPr>
              <w:suppressAutoHyphens/>
              <w:autoSpaceDE w:val="0"/>
              <w:autoSpaceDN w:val="0"/>
              <w:jc w:val="both"/>
              <w:rPr>
                <w:sz w:val="20"/>
                <w:szCs w:val="20"/>
                <w:lang w:eastAsia="ar-SA"/>
              </w:rPr>
            </w:pPr>
            <w:r w:rsidRPr="00711863">
              <w:rPr>
                <w:color w:val="000000"/>
                <w:sz w:val="20"/>
                <w:szCs w:val="20"/>
                <w:lang w:eastAsia="es-CO"/>
              </w:rPr>
              <w:t xml:space="preserve">. Durante el periodo de garantía se deberá cumplir con </w:t>
            </w:r>
            <w:r w:rsidRPr="00711863">
              <w:rPr>
                <w:sz w:val="20"/>
                <w:szCs w:val="20"/>
                <w:lang w:eastAsia="ar-SA"/>
              </w:rPr>
              <w:t>las siguientes obligaciones</w:t>
            </w:r>
            <w:r w:rsidRPr="00711863">
              <w:rPr>
                <w:color w:val="000000"/>
                <w:sz w:val="20"/>
                <w:szCs w:val="20"/>
                <w:lang w:eastAsia="es-CO"/>
              </w:rPr>
              <w:t>:</w:t>
            </w:r>
          </w:p>
          <w:p w14:paraId="672BAEC9"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t xml:space="preserve">- Se deberá garantizar que todos los bienes y partes a suministrar dentro del objeto contractual, sean nuevos, originales y no remanufacturados, de conformidad con las especificaciones técnicas exigidas. Así mismo, se obliga a reemplazar a sus expensas aquellos elementos y partes descritos en el presente anexo que resulten de mala calidad, con defectos de fabricación o que fallen durante la operación. </w:t>
            </w:r>
          </w:p>
          <w:p w14:paraId="11DD5274"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t>1. Como regla general, reparación totalmente gratuita por parte del oferente seleccionado por defectos de los bienes, así como su transporte, de ser necesario, y el suministro oportuno de los repuestos. Si los bienes no admiten reparación, se procederá a su reposición.</w:t>
            </w:r>
          </w:p>
          <w:p w14:paraId="72B0E229"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t>2. En caso de repetirse la falla y atendiendo a la naturaleza de los bienes y a las características del defecto, a elección del COGFM, se procederá a una nueva reparación o al cambio parcial o total del o los bienes por otros de la misma especie, características o especificaciones técnicas, las cuales en ningún caso podrán ser inferiores a las requeridas en las especificaciones técnicas exigidas.</w:t>
            </w:r>
          </w:p>
          <w:p w14:paraId="06E13DAD"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t>3. Cuando sea devuelto alguno de los bienes para garantía, el oferente seleccionado tendrá un plazo máximo de treinta (30) días calendario, contados a partir de la fecha de devolución, para devolverla en perfecto estado.</w:t>
            </w:r>
          </w:p>
          <w:p w14:paraId="0A07D637"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t>4. Suministrar las instrucciones para la instalación, mantenimiento y utilización de los productos de acuerdo con la naturaleza de estos, cuando aplique.</w:t>
            </w:r>
          </w:p>
          <w:p w14:paraId="69B1B094" w14:textId="77777777" w:rsidR="00DF1D8B" w:rsidRPr="00711863" w:rsidRDefault="00DF1D8B" w:rsidP="00CE3FB5">
            <w:pPr>
              <w:suppressAutoHyphens/>
              <w:autoSpaceDE w:val="0"/>
              <w:autoSpaceDN w:val="0"/>
              <w:jc w:val="both"/>
              <w:rPr>
                <w:color w:val="000000"/>
                <w:sz w:val="20"/>
                <w:szCs w:val="20"/>
              </w:rPr>
            </w:pPr>
            <w:r w:rsidRPr="00711863">
              <w:rPr>
                <w:color w:val="000000"/>
                <w:sz w:val="20"/>
                <w:szCs w:val="20"/>
              </w:rPr>
              <w:t>5. Contar con la disponibilidad de partes, insumos, y mano de obra capacitada, aún después de vencida la garantía, por el término de un (1) año.</w:t>
            </w:r>
          </w:p>
          <w:p w14:paraId="60D00B3C" w14:textId="77777777" w:rsidR="00DF1D8B" w:rsidRPr="00711863" w:rsidRDefault="00DF1D8B" w:rsidP="00CE3FB5">
            <w:pPr>
              <w:suppressAutoHyphens/>
              <w:autoSpaceDE w:val="0"/>
              <w:autoSpaceDN w:val="0"/>
              <w:jc w:val="both"/>
              <w:rPr>
                <w:sz w:val="20"/>
                <w:szCs w:val="20"/>
                <w:lang w:eastAsia="ar-SA"/>
              </w:rPr>
            </w:pPr>
          </w:p>
          <w:p w14:paraId="284BE519"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t xml:space="preserve">Por cada elemento o parte suministrado bajo el presente contrato cuyo diagnóstico indique falla, es responsabilidad del contratista efectuar su reemplazo. El contratista contará con un plazo máximo de treinta (30) días calendario para entregar el nuevo elemento y un plazo máximo de noventa (90) días calendario cuando el elemento requiera ser importado. El plazo en tiempo para la entrega del elemento importado incluye transporte y trámites de importación y nacionalización a que haya lugar. </w:t>
            </w:r>
          </w:p>
          <w:p w14:paraId="02A0C3EE" w14:textId="77777777" w:rsidR="00DF1D8B" w:rsidRPr="00711863" w:rsidRDefault="00DF1D8B" w:rsidP="00CE3FB5">
            <w:pPr>
              <w:suppressAutoHyphens/>
              <w:autoSpaceDE w:val="0"/>
              <w:autoSpaceDN w:val="0"/>
              <w:jc w:val="both"/>
              <w:rPr>
                <w:sz w:val="20"/>
                <w:szCs w:val="20"/>
                <w:lang w:eastAsia="ar-SA"/>
              </w:rPr>
            </w:pPr>
          </w:p>
          <w:p w14:paraId="6C893EC0" w14:textId="77777777" w:rsidR="00DF1D8B" w:rsidRPr="00711863" w:rsidRDefault="00DF1D8B" w:rsidP="00CE3FB5">
            <w:pPr>
              <w:suppressAutoHyphens/>
              <w:autoSpaceDE w:val="0"/>
              <w:autoSpaceDN w:val="0"/>
              <w:jc w:val="both"/>
              <w:rPr>
                <w:sz w:val="20"/>
                <w:szCs w:val="20"/>
                <w:lang w:eastAsia="ar-SA"/>
              </w:rPr>
            </w:pPr>
            <w:r w:rsidRPr="00711863">
              <w:rPr>
                <w:sz w:val="20"/>
                <w:szCs w:val="20"/>
                <w:lang w:eastAsia="ar-SA"/>
              </w:rPr>
              <w:t xml:space="preserve">Mientras dure el trámite de entrega por garantía del nuevo elemento, el proveedor deberá entregar en reemplazo, un equipo de idénticas características y configuración, que cumpla con todas las especificaciones y funcionalidades que garanticen la disponibilidad de los servicios, con plazo máximo de 10 días después de realizado el diagnóstico, sin que esto genere costo adicional para el COGFM. </w:t>
            </w:r>
          </w:p>
          <w:p w14:paraId="68393BEB" w14:textId="77777777" w:rsidR="00DF1D8B" w:rsidRPr="00711863" w:rsidRDefault="00DF1D8B" w:rsidP="00CE3FB5">
            <w:pPr>
              <w:ind w:right="51"/>
              <w:jc w:val="both"/>
              <w:rPr>
                <w:b/>
                <w:bCs/>
                <w:color w:val="000000"/>
                <w:sz w:val="20"/>
                <w:szCs w:val="20"/>
                <w:u w:val="single"/>
              </w:rPr>
            </w:pPr>
            <w:r w:rsidRPr="00711863">
              <w:rPr>
                <w:sz w:val="20"/>
                <w:szCs w:val="20"/>
                <w:lang w:eastAsia="ar-SA"/>
              </w:rPr>
              <w:t xml:space="preserve">Los gastos ocasionados como embalaje, transporte, exportación, importación, impuestos y demás a que haya lugar durante el proceso de garantía de los equipos y partes serán asumidos por el contratista, sin que esto genere costo adicional para el COGFM. </w:t>
            </w:r>
            <w:r w:rsidRPr="00711863">
              <w:rPr>
                <w:color w:val="000000"/>
                <w:sz w:val="20"/>
                <w:szCs w:val="20"/>
              </w:rPr>
              <w:t xml:space="preserve">                                                                                                                                                                                                                                                                                                                                                </w:t>
            </w:r>
          </w:p>
        </w:tc>
      </w:tr>
      <w:tr w:rsidR="00DF1D8B" w14:paraId="2964488F" w14:textId="77777777" w:rsidTr="00CE3FB5">
        <w:tc>
          <w:tcPr>
            <w:tcW w:w="10207" w:type="dxa"/>
            <w:gridSpan w:val="5"/>
            <w:shd w:val="clear" w:color="auto" w:fill="E2EFD9" w:themeFill="accent6" w:themeFillTint="33"/>
            <w:vAlign w:val="center"/>
          </w:tcPr>
          <w:p w14:paraId="3B864726" w14:textId="77777777" w:rsidR="00DF1D8B" w:rsidRPr="00711863" w:rsidRDefault="00DF1D8B" w:rsidP="00CE3FB5">
            <w:pPr>
              <w:jc w:val="center"/>
              <w:rPr>
                <w:sz w:val="20"/>
                <w:szCs w:val="20"/>
              </w:rPr>
            </w:pPr>
            <w:r w:rsidRPr="00711863">
              <w:rPr>
                <w:b/>
                <w:bCs/>
                <w:sz w:val="20"/>
                <w:szCs w:val="20"/>
              </w:rPr>
              <w:lastRenderedPageBreak/>
              <w:t>CONDICIONES DE OBLIGATORIO CUMPLIMIENTO</w:t>
            </w:r>
          </w:p>
        </w:tc>
      </w:tr>
      <w:tr w:rsidR="00DF1D8B" w14:paraId="0241DBC3" w14:textId="77777777" w:rsidTr="00CE3FB5">
        <w:tc>
          <w:tcPr>
            <w:tcW w:w="10207" w:type="dxa"/>
            <w:gridSpan w:val="5"/>
            <w:vAlign w:val="center"/>
          </w:tcPr>
          <w:p w14:paraId="074061EE" w14:textId="77777777" w:rsidR="00DF1D8B" w:rsidRPr="00711863" w:rsidRDefault="00DF1D8B" w:rsidP="00CE3FB5">
            <w:pPr>
              <w:jc w:val="both"/>
              <w:rPr>
                <w:color w:val="000000"/>
                <w:sz w:val="20"/>
                <w:szCs w:val="20"/>
              </w:rPr>
            </w:pPr>
            <w:r w:rsidRPr="00711863">
              <w:rPr>
                <w:color w:val="000000"/>
                <w:sz w:val="20"/>
                <w:szCs w:val="20"/>
              </w:rPr>
              <w:t>. Todos los bienes deberán venir empaquetados, sellados, marcados con su respectivo número de lote, fecha de fabricación, vida útil, entre otros.</w:t>
            </w:r>
          </w:p>
          <w:p w14:paraId="4BF9A1FB" w14:textId="77777777" w:rsidR="00DF1D8B" w:rsidRPr="00711863" w:rsidRDefault="00DF1D8B" w:rsidP="00CE3FB5">
            <w:pPr>
              <w:jc w:val="both"/>
              <w:rPr>
                <w:sz w:val="20"/>
                <w:szCs w:val="20"/>
                <w:lang w:eastAsia="es-CO"/>
              </w:rPr>
            </w:pPr>
            <w:r w:rsidRPr="00711863">
              <w:rPr>
                <w:sz w:val="20"/>
                <w:szCs w:val="20"/>
                <w:lang w:eastAsia="es-CO"/>
              </w:rPr>
              <w:t>. Mantener estricta reserva y confidencialidad sobre la información que conozca por causa o con ocasión de la ejecución del objeto contractual.</w:t>
            </w:r>
          </w:p>
          <w:p w14:paraId="42C7EEB4" w14:textId="77777777" w:rsidR="00DF1D8B" w:rsidRPr="00711863" w:rsidRDefault="00DF1D8B" w:rsidP="00CE3FB5">
            <w:pPr>
              <w:jc w:val="both"/>
              <w:rPr>
                <w:sz w:val="20"/>
                <w:szCs w:val="20"/>
                <w:lang w:eastAsia="es-CO"/>
              </w:rPr>
            </w:pPr>
            <w:r w:rsidRPr="00711863">
              <w:rPr>
                <w:sz w:val="20"/>
                <w:szCs w:val="20"/>
                <w:lang w:eastAsia="es-CO"/>
              </w:rPr>
              <w:t>. En caso de observarse mala calidad de los productos o que sus especificaciones no correspondan a las exigidas en el anexo técnico, el contratista deberá remplazarlo en el término que estipule el supervisor del contrato.</w:t>
            </w:r>
          </w:p>
          <w:p w14:paraId="0B1D450A" w14:textId="77777777" w:rsidR="00DF1D8B" w:rsidRPr="00711863" w:rsidRDefault="00DF1D8B" w:rsidP="00CE3FB5">
            <w:pPr>
              <w:jc w:val="both"/>
              <w:rPr>
                <w:sz w:val="20"/>
                <w:szCs w:val="20"/>
                <w:lang w:eastAsia="es-CO"/>
              </w:rPr>
            </w:pPr>
            <w:r w:rsidRPr="00711863">
              <w:rPr>
                <w:sz w:val="20"/>
                <w:szCs w:val="20"/>
                <w:lang w:eastAsia="es-CO"/>
              </w:rPr>
              <w:t>- El transporte, seguros de los equipos, herramientas y elementos objeto del proceso, incluyendo el personal técnico durante su traslado hasta el lugar de entrega, son responsabilidad del contratista.</w:t>
            </w:r>
          </w:p>
          <w:p w14:paraId="7CEE3558" w14:textId="77777777" w:rsidR="00DF1D8B" w:rsidRPr="00711863" w:rsidRDefault="00DF1D8B" w:rsidP="00CE3FB5">
            <w:pPr>
              <w:jc w:val="both"/>
              <w:rPr>
                <w:sz w:val="20"/>
                <w:szCs w:val="20"/>
                <w:lang w:eastAsia="es-CO"/>
              </w:rPr>
            </w:pPr>
            <w:r w:rsidRPr="00711863">
              <w:rPr>
                <w:sz w:val="20"/>
                <w:szCs w:val="20"/>
                <w:lang w:eastAsia="es-CO"/>
              </w:rPr>
              <w:t>. El contratista debe dar cumplimiento a las condiciones de transporte de los bienes objeto del contrato, los cuales deberán estar debidamente empacados, rotulados, embalados, enzunchados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p w14:paraId="59817152" w14:textId="77777777" w:rsidR="00DF1D8B" w:rsidRPr="00711863" w:rsidRDefault="00DF1D8B" w:rsidP="00CE3FB5">
            <w:pPr>
              <w:jc w:val="both"/>
              <w:rPr>
                <w:sz w:val="20"/>
                <w:szCs w:val="20"/>
                <w:lang w:eastAsia="es-CO"/>
              </w:rPr>
            </w:pPr>
            <w:r w:rsidRPr="00711863">
              <w:rPr>
                <w:sz w:val="20"/>
                <w:szCs w:val="20"/>
                <w:lang w:eastAsia="es-CO"/>
              </w:rPr>
              <w:t>. El Contratista debe garantizar que los envases y embalajes de los materiales suministrados son reciclables o reutilizables y no contienen sustancias toxicas o peligrosas, suministrando la información necesaria, evidenciándolo mediante la ficha técnica del producto.</w:t>
            </w:r>
          </w:p>
          <w:p w14:paraId="55E53679" w14:textId="77777777" w:rsidR="00DF1D8B" w:rsidRPr="00711863" w:rsidRDefault="00DF1D8B" w:rsidP="00CE3FB5">
            <w:pPr>
              <w:jc w:val="both"/>
              <w:rPr>
                <w:sz w:val="20"/>
                <w:szCs w:val="20"/>
                <w:lang w:eastAsia="es-CO"/>
              </w:rPr>
            </w:pPr>
            <w:r w:rsidRPr="00711863">
              <w:rPr>
                <w:sz w:val="20"/>
                <w:szCs w:val="20"/>
                <w:lang w:eastAsia="es-CO"/>
              </w:rPr>
              <w:t>. Los equipos electrónicos deben contemplar la eficiencia energética, con el fin de hacer un uso eficiente de los recursos naturales.</w:t>
            </w:r>
          </w:p>
          <w:p w14:paraId="55679812" w14:textId="77777777" w:rsidR="00DF1D8B" w:rsidRPr="00711863" w:rsidRDefault="00DF1D8B" w:rsidP="00CE3FB5">
            <w:pPr>
              <w:jc w:val="both"/>
              <w:rPr>
                <w:sz w:val="20"/>
                <w:szCs w:val="20"/>
                <w:lang w:eastAsia="es-CO"/>
              </w:rPr>
            </w:pPr>
            <w:r w:rsidRPr="00711863">
              <w:rPr>
                <w:sz w:val="20"/>
                <w:szCs w:val="20"/>
                <w:lang w:eastAsia="es-CO"/>
              </w:rPr>
              <w:t>- El personal contratista debe cumplir con las normas de seguridad y salvaguardar la integridad de sus empleados, al igual que respetar las normas de movilidad interna dentro las instalaciones del Ministerio de Defensa.</w:t>
            </w:r>
          </w:p>
        </w:tc>
      </w:tr>
      <w:tr w:rsidR="00DF1D8B" w14:paraId="78A367EC" w14:textId="77777777" w:rsidTr="00CE3FB5">
        <w:tc>
          <w:tcPr>
            <w:tcW w:w="10207" w:type="dxa"/>
            <w:gridSpan w:val="5"/>
            <w:shd w:val="clear" w:color="auto" w:fill="E2EFD9" w:themeFill="accent6" w:themeFillTint="33"/>
            <w:vAlign w:val="center"/>
          </w:tcPr>
          <w:p w14:paraId="33986690" w14:textId="77777777" w:rsidR="00DF1D8B" w:rsidRPr="00711863" w:rsidRDefault="00DF1D8B" w:rsidP="00CE3FB5">
            <w:pPr>
              <w:jc w:val="center"/>
              <w:rPr>
                <w:color w:val="000000"/>
                <w:sz w:val="20"/>
                <w:szCs w:val="20"/>
              </w:rPr>
            </w:pPr>
            <w:r w:rsidRPr="00711863">
              <w:rPr>
                <w:b/>
                <w:bCs/>
                <w:color w:val="000000"/>
                <w:sz w:val="20"/>
                <w:szCs w:val="20"/>
                <w:lang w:eastAsia="es-CO"/>
              </w:rPr>
              <w:t>CRONOGRAMA</w:t>
            </w:r>
          </w:p>
        </w:tc>
      </w:tr>
      <w:tr w:rsidR="00DF1D8B" w14:paraId="5A219C63" w14:textId="77777777" w:rsidTr="00CE3FB5">
        <w:tc>
          <w:tcPr>
            <w:tcW w:w="10207" w:type="dxa"/>
            <w:gridSpan w:val="5"/>
            <w:vAlign w:val="center"/>
          </w:tcPr>
          <w:p w14:paraId="2FD6AFC3" w14:textId="77777777" w:rsidR="00DF1D8B" w:rsidRPr="00711863" w:rsidRDefault="00DF1D8B" w:rsidP="00CE3FB5">
            <w:pPr>
              <w:jc w:val="both"/>
              <w:rPr>
                <w:color w:val="000000"/>
                <w:sz w:val="20"/>
                <w:szCs w:val="20"/>
              </w:rPr>
            </w:pPr>
            <w:r w:rsidRPr="00711863">
              <w:rPr>
                <w:color w:val="000000"/>
                <w:sz w:val="20"/>
                <w:szCs w:val="20"/>
                <w:lang w:eastAsia="es-CO"/>
              </w:rPr>
              <w:lastRenderedPageBreak/>
              <w:t>. Dentro de los primeros cinco (05) días calendario del plazo de ejecución, el contratista deberá presentar el cronograma para la ejecución del objeto del contrato, para aprobación del supervisor del contrato.</w:t>
            </w:r>
          </w:p>
        </w:tc>
      </w:tr>
    </w:tbl>
    <w:p w14:paraId="1D227A89" w14:textId="567965EB" w:rsidR="00616758" w:rsidRDefault="00616758" w:rsidP="00194B01">
      <w:pPr>
        <w:jc w:val="both"/>
        <w:rPr>
          <w:bCs/>
          <w:sz w:val="20"/>
          <w:szCs w:val="20"/>
          <w:lang w:eastAsia="x-none"/>
        </w:rPr>
      </w:pPr>
    </w:p>
    <w:p w14:paraId="0A47CE0D" w14:textId="7FB88EDA" w:rsidR="00DF1D8B" w:rsidRDefault="00DF1D8B" w:rsidP="00194B01">
      <w:pPr>
        <w:jc w:val="both"/>
        <w:rPr>
          <w:bCs/>
          <w:sz w:val="20"/>
          <w:szCs w:val="20"/>
          <w:lang w:eastAsia="x-none"/>
        </w:rPr>
      </w:pPr>
    </w:p>
    <w:p w14:paraId="664D41FF" w14:textId="77777777" w:rsidR="00DF1D8B" w:rsidRDefault="00DF1D8B" w:rsidP="00194B01">
      <w:pPr>
        <w:jc w:val="both"/>
        <w:rPr>
          <w:bCs/>
          <w:sz w:val="20"/>
          <w:szCs w:val="20"/>
          <w:lang w:eastAsia="x-none"/>
        </w:rPr>
      </w:pPr>
    </w:p>
    <w:p w14:paraId="4423BB8A" w14:textId="53D49344"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Helvetica Neue">
    <w:altName w:val="Arial"/>
    <w:charset w:val="00"/>
    <w:family w:val="auto"/>
    <w:pitch w:val="default"/>
  </w:font>
  <w:font w:name="Courier Std">
    <w:panose1 w:val="00000000000000000000"/>
    <w:charset w:val="00"/>
    <w:family w:val="modern"/>
    <w:notTrueType/>
    <w:pitch w:val="fixed"/>
    <w:sig w:usb0="00000003" w:usb1="00000000" w:usb2="00000000" w:usb3="00000000" w:csb0="00000001" w:csb1="00000000"/>
  </w:font>
  <w:font w:name="Univers 45 Light">
    <w:panose1 w:val="020B0403020202020204"/>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758613E"/>
    <w:multiLevelType w:val="multilevel"/>
    <w:tmpl w:val="AD843574"/>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4" w15:restartNumberingAfterBreak="0">
    <w:nsid w:val="104F618A"/>
    <w:multiLevelType w:val="hybridMultilevel"/>
    <w:tmpl w:val="546E828C"/>
    <w:lvl w:ilvl="0" w:tplc="240A000D">
      <w:start w:val="1"/>
      <w:numFmt w:val="bullet"/>
      <w:lvlText w:val=""/>
      <w:lvlJc w:val="left"/>
      <w:pPr>
        <w:ind w:left="2161" w:hanging="360"/>
      </w:pPr>
      <w:rPr>
        <w:rFonts w:ascii="Wingdings" w:hAnsi="Wingdings" w:hint="default"/>
      </w:rPr>
    </w:lvl>
    <w:lvl w:ilvl="1" w:tplc="240A0003" w:tentative="1">
      <w:start w:val="1"/>
      <w:numFmt w:val="bullet"/>
      <w:lvlText w:val="o"/>
      <w:lvlJc w:val="left"/>
      <w:pPr>
        <w:ind w:left="2881" w:hanging="360"/>
      </w:pPr>
      <w:rPr>
        <w:rFonts w:ascii="Courier New" w:hAnsi="Courier New" w:cs="Courier New" w:hint="default"/>
      </w:rPr>
    </w:lvl>
    <w:lvl w:ilvl="2" w:tplc="240A0005" w:tentative="1">
      <w:start w:val="1"/>
      <w:numFmt w:val="bullet"/>
      <w:lvlText w:val=""/>
      <w:lvlJc w:val="left"/>
      <w:pPr>
        <w:ind w:left="3601" w:hanging="360"/>
      </w:pPr>
      <w:rPr>
        <w:rFonts w:ascii="Wingdings" w:hAnsi="Wingdings" w:hint="default"/>
      </w:rPr>
    </w:lvl>
    <w:lvl w:ilvl="3" w:tplc="240A0001" w:tentative="1">
      <w:start w:val="1"/>
      <w:numFmt w:val="bullet"/>
      <w:lvlText w:val=""/>
      <w:lvlJc w:val="left"/>
      <w:pPr>
        <w:ind w:left="4321" w:hanging="360"/>
      </w:pPr>
      <w:rPr>
        <w:rFonts w:ascii="Symbol" w:hAnsi="Symbol" w:hint="default"/>
      </w:rPr>
    </w:lvl>
    <w:lvl w:ilvl="4" w:tplc="240A0003" w:tentative="1">
      <w:start w:val="1"/>
      <w:numFmt w:val="bullet"/>
      <w:lvlText w:val="o"/>
      <w:lvlJc w:val="left"/>
      <w:pPr>
        <w:ind w:left="5041" w:hanging="360"/>
      </w:pPr>
      <w:rPr>
        <w:rFonts w:ascii="Courier New" w:hAnsi="Courier New" w:cs="Courier New" w:hint="default"/>
      </w:rPr>
    </w:lvl>
    <w:lvl w:ilvl="5" w:tplc="240A0005" w:tentative="1">
      <w:start w:val="1"/>
      <w:numFmt w:val="bullet"/>
      <w:lvlText w:val=""/>
      <w:lvlJc w:val="left"/>
      <w:pPr>
        <w:ind w:left="5761" w:hanging="360"/>
      </w:pPr>
      <w:rPr>
        <w:rFonts w:ascii="Wingdings" w:hAnsi="Wingdings" w:hint="default"/>
      </w:rPr>
    </w:lvl>
    <w:lvl w:ilvl="6" w:tplc="240A0001" w:tentative="1">
      <w:start w:val="1"/>
      <w:numFmt w:val="bullet"/>
      <w:lvlText w:val=""/>
      <w:lvlJc w:val="left"/>
      <w:pPr>
        <w:ind w:left="6481" w:hanging="360"/>
      </w:pPr>
      <w:rPr>
        <w:rFonts w:ascii="Symbol" w:hAnsi="Symbol" w:hint="default"/>
      </w:rPr>
    </w:lvl>
    <w:lvl w:ilvl="7" w:tplc="240A0003" w:tentative="1">
      <w:start w:val="1"/>
      <w:numFmt w:val="bullet"/>
      <w:lvlText w:val="o"/>
      <w:lvlJc w:val="left"/>
      <w:pPr>
        <w:ind w:left="7201" w:hanging="360"/>
      </w:pPr>
      <w:rPr>
        <w:rFonts w:ascii="Courier New" w:hAnsi="Courier New" w:cs="Courier New" w:hint="default"/>
      </w:rPr>
    </w:lvl>
    <w:lvl w:ilvl="8" w:tplc="240A0005" w:tentative="1">
      <w:start w:val="1"/>
      <w:numFmt w:val="bullet"/>
      <w:lvlText w:val=""/>
      <w:lvlJc w:val="left"/>
      <w:pPr>
        <w:ind w:left="7921" w:hanging="360"/>
      </w:pPr>
      <w:rPr>
        <w:rFonts w:ascii="Wingdings" w:hAnsi="Wingdings" w:hint="default"/>
      </w:rPr>
    </w:lvl>
  </w:abstractNum>
  <w:abstractNum w:abstractNumId="5"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6"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7"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8"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787F52"/>
    <w:multiLevelType w:val="hybridMultilevel"/>
    <w:tmpl w:val="711CBCC0"/>
    <w:lvl w:ilvl="0" w:tplc="240A0015">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1"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2" w15:restartNumberingAfterBreak="0">
    <w:nsid w:val="3C4E36CE"/>
    <w:multiLevelType w:val="multilevel"/>
    <w:tmpl w:val="364C779E"/>
    <w:styleLink w:val="Estilo1"/>
    <w:lvl w:ilvl="0">
      <w:start w:val="1"/>
      <w:numFmt w:val="decimal"/>
      <w:lvlText w:val="%1."/>
      <w:lvlJc w:val="left"/>
      <w:pPr>
        <w:ind w:left="360" w:hanging="360"/>
      </w:pPr>
      <w:rPr>
        <w:rFonts w:hint="default"/>
        <w:b/>
        <w:color w:val="auto"/>
        <w:sz w:val="24"/>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EC45E80"/>
    <w:multiLevelType w:val="hybridMultilevel"/>
    <w:tmpl w:val="1892F622"/>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4" w15:restartNumberingAfterBreak="0">
    <w:nsid w:val="6C0A776C"/>
    <w:multiLevelType w:val="hybridMultilevel"/>
    <w:tmpl w:val="33E08312"/>
    <w:lvl w:ilvl="0" w:tplc="97E23CCE">
      <w:numFmt w:val="bullet"/>
      <w:lvlText w:val=""/>
      <w:lvlJc w:val="left"/>
      <w:pPr>
        <w:ind w:left="361" w:hanging="360"/>
      </w:pPr>
      <w:rPr>
        <w:rFonts w:ascii="Symbol" w:eastAsia="Courier New" w:hAnsi="Symbol" w:cs="Courier New" w:hint="default"/>
        <w:sz w:val="22"/>
      </w:rPr>
    </w:lvl>
    <w:lvl w:ilvl="1" w:tplc="240A0003">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5" w15:restartNumberingAfterBreak="0">
    <w:nsid w:val="77D02FF4"/>
    <w:multiLevelType w:val="hybridMultilevel"/>
    <w:tmpl w:val="02364086"/>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6" w15:restartNumberingAfterBreak="0">
    <w:nsid w:val="77DA372E"/>
    <w:multiLevelType w:val="multilevel"/>
    <w:tmpl w:val="47F88692"/>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B2F1E17"/>
    <w:multiLevelType w:val="hybridMultilevel"/>
    <w:tmpl w:val="2250C9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8"/>
  </w:num>
  <w:num w:numId="4">
    <w:abstractNumId w:val="0"/>
  </w:num>
  <w:num w:numId="5">
    <w:abstractNumId w:val="9"/>
  </w:num>
  <w:num w:numId="6">
    <w:abstractNumId w:val="1"/>
  </w:num>
  <w:num w:numId="7">
    <w:abstractNumId w:val="6"/>
  </w:num>
  <w:num w:numId="8">
    <w:abstractNumId w:val="11"/>
  </w:num>
  <w:num w:numId="9">
    <w:abstractNumId w:val="3"/>
  </w:num>
  <w:num w:numId="10">
    <w:abstractNumId w:val="12"/>
  </w:num>
  <w:num w:numId="11">
    <w:abstractNumId w:val="14"/>
  </w:num>
  <w:num w:numId="12">
    <w:abstractNumId w:val="17"/>
  </w:num>
  <w:num w:numId="13">
    <w:abstractNumId w:val="15"/>
  </w:num>
  <w:num w:numId="14">
    <w:abstractNumId w:val="13"/>
  </w:num>
  <w:num w:numId="15">
    <w:abstractNumId w:val="4"/>
  </w:num>
  <w:num w:numId="16">
    <w:abstractNumId w:val="10"/>
  </w:num>
  <w:num w:numId="17">
    <w:abstractNumId w:val="2"/>
  </w:num>
  <w:num w:numId="1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B19E5"/>
    <w:rsid w:val="000F653B"/>
    <w:rsid w:val="00107C07"/>
    <w:rsid w:val="001665A3"/>
    <w:rsid w:val="00194B01"/>
    <w:rsid w:val="00196911"/>
    <w:rsid w:val="001A0889"/>
    <w:rsid w:val="002121D4"/>
    <w:rsid w:val="0022663B"/>
    <w:rsid w:val="002C4CD3"/>
    <w:rsid w:val="00356A80"/>
    <w:rsid w:val="003926D7"/>
    <w:rsid w:val="003B2E34"/>
    <w:rsid w:val="00425811"/>
    <w:rsid w:val="004413E0"/>
    <w:rsid w:val="00505F4A"/>
    <w:rsid w:val="00511665"/>
    <w:rsid w:val="005323C4"/>
    <w:rsid w:val="00534B0A"/>
    <w:rsid w:val="00590DCB"/>
    <w:rsid w:val="005978F9"/>
    <w:rsid w:val="005A38B5"/>
    <w:rsid w:val="005C5F7A"/>
    <w:rsid w:val="005E313E"/>
    <w:rsid w:val="00603D5A"/>
    <w:rsid w:val="00616758"/>
    <w:rsid w:val="006B3E40"/>
    <w:rsid w:val="006C4859"/>
    <w:rsid w:val="007000DA"/>
    <w:rsid w:val="00703D6A"/>
    <w:rsid w:val="00722DD7"/>
    <w:rsid w:val="007440C4"/>
    <w:rsid w:val="00744D2C"/>
    <w:rsid w:val="00793906"/>
    <w:rsid w:val="008162C9"/>
    <w:rsid w:val="00845B6C"/>
    <w:rsid w:val="008E7036"/>
    <w:rsid w:val="00911A7A"/>
    <w:rsid w:val="00912CDA"/>
    <w:rsid w:val="009715F8"/>
    <w:rsid w:val="00A40E57"/>
    <w:rsid w:val="00AE4CC9"/>
    <w:rsid w:val="00AF4FC9"/>
    <w:rsid w:val="00AF6313"/>
    <w:rsid w:val="00B11CE7"/>
    <w:rsid w:val="00B16F99"/>
    <w:rsid w:val="00B26405"/>
    <w:rsid w:val="00B346C8"/>
    <w:rsid w:val="00C64078"/>
    <w:rsid w:val="00C862DE"/>
    <w:rsid w:val="00CD47FA"/>
    <w:rsid w:val="00CD6F06"/>
    <w:rsid w:val="00D40B6E"/>
    <w:rsid w:val="00D92B9E"/>
    <w:rsid w:val="00D9535B"/>
    <w:rsid w:val="00D96CC4"/>
    <w:rsid w:val="00DA3533"/>
    <w:rsid w:val="00DA5A20"/>
    <w:rsid w:val="00DD741B"/>
    <w:rsid w:val="00DF1D8B"/>
    <w:rsid w:val="00E06231"/>
    <w:rsid w:val="00E9582C"/>
    <w:rsid w:val="00EE6883"/>
    <w:rsid w:val="00F27118"/>
    <w:rsid w:val="00F9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1"/>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b1"/>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Car14,Car14,Encabezado Car1 Car,Encabezado Car Car Car,Car6 Car Car Car,Car6 Car1 Car,Car6 Car,Car6"/>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Encabezado Car1 Car Car,Encabezado Car Car Car Car,Car6 Car1"/>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ítulo AL + 9 pt,Sin Negrita + 10 pt,Sin Negrita,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ítulo AL + 9 pt Car,Sin Negrita + 10 pt Car,Sin Negrita Car,Puesto1 Car"/>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Rodapé1, Car13,Car13"/>
    <w:basedOn w:val="Normal"/>
    <w:link w:val="PiedepginaCar"/>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Rodapé1 Car, Car13 Car,Car13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qFormat/>
    <w:rsid w:val="000B19E5"/>
    <w:rPr>
      <w:rFonts w:ascii="Tahoma" w:hAnsi="Tahoma" w:cs="Tahoma"/>
      <w:sz w:val="16"/>
      <w:szCs w:val="16"/>
      <w:lang w:val="es-ES"/>
    </w:rPr>
  </w:style>
  <w:style w:type="character" w:customStyle="1" w:styleId="TextodegloboCar">
    <w:name w:val="Texto de globo Car"/>
    <w:basedOn w:val="Fuentedeprrafopredeter"/>
    <w:link w:val="Textodeglobo"/>
    <w:uiPriority w:val="99"/>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1"/>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Medium Grid 2,alejo,Aries,k,Stinking Styles3,Sin espaciado4,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rsid w:val="00D92B9E"/>
    <w:pPr>
      <w:tabs>
        <w:tab w:val="right" w:pos="8828"/>
      </w:tabs>
    </w:pPr>
    <w:rPr>
      <w:rFonts w:ascii="Arial Narrow" w:hAnsi="Arial Narrow" w:cs="Arial Narrow"/>
      <w:b/>
      <w:bCs/>
      <w:noProof/>
    </w:rPr>
  </w:style>
  <w:style w:type="paragraph" w:styleId="TDC4">
    <w:name w:val="toc 4"/>
    <w:basedOn w:val="Normal"/>
    <w:next w:val="Normal"/>
    <w:autoRedefine/>
    <w:rsid w:val="00D92B9E"/>
    <w:pPr>
      <w:ind w:left="480"/>
    </w:pPr>
  </w:style>
  <w:style w:type="paragraph" w:styleId="TDC5">
    <w:name w:val="toc 5"/>
    <w:basedOn w:val="Normal"/>
    <w:next w:val="Normal"/>
    <w:autoRedefine/>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3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616758"/>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616758"/>
  </w:style>
  <w:style w:type="character" w:customStyle="1" w:styleId="go">
    <w:name w:val="go"/>
    <w:basedOn w:val="Fuentedeprrafopredeter"/>
    <w:rsid w:val="00616758"/>
  </w:style>
  <w:style w:type="table" w:customStyle="1" w:styleId="25">
    <w:name w:val="2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616758"/>
    <w:rPr>
      <w:color w:val="605E5C"/>
      <w:shd w:val="clear" w:color="auto" w:fill="E1DFDD"/>
    </w:rPr>
  </w:style>
  <w:style w:type="paragraph" w:customStyle="1" w:styleId="default0">
    <w:name w:val="default"/>
    <w:basedOn w:val="Normal"/>
    <w:rsid w:val="00616758"/>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616758"/>
    <w:rPr>
      <w:color w:val="808080"/>
    </w:rPr>
  </w:style>
  <w:style w:type="paragraph" w:customStyle="1" w:styleId="WW-Textosinformato">
    <w:name w:val="WW-Texto sin formato"/>
    <w:basedOn w:val="Normal"/>
    <w:qFormat/>
    <w:rsid w:val="00616758"/>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616758"/>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16758"/>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616758"/>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616758"/>
    <w:rPr>
      <w:sz w:val="24"/>
      <w:lang w:val="es-ES" w:eastAsia="es-ES" w:bidi="ar-SA"/>
    </w:rPr>
  </w:style>
  <w:style w:type="character" w:customStyle="1" w:styleId="textonavy1">
    <w:name w:val="texto_navy1"/>
    <w:qFormat/>
    <w:rsid w:val="00616758"/>
    <w:rPr>
      <w:color w:val="000080"/>
    </w:rPr>
  </w:style>
  <w:style w:type="paragraph" w:styleId="Revisin">
    <w:name w:val="Revision"/>
    <w:hidden/>
    <w:uiPriority w:val="99"/>
    <w:semiHidden/>
    <w:qFormat/>
    <w:rsid w:val="00616758"/>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616758"/>
    <w:pPr>
      <w:spacing w:line="273" w:lineRule="atLeast"/>
    </w:pPr>
    <w:rPr>
      <w:rFonts w:ascii="Arial" w:hAnsi="Arial" w:cs="Arial"/>
      <w:color w:val="auto"/>
      <w:lang w:val="es-CO" w:eastAsia="es-CO"/>
    </w:rPr>
  </w:style>
  <w:style w:type="paragraph" w:customStyle="1" w:styleId="CiscoText">
    <w:name w:val="Cisco Text"/>
    <w:link w:val="CiscoTextChar"/>
    <w:qFormat/>
    <w:rsid w:val="00616758"/>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616758"/>
    <w:rPr>
      <w:rFonts w:ascii="Arial" w:eastAsia="CiscoSansTT Light" w:hAnsi="Arial" w:cs="Arial"/>
      <w:sz w:val="20"/>
      <w:lang w:val="en-US"/>
    </w:rPr>
  </w:style>
  <w:style w:type="character" w:customStyle="1" w:styleId="Cuerpodeltexto210pto">
    <w:name w:val="Cuerpo del texto (2) + 10 pto"/>
    <w:qFormat/>
    <w:rsid w:val="00616758"/>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616758"/>
    <w:rPr>
      <w:sz w:val="24"/>
      <w:szCs w:val="24"/>
      <w:shd w:val="clear" w:color="auto" w:fill="FFFFFF"/>
    </w:rPr>
  </w:style>
  <w:style w:type="paragraph" w:customStyle="1" w:styleId="Cuerpodeltexto20">
    <w:name w:val="Cuerpo del texto (2)"/>
    <w:basedOn w:val="Normal"/>
    <w:link w:val="Cuerpodeltexto2"/>
    <w:qFormat/>
    <w:rsid w:val="00616758"/>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616758"/>
    <w:rPr>
      <w:color w:val="605E5C"/>
      <w:shd w:val="clear" w:color="auto" w:fill="E1DFDD"/>
    </w:rPr>
  </w:style>
  <w:style w:type="paragraph" w:customStyle="1" w:styleId="p9">
    <w:name w:val="p9"/>
    <w:basedOn w:val="Normal"/>
    <w:qFormat/>
    <w:rsid w:val="00616758"/>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16758"/>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16758"/>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616758"/>
    <w:pPr>
      <w:spacing w:after="240" w:line="240" w:lineRule="atLeast"/>
      <w:ind w:left="720"/>
      <w:jc w:val="both"/>
    </w:pPr>
    <w:rPr>
      <w:rFonts w:eastAsia="Calibri"/>
      <w:spacing w:val="-5"/>
      <w:lang w:val="en-US" w:eastAsia="en-US"/>
    </w:rPr>
  </w:style>
  <w:style w:type="character" w:customStyle="1" w:styleId="apple-style-span">
    <w:name w:val="apple-style-span"/>
    <w:qFormat/>
    <w:rsid w:val="00616758"/>
  </w:style>
  <w:style w:type="character" w:customStyle="1" w:styleId="notranslate">
    <w:name w:val="notranslate"/>
    <w:qFormat/>
    <w:rsid w:val="00616758"/>
  </w:style>
  <w:style w:type="character" w:customStyle="1" w:styleId="ListParagraphChar">
    <w:name w:val="List Paragraph Char"/>
    <w:aliases w:val="Bullet List Char,FooterText Char,numbered Char,List Paragraph1 Char,Paragraphe de liste1 Char,lp1 Char"/>
    <w:uiPriority w:val="34"/>
    <w:qFormat/>
    <w:locked/>
    <w:rsid w:val="00616758"/>
    <w:rPr>
      <w:rFonts w:ascii="Calibri" w:hAnsi="Calibri"/>
    </w:rPr>
  </w:style>
  <w:style w:type="paragraph" w:customStyle="1" w:styleId="s11">
    <w:name w:val="s11"/>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616758"/>
  </w:style>
  <w:style w:type="character" w:customStyle="1" w:styleId="s10">
    <w:name w:val="s10"/>
    <w:qFormat/>
    <w:rsid w:val="00616758"/>
  </w:style>
  <w:style w:type="character" w:customStyle="1" w:styleId="s14">
    <w:name w:val="s14"/>
    <w:qFormat/>
    <w:rsid w:val="00616758"/>
  </w:style>
  <w:style w:type="character" w:customStyle="1" w:styleId="titulares-segoe1">
    <w:name w:val="titulares-segoe1"/>
    <w:qFormat/>
    <w:rsid w:val="00616758"/>
    <w:rPr>
      <w:rFonts w:ascii="Segoe UI" w:hAnsi="Segoe UI" w:cs="Segoe UI" w:hint="default"/>
      <w:color w:val="278514"/>
      <w:sz w:val="27"/>
      <w:szCs w:val="27"/>
    </w:rPr>
  </w:style>
  <w:style w:type="character" w:customStyle="1" w:styleId="txt-negro2">
    <w:name w:val="txt-negro2"/>
    <w:qFormat/>
    <w:rsid w:val="00616758"/>
    <w:rPr>
      <w:rFonts w:ascii="Verdana" w:hAnsi="Verdana" w:hint="default"/>
      <w:strike w:val="0"/>
      <w:dstrike w:val="0"/>
      <w:color w:val="000000"/>
      <w:sz w:val="17"/>
      <w:szCs w:val="17"/>
      <w:u w:val="none"/>
      <w:effect w:val="none"/>
    </w:rPr>
  </w:style>
  <w:style w:type="character" w:customStyle="1" w:styleId="mw-headline">
    <w:name w:val="mw-headline"/>
    <w:qFormat/>
    <w:rsid w:val="00616758"/>
  </w:style>
  <w:style w:type="paragraph" w:customStyle="1" w:styleId="Pa8">
    <w:name w:val="Pa8"/>
    <w:basedOn w:val="Default"/>
    <w:next w:val="Default"/>
    <w:uiPriority w:val="99"/>
    <w:qFormat/>
    <w:rsid w:val="00616758"/>
    <w:rPr>
      <w:rFonts w:ascii="Arial" w:hAnsi="Arial" w:cs="Arial"/>
      <w:color w:val="auto"/>
    </w:rPr>
  </w:style>
  <w:style w:type="paragraph" w:customStyle="1" w:styleId="NormaVerdana">
    <w:name w:val="Norma Verdana"/>
    <w:basedOn w:val="Normal"/>
    <w:qFormat/>
    <w:rsid w:val="00616758"/>
    <w:pPr>
      <w:suppressAutoHyphens/>
      <w:jc w:val="both"/>
    </w:pPr>
    <w:rPr>
      <w:rFonts w:ascii="Verdana" w:hAnsi="Verdana" w:cs="Times New Roman"/>
      <w:sz w:val="20"/>
      <w:lang w:val="es-ES"/>
    </w:rPr>
  </w:style>
  <w:style w:type="character" w:customStyle="1" w:styleId="st1">
    <w:name w:val="st1"/>
    <w:qFormat/>
    <w:rsid w:val="00616758"/>
  </w:style>
  <w:style w:type="paragraph" w:styleId="Fecha">
    <w:name w:val="Date"/>
    <w:basedOn w:val="Normal"/>
    <w:next w:val="Normal"/>
    <w:link w:val="FechaCar"/>
    <w:qFormat/>
    <w:rsid w:val="00616758"/>
    <w:rPr>
      <w:rFonts w:ascii="Times New Roman" w:hAnsi="Times New Roman" w:cs="Times New Roman"/>
    </w:rPr>
  </w:style>
  <w:style w:type="character" w:customStyle="1" w:styleId="FechaCar">
    <w:name w:val="Fecha Car"/>
    <w:basedOn w:val="Fuentedeprrafopredeter"/>
    <w:link w:val="Fecha"/>
    <w:qFormat/>
    <w:rsid w:val="00616758"/>
    <w:rPr>
      <w:rFonts w:ascii="Times New Roman" w:eastAsia="Times New Roman" w:hAnsi="Times New Roman" w:cs="Times New Roman"/>
      <w:sz w:val="24"/>
      <w:szCs w:val="24"/>
      <w:lang w:eastAsia="es-ES"/>
    </w:rPr>
  </w:style>
  <w:style w:type="character" w:customStyle="1" w:styleId="A7">
    <w:name w:val="A7"/>
    <w:uiPriority w:val="99"/>
    <w:qFormat/>
    <w:rsid w:val="00616758"/>
    <w:rPr>
      <w:color w:val="000000"/>
      <w:sz w:val="14"/>
      <w:szCs w:val="14"/>
    </w:rPr>
  </w:style>
  <w:style w:type="paragraph" w:customStyle="1" w:styleId="Pa6">
    <w:name w:val="Pa6"/>
    <w:basedOn w:val="Default"/>
    <w:next w:val="Default"/>
    <w:uiPriority w:val="99"/>
    <w:qFormat/>
    <w:rsid w:val="00616758"/>
    <w:pPr>
      <w:spacing w:line="241" w:lineRule="atLeast"/>
    </w:pPr>
    <w:rPr>
      <w:rFonts w:ascii="Times New Roman" w:hAnsi="Times New Roman" w:cs="Times New Roman"/>
      <w:color w:val="auto"/>
    </w:rPr>
  </w:style>
  <w:style w:type="paragraph" w:customStyle="1" w:styleId="Prrafodelista5">
    <w:name w:val="Párrafo de lista5"/>
    <w:basedOn w:val="Normal"/>
    <w:qFormat/>
    <w:rsid w:val="00616758"/>
    <w:pPr>
      <w:ind w:left="708"/>
    </w:pPr>
    <w:rPr>
      <w:rFonts w:ascii="Times New Roman" w:hAnsi="Times New Roman" w:cs="Times New Roman"/>
      <w:lang w:val="es-ES"/>
    </w:rPr>
  </w:style>
  <w:style w:type="paragraph" w:customStyle="1" w:styleId="box-button">
    <w:name w:val="box-button"/>
    <w:basedOn w:val="Normal"/>
    <w:qFormat/>
    <w:rsid w:val="00616758"/>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616758"/>
  </w:style>
  <w:style w:type="character" w:customStyle="1" w:styleId="CarCar16">
    <w:name w:val="Car Car16"/>
    <w:uiPriority w:val="99"/>
    <w:qFormat/>
    <w:rsid w:val="00616758"/>
    <w:rPr>
      <w:rFonts w:ascii="Arial" w:hAnsi="Arial" w:cs="Arial"/>
      <w:b/>
      <w:bCs/>
      <w:i/>
      <w:iCs/>
      <w:lang w:val="es-CO" w:eastAsia="es-ES"/>
    </w:rPr>
  </w:style>
  <w:style w:type="paragraph" w:customStyle="1" w:styleId="font13">
    <w:name w:val="font13"/>
    <w:basedOn w:val="Normal"/>
    <w:qFormat/>
    <w:rsid w:val="00616758"/>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616758"/>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616758"/>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616758"/>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616758"/>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616758"/>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616758"/>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616758"/>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616758"/>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616758"/>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616758"/>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616758"/>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616758"/>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616758"/>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616758"/>
    <w:rPr>
      <w:rFonts w:ascii="Arial" w:hAnsi="Arial" w:cs="Arial"/>
      <w:color w:val="auto"/>
      <w:lang w:val="es-CO" w:eastAsia="es-CO"/>
    </w:rPr>
  </w:style>
  <w:style w:type="character" w:customStyle="1" w:styleId="vortalspan">
    <w:name w:val="vortalspan"/>
    <w:basedOn w:val="Fuentedeprrafopredeter"/>
    <w:qFormat/>
    <w:rsid w:val="00616758"/>
  </w:style>
  <w:style w:type="character" w:customStyle="1" w:styleId="date-display-start">
    <w:name w:val="date-display-start"/>
    <w:qFormat/>
    <w:rsid w:val="00616758"/>
  </w:style>
  <w:style w:type="character" w:customStyle="1" w:styleId="date-display-end">
    <w:name w:val="date-display-end"/>
    <w:qFormat/>
    <w:rsid w:val="00616758"/>
  </w:style>
  <w:style w:type="character" w:customStyle="1" w:styleId="networkfiltertitle">
    <w:name w:val="networkfiltertitle"/>
    <w:qFormat/>
    <w:rsid w:val="00616758"/>
  </w:style>
  <w:style w:type="character" w:customStyle="1" w:styleId="networkfiltername">
    <w:name w:val="networkfiltername"/>
    <w:qFormat/>
    <w:rsid w:val="00616758"/>
  </w:style>
  <w:style w:type="character" w:customStyle="1" w:styleId="networkfiltercount">
    <w:name w:val="networkfiltercount"/>
    <w:qFormat/>
    <w:rsid w:val="00616758"/>
  </w:style>
  <w:style w:type="character" w:customStyle="1" w:styleId="FootnoteCharacters">
    <w:name w:val="Footnote Characters"/>
    <w:qFormat/>
    <w:rsid w:val="00616758"/>
    <w:rPr>
      <w:rFonts w:cs="Times New Roman"/>
      <w:vertAlign w:val="superscript"/>
    </w:rPr>
  </w:style>
  <w:style w:type="character" w:customStyle="1" w:styleId="FootnoteAnchor">
    <w:name w:val="Footnote Anchor"/>
    <w:rsid w:val="00616758"/>
    <w:rPr>
      <w:rFonts w:cs="Times New Roman"/>
      <w:vertAlign w:val="superscript"/>
    </w:rPr>
  </w:style>
  <w:style w:type="character" w:customStyle="1" w:styleId="EndnoteCharacters">
    <w:name w:val="Endnote Characters"/>
    <w:qFormat/>
    <w:rsid w:val="00616758"/>
    <w:rPr>
      <w:rFonts w:cs="Times New Roman"/>
      <w:vertAlign w:val="superscript"/>
    </w:rPr>
  </w:style>
  <w:style w:type="character" w:customStyle="1" w:styleId="EndnoteAnchor">
    <w:name w:val="Endnote Anchor"/>
    <w:rsid w:val="00616758"/>
    <w:rPr>
      <w:rFonts w:cs="Times New Roman"/>
      <w:vertAlign w:val="superscript"/>
    </w:rPr>
  </w:style>
  <w:style w:type="character" w:customStyle="1" w:styleId="SangradetextonormalCar1">
    <w:name w:val="Sangría de texto normal Car1"/>
    <w:uiPriority w:val="99"/>
    <w:qFormat/>
    <w:rsid w:val="00616758"/>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616758"/>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616758"/>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616758"/>
    <w:pPr>
      <w:suppressLineNumbers/>
      <w:suppressAutoHyphens/>
    </w:pPr>
    <w:rPr>
      <w:rFonts w:ascii="Times New Roman" w:hAnsi="Times New Roman" w:cs="Lohit Devanagari"/>
    </w:rPr>
  </w:style>
  <w:style w:type="paragraph" w:customStyle="1" w:styleId="HeaderandFooter">
    <w:name w:val="Header and Footer"/>
    <w:basedOn w:val="Normal"/>
    <w:qFormat/>
    <w:rsid w:val="00616758"/>
    <w:pPr>
      <w:suppressAutoHyphens/>
    </w:pPr>
    <w:rPr>
      <w:rFonts w:ascii="Times New Roman" w:hAnsi="Times New Roman" w:cs="Times New Roman"/>
    </w:rPr>
  </w:style>
  <w:style w:type="paragraph" w:customStyle="1" w:styleId="TableContents">
    <w:name w:val="Table Contents"/>
    <w:basedOn w:val="Normal"/>
    <w:qFormat/>
    <w:rsid w:val="00616758"/>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616758"/>
    <w:pPr>
      <w:jc w:val="center"/>
    </w:pPr>
    <w:rPr>
      <w:b/>
      <w:bCs/>
    </w:rPr>
  </w:style>
  <w:style w:type="character" w:customStyle="1" w:styleId="normaltextrun">
    <w:name w:val="normaltextrun"/>
    <w:basedOn w:val="Fuentedeprrafopredeter"/>
    <w:rsid w:val="00616758"/>
  </w:style>
  <w:style w:type="paragraph" w:customStyle="1" w:styleId="paragraph">
    <w:name w:val="paragraph"/>
    <w:basedOn w:val="Normal"/>
    <w:rsid w:val="00616758"/>
    <w:pPr>
      <w:spacing w:before="100" w:beforeAutospacing="1" w:after="100" w:afterAutospacing="1"/>
    </w:pPr>
    <w:rPr>
      <w:rFonts w:cs="Times New Roman"/>
      <w:sz w:val="20"/>
      <w:lang w:val="es-ES"/>
    </w:rPr>
  </w:style>
  <w:style w:type="character" w:customStyle="1" w:styleId="span">
    <w:name w:val="span"/>
    <w:rsid w:val="00616758"/>
  </w:style>
  <w:style w:type="character" w:customStyle="1" w:styleId="eop">
    <w:name w:val="eop"/>
    <w:basedOn w:val="Fuentedeprrafopredeter"/>
    <w:rsid w:val="00616758"/>
  </w:style>
  <w:style w:type="table" w:customStyle="1" w:styleId="TableNormal2">
    <w:name w:val="Table Normal2"/>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css9ebb7">
    <w:name w:val="acss9ebb7"/>
    <w:basedOn w:val="Normal"/>
    <w:rsid w:val="00616758"/>
    <w:pPr>
      <w:spacing w:before="100" w:beforeAutospacing="1" w:after="100" w:afterAutospacing="1"/>
    </w:pPr>
    <w:rPr>
      <w:rFonts w:ascii="Times New Roman" w:hAnsi="Times New Roman" w:cs="Times New Roman"/>
      <w:lang w:val="es-ES_tradnl" w:eastAsia="es-ES_tradnl"/>
    </w:rPr>
  </w:style>
  <w:style w:type="character" w:customStyle="1" w:styleId="A4">
    <w:name w:val="A4"/>
    <w:uiPriority w:val="99"/>
    <w:rsid w:val="00616758"/>
    <w:rPr>
      <w:rFonts w:cs="Helvetica Neue"/>
      <w:color w:val="000000"/>
    </w:rPr>
  </w:style>
  <w:style w:type="paragraph" w:customStyle="1" w:styleId="Pa4">
    <w:name w:val="Pa4"/>
    <w:basedOn w:val="Default"/>
    <w:next w:val="Default"/>
    <w:uiPriority w:val="99"/>
    <w:rsid w:val="00616758"/>
    <w:pPr>
      <w:spacing w:line="221" w:lineRule="atLeast"/>
    </w:pPr>
    <w:rPr>
      <w:rFonts w:ascii="Helvetica Neue" w:eastAsiaTheme="minorHAnsi" w:hAnsi="Helvetica Neue" w:cstheme="minorBidi"/>
      <w:color w:val="auto"/>
      <w:lang w:val="es-CO" w:eastAsia="en-US"/>
    </w:rPr>
  </w:style>
  <w:style w:type="table" w:customStyle="1" w:styleId="18">
    <w:name w:val="18"/>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70" w:type="dxa"/>
        <w:right w:w="70" w:type="dxa"/>
      </w:tblCellMar>
    </w:tblPr>
  </w:style>
  <w:style w:type="table" w:customStyle="1" w:styleId="12">
    <w:name w:val="12"/>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0" w:type="dxa"/>
        <w:right w:w="0" w:type="dxa"/>
      </w:tblCellMar>
    </w:tblPr>
  </w:style>
  <w:style w:type="paragraph" w:customStyle="1" w:styleId="p15">
    <w:name w:val="p15"/>
    <w:basedOn w:val="Normal"/>
    <w:uiPriority w:val="99"/>
    <w:qFormat/>
    <w:rsid w:val="00616758"/>
    <w:pPr>
      <w:widowControl w:val="0"/>
      <w:tabs>
        <w:tab w:val="left" w:pos="204"/>
      </w:tabs>
      <w:autoSpaceDE w:val="0"/>
      <w:autoSpaceDN w:val="0"/>
      <w:adjustRightInd w:val="0"/>
    </w:pPr>
    <w:rPr>
      <w:rFonts w:ascii="Times New Roman" w:hAnsi="Times New Roman" w:cs="Times New Roman"/>
      <w:lang w:val="en-US"/>
    </w:rPr>
  </w:style>
  <w:style w:type="paragraph" w:customStyle="1" w:styleId="Text">
    <w:name w:val="Text"/>
    <w:aliases w:val="t"/>
    <w:basedOn w:val="Normal"/>
    <w:rsid w:val="00616758"/>
    <w:pPr>
      <w:tabs>
        <w:tab w:val="num" w:pos="474"/>
      </w:tabs>
      <w:spacing w:before="80" w:after="80"/>
      <w:ind w:left="474" w:hanging="390"/>
      <w:jc w:val="both"/>
    </w:pPr>
    <w:rPr>
      <w:rFonts w:ascii="Helvetica" w:eastAsia="Arial" w:hAnsi="Helvetica"/>
      <w:szCs w:val="20"/>
      <w:lang w:val="es-ES" w:eastAsia="es-419"/>
    </w:rPr>
  </w:style>
  <w:style w:type="character" w:customStyle="1" w:styleId="CarCar">
    <w:name w:val="Car Car"/>
    <w:basedOn w:val="Fuentedeprrafopredeter"/>
    <w:rsid w:val="00616758"/>
    <w:rPr>
      <w:rFonts w:ascii="Arial" w:hAnsi="Arial"/>
      <w:sz w:val="24"/>
      <w:lang w:val="es-ES" w:eastAsia="es-ES" w:bidi="ar-SA"/>
    </w:rPr>
  </w:style>
  <w:style w:type="paragraph" w:customStyle="1" w:styleId="Logro">
    <w:name w:val="Logro"/>
    <w:basedOn w:val="Normal"/>
    <w:rsid w:val="00616758"/>
    <w:pPr>
      <w:numPr>
        <w:numId w:val="8"/>
      </w:numPr>
      <w:jc w:val="both"/>
    </w:pPr>
    <w:rPr>
      <w:rFonts w:eastAsia="Arial"/>
      <w:lang w:val="es-ES" w:eastAsia="es-419"/>
    </w:rPr>
  </w:style>
  <w:style w:type="paragraph" w:customStyle="1" w:styleId="H5">
    <w:name w:val="H5"/>
    <w:basedOn w:val="Normal"/>
    <w:next w:val="Normal"/>
    <w:rsid w:val="00616758"/>
    <w:pPr>
      <w:keepNext/>
      <w:spacing w:before="100" w:after="100"/>
      <w:outlineLvl w:val="5"/>
    </w:pPr>
    <w:rPr>
      <w:rFonts w:ascii="Times New Roman" w:eastAsia="Arial" w:hAnsi="Times New Roman"/>
      <w:b/>
      <w:snapToGrid w:val="0"/>
      <w:sz w:val="20"/>
      <w:lang w:val="es-ES" w:eastAsia="es-419"/>
    </w:rPr>
  </w:style>
  <w:style w:type="paragraph" w:customStyle="1" w:styleId="Textodeglobo1">
    <w:name w:val="Texto de globo1"/>
    <w:basedOn w:val="Normal"/>
    <w:semiHidden/>
    <w:rsid w:val="00616758"/>
    <w:rPr>
      <w:rFonts w:ascii="Tahoma" w:eastAsia="Arial" w:hAnsi="Tahoma" w:cs="Tahoma"/>
      <w:sz w:val="16"/>
      <w:szCs w:val="16"/>
      <w:lang w:val="es-ES" w:eastAsia="es-419"/>
    </w:rPr>
  </w:style>
  <w:style w:type="character" w:customStyle="1" w:styleId="span2">
    <w:name w:val="span2"/>
    <w:basedOn w:val="Fuentedeprrafopredeter"/>
    <w:rsid w:val="00616758"/>
    <w:rPr>
      <w:sz w:val="15"/>
      <w:szCs w:val="15"/>
    </w:rPr>
  </w:style>
  <w:style w:type="paragraph" w:customStyle="1" w:styleId="CM15">
    <w:name w:val="CM15"/>
    <w:basedOn w:val="Normal"/>
    <w:next w:val="Normal"/>
    <w:rsid w:val="00616758"/>
    <w:pPr>
      <w:widowControl w:val="0"/>
      <w:autoSpaceDE w:val="0"/>
      <w:autoSpaceDN w:val="0"/>
      <w:adjustRightInd w:val="0"/>
      <w:spacing w:after="73"/>
    </w:pPr>
    <w:rPr>
      <w:rFonts w:ascii="Courier Std" w:eastAsia="Arial" w:hAnsi="Courier Std"/>
      <w:sz w:val="20"/>
      <w:lang w:val="es-ES" w:eastAsia="es-419"/>
    </w:rPr>
  </w:style>
  <w:style w:type="character" w:customStyle="1" w:styleId="texto-plano">
    <w:name w:val="texto-plano"/>
    <w:basedOn w:val="Fuentedeprrafopredeter"/>
    <w:rsid w:val="00616758"/>
  </w:style>
  <w:style w:type="paragraph" w:styleId="TtuloTDC">
    <w:name w:val="TOC Heading"/>
    <w:basedOn w:val="Ttulo1"/>
    <w:next w:val="Normal"/>
    <w:uiPriority w:val="39"/>
    <w:unhideWhenUsed/>
    <w:qFormat/>
    <w:rsid w:val="00616758"/>
    <w:pPr>
      <w:keepLines/>
      <w:numPr>
        <w:numId w:val="7"/>
      </w:numPr>
      <w:tabs>
        <w:tab w:val="left" w:pos="0"/>
      </w:tabs>
      <w:suppressAutoHyphens/>
      <w:spacing w:before="480" w:after="0" w:line="276" w:lineRule="auto"/>
      <w:ind w:left="0" w:right="50"/>
      <w:outlineLvl w:val="9"/>
    </w:pPr>
    <w:rPr>
      <w:rFonts w:asciiTheme="majorHAnsi" w:eastAsiaTheme="majorEastAsia" w:hAnsiTheme="majorHAnsi" w:cstheme="majorBidi"/>
      <w:color w:val="2E74B5" w:themeColor="accent1" w:themeShade="BF"/>
      <w:kern w:val="0"/>
      <w:sz w:val="28"/>
      <w:szCs w:val="28"/>
      <w:lang w:val="es-CO" w:eastAsia="es-419"/>
    </w:rPr>
  </w:style>
  <w:style w:type="character" w:styleId="Nmerodelnea">
    <w:name w:val="line number"/>
    <w:basedOn w:val="Fuentedeprrafopredeter"/>
    <w:rsid w:val="00616758"/>
  </w:style>
  <w:style w:type="paragraph" w:customStyle="1" w:styleId="ADSParagraphSub">
    <w:name w:val="ADS Paragraph Sub"/>
    <w:rsid w:val="00616758"/>
    <w:pPr>
      <w:numPr>
        <w:numId w:val="9"/>
      </w:numPr>
      <w:tabs>
        <w:tab w:val="left" w:pos="1247"/>
      </w:tabs>
      <w:spacing w:before="120" w:after="120" w:line="240" w:lineRule="auto"/>
      <w:jc w:val="both"/>
    </w:pPr>
    <w:rPr>
      <w:rFonts w:ascii="Arial" w:eastAsia="Arial" w:hAnsi="Arial" w:cs="Arial"/>
      <w:szCs w:val="24"/>
      <w:lang w:val="en-ZA"/>
    </w:rPr>
  </w:style>
  <w:style w:type="numbering" w:customStyle="1" w:styleId="Sinlista1">
    <w:name w:val="Sin lista1"/>
    <w:next w:val="Sinlista"/>
    <w:uiPriority w:val="99"/>
    <w:semiHidden/>
    <w:unhideWhenUsed/>
    <w:rsid w:val="00616758"/>
  </w:style>
  <w:style w:type="paragraph" w:customStyle="1" w:styleId="Prrafodelista12">
    <w:name w:val="Párrafo de lista12"/>
    <w:basedOn w:val="Normal"/>
    <w:qFormat/>
    <w:rsid w:val="00616758"/>
    <w:pPr>
      <w:ind w:left="708"/>
    </w:pPr>
    <w:rPr>
      <w:rFonts w:ascii="Times New Roman" w:hAnsi="Times New Roman" w:cs="Times New Roman"/>
    </w:rPr>
  </w:style>
  <w:style w:type="paragraph" w:customStyle="1" w:styleId="Pa2">
    <w:name w:val="Pa2"/>
    <w:basedOn w:val="Normal"/>
    <w:next w:val="Normal"/>
    <w:rsid w:val="00616758"/>
    <w:pPr>
      <w:autoSpaceDE w:val="0"/>
      <w:autoSpaceDN w:val="0"/>
      <w:adjustRightInd w:val="0"/>
      <w:spacing w:line="151" w:lineRule="atLeast"/>
    </w:pPr>
    <w:rPr>
      <w:rFonts w:ascii="Univers 45 Light" w:hAnsi="Univers 45 Light" w:cs="Times New Roman"/>
      <w:lang w:eastAsia="es-CO"/>
    </w:rPr>
  </w:style>
  <w:style w:type="numbering" w:customStyle="1" w:styleId="Estilo1">
    <w:name w:val="Estilo1"/>
    <w:uiPriority w:val="99"/>
    <w:rsid w:val="00616758"/>
    <w:pPr>
      <w:numPr>
        <w:numId w:val="10"/>
      </w:numPr>
    </w:pPr>
  </w:style>
  <w:style w:type="paragraph" w:customStyle="1" w:styleId="gl-vspace-bpall-small">
    <w:name w:val="gl-vspace-bpall-small"/>
    <w:basedOn w:val="Normal"/>
    <w:rsid w:val="007000DA"/>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2539</Words>
  <Characters>13965</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56</cp:revision>
  <cp:lastPrinted>2018-04-18T14:32:00Z</cp:lastPrinted>
  <dcterms:created xsi:type="dcterms:W3CDTF">2019-03-12T22:19:00Z</dcterms:created>
  <dcterms:modified xsi:type="dcterms:W3CDTF">2023-08-17T19:54:00Z</dcterms:modified>
</cp:coreProperties>
</file>