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B83607" w:rsidR="00B1320D" w:rsidP="00B1320D" w:rsidRDefault="00B1320D" w14:paraId="68CE7CAF" w14:textId="48C2425C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bookmarkStart w:name="_Toc363044970" w:id="0"/>
      <w:bookmarkStart w:name="_Toc381177761" w:id="1"/>
      <w:bookmarkStart w:name="_Toc381177843" w:id="2"/>
      <w:bookmarkStart w:name="_Toc381177925" w:id="3"/>
      <w:bookmarkStart w:name="_Toc381178952" w:id="4"/>
      <w:r w:rsidRPr="2F4C4783" w:rsidR="00B1320D">
        <w:rPr>
          <w:rFonts w:ascii="Arial" w:hAnsi="Arial" w:cs="Arial"/>
          <w:color w:val="000000" w:themeColor="text1" w:themeTint="FF" w:themeShade="FF"/>
          <w:sz w:val="20"/>
          <w:szCs w:val="20"/>
        </w:rPr>
        <w:t xml:space="preserve">ANEXO </w:t>
      </w:r>
      <w:r w:rsidRPr="2F4C4783" w:rsidR="09E01996">
        <w:rPr>
          <w:rFonts w:ascii="Arial" w:hAnsi="Arial" w:cs="Arial"/>
          <w:color w:val="000000" w:themeColor="text1" w:themeTint="FF" w:themeShade="FF"/>
          <w:sz w:val="20"/>
          <w:szCs w:val="20"/>
        </w:rPr>
        <w:t>4</w:t>
      </w:r>
      <w:r w:rsidRPr="2F4C4783" w:rsidR="00B1320D">
        <w:rPr>
          <w:rFonts w:ascii="Arial" w:hAnsi="Arial" w:cs="Arial"/>
          <w:color w:val="000000" w:themeColor="text1" w:themeTint="FF" w:themeShade="FF"/>
          <w:sz w:val="20"/>
          <w:szCs w:val="20"/>
        </w:rPr>
        <w:t>. DOCUMENTO DE CONFORMACIÓN UNIÓN TEMPORAL</w:t>
      </w:r>
      <w:bookmarkEnd w:id="0"/>
      <w:bookmarkEnd w:id="1"/>
      <w:bookmarkEnd w:id="2"/>
      <w:bookmarkEnd w:id="3"/>
      <w:bookmarkEnd w:id="4"/>
    </w:p>
    <w:p w:rsidRPr="00B83607" w:rsidR="00B1320D" w:rsidP="00B1320D" w:rsidRDefault="00B1320D" w14:paraId="54923750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:rsidRPr="00B83607" w:rsidR="00B1320D" w:rsidP="00B1320D" w:rsidRDefault="00B1320D" w14:paraId="0860EDEE" w14:textId="7777777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:rsidRPr="00B83607" w:rsidR="00B1320D" w:rsidP="00DA6D4F" w:rsidRDefault="00B1320D" w14:paraId="09946C3A" w14:textId="4E59B71D">
      <w:pPr>
        <w:tabs>
          <w:tab w:val="left" w:pos="5760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B83607">
        <w:rPr>
          <w:rFonts w:ascii="Arial" w:hAnsi="Arial" w:cs="Arial"/>
          <w:sz w:val="20"/>
          <w:szCs w:val="20"/>
        </w:rPr>
        <w:t xml:space="preserve">_____________________ y se regirá por las siguientes cláusulas: </w:t>
      </w:r>
      <w:r w:rsidRPr="00B83607">
        <w:rPr>
          <w:rFonts w:ascii="Arial" w:hAnsi="Arial" w:cs="Arial"/>
          <w:b/>
          <w:bCs/>
          <w:sz w:val="20"/>
          <w:szCs w:val="20"/>
        </w:rPr>
        <w:t>PRIMERA: OBJETO</w:t>
      </w:r>
      <w:r w:rsidRPr="00B83607">
        <w:rPr>
          <w:rFonts w:ascii="Arial" w:hAnsi="Arial" w:cs="Arial"/>
          <w:sz w:val="20"/>
          <w:szCs w:val="20"/>
        </w:rPr>
        <w:t>. El objeto de la UNIÓN TEMPORAL consiste en la presentación conjunta de la propuesta, adjudicación y celebración del contrato, dentro del</w:t>
      </w:r>
      <w:r w:rsidRPr="00B83607" w:rsidR="00E16AB6">
        <w:rPr>
          <w:rFonts w:ascii="Arial" w:hAnsi="Arial" w:cs="Arial"/>
          <w:sz w:val="20"/>
          <w:szCs w:val="20"/>
        </w:rPr>
        <w:t xml:space="preserve"> </w:t>
      </w:r>
      <w:r w:rsidRPr="00007E75" w:rsidR="00E16AB6">
        <w:rPr>
          <w:rFonts w:ascii="Arial" w:hAnsi="Arial" w:cs="Arial"/>
          <w:sz w:val="20"/>
          <w:szCs w:val="20"/>
          <w:highlight w:val="yellow"/>
        </w:rPr>
        <w:t xml:space="preserve">proceso de </w:t>
      </w:r>
      <w:r w:rsidRPr="00007E75" w:rsidR="00007E75">
        <w:rPr>
          <w:rFonts w:ascii="Arial" w:hAnsi="Arial" w:cs="Arial"/>
          <w:sz w:val="20"/>
          <w:szCs w:val="20"/>
          <w:highlight w:val="yellow"/>
        </w:rPr>
        <w:t>licitación pública</w:t>
      </w:r>
      <w:r w:rsidRPr="00007E75" w:rsidR="00E16AB6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007E75" w:rsidR="00007E75">
        <w:rPr>
          <w:rFonts w:ascii="Arial" w:hAnsi="Arial" w:cs="Arial"/>
          <w:sz w:val="20"/>
          <w:szCs w:val="20"/>
          <w:highlight w:val="yellow"/>
        </w:rPr>
        <w:t>N</w:t>
      </w:r>
      <w:r w:rsidRPr="00007E75" w:rsidR="00E16AB6">
        <w:rPr>
          <w:rFonts w:ascii="Arial" w:hAnsi="Arial" w:cs="Arial"/>
          <w:sz w:val="20"/>
          <w:szCs w:val="20"/>
          <w:highlight w:val="yellow"/>
        </w:rPr>
        <w:t xml:space="preserve">o. </w:t>
      </w:r>
      <w:proofErr w:type="spellStart"/>
      <w:r w:rsidRPr="00007E75" w:rsidR="00E16AB6">
        <w:rPr>
          <w:rFonts w:ascii="Arial" w:hAnsi="Arial" w:cs="Arial"/>
          <w:sz w:val="20"/>
          <w:szCs w:val="20"/>
          <w:highlight w:val="yellow"/>
        </w:rPr>
        <w:t>xxx</w:t>
      </w:r>
      <w:proofErr w:type="spellEnd"/>
      <w:r w:rsidRPr="00007E75" w:rsidR="00E16AB6">
        <w:rPr>
          <w:rFonts w:ascii="Arial" w:hAnsi="Arial" w:cs="Arial"/>
          <w:sz w:val="20"/>
          <w:szCs w:val="20"/>
          <w:highlight w:val="yellow"/>
        </w:rPr>
        <w:t xml:space="preserve"> de 2023</w:t>
      </w:r>
      <w:r w:rsidRPr="00007E75" w:rsidR="00F161C1">
        <w:rPr>
          <w:rFonts w:ascii="Arial" w:hAnsi="Arial" w:cs="Arial"/>
          <w:sz w:val="20"/>
          <w:szCs w:val="20"/>
          <w:highlight w:val="yellow"/>
        </w:rPr>
        <w:t xml:space="preserve">, </w:t>
      </w:r>
      <w:r w:rsidRPr="00007E75">
        <w:rPr>
          <w:rFonts w:ascii="Arial" w:hAnsi="Arial" w:cs="Arial"/>
          <w:sz w:val="20"/>
          <w:szCs w:val="20"/>
          <w:highlight w:val="yellow"/>
        </w:rPr>
        <w:t>cuyo objeto consiste</w:t>
      </w:r>
      <w:r w:rsidRPr="00007E75" w:rsidR="004B510F">
        <w:rPr>
          <w:rFonts w:ascii="Arial" w:hAnsi="Arial" w:cs="Arial"/>
          <w:sz w:val="20"/>
          <w:szCs w:val="20"/>
          <w:highlight w:val="yellow"/>
        </w:rPr>
        <w:t xml:space="preserve"> en</w:t>
      </w:r>
      <w:r w:rsidRPr="00007E75" w:rsidR="00F75566">
        <w:rPr>
          <w:rFonts w:ascii="Arial" w:hAnsi="Arial" w:cs="Arial"/>
          <w:sz w:val="20"/>
          <w:szCs w:val="20"/>
          <w:highlight w:val="yellow"/>
        </w:rPr>
        <w:t xml:space="preserve">: </w:t>
      </w:r>
      <w:bookmarkStart w:name="_Hlk132101192" w:id="5"/>
      <w:r w:rsidRPr="00007E75" w:rsidR="00007E75">
        <w:rPr>
          <w:rFonts w:ascii="Arial" w:hAnsi="Arial" w:cs="Arial"/>
          <w:sz w:val="20"/>
          <w:szCs w:val="20"/>
          <w:highlight w:val="yellow"/>
        </w:rPr>
        <w:t>“</w:t>
      </w:r>
      <w:r w:rsidRPr="00007E75" w:rsidR="00007E75">
        <w:rPr>
          <w:rFonts w:ascii="Arial" w:hAnsi="Arial" w:cs="Arial"/>
          <w:sz w:val="20"/>
          <w:szCs w:val="20"/>
          <w:highlight w:val="yellow"/>
        </w:rPr>
        <w:t>CONTRATAR EL DIAGNÓSTICO INTEGRAL Y LOS DISEÑOS DEL SISTEMA HIDRÁULICO Y ELÉCTRICO, ASÍ COMO LLEVAR A CABO LAS ADECUACIONES A LA INFRAESTRUCTURA DE LA SEDE DE UBATÉ DE LA AGENCIA NACIONAL DE MINERÌA</w:t>
      </w:r>
      <w:r w:rsidRPr="00007E75" w:rsidR="00B83607">
        <w:rPr>
          <w:rFonts w:ascii="Arial" w:hAnsi="Arial" w:cs="Arial"/>
          <w:sz w:val="20"/>
          <w:szCs w:val="20"/>
          <w:highlight w:val="yellow"/>
        </w:rPr>
        <w:t>”</w:t>
      </w:r>
      <w:bookmarkStart w:name="_GoBack" w:id="6"/>
      <w:bookmarkEnd w:id="6"/>
      <w:r w:rsidRPr="00B83607" w:rsidR="00B83607">
        <w:rPr>
          <w:rFonts w:ascii="Arial" w:hAnsi="Arial" w:cs="Arial"/>
          <w:sz w:val="20"/>
          <w:szCs w:val="20"/>
        </w:rPr>
        <w:t>.</w:t>
      </w:r>
      <w:bookmarkEnd w:id="5"/>
      <w:r w:rsidRPr="00B83607" w:rsidR="00B83607">
        <w:rPr>
          <w:rFonts w:ascii="Arial" w:hAnsi="Arial" w:cs="Arial"/>
          <w:sz w:val="20"/>
          <w:szCs w:val="20"/>
        </w:rPr>
        <w:t xml:space="preserve"> </w:t>
      </w:r>
      <w:r w:rsidRPr="00B83607">
        <w:rPr>
          <w:rFonts w:ascii="Arial" w:hAnsi="Arial" w:cs="Arial"/>
          <w:bCs/>
          <w:sz w:val="20"/>
          <w:szCs w:val="20"/>
        </w:rPr>
        <w:t>Nuest</w:t>
      </w:r>
      <w:r w:rsidRPr="00B83607">
        <w:rPr>
          <w:rFonts w:ascii="Arial" w:hAnsi="Arial" w:cs="Arial"/>
          <w:sz w:val="20"/>
          <w:szCs w:val="20"/>
        </w:rPr>
        <w:t xml:space="preserve">ra responsabilidad será solidaria, mancomunada 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e ilimitada en todas y cada una de las obligaciones derivadas de la propuesta y el contrato.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 xml:space="preserve">SEGUNDA: DENOMINACIÓN. La UNIÓN TEMPORAL 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se denominará ____________________________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CUARTA: REPRESENTANTE DE LA UNIÓN TEMPORAL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B83607">
        <w:rPr>
          <w:rFonts w:ascii="Arial" w:hAnsi="Arial" w:cs="Arial"/>
          <w:color w:val="000000"/>
          <w:sz w:val="20"/>
          <w:szCs w:val="20"/>
        </w:rPr>
        <w:t>. La duración de la presente UNIÓN TEMPORAL en caso de salir favorecido con la adjudicación será igual al plazo de</w:t>
      </w:r>
      <w:r w:rsidRPr="00B83607" w:rsidR="006F75B2">
        <w:rPr>
          <w:rFonts w:ascii="Arial" w:hAnsi="Arial" w:cs="Arial"/>
          <w:color w:val="000000"/>
          <w:sz w:val="20"/>
          <w:szCs w:val="20"/>
        </w:rPr>
        <w:t>l contrato, su liquidación y un (1</w:t>
      </w:r>
      <w:r w:rsidRPr="00B83607" w:rsidR="00AC5B23">
        <w:rPr>
          <w:rFonts w:ascii="Arial" w:hAnsi="Arial" w:cs="Arial"/>
          <w:color w:val="000000"/>
          <w:sz w:val="20"/>
          <w:szCs w:val="20"/>
        </w:rPr>
        <w:t>) año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más. En todo caso durará todo el término necesario para atender las garantías prestadas.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SEXTA: CESIÓN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Pr="00B83607" w:rsidR="00781443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B83607">
        <w:rPr>
          <w:rFonts w:ascii="Arial" w:hAnsi="Arial" w:cs="Arial"/>
          <w:color w:val="000000"/>
          <w:sz w:val="20"/>
          <w:szCs w:val="20"/>
        </w:rPr>
        <w:t>. De acuerdo con la ley la participación de cada una de las partes que conforman el cien por ciento (100%) de la UNIÓN TEMPORAL no podrá ser modificada sin el consentimiento previo</w:t>
      </w:r>
      <w:r w:rsidRPr="00B83607" w:rsidR="00781443">
        <w:rPr>
          <w:rFonts w:ascii="Arial" w:hAnsi="Arial" w:cs="Arial"/>
          <w:color w:val="000000"/>
          <w:sz w:val="20"/>
          <w:szCs w:val="20"/>
        </w:rPr>
        <w:t xml:space="preserve"> de la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B83607" w:rsidR="00781443">
        <w:rPr>
          <w:rFonts w:ascii="Arial" w:hAnsi="Arial" w:cs="Arial"/>
          <w:color w:val="000000"/>
          <w:sz w:val="20"/>
          <w:szCs w:val="20"/>
        </w:rPr>
        <w:t>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OCTAVA: OBLIGACIONES Y SANCIONES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Los miembros de la UNIÓN TEMPORAL responderán solidariamente en cada uno de los compromisos que esta celebre con </w:t>
      </w:r>
      <w:r w:rsidRPr="00B83607" w:rsidR="00781443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B83607">
        <w:rPr>
          <w:rFonts w:ascii="Arial" w:hAnsi="Arial" w:cs="Arial"/>
          <w:color w:val="000000"/>
          <w:sz w:val="20"/>
          <w:szCs w:val="20"/>
        </w:rPr>
        <w:t xml:space="preserve">. Las sanciones por el incumplimiento de las obligaciones derivadas de la propuesta y del contrato se impondrán de acuerdo con la participación </w:t>
      </w:r>
      <w:r w:rsidRPr="00B83607">
        <w:rPr>
          <w:rFonts w:ascii="Arial" w:hAnsi="Arial" w:cs="Arial"/>
          <w:color w:val="000000"/>
          <w:sz w:val="20"/>
          <w:szCs w:val="20"/>
        </w:rPr>
        <w:lastRenderedPageBreak/>
        <w:t xml:space="preserve">en la ejecución de cada uno de los miembros de la Unión Temporal. </w:t>
      </w:r>
      <w:r w:rsidRPr="00B83607">
        <w:rPr>
          <w:rFonts w:ascii="Arial" w:hAnsi="Arial" w:cs="Arial"/>
          <w:b/>
          <w:bCs/>
          <w:color w:val="000000"/>
          <w:sz w:val="20"/>
          <w:szCs w:val="20"/>
        </w:rPr>
        <w:t>NOVENA: CLÁUSULAS OPCIONALES</w:t>
      </w:r>
      <w:r w:rsidRPr="00B83607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:rsidRPr="00B83607" w:rsidR="00B1320D" w:rsidP="00B1320D" w:rsidRDefault="00B1320D" w14:paraId="4AEFF8F2" w14:textId="77777777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  <w:r w:rsidRPr="00B83607">
        <w:rPr>
          <w:rFonts w:ascii="Arial" w:hAnsi="Arial" w:cs="Arial"/>
          <w:color w:val="000000"/>
          <w:sz w:val="20"/>
          <w:szCs w:val="20"/>
        </w:rPr>
        <w:tab/>
      </w:r>
    </w:p>
    <w:p w:rsidRPr="00B83607" w:rsidR="00B1320D" w:rsidP="00B1320D" w:rsidRDefault="00B1320D" w14:paraId="732E414A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:rsidRPr="00B83607" w:rsidR="00B1320D" w:rsidP="00B1320D" w:rsidRDefault="00B1320D" w14:paraId="508BAADE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:rsidRPr="00B83607" w:rsidR="00B1320D" w:rsidP="00B1320D" w:rsidRDefault="00B1320D" w14:paraId="1926F193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:rsidRPr="00B83607" w:rsidR="00B1320D" w:rsidP="00B1320D" w:rsidRDefault="00B1320D" w14:paraId="060E4F99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:rsidRPr="00B83607" w:rsidR="00B1320D" w:rsidP="00B1320D" w:rsidRDefault="00B1320D" w14:paraId="6E106716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:rsidRPr="00B83607" w:rsidR="00B1320D" w:rsidP="00B1320D" w:rsidRDefault="00B1320D" w14:paraId="064FB447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:rsidRPr="00B83607" w:rsidR="00B1320D" w:rsidP="00B1320D" w:rsidRDefault="00B1320D" w14:paraId="3AC3AFE1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:rsidRPr="00B83607" w:rsidR="00B1320D" w:rsidP="00B1320D" w:rsidRDefault="00B1320D" w14:paraId="003F2B66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:rsidRPr="00B83607" w:rsidR="00B1320D" w:rsidP="00B1320D" w:rsidRDefault="00B1320D" w14:paraId="1270A7AC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:rsidRPr="00B83607" w:rsidR="00B1320D" w:rsidP="00B1320D" w:rsidRDefault="00B1320D" w14:paraId="06DD2D22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:rsidRPr="00B83607" w:rsidR="00B1320D" w:rsidP="00B1320D" w:rsidRDefault="00B1320D" w14:paraId="6E19234F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:rsidRPr="00B83607" w:rsidR="00B1320D" w:rsidP="00B1320D" w:rsidRDefault="00B1320D" w14:paraId="556C754E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:rsidRPr="00B83607" w:rsidR="00B1320D" w:rsidP="00B1320D" w:rsidRDefault="00B1320D" w14:paraId="3CDD1B0F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NOMBRE</w:t>
      </w:r>
    </w:p>
    <w:p w:rsidRPr="00B83607" w:rsidR="00B1320D" w:rsidP="00B1320D" w:rsidRDefault="00B1320D" w14:paraId="0963F39B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:rsidRPr="00B83607" w:rsidR="00B1320D" w:rsidP="00B1320D" w:rsidRDefault="00B1320D" w14:paraId="5A853D06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</w:r>
      <w:r w:rsidRPr="00B83607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:rsidRPr="00B83607" w:rsidR="00B1320D" w:rsidP="00B1320D" w:rsidRDefault="00B1320D" w14:paraId="44830677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NIT</w:t>
      </w:r>
    </w:p>
    <w:p w:rsidRPr="00B83607" w:rsidR="00B1320D" w:rsidP="00B1320D" w:rsidRDefault="00B1320D" w14:paraId="719BE3A9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Dirección</w:t>
      </w:r>
    </w:p>
    <w:p w:rsidRPr="00B83607" w:rsidR="00B1320D" w:rsidP="00B1320D" w:rsidRDefault="00B1320D" w14:paraId="0479C1D6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Teléfono</w:t>
      </w:r>
    </w:p>
    <w:p w:rsidRPr="00B83607" w:rsidR="00B1320D" w:rsidP="00B1320D" w:rsidRDefault="00B1320D" w14:paraId="4E0DD089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Fax</w:t>
      </w:r>
    </w:p>
    <w:p w:rsidRPr="00B83607" w:rsidR="00B1320D" w:rsidP="00B1320D" w:rsidRDefault="00B1320D" w14:paraId="0305EE8A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Correo electrónico</w:t>
      </w:r>
    </w:p>
    <w:p w:rsidRPr="00B83607" w:rsidR="00B1320D" w:rsidP="00B1320D" w:rsidRDefault="00B1320D" w14:paraId="159CE4A6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ACEPTO:</w:t>
      </w:r>
    </w:p>
    <w:p w:rsidRPr="00B83607" w:rsidR="00B1320D" w:rsidP="00B1320D" w:rsidRDefault="00B1320D" w14:paraId="3EFC76D8" w14:textId="7777777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B83607">
        <w:rPr>
          <w:rFonts w:ascii="Arial" w:hAnsi="Arial" w:cs="Arial"/>
          <w:color w:val="000000"/>
          <w:sz w:val="20"/>
          <w:szCs w:val="20"/>
        </w:rPr>
        <w:t>(Firma)</w:t>
      </w:r>
    </w:p>
    <w:p w:rsidRPr="00B83607" w:rsidR="00961892" w:rsidRDefault="00007E75" w14:paraId="76681255" w14:textId="77777777">
      <w:pPr>
        <w:rPr>
          <w:rFonts w:ascii="Arial" w:hAnsi="Arial" w:cs="Arial"/>
          <w:sz w:val="20"/>
          <w:szCs w:val="20"/>
        </w:rPr>
      </w:pPr>
    </w:p>
    <w:sectPr w:rsidRPr="00B83607" w:rsidR="00961892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07E75"/>
    <w:rsid w:val="000B004D"/>
    <w:rsid w:val="001937C7"/>
    <w:rsid w:val="001F7F18"/>
    <w:rsid w:val="002443D7"/>
    <w:rsid w:val="00292728"/>
    <w:rsid w:val="002E1293"/>
    <w:rsid w:val="0030778D"/>
    <w:rsid w:val="004353B3"/>
    <w:rsid w:val="004B510F"/>
    <w:rsid w:val="00526B14"/>
    <w:rsid w:val="00582075"/>
    <w:rsid w:val="0059754A"/>
    <w:rsid w:val="005C1DFE"/>
    <w:rsid w:val="006F75B2"/>
    <w:rsid w:val="00781443"/>
    <w:rsid w:val="00983DD7"/>
    <w:rsid w:val="009E5C5A"/>
    <w:rsid w:val="00AC5B23"/>
    <w:rsid w:val="00AC6784"/>
    <w:rsid w:val="00B1320D"/>
    <w:rsid w:val="00B238CC"/>
    <w:rsid w:val="00B83607"/>
    <w:rsid w:val="00BF66AF"/>
    <w:rsid w:val="00CA5FC6"/>
    <w:rsid w:val="00D62E77"/>
    <w:rsid w:val="00DA6D4F"/>
    <w:rsid w:val="00DC3195"/>
    <w:rsid w:val="00E16AB6"/>
    <w:rsid w:val="00E9646A"/>
    <w:rsid w:val="00F161C1"/>
    <w:rsid w:val="00F31421"/>
    <w:rsid w:val="00F75566"/>
    <w:rsid w:val="09E01996"/>
    <w:rsid w:val="2F4C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1320D"/>
    <w:rPr>
      <w:rFonts w:ascii="Calibri" w:hAnsi="Calibri" w:eastAsia="Times New Roman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rsid w:val="00B1320D"/>
    <w:rPr>
      <w:rFonts w:ascii="Cambria" w:hAnsi="Cambria" w:eastAsia="Times New Roman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purl.org/dc/terms/"/>
    <ds:schemaRef ds:uri="4ba18a23-857d-451c-9b71-b22b64c7cc9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2b729650-744e-4bce-91c8-b7499e911130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MAYRA ALEJANDRA ESTRADA VEGA</dc:creator>
  <lastModifiedBy>Maria Camila Trujillo Jacome</lastModifiedBy>
  <revision>16</revision>
  <lastPrinted>2019-07-10T22:13:00.0000000Z</lastPrinted>
  <dcterms:created xsi:type="dcterms:W3CDTF">2021-05-06T12:56:00.0000000Z</dcterms:created>
  <dcterms:modified xsi:type="dcterms:W3CDTF">2023-07-25T03:27:50.0071193Z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