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4D84E88B" w14:textId="77777777" w:rsidR="0058222E" w:rsidRPr="00177486" w:rsidRDefault="00815604" w:rsidP="00D70D7B">
      <w:pPr>
        <w:spacing w:after="100" w:afterAutospacing="1"/>
        <w:rPr>
          <w:rFonts w:ascii="Arial" w:eastAsia="SimSun" w:hAnsi="Arial" w:cs="Arial"/>
          <w:kern w:val="3"/>
          <w:sz w:val="20"/>
          <w:szCs w:val="20"/>
          <w:lang w:eastAsia="zh-CN" w:bidi="hi-IN"/>
        </w:rPr>
      </w:pPr>
      <w:r w:rsidRPr="00177486">
        <w:rPr>
          <w:rFonts w:ascii="Arial" w:eastAsia="SimSun" w:hAnsi="Arial" w:cs="Arial"/>
          <w:b/>
          <w:kern w:val="3"/>
          <w:sz w:val="20"/>
          <w:szCs w:val="20"/>
          <w:u w:val="single"/>
          <w:lang w:eastAsia="zh-CN" w:bidi="hi-IN"/>
        </w:rPr>
        <w:t>Matriz de Riesgos</w:t>
      </w:r>
    </w:p>
    <w:p w14:paraId="7ED9F954" w14:textId="77777777" w:rsidR="00815604" w:rsidRPr="00EC3965" w:rsidRDefault="00815604" w:rsidP="00D70D7B">
      <w:pPr>
        <w:spacing w:after="100" w:afterAutospacing="1"/>
        <w:rPr>
          <w:rFonts w:ascii="Arial" w:eastAsia="SimSun" w:hAnsi="Arial" w:cs="Arial"/>
          <w:kern w:val="3"/>
          <w:sz w:val="20"/>
          <w:szCs w:val="20"/>
          <w:lang w:eastAsia="zh-CN" w:bidi="hi-IN"/>
        </w:rPr>
      </w:pPr>
    </w:p>
    <w:tbl>
      <w:tblPr>
        <w:tblW w:w="5000" w:type="pct"/>
        <w:tblCellMar>
          <w:left w:w="70" w:type="dxa"/>
          <w:right w:w="70" w:type="dxa"/>
        </w:tblCellMar>
        <w:tblLook w:val="04A0" w:firstRow="1" w:lastRow="0" w:firstColumn="1" w:lastColumn="0" w:noHBand="0" w:noVBand="1"/>
      </w:tblPr>
      <w:tblGrid>
        <w:gridCol w:w="262"/>
        <w:gridCol w:w="262"/>
        <w:gridCol w:w="261"/>
        <w:gridCol w:w="261"/>
        <w:gridCol w:w="261"/>
        <w:gridCol w:w="1023"/>
        <w:gridCol w:w="786"/>
        <w:gridCol w:w="261"/>
        <w:gridCol w:w="261"/>
        <w:gridCol w:w="261"/>
        <w:gridCol w:w="501"/>
        <w:gridCol w:w="651"/>
        <w:gridCol w:w="824"/>
        <w:gridCol w:w="1335"/>
        <w:gridCol w:w="261"/>
        <w:gridCol w:w="261"/>
        <w:gridCol w:w="261"/>
        <w:gridCol w:w="442"/>
        <w:gridCol w:w="700"/>
        <w:gridCol w:w="862"/>
        <w:gridCol w:w="878"/>
        <w:gridCol w:w="878"/>
        <w:gridCol w:w="921"/>
        <w:gridCol w:w="878"/>
      </w:tblGrid>
      <w:tr w:rsidR="006C74D5" w:rsidRPr="00DC4BD8" w14:paraId="1233BD56" w14:textId="77777777" w:rsidTr="00DD2856">
        <w:trPr>
          <w:cantSplit/>
          <w:trHeight w:val="20"/>
          <w:tblHeader/>
        </w:trPr>
        <w:tc>
          <w:tcPr>
            <w:tcW w:w="90" w:type="pct"/>
            <w:vMerge w:val="restart"/>
            <w:tcBorders>
              <w:top w:val="single" w:sz="4" w:space="0" w:color="auto"/>
              <w:left w:val="single" w:sz="8" w:space="0" w:color="auto"/>
              <w:bottom w:val="single" w:sz="4" w:space="0" w:color="auto"/>
              <w:right w:val="single" w:sz="4" w:space="0" w:color="auto"/>
            </w:tcBorders>
            <w:shd w:val="clear" w:color="auto" w:fill="auto"/>
            <w:textDirection w:val="btLr"/>
            <w:vAlign w:val="center"/>
            <w:hideMark/>
          </w:tcPr>
          <w:p w14:paraId="4CB77F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8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988B2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Clase</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1ED15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Fuente</w:t>
            </w:r>
          </w:p>
        </w:tc>
        <w:tc>
          <w:tcPr>
            <w:tcW w:w="11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51308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C04B1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Tipo de Riesgo</w:t>
            </w:r>
          </w:p>
        </w:tc>
        <w:tc>
          <w:tcPr>
            <w:tcW w:w="5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CADB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Descripcion</w:t>
            </w:r>
            <w:proofErr w:type="spellEnd"/>
            <w:r w:rsidRPr="00DC4BD8">
              <w:rPr>
                <w:rFonts w:ascii="Arial" w:eastAsia="Times New Roman" w:hAnsi="Arial" w:cs="Arial"/>
                <w:sz w:val="10"/>
                <w:szCs w:val="10"/>
                <w:lang w:eastAsia="es-CO"/>
              </w:rPr>
              <w:t xml:space="preserve"> (Que puede pasar y como puede ocurrir)</w:t>
            </w:r>
          </w:p>
        </w:tc>
        <w:tc>
          <w:tcPr>
            <w:tcW w:w="2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70CD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Consecuencia de ocurrencia del evento </w:t>
            </w:r>
          </w:p>
        </w:tc>
        <w:tc>
          <w:tcPr>
            <w:tcW w:w="12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7CEC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7E561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10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B98A0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Valoración</w:t>
            </w:r>
          </w:p>
        </w:tc>
        <w:tc>
          <w:tcPr>
            <w:tcW w:w="14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F1B21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Categoria</w:t>
            </w:r>
            <w:proofErr w:type="spellEnd"/>
          </w:p>
        </w:tc>
        <w:tc>
          <w:tcPr>
            <w:tcW w:w="436" w:type="pct"/>
            <w:gridSpan w:val="2"/>
            <w:tcBorders>
              <w:top w:val="single" w:sz="4" w:space="0" w:color="auto"/>
              <w:left w:val="nil"/>
              <w:bottom w:val="single" w:sz="4" w:space="0" w:color="auto"/>
              <w:right w:val="single" w:sz="4" w:space="0" w:color="auto"/>
            </w:tcBorders>
            <w:shd w:val="clear" w:color="auto" w:fill="auto"/>
            <w:vAlign w:val="center"/>
            <w:hideMark/>
          </w:tcPr>
          <w:p w14:paraId="294A245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QUIEN SE ASIGNA</w:t>
            </w:r>
          </w:p>
        </w:tc>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615E2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TRATAMIENTO/CONTROL A SER IMPLEMENTADO</w:t>
            </w:r>
          </w:p>
        </w:tc>
        <w:tc>
          <w:tcPr>
            <w:tcW w:w="479" w:type="pct"/>
            <w:gridSpan w:val="4"/>
            <w:tcBorders>
              <w:top w:val="single" w:sz="4" w:space="0" w:color="auto"/>
              <w:left w:val="nil"/>
              <w:bottom w:val="single" w:sz="4" w:space="0" w:color="auto"/>
              <w:right w:val="single" w:sz="4" w:space="0" w:color="auto"/>
            </w:tcBorders>
            <w:shd w:val="clear" w:color="auto" w:fill="auto"/>
            <w:vAlign w:val="center"/>
            <w:hideMark/>
          </w:tcPr>
          <w:p w14:paraId="5E6690C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DESPUÉS DEL TRATAMIENTO</w:t>
            </w:r>
          </w:p>
        </w:tc>
        <w:tc>
          <w:tcPr>
            <w:tcW w:w="2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CD177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 LA EJECUCION DEL CONTRATO</w:t>
            </w:r>
          </w:p>
        </w:tc>
        <w:tc>
          <w:tcPr>
            <w:tcW w:w="2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0AA6D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RESPONSABLE POR IMPLEMENTAR EL TRATAMIENTO</w:t>
            </w:r>
          </w:p>
        </w:tc>
        <w:tc>
          <w:tcPr>
            <w:tcW w:w="259" w:type="pct"/>
            <w:tcBorders>
              <w:top w:val="single" w:sz="4" w:space="0" w:color="auto"/>
              <w:left w:val="nil"/>
              <w:bottom w:val="single" w:sz="4" w:space="0" w:color="auto"/>
              <w:right w:val="single" w:sz="4" w:space="0" w:color="auto"/>
            </w:tcBorders>
            <w:shd w:val="clear" w:color="auto" w:fill="auto"/>
            <w:vAlign w:val="center"/>
            <w:hideMark/>
          </w:tcPr>
          <w:p w14:paraId="25AE97A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59" w:type="pct"/>
            <w:tcBorders>
              <w:top w:val="single" w:sz="4" w:space="0" w:color="auto"/>
              <w:left w:val="nil"/>
              <w:bottom w:val="single" w:sz="4" w:space="0" w:color="auto"/>
              <w:right w:val="single" w:sz="4" w:space="0" w:color="auto"/>
            </w:tcBorders>
            <w:shd w:val="clear" w:color="auto" w:fill="auto"/>
            <w:vAlign w:val="center"/>
            <w:hideMark/>
          </w:tcPr>
          <w:p w14:paraId="35FD124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680" w:type="pct"/>
            <w:gridSpan w:val="2"/>
            <w:tcBorders>
              <w:top w:val="single" w:sz="4" w:space="0" w:color="auto"/>
              <w:left w:val="nil"/>
              <w:bottom w:val="single" w:sz="4" w:space="0" w:color="auto"/>
              <w:right w:val="single" w:sz="8" w:space="0" w:color="000000"/>
            </w:tcBorders>
            <w:shd w:val="clear" w:color="auto" w:fill="auto"/>
            <w:vAlign w:val="center"/>
            <w:hideMark/>
          </w:tcPr>
          <w:p w14:paraId="48B2E62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MONITOREO Y REVISIÓN</w:t>
            </w:r>
          </w:p>
        </w:tc>
      </w:tr>
      <w:tr w:rsidR="006C74D5" w:rsidRPr="00DC4BD8" w14:paraId="66AEEF6C" w14:textId="77777777" w:rsidTr="00DD2856">
        <w:trPr>
          <w:cantSplit/>
          <w:trHeight w:val="20"/>
          <w:tblHeader/>
        </w:trPr>
        <w:tc>
          <w:tcPr>
            <w:tcW w:w="90" w:type="pct"/>
            <w:vMerge/>
            <w:tcBorders>
              <w:top w:val="single" w:sz="4" w:space="0" w:color="auto"/>
              <w:left w:val="single" w:sz="8" w:space="0" w:color="auto"/>
              <w:bottom w:val="single" w:sz="4" w:space="0" w:color="auto"/>
              <w:right w:val="single" w:sz="4" w:space="0" w:color="auto"/>
            </w:tcBorders>
            <w:vAlign w:val="center"/>
            <w:hideMark/>
          </w:tcPr>
          <w:p w14:paraId="65F33FF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88" w:type="pct"/>
            <w:vMerge/>
            <w:tcBorders>
              <w:top w:val="single" w:sz="4" w:space="0" w:color="auto"/>
              <w:left w:val="single" w:sz="4" w:space="0" w:color="auto"/>
              <w:bottom w:val="single" w:sz="4" w:space="0" w:color="auto"/>
              <w:right w:val="single" w:sz="4" w:space="0" w:color="auto"/>
            </w:tcBorders>
            <w:vAlign w:val="center"/>
            <w:hideMark/>
          </w:tcPr>
          <w:p w14:paraId="3FE8E72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64F7AA03"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11" w:type="pct"/>
            <w:vMerge/>
            <w:tcBorders>
              <w:top w:val="single" w:sz="4" w:space="0" w:color="auto"/>
              <w:left w:val="single" w:sz="4" w:space="0" w:color="auto"/>
              <w:bottom w:val="single" w:sz="4" w:space="0" w:color="auto"/>
              <w:right w:val="single" w:sz="4" w:space="0" w:color="auto"/>
            </w:tcBorders>
            <w:vAlign w:val="center"/>
            <w:hideMark/>
          </w:tcPr>
          <w:p w14:paraId="0C422ACE"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6170E206"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429BDB1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703001AD"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28" w:type="pct"/>
            <w:vMerge/>
            <w:tcBorders>
              <w:top w:val="single" w:sz="4" w:space="0" w:color="auto"/>
              <w:left w:val="single" w:sz="4" w:space="0" w:color="auto"/>
              <w:bottom w:val="single" w:sz="4" w:space="0" w:color="auto"/>
              <w:right w:val="single" w:sz="4" w:space="0" w:color="auto"/>
            </w:tcBorders>
            <w:vAlign w:val="center"/>
            <w:hideMark/>
          </w:tcPr>
          <w:p w14:paraId="7CBD3644"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1D7C89E"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8" w:type="pct"/>
            <w:vMerge/>
            <w:tcBorders>
              <w:top w:val="single" w:sz="4" w:space="0" w:color="auto"/>
              <w:left w:val="single" w:sz="4" w:space="0" w:color="auto"/>
              <w:bottom w:val="single" w:sz="4" w:space="0" w:color="auto"/>
              <w:right w:val="single" w:sz="4" w:space="0" w:color="auto"/>
            </w:tcBorders>
            <w:vAlign w:val="center"/>
            <w:hideMark/>
          </w:tcPr>
          <w:p w14:paraId="4E37F6E4"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14:paraId="54076A16"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91" w:type="pct"/>
            <w:tcBorders>
              <w:top w:val="nil"/>
              <w:left w:val="nil"/>
              <w:bottom w:val="single" w:sz="4" w:space="0" w:color="auto"/>
              <w:right w:val="single" w:sz="4" w:space="0" w:color="auto"/>
            </w:tcBorders>
            <w:shd w:val="clear" w:color="auto" w:fill="auto"/>
            <w:vAlign w:val="center"/>
            <w:hideMark/>
          </w:tcPr>
          <w:p w14:paraId="3B7DB5F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60BBAF9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1B4CC173"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8" w:type="pct"/>
            <w:tcBorders>
              <w:top w:val="nil"/>
              <w:left w:val="nil"/>
              <w:bottom w:val="single" w:sz="4" w:space="0" w:color="auto"/>
              <w:right w:val="single" w:sz="4" w:space="0" w:color="auto"/>
            </w:tcBorders>
            <w:shd w:val="clear" w:color="auto" w:fill="auto"/>
            <w:vAlign w:val="center"/>
            <w:hideMark/>
          </w:tcPr>
          <w:p w14:paraId="6AA6211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05" w:type="pct"/>
            <w:tcBorders>
              <w:top w:val="nil"/>
              <w:left w:val="nil"/>
              <w:bottom w:val="single" w:sz="4" w:space="0" w:color="auto"/>
              <w:right w:val="single" w:sz="4" w:space="0" w:color="auto"/>
            </w:tcBorders>
            <w:shd w:val="clear" w:color="auto" w:fill="auto"/>
            <w:vAlign w:val="center"/>
            <w:hideMark/>
          </w:tcPr>
          <w:p w14:paraId="0250075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22" w:type="pct"/>
            <w:tcBorders>
              <w:top w:val="nil"/>
              <w:left w:val="nil"/>
              <w:bottom w:val="single" w:sz="4" w:space="0" w:color="auto"/>
              <w:right w:val="single" w:sz="4" w:space="0" w:color="auto"/>
            </w:tcBorders>
            <w:shd w:val="clear" w:color="auto" w:fill="auto"/>
            <w:vAlign w:val="center"/>
            <w:hideMark/>
          </w:tcPr>
          <w:p w14:paraId="5336268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44" w:type="pct"/>
            <w:tcBorders>
              <w:top w:val="nil"/>
              <w:left w:val="nil"/>
              <w:bottom w:val="single" w:sz="4" w:space="0" w:color="auto"/>
              <w:right w:val="single" w:sz="4" w:space="0" w:color="auto"/>
            </w:tcBorders>
            <w:shd w:val="clear" w:color="auto" w:fill="auto"/>
            <w:vAlign w:val="center"/>
            <w:hideMark/>
          </w:tcPr>
          <w:p w14:paraId="5F70593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741C6E58"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hideMark/>
          </w:tcPr>
          <w:p w14:paraId="01C22979"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59" w:type="pct"/>
            <w:tcBorders>
              <w:top w:val="nil"/>
              <w:left w:val="nil"/>
              <w:bottom w:val="single" w:sz="4" w:space="0" w:color="auto"/>
              <w:right w:val="single" w:sz="4" w:space="0" w:color="auto"/>
            </w:tcBorders>
            <w:shd w:val="clear" w:color="auto" w:fill="auto"/>
            <w:vAlign w:val="center"/>
            <w:hideMark/>
          </w:tcPr>
          <w:p w14:paraId="10BDB2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59" w:type="pct"/>
            <w:tcBorders>
              <w:top w:val="nil"/>
              <w:left w:val="nil"/>
              <w:bottom w:val="single" w:sz="4" w:space="0" w:color="auto"/>
              <w:right w:val="single" w:sz="4" w:space="0" w:color="auto"/>
            </w:tcBorders>
            <w:shd w:val="clear" w:color="auto" w:fill="auto"/>
            <w:vAlign w:val="center"/>
            <w:hideMark/>
          </w:tcPr>
          <w:p w14:paraId="5864147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432" w:type="pct"/>
            <w:tcBorders>
              <w:top w:val="nil"/>
              <w:left w:val="nil"/>
              <w:bottom w:val="single" w:sz="4" w:space="0" w:color="auto"/>
              <w:right w:val="single" w:sz="4" w:space="0" w:color="auto"/>
            </w:tcBorders>
            <w:shd w:val="clear" w:color="auto" w:fill="auto"/>
            <w:vAlign w:val="center"/>
            <w:hideMark/>
          </w:tcPr>
          <w:p w14:paraId="1272A44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8" w:type="pct"/>
            <w:tcBorders>
              <w:top w:val="nil"/>
              <w:left w:val="nil"/>
              <w:bottom w:val="single" w:sz="4" w:space="0" w:color="auto"/>
              <w:right w:val="single" w:sz="8" w:space="0" w:color="auto"/>
            </w:tcBorders>
            <w:shd w:val="clear" w:color="auto" w:fill="auto"/>
            <w:vAlign w:val="center"/>
            <w:hideMark/>
          </w:tcPr>
          <w:p w14:paraId="5314F95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r>
      <w:tr w:rsidR="006C74D5" w:rsidRPr="00DC4BD8" w14:paraId="2E32A38F" w14:textId="77777777" w:rsidTr="00DD2856">
        <w:trPr>
          <w:cantSplit/>
          <w:trHeight w:val="20"/>
          <w:tblHeader/>
        </w:trPr>
        <w:tc>
          <w:tcPr>
            <w:tcW w:w="90" w:type="pct"/>
            <w:vMerge/>
            <w:tcBorders>
              <w:top w:val="single" w:sz="4" w:space="0" w:color="auto"/>
              <w:left w:val="single" w:sz="8" w:space="0" w:color="auto"/>
              <w:bottom w:val="single" w:sz="4" w:space="0" w:color="auto"/>
              <w:right w:val="single" w:sz="4" w:space="0" w:color="auto"/>
            </w:tcBorders>
            <w:vAlign w:val="center"/>
            <w:hideMark/>
          </w:tcPr>
          <w:p w14:paraId="6023FA7E"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88" w:type="pct"/>
            <w:vMerge/>
            <w:tcBorders>
              <w:top w:val="single" w:sz="4" w:space="0" w:color="auto"/>
              <w:left w:val="single" w:sz="4" w:space="0" w:color="auto"/>
              <w:bottom w:val="single" w:sz="4" w:space="0" w:color="auto"/>
              <w:right w:val="single" w:sz="4" w:space="0" w:color="auto"/>
            </w:tcBorders>
            <w:vAlign w:val="center"/>
            <w:hideMark/>
          </w:tcPr>
          <w:p w14:paraId="5F4DA21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404F4E67"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11" w:type="pct"/>
            <w:vMerge/>
            <w:tcBorders>
              <w:top w:val="single" w:sz="4" w:space="0" w:color="auto"/>
              <w:left w:val="single" w:sz="4" w:space="0" w:color="auto"/>
              <w:bottom w:val="single" w:sz="4" w:space="0" w:color="auto"/>
              <w:right w:val="single" w:sz="4" w:space="0" w:color="auto"/>
            </w:tcBorders>
            <w:vAlign w:val="center"/>
            <w:hideMark/>
          </w:tcPr>
          <w:p w14:paraId="3D7F924B"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621C2F05"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6E44C29B"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5EEAB4CF"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28" w:type="pct"/>
            <w:vMerge/>
            <w:tcBorders>
              <w:top w:val="single" w:sz="4" w:space="0" w:color="auto"/>
              <w:left w:val="single" w:sz="4" w:space="0" w:color="auto"/>
              <w:bottom w:val="single" w:sz="4" w:space="0" w:color="auto"/>
              <w:right w:val="single" w:sz="4" w:space="0" w:color="auto"/>
            </w:tcBorders>
            <w:vAlign w:val="center"/>
            <w:hideMark/>
          </w:tcPr>
          <w:p w14:paraId="6D2756D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93A862A"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8" w:type="pct"/>
            <w:vMerge/>
            <w:tcBorders>
              <w:top w:val="single" w:sz="4" w:space="0" w:color="auto"/>
              <w:left w:val="single" w:sz="4" w:space="0" w:color="auto"/>
              <w:bottom w:val="single" w:sz="4" w:space="0" w:color="auto"/>
              <w:right w:val="single" w:sz="4" w:space="0" w:color="auto"/>
            </w:tcBorders>
            <w:vAlign w:val="center"/>
            <w:hideMark/>
          </w:tcPr>
          <w:p w14:paraId="7539C502"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14:paraId="4447D011"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91" w:type="pct"/>
            <w:tcBorders>
              <w:top w:val="nil"/>
              <w:left w:val="nil"/>
              <w:bottom w:val="single" w:sz="4" w:space="0" w:color="auto"/>
              <w:right w:val="single" w:sz="4" w:space="0" w:color="auto"/>
            </w:tcBorders>
            <w:shd w:val="clear" w:color="auto" w:fill="auto"/>
            <w:vAlign w:val="center"/>
            <w:hideMark/>
          </w:tcPr>
          <w:p w14:paraId="1205FD3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MUNICIPIO DE DAGUA.</w:t>
            </w:r>
          </w:p>
        </w:tc>
        <w:tc>
          <w:tcPr>
            <w:tcW w:w="244" w:type="pct"/>
            <w:tcBorders>
              <w:top w:val="nil"/>
              <w:left w:val="nil"/>
              <w:bottom w:val="single" w:sz="4" w:space="0" w:color="auto"/>
              <w:right w:val="single" w:sz="4" w:space="0" w:color="auto"/>
            </w:tcBorders>
            <w:shd w:val="clear" w:color="auto" w:fill="auto"/>
            <w:vAlign w:val="center"/>
            <w:hideMark/>
          </w:tcPr>
          <w:p w14:paraId="0ACFBCB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PROPONENTE Y/O CONTRATISTA </w:t>
            </w: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5E875F84"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108" w:type="pct"/>
            <w:tcBorders>
              <w:top w:val="nil"/>
              <w:left w:val="nil"/>
              <w:bottom w:val="single" w:sz="4" w:space="0" w:color="auto"/>
              <w:right w:val="single" w:sz="4" w:space="0" w:color="auto"/>
            </w:tcBorders>
            <w:shd w:val="clear" w:color="auto" w:fill="auto"/>
            <w:textDirection w:val="btLr"/>
            <w:vAlign w:val="center"/>
            <w:hideMark/>
          </w:tcPr>
          <w:p w14:paraId="0A683D2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105" w:type="pct"/>
            <w:tcBorders>
              <w:top w:val="nil"/>
              <w:left w:val="nil"/>
              <w:bottom w:val="single" w:sz="4" w:space="0" w:color="auto"/>
              <w:right w:val="single" w:sz="4" w:space="0" w:color="auto"/>
            </w:tcBorders>
            <w:shd w:val="clear" w:color="auto" w:fill="auto"/>
            <w:textDirection w:val="btLr"/>
            <w:vAlign w:val="center"/>
            <w:hideMark/>
          </w:tcPr>
          <w:p w14:paraId="5BFE876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122" w:type="pct"/>
            <w:tcBorders>
              <w:top w:val="nil"/>
              <w:left w:val="nil"/>
              <w:bottom w:val="single" w:sz="4" w:space="0" w:color="auto"/>
              <w:right w:val="single" w:sz="4" w:space="0" w:color="auto"/>
            </w:tcBorders>
            <w:shd w:val="clear" w:color="auto" w:fill="auto"/>
            <w:textDirection w:val="btLr"/>
            <w:vAlign w:val="center"/>
            <w:hideMark/>
          </w:tcPr>
          <w:p w14:paraId="4E9CBDB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VALORACION</w:t>
            </w:r>
          </w:p>
        </w:tc>
        <w:tc>
          <w:tcPr>
            <w:tcW w:w="144" w:type="pct"/>
            <w:tcBorders>
              <w:top w:val="nil"/>
              <w:left w:val="nil"/>
              <w:bottom w:val="single" w:sz="4" w:space="0" w:color="auto"/>
              <w:right w:val="single" w:sz="4" w:space="0" w:color="auto"/>
            </w:tcBorders>
            <w:shd w:val="clear" w:color="auto" w:fill="auto"/>
            <w:textDirection w:val="btLr"/>
            <w:vAlign w:val="center"/>
            <w:hideMark/>
          </w:tcPr>
          <w:p w14:paraId="6E275D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CATEGORIA</w:t>
            </w: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77397059"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hideMark/>
          </w:tcPr>
          <w:p w14:paraId="71980987" w14:textId="77777777" w:rsidR="006C74D5" w:rsidRPr="00DC4BD8" w:rsidRDefault="006C74D5" w:rsidP="00DD2856">
            <w:pPr>
              <w:spacing w:line="240" w:lineRule="auto"/>
              <w:contextualSpacing w:val="0"/>
              <w:jc w:val="left"/>
              <w:rPr>
                <w:rFonts w:ascii="Arial" w:eastAsia="Times New Roman" w:hAnsi="Arial" w:cs="Arial"/>
                <w:sz w:val="10"/>
                <w:szCs w:val="10"/>
                <w:lang w:eastAsia="es-CO"/>
              </w:rPr>
            </w:pPr>
          </w:p>
        </w:tc>
        <w:tc>
          <w:tcPr>
            <w:tcW w:w="259" w:type="pct"/>
            <w:tcBorders>
              <w:top w:val="nil"/>
              <w:left w:val="nil"/>
              <w:bottom w:val="single" w:sz="4" w:space="0" w:color="auto"/>
              <w:right w:val="single" w:sz="4" w:space="0" w:color="auto"/>
            </w:tcBorders>
            <w:shd w:val="clear" w:color="auto" w:fill="auto"/>
            <w:vAlign w:val="center"/>
            <w:hideMark/>
          </w:tcPr>
          <w:p w14:paraId="70B2825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INICIA EL TRATAMIENTO</w:t>
            </w:r>
          </w:p>
        </w:tc>
        <w:tc>
          <w:tcPr>
            <w:tcW w:w="259" w:type="pct"/>
            <w:tcBorders>
              <w:top w:val="nil"/>
              <w:left w:val="nil"/>
              <w:bottom w:val="single" w:sz="4" w:space="0" w:color="auto"/>
              <w:right w:val="single" w:sz="4" w:space="0" w:color="auto"/>
            </w:tcBorders>
            <w:shd w:val="clear" w:color="auto" w:fill="auto"/>
            <w:vAlign w:val="center"/>
            <w:hideMark/>
          </w:tcPr>
          <w:p w14:paraId="0B3F3F0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COMPLETA EL TRATAMIENTO</w:t>
            </w:r>
          </w:p>
        </w:tc>
        <w:tc>
          <w:tcPr>
            <w:tcW w:w="432" w:type="pct"/>
            <w:tcBorders>
              <w:top w:val="nil"/>
              <w:left w:val="nil"/>
              <w:bottom w:val="single" w:sz="4" w:space="0" w:color="auto"/>
              <w:right w:val="single" w:sz="4" w:space="0" w:color="auto"/>
            </w:tcBorders>
            <w:shd w:val="clear" w:color="auto" w:fill="auto"/>
            <w:vAlign w:val="center"/>
            <w:hideMark/>
          </w:tcPr>
          <w:p w14:paraId="1461363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¿CÓMO SE </w:t>
            </w:r>
            <w:proofErr w:type="gramStart"/>
            <w:r w:rsidRPr="00DC4BD8">
              <w:rPr>
                <w:rFonts w:ascii="Arial" w:eastAsia="Times New Roman" w:hAnsi="Arial" w:cs="Arial"/>
                <w:sz w:val="10"/>
                <w:szCs w:val="10"/>
                <w:lang w:eastAsia="es-CO"/>
              </w:rPr>
              <w:t>REALIZA  EL</w:t>
            </w:r>
            <w:proofErr w:type="gramEnd"/>
            <w:r w:rsidRPr="00DC4BD8">
              <w:rPr>
                <w:rFonts w:ascii="Arial" w:eastAsia="Times New Roman" w:hAnsi="Arial" w:cs="Arial"/>
                <w:sz w:val="10"/>
                <w:szCs w:val="10"/>
                <w:lang w:eastAsia="es-CO"/>
              </w:rPr>
              <w:t xml:space="preserve"> MONITOREO?</w:t>
            </w:r>
          </w:p>
        </w:tc>
        <w:tc>
          <w:tcPr>
            <w:tcW w:w="248" w:type="pct"/>
            <w:tcBorders>
              <w:top w:val="nil"/>
              <w:left w:val="nil"/>
              <w:bottom w:val="single" w:sz="4" w:space="0" w:color="auto"/>
              <w:right w:val="single" w:sz="8" w:space="0" w:color="auto"/>
            </w:tcBorders>
            <w:shd w:val="clear" w:color="auto" w:fill="auto"/>
            <w:vAlign w:val="center"/>
            <w:hideMark/>
          </w:tcPr>
          <w:p w14:paraId="706A044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PERIODICIDAD</w:t>
            </w:r>
          </w:p>
        </w:tc>
      </w:tr>
      <w:tr w:rsidR="006C74D5" w:rsidRPr="00DC4BD8" w14:paraId="13627B20"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7B96C5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F7EBCD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4C207A5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50373A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Selección - 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407922D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r w:rsidRPr="00DC4BD8">
              <w:rPr>
                <w:rFonts w:ascii="Arial" w:eastAsia="Times New Roman" w:hAnsi="Arial" w:cs="Arial"/>
                <w:sz w:val="10"/>
                <w:szCs w:val="10"/>
                <w:lang w:eastAsia="es-CO"/>
              </w:rPr>
              <w:t xml:space="preserve"> - Riesgo Operacional</w:t>
            </w:r>
          </w:p>
        </w:tc>
        <w:tc>
          <w:tcPr>
            <w:tcW w:w="581" w:type="pct"/>
            <w:tcBorders>
              <w:top w:val="nil"/>
              <w:left w:val="nil"/>
              <w:bottom w:val="single" w:sz="4" w:space="0" w:color="auto"/>
              <w:right w:val="single" w:sz="4" w:space="0" w:color="auto"/>
            </w:tcBorders>
            <w:shd w:val="clear" w:color="auto" w:fill="auto"/>
            <w:vAlign w:val="center"/>
            <w:hideMark/>
          </w:tcPr>
          <w:p w14:paraId="023A630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Precios Artificialmente Bajos. </w:t>
            </w:r>
            <w:r w:rsidRPr="00DC4BD8">
              <w:rPr>
                <w:rFonts w:ascii="Arial" w:eastAsia="Times New Roman" w:hAnsi="Arial" w:cs="Arial"/>
                <w:sz w:val="10"/>
                <w:szCs w:val="10"/>
                <w:lang w:eastAsia="es-CO"/>
              </w:rPr>
              <w:t xml:space="preserve">Se refiere a la posibilidad de que la propuesta económica adjudicada disponga de precios muy por debajo del presupuesto oficial,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por debajo de los ítems que lo conforman </w:t>
            </w:r>
            <w:proofErr w:type="gramStart"/>
            <w:r w:rsidRPr="00DC4BD8">
              <w:rPr>
                <w:rFonts w:ascii="Arial" w:eastAsia="Times New Roman" w:hAnsi="Arial" w:cs="Arial"/>
                <w:sz w:val="10"/>
                <w:szCs w:val="10"/>
                <w:lang w:eastAsia="es-CO"/>
              </w:rPr>
              <w:t>o  de</w:t>
            </w:r>
            <w:proofErr w:type="gramEnd"/>
            <w:r w:rsidRPr="00DC4BD8">
              <w:rPr>
                <w:rFonts w:ascii="Arial" w:eastAsia="Times New Roman" w:hAnsi="Arial" w:cs="Arial"/>
                <w:sz w:val="10"/>
                <w:szCs w:val="10"/>
                <w:lang w:eastAsia="es-CO"/>
              </w:rPr>
              <w:t xml:space="preserve">  los insumos del APU del presupuesto oficial,  tales como equipos, materiales, mano de obra, transportes, AIU.</w:t>
            </w:r>
          </w:p>
        </w:tc>
        <w:tc>
          <w:tcPr>
            <w:tcW w:w="292" w:type="pct"/>
            <w:tcBorders>
              <w:top w:val="nil"/>
              <w:left w:val="nil"/>
              <w:bottom w:val="single" w:sz="4" w:space="0" w:color="auto"/>
              <w:right w:val="single" w:sz="4" w:space="0" w:color="auto"/>
            </w:tcBorders>
            <w:shd w:val="clear" w:color="auto" w:fill="auto"/>
            <w:vAlign w:val="center"/>
            <w:hideMark/>
          </w:tcPr>
          <w:p w14:paraId="14F5E3F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desfavorable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3837BEE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DA336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096328A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3C1B7E9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05D50EC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9A39AB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747241F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Implementacion</w:t>
            </w:r>
            <w:proofErr w:type="spellEnd"/>
            <w:r w:rsidRPr="00DC4BD8">
              <w:rPr>
                <w:rFonts w:ascii="Arial" w:eastAsia="Times New Roman" w:hAnsi="Arial" w:cs="Arial"/>
                <w:sz w:val="10"/>
                <w:szCs w:val="10"/>
                <w:lang w:eastAsia="es-CO"/>
              </w:rPr>
              <w:t xml:space="preserve"> de Controles en la Fase precontractual para evitar propuestas artificialmente bajas. En la Fase contractual asegurar la eficiencia del contratista en la </w:t>
            </w:r>
            <w:proofErr w:type="spellStart"/>
            <w:r w:rsidRPr="00DC4BD8">
              <w:rPr>
                <w:rFonts w:ascii="Arial" w:eastAsia="Times New Roman" w:hAnsi="Arial" w:cs="Arial"/>
                <w:sz w:val="10"/>
                <w:szCs w:val="10"/>
                <w:lang w:eastAsia="es-CO"/>
              </w:rPr>
              <w:t>ejecucion</w:t>
            </w:r>
            <w:proofErr w:type="spellEnd"/>
            <w:r w:rsidRPr="00DC4BD8">
              <w:rPr>
                <w:rFonts w:ascii="Arial" w:eastAsia="Times New Roman" w:hAnsi="Arial" w:cs="Arial"/>
                <w:sz w:val="10"/>
                <w:szCs w:val="10"/>
                <w:lang w:eastAsia="es-CO"/>
              </w:rPr>
              <w:t xml:space="preserve"> del contrato conforme a la oferta </w:t>
            </w:r>
            <w:proofErr w:type="spellStart"/>
            <w:r w:rsidRPr="00DC4BD8">
              <w:rPr>
                <w:rFonts w:ascii="Arial" w:eastAsia="Times New Roman" w:hAnsi="Arial" w:cs="Arial"/>
                <w:sz w:val="10"/>
                <w:szCs w:val="10"/>
                <w:lang w:eastAsia="es-CO"/>
              </w:rPr>
              <w:t>tecnica</w:t>
            </w:r>
            <w:proofErr w:type="spellEnd"/>
            <w:r w:rsidRPr="00DC4BD8">
              <w:rPr>
                <w:rFonts w:ascii="Arial" w:eastAsia="Times New Roman" w:hAnsi="Arial" w:cs="Arial"/>
                <w:sz w:val="10"/>
                <w:szCs w:val="10"/>
                <w:lang w:eastAsia="es-CO"/>
              </w:rPr>
              <w:t xml:space="preserve"> y </w:t>
            </w:r>
            <w:proofErr w:type="spellStart"/>
            <w:r w:rsidRPr="00DC4BD8">
              <w:rPr>
                <w:rFonts w:ascii="Arial" w:eastAsia="Times New Roman" w:hAnsi="Arial" w:cs="Arial"/>
                <w:sz w:val="10"/>
                <w:szCs w:val="10"/>
                <w:lang w:eastAsia="es-CO"/>
              </w:rPr>
              <w:t>economica</w:t>
            </w:r>
            <w:proofErr w:type="spellEnd"/>
            <w:r w:rsidRPr="00DC4BD8">
              <w:rPr>
                <w:rFonts w:ascii="Arial" w:eastAsia="Times New Roman" w:hAnsi="Arial" w:cs="Arial"/>
                <w:sz w:val="10"/>
                <w:szCs w:val="10"/>
                <w:lang w:eastAsia="es-CO"/>
              </w:rPr>
              <w:t xml:space="preserve"> presentada.</w:t>
            </w:r>
          </w:p>
        </w:tc>
        <w:tc>
          <w:tcPr>
            <w:tcW w:w="108" w:type="pct"/>
            <w:tcBorders>
              <w:top w:val="nil"/>
              <w:left w:val="nil"/>
              <w:bottom w:val="single" w:sz="4" w:space="0" w:color="auto"/>
              <w:right w:val="single" w:sz="4" w:space="0" w:color="auto"/>
            </w:tcBorders>
            <w:shd w:val="clear" w:color="auto" w:fill="auto"/>
            <w:vAlign w:val="center"/>
            <w:hideMark/>
          </w:tcPr>
          <w:p w14:paraId="5E591CA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1BAE46E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07E30A4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2C0CF62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084C9CF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son muy bajos puede afectar la ejecución del contrato</w:t>
            </w:r>
          </w:p>
        </w:tc>
        <w:tc>
          <w:tcPr>
            <w:tcW w:w="257" w:type="pct"/>
            <w:tcBorders>
              <w:top w:val="nil"/>
              <w:left w:val="nil"/>
              <w:bottom w:val="single" w:sz="4" w:space="0" w:color="auto"/>
              <w:right w:val="single" w:sz="4" w:space="0" w:color="auto"/>
            </w:tcBorders>
            <w:shd w:val="clear" w:color="auto" w:fill="auto"/>
            <w:vAlign w:val="center"/>
            <w:hideMark/>
          </w:tcPr>
          <w:p w14:paraId="7E2DDB2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03CA4C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18A693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65F2632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Control de la ejecución de los </w:t>
            </w:r>
            <w:proofErr w:type="spellStart"/>
            <w:r w:rsidRPr="00DC4BD8">
              <w:rPr>
                <w:rFonts w:ascii="Arial" w:eastAsia="Times New Roman" w:hAnsi="Arial" w:cs="Arial"/>
                <w:sz w:val="10"/>
                <w:szCs w:val="10"/>
                <w:lang w:eastAsia="es-CO"/>
              </w:rPr>
              <w:t>items</w:t>
            </w:r>
            <w:proofErr w:type="spellEnd"/>
            <w:r w:rsidRPr="00DC4BD8">
              <w:rPr>
                <w:rFonts w:ascii="Arial" w:eastAsia="Times New Roman" w:hAnsi="Arial" w:cs="Arial"/>
                <w:sz w:val="10"/>
                <w:szCs w:val="10"/>
                <w:lang w:eastAsia="es-CO"/>
              </w:rPr>
              <w:t xml:space="preserve"> de obra con la calidad requerida en especificaciones técnicas. Seguimiento al avance de la obra, al cumplimiento del programa de inversiones.   </w:t>
            </w: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informes,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1ED2ADC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1EF3FEDE"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41A327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C0E25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5C5EEF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56C9DD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2F1335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p>
        </w:tc>
        <w:tc>
          <w:tcPr>
            <w:tcW w:w="581" w:type="pct"/>
            <w:tcBorders>
              <w:top w:val="nil"/>
              <w:left w:val="nil"/>
              <w:bottom w:val="single" w:sz="4" w:space="0" w:color="auto"/>
              <w:right w:val="single" w:sz="4" w:space="0" w:color="auto"/>
            </w:tcBorders>
            <w:shd w:val="clear" w:color="auto" w:fill="auto"/>
            <w:vAlign w:val="center"/>
            <w:hideMark/>
          </w:tcPr>
          <w:p w14:paraId="7A4AE3A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Desabastecimiento de materias primas e insumos. </w:t>
            </w:r>
            <w:r w:rsidRPr="00DC4BD8">
              <w:rPr>
                <w:rFonts w:ascii="Arial" w:eastAsia="Times New Roman" w:hAnsi="Arial" w:cs="Arial"/>
                <w:sz w:val="10"/>
                <w:szCs w:val="10"/>
                <w:lang w:eastAsia="es-CO"/>
              </w:rPr>
              <w:t xml:space="preserve">Se refiere a la posibilidad </w:t>
            </w:r>
            <w:proofErr w:type="gramStart"/>
            <w:r w:rsidRPr="00DC4BD8">
              <w:rPr>
                <w:rFonts w:ascii="Arial" w:eastAsia="Times New Roman" w:hAnsi="Arial" w:cs="Arial"/>
                <w:sz w:val="10"/>
                <w:szCs w:val="10"/>
                <w:lang w:eastAsia="es-CO"/>
              </w:rPr>
              <w:t>que</w:t>
            </w:r>
            <w:proofErr w:type="gramEnd"/>
            <w:r w:rsidRPr="00DC4BD8">
              <w:rPr>
                <w:rFonts w:ascii="Arial" w:eastAsia="Times New Roman" w:hAnsi="Arial" w:cs="Arial"/>
                <w:sz w:val="10"/>
                <w:szCs w:val="10"/>
                <w:lang w:eastAsia="es-CO"/>
              </w:rPr>
              <w:t xml:space="preserve"> durante la ejecución del contrato, se presenten limitaciones a la consecución de materia primas e insumos de las fuentes de suministros previstas o por el retiro del mercado por parte de sus productores.</w:t>
            </w:r>
          </w:p>
        </w:tc>
        <w:tc>
          <w:tcPr>
            <w:tcW w:w="292" w:type="pct"/>
            <w:tcBorders>
              <w:top w:val="nil"/>
              <w:left w:val="nil"/>
              <w:bottom w:val="single" w:sz="4" w:space="0" w:color="auto"/>
              <w:right w:val="single" w:sz="4" w:space="0" w:color="auto"/>
            </w:tcBorders>
            <w:shd w:val="clear" w:color="auto" w:fill="auto"/>
            <w:vAlign w:val="center"/>
            <w:hideMark/>
          </w:tcPr>
          <w:p w14:paraId="260C31B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Retrazos</w:t>
            </w:r>
            <w:proofErr w:type="spellEnd"/>
            <w:r w:rsidRPr="00DC4BD8">
              <w:rPr>
                <w:rFonts w:ascii="Arial" w:eastAsia="Times New Roman" w:hAnsi="Arial" w:cs="Arial"/>
                <w:sz w:val="10"/>
                <w:szCs w:val="10"/>
                <w:lang w:eastAsia="es-CO"/>
              </w:rPr>
              <w:t xml:space="preserve"> de las Obras, incumplimiento de cronogramas, mayores costos al contratista de las obras.</w:t>
            </w:r>
          </w:p>
        </w:tc>
        <w:tc>
          <w:tcPr>
            <w:tcW w:w="128" w:type="pct"/>
            <w:tcBorders>
              <w:top w:val="nil"/>
              <w:left w:val="nil"/>
              <w:bottom w:val="single" w:sz="4" w:space="0" w:color="auto"/>
              <w:right w:val="single" w:sz="4" w:space="0" w:color="auto"/>
            </w:tcBorders>
            <w:shd w:val="clear" w:color="auto" w:fill="auto"/>
            <w:noWrap/>
            <w:vAlign w:val="center"/>
            <w:hideMark/>
          </w:tcPr>
          <w:p w14:paraId="3CDD401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0EF03B5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12197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0" w:type="pct"/>
            <w:tcBorders>
              <w:top w:val="nil"/>
              <w:left w:val="nil"/>
              <w:bottom w:val="single" w:sz="4" w:space="0" w:color="auto"/>
              <w:right w:val="single" w:sz="4" w:space="0" w:color="auto"/>
            </w:tcBorders>
            <w:shd w:val="clear" w:color="auto" w:fill="auto"/>
            <w:vAlign w:val="center"/>
            <w:hideMark/>
          </w:tcPr>
          <w:p w14:paraId="70B93A1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0CF6FDCC"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7A732272"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DFD571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a </w:t>
            </w:r>
            <w:proofErr w:type="gramStart"/>
            <w:r w:rsidRPr="00DC4BD8">
              <w:rPr>
                <w:rFonts w:ascii="Arial" w:eastAsia="Times New Roman" w:hAnsi="Arial" w:cs="Arial"/>
                <w:sz w:val="10"/>
                <w:szCs w:val="10"/>
                <w:lang w:eastAsia="es-CO"/>
              </w:rPr>
              <w:t>partir  de</w:t>
            </w:r>
            <w:proofErr w:type="gramEnd"/>
            <w:r w:rsidRPr="00DC4BD8">
              <w:rPr>
                <w:rFonts w:ascii="Arial" w:eastAsia="Times New Roman" w:hAnsi="Arial" w:cs="Arial"/>
                <w:sz w:val="10"/>
                <w:szCs w:val="10"/>
                <w:lang w:eastAsia="es-CO"/>
              </w:rPr>
              <w:t xml:space="preserve"> las fuentes oficiales durante la etapa precontractual y contractual</w:t>
            </w:r>
          </w:p>
        </w:tc>
        <w:tc>
          <w:tcPr>
            <w:tcW w:w="108" w:type="pct"/>
            <w:tcBorders>
              <w:top w:val="nil"/>
              <w:left w:val="nil"/>
              <w:bottom w:val="single" w:sz="4" w:space="0" w:color="auto"/>
              <w:right w:val="single" w:sz="4" w:space="0" w:color="auto"/>
            </w:tcBorders>
            <w:shd w:val="clear" w:color="auto" w:fill="auto"/>
            <w:vAlign w:val="center"/>
            <w:hideMark/>
          </w:tcPr>
          <w:p w14:paraId="6B03DC5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0E2993A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6C13678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3F77A6C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C45AFC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el insumo es materia prima básica puede afectarla, mientras se acuerda solución alterna.</w:t>
            </w:r>
          </w:p>
        </w:tc>
        <w:tc>
          <w:tcPr>
            <w:tcW w:w="257" w:type="pct"/>
            <w:tcBorders>
              <w:top w:val="nil"/>
              <w:left w:val="nil"/>
              <w:bottom w:val="single" w:sz="4" w:space="0" w:color="auto"/>
              <w:right w:val="single" w:sz="4" w:space="0" w:color="auto"/>
            </w:tcBorders>
            <w:shd w:val="clear" w:color="auto" w:fill="auto"/>
            <w:vAlign w:val="center"/>
            <w:hideMark/>
          </w:tcPr>
          <w:p w14:paraId="48763C5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7AF4B82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194AA4D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5FA3785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1D4C9B7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7CE3B30A"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18542B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05C7B6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36F72F5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43DF8E9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26E385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p>
        </w:tc>
        <w:tc>
          <w:tcPr>
            <w:tcW w:w="581" w:type="pct"/>
            <w:tcBorders>
              <w:top w:val="nil"/>
              <w:left w:val="nil"/>
              <w:bottom w:val="single" w:sz="4" w:space="0" w:color="auto"/>
              <w:right w:val="single" w:sz="4" w:space="0" w:color="auto"/>
            </w:tcBorders>
            <w:shd w:val="clear" w:color="auto" w:fill="auto"/>
            <w:vAlign w:val="center"/>
            <w:hideMark/>
          </w:tcPr>
          <w:p w14:paraId="0973E9ED"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Variación de precios durante la ejecución del contrato. </w:t>
            </w:r>
            <w:r w:rsidRPr="00DC4BD8">
              <w:rPr>
                <w:rFonts w:ascii="Arial" w:eastAsia="Times New Roman" w:hAnsi="Arial" w:cs="Arial"/>
                <w:sz w:val="10"/>
                <w:szCs w:val="10"/>
                <w:lang w:eastAsia="es-CO"/>
              </w:rPr>
              <w:t>Se refiere a la posibilidad de que los precios ofrecidos en la propuesta y adjudicados sean influenciados con alzas</w:t>
            </w:r>
            <w:r w:rsidRPr="00DC4BD8">
              <w:rPr>
                <w:rFonts w:ascii="Arial" w:eastAsia="Times New Roman" w:hAnsi="Arial" w:cs="Arial"/>
                <w:b/>
                <w:bCs/>
                <w:sz w:val="10"/>
                <w:szCs w:val="10"/>
                <w:lang w:eastAsia="es-CO"/>
              </w:rPr>
              <w:t xml:space="preserve"> </w:t>
            </w:r>
            <w:r w:rsidRPr="00DC4BD8">
              <w:rPr>
                <w:rFonts w:ascii="Arial" w:eastAsia="Times New Roman" w:hAnsi="Arial" w:cs="Arial"/>
                <w:sz w:val="10"/>
                <w:szCs w:val="10"/>
                <w:lang w:eastAsia="es-CO"/>
              </w:rPr>
              <w:t>previsibles.</w:t>
            </w:r>
          </w:p>
        </w:tc>
        <w:tc>
          <w:tcPr>
            <w:tcW w:w="292" w:type="pct"/>
            <w:tcBorders>
              <w:top w:val="nil"/>
              <w:left w:val="nil"/>
              <w:bottom w:val="single" w:sz="4" w:space="0" w:color="auto"/>
              <w:right w:val="single" w:sz="4" w:space="0" w:color="auto"/>
            </w:tcBorders>
            <w:shd w:val="clear" w:color="auto" w:fill="auto"/>
            <w:vAlign w:val="center"/>
            <w:hideMark/>
          </w:tcPr>
          <w:p w14:paraId="3EE1E2D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Afectación al equilibrio económico del contrato</w:t>
            </w:r>
          </w:p>
        </w:tc>
        <w:tc>
          <w:tcPr>
            <w:tcW w:w="128" w:type="pct"/>
            <w:tcBorders>
              <w:top w:val="nil"/>
              <w:left w:val="nil"/>
              <w:bottom w:val="single" w:sz="4" w:space="0" w:color="auto"/>
              <w:right w:val="single" w:sz="4" w:space="0" w:color="auto"/>
            </w:tcBorders>
            <w:shd w:val="clear" w:color="auto" w:fill="auto"/>
            <w:noWrap/>
            <w:vAlign w:val="center"/>
            <w:hideMark/>
          </w:tcPr>
          <w:p w14:paraId="7AC93A3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14CB021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4B1CB39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2722129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612F7B2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75935FC6"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1CE376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sobre comportamiento histórico de precios, durante la etapa precontractual. </w:t>
            </w:r>
          </w:p>
        </w:tc>
        <w:tc>
          <w:tcPr>
            <w:tcW w:w="108" w:type="pct"/>
            <w:tcBorders>
              <w:top w:val="nil"/>
              <w:left w:val="nil"/>
              <w:bottom w:val="single" w:sz="4" w:space="0" w:color="auto"/>
              <w:right w:val="single" w:sz="4" w:space="0" w:color="auto"/>
            </w:tcBorders>
            <w:shd w:val="clear" w:color="auto" w:fill="auto"/>
            <w:vAlign w:val="center"/>
            <w:hideMark/>
          </w:tcPr>
          <w:p w14:paraId="4F2F2ED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6026086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E1D97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4048524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188268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4F3C16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F3696E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C47837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5E8C4A5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470DF10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3BF4EB24"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658744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A70B19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058B3E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45F9C56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1A162A1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 - Social</w:t>
            </w:r>
          </w:p>
        </w:tc>
        <w:tc>
          <w:tcPr>
            <w:tcW w:w="581" w:type="pct"/>
            <w:tcBorders>
              <w:top w:val="nil"/>
              <w:left w:val="nil"/>
              <w:bottom w:val="single" w:sz="4" w:space="0" w:color="auto"/>
              <w:right w:val="single" w:sz="4" w:space="0" w:color="auto"/>
            </w:tcBorders>
            <w:shd w:val="clear" w:color="auto" w:fill="auto"/>
            <w:vAlign w:val="center"/>
            <w:hideMark/>
          </w:tcPr>
          <w:p w14:paraId="5F59F7B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Cambio en la ubicación de las obras menores. </w:t>
            </w:r>
            <w:r w:rsidRPr="00DC4BD8">
              <w:rPr>
                <w:rFonts w:ascii="Arial" w:eastAsia="Times New Roman" w:hAnsi="Arial" w:cs="Arial"/>
                <w:sz w:val="10"/>
                <w:szCs w:val="10"/>
                <w:lang w:eastAsia="es-CO"/>
              </w:rPr>
              <w:t>Se refiere a solicitudes realizadas por Autoridades Municipales, usuarios o vecinos de la carretera invocando derechos de petición u otras herramientas legales.</w:t>
            </w:r>
          </w:p>
        </w:tc>
        <w:tc>
          <w:tcPr>
            <w:tcW w:w="292" w:type="pct"/>
            <w:tcBorders>
              <w:top w:val="nil"/>
              <w:left w:val="nil"/>
              <w:bottom w:val="single" w:sz="4" w:space="0" w:color="auto"/>
              <w:right w:val="single" w:sz="4" w:space="0" w:color="auto"/>
            </w:tcBorders>
            <w:shd w:val="clear" w:color="auto" w:fill="auto"/>
            <w:vAlign w:val="center"/>
            <w:hideMark/>
          </w:tcPr>
          <w:p w14:paraId="19802FB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Ajustes en la programación de obras, modificación de las cantidades de </w:t>
            </w:r>
            <w:proofErr w:type="gramStart"/>
            <w:r w:rsidRPr="00DC4BD8">
              <w:rPr>
                <w:rFonts w:ascii="Arial" w:eastAsia="Times New Roman" w:hAnsi="Arial" w:cs="Arial"/>
                <w:sz w:val="10"/>
                <w:szCs w:val="10"/>
                <w:lang w:eastAsia="es-CO"/>
              </w:rPr>
              <w:t>obra  y</w:t>
            </w:r>
            <w:proofErr w:type="gramEnd"/>
            <w:r w:rsidRPr="00DC4BD8">
              <w:rPr>
                <w:rFonts w:ascii="Arial" w:eastAsia="Times New Roman" w:hAnsi="Arial" w:cs="Arial"/>
                <w:sz w:val="10"/>
                <w:szCs w:val="10"/>
                <w:lang w:eastAsia="es-CO"/>
              </w:rPr>
              <w:t xml:space="preserve"> eventual generación de mayores costos al proyecto.</w:t>
            </w:r>
          </w:p>
        </w:tc>
        <w:tc>
          <w:tcPr>
            <w:tcW w:w="128" w:type="pct"/>
            <w:tcBorders>
              <w:top w:val="nil"/>
              <w:left w:val="nil"/>
              <w:bottom w:val="single" w:sz="4" w:space="0" w:color="auto"/>
              <w:right w:val="single" w:sz="4" w:space="0" w:color="auto"/>
            </w:tcBorders>
            <w:shd w:val="clear" w:color="auto" w:fill="auto"/>
            <w:noWrap/>
            <w:vAlign w:val="center"/>
            <w:hideMark/>
          </w:tcPr>
          <w:p w14:paraId="65B4822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8F3301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04880B1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721D4D8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6935649A"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4061595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40" w:type="pct"/>
            <w:tcBorders>
              <w:top w:val="nil"/>
              <w:left w:val="nil"/>
              <w:bottom w:val="single" w:sz="4" w:space="0" w:color="auto"/>
              <w:right w:val="single" w:sz="4" w:space="0" w:color="auto"/>
            </w:tcBorders>
            <w:shd w:val="clear" w:color="auto" w:fill="auto"/>
            <w:vAlign w:val="center"/>
            <w:hideMark/>
          </w:tcPr>
          <w:p w14:paraId="71AC251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Efectuar la socialización del proyecto, para conocimiento de autoridades y comunidad. Control y Gestión con los solicitantes, para que los cambios en la ubicación de obras </w:t>
            </w:r>
            <w:proofErr w:type="gramStart"/>
            <w:r w:rsidRPr="00DC4BD8">
              <w:rPr>
                <w:rFonts w:ascii="Arial" w:eastAsia="Times New Roman" w:hAnsi="Arial" w:cs="Arial"/>
                <w:sz w:val="10"/>
                <w:szCs w:val="10"/>
                <w:lang w:eastAsia="es-CO"/>
              </w:rPr>
              <w:t>menores  afecten</w:t>
            </w:r>
            <w:proofErr w:type="gramEnd"/>
            <w:r w:rsidRPr="00DC4BD8">
              <w:rPr>
                <w:rFonts w:ascii="Arial" w:eastAsia="Times New Roman" w:hAnsi="Arial" w:cs="Arial"/>
                <w:sz w:val="10"/>
                <w:szCs w:val="10"/>
                <w:lang w:eastAsia="es-CO"/>
              </w:rPr>
              <w:t xml:space="preserve"> en menor medida  o no afecten las previsiones del proyecto tanto técnicas, como en costos y tiempo. Seguimiento a la ejecución del contrato, incrementando inspecciones y revisiones para asegurar el cumplimiento del mismo.</w:t>
            </w:r>
          </w:p>
        </w:tc>
        <w:tc>
          <w:tcPr>
            <w:tcW w:w="108" w:type="pct"/>
            <w:tcBorders>
              <w:top w:val="nil"/>
              <w:left w:val="nil"/>
              <w:bottom w:val="single" w:sz="4" w:space="0" w:color="auto"/>
              <w:right w:val="single" w:sz="4" w:space="0" w:color="auto"/>
            </w:tcBorders>
            <w:shd w:val="clear" w:color="auto" w:fill="auto"/>
            <w:vAlign w:val="center"/>
            <w:hideMark/>
          </w:tcPr>
          <w:p w14:paraId="74177A5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3BDEC4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681DEC9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F0AD27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D392F7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5DEDB5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 Diseñador del proyecto</w:t>
            </w:r>
          </w:p>
        </w:tc>
        <w:tc>
          <w:tcPr>
            <w:tcW w:w="259" w:type="pct"/>
            <w:tcBorders>
              <w:top w:val="nil"/>
              <w:left w:val="nil"/>
              <w:bottom w:val="single" w:sz="4" w:space="0" w:color="auto"/>
              <w:right w:val="single" w:sz="4" w:space="0" w:color="auto"/>
            </w:tcBorders>
            <w:shd w:val="clear" w:color="auto" w:fill="auto"/>
            <w:vAlign w:val="center"/>
            <w:hideMark/>
          </w:tcPr>
          <w:p w14:paraId="6190B2A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07219C2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F70AA4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la ejecución, Gestión social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104180B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la solicitud de cambio de ubicación de obras menores.</w:t>
            </w:r>
          </w:p>
        </w:tc>
      </w:tr>
      <w:tr w:rsidR="006C74D5" w:rsidRPr="00DC4BD8" w14:paraId="78F59F6F"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DED900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5</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5DBC49F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1B6E83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Externo </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79BBF3A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A80254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Sociales o </w:t>
            </w:r>
            <w:proofErr w:type="spellStart"/>
            <w:r w:rsidRPr="00DC4BD8">
              <w:rPr>
                <w:rFonts w:ascii="Arial" w:eastAsia="Times New Roman" w:hAnsi="Arial" w:cs="Arial"/>
                <w:sz w:val="10"/>
                <w:szCs w:val="10"/>
                <w:lang w:eastAsia="es-CO"/>
              </w:rPr>
              <w:t>Politicos</w:t>
            </w:r>
            <w:proofErr w:type="spellEnd"/>
          </w:p>
        </w:tc>
        <w:tc>
          <w:tcPr>
            <w:tcW w:w="581" w:type="pct"/>
            <w:tcBorders>
              <w:top w:val="nil"/>
              <w:left w:val="nil"/>
              <w:bottom w:val="single" w:sz="4" w:space="0" w:color="auto"/>
              <w:right w:val="single" w:sz="4" w:space="0" w:color="auto"/>
            </w:tcBorders>
            <w:shd w:val="clear" w:color="auto" w:fill="auto"/>
            <w:vAlign w:val="center"/>
            <w:hideMark/>
          </w:tcPr>
          <w:p w14:paraId="6123620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Orden público:</w:t>
            </w:r>
            <w:r w:rsidRPr="00DC4BD8">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particular que se </w:t>
            </w:r>
            <w:proofErr w:type="gramStart"/>
            <w:r w:rsidRPr="00DC4BD8">
              <w:rPr>
                <w:rFonts w:ascii="Arial" w:eastAsia="Times New Roman" w:hAnsi="Arial" w:cs="Arial"/>
                <w:sz w:val="10"/>
                <w:szCs w:val="10"/>
                <w:lang w:eastAsia="es-CO"/>
              </w:rPr>
              <w:t>presente,  en</w:t>
            </w:r>
            <w:proofErr w:type="gramEnd"/>
            <w:r w:rsidRPr="00DC4BD8">
              <w:rPr>
                <w:rFonts w:ascii="Arial" w:eastAsia="Times New Roman" w:hAnsi="Arial" w:cs="Arial"/>
                <w:sz w:val="10"/>
                <w:szCs w:val="10"/>
                <w:lang w:eastAsia="es-CO"/>
              </w:rPr>
              <w:t xml:space="preserve"> armonía con la constitución y las leyes colombianas.</w:t>
            </w:r>
          </w:p>
        </w:tc>
        <w:tc>
          <w:tcPr>
            <w:tcW w:w="292" w:type="pct"/>
            <w:tcBorders>
              <w:top w:val="nil"/>
              <w:left w:val="nil"/>
              <w:bottom w:val="single" w:sz="4" w:space="0" w:color="auto"/>
              <w:right w:val="single" w:sz="4" w:space="0" w:color="auto"/>
            </w:tcBorders>
            <w:shd w:val="clear" w:color="auto" w:fill="auto"/>
            <w:vAlign w:val="center"/>
            <w:hideMark/>
          </w:tcPr>
          <w:p w14:paraId="2574475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Pérdida de Bienes del contratista, daños en obras del proyecto causadas por disturbios violentos, </w:t>
            </w:r>
            <w:proofErr w:type="gramStart"/>
            <w:r w:rsidRPr="00DC4BD8">
              <w:rPr>
                <w:rFonts w:ascii="Arial" w:eastAsia="Times New Roman" w:hAnsi="Arial" w:cs="Arial"/>
                <w:sz w:val="10"/>
                <w:szCs w:val="10"/>
                <w:lang w:eastAsia="es-CO"/>
              </w:rPr>
              <w:t>Interferencia  en</w:t>
            </w:r>
            <w:proofErr w:type="gramEnd"/>
            <w:r w:rsidRPr="00DC4BD8">
              <w:rPr>
                <w:rFonts w:ascii="Arial" w:eastAsia="Times New Roman" w:hAnsi="Arial" w:cs="Arial"/>
                <w:sz w:val="10"/>
                <w:szCs w:val="10"/>
                <w:lang w:eastAsia="es-CO"/>
              </w:rPr>
              <w:t xml:space="preserve"> el desarrollo del proyecto.</w:t>
            </w:r>
          </w:p>
        </w:tc>
        <w:tc>
          <w:tcPr>
            <w:tcW w:w="128" w:type="pct"/>
            <w:tcBorders>
              <w:top w:val="nil"/>
              <w:left w:val="nil"/>
              <w:bottom w:val="single" w:sz="4" w:space="0" w:color="auto"/>
              <w:right w:val="single" w:sz="4" w:space="0" w:color="auto"/>
            </w:tcBorders>
            <w:shd w:val="clear" w:color="auto" w:fill="auto"/>
            <w:noWrap/>
            <w:vAlign w:val="center"/>
            <w:hideMark/>
          </w:tcPr>
          <w:p w14:paraId="78E283B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24E2ED0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30ABE33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4D3854E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051DE3EF"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6BDFC46"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183E8F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8" w:type="pct"/>
            <w:tcBorders>
              <w:top w:val="nil"/>
              <w:left w:val="nil"/>
              <w:bottom w:val="single" w:sz="4" w:space="0" w:color="auto"/>
              <w:right w:val="single" w:sz="4" w:space="0" w:color="auto"/>
            </w:tcBorders>
            <w:shd w:val="clear" w:color="auto" w:fill="auto"/>
            <w:vAlign w:val="center"/>
            <w:hideMark/>
          </w:tcPr>
          <w:p w14:paraId="5C8D15E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2B8E5EB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0FD5635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08518D1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B9DE4C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335E55B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50B73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presentación del evento</w:t>
            </w:r>
          </w:p>
        </w:tc>
        <w:tc>
          <w:tcPr>
            <w:tcW w:w="259" w:type="pct"/>
            <w:tcBorders>
              <w:top w:val="nil"/>
              <w:left w:val="nil"/>
              <w:bottom w:val="single" w:sz="4" w:space="0" w:color="auto"/>
              <w:right w:val="single" w:sz="4" w:space="0" w:color="auto"/>
            </w:tcBorders>
            <w:shd w:val="clear" w:color="auto" w:fill="auto"/>
            <w:vAlign w:val="center"/>
            <w:hideMark/>
          </w:tcPr>
          <w:p w14:paraId="6350237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ocurrencia del evento</w:t>
            </w:r>
          </w:p>
        </w:tc>
        <w:tc>
          <w:tcPr>
            <w:tcW w:w="432" w:type="pct"/>
            <w:tcBorders>
              <w:top w:val="nil"/>
              <w:left w:val="nil"/>
              <w:bottom w:val="single" w:sz="4" w:space="0" w:color="auto"/>
              <w:right w:val="single" w:sz="4" w:space="0" w:color="auto"/>
            </w:tcBorders>
            <w:shd w:val="clear" w:color="auto" w:fill="auto"/>
            <w:vAlign w:val="center"/>
            <w:hideMark/>
          </w:tcPr>
          <w:p w14:paraId="146CF98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partir de la información oficial, información del Interventor, del Contratista, del Municipio de Dagua Valle del Cauca e INVIAS, se determinan acciones a seguir, para procurar la menor afectación al proyecto.</w:t>
            </w:r>
          </w:p>
        </w:tc>
        <w:tc>
          <w:tcPr>
            <w:tcW w:w="248" w:type="pct"/>
            <w:tcBorders>
              <w:top w:val="nil"/>
              <w:left w:val="nil"/>
              <w:bottom w:val="single" w:sz="4" w:space="0" w:color="auto"/>
              <w:right w:val="single" w:sz="8" w:space="0" w:color="auto"/>
            </w:tcBorders>
            <w:shd w:val="clear" w:color="auto" w:fill="auto"/>
            <w:vAlign w:val="center"/>
            <w:hideMark/>
          </w:tcPr>
          <w:p w14:paraId="33AC6D9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el evento</w:t>
            </w:r>
          </w:p>
        </w:tc>
      </w:tr>
      <w:tr w:rsidR="006C74D5" w:rsidRPr="00DC4BD8" w14:paraId="469073FB"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01F2542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892DBC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4506D81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29D811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5F6E1DC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1E7A487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Accidentalidad: </w:t>
            </w:r>
            <w:r w:rsidRPr="00DC4BD8">
              <w:rPr>
                <w:rFonts w:ascii="Arial" w:eastAsia="Times New Roman" w:hAnsi="Arial" w:cs="Arial"/>
                <w:sz w:val="10"/>
                <w:szCs w:val="10"/>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Pr="00DC4BD8">
              <w:rPr>
                <w:rFonts w:ascii="Arial" w:eastAsia="Times New Roman" w:hAnsi="Arial" w:cs="Arial"/>
                <w:sz w:val="10"/>
                <w:szCs w:val="10"/>
                <w:lang w:eastAsia="es-CO"/>
              </w:rPr>
              <w:t>trabajadores ,</w:t>
            </w:r>
            <w:proofErr w:type="gramEnd"/>
            <w:r w:rsidRPr="00DC4BD8">
              <w:rPr>
                <w:rFonts w:ascii="Arial" w:eastAsia="Times New Roman" w:hAnsi="Arial" w:cs="Arial"/>
                <w:sz w:val="10"/>
                <w:szCs w:val="10"/>
                <w:lang w:eastAsia="es-CO"/>
              </w:rPr>
              <w:t>etc., por parte del CONTRATISTA.</w:t>
            </w:r>
          </w:p>
        </w:tc>
        <w:tc>
          <w:tcPr>
            <w:tcW w:w="292" w:type="pct"/>
            <w:tcBorders>
              <w:top w:val="nil"/>
              <w:left w:val="nil"/>
              <w:bottom w:val="single" w:sz="4" w:space="0" w:color="auto"/>
              <w:right w:val="single" w:sz="4" w:space="0" w:color="auto"/>
            </w:tcBorders>
            <w:shd w:val="clear" w:color="auto" w:fill="auto"/>
            <w:vAlign w:val="center"/>
            <w:hideMark/>
          </w:tcPr>
          <w:p w14:paraId="543BEFC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proyecto por la probable ocurrencia de accidentes de usuarios de la </w:t>
            </w:r>
            <w:proofErr w:type="spellStart"/>
            <w:r w:rsidRPr="00DC4BD8">
              <w:rPr>
                <w:rFonts w:ascii="Arial" w:eastAsia="Times New Roman" w:hAnsi="Arial" w:cs="Arial"/>
                <w:sz w:val="10"/>
                <w:szCs w:val="10"/>
                <w:lang w:eastAsia="es-CO"/>
              </w:rPr>
              <w:t>via</w:t>
            </w:r>
            <w:proofErr w:type="spellEnd"/>
            <w:r w:rsidRPr="00DC4BD8">
              <w:rPr>
                <w:rFonts w:ascii="Arial" w:eastAsia="Times New Roman" w:hAnsi="Arial" w:cs="Arial"/>
                <w:sz w:val="10"/>
                <w:szCs w:val="10"/>
                <w:lang w:eastAsia="es-CO"/>
              </w:rPr>
              <w:t xml:space="preserve"> y trabajadores de la obra, Inconformidad con la obra por parte de la comunidad.</w:t>
            </w:r>
          </w:p>
        </w:tc>
        <w:tc>
          <w:tcPr>
            <w:tcW w:w="128" w:type="pct"/>
            <w:tcBorders>
              <w:top w:val="nil"/>
              <w:left w:val="nil"/>
              <w:bottom w:val="single" w:sz="4" w:space="0" w:color="auto"/>
              <w:right w:val="single" w:sz="4" w:space="0" w:color="auto"/>
            </w:tcBorders>
            <w:shd w:val="clear" w:color="auto" w:fill="auto"/>
            <w:noWrap/>
            <w:vAlign w:val="center"/>
            <w:hideMark/>
          </w:tcPr>
          <w:p w14:paraId="1A697AC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5B972E6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51DD168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29B596A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3661503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4E4E6B99"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182B9D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El Interventor debe </w:t>
            </w:r>
            <w:proofErr w:type="gramStart"/>
            <w:r w:rsidRPr="00DC4BD8">
              <w:rPr>
                <w:rFonts w:ascii="Arial" w:eastAsia="Times New Roman" w:hAnsi="Arial" w:cs="Arial"/>
                <w:sz w:val="10"/>
                <w:szCs w:val="10"/>
                <w:lang w:eastAsia="es-CO"/>
              </w:rPr>
              <w:t>exigir  el</w:t>
            </w:r>
            <w:proofErr w:type="gramEnd"/>
            <w:r w:rsidRPr="00DC4BD8">
              <w:rPr>
                <w:rFonts w:ascii="Arial" w:eastAsia="Times New Roman" w:hAnsi="Arial" w:cs="Arial"/>
                <w:sz w:val="10"/>
                <w:szCs w:val="10"/>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08" w:type="pct"/>
            <w:tcBorders>
              <w:top w:val="nil"/>
              <w:left w:val="nil"/>
              <w:bottom w:val="single" w:sz="4" w:space="0" w:color="auto"/>
              <w:right w:val="single" w:sz="4" w:space="0" w:color="auto"/>
            </w:tcBorders>
            <w:shd w:val="clear" w:color="auto" w:fill="auto"/>
            <w:vAlign w:val="center"/>
            <w:hideMark/>
          </w:tcPr>
          <w:p w14:paraId="7F1FCD6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0218155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70F800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752D857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E651ED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385CC90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5A9961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4942D43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3D36E4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Inspecciones diarias del Interventor. </w:t>
            </w: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informes, requerimientos escritos-</w:t>
            </w:r>
            <w:proofErr w:type="spellStart"/>
            <w:r w:rsidRPr="00DC4BD8">
              <w:rPr>
                <w:rFonts w:ascii="Arial" w:eastAsia="Times New Roman" w:hAnsi="Arial" w:cs="Arial"/>
                <w:sz w:val="10"/>
                <w:szCs w:val="10"/>
                <w:lang w:eastAsia="es-CO"/>
              </w:rPr>
              <w:t>Retroalimentacio</w:t>
            </w:r>
            <w:proofErr w:type="spellEnd"/>
            <w:r w:rsidRPr="00DC4BD8">
              <w:rPr>
                <w:rFonts w:ascii="Arial" w:eastAsia="Times New Roman" w:hAnsi="Arial" w:cs="Arial"/>
                <w:sz w:val="10"/>
                <w:szCs w:val="10"/>
                <w:lang w:eastAsia="es-CO"/>
              </w:rPr>
              <w:t xml:space="preserve">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013AC47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Diario</w:t>
            </w:r>
          </w:p>
        </w:tc>
      </w:tr>
      <w:tr w:rsidR="006C74D5" w:rsidRPr="00DC4BD8" w14:paraId="177235EF"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EBE411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7</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53D4240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C766F5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69943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0B7C8C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159D372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Por Ajuste y/o </w:t>
            </w:r>
            <w:proofErr w:type="spellStart"/>
            <w:proofErr w:type="gramStart"/>
            <w:r w:rsidRPr="00DC4BD8">
              <w:rPr>
                <w:rFonts w:ascii="Arial" w:eastAsia="Times New Roman" w:hAnsi="Arial" w:cs="Arial"/>
                <w:b/>
                <w:bCs/>
                <w:sz w:val="10"/>
                <w:szCs w:val="10"/>
                <w:lang w:eastAsia="es-CO"/>
              </w:rPr>
              <w:t>Actualizacion</w:t>
            </w:r>
            <w:proofErr w:type="spellEnd"/>
            <w:r w:rsidRPr="00DC4BD8">
              <w:rPr>
                <w:rFonts w:ascii="Arial" w:eastAsia="Times New Roman" w:hAnsi="Arial" w:cs="Arial"/>
                <w:b/>
                <w:bCs/>
                <w:sz w:val="10"/>
                <w:szCs w:val="10"/>
                <w:lang w:eastAsia="es-CO"/>
              </w:rPr>
              <w:t xml:space="preserve">  y</w:t>
            </w:r>
            <w:proofErr w:type="gramEnd"/>
            <w:r w:rsidRPr="00DC4BD8">
              <w:rPr>
                <w:rFonts w:ascii="Arial" w:eastAsia="Times New Roman" w:hAnsi="Arial" w:cs="Arial"/>
                <w:b/>
                <w:bCs/>
                <w:sz w:val="10"/>
                <w:szCs w:val="10"/>
                <w:lang w:eastAsia="es-CO"/>
              </w:rPr>
              <w:t>/o Unificación y/o Modificación de estudios y diseños y/o elaboración de estudios complementarios realizados  por el Contratista:</w:t>
            </w:r>
            <w:r w:rsidRPr="00DC4BD8">
              <w:rPr>
                <w:rFonts w:ascii="Arial" w:eastAsia="Times New Roman" w:hAnsi="Arial" w:cs="Arial"/>
                <w:sz w:val="10"/>
                <w:szCs w:val="10"/>
                <w:lang w:eastAsia="es-CO"/>
              </w:rPr>
              <w:t xml:space="preserve"> Ocurre cuando se presentan efectos originados por cambios o actualización de los estudios y/o diseños definitivos necesarios para la correcta ejecución y operación de las obras.</w:t>
            </w:r>
          </w:p>
        </w:tc>
        <w:tc>
          <w:tcPr>
            <w:tcW w:w="292" w:type="pct"/>
            <w:tcBorders>
              <w:top w:val="nil"/>
              <w:left w:val="nil"/>
              <w:bottom w:val="single" w:sz="4" w:space="0" w:color="auto"/>
              <w:right w:val="single" w:sz="4" w:space="0" w:color="auto"/>
            </w:tcBorders>
            <w:shd w:val="clear" w:color="auto" w:fill="auto"/>
            <w:vAlign w:val="center"/>
            <w:hideMark/>
          </w:tcPr>
          <w:p w14:paraId="4B5AB9D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Retrasos en el cronograma de ejecución, variación de algunas obras del contrato y por ende de cantidades de   obra.</w:t>
            </w:r>
          </w:p>
        </w:tc>
        <w:tc>
          <w:tcPr>
            <w:tcW w:w="128" w:type="pct"/>
            <w:tcBorders>
              <w:top w:val="nil"/>
              <w:left w:val="nil"/>
              <w:bottom w:val="single" w:sz="4" w:space="0" w:color="auto"/>
              <w:right w:val="single" w:sz="4" w:space="0" w:color="auto"/>
            </w:tcBorders>
            <w:shd w:val="clear" w:color="auto" w:fill="auto"/>
            <w:noWrap/>
            <w:vAlign w:val="center"/>
            <w:hideMark/>
          </w:tcPr>
          <w:p w14:paraId="7298A76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559FD2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4851443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70B3C32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3B52BE0F"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705207E8"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60653E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Realizar una revisión detallada por parte de los Especialistas del Contratista e Interventoría, de los estudios y diseños y/o elaboración de estudios </w:t>
            </w:r>
            <w:proofErr w:type="gramStart"/>
            <w:r w:rsidRPr="00DC4BD8">
              <w:rPr>
                <w:rFonts w:ascii="Arial" w:eastAsia="Times New Roman" w:hAnsi="Arial" w:cs="Arial"/>
                <w:sz w:val="10"/>
                <w:szCs w:val="10"/>
                <w:lang w:eastAsia="es-CO"/>
              </w:rPr>
              <w:t>complementarios  (</w:t>
            </w:r>
            <w:proofErr w:type="gramEnd"/>
            <w:r w:rsidRPr="00DC4BD8">
              <w:rPr>
                <w:rFonts w:ascii="Arial" w:eastAsia="Times New Roman" w:hAnsi="Arial" w:cs="Arial"/>
                <w:sz w:val="10"/>
                <w:szCs w:val="10"/>
                <w:lang w:eastAsia="es-CO"/>
              </w:rPr>
              <w:t xml:space="preserve">si aplica) para evitar cambios que impacten negativamente el proyecto. </w:t>
            </w:r>
            <w:r w:rsidRPr="00DC4BD8">
              <w:rPr>
                <w:rFonts w:ascii="Arial" w:eastAsia="Times New Roman" w:hAnsi="Arial" w:cs="Arial"/>
                <w:sz w:val="10"/>
                <w:szCs w:val="10"/>
                <w:lang w:eastAsia="es-CO"/>
              </w:rPr>
              <w:br w:type="page"/>
              <w:t>Realizar las consultas pertinentes y oportunas cuando se encuentren diferencias o inconsistencias en los diseños.</w:t>
            </w:r>
          </w:p>
        </w:tc>
        <w:tc>
          <w:tcPr>
            <w:tcW w:w="108" w:type="pct"/>
            <w:tcBorders>
              <w:top w:val="nil"/>
              <w:left w:val="nil"/>
              <w:bottom w:val="single" w:sz="4" w:space="0" w:color="auto"/>
              <w:right w:val="single" w:sz="4" w:space="0" w:color="auto"/>
            </w:tcBorders>
            <w:shd w:val="clear" w:color="auto" w:fill="auto"/>
            <w:vAlign w:val="center"/>
            <w:hideMark/>
          </w:tcPr>
          <w:p w14:paraId="0BCDB23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D3BA88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4BCF8C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00A05A3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2B094E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6B4CC42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7B0EAD0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al inicio del contrato, durante el </w:t>
            </w:r>
            <w:proofErr w:type="spellStart"/>
            <w:r w:rsidRPr="00DC4BD8">
              <w:rPr>
                <w:rFonts w:ascii="Arial" w:eastAsia="Times New Roman" w:hAnsi="Arial" w:cs="Arial"/>
                <w:sz w:val="10"/>
                <w:szCs w:val="10"/>
                <w:lang w:eastAsia="es-CO"/>
              </w:rPr>
              <w:t>prceso</w:t>
            </w:r>
            <w:proofErr w:type="spellEnd"/>
            <w:r w:rsidRPr="00DC4BD8">
              <w:rPr>
                <w:rFonts w:ascii="Arial" w:eastAsia="Times New Roman" w:hAnsi="Arial" w:cs="Arial"/>
                <w:sz w:val="10"/>
                <w:szCs w:val="10"/>
                <w:lang w:eastAsia="es-CO"/>
              </w:rPr>
              <w:t xml:space="preserve"> de revisión detallada de estudios y diseños y/o elaboración de estudios complementarios</w:t>
            </w:r>
          </w:p>
        </w:tc>
        <w:tc>
          <w:tcPr>
            <w:tcW w:w="259" w:type="pct"/>
            <w:tcBorders>
              <w:top w:val="nil"/>
              <w:left w:val="nil"/>
              <w:bottom w:val="single" w:sz="4" w:space="0" w:color="auto"/>
              <w:right w:val="single" w:sz="4" w:space="0" w:color="auto"/>
            </w:tcBorders>
            <w:shd w:val="clear" w:color="auto" w:fill="auto"/>
            <w:vAlign w:val="center"/>
            <w:hideMark/>
          </w:tcPr>
          <w:p w14:paraId="7D11C4E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final del proceso de revisión de estudios y diseños y/o elaboración de estudios complementarios</w:t>
            </w:r>
          </w:p>
        </w:tc>
        <w:tc>
          <w:tcPr>
            <w:tcW w:w="432" w:type="pct"/>
            <w:tcBorders>
              <w:top w:val="nil"/>
              <w:left w:val="nil"/>
              <w:bottom w:val="single" w:sz="4" w:space="0" w:color="auto"/>
              <w:right w:val="single" w:sz="4" w:space="0" w:color="auto"/>
            </w:tcBorders>
            <w:shd w:val="clear" w:color="auto" w:fill="auto"/>
            <w:vAlign w:val="center"/>
            <w:hideMark/>
          </w:tcPr>
          <w:p w14:paraId="2DBAE10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El Contratista y la Interventoría debe efectuar seguimiento </w:t>
            </w:r>
            <w:proofErr w:type="spellStart"/>
            <w:proofErr w:type="gramStart"/>
            <w:r w:rsidRPr="00DC4BD8">
              <w:rPr>
                <w:rFonts w:ascii="Arial" w:eastAsia="Times New Roman" w:hAnsi="Arial" w:cs="Arial"/>
                <w:sz w:val="10"/>
                <w:szCs w:val="10"/>
                <w:lang w:eastAsia="es-CO"/>
              </w:rPr>
              <w:t>contínuo</w:t>
            </w:r>
            <w:proofErr w:type="spellEnd"/>
            <w:r w:rsidRPr="00DC4BD8">
              <w:rPr>
                <w:rFonts w:ascii="Arial" w:eastAsia="Times New Roman" w:hAnsi="Arial" w:cs="Arial"/>
                <w:sz w:val="10"/>
                <w:szCs w:val="10"/>
                <w:lang w:eastAsia="es-CO"/>
              </w:rPr>
              <w:t xml:space="preserve">  a</w:t>
            </w:r>
            <w:proofErr w:type="gramEnd"/>
            <w:r w:rsidRPr="00DC4BD8">
              <w:rPr>
                <w:rFonts w:ascii="Arial" w:eastAsia="Times New Roman" w:hAnsi="Arial" w:cs="Arial"/>
                <w:sz w:val="10"/>
                <w:szCs w:val="10"/>
                <w:lang w:eastAsia="es-CO"/>
              </w:rPr>
              <w:t xml:space="preserve"> través de sus Especialistas,  en el proceso de revisión de diseños. La Interventoría debe realizar la revisión </w:t>
            </w:r>
            <w:proofErr w:type="gramStart"/>
            <w:r w:rsidRPr="00DC4BD8">
              <w:rPr>
                <w:rFonts w:ascii="Arial" w:eastAsia="Times New Roman" w:hAnsi="Arial" w:cs="Arial"/>
                <w:sz w:val="10"/>
                <w:szCs w:val="10"/>
                <w:lang w:eastAsia="es-CO"/>
              </w:rPr>
              <w:t>en  elaboración</w:t>
            </w:r>
            <w:proofErr w:type="gramEnd"/>
            <w:r w:rsidRPr="00DC4BD8">
              <w:rPr>
                <w:rFonts w:ascii="Arial" w:eastAsia="Times New Roman" w:hAnsi="Arial" w:cs="Arial"/>
                <w:sz w:val="10"/>
                <w:szCs w:val="10"/>
                <w:lang w:eastAsia="es-CO"/>
              </w:rPr>
              <w:t xml:space="preserve"> de estudios complementarios (si aplica) por parte del Contratista, de manera que los cambios que se requieran impacten lo menos posible al proyecto. </w:t>
            </w:r>
          </w:p>
        </w:tc>
        <w:tc>
          <w:tcPr>
            <w:tcW w:w="248" w:type="pct"/>
            <w:tcBorders>
              <w:top w:val="nil"/>
              <w:left w:val="nil"/>
              <w:bottom w:val="single" w:sz="4" w:space="0" w:color="auto"/>
              <w:right w:val="single" w:sz="8" w:space="0" w:color="auto"/>
            </w:tcBorders>
            <w:shd w:val="clear" w:color="auto" w:fill="auto"/>
            <w:vAlign w:val="center"/>
            <w:hideMark/>
          </w:tcPr>
          <w:p w14:paraId="7556A12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Durante las dos primeras semanas del plazo </w:t>
            </w:r>
            <w:proofErr w:type="gramStart"/>
            <w:r w:rsidRPr="00DC4BD8">
              <w:rPr>
                <w:rFonts w:ascii="Arial" w:eastAsia="Times New Roman" w:hAnsi="Arial" w:cs="Arial"/>
                <w:sz w:val="10"/>
                <w:szCs w:val="10"/>
                <w:lang w:eastAsia="es-CO"/>
              </w:rPr>
              <w:t>contractual  y</w:t>
            </w:r>
            <w:proofErr w:type="gramEnd"/>
            <w:r w:rsidRPr="00DC4BD8">
              <w:rPr>
                <w:rFonts w:ascii="Arial" w:eastAsia="Times New Roman" w:hAnsi="Arial" w:cs="Arial"/>
                <w:sz w:val="10"/>
                <w:szCs w:val="10"/>
                <w:lang w:eastAsia="es-CO"/>
              </w:rPr>
              <w:t>/o durante la elaboración de estudios complementarios (si aplica)</w:t>
            </w:r>
          </w:p>
        </w:tc>
      </w:tr>
      <w:tr w:rsidR="006C74D5" w:rsidRPr="00DC4BD8" w14:paraId="230E52F9"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38BCB9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8</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750E61C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43CA0E2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98D8F3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6BBE86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71D08752"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Por Ajuste y/o </w:t>
            </w:r>
            <w:proofErr w:type="spellStart"/>
            <w:proofErr w:type="gramStart"/>
            <w:r w:rsidRPr="00DC4BD8">
              <w:rPr>
                <w:rFonts w:ascii="Arial" w:eastAsia="Times New Roman" w:hAnsi="Arial" w:cs="Arial"/>
                <w:b/>
                <w:bCs/>
                <w:sz w:val="10"/>
                <w:szCs w:val="10"/>
                <w:lang w:eastAsia="es-CO"/>
              </w:rPr>
              <w:t>Actualizacion</w:t>
            </w:r>
            <w:proofErr w:type="spellEnd"/>
            <w:r w:rsidRPr="00DC4BD8">
              <w:rPr>
                <w:rFonts w:ascii="Arial" w:eastAsia="Times New Roman" w:hAnsi="Arial" w:cs="Arial"/>
                <w:b/>
                <w:bCs/>
                <w:sz w:val="10"/>
                <w:szCs w:val="10"/>
                <w:lang w:eastAsia="es-CO"/>
              </w:rPr>
              <w:t xml:space="preserve">  y</w:t>
            </w:r>
            <w:proofErr w:type="gramEnd"/>
            <w:r w:rsidRPr="00DC4BD8">
              <w:rPr>
                <w:rFonts w:ascii="Arial" w:eastAsia="Times New Roman" w:hAnsi="Arial" w:cs="Arial"/>
                <w:b/>
                <w:bCs/>
                <w:sz w:val="10"/>
                <w:szCs w:val="10"/>
                <w:lang w:eastAsia="es-CO"/>
              </w:rPr>
              <w:t xml:space="preserve">/o Unificación y/o Modificación de estudios y diseños y/o elaboración de estudios requeridos: </w:t>
            </w:r>
            <w:r w:rsidRPr="00DC4BD8">
              <w:rPr>
                <w:rFonts w:ascii="Arial" w:eastAsia="Times New Roman" w:hAnsi="Arial" w:cs="Arial"/>
                <w:sz w:val="10"/>
                <w:szCs w:val="10"/>
                <w:lang w:eastAsia="es-CO"/>
              </w:rPr>
              <w:t xml:space="preserve">Actividad requerida para la correcta </w:t>
            </w:r>
            <w:proofErr w:type="spellStart"/>
            <w:r w:rsidRPr="00DC4BD8">
              <w:rPr>
                <w:rFonts w:ascii="Arial" w:eastAsia="Times New Roman" w:hAnsi="Arial" w:cs="Arial"/>
                <w:sz w:val="10"/>
                <w:szCs w:val="10"/>
                <w:lang w:eastAsia="es-CO"/>
              </w:rPr>
              <w:t>ajecucion</w:t>
            </w:r>
            <w:proofErr w:type="spellEnd"/>
            <w:r w:rsidRPr="00DC4BD8">
              <w:rPr>
                <w:rFonts w:ascii="Arial" w:eastAsia="Times New Roman" w:hAnsi="Arial" w:cs="Arial"/>
                <w:sz w:val="10"/>
                <w:szCs w:val="10"/>
                <w:lang w:eastAsia="es-CO"/>
              </w:rPr>
              <w:t xml:space="preserve"> y operación de las obras.</w:t>
            </w:r>
          </w:p>
        </w:tc>
        <w:tc>
          <w:tcPr>
            <w:tcW w:w="292" w:type="pct"/>
            <w:tcBorders>
              <w:top w:val="nil"/>
              <w:left w:val="nil"/>
              <w:bottom w:val="single" w:sz="4" w:space="0" w:color="auto"/>
              <w:right w:val="single" w:sz="4" w:space="0" w:color="auto"/>
            </w:tcBorders>
            <w:shd w:val="clear" w:color="auto" w:fill="auto"/>
            <w:vAlign w:val="center"/>
            <w:hideMark/>
          </w:tcPr>
          <w:p w14:paraId="67E439F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Necesidad de realizar estudios y/o intervenciones</w:t>
            </w:r>
          </w:p>
        </w:tc>
        <w:tc>
          <w:tcPr>
            <w:tcW w:w="128" w:type="pct"/>
            <w:tcBorders>
              <w:top w:val="nil"/>
              <w:left w:val="nil"/>
              <w:bottom w:val="single" w:sz="4" w:space="0" w:color="auto"/>
              <w:right w:val="single" w:sz="4" w:space="0" w:color="auto"/>
            </w:tcBorders>
            <w:shd w:val="clear" w:color="auto" w:fill="auto"/>
            <w:noWrap/>
            <w:vAlign w:val="center"/>
            <w:hideMark/>
          </w:tcPr>
          <w:p w14:paraId="398FB4C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59173B8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6B530F2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7</w:t>
            </w:r>
          </w:p>
        </w:tc>
        <w:tc>
          <w:tcPr>
            <w:tcW w:w="140" w:type="pct"/>
            <w:tcBorders>
              <w:top w:val="nil"/>
              <w:left w:val="nil"/>
              <w:bottom w:val="single" w:sz="4" w:space="0" w:color="auto"/>
              <w:right w:val="single" w:sz="4" w:space="0" w:color="auto"/>
            </w:tcBorders>
            <w:shd w:val="clear" w:color="auto" w:fill="auto"/>
            <w:vAlign w:val="center"/>
            <w:hideMark/>
          </w:tcPr>
          <w:p w14:paraId="6C78D04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71DA81AA"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6AD432D"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FF70F4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Verificar propuesta de Modificación de los Estudios y Diseños y realizar una interventoría adecuada durante la etapa de Ajuste y/o </w:t>
            </w:r>
            <w:proofErr w:type="spellStart"/>
            <w:proofErr w:type="gramStart"/>
            <w:r w:rsidRPr="00DC4BD8">
              <w:rPr>
                <w:rFonts w:ascii="Arial" w:eastAsia="Times New Roman" w:hAnsi="Arial" w:cs="Arial"/>
                <w:sz w:val="10"/>
                <w:szCs w:val="10"/>
                <w:lang w:eastAsia="es-CO"/>
              </w:rPr>
              <w:t>Actualizacion</w:t>
            </w:r>
            <w:proofErr w:type="spellEnd"/>
            <w:r w:rsidRPr="00DC4BD8">
              <w:rPr>
                <w:rFonts w:ascii="Arial" w:eastAsia="Times New Roman" w:hAnsi="Arial" w:cs="Arial"/>
                <w:sz w:val="10"/>
                <w:szCs w:val="10"/>
                <w:lang w:eastAsia="es-CO"/>
              </w:rPr>
              <w:t xml:space="preserve">  y</w:t>
            </w:r>
            <w:proofErr w:type="gramEnd"/>
            <w:r w:rsidRPr="00DC4BD8">
              <w:rPr>
                <w:rFonts w:ascii="Arial" w:eastAsia="Times New Roman" w:hAnsi="Arial" w:cs="Arial"/>
                <w:sz w:val="10"/>
                <w:szCs w:val="10"/>
                <w:lang w:eastAsia="es-CO"/>
              </w:rPr>
              <w:t xml:space="preserve">/o Unificación y/o Modificación de estudios y diseños y/o elaboración de estudios complementarios  </w:t>
            </w:r>
          </w:p>
        </w:tc>
        <w:tc>
          <w:tcPr>
            <w:tcW w:w="108" w:type="pct"/>
            <w:tcBorders>
              <w:top w:val="nil"/>
              <w:left w:val="nil"/>
              <w:bottom w:val="single" w:sz="4" w:space="0" w:color="auto"/>
              <w:right w:val="single" w:sz="4" w:space="0" w:color="auto"/>
            </w:tcBorders>
            <w:shd w:val="clear" w:color="auto" w:fill="auto"/>
            <w:vAlign w:val="center"/>
            <w:hideMark/>
          </w:tcPr>
          <w:p w14:paraId="64111EC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5" w:type="pct"/>
            <w:tcBorders>
              <w:top w:val="nil"/>
              <w:left w:val="nil"/>
              <w:bottom w:val="single" w:sz="4" w:space="0" w:color="auto"/>
              <w:right w:val="single" w:sz="4" w:space="0" w:color="auto"/>
            </w:tcBorders>
            <w:shd w:val="clear" w:color="auto" w:fill="auto"/>
            <w:vAlign w:val="center"/>
            <w:hideMark/>
          </w:tcPr>
          <w:p w14:paraId="7FD5D2C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9037E5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2611F6D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1A36806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37E8A6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7336B76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al inicio del Ajuste y/o </w:t>
            </w:r>
            <w:proofErr w:type="spellStart"/>
            <w:proofErr w:type="gramStart"/>
            <w:r w:rsidRPr="00DC4BD8">
              <w:rPr>
                <w:rFonts w:ascii="Arial" w:eastAsia="Times New Roman" w:hAnsi="Arial" w:cs="Arial"/>
                <w:sz w:val="10"/>
                <w:szCs w:val="10"/>
                <w:lang w:eastAsia="es-CO"/>
              </w:rPr>
              <w:t>Actualizacion</w:t>
            </w:r>
            <w:proofErr w:type="spellEnd"/>
            <w:r w:rsidRPr="00DC4BD8">
              <w:rPr>
                <w:rFonts w:ascii="Arial" w:eastAsia="Times New Roman" w:hAnsi="Arial" w:cs="Arial"/>
                <w:sz w:val="10"/>
                <w:szCs w:val="10"/>
                <w:lang w:eastAsia="es-CO"/>
              </w:rPr>
              <w:t xml:space="preserve">  y</w:t>
            </w:r>
            <w:proofErr w:type="gramEnd"/>
            <w:r w:rsidRPr="00DC4BD8">
              <w:rPr>
                <w:rFonts w:ascii="Arial" w:eastAsia="Times New Roman" w:hAnsi="Arial" w:cs="Arial"/>
                <w:sz w:val="10"/>
                <w:szCs w:val="10"/>
                <w:lang w:eastAsia="es-CO"/>
              </w:rPr>
              <w:t>/o Unificación y/o Modificación de estudios y diseños y/o elaboración de estudios complementarios</w:t>
            </w:r>
          </w:p>
        </w:tc>
        <w:tc>
          <w:tcPr>
            <w:tcW w:w="259" w:type="pct"/>
            <w:tcBorders>
              <w:top w:val="nil"/>
              <w:left w:val="nil"/>
              <w:bottom w:val="single" w:sz="4" w:space="0" w:color="auto"/>
              <w:right w:val="single" w:sz="4" w:space="0" w:color="auto"/>
            </w:tcBorders>
            <w:shd w:val="clear" w:color="auto" w:fill="auto"/>
            <w:vAlign w:val="center"/>
            <w:hideMark/>
          </w:tcPr>
          <w:p w14:paraId="1527E31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al final del Ajuste y/o </w:t>
            </w:r>
            <w:proofErr w:type="spellStart"/>
            <w:proofErr w:type="gramStart"/>
            <w:r w:rsidRPr="00DC4BD8">
              <w:rPr>
                <w:rFonts w:ascii="Arial" w:eastAsia="Times New Roman" w:hAnsi="Arial" w:cs="Arial"/>
                <w:sz w:val="10"/>
                <w:szCs w:val="10"/>
                <w:lang w:eastAsia="es-CO"/>
              </w:rPr>
              <w:t>Actualizacion</w:t>
            </w:r>
            <w:proofErr w:type="spellEnd"/>
            <w:r w:rsidRPr="00DC4BD8">
              <w:rPr>
                <w:rFonts w:ascii="Arial" w:eastAsia="Times New Roman" w:hAnsi="Arial" w:cs="Arial"/>
                <w:sz w:val="10"/>
                <w:szCs w:val="10"/>
                <w:lang w:eastAsia="es-CO"/>
              </w:rPr>
              <w:t xml:space="preserve">  y</w:t>
            </w:r>
            <w:proofErr w:type="gramEnd"/>
            <w:r w:rsidRPr="00DC4BD8">
              <w:rPr>
                <w:rFonts w:ascii="Arial" w:eastAsia="Times New Roman" w:hAnsi="Arial" w:cs="Arial"/>
                <w:sz w:val="10"/>
                <w:szCs w:val="10"/>
                <w:lang w:eastAsia="es-CO"/>
              </w:rPr>
              <w:t>/o Unificación y/o Modificación de estudios y diseños y/o elaboración de estudios complementarios</w:t>
            </w:r>
          </w:p>
        </w:tc>
        <w:tc>
          <w:tcPr>
            <w:tcW w:w="432" w:type="pct"/>
            <w:tcBorders>
              <w:top w:val="nil"/>
              <w:left w:val="nil"/>
              <w:bottom w:val="single" w:sz="4" w:space="0" w:color="auto"/>
              <w:right w:val="single" w:sz="4" w:space="0" w:color="auto"/>
            </w:tcBorders>
            <w:shd w:val="clear" w:color="auto" w:fill="auto"/>
            <w:vAlign w:val="center"/>
            <w:hideMark/>
          </w:tcPr>
          <w:p w14:paraId="363F7AA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la Interventoría debe efectuar seguimiento </w:t>
            </w:r>
            <w:proofErr w:type="spellStart"/>
            <w:proofErr w:type="gramStart"/>
            <w:r w:rsidRPr="00DC4BD8">
              <w:rPr>
                <w:rFonts w:ascii="Arial" w:eastAsia="Times New Roman" w:hAnsi="Arial" w:cs="Arial"/>
                <w:sz w:val="10"/>
                <w:szCs w:val="10"/>
                <w:lang w:eastAsia="es-CO"/>
              </w:rPr>
              <w:t>contínuo</w:t>
            </w:r>
            <w:proofErr w:type="spellEnd"/>
            <w:r w:rsidRPr="00DC4BD8">
              <w:rPr>
                <w:rFonts w:ascii="Arial" w:eastAsia="Times New Roman" w:hAnsi="Arial" w:cs="Arial"/>
                <w:sz w:val="10"/>
                <w:szCs w:val="10"/>
                <w:lang w:eastAsia="es-CO"/>
              </w:rPr>
              <w:t xml:space="preserve">  a</w:t>
            </w:r>
            <w:proofErr w:type="gramEnd"/>
            <w:r w:rsidRPr="00DC4BD8">
              <w:rPr>
                <w:rFonts w:ascii="Arial" w:eastAsia="Times New Roman" w:hAnsi="Arial" w:cs="Arial"/>
                <w:sz w:val="10"/>
                <w:szCs w:val="10"/>
                <w:lang w:eastAsia="es-CO"/>
              </w:rPr>
              <w:t xml:space="preserve"> través de sus Especialistas,  al Ajuste y/o </w:t>
            </w:r>
            <w:proofErr w:type="spellStart"/>
            <w:r w:rsidRPr="00DC4BD8">
              <w:rPr>
                <w:rFonts w:ascii="Arial" w:eastAsia="Times New Roman" w:hAnsi="Arial" w:cs="Arial"/>
                <w:sz w:val="10"/>
                <w:szCs w:val="10"/>
                <w:lang w:eastAsia="es-CO"/>
              </w:rPr>
              <w:t>Actualizacion</w:t>
            </w:r>
            <w:proofErr w:type="spellEnd"/>
            <w:r w:rsidRPr="00DC4BD8">
              <w:rPr>
                <w:rFonts w:ascii="Arial" w:eastAsia="Times New Roman" w:hAnsi="Arial" w:cs="Arial"/>
                <w:sz w:val="10"/>
                <w:szCs w:val="10"/>
                <w:lang w:eastAsia="es-CO"/>
              </w:rPr>
              <w:t xml:space="preserve">  y/o Unificación y/o Modificación de diseños y/o elaboración de estudios complementarios.</w:t>
            </w:r>
          </w:p>
        </w:tc>
        <w:tc>
          <w:tcPr>
            <w:tcW w:w="248" w:type="pct"/>
            <w:tcBorders>
              <w:top w:val="nil"/>
              <w:left w:val="nil"/>
              <w:bottom w:val="single" w:sz="4" w:space="0" w:color="auto"/>
              <w:right w:val="single" w:sz="8" w:space="0" w:color="auto"/>
            </w:tcBorders>
            <w:shd w:val="clear" w:color="auto" w:fill="auto"/>
            <w:vAlign w:val="center"/>
            <w:hideMark/>
          </w:tcPr>
          <w:p w14:paraId="3C51A40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Semanal en la etapa de Ajuste y/o </w:t>
            </w:r>
            <w:proofErr w:type="spellStart"/>
            <w:proofErr w:type="gramStart"/>
            <w:r w:rsidRPr="00DC4BD8">
              <w:rPr>
                <w:rFonts w:ascii="Arial" w:eastAsia="Times New Roman" w:hAnsi="Arial" w:cs="Arial"/>
                <w:sz w:val="10"/>
                <w:szCs w:val="10"/>
                <w:lang w:eastAsia="es-CO"/>
              </w:rPr>
              <w:t>Actualizacion</w:t>
            </w:r>
            <w:proofErr w:type="spellEnd"/>
            <w:r w:rsidRPr="00DC4BD8">
              <w:rPr>
                <w:rFonts w:ascii="Arial" w:eastAsia="Times New Roman" w:hAnsi="Arial" w:cs="Arial"/>
                <w:sz w:val="10"/>
                <w:szCs w:val="10"/>
                <w:lang w:eastAsia="es-CO"/>
              </w:rPr>
              <w:t xml:space="preserve">  y</w:t>
            </w:r>
            <w:proofErr w:type="gramEnd"/>
            <w:r w:rsidRPr="00DC4BD8">
              <w:rPr>
                <w:rFonts w:ascii="Arial" w:eastAsia="Times New Roman" w:hAnsi="Arial" w:cs="Arial"/>
                <w:sz w:val="10"/>
                <w:szCs w:val="10"/>
                <w:lang w:eastAsia="es-CO"/>
              </w:rPr>
              <w:t>/o Unificación y/o Modificación de estudios y diseños y/o elaboración de estudios complementarios</w:t>
            </w:r>
          </w:p>
        </w:tc>
      </w:tr>
      <w:tr w:rsidR="006C74D5" w:rsidRPr="00DC4BD8" w14:paraId="0C563D3A"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791D74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9</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0FD6B5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50B64F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12C027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0682AD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27401AC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Ejecución de mayores cantidades de obra no autorizadas, </w:t>
            </w:r>
            <w:proofErr w:type="gramStart"/>
            <w:r w:rsidRPr="00DC4BD8">
              <w:rPr>
                <w:rFonts w:ascii="Arial" w:eastAsia="Times New Roman" w:hAnsi="Arial" w:cs="Arial"/>
                <w:sz w:val="10"/>
                <w:szCs w:val="10"/>
                <w:lang w:eastAsia="es-CO"/>
              </w:rPr>
              <w:t>por  materiales</w:t>
            </w:r>
            <w:proofErr w:type="gramEnd"/>
            <w:r w:rsidRPr="00DC4BD8">
              <w:rPr>
                <w:rFonts w:ascii="Arial" w:eastAsia="Times New Roman" w:hAnsi="Arial" w:cs="Arial"/>
                <w:sz w:val="10"/>
                <w:szCs w:val="10"/>
                <w:lang w:eastAsia="es-CO"/>
              </w:rPr>
              <w:t xml:space="preserve"> y/o procedimientos constructivos inadecuados, y/o por deficiente programación  de ejecución de las obras. </w:t>
            </w:r>
          </w:p>
        </w:tc>
        <w:tc>
          <w:tcPr>
            <w:tcW w:w="292" w:type="pct"/>
            <w:tcBorders>
              <w:top w:val="nil"/>
              <w:left w:val="nil"/>
              <w:bottom w:val="single" w:sz="4" w:space="0" w:color="auto"/>
              <w:right w:val="single" w:sz="4" w:space="0" w:color="auto"/>
            </w:tcBorders>
            <w:shd w:val="clear" w:color="auto" w:fill="auto"/>
            <w:vAlign w:val="center"/>
            <w:hideMark/>
          </w:tcPr>
          <w:p w14:paraId="614FFF4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Demora en la ejecución de la </w:t>
            </w:r>
            <w:proofErr w:type="gramStart"/>
            <w:r w:rsidRPr="00DC4BD8">
              <w:rPr>
                <w:rFonts w:ascii="Arial" w:eastAsia="Times New Roman" w:hAnsi="Arial" w:cs="Arial"/>
                <w:sz w:val="10"/>
                <w:szCs w:val="10"/>
                <w:lang w:eastAsia="es-CO"/>
              </w:rPr>
              <w:t>obra  por</w:t>
            </w:r>
            <w:proofErr w:type="gramEnd"/>
            <w:r w:rsidRPr="00DC4BD8">
              <w:rPr>
                <w:rFonts w:ascii="Arial" w:eastAsia="Times New Roman" w:hAnsi="Arial" w:cs="Arial"/>
                <w:sz w:val="10"/>
                <w:szCs w:val="10"/>
                <w:lang w:eastAsia="es-CO"/>
              </w:rPr>
              <w:t xml:space="preserve"> correctivos necesarios.   </w:t>
            </w:r>
          </w:p>
        </w:tc>
        <w:tc>
          <w:tcPr>
            <w:tcW w:w="128" w:type="pct"/>
            <w:tcBorders>
              <w:top w:val="nil"/>
              <w:left w:val="nil"/>
              <w:bottom w:val="single" w:sz="4" w:space="0" w:color="auto"/>
              <w:right w:val="single" w:sz="4" w:space="0" w:color="auto"/>
            </w:tcBorders>
            <w:shd w:val="clear" w:color="auto" w:fill="auto"/>
            <w:noWrap/>
            <w:vAlign w:val="center"/>
            <w:hideMark/>
          </w:tcPr>
          <w:p w14:paraId="550085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1006E4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37D4EB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2941FA6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6331251A"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6F6939CC"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2DB41C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Interventoría permanente en la ejecución de las obras, para controlar obras autorizadas, materiales, procedimientos </w:t>
            </w:r>
            <w:proofErr w:type="gramStart"/>
            <w:r w:rsidRPr="00DC4BD8">
              <w:rPr>
                <w:rFonts w:ascii="Arial" w:eastAsia="Times New Roman" w:hAnsi="Arial" w:cs="Arial"/>
                <w:sz w:val="10"/>
                <w:szCs w:val="10"/>
                <w:lang w:eastAsia="es-CO"/>
              </w:rPr>
              <w:t>constructivos ,</w:t>
            </w:r>
            <w:proofErr w:type="gramEnd"/>
            <w:r w:rsidRPr="00DC4BD8">
              <w:rPr>
                <w:rFonts w:ascii="Arial" w:eastAsia="Times New Roman" w:hAnsi="Arial" w:cs="Arial"/>
                <w:sz w:val="10"/>
                <w:szCs w:val="10"/>
                <w:lang w:eastAsia="es-CO"/>
              </w:rPr>
              <w:t xml:space="preserve"> ajustados a las obras requeridas y especificaciones técnicas contractuales. </w:t>
            </w:r>
          </w:p>
        </w:tc>
        <w:tc>
          <w:tcPr>
            <w:tcW w:w="108" w:type="pct"/>
            <w:tcBorders>
              <w:top w:val="nil"/>
              <w:left w:val="nil"/>
              <w:bottom w:val="single" w:sz="4" w:space="0" w:color="auto"/>
              <w:right w:val="single" w:sz="4" w:space="0" w:color="auto"/>
            </w:tcBorders>
            <w:shd w:val="clear" w:color="auto" w:fill="auto"/>
            <w:vAlign w:val="center"/>
            <w:hideMark/>
          </w:tcPr>
          <w:p w14:paraId="2076E36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0BFDDEA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25535B0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09D8C5E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5C2D3A5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4E24B68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717B7AC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29235D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4CCB718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Control permanente por parte del Interventor de </w:t>
            </w:r>
            <w:proofErr w:type="gramStart"/>
            <w:r w:rsidRPr="00DC4BD8">
              <w:rPr>
                <w:rFonts w:ascii="Arial" w:eastAsia="Times New Roman" w:hAnsi="Arial" w:cs="Arial"/>
                <w:sz w:val="10"/>
                <w:szCs w:val="10"/>
                <w:lang w:eastAsia="es-CO"/>
              </w:rPr>
              <w:t>la  ejecución</w:t>
            </w:r>
            <w:proofErr w:type="gramEnd"/>
            <w:r w:rsidRPr="00DC4BD8">
              <w:rPr>
                <w:rFonts w:ascii="Arial" w:eastAsia="Times New Roman" w:hAnsi="Arial" w:cs="Arial"/>
                <w:sz w:val="10"/>
                <w:szCs w:val="10"/>
                <w:lang w:eastAsia="es-CO"/>
              </w:rPr>
              <w:t xml:space="preserve"> de las obras requeridas del proyecto y del cumplimiento de especificaciones técnicas.  </w:t>
            </w:r>
          </w:p>
        </w:tc>
        <w:tc>
          <w:tcPr>
            <w:tcW w:w="248" w:type="pct"/>
            <w:tcBorders>
              <w:top w:val="nil"/>
              <w:left w:val="nil"/>
              <w:bottom w:val="single" w:sz="4" w:space="0" w:color="auto"/>
              <w:right w:val="single" w:sz="8" w:space="0" w:color="auto"/>
            </w:tcBorders>
            <w:shd w:val="clear" w:color="auto" w:fill="auto"/>
            <w:vAlign w:val="center"/>
            <w:hideMark/>
          </w:tcPr>
          <w:p w14:paraId="33CE4C6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diario </w:t>
            </w:r>
          </w:p>
        </w:tc>
      </w:tr>
      <w:tr w:rsidR="006C74D5" w:rsidRPr="00DC4BD8" w14:paraId="388915A3"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3778ED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10</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7CAEE35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C5413F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08DB2E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7163F0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2B7C14C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Variación de cantidades de obra debidamente justificadas: Son los efectos derivados de los cambios en las condiciones técnicas que incrementen o disminuyan las cantidades </w:t>
            </w:r>
            <w:proofErr w:type="gramStart"/>
            <w:r w:rsidRPr="00DC4BD8">
              <w:rPr>
                <w:rFonts w:ascii="Arial" w:eastAsia="Times New Roman" w:hAnsi="Arial" w:cs="Arial"/>
                <w:sz w:val="10"/>
                <w:szCs w:val="10"/>
                <w:lang w:eastAsia="es-CO"/>
              </w:rPr>
              <w:t>previstas  para</w:t>
            </w:r>
            <w:proofErr w:type="gramEnd"/>
            <w:r w:rsidRPr="00DC4BD8">
              <w:rPr>
                <w:rFonts w:ascii="Arial" w:eastAsia="Times New Roman" w:hAnsi="Arial" w:cs="Arial"/>
                <w:sz w:val="10"/>
                <w:szCs w:val="10"/>
                <w:lang w:eastAsia="es-CO"/>
              </w:rPr>
              <w:t xml:space="preserve"> la ejecución de las obras. El Municipio de Dagua asume una disminución justificada y en menor proporción del alcance del proyecto. Las variaciones de las cantidades de obra técnicamente requeridas para la ejecución del proyecto y que requieran mayores cantidades depende de la aprobación del INVIAS y el Contratista asume el riesgo de ejecutar las cantidades de obra en las variaciones que sean necesarias.</w:t>
            </w:r>
          </w:p>
        </w:tc>
        <w:tc>
          <w:tcPr>
            <w:tcW w:w="292" w:type="pct"/>
            <w:tcBorders>
              <w:top w:val="nil"/>
              <w:left w:val="nil"/>
              <w:bottom w:val="single" w:sz="4" w:space="0" w:color="auto"/>
              <w:right w:val="single" w:sz="4" w:space="0" w:color="auto"/>
            </w:tcBorders>
            <w:shd w:val="clear" w:color="auto" w:fill="auto"/>
            <w:vAlign w:val="center"/>
            <w:hideMark/>
          </w:tcPr>
          <w:p w14:paraId="5236FE0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 variación de las cantidades de obra previstas inicialmente, siendo necesario ajustes al balance de cantidades de obra, para ceñirse al presupuesto contractual.</w:t>
            </w:r>
          </w:p>
        </w:tc>
        <w:tc>
          <w:tcPr>
            <w:tcW w:w="128" w:type="pct"/>
            <w:tcBorders>
              <w:top w:val="nil"/>
              <w:left w:val="nil"/>
              <w:bottom w:val="single" w:sz="4" w:space="0" w:color="auto"/>
              <w:right w:val="single" w:sz="4" w:space="0" w:color="auto"/>
            </w:tcBorders>
            <w:shd w:val="clear" w:color="auto" w:fill="auto"/>
            <w:noWrap/>
            <w:vAlign w:val="center"/>
            <w:hideMark/>
          </w:tcPr>
          <w:p w14:paraId="22BC083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22931BB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009BF6A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7</w:t>
            </w:r>
          </w:p>
        </w:tc>
        <w:tc>
          <w:tcPr>
            <w:tcW w:w="140" w:type="pct"/>
            <w:tcBorders>
              <w:top w:val="nil"/>
              <w:left w:val="nil"/>
              <w:bottom w:val="single" w:sz="4" w:space="0" w:color="auto"/>
              <w:right w:val="single" w:sz="4" w:space="0" w:color="auto"/>
            </w:tcBorders>
            <w:shd w:val="clear" w:color="auto" w:fill="auto"/>
            <w:vAlign w:val="center"/>
            <w:hideMark/>
          </w:tcPr>
          <w:p w14:paraId="7A51579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1D99A17C"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29D4D376"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4C11F4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108" w:type="pct"/>
            <w:tcBorders>
              <w:top w:val="nil"/>
              <w:left w:val="nil"/>
              <w:bottom w:val="single" w:sz="4" w:space="0" w:color="auto"/>
              <w:right w:val="single" w:sz="4" w:space="0" w:color="auto"/>
            </w:tcBorders>
            <w:shd w:val="clear" w:color="auto" w:fill="auto"/>
            <w:vAlign w:val="center"/>
            <w:hideMark/>
          </w:tcPr>
          <w:p w14:paraId="5FDA80B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5" w:type="pct"/>
            <w:tcBorders>
              <w:top w:val="nil"/>
              <w:left w:val="nil"/>
              <w:bottom w:val="single" w:sz="4" w:space="0" w:color="auto"/>
              <w:right w:val="single" w:sz="4" w:space="0" w:color="auto"/>
            </w:tcBorders>
            <w:shd w:val="clear" w:color="auto" w:fill="auto"/>
            <w:vAlign w:val="center"/>
            <w:hideMark/>
          </w:tcPr>
          <w:p w14:paraId="5C8A0CE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371EF5B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39C5D6A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75C8CF0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33BC5F1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5C99043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544A74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65D1FFB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248" w:type="pct"/>
            <w:tcBorders>
              <w:top w:val="nil"/>
              <w:left w:val="nil"/>
              <w:bottom w:val="single" w:sz="4" w:space="0" w:color="auto"/>
              <w:right w:val="single" w:sz="8" w:space="0" w:color="auto"/>
            </w:tcBorders>
            <w:shd w:val="clear" w:color="auto" w:fill="auto"/>
            <w:vAlign w:val="center"/>
            <w:hideMark/>
          </w:tcPr>
          <w:p w14:paraId="444C273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29EFF335"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E0FF1F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4C1A1B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364AF9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8B0CE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11EA44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 - Social</w:t>
            </w:r>
          </w:p>
        </w:tc>
        <w:tc>
          <w:tcPr>
            <w:tcW w:w="581" w:type="pct"/>
            <w:tcBorders>
              <w:top w:val="nil"/>
              <w:left w:val="nil"/>
              <w:bottom w:val="single" w:sz="4" w:space="0" w:color="auto"/>
              <w:right w:val="single" w:sz="4" w:space="0" w:color="auto"/>
            </w:tcBorders>
            <w:shd w:val="clear" w:color="auto" w:fill="auto"/>
            <w:vAlign w:val="center"/>
            <w:hideMark/>
          </w:tcPr>
          <w:p w14:paraId="6357320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Expropiación Predial:</w:t>
            </w:r>
            <w:r w:rsidRPr="00DC4BD8">
              <w:rPr>
                <w:rFonts w:ascii="Arial" w:eastAsia="Times New Roman" w:hAnsi="Arial" w:cs="Arial"/>
                <w:sz w:val="10"/>
                <w:szCs w:val="10"/>
                <w:lang w:eastAsia="es-CO"/>
              </w:rPr>
              <w:t xml:space="preserve"> Se refiere al caso en el que se requiera recurrir al proceso de </w:t>
            </w:r>
            <w:proofErr w:type="spellStart"/>
            <w:r w:rsidRPr="00DC4BD8">
              <w:rPr>
                <w:rFonts w:ascii="Arial" w:eastAsia="Times New Roman" w:hAnsi="Arial" w:cs="Arial"/>
                <w:sz w:val="10"/>
                <w:szCs w:val="10"/>
                <w:lang w:eastAsia="es-CO"/>
              </w:rPr>
              <w:t>expropiacion</w:t>
            </w:r>
            <w:proofErr w:type="spellEnd"/>
            <w:r w:rsidRPr="00DC4BD8">
              <w:rPr>
                <w:rFonts w:ascii="Arial" w:eastAsia="Times New Roman" w:hAnsi="Arial" w:cs="Arial"/>
                <w:sz w:val="10"/>
                <w:szCs w:val="10"/>
                <w:lang w:eastAsia="es-CO"/>
              </w:rPr>
              <w:t>.  El contratista prestará la colaboración requerida en el proceso de expropiación</w:t>
            </w:r>
          </w:p>
        </w:tc>
        <w:tc>
          <w:tcPr>
            <w:tcW w:w="292" w:type="pct"/>
            <w:tcBorders>
              <w:top w:val="nil"/>
              <w:left w:val="nil"/>
              <w:bottom w:val="single" w:sz="4" w:space="0" w:color="auto"/>
              <w:right w:val="single" w:sz="4" w:space="0" w:color="auto"/>
            </w:tcBorders>
            <w:shd w:val="clear" w:color="auto" w:fill="auto"/>
            <w:vAlign w:val="center"/>
            <w:hideMark/>
          </w:tcPr>
          <w:p w14:paraId="2326D4B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w:t>
            </w:r>
            <w:proofErr w:type="gramStart"/>
            <w:r w:rsidRPr="00DC4BD8">
              <w:rPr>
                <w:rFonts w:ascii="Arial" w:eastAsia="Times New Roman" w:hAnsi="Arial" w:cs="Arial"/>
                <w:sz w:val="10"/>
                <w:szCs w:val="10"/>
                <w:lang w:eastAsia="es-CO"/>
              </w:rPr>
              <w:t>desarrollo  del</w:t>
            </w:r>
            <w:proofErr w:type="gramEnd"/>
            <w:r w:rsidRPr="00DC4BD8">
              <w:rPr>
                <w:rFonts w:ascii="Arial" w:eastAsia="Times New Roman" w:hAnsi="Arial" w:cs="Arial"/>
                <w:sz w:val="10"/>
                <w:szCs w:val="10"/>
                <w:lang w:eastAsia="es-CO"/>
              </w:rPr>
              <w:t xml:space="preserve"> objeto contractual, por dificultad en gestión predial que afecta la ejecución del proyecto</w:t>
            </w:r>
          </w:p>
        </w:tc>
        <w:tc>
          <w:tcPr>
            <w:tcW w:w="128" w:type="pct"/>
            <w:tcBorders>
              <w:top w:val="nil"/>
              <w:left w:val="nil"/>
              <w:bottom w:val="single" w:sz="4" w:space="0" w:color="auto"/>
              <w:right w:val="single" w:sz="4" w:space="0" w:color="auto"/>
            </w:tcBorders>
            <w:shd w:val="clear" w:color="auto" w:fill="auto"/>
            <w:noWrap/>
            <w:vAlign w:val="center"/>
            <w:hideMark/>
          </w:tcPr>
          <w:p w14:paraId="23BC383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06C582D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6239BC1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0" w:type="pct"/>
            <w:tcBorders>
              <w:top w:val="nil"/>
              <w:left w:val="nil"/>
              <w:bottom w:val="single" w:sz="4" w:space="0" w:color="auto"/>
              <w:right w:val="single" w:sz="4" w:space="0" w:color="auto"/>
            </w:tcBorders>
            <w:shd w:val="clear" w:color="auto" w:fill="auto"/>
            <w:vAlign w:val="center"/>
            <w:hideMark/>
          </w:tcPr>
          <w:p w14:paraId="5BF272F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7F320E33"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3E57C6DE"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487514B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Planeación, revisión, ajuste y seguimiento en la fase precontractual y contractual de forma adecuada a </w:t>
            </w:r>
            <w:proofErr w:type="gramStart"/>
            <w:r w:rsidRPr="00DC4BD8">
              <w:rPr>
                <w:rFonts w:ascii="Arial" w:eastAsia="Times New Roman" w:hAnsi="Arial" w:cs="Arial"/>
                <w:sz w:val="10"/>
                <w:szCs w:val="10"/>
                <w:lang w:eastAsia="es-CO"/>
              </w:rPr>
              <w:t>los  diseños</w:t>
            </w:r>
            <w:proofErr w:type="gramEnd"/>
            <w:r w:rsidRPr="00DC4BD8">
              <w:rPr>
                <w:rFonts w:ascii="Arial" w:eastAsia="Times New Roman" w:hAnsi="Arial" w:cs="Arial"/>
                <w:sz w:val="10"/>
                <w:szCs w:val="10"/>
                <w:lang w:eastAsia="es-CO"/>
              </w:rPr>
              <w:t>.  Seguimiento constante al proceso de expropiación, diligencia en la gestión administrativa, legal y financiera para la menor demora posible.</w:t>
            </w:r>
          </w:p>
        </w:tc>
        <w:tc>
          <w:tcPr>
            <w:tcW w:w="108" w:type="pct"/>
            <w:tcBorders>
              <w:top w:val="nil"/>
              <w:left w:val="nil"/>
              <w:bottom w:val="single" w:sz="4" w:space="0" w:color="auto"/>
              <w:right w:val="single" w:sz="4" w:space="0" w:color="auto"/>
            </w:tcBorders>
            <w:shd w:val="clear" w:color="auto" w:fill="auto"/>
            <w:vAlign w:val="center"/>
            <w:hideMark/>
          </w:tcPr>
          <w:p w14:paraId="4EA91AD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87823F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409985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3F26565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CCB107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Puede afectarla en cuanto depende de procesos legales</w:t>
            </w:r>
          </w:p>
        </w:tc>
        <w:tc>
          <w:tcPr>
            <w:tcW w:w="257" w:type="pct"/>
            <w:tcBorders>
              <w:top w:val="nil"/>
              <w:left w:val="nil"/>
              <w:bottom w:val="single" w:sz="4" w:space="0" w:color="auto"/>
              <w:right w:val="single" w:sz="4" w:space="0" w:color="auto"/>
            </w:tcBorders>
            <w:shd w:val="clear" w:color="auto" w:fill="auto"/>
            <w:vAlign w:val="center"/>
            <w:hideMark/>
          </w:tcPr>
          <w:p w14:paraId="5542617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6EA114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etapa de adquisición de predios</w:t>
            </w:r>
          </w:p>
        </w:tc>
        <w:tc>
          <w:tcPr>
            <w:tcW w:w="259" w:type="pct"/>
            <w:tcBorders>
              <w:top w:val="nil"/>
              <w:left w:val="nil"/>
              <w:bottom w:val="single" w:sz="4" w:space="0" w:color="auto"/>
              <w:right w:val="single" w:sz="4" w:space="0" w:color="auto"/>
            </w:tcBorders>
            <w:shd w:val="clear" w:color="auto" w:fill="auto"/>
            <w:vAlign w:val="center"/>
            <w:hideMark/>
          </w:tcPr>
          <w:p w14:paraId="3490D4C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final de la etapa de adquisición de predios</w:t>
            </w:r>
          </w:p>
        </w:tc>
        <w:tc>
          <w:tcPr>
            <w:tcW w:w="432" w:type="pct"/>
            <w:tcBorders>
              <w:top w:val="nil"/>
              <w:left w:val="nil"/>
              <w:bottom w:val="single" w:sz="4" w:space="0" w:color="auto"/>
              <w:right w:val="single" w:sz="4" w:space="0" w:color="auto"/>
            </w:tcBorders>
            <w:shd w:val="clear" w:color="auto" w:fill="auto"/>
            <w:vAlign w:val="center"/>
            <w:hideMark/>
          </w:tcPr>
          <w:p w14:paraId="3340821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constante al proceso de expropiación, informes de los responsables de la gestión </w:t>
            </w:r>
            <w:proofErr w:type="gramStart"/>
            <w:r w:rsidRPr="00DC4BD8">
              <w:rPr>
                <w:rFonts w:ascii="Arial" w:eastAsia="Times New Roman" w:hAnsi="Arial" w:cs="Arial"/>
                <w:sz w:val="10"/>
                <w:szCs w:val="10"/>
                <w:lang w:eastAsia="es-CO"/>
              </w:rPr>
              <w:t>predial,  requerimientos</w:t>
            </w:r>
            <w:proofErr w:type="gramEnd"/>
            <w:r w:rsidRPr="00DC4BD8">
              <w:rPr>
                <w:rFonts w:ascii="Arial" w:eastAsia="Times New Roman" w:hAnsi="Arial" w:cs="Arial"/>
                <w:sz w:val="10"/>
                <w:szCs w:val="10"/>
                <w:lang w:eastAsia="es-CO"/>
              </w:rPr>
              <w:t xml:space="preserve"> escritos-</w:t>
            </w:r>
            <w:proofErr w:type="spellStart"/>
            <w:r w:rsidRPr="00DC4BD8">
              <w:rPr>
                <w:rFonts w:ascii="Arial" w:eastAsia="Times New Roman" w:hAnsi="Arial" w:cs="Arial"/>
                <w:sz w:val="10"/>
                <w:szCs w:val="10"/>
                <w:lang w:eastAsia="es-CO"/>
              </w:rPr>
              <w:t>Retroalimentacio</w:t>
            </w:r>
            <w:proofErr w:type="spellEnd"/>
            <w:r w:rsidRPr="00DC4BD8">
              <w:rPr>
                <w:rFonts w:ascii="Arial" w:eastAsia="Times New Roman" w:hAnsi="Arial" w:cs="Arial"/>
                <w:sz w:val="10"/>
                <w:szCs w:val="10"/>
                <w:lang w:eastAsia="es-CO"/>
              </w:rPr>
              <w:t xml:space="preserve">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4CCB2FA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C74D5" w:rsidRPr="00DC4BD8" w14:paraId="226C6794"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552146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8E610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D0F4C6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EF2EC3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85D3A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6B9EBF8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Modificación y/o cambios de ubicación en las fuentes de materiales presentadas y/o propuestas y/o </w:t>
            </w:r>
            <w:proofErr w:type="gramStart"/>
            <w:r w:rsidRPr="00DC4BD8">
              <w:rPr>
                <w:rFonts w:ascii="Arial" w:eastAsia="Times New Roman" w:hAnsi="Arial" w:cs="Arial"/>
                <w:b/>
                <w:bCs/>
                <w:sz w:val="10"/>
                <w:szCs w:val="10"/>
                <w:lang w:eastAsia="es-CO"/>
              </w:rPr>
              <w:t>proyectadas  por</w:t>
            </w:r>
            <w:proofErr w:type="gramEnd"/>
            <w:r w:rsidRPr="00DC4BD8">
              <w:rPr>
                <w:rFonts w:ascii="Arial" w:eastAsia="Times New Roman" w:hAnsi="Arial" w:cs="Arial"/>
                <w:b/>
                <w:bCs/>
                <w:sz w:val="10"/>
                <w:szCs w:val="10"/>
                <w:lang w:eastAsia="es-CO"/>
              </w:rPr>
              <w:t xml:space="preserve"> el PROPONENTE Y/O CONTRATISTA</w:t>
            </w:r>
            <w:r w:rsidRPr="00DC4BD8">
              <w:rPr>
                <w:rFonts w:ascii="Arial" w:eastAsia="Times New Roman" w:hAnsi="Arial" w:cs="Arial"/>
                <w:sz w:val="10"/>
                <w:szCs w:val="10"/>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292" w:type="pct"/>
            <w:tcBorders>
              <w:top w:val="nil"/>
              <w:left w:val="nil"/>
              <w:bottom w:val="single" w:sz="4" w:space="0" w:color="auto"/>
              <w:right w:val="single" w:sz="4" w:space="0" w:color="auto"/>
            </w:tcBorders>
            <w:shd w:val="clear" w:color="auto" w:fill="auto"/>
            <w:vAlign w:val="center"/>
            <w:hideMark/>
          </w:tcPr>
          <w:p w14:paraId="442668B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108D44F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169BD94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3EB43F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239A7BE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788EF5A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1F72C0C4"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059E29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Planeación, revisión, ajuste y seguimiento en la fase precontractual   a las fuentes de materiales para el proyecto. En la fase </w:t>
            </w:r>
            <w:proofErr w:type="spellStart"/>
            <w:r w:rsidRPr="00DC4BD8">
              <w:rPr>
                <w:rFonts w:ascii="Arial" w:eastAsia="Times New Roman" w:hAnsi="Arial" w:cs="Arial"/>
                <w:sz w:val="10"/>
                <w:szCs w:val="10"/>
                <w:lang w:eastAsia="es-CO"/>
              </w:rPr>
              <w:t>contratual</w:t>
            </w:r>
            <w:proofErr w:type="spellEnd"/>
            <w:r w:rsidRPr="00DC4BD8">
              <w:rPr>
                <w:rFonts w:ascii="Arial" w:eastAsia="Times New Roman" w:hAnsi="Arial" w:cs="Arial"/>
                <w:sz w:val="10"/>
                <w:szCs w:val="10"/>
                <w:lang w:eastAsia="es-CO"/>
              </w:rPr>
              <w:t xml:space="preserve"> verificación del cumplimiento de especificaciones técnicas de los materiales.</w:t>
            </w:r>
          </w:p>
        </w:tc>
        <w:tc>
          <w:tcPr>
            <w:tcW w:w="108" w:type="pct"/>
            <w:tcBorders>
              <w:top w:val="nil"/>
              <w:left w:val="nil"/>
              <w:bottom w:val="single" w:sz="4" w:space="0" w:color="auto"/>
              <w:right w:val="single" w:sz="4" w:space="0" w:color="auto"/>
            </w:tcBorders>
            <w:shd w:val="clear" w:color="auto" w:fill="auto"/>
            <w:vAlign w:val="center"/>
            <w:hideMark/>
          </w:tcPr>
          <w:p w14:paraId="6355937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65071E4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5D22B3F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175FAAF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4C2F304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495B1BF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74D5B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planeación del proyecto y en la 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7DB760F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7F10D86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248" w:type="pct"/>
            <w:tcBorders>
              <w:top w:val="nil"/>
              <w:left w:val="nil"/>
              <w:bottom w:val="single" w:sz="4" w:space="0" w:color="auto"/>
              <w:right w:val="single" w:sz="8" w:space="0" w:color="auto"/>
            </w:tcBorders>
            <w:shd w:val="clear" w:color="auto" w:fill="auto"/>
            <w:vAlign w:val="center"/>
            <w:hideMark/>
          </w:tcPr>
          <w:p w14:paraId="444B93A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20DD5235"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3CE608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F5AB52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Específico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25E447E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41A80FC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7717C5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de </w:t>
            </w:r>
            <w:proofErr w:type="gramStart"/>
            <w:r w:rsidRPr="00DC4BD8">
              <w:rPr>
                <w:rFonts w:ascii="Arial" w:eastAsia="Times New Roman" w:hAnsi="Arial" w:cs="Arial"/>
                <w:sz w:val="10"/>
                <w:szCs w:val="10"/>
                <w:lang w:eastAsia="es-CO"/>
              </w:rPr>
              <w:t>la  Naturaleza</w:t>
            </w:r>
            <w:proofErr w:type="gramEnd"/>
          </w:p>
        </w:tc>
        <w:tc>
          <w:tcPr>
            <w:tcW w:w="581" w:type="pct"/>
            <w:tcBorders>
              <w:top w:val="nil"/>
              <w:left w:val="nil"/>
              <w:bottom w:val="single" w:sz="4" w:space="0" w:color="auto"/>
              <w:right w:val="single" w:sz="4" w:space="0" w:color="auto"/>
            </w:tcBorders>
            <w:shd w:val="clear" w:color="auto" w:fill="auto"/>
            <w:vAlign w:val="center"/>
            <w:hideMark/>
          </w:tcPr>
          <w:p w14:paraId="07BAE60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Inestabilidad Geológica, </w:t>
            </w:r>
            <w:proofErr w:type="gramStart"/>
            <w:r w:rsidRPr="00DC4BD8">
              <w:rPr>
                <w:rFonts w:ascii="Arial" w:eastAsia="Times New Roman" w:hAnsi="Arial" w:cs="Arial"/>
                <w:b/>
                <w:bCs/>
                <w:sz w:val="10"/>
                <w:szCs w:val="10"/>
                <w:lang w:eastAsia="es-CO"/>
              </w:rPr>
              <w:t>Geotécnica,  Hidrogeológica</w:t>
            </w:r>
            <w:proofErr w:type="gramEnd"/>
            <w:r w:rsidRPr="00DC4BD8">
              <w:rPr>
                <w:rFonts w:ascii="Arial" w:eastAsia="Times New Roman" w:hAnsi="Arial" w:cs="Arial"/>
                <w:b/>
                <w:bCs/>
                <w:sz w:val="10"/>
                <w:szCs w:val="10"/>
                <w:lang w:eastAsia="es-CO"/>
              </w:rPr>
              <w:t xml:space="preserve">. </w:t>
            </w:r>
            <w:r w:rsidRPr="00DC4BD8">
              <w:rPr>
                <w:rFonts w:ascii="Arial" w:eastAsia="Times New Roman" w:hAnsi="Arial" w:cs="Arial"/>
                <w:sz w:val="10"/>
                <w:szCs w:val="10"/>
                <w:lang w:eastAsia="es-CO"/>
              </w:rPr>
              <w:t>El</w:t>
            </w:r>
            <w:r w:rsidRPr="00DC4BD8">
              <w:rPr>
                <w:rFonts w:ascii="Arial" w:eastAsia="Times New Roman" w:hAnsi="Arial" w:cs="Arial"/>
                <w:b/>
                <w:bCs/>
                <w:sz w:val="10"/>
                <w:szCs w:val="10"/>
                <w:lang w:eastAsia="es-CO"/>
              </w:rPr>
              <w:t xml:space="preserve"> </w:t>
            </w:r>
            <w:proofErr w:type="gramStart"/>
            <w:r w:rsidRPr="00DC4BD8">
              <w:rPr>
                <w:rFonts w:ascii="Arial" w:eastAsia="Times New Roman" w:hAnsi="Arial" w:cs="Arial"/>
                <w:b/>
                <w:bCs/>
                <w:sz w:val="10"/>
                <w:szCs w:val="10"/>
                <w:lang w:eastAsia="es-CO"/>
              </w:rPr>
              <w:t>r</w:t>
            </w:r>
            <w:r w:rsidRPr="00DC4BD8">
              <w:rPr>
                <w:rFonts w:ascii="Arial" w:eastAsia="Times New Roman" w:hAnsi="Arial" w:cs="Arial"/>
                <w:sz w:val="10"/>
                <w:szCs w:val="10"/>
                <w:lang w:eastAsia="es-CO"/>
              </w:rPr>
              <w:t>iesgo  puede</w:t>
            </w:r>
            <w:proofErr w:type="gramEnd"/>
            <w:r w:rsidRPr="00DC4BD8">
              <w:rPr>
                <w:rFonts w:ascii="Arial" w:eastAsia="Times New Roman" w:hAnsi="Arial" w:cs="Arial"/>
                <w:sz w:val="10"/>
                <w:szCs w:val="10"/>
                <w:lang w:eastAsia="es-CO"/>
              </w:rPr>
              <w:t xml:space="preserv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w:t>
            </w:r>
            <w:proofErr w:type="gramStart"/>
            <w:r w:rsidRPr="00DC4BD8">
              <w:rPr>
                <w:rFonts w:ascii="Arial" w:eastAsia="Times New Roman" w:hAnsi="Arial" w:cs="Arial"/>
                <w:sz w:val="10"/>
                <w:szCs w:val="10"/>
                <w:lang w:eastAsia="es-CO"/>
              </w:rPr>
              <w:t>CONTRATISTA  asumirá</w:t>
            </w:r>
            <w:proofErr w:type="gramEnd"/>
            <w:r w:rsidRPr="00DC4BD8">
              <w:rPr>
                <w:rFonts w:ascii="Arial" w:eastAsia="Times New Roman" w:hAnsi="Arial" w:cs="Arial"/>
                <w:sz w:val="10"/>
                <w:szCs w:val="10"/>
                <w:lang w:eastAsia="es-CO"/>
              </w:rPr>
              <w:t xml:space="preserve">  los riesgos geológico, geotécnico e hidrogeológicos identificados, y los que </w:t>
            </w:r>
            <w:proofErr w:type="spellStart"/>
            <w:r w:rsidRPr="00DC4BD8">
              <w:rPr>
                <w:rFonts w:ascii="Arial" w:eastAsia="Times New Roman" w:hAnsi="Arial" w:cs="Arial"/>
                <w:sz w:val="10"/>
                <w:szCs w:val="10"/>
                <w:lang w:eastAsia="es-CO"/>
              </w:rPr>
              <w:t>debio</w:t>
            </w:r>
            <w:proofErr w:type="spellEnd"/>
            <w:r w:rsidRPr="00DC4BD8">
              <w:rPr>
                <w:rFonts w:ascii="Arial" w:eastAsia="Times New Roman" w:hAnsi="Arial" w:cs="Arial"/>
                <w:sz w:val="10"/>
                <w:szCs w:val="10"/>
                <w:lang w:eastAsia="es-CO"/>
              </w:rPr>
              <w:t xml:space="preserve"> identificar en el ajuste y/o </w:t>
            </w:r>
            <w:proofErr w:type="spellStart"/>
            <w:r w:rsidRPr="00DC4BD8">
              <w:rPr>
                <w:rFonts w:ascii="Arial" w:eastAsia="Times New Roman" w:hAnsi="Arial" w:cs="Arial"/>
                <w:sz w:val="10"/>
                <w:szCs w:val="10"/>
                <w:lang w:eastAsia="es-CO"/>
              </w:rPr>
              <w:t>elaboracion</w:t>
            </w:r>
            <w:proofErr w:type="spellEnd"/>
            <w:r w:rsidRPr="00DC4BD8">
              <w:rPr>
                <w:rFonts w:ascii="Arial" w:eastAsia="Times New Roman" w:hAnsi="Arial" w:cs="Arial"/>
                <w:sz w:val="10"/>
                <w:szCs w:val="10"/>
                <w:lang w:eastAsia="es-CO"/>
              </w:rPr>
              <w:t xml:space="preserve"> de estudios y diseños y los que se presenten durante la ejecución del contrato (si aplica lo último). El Municipio de Dagua hará las gestiones pertinentes para justificar ante el INVIAS las mayores cantidades de obra que sean necesarias, siempre y cuando no sean de responsabilidad del Contratista.</w:t>
            </w:r>
          </w:p>
        </w:tc>
        <w:tc>
          <w:tcPr>
            <w:tcW w:w="292" w:type="pct"/>
            <w:tcBorders>
              <w:top w:val="nil"/>
              <w:left w:val="nil"/>
              <w:bottom w:val="single" w:sz="4" w:space="0" w:color="auto"/>
              <w:right w:val="single" w:sz="4" w:space="0" w:color="auto"/>
            </w:tcBorders>
            <w:shd w:val="clear" w:color="auto" w:fill="auto"/>
            <w:vAlign w:val="center"/>
            <w:hideMark/>
          </w:tcPr>
          <w:p w14:paraId="2818442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desarrollo del objeto contractual, Aumento de costos por necesidad de mayores cantidades de </w:t>
            </w:r>
            <w:proofErr w:type="gramStart"/>
            <w:r w:rsidRPr="00DC4BD8">
              <w:rPr>
                <w:rFonts w:ascii="Arial" w:eastAsia="Times New Roman" w:hAnsi="Arial" w:cs="Arial"/>
                <w:sz w:val="10"/>
                <w:szCs w:val="10"/>
                <w:lang w:eastAsia="es-CO"/>
              </w:rPr>
              <w:t>obra ,</w:t>
            </w:r>
            <w:proofErr w:type="gramEnd"/>
            <w:r w:rsidRPr="00DC4BD8">
              <w:rPr>
                <w:rFonts w:ascii="Arial" w:eastAsia="Times New Roman" w:hAnsi="Arial" w:cs="Arial"/>
                <w:sz w:val="10"/>
                <w:szCs w:val="10"/>
                <w:lang w:eastAsia="es-CO"/>
              </w:rPr>
              <w:t xml:space="preserve"> y eventuales mayores plazos </w:t>
            </w:r>
          </w:p>
        </w:tc>
        <w:tc>
          <w:tcPr>
            <w:tcW w:w="128" w:type="pct"/>
            <w:tcBorders>
              <w:top w:val="nil"/>
              <w:left w:val="nil"/>
              <w:bottom w:val="single" w:sz="4" w:space="0" w:color="auto"/>
              <w:right w:val="single" w:sz="4" w:space="0" w:color="auto"/>
            </w:tcBorders>
            <w:shd w:val="clear" w:color="auto" w:fill="auto"/>
            <w:noWrap/>
            <w:vAlign w:val="center"/>
            <w:hideMark/>
          </w:tcPr>
          <w:p w14:paraId="45FB9EA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61024AA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2FF5D3C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04CAA2E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6CD9674A"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B5C722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5493135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Monitoreo del corredor vial por parte de Especialistas en Geotecnia para recomendar medidas preventivas, correctivas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de </w:t>
            </w:r>
            <w:proofErr w:type="gramStart"/>
            <w:r w:rsidRPr="00DC4BD8">
              <w:rPr>
                <w:rFonts w:ascii="Arial" w:eastAsia="Times New Roman" w:hAnsi="Arial" w:cs="Arial"/>
                <w:sz w:val="10"/>
                <w:szCs w:val="10"/>
                <w:lang w:eastAsia="es-CO"/>
              </w:rPr>
              <w:t>mitigación  de</w:t>
            </w:r>
            <w:proofErr w:type="gramEnd"/>
            <w:r w:rsidRPr="00DC4BD8">
              <w:rPr>
                <w:rFonts w:ascii="Arial" w:eastAsia="Times New Roman" w:hAnsi="Arial" w:cs="Arial"/>
                <w:sz w:val="10"/>
                <w:szCs w:val="10"/>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de mitigación, análisis e implementación.  En todos los casos, adoptar las medidas contractuales a que haya </w:t>
            </w:r>
            <w:proofErr w:type="gramStart"/>
            <w:r w:rsidRPr="00DC4BD8">
              <w:rPr>
                <w:rFonts w:ascii="Arial" w:eastAsia="Times New Roman" w:hAnsi="Arial" w:cs="Arial"/>
                <w:sz w:val="10"/>
                <w:szCs w:val="10"/>
                <w:lang w:eastAsia="es-CO"/>
              </w:rPr>
              <w:t>lugar,  en</w:t>
            </w:r>
            <w:proofErr w:type="gramEnd"/>
            <w:r w:rsidRPr="00DC4BD8">
              <w:rPr>
                <w:rFonts w:ascii="Arial" w:eastAsia="Times New Roman" w:hAnsi="Arial" w:cs="Arial"/>
                <w:sz w:val="10"/>
                <w:szCs w:val="10"/>
                <w:lang w:eastAsia="es-CO"/>
              </w:rPr>
              <w:t xml:space="preserve"> cuanto a mayores cantidades de obra y plazos si fuere necesario.</w:t>
            </w:r>
          </w:p>
        </w:tc>
        <w:tc>
          <w:tcPr>
            <w:tcW w:w="108" w:type="pct"/>
            <w:tcBorders>
              <w:top w:val="nil"/>
              <w:left w:val="nil"/>
              <w:bottom w:val="single" w:sz="4" w:space="0" w:color="auto"/>
              <w:right w:val="single" w:sz="4" w:space="0" w:color="auto"/>
            </w:tcBorders>
            <w:shd w:val="clear" w:color="auto" w:fill="auto"/>
            <w:vAlign w:val="center"/>
            <w:hideMark/>
          </w:tcPr>
          <w:p w14:paraId="295A934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12CFEE7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DFD355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05F4DF3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E2518A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emergencias de gran magnitud puede afectarse la ejecución del contrato.</w:t>
            </w:r>
          </w:p>
        </w:tc>
        <w:tc>
          <w:tcPr>
            <w:tcW w:w="257" w:type="pct"/>
            <w:tcBorders>
              <w:top w:val="nil"/>
              <w:left w:val="nil"/>
              <w:bottom w:val="single" w:sz="4" w:space="0" w:color="auto"/>
              <w:right w:val="single" w:sz="4" w:space="0" w:color="auto"/>
            </w:tcBorders>
            <w:shd w:val="clear" w:color="auto" w:fill="auto"/>
            <w:vAlign w:val="center"/>
            <w:hideMark/>
          </w:tcPr>
          <w:p w14:paraId="103085C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308A0B5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3AE140A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6E7AF84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Visitas y recomendaciones de Especialistas, Análisis de Contratista e Interventor y si es necesario participación del Diseñador del </w:t>
            </w:r>
            <w:proofErr w:type="gramStart"/>
            <w:r w:rsidRPr="00DC4BD8">
              <w:rPr>
                <w:rFonts w:ascii="Arial" w:eastAsia="Times New Roman" w:hAnsi="Arial" w:cs="Arial"/>
                <w:sz w:val="10"/>
                <w:szCs w:val="10"/>
                <w:lang w:eastAsia="es-CO"/>
              </w:rPr>
              <w:t>proyecto,  Comités</w:t>
            </w:r>
            <w:proofErr w:type="gramEnd"/>
            <w:r w:rsidRPr="00DC4BD8">
              <w:rPr>
                <w:rFonts w:ascii="Arial" w:eastAsia="Times New Roman" w:hAnsi="Arial" w:cs="Arial"/>
                <w:sz w:val="10"/>
                <w:szCs w:val="10"/>
                <w:lang w:eastAsia="es-CO"/>
              </w:rPr>
              <w:t xml:space="preserve"> Técnicos, Seguimiento a implementación de medidas preventivas, correctivas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de mitigación, Informes respectivos,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7E94787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del contrato, cuando se detecten nuevos sitios inestables, cuando se presenten emergencias.</w:t>
            </w:r>
          </w:p>
        </w:tc>
      </w:tr>
      <w:tr w:rsidR="006C74D5" w:rsidRPr="00DC4BD8" w14:paraId="015D8214"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5A775E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463C13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Específico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1F742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5B390B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4C3B5C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5321E32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Interferencia con las de redes de servicios públicos existentes:</w:t>
            </w:r>
            <w:r w:rsidRPr="00DC4BD8">
              <w:rPr>
                <w:rFonts w:ascii="Arial" w:eastAsia="Times New Roman" w:hAnsi="Arial" w:cs="Arial"/>
                <w:sz w:val="10"/>
                <w:szCs w:val="10"/>
                <w:lang w:eastAsia="es-CO"/>
              </w:rPr>
              <w:t xml:space="preserve"> Ocurre por la presencia de redes existentes, que puedan interferir con el proyecto, afectando el normal desarrollo de las obras. El Contratista deberá realizar todas las gestiones que correspondan. El Municipio de DAGUA asumirá los </w:t>
            </w:r>
            <w:proofErr w:type="gramStart"/>
            <w:r w:rsidRPr="00DC4BD8">
              <w:rPr>
                <w:rFonts w:ascii="Arial" w:eastAsia="Times New Roman" w:hAnsi="Arial" w:cs="Arial"/>
                <w:sz w:val="10"/>
                <w:szCs w:val="10"/>
                <w:lang w:eastAsia="es-CO"/>
              </w:rPr>
              <w:t>costos  que</w:t>
            </w:r>
            <w:proofErr w:type="gramEnd"/>
            <w:r w:rsidRPr="00DC4BD8">
              <w:rPr>
                <w:rFonts w:ascii="Arial" w:eastAsia="Times New Roman" w:hAnsi="Arial" w:cs="Arial"/>
                <w:sz w:val="10"/>
                <w:szCs w:val="10"/>
                <w:lang w:eastAsia="es-CO"/>
              </w:rPr>
              <w:t xml:space="preserve"> </w:t>
            </w:r>
            <w:proofErr w:type="spellStart"/>
            <w:r w:rsidRPr="00DC4BD8">
              <w:rPr>
                <w:rFonts w:ascii="Arial" w:eastAsia="Times New Roman" w:hAnsi="Arial" w:cs="Arial"/>
                <w:sz w:val="10"/>
                <w:szCs w:val="10"/>
                <w:lang w:eastAsia="es-CO"/>
              </w:rPr>
              <w:t>corrrespondan</w:t>
            </w:r>
            <w:proofErr w:type="spellEnd"/>
            <w:r w:rsidRPr="00DC4BD8">
              <w:rPr>
                <w:rFonts w:ascii="Arial" w:eastAsia="Times New Roman" w:hAnsi="Arial" w:cs="Arial"/>
                <w:sz w:val="10"/>
                <w:szCs w:val="10"/>
                <w:lang w:eastAsia="es-CO"/>
              </w:rPr>
              <w:t xml:space="preserve">  de acuerdo con lo establecido en el Capítulo III  de la Ley 1682 de 2013</w:t>
            </w:r>
          </w:p>
        </w:tc>
        <w:tc>
          <w:tcPr>
            <w:tcW w:w="292" w:type="pct"/>
            <w:tcBorders>
              <w:top w:val="nil"/>
              <w:left w:val="nil"/>
              <w:bottom w:val="single" w:sz="4" w:space="0" w:color="auto"/>
              <w:right w:val="single" w:sz="4" w:space="0" w:color="auto"/>
            </w:tcBorders>
            <w:shd w:val="clear" w:color="auto" w:fill="auto"/>
            <w:vAlign w:val="center"/>
            <w:hideMark/>
          </w:tcPr>
          <w:p w14:paraId="5613D75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desarrollo del objeto contractual, por la interferencia de las redes existentes con la ejecución del proyecto </w:t>
            </w:r>
          </w:p>
        </w:tc>
        <w:tc>
          <w:tcPr>
            <w:tcW w:w="128" w:type="pct"/>
            <w:tcBorders>
              <w:top w:val="nil"/>
              <w:left w:val="nil"/>
              <w:bottom w:val="single" w:sz="4" w:space="0" w:color="auto"/>
              <w:right w:val="single" w:sz="4" w:space="0" w:color="auto"/>
            </w:tcBorders>
            <w:shd w:val="clear" w:color="auto" w:fill="auto"/>
            <w:noWrap/>
            <w:vAlign w:val="center"/>
            <w:hideMark/>
          </w:tcPr>
          <w:p w14:paraId="5238D05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89E5C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1E541BA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1BB4972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7A1683D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4CCC811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5C80E2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Desde la Fase Precontractual y en la etapa </w:t>
            </w:r>
            <w:proofErr w:type="gramStart"/>
            <w:r w:rsidRPr="00DC4BD8">
              <w:rPr>
                <w:rFonts w:ascii="Arial" w:eastAsia="Times New Roman" w:hAnsi="Arial" w:cs="Arial"/>
                <w:sz w:val="10"/>
                <w:szCs w:val="10"/>
                <w:lang w:eastAsia="es-CO"/>
              </w:rPr>
              <w:t>contractual  solicitar</w:t>
            </w:r>
            <w:proofErr w:type="gramEnd"/>
            <w:r w:rsidRPr="00DC4BD8">
              <w:rPr>
                <w:rFonts w:ascii="Arial" w:eastAsia="Times New Roman" w:hAnsi="Arial" w:cs="Arial"/>
                <w:sz w:val="10"/>
                <w:szCs w:val="10"/>
                <w:lang w:eastAsia="es-CO"/>
              </w:rPr>
              <w:t xml:space="preserve">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08" w:type="pct"/>
            <w:tcBorders>
              <w:top w:val="nil"/>
              <w:left w:val="nil"/>
              <w:bottom w:val="single" w:sz="4" w:space="0" w:color="auto"/>
              <w:right w:val="single" w:sz="4" w:space="0" w:color="auto"/>
            </w:tcBorders>
            <w:shd w:val="clear" w:color="auto" w:fill="auto"/>
            <w:vAlign w:val="center"/>
            <w:hideMark/>
          </w:tcPr>
          <w:p w14:paraId="577CAEE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54F565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2FB05A2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1B7FE23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41518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085E1C5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1D71551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Fase </w:t>
            </w:r>
            <w:proofErr w:type="gramStart"/>
            <w:r w:rsidRPr="00DC4BD8">
              <w:rPr>
                <w:rFonts w:ascii="Arial" w:eastAsia="Times New Roman" w:hAnsi="Arial" w:cs="Arial"/>
                <w:sz w:val="10"/>
                <w:szCs w:val="10"/>
                <w:lang w:eastAsia="es-CO"/>
              </w:rPr>
              <w:t xml:space="preserve">precontractual,   </w:t>
            </w:r>
            <w:proofErr w:type="gramEnd"/>
            <w:r w:rsidRPr="00DC4BD8">
              <w:rPr>
                <w:rFonts w:ascii="Arial" w:eastAsia="Times New Roman" w:hAnsi="Arial" w:cs="Arial"/>
                <w:sz w:val="10"/>
                <w:szCs w:val="10"/>
                <w:lang w:eastAsia="es-CO"/>
              </w:rPr>
              <w:t xml:space="preserve">y cuando se detecte la existencia de redes  de servicio público que interfieran con el proyecto </w:t>
            </w:r>
          </w:p>
        </w:tc>
        <w:tc>
          <w:tcPr>
            <w:tcW w:w="259" w:type="pct"/>
            <w:tcBorders>
              <w:top w:val="nil"/>
              <w:left w:val="nil"/>
              <w:bottom w:val="single" w:sz="4" w:space="0" w:color="auto"/>
              <w:right w:val="single" w:sz="4" w:space="0" w:color="auto"/>
            </w:tcBorders>
            <w:shd w:val="clear" w:color="auto" w:fill="auto"/>
            <w:vAlign w:val="center"/>
            <w:hideMark/>
          </w:tcPr>
          <w:p w14:paraId="1FDA7BB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solucione la interferencia de las redes de servicio público existentes</w:t>
            </w:r>
          </w:p>
        </w:tc>
        <w:tc>
          <w:tcPr>
            <w:tcW w:w="432" w:type="pct"/>
            <w:tcBorders>
              <w:top w:val="nil"/>
              <w:left w:val="nil"/>
              <w:bottom w:val="single" w:sz="4" w:space="0" w:color="auto"/>
              <w:right w:val="single" w:sz="4" w:space="0" w:color="auto"/>
            </w:tcBorders>
            <w:shd w:val="clear" w:color="auto" w:fill="auto"/>
            <w:vAlign w:val="center"/>
            <w:hideMark/>
          </w:tcPr>
          <w:p w14:paraId="1BC921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248" w:type="pct"/>
            <w:tcBorders>
              <w:top w:val="nil"/>
              <w:left w:val="nil"/>
              <w:bottom w:val="single" w:sz="4" w:space="0" w:color="auto"/>
              <w:right w:val="single" w:sz="8" w:space="0" w:color="auto"/>
            </w:tcBorders>
            <w:shd w:val="clear" w:color="auto" w:fill="auto"/>
            <w:vAlign w:val="center"/>
            <w:hideMark/>
          </w:tcPr>
          <w:p w14:paraId="0E0F708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Cuando se presenta la interferencia, seguimiento semanal </w:t>
            </w:r>
          </w:p>
        </w:tc>
      </w:tr>
      <w:tr w:rsidR="006C74D5" w:rsidRPr="00DC4BD8" w14:paraId="130513BE"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B53FD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15</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0266A3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3CC6BF8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FAEE40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36DD02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Financiero</w:t>
            </w:r>
          </w:p>
        </w:tc>
        <w:tc>
          <w:tcPr>
            <w:tcW w:w="581" w:type="pct"/>
            <w:tcBorders>
              <w:top w:val="nil"/>
              <w:left w:val="nil"/>
              <w:bottom w:val="single" w:sz="4" w:space="0" w:color="auto"/>
              <w:right w:val="single" w:sz="4" w:space="0" w:color="auto"/>
            </w:tcBorders>
            <w:shd w:val="clear" w:color="auto" w:fill="auto"/>
            <w:vAlign w:val="center"/>
            <w:hideMark/>
          </w:tcPr>
          <w:p w14:paraId="06D7678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Riesgo Financiero: </w:t>
            </w:r>
            <w:r w:rsidRPr="00DC4BD8">
              <w:rPr>
                <w:rFonts w:ascii="Arial" w:eastAsia="Times New Roman" w:hAnsi="Arial" w:cs="Arial"/>
                <w:sz w:val="10"/>
                <w:szCs w:val="10"/>
                <w:lang w:eastAsia="es-CO"/>
              </w:rPr>
              <w:t xml:space="preserve">Se deriva de los efectos provenientes de las variaciones de las tasas de interés, plazos, tasas de cambio, ajustes por inflación, </w:t>
            </w:r>
            <w:proofErr w:type="gramStart"/>
            <w:r w:rsidRPr="00DC4BD8">
              <w:rPr>
                <w:rFonts w:ascii="Arial" w:eastAsia="Times New Roman" w:hAnsi="Arial" w:cs="Arial"/>
                <w:sz w:val="10"/>
                <w:szCs w:val="10"/>
                <w:lang w:eastAsia="es-CO"/>
              </w:rPr>
              <w:t>devaluación,  variaciones</w:t>
            </w:r>
            <w:proofErr w:type="gramEnd"/>
            <w:r w:rsidRPr="00DC4BD8">
              <w:rPr>
                <w:rFonts w:ascii="Arial" w:eastAsia="Times New Roman" w:hAnsi="Arial" w:cs="Arial"/>
                <w:sz w:val="10"/>
                <w:szCs w:val="10"/>
                <w:lang w:eastAsia="es-CO"/>
              </w:rPr>
              <w:t xml:space="preserve"> cambiarias y financieras,  y otras variables del mercado por causas micro o </w:t>
            </w:r>
            <w:proofErr w:type="spellStart"/>
            <w:r w:rsidRPr="00DC4BD8">
              <w:rPr>
                <w:rFonts w:ascii="Arial" w:eastAsia="Times New Roman" w:hAnsi="Arial" w:cs="Arial"/>
                <w:sz w:val="10"/>
                <w:szCs w:val="10"/>
                <w:lang w:eastAsia="es-CO"/>
              </w:rPr>
              <w:t>macroeconomicas</w:t>
            </w:r>
            <w:proofErr w:type="spellEnd"/>
            <w:r w:rsidRPr="00DC4BD8">
              <w:rPr>
                <w:rFonts w:ascii="Arial" w:eastAsia="Times New Roman" w:hAnsi="Arial" w:cs="Arial"/>
                <w:sz w:val="10"/>
                <w:szCs w:val="10"/>
                <w:lang w:eastAsia="es-CO"/>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292" w:type="pct"/>
            <w:tcBorders>
              <w:top w:val="nil"/>
              <w:left w:val="nil"/>
              <w:bottom w:val="single" w:sz="4" w:space="0" w:color="auto"/>
              <w:right w:val="single" w:sz="4" w:space="0" w:color="auto"/>
            </w:tcBorders>
            <w:shd w:val="clear" w:color="auto" w:fill="auto"/>
            <w:vAlign w:val="center"/>
            <w:hideMark/>
          </w:tcPr>
          <w:p w14:paraId="10AC379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39DE15A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17F20B3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BA57C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569A78F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7F2027D2"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0FA4A00C"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99CB07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08" w:type="pct"/>
            <w:tcBorders>
              <w:top w:val="nil"/>
              <w:left w:val="nil"/>
              <w:bottom w:val="single" w:sz="4" w:space="0" w:color="auto"/>
              <w:right w:val="single" w:sz="4" w:space="0" w:color="auto"/>
            </w:tcBorders>
            <w:shd w:val="clear" w:color="auto" w:fill="auto"/>
            <w:vAlign w:val="center"/>
            <w:hideMark/>
          </w:tcPr>
          <w:p w14:paraId="4B2AC9B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388DDA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74AB17C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62BCAA5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7ADF1B6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C2C06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1FFAB2C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w:t>
            </w:r>
          </w:p>
        </w:tc>
        <w:tc>
          <w:tcPr>
            <w:tcW w:w="259" w:type="pct"/>
            <w:tcBorders>
              <w:top w:val="nil"/>
              <w:left w:val="nil"/>
              <w:bottom w:val="single" w:sz="4" w:space="0" w:color="auto"/>
              <w:right w:val="single" w:sz="4" w:space="0" w:color="auto"/>
            </w:tcBorders>
            <w:shd w:val="clear" w:color="auto" w:fill="auto"/>
            <w:vAlign w:val="center"/>
            <w:hideMark/>
          </w:tcPr>
          <w:p w14:paraId="6FA9715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526D991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Cotejo de las variables financieras que haya utilizado para el análisis de su oferta con el comportamiento del mercado financiero en la ejecución del contrato, con </w:t>
            </w:r>
            <w:proofErr w:type="gramStart"/>
            <w:r w:rsidRPr="00DC4BD8">
              <w:rPr>
                <w:rFonts w:ascii="Arial" w:eastAsia="Times New Roman" w:hAnsi="Arial" w:cs="Arial"/>
                <w:sz w:val="10"/>
                <w:szCs w:val="10"/>
                <w:lang w:eastAsia="es-CO"/>
              </w:rPr>
              <w:t>el  fin</w:t>
            </w:r>
            <w:proofErr w:type="gramEnd"/>
            <w:r w:rsidRPr="00DC4BD8">
              <w:rPr>
                <w:rFonts w:ascii="Arial" w:eastAsia="Times New Roman" w:hAnsi="Arial" w:cs="Arial"/>
                <w:sz w:val="10"/>
                <w:szCs w:val="10"/>
                <w:lang w:eastAsia="es-CO"/>
              </w:rPr>
              <w:t xml:space="preserve"> de mitigar  los cambios bruscos en sus finanzas que puedan afectar el contrato.</w:t>
            </w:r>
          </w:p>
        </w:tc>
        <w:tc>
          <w:tcPr>
            <w:tcW w:w="248" w:type="pct"/>
            <w:tcBorders>
              <w:top w:val="nil"/>
              <w:left w:val="nil"/>
              <w:bottom w:val="single" w:sz="4" w:space="0" w:color="auto"/>
              <w:right w:val="single" w:sz="8" w:space="0" w:color="auto"/>
            </w:tcBorders>
            <w:shd w:val="clear" w:color="auto" w:fill="auto"/>
            <w:vAlign w:val="center"/>
            <w:hideMark/>
          </w:tcPr>
          <w:p w14:paraId="51966DF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6564C179"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4D31B4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71CAD9B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E0F610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7F09324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1EDA187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Regulatorio</w:t>
            </w:r>
          </w:p>
        </w:tc>
        <w:tc>
          <w:tcPr>
            <w:tcW w:w="581" w:type="pct"/>
            <w:tcBorders>
              <w:top w:val="nil"/>
              <w:left w:val="nil"/>
              <w:bottom w:val="single" w:sz="4" w:space="0" w:color="auto"/>
              <w:right w:val="single" w:sz="4" w:space="0" w:color="auto"/>
            </w:tcBorders>
            <w:shd w:val="clear" w:color="auto" w:fill="auto"/>
            <w:vAlign w:val="center"/>
            <w:hideMark/>
          </w:tcPr>
          <w:p w14:paraId="2FE89AAB" w14:textId="77777777" w:rsidR="006C74D5" w:rsidRPr="00DC4BD8" w:rsidRDefault="006C74D5" w:rsidP="00DD2856">
            <w:pPr>
              <w:spacing w:line="240" w:lineRule="auto"/>
              <w:contextualSpacing w:val="0"/>
              <w:rPr>
                <w:rFonts w:ascii="Arial" w:eastAsia="Times New Roman" w:hAnsi="Arial" w:cs="Arial"/>
                <w:color w:val="000000"/>
                <w:sz w:val="10"/>
                <w:szCs w:val="10"/>
                <w:lang w:eastAsia="es-CO"/>
              </w:rPr>
            </w:pPr>
            <w:proofErr w:type="spellStart"/>
            <w:r w:rsidRPr="00DC4BD8">
              <w:rPr>
                <w:rFonts w:ascii="Arial" w:eastAsia="Times New Roman" w:hAnsi="Arial" w:cs="Arial"/>
                <w:b/>
                <w:bCs/>
                <w:color w:val="000000"/>
                <w:sz w:val="10"/>
                <w:szCs w:val="10"/>
                <w:lang w:eastAsia="es-CO"/>
              </w:rPr>
              <w:t>Variacion</w:t>
            </w:r>
            <w:proofErr w:type="spellEnd"/>
            <w:r w:rsidRPr="00DC4BD8">
              <w:rPr>
                <w:rFonts w:ascii="Arial" w:eastAsia="Times New Roman" w:hAnsi="Arial" w:cs="Arial"/>
                <w:b/>
                <w:bCs/>
                <w:color w:val="000000"/>
                <w:sz w:val="10"/>
                <w:szCs w:val="10"/>
                <w:lang w:eastAsia="es-CO"/>
              </w:rPr>
              <w:t xml:space="preserve"> en </w:t>
            </w:r>
            <w:proofErr w:type="gramStart"/>
            <w:r w:rsidRPr="00DC4BD8">
              <w:rPr>
                <w:rFonts w:ascii="Arial" w:eastAsia="Times New Roman" w:hAnsi="Arial" w:cs="Arial"/>
                <w:b/>
                <w:bCs/>
                <w:color w:val="000000"/>
                <w:sz w:val="10"/>
                <w:szCs w:val="10"/>
                <w:lang w:eastAsia="es-CO"/>
              </w:rPr>
              <w:t>la tarifas</w:t>
            </w:r>
            <w:proofErr w:type="gramEnd"/>
            <w:r w:rsidRPr="00DC4BD8">
              <w:rPr>
                <w:rFonts w:ascii="Arial" w:eastAsia="Times New Roman" w:hAnsi="Arial" w:cs="Arial"/>
                <w:b/>
                <w:bCs/>
                <w:color w:val="000000"/>
                <w:sz w:val="10"/>
                <w:szCs w:val="10"/>
                <w:lang w:eastAsia="es-CO"/>
              </w:rPr>
              <w:t xml:space="preserve"> de impuestos, tasas y/o contribuciones:</w:t>
            </w:r>
            <w:r w:rsidRPr="00DC4BD8">
              <w:rPr>
                <w:rFonts w:ascii="Arial" w:eastAsia="Times New Roman" w:hAnsi="Arial" w:cs="Arial"/>
                <w:color w:val="000000"/>
                <w:sz w:val="10"/>
                <w:szCs w:val="10"/>
                <w:lang w:eastAsia="es-CO"/>
              </w:rPr>
              <w:t xml:space="preserve"> Se deriva de las reformas tributarias nacionales y locales, que pueden afectar las utilidades esperadas o generar pérdidas al contratista.</w:t>
            </w:r>
          </w:p>
        </w:tc>
        <w:tc>
          <w:tcPr>
            <w:tcW w:w="292" w:type="pct"/>
            <w:tcBorders>
              <w:top w:val="nil"/>
              <w:left w:val="nil"/>
              <w:bottom w:val="single" w:sz="4" w:space="0" w:color="auto"/>
              <w:right w:val="single" w:sz="4" w:space="0" w:color="auto"/>
            </w:tcBorders>
            <w:shd w:val="clear" w:color="auto" w:fill="auto"/>
            <w:vAlign w:val="center"/>
            <w:hideMark/>
          </w:tcPr>
          <w:p w14:paraId="0982500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 las utilidades esperadas o generar pérdidas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67445E4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4E1A5C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1FA2ABC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3EA49FE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4C9713A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AD979A8"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41CFE4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Proceso precontractual con la definición específica de los impuestos, tasas y retribuciones vigentes nacionales y locales que genera el tipo de contrato que se va a ejecutar   Revisión </w:t>
            </w:r>
            <w:proofErr w:type="gramStart"/>
            <w:r w:rsidRPr="00DC4BD8">
              <w:rPr>
                <w:rFonts w:ascii="Arial" w:eastAsia="Times New Roman" w:hAnsi="Arial" w:cs="Arial"/>
                <w:sz w:val="10"/>
                <w:szCs w:val="10"/>
                <w:lang w:eastAsia="es-CO"/>
              </w:rPr>
              <w:t>de  las</w:t>
            </w:r>
            <w:proofErr w:type="gramEnd"/>
            <w:r w:rsidRPr="00DC4BD8">
              <w:rPr>
                <w:rFonts w:ascii="Arial" w:eastAsia="Times New Roman" w:hAnsi="Arial" w:cs="Arial"/>
                <w:sz w:val="10"/>
                <w:szCs w:val="10"/>
                <w:lang w:eastAsia="es-CO"/>
              </w:rPr>
              <w:t xml:space="preserve"> reformas tributarias sustanciales que se produzcan posterior al cierre del proceso de licitación pública, que afecten el normal desarrollo del contrato,  con el fin de estudiar los ajustes pertinentes a que hubiere lugar.</w:t>
            </w:r>
          </w:p>
        </w:tc>
        <w:tc>
          <w:tcPr>
            <w:tcW w:w="108" w:type="pct"/>
            <w:tcBorders>
              <w:top w:val="nil"/>
              <w:left w:val="nil"/>
              <w:bottom w:val="single" w:sz="4" w:space="0" w:color="auto"/>
              <w:right w:val="single" w:sz="4" w:space="0" w:color="auto"/>
            </w:tcBorders>
            <w:shd w:val="clear" w:color="auto" w:fill="auto"/>
            <w:vAlign w:val="center"/>
            <w:hideMark/>
          </w:tcPr>
          <w:p w14:paraId="4753678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5B82E7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65DB657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2CCF949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28343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70BFD5F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0A80453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w:t>
            </w:r>
          </w:p>
        </w:tc>
        <w:tc>
          <w:tcPr>
            <w:tcW w:w="259" w:type="pct"/>
            <w:tcBorders>
              <w:top w:val="nil"/>
              <w:left w:val="nil"/>
              <w:bottom w:val="single" w:sz="4" w:space="0" w:color="auto"/>
              <w:right w:val="single" w:sz="4" w:space="0" w:color="auto"/>
            </w:tcBorders>
            <w:shd w:val="clear" w:color="auto" w:fill="auto"/>
            <w:vAlign w:val="center"/>
            <w:hideMark/>
          </w:tcPr>
          <w:p w14:paraId="75ED0D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22047C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a la implementación de la nueva normatividad que aplique al </w:t>
            </w:r>
            <w:proofErr w:type="gramStart"/>
            <w:r w:rsidRPr="00DC4BD8">
              <w:rPr>
                <w:rFonts w:ascii="Arial" w:eastAsia="Times New Roman" w:hAnsi="Arial" w:cs="Arial"/>
                <w:sz w:val="10"/>
                <w:szCs w:val="10"/>
                <w:lang w:eastAsia="es-CO"/>
              </w:rPr>
              <w:t>proyecto,  y</w:t>
            </w:r>
            <w:proofErr w:type="gramEnd"/>
            <w:r w:rsidRPr="00DC4BD8">
              <w:rPr>
                <w:rFonts w:ascii="Arial" w:eastAsia="Times New Roman" w:hAnsi="Arial" w:cs="Arial"/>
                <w:sz w:val="10"/>
                <w:szCs w:val="10"/>
                <w:lang w:eastAsia="es-CO"/>
              </w:rPr>
              <w:t xml:space="preserve"> a las medidas tomadas para mitigar su efecto en el contrato. </w:t>
            </w:r>
          </w:p>
        </w:tc>
        <w:tc>
          <w:tcPr>
            <w:tcW w:w="248" w:type="pct"/>
            <w:tcBorders>
              <w:top w:val="nil"/>
              <w:left w:val="nil"/>
              <w:bottom w:val="single" w:sz="4" w:space="0" w:color="auto"/>
              <w:right w:val="single" w:sz="8" w:space="0" w:color="auto"/>
            </w:tcBorders>
            <w:shd w:val="clear" w:color="auto" w:fill="auto"/>
            <w:vAlign w:val="center"/>
            <w:hideMark/>
          </w:tcPr>
          <w:p w14:paraId="4B6E66A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etapa precontractual y en la contractual cuando se presente el evento.</w:t>
            </w:r>
          </w:p>
        </w:tc>
      </w:tr>
      <w:tr w:rsidR="006C74D5" w:rsidRPr="00DC4BD8" w14:paraId="688FE2C3"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55F30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FD932A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1A792A4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557B81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13D289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Regulatorio</w:t>
            </w:r>
          </w:p>
        </w:tc>
        <w:tc>
          <w:tcPr>
            <w:tcW w:w="581" w:type="pct"/>
            <w:tcBorders>
              <w:top w:val="nil"/>
              <w:left w:val="nil"/>
              <w:bottom w:val="single" w:sz="4" w:space="0" w:color="auto"/>
              <w:right w:val="single" w:sz="4" w:space="0" w:color="auto"/>
            </w:tcBorders>
            <w:shd w:val="clear" w:color="auto" w:fill="auto"/>
            <w:vAlign w:val="center"/>
            <w:hideMark/>
          </w:tcPr>
          <w:p w14:paraId="224AD61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Expedición y/o modificación de normas: </w:t>
            </w:r>
            <w:r w:rsidRPr="00DC4BD8">
              <w:rPr>
                <w:rFonts w:ascii="Arial" w:eastAsia="Times New Roman" w:hAnsi="Arial" w:cs="Arial"/>
                <w:sz w:val="10"/>
                <w:szCs w:val="10"/>
                <w:lang w:eastAsia="es-CO"/>
              </w:rPr>
              <w:t xml:space="preserve">Ocurre por cambios normativos o por la expedición de normas </w:t>
            </w:r>
            <w:proofErr w:type="gramStart"/>
            <w:r w:rsidRPr="00DC4BD8">
              <w:rPr>
                <w:rFonts w:ascii="Arial" w:eastAsia="Times New Roman" w:hAnsi="Arial" w:cs="Arial"/>
                <w:sz w:val="10"/>
                <w:szCs w:val="10"/>
                <w:lang w:eastAsia="es-CO"/>
              </w:rPr>
              <w:t>posteriores  al</w:t>
            </w:r>
            <w:proofErr w:type="gramEnd"/>
            <w:r w:rsidRPr="00DC4BD8">
              <w:rPr>
                <w:rFonts w:ascii="Arial" w:eastAsia="Times New Roman" w:hAnsi="Arial" w:cs="Arial"/>
                <w:sz w:val="10"/>
                <w:szCs w:val="10"/>
                <w:lang w:eastAsia="es-CO"/>
              </w:rPr>
              <w:t xml:space="preserve"> cierre del proceso de licitación pública,  que afecten las condiciones económicas y/o  técnicas inicialmente pactadas.</w:t>
            </w:r>
          </w:p>
        </w:tc>
        <w:tc>
          <w:tcPr>
            <w:tcW w:w="292" w:type="pct"/>
            <w:tcBorders>
              <w:top w:val="nil"/>
              <w:left w:val="nil"/>
              <w:bottom w:val="single" w:sz="4" w:space="0" w:color="auto"/>
              <w:right w:val="single" w:sz="4" w:space="0" w:color="auto"/>
            </w:tcBorders>
            <w:shd w:val="clear" w:color="auto" w:fill="auto"/>
            <w:vAlign w:val="center"/>
            <w:hideMark/>
          </w:tcPr>
          <w:p w14:paraId="2C04E54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Afectación </w:t>
            </w:r>
            <w:proofErr w:type="gramStart"/>
            <w:r w:rsidRPr="00DC4BD8">
              <w:rPr>
                <w:rFonts w:ascii="Arial" w:eastAsia="Times New Roman" w:hAnsi="Arial" w:cs="Arial"/>
                <w:sz w:val="10"/>
                <w:szCs w:val="10"/>
                <w:lang w:eastAsia="es-CO"/>
              </w:rPr>
              <w:t>del  desarrollo</w:t>
            </w:r>
            <w:proofErr w:type="gramEnd"/>
            <w:r w:rsidRPr="00DC4BD8">
              <w:rPr>
                <w:rFonts w:ascii="Arial" w:eastAsia="Times New Roman" w:hAnsi="Arial" w:cs="Arial"/>
                <w:sz w:val="10"/>
                <w:szCs w:val="10"/>
                <w:lang w:eastAsia="es-CO"/>
              </w:rPr>
              <w:t xml:space="preserve">  del contrato previsto con la normatividad existente al cierre del proceso de selección </w:t>
            </w:r>
          </w:p>
        </w:tc>
        <w:tc>
          <w:tcPr>
            <w:tcW w:w="128" w:type="pct"/>
            <w:tcBorders>
              <w:top w:val="nil"/>
              <w:left w:val="nil"/>
              <w:bottom w:val="single" w:sz="4" w:space="0" w:color="auto"/>
              <w:right w:val="single" w:sz="4" w:space="0" w:color="auto"/>
            </w:tcBorders>
            <w:shd w:val="clear" w:color="auto" w:fill="auto"/>
            <w:noWrap/>
            <w:vAlign w:val="center"/>
            <w:hideMark/>
          </w:tcPr>
          <w:p w14:paraId="52DD033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03D02C9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644B0DB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2E5A318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552AA7D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074B10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540" w:type="pct"/>
            <w:tcBorders>
              <w:top w:val="nil"/>
              <w:left w:val="nil"/>
              <w:bottom w:val="single" w:sz="4" w:space="0" w:color="auto"/>
              <w:right w:val="single" w:sz="4" w:space="0" w:color="auto"/>
            </w:tcBorders>
            <w:shd w:val="clear" w:color="auto" w:fill="auto"/>
            <w:vAlign w:val="center"/>
            <w:hideMark/>
          </w:tcPr>
          <w:p w14:paraId="77B7300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Proceso precontractual con las normas aplicables vigentes.   Revisión </w:t>
            </w:r>
            <w:proofErr w:type="gramStart"/>
            <w:r w:rsidRPr="00DC4BD8">
              <w:rPr>
                <w:rFonts w:ascii="Arial" w:eastAsia="Times New Roman" w:hAnsi="Arial" w:cs="Arial"/>
                <w:sz w:val="10"/>
                <w:szCs w:val="10"/>
                <w:lang w:eastAsia="es-CO"/>
              </w:rPr>
              <w:t>de  los</w:t>
            </w:r>
            <w:proofErr w:type="gramEnd"/>
            <w:r w:rsidRPr="00DC4BD8">
              <w:rPr>
                <w:rFonts w:ascii="Arial" w:eastAsia="Times New Roman" w:hAnsi="Arial" w:cs="Arial"/>
                <w:sz w:val="10"/>
                <w:szCs w:val="10"/>
                <w:lang w:eastAsia="es-CO"/>
              </w:rPr>
              <w:t xml:space="preserve"> cambios sustanciales de normas que se produzcan posterior al cierre del proceso de licitación pública, que afecten el normal desarrollo del contrato,  con el fin de estudiar los ajustes pertinentes a que hubiere lugar.</w:t>
            </w:r>
          </w:p>
        </w:tc>
        <w:tc>
          <w:tcPr>
            <w:tcW w:w="108" w:type="pct"/>
            <w:tcBorders>
              <w:top w:val="nil"/>
              <w:left w:val="nil"/>
              <w:bottom w:val="single" w:sz="4" w:space="0" w:color="auto"/>
              <w:right w:val="single" w:sz="4" w:space="0" w:color="auto"/>
            </w:tcBorders>
            <w:shd w:val="clear" w:color="auto" w:fill="auto"/>
            <w:vAlign w:val="center"/>
            <w:hideMark/>
          </w:tcPr>
          <w:p w14:paraId="49BB67D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358CA74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6FFB5E9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1969698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7C0143D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7938D7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52A7788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Fase </w:t>
            </w:r>
            <w:proofErr w:type="gramStart"/>
            <w:r w:rsidRPr="00DC4BD8">
              <w:rPr>
                <w:rFonts w:ascii="Arial" w:eastAsia="Times New Roman" w:hAnsi="Arial" w:cs="Arial"/>
                <w:sz w:val="10"/>
                <w:szCs w:val="10"/>
                <w:lang w:eastAsia="es-CO"/>
              </w:rPr>
              <w:t xml:space="preserve">precontractual,   </w:t>
            </w:r>
            <w:proofErr w:type="gramEnd"/>
            <w:r w:rsidRPr="00DC4BD8">
              <w:rPr>
                <w:rFonts w:ascii="Arial" w:eastAsia="Times New Roman" w:hAnsi="Arial" w:cs="Arial"/>
                <w:sz w:val="10"/>
                <w:szCs w:val="10"/>
                <w:lang w:eastAsia="es-CO"/>
              </w:rPr>
              <w:t xml:space="preserve">y cuando se expida la nueva  </w:t>
            </w:r>
            <w:proofErr w:type="spellStart"/>
            <w:r w:rsidRPr="00DC4BD8">
              <w:rPr>
                <w:rFonts w:ascii="Arial" w:eastAsia="Times New Roman" w:hAnsi="Arial" w:cs="Arial"/>
                <w:sz w:val="10"/>
                <w:szCs w:val="10"/>
                <w:lang w:eastAsia="es-CO"/>
              </w:rPr>
              <w:t>nomatividad</w:t>
            </w:r>
            <w:proofErr w:type="spellEnd"/>
            <w:r w:rsidRPr="00DC4BD8">
              <w:rPr>
                <w:rFonts w:ascii="Arial" w:eastAsia="Times New Roman" w:hAnsi="Arial" w:cs="Arial"/>
                <w:sz w:val="10"/>
                <w:szCs w:val="10"/>
                <w:lang w:eastAsia="es-CO"/>
              </w:rPr>
              <w:t xml:space="preserve"> que pueda afectar el contrato</w:t>
            </w:r>
          </w:p>
        </w:tc>
        <w:tc>
          <w:tcPr>
            <w:tcW w:w="259" w:type="pct"/>
            <w:tcBorders>
              <w:top w:val="nil"/>
              <w:left w:val="nil"/>
              <w:bottom w:val="single" w:sz="4" w:space="0" w:color="auto"/>
              <w:right w:val="single" w:sz="4" w:space="0" w:color="auto"/>
            </w:tcBorders>
            <w:shd w:val="clear" w:color="auto" w:fill="auto"/>
            <w:vAlign w:val="center"/>
            <w:hideMark/>
          </w:tcPr>
          <w:p w14:paraId="7DC7D2D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75F18A3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a la implementación de la nueva normatividad que aplique al </w:t>
            </w:r>
            <w:proofErr w:type="gramStart"/>
            <w:r w:rsidRPr="00DC4BD8">
              <w:rPr>
                <w:rFonts w:ascii="Arial" w:eastAsia="Times New Roman" w:hAnsi="Arial" w:cs="Arial"/>
                <w:sz w:val="10"/>
                <w:szCs w:val="10"/>
                <w:lang w:eastAsia="es-CO"/>
              </w:rPr>
              <w:t>proyecto,  y</w:t>
            </w:r>
            <w:proofErr w:type="gramEnd"/>
            <w:r w:rsidRPr="00DC4BD8">
              <w:rPr>
                <w:rFonts w:ascii="Arial" w:eastAsia="Times New Roman" w:hAnsi="Arial" w:cs="Arial"/>
                <w:sz w:val="10"/>
                <w:szCs w:val="10"/>
                <w:lang w:eastAsia="es-CO"/>
              </w:rPr>
              <w:t xml:space="preserve"> a las medidas tomadas para mitigar su efecto en el contrato.  Informes, requerimientos escritos. </w:t>
            </w:r>
          </w:p>
        </w:tc>
        <w:tc>
          <w:tcPr>
            <w:tcW w:w="248" w:type="pct"/>
            <w:tcBorders>
              <w:top w:val="nil"/>
              <w:left w:val="nil"/>
              <w:bottom w:val="single" w:sz="4" w:space="0" w:color="auto"/>
              <w:right w:val="single" w:sz="8" w:space="0" w:color="auto"/>
            </w:tcBorders>
            <w:shd w:val="clear" w:color="auto" w:fill="auto"/>
            <w:vAlign w:val="center"/>
            <w:hideMark/>
          </w:tcPr>
          <w:p w14:paraId="4E4FDAF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7825D5FD"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2FB330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17</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9E235E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63A404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3C08C1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CCBB70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5E38A15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b/>
                <w:bCs/>
                <w:sz w:val="10"/>
                <w:szCs w:val="10"/>
                <w:lang w:eastAsia="es-CO"/>
              </w:rPr>
              <w:t>Gestion</w:t>
            </w:r>
            <w:proofErr w:type="spellEnd"/>
            <w:r w:rsidRPr="00DC4BD8">
              <w:rPr>
                <w:rFonts w:ascii="Arial" w:eastAsia="Times New Roman" w:hAnsi="Arial" w:cs="Arial"/>
                <w:b/>
                <w:bCs/>
                <w:sz w:val="10"/>
                <w:szCs w:val="10"/>
                <w:lang w:eastAsia="es-CO"/>
              </w:rPr>
              <w:t xml:space="preserve"> Ambiental:</w:t>
            </w:r>
            <w:r w:rsidRPr="00DC4BD8">
              <w:rPr>
                <w:rFonts w:ascii="Arial" w:eastAsia="Times New Roman" w:hAnsi="Arial" w:cs="Arial"/>
                <w:sz w:val="10"/>
                <w:szCs w:val="10"/>
                <w:lang w:eastAsia="es-CO"/>
              </w:rPr>
              <w:t xml:space="preserve"> Demora en la obtención de licencias y/o permisos </w:t>
            </w:r>
            <w:proofErr w:type="gramStart"/>
            <w:r w:rsidRPr="00DC4BD8">
              <w:rPr>
                <w:rFonts w:ascii="Arial" w:eastAsia="Times New Roman" w:hAnsi="Arial" w:cs="Arial"/>
                <w:sz w:val="10"/>
                <w:szCs w:val="10"/>
                <w:lang w:eastAsia="es-CO"/>
              </w:rPr>
              <w:t>ambientales  por</w:t>
            </w:r>
            <w:proofErr w:type="gramEnd"/>
            <w:r w:rsidRPr="00DC4BD8">
              <w:rPr>
                <w:rFonts w:ascii="Arial" w:eastAsia="Times New Roman" w:hAnsi="Arial" w:cs="Arial"/>
                <w:sz w:val="10"/>
                <w:szCs w:val="10"/>
                <w:lang w:eastAsia="es-CO"/>
              </w:rPr>
              <w:t xml:space="preserve"> demora y/o  inadecuada   presentación de soportes y estudios.</w:t>
            </w:r>
          </w:p>
        </w:tc>
        <w:tc>
          <w:tcPr>
            <w:tcW w:w="292" w:type="pct"/>
            <w:tcBorders>
              <w:top w:val="nil"/>
              <w:left w:val="nil"/>
              <w:bottom w:val="single" w:sz="4" w:space="0" w:color="auto"/>
              <w:right w:val="single" w:sz="4" w:space="0" w:color="auto"/>
            </w:tcBorders>
            <w:shd w:val="clear" w:color="auto" w:fill="auto"/>
            <w:vAlign w:val="center"/>
            <w:hideMark/>
          </w:tcPr>
          <w:p w14:paraId="3D9269B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Retraso en la </w:t>
            </w:r>
            <w:proofErr w:type="spellStart"/>
            <w:r w:rsidRPr="00DC4BD8">
              <w:rPr>
                <w:rFonts w:ascii="Arial" w:eastAsia="Times New Roman" w:hAnsi="Arial" w:cs="Arial"/>
                <w:sz w:val="10"/>
                <w:szCs w:val="10"/>
                <w:lang w:eastAsia="es-CO"/>
              </w:rPr>
              <w:t>Ejecucion</w:t>
            </w:r>
            <w:proofErr w:type="spellEnd"/>
            <w:r w:rsidRPr="00DC4BD8">
              <w:rPr>
                <w:rFonts w:ascii="Arial" w:eastAsia="Times New Roman" w:hAnsi="Arial" w:cs="Arial"/>
                <w:sz w:val="10"/>
                <w:szCs w:val="10"/>
                <w:lang w:eastAsia="es-CO"/>
              </w:rPr>
              <w:t xml:space="preserve"> de los trabajos</w:t>
            </w:r>
          </w:p>
        </w:tc>
        <w:tc>
          <w:tcPr>
            <w:tcW w:w="128" w:type="pct"/>
            <w:tcBorders>
              <w:top w:val="nil"/>
              <w:left w:val="nil"/>
              <w:bottom w:val="single" w:sz="4" w:space="0" w:color="auto"/>
              <w:right w:val="single" w:sz="4" w:space="0" w:color="auto"/>
            </w:tcBorders>
            <w:shd w:val="clear" w:color="auto" w:fill="auto"/>
            <w:noWrap/>
            <w:vAlign w:val="center"/>
            <w:hideMark/>
          </w:tcPr>
          <w:p w14:paraId="34EF370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81FBAD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544F06F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76CB3B8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6DB75EF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EC226AF"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952C70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por parte del Interventor a la </w:t>
            </w:r>
            <w:proofErr w:type="gramStart"/>
            <w:r w:rsidRPr="00DC4BD8">
              <w:rPr>
                <w:rFonts w:ascii="Arial" w:eastAsia="Times New Roman" w:hAnsi="Arial" w:cs="Arial"/>
                <w:sz w:val="10"/>
                <w:szCs w:val="10"/>
                <w:lang w:eastAsia="es-CO"/>
              </w:rPr>
              <w:t>gestión  documentada</w:t>
            </w:r>
            <w:proofErr w:type="gramEnd"/>
            <w:r w:rsidRPr="00DC4BD8">
              <w:rPr>
                <w:rFonts w:ascii="Arial" w:eastAsia="Times New Roman" w:hAnsi="Arial" w:cs="Arial"/>
                <w:sz w:val="10"/>
                <w:szCs w:val="10"/>
                <w:lang w:eastAsia="es-CO"/>
              </w:rPr>
              <w:t xml:space="preserve"> del contratista para la obtención de licencias, permisos y autorizaciones ambientales. </w:t>
            </w:r>
          </w:p>
        </w:tc>
        <w:tc>
          <w:tcPr>
            <w:tcW w:w="108" w:type="pct"/>
            <w:tcBorders>
              <w:top w:val="nil"/>
              <w:left w:val="nil"/>
              <w:bottom w:val="single" w:sz="4" w:space="0" w:color="auto"/>
              <w:right w:val="single" w:sz="4" w:space="0" w:color="auto"/>
            </w:tcBorders>
            <w:shd w:val="clear" w:color="auto" w:fill="auto"/>
            <w:vAlign w:val="center"/>
            <w:hideMark/>
          </w:tcPr>
          <w:p w14:paraId="27AA9EB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5797319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5E562B4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2AC7DA5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50107D1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239AF53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0ABE9C2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4D79FF4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Una vez obtenida la licencia y/</w:t>
            </w:r>
            <w:proofErr w:type="gramStart"/>
            <w:r w:rsidRPr="00DC4BD8">
              <w:rPr>
                <w:rFonts w:ascii="Arial" w:eastAsia="Times New Roman" w:hAnsi="Arial" w:cs="Arial"/>
                <w:sz w:val="10"/>
                <w:szCs w:val="10"/>
                <w:lang w:eastAsia="es-CO"/>
              </w:rPr>
              <w:t>o  permisos</w:t>
            </w:r>
            <w:proofErr w:type="gramEnd"/>
            <w:r w:rsidRPr="00DC4BD8">
              <w:rPr>
                <w:rFonts w:ascii="Arial" w:eastAsia="Times New Roman" w:hAnsi="Arial" w:cs="Arial"/>
                <w:sz w:val="10"/>
                <w:szCs w:val="10"/>
                <w:lang w:eastAsia="es-CO"/>
              </w:rPr>
              <w:t xml:space="preserve"> y/o autorizaciones ambientales</w:t>
            </w:r>
          </w:p>
        </w:tc>
        <w:tc>
          <w:tcPr>
            <w:tcW w:w="432" w:type="pct"/>
            <w:tcBorders>
              <w:top w:val="nil"/>
              <w:left w:val="nil"/>
              <w:bottom w:val="single" w:sz="4" w:space="0" w:color="auto"/>
              <w:right w:val="single" w:sz="4" w:space="0" w:color="auto"/>
            </w:tcBorders>
            <w:shd w:val="clear" w:color="auto" w:fill="auto"/>
            <w:vAlign w:val="center"/>
            <w:hideMark/>
          </w:tcPr>
          <w:p w14:paraId="5C422E1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Verificación de la gestión realizada y sus resultados, por parte de Especialista Ambiental del Interventor.   </w:t>
            </w: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informes ambientales por parte de la Supervisión ambiental,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71EEFB2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C74D5" w:rsidRPr="00DC4BD8" w14:paraId="376A0D8D"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5E8F4E6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18</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ABFE39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E8B02B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5F38DF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4B9AA0E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061B01F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gramStart"/>
            <w:r w:rsidRPr="00DC4BD8">
              <w:rPr>
                <w:rFonts w:ascii="Arial" w:eastAsia="Times New Roman" w:hAnsi="Arial" w:cs="Arial"/>
                <w:b/>
                <w:bCs/>
                <w:sz w:val="10"/>
                <w:szCs w:val="10"/>
                <w:lang w:eastAsia="es-CO"/>
              </w:rPr>
              <w:t>Pasivos  Ambientales</w:t>
            </w:r>
            <w:proofErr w:type="gramEnd"/>
            <w:r w:rsidRPr="00DC4BD8">
              <w:rPr>
                <w:rFonts w:ascii="Arial" w:eastAsia="Times New Roman" w:hAnsi="Arial" w:cs="Arial"/>
                <w:b/>
                <w:bCs/>
                <w:sz w:val="10"/>
                <w:szCs w:val="10"/>
                <w:lang w:eastAsia="es-CO"/>
              </w:rPr>
              <w:t>:</w:t>
            </w:r>
            <w:r w:rsidRPr="00DC4BD8">
              <w:rPr>
                <w:rFonts w:ascii="Arial" w:eastAsia="Times New Roman" w:hAnsi="Arial" w:cs="Arial"/>
                <w:sz w:val="10"/>
                <w:szCs w:val="10"/>
                <w:lang w:eastAsia="es-CO"/>
              </w:rPr>
              <w:t xml:space="preserve"> Pasivos ambientales generados en el proceso constructivo, desde el punto de vista ambiental.</w:t>
            </w:r>
          </w:p>
        </w:tc>
        <w:tc>
          <w:tcPr>
            <w:tcW w:w="292" w:type="pct"/>
            <w:tcBorders>
              <w:top w:val="nil"/>
              <w:left w:val="nil"/>
              <w:bottom w:val="single" w:sz="4" w:space="0" w:color="auto"/>
              <w:right w:val="single" w:sz="4" w:space="0" w:color="auto"/>
            </w:tcBorders>
            <w:shd w:val="clear" w:color="auto" w:fill="auto"/>
            <w:vAlign w:val="center"/>
            <w:hideMark/>
          </w:tcPr>
          <w:p w14:paraId="5527A1A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por efectos </w:t>
            </w:r>
            <w:proofErr w:type="gramStart"/>
            <w:r w:rsidRPr="00DC4BD8">
              <w:rPr>
                <w:rFonts w:ascii="Arial" w:eastAsia="Times New Roman" w:hAnsi="Arial" w:cs="Arial"/>
                <w:sz w:val="10"/>
                <w:szCs w:val="10"/>
                <w:lang w:eastAsia="es-CO"/>
              </w:rPr>
              <w:t>en  la</w:t>
            </w:r>
            <w:proofErr w:type="gramEnd"/>
            <w:r w:rsidRPr="00DC4BD8">
              <w:rPr>
                <w:rFonts w:ascii="Arial" w:eastAsia="Times New Roman" w:hAnsi="Arial" w:cs="Arial"/>
                <w:sz w:val="10"/>
                <w:szCs w:val="10"/>
                <w:lang w:eastAsia="es-CO"/>
              </w:rPr>
              <w:t xml:space="preserve"> Ejecución  del Proyecto </w:t>
            </w:r>
          </w:p>
        </w:tc>
        <w:tc>
          <w:tcPr>
            <w:tcW w:w="128" w:type="pct"/>
            <w:tcBorders>
              <w:top w:val="nil"/>
              <w:left w:val="nil"/>
              <w:bottom w:val="single" w:sz="4" w:space="0" w:color="auto"/>
              <w:right w:val="single" w:sz="4" w:space="0" w:color="auto"/>
            </w:tcBorders>
            <w:shd w:val="clear" w:color="auto" w:fill="auto"/>
            <w:noWrap/>
            <w:vAlign w:val="center"/>
            <w:hideMark/>
          </w:tcPr>
          <w:p w14:paraId="6C7212C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F467D0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E38878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59B4599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76DD4F4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336CF01"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8B0110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 </w:t>
            </w:r>
          </w:p>
        </w:tc>
        <w:tc>
          <w:tcPr>
            <w:tcW w:w="108" w:type="pct"/>
            <w:tcBorders>
              <w:top w:val="nil"/>
              <w:left w:val="nil"/>
              <w:bottom w:val="single" w:sz="4" w:space="0" w:color="auto"/>
              <w:right w:val="single" w:sz="4" w:space="0" w:color="auto"/>
            </w:tcBorders>
            <w:shd w:val="clear" w:color="auto" w:fill="auto"/>
            <w:vAlign w:val="center"/>
            <w:hideMark/>
          </w:tcPr>
          <w:p w14:paraId="658A5E8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0859869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6D8BFF2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2EC867E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59465EE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7BB2E1C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188BD1A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46F5D49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5FE9B38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por parte del Especialista Ambiental de la Interventoría.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2398C92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C74D5" w:rsidRPr="00DC4BD8" w14:paraId="18A7D9E3"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A96A40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19</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01F772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22B38D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F30348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575BC52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76A8610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Ambiental:</w:t>
            </w:r>
            <w:r w:rsidRPr="00DC4BD8">
              <w:rPr>
                <w:rFonts w:ascii="Arial" w:eastAsia="Times New Roman" w:hAnsi="Arial" w:cs="Arial"/>
                <w:sz w:val="10"/>
                <w:szCs w:val="10"/>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w:t>
            </w:r>
            <w:proofErr w:type="gramStart"/>
            <w:r w:rsidRPr="00DC4BD8">
              <w:rPr>
                <w:rFonts w:ascii="Arial" w:eastAsia="Times New Roman" w:hAnsi="Arial" w:cs="Arial"/>
                <w:sz w:val="10"/>
                <w:szCs w:val="10"/>
                <w:lang w:eastAsia="es-CO"/>
              </w:rPr>
              <w:t>riesgos  de</w:t>
            </w:r>
            <w:proofErr w:type="gramEnd"/>
            <w:r w:rsidRPr="00DC4BD8">
              <w:rPr>
                <w:rFonts w:ascii="Arial" w:eastAsia="Times New Roman" w:hAnsi="Arial" w:cs="Arial"/>
                <w:sz w:val="10"/>
                <w:szCs w:val="10"/>
                <w:lang w:eastAsia="es-CO"/>
              </w:rPr>
              <w:t xml:space="preserve"> las condiciones ambientales o ecológicas exigidas, y de la ejecución de actividades como la </w:t>
            </w:r>
            <w:proofErr w:type="spellStart"/>
            <w:r w:rsidRPr="00DC4BD8">
              <w:rPr>
                <w:rFonts w:ascii="Arial" w:eastAsia="Times New Roman" w:hAnsi="Arial" w:cs="Arial"/>
                <w:sz w:val="10"/>
                <w:szCs w:val="10"/>
                <w:lang w:eastAsia="es-CO"/>
              </w:rPr>
              <w:t>explotacion</w:t>
            </w:r>
            <w:proofErr w:type="spellEnd"/>
            <w:r w:rsidRPr="00DC4BD8">
              <w:rPr>
                <w:rFonts w:ascii="Arial" w:eastAsia="Times New Roman" w:hAnsi="Arial" w:cs="Arial"/>
                <w:sz w:val="10"/>
                <w:szCs w:val="10"/>
                <w:lang w:eastAsia="es-CO"/>
              </w:rPr>
              <w:t xml:space="preserve"> minera, </w:t>
            </w:r>
            <w:proofErr w:type="spellStart"/>
            <w:r w:rsidRPr="00DC4BD8">
              <w:rPr>
                <w:rFonts w:ascii="Arial" w:eastAsia="Times New Roman" w:hAnsi="Arial" w:cs="Arial"/>
                <w:sz w:val="10"/>
                <w:szCs w:val="10"/>
                <w:lang w:eastAsia="es-CO"/>
              </w:rPr>
              <w:t>ocupacion</w:t>
            </w:r>
            <w:proofErr w:type="spellEnd"/>
            <w:r w:rsidRPr="00DC4BD8">
              <w:rPr>
                <w:rFonts w:ascii="Arial" w:eastAsia="Times New Roman" w:hAnsi="Arial" w:cs="Arial"/>
                <w:sz w:val="10"/>
                <w:szCs w:val="10"/>
                <w:lang w:eastAsia="es-CO"/>
              </w:rPr>
              <w:t xml:space="preserve"> de cauces e intervenciones forestales sin los debidos permisos de las autoridades ambientales.</w:t>
            </w:r>
          </w:p>
        </w:tc>
        <w:tc>
          <w:tcPr>
            <w:tcW w:w="292" w:type="pct"/>
            <w:tcBorders>
              <w:top w:val="nil"/>
              <w:left w:val="nil"/>
              <w:bottom w:val="single" w:sz="4" w:space="0" w:color="auto"/>
              <w:right w:val="single" w:sz="4" w:space="0" w:color="auto"/>
            </w:tcBorders>
            <w:shd w:val="clear" w:color="auto" w:fill="auto"/>
            <w:vAlign w:val="center"/>
            <w:hideMark/>
          </w:tcPr>
          <w:p w14:paraId="349E67C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 incumplimiento ambiental que puede afectar la ejecución del proyecto y ocasiona sanciones de las entidades ambientales competentes.</w:t>
            </w:r>
          </w:p>
        </w:tc>
        <w:tc>
          <w:tcPr>
            <w:tcW w:w="128" w:type="pct"/>
            <w:tcBorders>
              <w:top w:val="nil"/>
              <w:left w:val="nil"/>
              <w:bottom w:val="single" w:sz="4" w:space="0" w:color="auto"/>
              <w:right w:val="single" w:sz="4" w:space="0" w:color="auto"/>
            </w:tcBorders>
            <w:shd w:val="clear" w:color="auto" w:fill="auto"/>
            <w:noWrap/>
            <w:vAlign w:val="center"/>
            <w:hideMark/>
          </w:tcPr>
          <w:p w14:paraId="3BFF7C2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34BD07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1E896AA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18CE5BF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3FAA185F"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7B75DCF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73AAAB2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Aplicación de la normatividad ambiental y exigencia de la licencia y/o permisos y/o autorizaciones ambientales al contratista.  Verificación de </w:t>
            </w:r>
            <w:proofErr w:type="gramStart"/>
            <w:r w:rsidRPr="00DC4BD8">
              <w:rPr>
                <w:rFonts w:ascii="Arial" w:eastAsia="Times New Roman" w:hAnsi="Arial" w:cs="Arial"/>
                <w:sz w:val="10"/>
                <w:szCs w:val="10"/>
                <w:lang w:eastAsia="es-CO"/>
              </w:rPr>
              <w:t>cumplimiento  del</w:t>
            </w:r>
            <w:proofErr w:type="gramEnd"/>
            <w:r w:rsidRPr="00DC4BD8">
              <w:rPr>
                <w:rFonts w:ascii="Arial" w:eastAsia="Times New Roman" w:hAnsi="Arial" w:cs="Arial"/>
                <w:sz w:val="10"/>
                <w:szCs w:val="10"/>
                <w:lang w:eastAsia="es-CO"/>
              </w:rPr>
              <w:t xml:space="preserve"> contratista de las obligaciones que emanan de los mismos. De ser necesario llevar a cabo procesos sancionatorios para conminar su cumplimiento o sancionar el incumplimiento.</w:t>
            </w:r>
          </w:p>
        </w:tc>
        <w:tc>
          <w:tcPr>
            <w:tcW w:w="108" w:type="pct"/>
            <w:tcBorders>
              <w:top w:val="nil"/>
              <w:left w:val="nil"/>
              <w:bottom w:val="single" w:sz="4" w:space="0" w:color="auto"/>
              <w:right w:val="single" w:sz="4" w:space="0" w:color="auto"/>
            </w:tcBorders>
            <w:shd w:val="clear" w:color="auto" w:fill="auto"/>
            <w:vAlign w:val="center"/>
            <w:hideMark/>
          </w:tcPr>
          <w:p w14:paraId="7574AC4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18028AD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349552F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F9CA7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7C13E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6B8C034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Constratista-Interventoria</w:t>
            </w:r>
            <w:proofErr w:type="spellEnd"/>
          </w:p>
        </w:tc>
        <w:tc>
          <w:tcPr>
            <w:tcW w:w="259" w:type="pct"/>
            <w:tcBorders>
              <w:top w:val="nil"/>
              <w:left w:val="nil"/>
              <w:bottom w:val="single" w:sz="4" w:space="0" w:color="auto"/>
              <w:right w:val="single" w:sz="4" w:space="0" w:color="auto"/>
            </w:tcBorders>
            <w:shd w:val="clear" w:color="auto" w:fill="auto"/>
            <w:vAlign w:val="center"/>
            <w:hideMark/>
          </w:tcPr>
          <w:p w14:paraId="7566600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37EF76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liquidación del contrato</w:t>
            </w:r>
          </w:p>
        </w:tc>
        <w:tc>
          <w:tcPr>
            <w:tcW w:w="432" w:type="pct"/>
            <w:tcBorders>
              <w:top w:val="nil"/>
              <w:left w:val="nil"/>
              <w:bottom w:val="single" w:sz="4" w:space="0" w:color="auto"/>
              <w:right w:val="single" w:sz="4" w:space="0" w:color="auto"/>
            </w:tcBorders>
            <w:shd w:val="clear" w:color="auto" w:fill="auto"/>
            <w:vAlign w:val="center"/>
            <w:hideMark/>
          </w:tcPr>
          <w:p w14:paraId="68E55AC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Verificación del Cumplimiento de las normas ambientales y de las obligaciones </w:t>
            </w:r>
            <w:proofErr w:type="gramStart"/>
            <w:r w:rsidRPr="00DC4BD8">
              <w:rPr>
                <w:rFonts w:ascii="Arial" w:eastAsia="Times New Roman" w:hAnsi="Arial" w:cs="Arial"/>
                <w:sz w:val="10"/>
                <w:szCs w:val="10"/>
                <w:lang w:eastAsia="es-CO"/>
              </w:rPr>
              <w:t>ambientales  del</w:t>
            </w:r>
            <w:proofErr w:type="gramEnd"/>
            <w:r w:rsidRPr="00DC4BD8">
              <w:rPr>
                <w:rFonts w:ascii="Arial" w:eastAsia="Times New Roman" w:hAnsi="Arial" w:cs="Arial"/>
                <w:sz w:val="10"/>
                <w:szCs w:val="10"/>
                <w:lang w:eastAsia="es-CO"/>
              </w:rPr>
              <w:t xml:space="preserve"> contratista.  Informes de Interventoría Ambiental. Requerimientos escritos. Retroalimentación en los procedimientos adelantados por los responsables del tratamiento. </w:t>
            </w:r>
          </w:p>
        </w:tc>
        <w:tc>
          <w:tcPr>
            <w:tcW w:w="248" w:type="pct"/>
            <w:tcBorders>
              <w:top w:val="nil"/>
              <w:left w:val="nil"/>
              <w:bottom w:val="single" w:sz="4" w:space="0" w:color="auto"/>
              <w:right w:val="single" w:sz="8" w:space="0" w:color="auto"/>
            </w:tcBorders>
            <w:shd w:val="clear" w:color="auto" w:fill="auto"/>
            <w:vAlign w:val="center"/>
            <w:hideMark/>
          </w:tcPr>
          <w:p w14:paraId="41D80E4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C74D5" w:rsidRPr="00DC4BD8" w14:paraId="2D29A79C"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A5EA01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20</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1B31AA1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B58074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B1B37F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E3E88B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Social</w:t>
            </w:r>
          </w:p>
        </w:tc>
        <w:tc>
          <w:tcPr>
            <w:tcW w:w="581" w:type="pct"/>
            <w:tcBorders>
              <w:top w:val="nil"/>
              <w:left w:val="nil"/>
              <w:bottom w:val="single" w:sz="4" w:space="0" w:color="auto"/>
              <w:right w:val="single" w:sz="4" w:space="0" w:color="auto"/>
            </w:tcBorders>
            <w:shd w:val="clear" w:color="auto" w:fill="auto"/>
            <w:vAlign w:val="center"/>
            <w:hideMark/>
          </w:tcPr>
          <w:p w14:paraId="000EF49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Social</w:t>
            </w:r>
            <w:r w:rsidRPr="00DC4BD8">
              <w:rPr>
                <w:rFonts w:ascii="Arial" w:eastAsia="Times New Roman" w:hAnsi="Arial" w:cs="Arial"/>
                <w:sz w:val="10"/>
                <w:szCs w:val="10"/>
                <w:lang w:eastAsia="es-CO"/>
              </w:rPr>
              <w:t>:  Riesgo asociado a los procesos de Gestión Social que realice el Contratista y que esté en cabeza de éste.</w:t>
            </w:r>
          </w:p>
        </w:tc>
        <w:tc>
          <w:tcPr>
            <w:tcW w:w="292" w:type="pct"/>
            <w:tcBorders>
              <w:top w:val="nil"/>
              <w:left w:val="nil"/>
              <w:bottom w:val="single" w:sz="4" w:space="0" w:color="auto"/>
              <w:right w:val="single" w:sz="4" w:space="0" w:color="auto"/>
            </w:tcBorders>
            <w:shd w:val="clear" w:color="auto" w:fill="auto"/>
            <w:vAlign w:val="center"/>
            <w:hideMark/>
          </w:tcPr>
          <w:p w14:paraId="58C9720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Inconformidad de la comunidad en proceso de Gestión Social por la socialización del proyecto y ejecución </w:t>
            </w:r>
            <w:proofErr w:type="gramStart"/>
            <w:r w:rsidRPr="00DC4BD8">
              <w:rPr>
                <w:rFonts w:ascii="Arial" w:eastAsia="Times New Roman" w:hAnsi="Arial" w:cs="Arial"/>
                <w:sz w:val="10"/>
                <w:szCs w:val="10"/>
                <w:lang w:eastAsia="es-CO"/>
              </w:rPr>
              <w:t>de  la</w:t>
            </w:r>
            <w:proofErr w:type="gramEnd"/>
            <w:r w:rsidRPr="00DC4BD8">
              <w:rPr>
                <w:rFonts w:ascii="Arial" w:eastAsia="Times New Roman" w:hAnsi="Arial" w:cs="Arial"/>
                <w:sz w:val="10"/>
                <w:szCs w:val="10"/>
                <w:lang w:eastAsia="es-CO"/>
              </w:rPr>
              <w:t xml:space="preserve"> obra, puede generar atrasos en la ejecución de la obra.   </w:t>
            </w:r>
          </w:p>
        </w:tc>
        <w:tc>
          <w:tcPr>
            <w:tcW w:w="128" w:type="pct"/>
            <w:tcBorders>
              <w:top w:val="nil"/>
              <w:left w:val="nil"/>
              <w:bottom w:val="single" w:sz="4" w:space="0" w:color="auto"/>
              <w:right w:val="single" w:sz="4" w:space="0" w:color="auto"/>
            </w:tcBorders>
            <w:shd w:val="clear" w:color="auto" w:fill="auto"/>
            <w:noWrap/>
            <w:vAlign w:val="center"/>
            <w:hideMark/>
          </w:tcPr>
          <w:p w14:paraId="43298E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2C451A2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20A3A5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0D6DF1F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4DE7F45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569540C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6E34C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la Dirección de Participación y Asuntos Locales del Municipio de DAGUA, cuando sea requerido.</w:t>
            </w:r>
          </w:p>
        </w:tc>
        <w:tc>
          <w:tcPr>
            <w:tcW w:w="108" w:type="pct"/>
            <w:tcBorders>
              <w:top w:val="nil"/>
              <w:left w:val="nil"/>
              <w:bottom w:val="single" w:sz="4" w:space="0" w:color="auto"/>
              <w:right w:val="single" w:sz="4" w:space="0" w:color="auto"/>
            </w:tcBorders>
            <w:shd w:val="clear" w:color="auto" w:fill="auto"/>
            <w:vAlign w:val="center"/>
            <w:hideMark/>
          </w:tcPr>
          <w:p w14:paraId="48E9007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2DC481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66AD6BC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260D9CC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734410B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15427D4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32CCA7D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04FD2E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liquidación del contrato</w:t>
            </w:r>
          </w:p>
        </w:tc>
        <w:tc>
          <w:tcPr>
            <w:tcW w:w="432" w:type="pct"/>
            <w:tcBorders>
              <w:top w:val="nil"/>
              <w:left w:val="nil"/>
              <w:bottom w:val="single" w:sz="4" w:space="0" w:color="auto"/>
              <w:right w:val="single" w:sz="4" w:space="0" w:color="auto"/>
            </w:tcBorders>
            <w:shd w:val="clear" w:color="auto" w:fill="auto"/>
            <w:vAlign w:val="center"/>
            <w:hideMark/>
          </w:tcPr>
          <w:p w14:paraId="415A9BB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Visitas de seguimiento y control para garantizar </w:t>
            </w:r>
            <w:proofErr w:type="gramStart"/>
            <w:r w:rsidRPr="00DC4BD8">
              <w:rPr>
                <w:rFonts w:ascii="Arial" w:eastAsia="Times New Roman" w:hAnsi="Arial" w:cs="Arial"/>
                <w:sz w:val="10"/>
                <w:szCs w:val="10"/>
                <w:lang w:eastAsia="es-CO"/>
              </w:rPr>
              <w:t>el  Seguimiento</w:t>
            </w:r>
            <w:proofErr w:type="gramEnd"/>
            <w:r w:rsidRPr="00DC4BD8">
              <w:rPr>
                <w:rFonts w:ascii="Arial" w:eastAsia="Times New Roman" w:hAnsi="Arial" w:cs="Arial"/>
                <w:sz w:val="10"/>
                <w:szCs w:val="10"/>
                <w:lang w:eastAsia="es-CO"/>
              </w:rPr>
              <w:t xml:space="preserve"> a todos los protocolos y procesos de Gestión social de los proyectos  Socialización desde el comienzo del proyecto a las comunidades que se encuentran directamente afectadas.  Seguimiento al proceso en conjunto con </w:t>
            </w:r>
            <w:proofErr w:type="spellStart"/>
            <w:r w:rsidRPr="00DC4BD8">
              <w:rPr>
                <w:rFonts w:ascii="Arial" w:eastAsia="Times New Roman" w:hAnsi="Arial" w:cs="Arial"/>
                <w:sz w:val="10"/>
                <w:szCs w:val="10"/>
                <w:lang w:eastAsia="es-CO"/>
              </w:rPr>
              <w:t>el</w:t>
            </w:r>
            <w:proofErr w:type="spellEnd"/>
            <w:r w:rsidRPr="00DC4BD8">
              <w:rPr>
                <w:rFonts w:ascii="Arial" w:eastAsia="Times New Roman" w:hAnsi="Arial" w:cs="Arial"/>
                <w:sz w:val="10"/>
                <w:szCs w:val="10"/>
                <w:lang w:eastAsia="es-CO"/>
              </w:rPr>
              <w:t xml:space="preserve"> con la Dirección de Participación y Asuntos Locales del Municipio de DAGUA, cuando sea requerido.</w:t>
            </w:r>
          </w:p>
        </w:tc>
        <w:tc>
          <w:tcPr>
            <w:tcW w:w="248" w:type="pct"/>
            <w:tcBorders>
              <w:top w:val="nil"/>
              <w:left w:val="nil"/>
              <w:bottom w:val="single" w:sz="4" w:space="0" w:color="auto"/>
              <w:right w:val="single" w:sz="8" w:space="0" w:color="auto"/>
            </w:tcBorders>
            <w:shd w:val="clear" w:color="auto" w:fill="auto"/>
            <w:vAlign w:val="center"/>
            <w:hideMark/>
          </w:tcPr>
          <w:p w14:paraId="4C13C2E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semanal mientras se ejecute la Gestión social </w:t>
            </w:r>
          </w:p>
        </w:tc>
      </w:tr>
      <w:tr w:rsidR="006C74D5" w:rsidRPr="00DC4BD8" w14:paraId="5BC96C78"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20FD74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4C27CD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43BE08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82088A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3268B8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de la naturaleza</w:t>
            </w:r>
          </w:p>
        </w:tc>
        <w:tc>
          <w:tcPr>
            <w:tcW w:w="581" w:type="pct"/>
            <w:tcBorders>
              <w:top w:val="nil"/>
              <w:left w:val="nil"/>
              <w:bottom w:val="single" w:sz="4" w:space="0" w:color="auto"/>
              <w:right w:val="single" w:sz="4" w:space="0" w:color="auto"/>
            </w:tcBorders>
            <w:shd w:val="clear" w:color="auto" w:fill="auto"/>
            <w:vAlign w:val="center"/>
            <w:hideMark/>
          </w:tcPr>
          <w:p w14:paraId="68C3FB0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Fuerza mayor asegurable</w:t>
            </w:r>
            <w:r w:rsidRPr="00DC4BD8">
              <w:rPr>
                <w:rFonts w:ascii="Arial" w:eastAsia="Times New Roman" w:hAnsi="Arial"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w:t>
            </w:r>
          </w:p>
        </w:tc>
        <w:tc>
          <w:tcPr>
            <w:tcW w:w="292" w:type="pct"/>
            <w:tcBorders>
              <w:top w:val="nil"/>
              <w:left w:val="nil"/>
              <w:bottom w:val="single" w:sz="4" w:space="0" w:color="auto"/>
              <w:right w:val="single" w:sz="4" w:space="0" w:color="auto"/>
            </w:tcBorders>
            <w:shd w:val="clear" w:color="auto" w:fill="auto"/>
            <w:vAlign w:val="center"/>
            <w:hideMark/>
          </w:tcPr>
          <w:p w14:paraId="418344B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Demora en la ejecución del proyecto. Pérdida de bienes del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63EF16C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64916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1CE66B5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4EAFB76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461BAE01"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2EEF300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913852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a </w:t>
            </w:r>
            <w:proofErr w:type="gramStart"/>
            <w:r w:rsidRPr="00DC4BD8">
              <w:rPr>
                <w:rFonts w:ascii="Arial" w:eastAsia="Times New Roman" w:hAnsi="Arial" w:cs="Arial"/>
                <w:sz w:val="10"/>
                <w:szCs w:val="10"/>
                <w:lang w:eastAsia="es-CO"/>
              </w:rPr>
              <w:t>partir  de</w:t>
            </w:r>
            <w:proofErr w:type="gramEnd"/>
            <w:r w:rsidRPr="00DC4BD8">
              <w:rPr>
                <w:rFonts w:ascii="Arial" w:eastAsia="Times New Roman" w:hAnsi="Arial" w:cs="Arial"/>
                <w:sz w:val="10"/>
                <w:szCs w:val="10"/>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08" w:type="pct"/>
            <w:tcBorders>
              <w:top w:val="nil"/>
              <w:left w:val="nil"/>
              <w:bottom w:val="single" w:sz="4" w:space="0" w:color="auto"/>
              <w:right w:val="single" w:sz="4" w:space="0" w:color="auto"/>
            </w:tcBorders>
            <w:shd w:val="clear" w:color="auto" w:fill="auto"/>
            <w:vAlign w:val="center"/>
            <w:hideMark/>
          </w:tcPr>
          <w:p w14:paraId="6CE894A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319C39F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51697F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73BA48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624DA7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6EDCE8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2BCBCE7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44BBB2F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Una vez instalado el contratista en el proyecto e implementado el plan de seguridad industrial con las debidas revisiones. </w:t>
            </w:r>
          </w:p>
        </w:tc>
        <w:tc>
          <w:tcPr>
            <w:tcW w:w="432" w:type="pct"/>
            <w:tcBorders>
              <w:top w:val="nil"/>
              <w:left w:val="nil"/>
              <w:bottom w:val="single" w:sz="4" w:space="0" w:color="auto"/>
              <w:right w:val="single" w:sz="4" w:space="0" w:color="auto"/>
            </w:tcBorders>
            <w:shd w:val="clear" w:color="auto" w:fill="auto"/>
            <w:vAlign w:val="center"/>
            <w:hideMark/>
          </w:tcPr>
          <w:p w14:paraId="6FCDBFD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Revisiones de expertos del contratista en los tratamientos y </w:t>
            </w:r>
            <w:proofErr w:type="gramStart"/>
            <w:r w:rsidRPr="00DC4BD8">
              <w:rPr>
                <w:rFonts w:ascii="Arial" w:eastAsia="Times New Roman" w:hAnsi="Arial" w:cs="Arial"/>
                <w:sz w:val="10"/>
                <w:szCs w:val="10"/>
                <w:lang w:eastAsia="es-CO"/>
              </w:rPr>
              <w:t>controles  a</w:t>
            </w:r>
            <w:proofErr w:type="gramEnd"/>
            <w:r w:rsidRPr="00DC4BD8">
              <w:rPr>
                <w:rFonts w:ascii="Arial" w:eastAsia="Times New Roman" w:hAnsi="Arial" w:cs="Arial"/>
                <w:sz w:val="10"/>
                <w:szCs w:val="10"/>
                <w:lang w:eastAsia="es-CO"/>
              </w:rPr>
              <w:t xml:space="preserve"> ser implementados</w:t>
            </w:r>
          </w:p>
        </w:tc>
        <w:tc>
          <w:tcPr>
            <w:tcW w:w="248" w:type="pct"/>
            <w:tcBorders>
              <w:top w:val="nil"/>
              <w:left w:val="nil"/>
              <w:bottom w:val="single" w:sz="4" w:space="0" w:color="auto"/>
              <w:right w:val="single" w:sz="8" w:space="0" w:color="auto"/>
            </w:tcBorders>
            <w:shd w:val="clear" w:color="auto" w:fill="auto"/>
            <w:vAlign w:val="center"/>
            <w:hideMark/>
          </w:tcPr>
          <w:p w14:paraId="43457C9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Determinadas por los expertos del contratista en esta materia</w:t>
            </w:r>
          </w:p>
        </w:tc>
      </w:tr>
      <w:tr w:rsidR="006C74D5" w:rsidRPr="00DC4BD8" w14:paraId="76D90E03"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5953199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409F2E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CB8461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746670D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1904E69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político-social, Riesgo de la naturaleza</w:t>
            </w:r>
          </w:p>
        </w:tc>
        <w:tc>
          <w:tcPr>
            <w:tcW w:w="581" w:type="pct"/>
            <w:tcBorders>
              <w:top w:val="nil"/>
              <w:left w:val="nil"/>
              <w:bottom w:val="single" w:sz="4" w:space="0" w:color="auto"/>
              <w:right w:val="single" w:sz="4" w:space="0" w:color="auto"/>
            </w:tcBorders>
            <w:shd w:val="clear" w:color="auto" w:fill="auto"/>
            <w:vAlign w:val="center"/>
            <w:hideMark/>
          </w:tcPr>
          <w:p w14:paraId="6C0FF98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Fuerza mayor no asegurable.</w:t>
            </w:r>
            <w:r w:rsidRPr="00DC4BD8">
              <w:rPr>
                <w:rFonts w:ascii="Arial" w:eastAsia="Times New Roman" w:hAnsi="Arial" w:cs="Arial"/>
                <w:sz w:val="10"/>
                <w:szCs w:val="10"/>
                <w:lang w:eastAsia="es-CO"/>
              </w:rPr>
              <w:t xml:space="preserve">  Incertidumbre de ocurrencia de eventos de fuerza mayor no asegurables, tales como guerras, hallazgos </w:t>
            </w:r>
            <w:proofErr w:type="gramStart"/>
            <w:r w:rsidRPr="00DC4BD8">
              <w:rPr>
                <w:rFonts w:ascii="Arial" w:eastAsia="Times New Roman" w:hAnsi="Arial" w:cs="Arial"/>
                <w:sz w:val="10"/>
                <w:szCs w:val="10"/>
                <w:lang w:eastAsia="es-CO"/>
              </w:rPr>
              <w:t>arqueológicos,  yacimientos</w:t>
            </w:r>
            <w:proofErr w:type="gramEnd"/>
            <w:r w:rsidRPr="00DC4BD8">
              <w:rPr>
                <w:rFonts w:ascii="Arial" w:eastAsia="Times New Roman" w:hAnsi="Arial" w:cs="Arial"/>
                <w:sz w:val="10"/>
                <w:szCs w:val="10"/>
                <w:lang w:eastAsia="es-CO"/>
              </w:rPr>
              <w:t xml:space="preserve"> mineros.  Se define la Fuerza Mayor o Caso Fortuito, en los términos de la legislación existente.</w:t>
            </w:r>
          </w:p>
        </w:tc>
        <w:tc>
          <w:tcPr>
            <w:tcW w:w="292" w:type="pct"/>
            <w:tcBorders>
              <w:top w:val="nil"/>
              <w:left w:val="nil"/>
              <w:bottom w:val="single" w:sz="4" w:space="0" w:color="auto"/>
              <w:right w:val="single" w:sz="4" w:space="0" w:color="auto"/>
            </w:tcBorders>
            <w:shd w:val="clear" w:color="auto" w:fill="auto"/>
            <w:vAlign w:val="center"/>
            <w:hideMark/>
          </w:tcPr>
          <w:p w14:paraId="3BE406A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proofErr w:type="gramStart"/>
            <w:r w:rsidRPr="00DC4BD8">
              <w:rPr>
                <w:rFonts w:ascii="Arial" w:eastAsia="Times New Roman" w:hAnsi="Arial" w:cs="Arial"/>
                <w:sz w:val="10"/>
                <w:szCs w:val="10"/>
                <w:lang w:eastAsia="es-CO"/>
              </w:rPr>
              <w:t>Interferencia  en</w:t>
            </w:r>
            <w:proofErr w:type="gramEnd"/>
            <w:r w:rsidRPr="00DC4BD8">
              <w:rPr>
                <w:rFonts w:ascii="Arial" w:eastAsia="Times New Roman" w:hAnsi="Arial" w:cs="Arial"/>
                <w:sz w:val="10"/>
                <w:szCs w:val="10"/>
                <w:lang w:eastAsia="es-CO"/>
              </w:rPr>
              <w:t xml:space="preserve"> la ejecución del proyecto, pérdidas de bienes de la nación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del contratista,  cambios en las obras por necesidad de ajustar diseños</w:t>
            </w:r>
          </w:p>
        </w:tc>
        <w:tc>
          <w:tcPr>
            <w:tcW w:w="128" w:type="pct"/>
            <w:tcBorders>
              <w:top w:val="nil"/>
              <w:left w:val="nil"/>
              <w:bottom w:val="single" w:sz="4" w:space="0" w:color="auto"/>
              <w:right w:val="single" w:sz="4" w:space="0" w:color="auto"/>
            </w:tcBorders>
            <w:shd w:val="clear" w:color="auto" w:fill="auto"/>
            <w:noWrap/>
            <w:vAlign w:val="center"/>
            <w:hideMark/>
          </w:tcPr>
          <w:p w14:paraId="35E1373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1C1062C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3BA9E9F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0081B71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0B59F20F"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noWrap/>
            <w:vAlign w:val="center"/>
            <w:hideMark/>
          </w:tcPr>
          <w:p w14:paraId="14A7D0DE"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5048219"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a </w:t>
            </w:r>
            <w:proofErr w:type="gramStart"/>
            <w:r w:rsidRPr="00DC4BD8">
              <w:rPr>
                <w:rFonts w:ascii="Arial" w:eastAsia="Times New Roman" w:hAnsi="Arial" w:cs="Arial"/>
                <w:sz w:val="10"/>
                <w:szCs w:val="10"/>
                <w:lang w:eastAsia="es-CO"/>
              </w:rPr>
              <w:t>partir  de</w:t>
            </w:r>
            <w:proofErr w:type="gramEnd"/>
            <w:r w:rsidRPr="00DC4BD8">
              <w:rPr>
                <w:rFonts w:ascii="Arial" w:eastAsia="Times New Roman" w:hAnsi="Arial" w:cs="Arial"/>
                <w:sz w:val="10"/>
                <w:szCs w:val="10"/>
                <w:lang w:eastAsia="es-CO"/>
              </w:rPr>
              <w:t xml:space="preserv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el Municipio de DAGUA y el INVIAS el tratamiento contractual al proyecto</w:t>
            </w:r>
          </w:p>
        </w:tc>
        <w:tc>
          <w:tcPr>
            <w:tcW w:w="108" w:type="pct"/>
            <w:tcBorders>
              <w:top w:val="nil"/>
              <w:left w:val="nil"/>
              <w:bottom w:val="single" w:sz="4" w:space="0" w:color="auto"/>
              <w:right w:val="single" w:sz="4" w:space="0" w:color="auto"/>
            </w:tcBorders>
            <w:shd w:val="clear" w:color="auto" w:fill="auto"/>
            <w:vAlign w:val="center"/>
            <w:hideMark/>
          </w:tcPr>
          <w:p w14:paraId="18FF9FB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219EC1C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627DABE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0A38979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81D70B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5C7956D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36068CA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344F45E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603A6BB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Revisión de la información obtenida, para tomar las medidas a que haya lugar </w:t>
            </w:r>
          </w:p>
        </w:tc>
        <w:tc>
          <w:tcPr>
            <w:tcW w:w="248" w:type="pct"/>
            <w:tcBorders>
              <w:top w:val="nil"/>
              <w:left w:val="nil"/>
              <w:bottom w:val="single" w:sz="4" w:space="0" w:color="auto"/>
              <w:right w:val="single" w:sz="8" w:space="0" w:color="auto"/>
            </w:tcBorders>
            <w:shd w:val="clear" w:color="auto" w:fill="auto"/>
            <w:vAlign w:val="center"/>
            <w:hideMark/>
          </w:tcPr>
          <w:p w14:paraId="3C43246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etapa precontractual y en la contractual cuando se presente el evento.</w:t>
            </w:r>
          </w:p>
        </w:tc>
      </w:tr>
      <w:tr w:rsidR="006C74D5" w:rsidRPr="00DC4BD8" w14:paraId="16F46141"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FFB6D9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BA743D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AE28C2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Externo </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027E0E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4EAE55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la Salud</w:t>
            </w:r>
          </w:p>
        </w:tc>
        <w:tc>
          <w:tcPr>
            <w:tcW w:w="581" w:type="pct"/>
            <w:tcBorders>
              <w:top w:val="nil"/>
              <w:left w:val="nil"/>
              <w:bottom w:val="single" w:sz="4" w:space="0" w:color="auto"/>
              <w:right w:val="single" w:sz="4" w:space="0" w:color="auto"/>
            </w:tcBorders>
            <w:shd w:val="clear" w:color="auto" w:fill="auto"/>
            <w:vAlign w:val="center"/>
            <w:hideMark/>
          </w:tcPr>
          <w:p w14:paraId="426E018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Presencia de Riesgos Biológicos. </w:t>
            </w:r>
            <w:r w:rsidRPr="00DC4BD8">
              <w:rPr>
                <w:rFonts w:ascii="Arial" w:eastAsia="Times New Roman" w:hAnsi="Arial" w:cs="Arial"/>
                <w:sz w:val="10"/>
                <w:szCs w:val="10"/>
                <w:lang w:eastAsia="es-CO"/>
              </w:rPr>
              <w:t xml:space="preserve">Se refiere a la posibilidad </w:t>
            </w:r>
            <w:proofErr w:type="gramStart"/>
            <w:r w:rsidRPr="00DC4BD8">
              <w:rPr>
                <w:rFonts w:ascii="Arial" w:eastAsia="Times New Roman" w:hAnsi="Arial" w:cs="Arial"/>
                <w:sz w:val="10"/>
                <w:szCs w:val="10"/>
                <w:lang w:eastAsia="es-CO"/>
              </w:rPr>
              <w:t>que</w:t>
            </w:r>
            <w:proofErr w:type="gramEnd"/>
            <w:r w:rsidRPr="00DC4BD8">
              <w:rPr>
                <w:rFonts w:ascii="Arial" w:eastAsia="Times New Roman" w:hAnsi="Arial" w:cs="Arial"/>
                <w:sz w:val="10"/>
                <w:szCs w:val="10"/>
                <w:lang w:eastAsia="es-CO"/>
              </w:rPr>
              <w:t xml:space="preserve"> durante la ejecución del contrato, los colaboradores del Contratista, presenten </w:t>
            </w:r>
            <w:proofErr w:type="spellStart"/>
            <w:r w:rsidRPr="00DC4BD8">
              <w:rPr>
                <w:rFonts w:ascii="Arial" w:eastAsia="Times New Roman" w:hAnsi="Arial" w:cs="Arial"/>
                <w:sz w:val="10"/>
                <w:szCs w:val="10"/>
                <w:lang w:eastAsia="es-CO"/>
              </w:rPr>
              <w:t>sintomas</w:t>
            </w:r>
            <w:proofErr w:type="spellEnd"/>
            <w:r w:rsidRPr="00DC4BD8">
              <w:rPr>
                <w:rFonts w:ascii="Arial" w:eastAsia="Times New Roman" w:hAnsi="Arial" w:cs="Arial"/>
                <w:sz w:val="10"/>
                <w:szCs w:val="10"/>
                <w:lang w:eastAsia="es-CO"/>
              </w:rPr>
              <w:t xml:space="preserve"> de enfermedades altamente contagiosas incluyendo el COVID -19 y que afecten y deterioren la Salud del Personal. </w:t>
            </w:r>
          </w:p>
        </w:tc>
        <w:tc>
          <w:tcPr>
            <w:tcW w:w="292" w:type="pct"/>
            <w:tcBorders>
              <w:top w:val="nil"/>
              <w:left w:val="nil"/>
              <w:bottom w:val="single" w:sz="4" w:space="0" w:color="auto"/>
              <w:right w:val="single" w:sz="4" w:space="0" w:color="auto"/>
            </w:tcBorders>
            <w:shd w:val="clear" w:color="auto" w:fill="auto"/>
            <w:vAlign w:val="center"/>
            <w:hideMark/>
          </w:tcPr>
          <w:p w14:paraId="113D11E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Deterioro notorio y grave de la salud y posible contagio</w:t>
            </w:r>
          </w:p>
        </w:tc>
        <w:tc>
          <w:tcPr>
            <w:tcW w:w="128" w:type="pct"/>
            <w:tcBorders>
              <w:top w:val="nil"/>
              <w:left w:val="nil"/>
              <w:bottom w:val="single" w:sz="4" w:space="0" w:color="auto"/>
              <w:right w:val="single" w:sz="4" w:space="0" w:color="auto"/>
            </w:tcBorders>
            <w:shd w:val="clear" w:color="auto" w:fill="auto"/>
            <w:noWrap/>
            <w:vAlign w:val="center"/>
            <w:hideMark/>
          </w:tcPr>
          <w:p w14:paraId="6EE4827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4F6CF36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21C1B14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8</w:t>
            </w:r>
          </w:p>
        </w:tc>
        <w:tc>
          <w:tcPr>
            <w:tcW w:w="140" w:type="pct"/>
            <w:tcBorders>
              <w:top w:val="nil"/>
              <w:left w:val="nil"/>
              <w:bottom w:val="single" w:sz="4" w:space="0" w:color="auto"/>
              <w:right w:val="single" w:sz="4" w:space="0" w:color="auto"/>
            </w:tcBorders>
            <w:shd w:val="clear" w:color="auto" w:fill="auto"/>
            <w:vAlign w:val="center"/>
            <w:hideMark/>
          </w:tcPr>
          <w:p w14:paraId="1EBA868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Extremo</w:t>
            </w:r>
          </w:p>
        </w:tc>
        <w:tc>
          <w:tcPr>
            <w:tcW w:w="191" w:type="pct"/>
            <w:tcBorders>
              <w:top w:val="nil"/>
              <w:left w:val="nil"/>
              <w:bottom w:val="single" w:sz="4" w:space="0" w:color="auto"/>
              <w:right w:val="single" w:sz="4" w:space="0" w:color="auto"/>
            </w:tcBorders>
            <w:shd w:val="clear" w:color="auto" w:fill="auto"/>
            <w:vAlign w:val="center"/>
            <w:hideMark/>
          </w:tcPr>
          <w:p w14:paraId="74C79014"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6EF4175"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43AEF87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La aplicación preventiva de las medidas de Bioseguridad establecidas por las Autoridades de Salud en Colombia y sus respectivos Protocolos, cumplimiento de la Resolución 0312 de 2019</w:t>
            </w:r>
            <w:proofErr w:type="gramStart"/>
            <w:r w:rsidRPr="00DC4BD8">
              <w:rPr>
                <w:rFonts w:ascii="Arial" w:eastAsia="Times New Roman" w:hAnsi="Arial" w:cs="Arial"/>
                <w:sz w:val="10"/>
                <w:szCs w:val="10"/>
                <w:lang w:eastAsia="es-CO"/>
              </w:rPr>
              <w:t>, .Informar</w:t>
            </w:r>
            <w:proofErr w:type="gramEnd"/>
            <w:r w:rsidRPr="00DC4BD8">
              <w:rPr>
                <w:rFonts w:ascii="Arial" w:eastAsia="Times New Roman" w:hAnsi="Arial" w:cs="Arial"/>
                <w:sz w:val="10"/>
                <w:szCs w:val="10"/>
                <w:lang w:eastAsia="es-CO"/>
              </w:rPr>
              <w:t xml:space="preserve"> de inmediato las novedades de salud.  Tener en cuenta, además, Decreto 417 del 17 de marzo del </w:t>
            </w:r>
            <w:proofErr w:type="gramStart"/>
            <w:r w:rsidRPr="00DC4BD8">
              <w:rPr>
                <w:rFonts w:ascii="Arial" w:eastAsia="Times New Roman" w:hAnsi="Arial" w:cs="Arial"/>
                <w:sz w:val="10"/>
                <w:szCs w:val="10"/>
                <w:lang w:eastAsia="es-CO"/>
              </w:rPr>
              <w:t>2020,  Decreto</w:t>
            </w:r>
            <w:proofErr w:type="gramEnd"/>
            <w:r w:rsidRPr="00DC4BD8">
              <w:rPr>
                <w:rFonts w:ascii="Arial" w:eastAsia="Times New Roman" w:hAnsi="Arial" w:cs="Arial"/>
                <w:sz w:val="10"/>
                <w:szCs w:val="10"/>
                <w:lang w:eastAsia="es-CO"/>
              </w:rPr>
              <w:t xml:space="preserve"> No. 457 del 22 de marzo de 2020, Decreto 039 de 2021 de 14 de enero de 2021, Decreto 206 de 26 de febrero de 2021,  Resolución 223 de 2021 y demás normas que establezcan lineamientos de prevención de contagio por COVID-19</w:t>
            </w:r>
          </w:p>
        </w:tc>
        <w:tc>
          <w:tcPr>
            <w:tcW w:w="108" w:type="pct"/>
            <w:tcBorders>
              <w:top w:val="nil"/>
              <w:left w:val="nil"/>
              <w:bottom w:val="single" w:sz="4" w:space="0" w:color="auto"/>
              <w:right w:val="single" w:sz="4" w:space="0" w:color="auto"/>
            </w:tcBorders>
            <w:shd w:val="clear" w:color="auto" w:fill="auto"/>
            <w:vAlign w:val="center"/>
            <w:hideMark/>
          </w:tcPr>
          <w:p w14:paraId="2A7E308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4618F30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463025A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4021C79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6AF2EE1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04A469A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 de Obra, e interventor</w:t>
            </w:r>
          </w:p>
        </w:tc>
        <w:tc>
          <w:tcPr>
            <w:tcW w:w="259" w:type="pct"/>
            <w:tcBorders>
              <w:top w:val="nil"/>
              <w:left w:val="nil"/>
              <w:bottom w:val="single" w:sz="4" w:space="0" w:color="auto"/>
              <w:right w:val="single" w:sz="4" w:space="0" w:color="auto"/>
            </w:tcBorders>
            <w:shd w:val="clear" w:color="auto" w:fill="auto"/>
            <w:vAlign w:val="center"/>
            <w:hideMark/>
          </w:tcPr>
          <w:p w14:paraId="327522C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52C3E53D"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4" w:space="0" w:color="auto"/>
              <w:right w:val="single" w:sz="4" w:space="0" w:color="auto"/>
            </w:tcBorders>
            <w:shd w:val="clear" w:color="auto" w:fill="auto"/>
            <w:vAlign w:val="center"/>
            <w:hideMark/>
          </w:tcPr>
          <w:p w14:paraId="403E30C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Previo al inicio de la ejecución de las obras, el contratista deberá presentar certificación individual vigente del estado de salud de cada integrante colaborador (empleado o contratista) expedida por la ARL y protocolo de Bioseguridad que se aplicará en el </w:t>
            </w:r>
            <w:proofErr w:type="spellStart"/>
            <w:r w:rsidRPr="00DC4BD8">
              <w:rPr>
                <w:rFonts w:ascii="Arial" w:eastAsia="Times New Roman" w:hAnsi="Arial" w:cs="Arial"/>
                <w:sz w:val="10"/>
                <w:szCs w:val="10"/>
                <w:lang w:eastAsia="es-CO"/>
              </w:rPr>
              <w:t>trasncurso</w:t>
            </w:r>
            <w:proofErr w:type="spellEnd"/>
            <w:r w:rsidRPr="00DC4BD8">
              <w:rPr>
                <w:rFonts w:ascii="Arial" w:eastAsia="Times New Roman" w:hAnsi="Arial" w:cs="Arial"/>
                <w:sz w:val="10"/>
                <w:szCs w:val="10"/>
                <w:lang w:eastAsia="es-CO"/>
              </w:rPr>
              <w:t xml:space="preserve"> de la obra.</w:t>
            </w:r>
          </w:p>
        </w:tc>
        <w:tc>
          <w:tcPr>
            <w:tcW w:w="248" w:type="pct"/>
            <w:tcBorders>
              <w:top w:val="nil"/>
              <w:left w:val="nil"/>
              <w:bottom w:val="single" w:sz="4" w:space="0" w:color="auto"/>
              <w:right w:val="single" w:sz="8" w:space="0" w:color="auto"/>
            </w:tcBorders>
            <w:shd w:val="clear" w:color="auto" w:fill="auto"/>
            <w:vAlign w:val="center"/>
            <w:hideMark/>
          </w:tcPr>
          <w:p w14:paraId="2CE2E19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Cada vez que haya novedades de cambio de personal</w:t>
            </w:r>
          </w:p>
        </w:tc>
      </w:tr>
      <w:tr w:rsidR="006C74D5" w:rsidRPr="00DC4BD8" w14:paraId="35A944CB" w14:textId="77777777" w:rsidTr="00DD2856">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843AB7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1715DE8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3D07BDC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D07A2F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59033E8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la Salud</w:t>
            </w:r>
          </w:p>
        </w:tc>
        <w:tc>
          <w:tcPr>
            <w:tcW w:w="581" w:type="pct"/>
            <w:tcBorders>
              <w:top w:val="nil"/>
              <w:left w:val="nil"/>
              <w:bottom w:val="single" w:sz="4" w:space="0" w:color="auto"/>
              <w:right w:val="single" w:sz="4" w:space="0" w:color="auto"/>
            </w:tcBorders>
            <w:shd w:val="clear" w:color="auto" w:fill="auto"/>
            <w:vAlign w:val="center"/>
            <w:hideMark/>
          </w:tcPr>
          <w:p w14:paraId="6C83DE92"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Disponibilidad de los Elementos de Protección Personal. </w:t>
            </w:r>
            <w:r w:rsidRPr="00DC4BD8">
              <w:rPr>
                <w:rFonts w:ascii="Arial" w:eastAsia="Times New Roman" w:hAnsi="Arial" w:cs="Arial"/>
                <w:sz w:val="10"/>
                <w:szCs w:val="10"/>
                <w:lang w:eastAsia="es-CO"/>
              </w:rPr>
              <w:t xml:space="preserve">Se refiere a la posibilidad de que el Contratista no disponga o suministre a sus colaboradores y </w:t>
            </w:r>
            <w:proofErr w:type="spellStart"/>
            <w:r w:rsidRPr="00DC4BD8">
              <w:rPr>
                <w:rFonts w:ascii="Arial" w:eastAsia="Times New Roman" w:hAnsi="Arial" w:cs="Arial"/>
                <w:sz w:val="10"/>
                <w:szCs w:val="10"/>
                <w:lang w:eastAsia="es-CO"/>
              </w:rPr>
              <w:t>demas</w:t>
            </w:r>
            <w:proofErr w:type="spellEnd"/>
            <w:r w:rsidRPr="00DC4BD8">
              <w:rPr>
                <w:rFonts w:ascii="Arial" w:eastAsia="Times New Roman" w:hAnsi="Arial" w:cs="Arial"/>
                <w:sz w:val="10"/>
                <w:szCs w:val="10"/>
                <w:lang w:eastAsia="es-CO"/>
              </w:rPr>
              <w:t>, los Elementos de Protección Personal EPP y los de Riesgo Biológico.</w:t>
            </w:r>
          </w:p>
        </w:tc>
        <w:tc>
          <w:tcPr>
            <w:tcW w:w="292" w:type="pct"/>
            <w:tcBorders>
              <w:top w:val="nil"/>
              <w:left w:val="nil"/>
              <w:bottom w:val="single" w:sz="4" w:space="0" w:color="auto"/>
              <w:right w:val="single" w:sz="4" w:space="0" w:color="auto"/>
            </w:tcBorders>
            <w:shd w:val="clear" w:color="auto" w:fill="auto"/>
            <w:vAlign w:val="center"/>
            <w:hideMark/>
          </w:tcPr>
          <w:p w14:paraId="19FE731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Accidentes de trabajo y posible exposición a Riegos Biológicos</w:t>
            </w:r>
          </w:p>
        </w:tc>
        <w:tc>
          <w:tcPr>
            <w:tcW w:w="128" w:type="pct"/>
            <w:tcBorders>
              <w:top w:val="nil"/>
              <w:left w:val="nil"/>
              <w:bottom w:val="single" w:sz="4" w:space="0" w:color="auto"/>
              <w:right w:val="single" w:sz="4" w:space="0" w:color="auto"/>
            </w:tcBorders>
            <w:shd w:val="clear" w:color="auto" w:fill="auto"/>
            <w:noWrap/>
            <w:vAlign w:val="center"/>
            <w:hideMark/>
          </w:tcPr>
          <w:p w14:paraId="5191EA2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5CFFDB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7744DD0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27E0FC7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7D42124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6AC53990"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B3E33A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El contratista deberá suministrar todos los EPP a sus colaboradores en las obras, o solicitar a la ARL que los suministre.</w:t>
            </w:r>
          </w:p>
        </w:tc>
        <w:tc>
          <w:tcPr>
            <w:tcW w:w="108" w:type="pct"/>
            <w:tcBorders>
              <w:top w:val="nil"/>
              <w:left w:val="nil"/>
              <w:bottom w:val="single" w:sz="4" w:space="0" w:color="auto"/>
              <w:right w:val="single" w:sz="4" w:space="0" w:color="auto"/>
            </w:tcBorders>
            <w:shd w:val="clear" w:color="auto" w:fill="auto"/>
            <w:vAlign w:val="center"/>
            <w:hideMark/>
          </w:tcPr>
          <w:p w14:paraId="0C4FC477"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B30D14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4ADAB9D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441917F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1BA5AC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3538F5D5"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 de Obra, e interventor</w:t>
            </w:r>
          </w:p>
        </w:tc>
        <w:tc>
          <w:tcPr>
            <w:tcW w:w="259" w:type="pct"/>
            <w:tcBorders>
              <w:top w:val="nil"/>
              <w:left w:val="nil"/>
              <w:bottom w:val="single" w:sz="4" w:space="0" w:color="auto"/>
              <w:right w:val="single" w:sz="4" w:space="0" w:color="auto"/>
            </w:tcBorders>
            <w:shd w:val="clear" w:color="auto" w:fill="auto"/>
            <w:vAlign w:val="center"/>
            <w:hideMark/>
          </w:tcPr>
          <w:p w14:paraId="653BC40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 y de manera permanente.</w:t>
            </w:r>
          </w:p>
        </w:tc>
        <w:tc>
          <w:tcPr>
            <w:tcW w:w="259" w:type="pct"/>
            <w:tcBorders>
              <w:top w:val="nil"/>
              <w:left w:val="nil"/>
              <w:bottom w:val="single" w:sz="4" w:space="0" w:color="auto"/>
              <w:right w:val="single" w:sz="4" w:space="0" w:color="auto"/>
            </w:tcBorders>
            <w:shd w:val="clear" w:color="auto" w:fill="auto"/>
            <w:vAlign w:val="center"/>
            <w:hideMark/>
          </w:tcPr>
          <w:p w14:paraId="40DCC7C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4" w:space="0" w:color="auto"/>
              <w:right w:val="single" w:sz="4" w:space="0" w:color="auto"/>
            </w:tcBorders>
            <w:shd w:val="clear" w:color="auto" w:fill="auto"/>
            <w:vAlign w:val="center"/>
            <w:hideMark/>
          </w:tcPr>
          <w:p w14:paraId="70E8880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Vigilancia permanente de los cambios de salud de los colaboradores</w:t>
            </w:r>
          </w:p>
        </w:tc>
        <w:tc>
          <w:tcPr>
            <w:tcW w:w="248" w:type="pct"/>
            <w:tcBorders>
              <w:top w:val="nil"/>
              <w:left w:val="nil"/>
              <w:bottom w:val="single" w:sz="4" w:space="0" w:color="auto"/>
              <w:right w:val="single" w:sz="8" w:space="0" w:color="auto"/>
            </w:tcBorders>
            <w:shd w:val="clear" w:color="auto" w:fill="auto"/>
            <w:vAlign w:val="center"/>
            <w:hideMark/>
          </w:tcPr>
          <w:p w14:paraId="23B6C4D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Diario</w:t>
            </w:r>
          </w:p>
        </w:tc>
      </w:tr>
      <w:tr w:rsidR="006C74D5" w:rsidRPr="00DC4BD8" w14:paraId="2D31B393" w14:textId="77777777" w:rsidTr="00DD2856">
        <w:trPr>
          <w:cantSplit/>
          <w:trHeight w:val="20"/>
        </w:trPr>
        <w:tc>
          <w:tcPr>
            <w:tcW w:w="90" w:type="pct"/>
            <w:tcBorders>
              <w:top w:val="nil"/>
              <w:left w:val="single" w:sz="8" w:space="0" w:color="auto"/>
              <w:bottom w:val="single" w:sz="8" w:space="0" w:color="auto"/>
              <w:right w:val="single" w:sz="4" w:space="0" w:color="auto"/>
            </w:tcBorders>
            <w:shd w:val="clear" w:color="auto" w:fill="auto"/>
            <w:noWrap/>
            <w:vAlign w:val="center"/>
            <w:hideMark/>
          </w:tcPr>
          <w:p w14:paraId="39C0E26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25</w:t>
            </w:r>
          </w:p>
        </w:tc>
        <w:tc>
          <w:tcPr>
            <w:tcW w:w="88" w:type="pct"/>
            <w:tcBorders>
              <w:top w:val="nil"/>
              <w:left w:val="nil"/>
              <w:bottom w:val="single" w:sz="8" w:space="0" w:color="auto"/>
              <w:right w:val="single" w:sz="4" w:space="0" w:color="auto"/>
            </w:tcBorders>
            <w:shd w:val="clear" w:color="auto" w:fill="auto"/>
            <w:noWrap/>
            <w:textDirection w:val="btLr"/>
            <w:vAlign w:val="center"/>
            <w:hideMark/>
          </w:tcPr>
          <w:p w14:paraId="37BB892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8" w:space="0" w:color="auto"/>
              <w:right w:val="single" w:sz="4" w:space="0" w:color="auto"/>
            </w:tcBorders>
            <w:shd w:val="clear" w:color="auto" w:fill="auto"/>
            <w:noWrap/>
            <w:textDirection w:val="btLr"/>
            <w:vAlign w:val="center"/>
            <w:hideMark/>
          </w:tcPr>
          <w:p w14:paraId="3088716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8" w:space="0" w:color="auto"/>
              <w:right w:val="single" w:sz="4" w:space="0" w:color="auto"/>
            </w:tcBorders>
            <w:shd w:val="clear" w:color="auto" w:fill="auto"/>
            <w:noWrap/>
            <w:textDirection w:val="btLr"/>
            <w:vAlign w:val="center"/>
            <w:hideMark/>
          </w:tcPr>
          <w:p w14:paraId="7D747CDF"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Selección - Ejecución</w:t>
            </w:r>
          </w:p>
        </w:tc>
        <w:tc>
          <w:tcPr>
            <w:tcW w:w="120" w:type="pct"/>
            <w:tcBorders>
              <w:top w:val="nil"/>
              <w:left w:val="nil"/>
              <w:bottom w:val="single" w:sz="8" w:space="0" w:color="auto"/>
              <w:right w:val="single" w:sz="4" w:space="0" w:color="auto"/>
            </w:tcBorders>
            <w:shd w:val="clear" w:color="auto" w:fill="auto"/>
            <w:noWrap/>
            <w:textDirection w:val="btLr"/>
            <w:vAlign w:val="center"/>
            <w:hideMark/>
          </w:tcPr>
          <w:p w14:paraId="78E7772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Corrupción</w:t>
            </w:r>
          </w:p>
        </w:tc>
        <w:tc>
          <w:tcPr>
            <w:tcW w:w="581" w:type="pct"/>
            <w:tcBorders>
              <w:top w:val="nil"/>
              <w:left w:val="nil"/>
              <w:bottom w:val="single" w:sz="8" w:space="0" w:color="auto"/>
              <w:right w:val="single" w:sz="4" w:space="0" w:color="auto"/>
            </w:tcBorders>
            <w:shd w:val="clear" w:color="auto" w:fill="auto"/>
            <w:vAlign w:val="center"/>
            <w:hideMark/>
          </w:tcPr>
          <w:p w14:paraId="62D26AEE"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Gestión Indebida y dolosa de los Recursos Financieros, de Insumos y Obras. </w:t>
            </w:r>
            <w:r w:rsidRPr="00DC4BD8">
              <w:rPr>
                <w:rFonts w:ascii="Arial" w:eastAsia="Times New Roman" w:hAnsi="Arial" w:cs="Arial"/>
                <w:sz w:val="10"/>
                <w:szCs w:val="10"/>
                <w:lang w:eastAsia="es-CO"/>
              </w:rPr>
              <w:t>Se refiere a la posibilidad de que el Contratista de las Obras, de la Interventoría y de funcionarios del Municipio de DAGUA y del INVIAS, promuevan y participen de acciones fraudulentas en el manejo de los recursos destinados a las obras tanto en los aspectos financieros, facturación, calidad y cantidad de materiales e insumos, diseños y obras sin justificar.</w:t>
            </w:r>
          </w:p>
        </w:tc>
        <w:tc>
          <w:tcPr>
            <w:tcW w:w="292" w:type="pct"/>
            <w:tcBorders>
              <w:top w:val="nil"/>
              <w:left w:val="nil"/>
              <w:bottom w:val="single" w:sz="8" w:space="0" w:color="auto"/>
              <w:right w:val="single" w:sz="4" w:space="0" w:color="auto"/>
            </w:tcBorders>
            <w:shd w:val="clear" w:color="auto" w:fill="auto"/>
            <w:vAlign w:val="center"/>
            <w:hideMark/>
          </w:tcPr>
          <w:p w14:paraId="3D5D17FC"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Graves daños personales e Institucionales. Daño a la reputación de la entidad, pérdida de recursos y daños sociales.</w:t>
            </w:r>
          </w:p>
        </w:tc>
        <w:tc>
          <w:tcPr>
            <w:tcW w:w="128" w:type="pct"/>
            <w:tcBorders>
              <w:top w:val="nil"/>
              <w:left w:val="nil"/>
              <w:bottom w:val="single" w:sz="8" w:space="0" w:color="auto"/>
              <w:right w:val="single" w:sz="4" w:space="0" w:color="auto"/>
            </w:tcBorders>
            <w:shd w:val="clear" w:color="auto" w:fill="auto"/>
            <w:noWrap/>
            <w:vAlign w:val="center"/>
            <w:hideMark/>
          </w:tcPr>
          <w:p w14:paraId="376DEB2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8" w:space="0" w:color="auto"/>
              <w:right w:val="single" w:sz="4" w:space="0" w:color="auto"/>
            </w:tcBorders>
            <w:shd w:val="clear" w:color="auto" w:fill="auto"/>
            <w:noWrap/>
            <w:vAlign w:val="center"/>
            <w:hideMark/>
          </w:tcPr>
          <w:p w14:paraId="0EE1F688"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8" w:space="0" w:color="auto"/>
              <w:right w:val="single" w:sz="4" w:space="0" w:color="auto"/>
            </w:tcBorders>
            <w:shd w:val="clear" w:color="auto" w:fill="auto"/>
            <w:noWrap/>
            <w:vAlign w:val="center"/>
            <w:hideMark/>
          </w:tcPr>
          <w:p w14:paraId="0DBB72F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8" w:space="0" w:color="auto"/>
              <w:right w:val="single" w:sz="4" w:space="0" w:color="auto"/>
            </w:tcBorders>
            <w:shd w:val="clear" w:color="auto" w:fill="auto"/>
            <w:vAlign w:val="center"/>
            <w:hideMark/>
          </w:tcPr>
          <w:p w14:paraId="6B35F9A4"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8" w:space="0" w:color="auto"/>
              <w:right w:val="single" w:sz="4" w:space="0" w:color="auto"/>
            </w:tcBorders>
            <w:shd w:val="clear" w:color="auto" w:fill="auto"/>
            <w:vAlign w:val="center"/>
            <w:hideMark/>
          </w:tcPr>
          <w:p w14:paraId="10B70437"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8" w:space="0" w:color="auto"/>
              <w:right w:val="single" w:sz="4" w:space="0" w:color="auto"/>
            </w:tcBorders>
            <w:shd w:val="clear" w:color="auto" w:fill="auto"/>
            <w:vAlign w:val="center"/>
            <w:hideMark/>
          </w:tcPr>
          <w:p w14:paraId="58295A5E" w14:textId="77777777" w:rsidR="006C74D5" w:rsidRPr="00DC4BD8" w:rsidRDefault="006C74D5" w:rsidP="00DD2856">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8" w:space="0" w:color="auto"/>
              <w:right w:val="single" w:sz="4" w:space="0" w:color="auto"/>
            </w:tcBorders>
            <w:shd w:val="clear" w:color="auto" w:fill="auto"/>
            <w:vAlign w:val="center"/>
            <w:hideMark/>
          </w:tcPr>
          <w:p w14:paraId="457C9E5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Todos los participantes de la Ejecución de los Proyectos (Contratistas, Interventores, Supervisores, </w:t>
            </w:r>
            <w:proofErr w:type="gramStart"/>
            <w:r w:rsidRPr="00DC4BD8">
              <w:rPr>
                <w:rFonts w:ascii="Arial" w:eastAsia="Times New Roman" w:hAnsi="Arial" w:cs="Arial"/>
                <w:sz w:val="10"/>
                <w:szCs w:val="10"/>
                <w:lang w:eastAsia="es-CO"/>
              </w:rPr>
              <w:t>Funcionarios</w:t>
            </w:r>
            <w:proofErr w:type="gramEnd"/>
            <w:r w:rsidRPr="00DC4BD8">
              <w:rPr>
                <w:rFonts w:ascii="Arial" w:eastAsia="Times New Roman" w:hAnsi="Arial" w:cs="Arial"/>
                <w:sz w:val="10"/>
                <w:szCs w:val="10"/>
                <w:lang w:eastAsia="es-CO"/>
              </w:rPr>
              <w:t xml:space="preserve">, Proveedores y </w:t>
            </w:r>
            <w:proofErr w:type="spellStart"/>
            <w:r w:rsidRPr="00DC4BD8">
              <w:rPr>
                <w:rFonts w:ascii="Arial" w:eastAsia="Times New Roman" w:hAnsi="Arial" w:cs="Arial"/>
                <w:sz w:val="10"/>
                <w:szCs w:val="10"/>
                <w:lang w:eastAsia="es-CO"/>
              </w:rPr>
              <w:t>Cominidad</w:t>
            </w:r>
            <w:proofErr w:type="spellEnd"/>
            <w:r w:rsidRPr="00DC4BD8">
              <w:rPr>
                <w:rFonts w:ascii="Arial" w:eastAsia="Times New Roman" w:hAnsi="Arial" w:cs="Arial"/>
                <w:sz w:val="10"/>
                <w:szCs w:val="10"/>
                <w:lang w:eastAsia="es-CO"/>
              </w:rPr>
              <w:t xml:space="preserve"> en general) deberán actuar de manera </w:t>
            </w:r>
            <w:proofErr w:type="spellStart"/>
            <w:r w:rsidRPr="00DC4BD8">
              <w:rPr>
                <w:rFonts w:ascii="Arial" w:eastAsia="Times New Roman" w:hAnsi="Arial" w:cs="Arial"/>
                <w:sz w:val="10"/>
                <w:szCs w:val="10"/>
                <w:lang w:eastAsia="es-CO"/>
              </w:rPr>
              <w:t>diafana</w:t>
            </w:r>
            <w:proofErr w:type="spellEnd"/>
            <w:r w:rsidRPr="00DC4BD8">
              <w:rPr>
                <w:rFonts w:ascii="Arial" w:eastAsia="Times New Roman" w:hAnsi="Arial" w:cs="Arial"/>
                <w:sz w:val="10"/>
                <w:szCs w:val="10"/>
                <w:lang w:eastAsia="es-CO"/>
              </w:rPr>
              <w:t>, con ética, altos valores y principios como regla de conducta imprescindible, y dar cumplimiento a la normatividad vigente en cuanto al manejo de los recursos públicos con transparencia y honestidad. Cualquier situación irregular deberá ser comunicada al Municipio de DAGUA.</w:t>
            </w:r>
          </w:p>
        </w:tc>
        <w:tc>
          <w:tcPr>
            <w:tcW w:w="108" w:type="pct"/>
            <w:tcBorders>
              <w:top w:val="nil"/>
              <w:left w:val="nil"/>
              <w:bottom w:val="single" w:sz="8" w:space="0" w:color="auto"/>
              <w:right w:val="single" w:sz="4" w:space="0" w:color="auto"/>
            </w:tcBorders>
            <w:shd w:val="clear" w:color="auto" w:fill="auto"/>
            <w:vAlign w:val="center"/>
            <w:hideMark/>
          </w:tcPr>
          <w:p w14:paraId="58D25EE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8" w:space="0" w:color="auto"/>
              <w:right w:val="single" w:sz="4" w:space="0" w:color="auto"/>
            </w:tcBorders>
            <w:shd w:val="clear" w:color="auto" w:fill="auto"/>
            <w:vAlign w:val="center"/>
            <w:hideMark/>
          </w:tcPr>
          <w:p w14:paraId="199040E1"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8" w:space="0" w:color="auto"/>
              <w:right w:val="single" w:sz="4" w:space="0" w:color="auto"/>
            </w:tcBorders>
            <w:shd w:val="clear" w:color="auto" w:fill="auto"/>
            <w:vAlign w:val="center"/>
            <w:hideMark/>
          </w:tcPr>
          <w:p w14:paraId="4E15B39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8" w:space="0" w:color="auto"/>
              <w:right w:val="single" w:sz="4" w:space="0" w:color="auto"/>
            </w:tcBorders>
            <w:shd w:val="clear" w:color="auto" w:fill="auto"/>
            <w:vAlign w:val="center"/>
            <w:hideMark/>
          </w:tcPr>
          <w:p w14:paraId="3198202B"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8" w:space="0" w:color="auto"/>
              <w:right w:val="single" w:sz="4" w:space="0" w:color="auto"/>
            </w:tcBorders>
            <w:shd w:val="clear" w:color="auto" w:fill="auto"/>
            <w:vAlign w:val="center"/>
            <w:hideMark/>
          </w:tcPr>
          <w:p w14:paraId="3416E9D0"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8" w:space="0" w:color="auto"/>
              <w:right w:val="single" w:sz="4" w:space="0" w:color="auto"/>
            </w:tcBorders>
            <w:shd w:val="clear" w:color="auto" w:fill="auto"/>
            <w:vAlign w:val="center"/>
            <w:hideMark/>
          </w:tcPr>
          <w:p w14:paraId="6E14A262"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Contratistas de Obra, interventor, Supervisores y/o Gestores y/o </w:t>
            </w:r>
            <w:proofErr w:type="gramStart"/>
            <w:r w:rsidRPr="00DC4BD8">
              <w:rPr>
                <w:rFonts w:ascii="Arial" w:eastAsia="Times New Roman" w:hAnsi="Arial" w:cs="Arial"/>
                <w:sz w:val="10"/>
                <w:szCs w:val="10"/>
                <w:lang w:eastAsia="es-CO"/>
              </w:rPr>
              <w:t>Funcionarios  Municipio</w:t>
            </w:r>
            <w:proofErr w:type="gramEnd"/>
            <w:r w:rsidRPr="00DC4BD8">
              <w:rPr>
                <w:rFonts w:ascii="Arial" w:eastAsia="Times New Roman" w:hAnsi="Arial" w:cs="Arial"/>
                <w:sz w:val="10"/>
                <w:szCs w:val="10"/>
                <w:lang w:eastAsia="es-CO"/>
              </w:rPr>
              <w:t xml:space="preserve"> de DAGUA y del INVIAS</w:t>
            </w:r>
          </w:p>
        </w:tc>
        <w:tc>
          <w:tcPr>
            <w:tcW w:w="259" w:type="pct"/>
            <w:tcBorders>
              <w:top w:val="nil"/>
              <w:left w:val="nil"/>
              <w:bottom w:val="single" w:sz="8" w:space="0" w:color="auto"/>
              <w:right w:val="single" w:sz="4" w:space="0" w:color="auto"/>
            </w:tcBorders>
            <w:shd w:val="clear" w:color="auto" w:fill="auto"/>
            <w:vAlign w:val="center"/>
            <w:hideMark/>
          </w:tcPr>
          <w:p w14:paraId="28A670EE"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 y de manera permanente.</w:t>
            </w:r>
          </w:p>
        </w:tc>
        <w:tc>
          <w:tcPr>
            <w:tcW w:w="259" w:type="pct"/>
            <w:tcBorders>
              <w:top w:val="nil"/>
              <w:left w:val="nil"/>
              <w:bottom w:val="single" w:sz="8" w:space="0" w:color="auto"/>
              <w:right w:val="single" w:sz="4" w:space="0" w:color="auto"/>
            </w:tcBorders>
            <w:shd w:val="clear" w:color="auto" w:fill="auto"/>
            <w:vAlign w:val="center"/>
            <w:hideMark/>
          </w:tcPr>
          <w:p w14:paraId="14472086"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8" w:space="0" w:color="auto"/>
              <w:right w:val="single" w:sz="4" w:space="0" w:color="auto"/>
            </w:tcBorders>
            <w:shd w:val="clear" w:color="auto" w:fill="auto"/>
            <w:vAlign w:val="center"/>
            <w:hideMark/>
          </w:tcPr>
          <w:p w14:paraId="07B761CA"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Vigilancia de cada una de las actuaciones de los participantes en la ejecución de las obras.</w:t>
            </w:r>
          </w:p>
        </w:tc>
        <w:tc>
          <w:tcPr>
            <w:tcW w:w="248" w:type="pct"/>
            <w:tcBorders>
              <w:top w:val="nil"/>
              <w:left w:val="nil"/>
              <w:bottom w:val="single" w:sz="8" w:space="0" w:color="auto"/>
              <w:right w:val="single" w:sz="8" w:space="0" w:color="auto"/>
            </w:tcBorders>
            <w:shd w:val="clear" w:color="auto" w:fill="auto"/>
            <w:vAlign w:val="center"/>
            <w:hideMark/>
          </w:tcPr>
          <w:p w14:paraId="212F4333" w14:textId="77777777" w:rsidR="006C74D5" w:rsidRPr="00DC4BD8" w:rsidRDefault="006C74D5" w:rsidP="00DD2856">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permanente</w:t>
            </w:r>
          </w:p>
        </w:tc>
      </w:tr>
    </w:tbl>
    <w:p w14:paraId="74770F23" w14:textId="77777777" w:rsidR="00815604" w:rsidRPr="00EC3965" w:rsidRDefault="00815604" w:rsidP="006C74D5">
      <w:pPr>
        <w:spacing w:after="100" w:afterAutospacing="1"/>
        <w:rPr>
          <w:rFonts w:ascii="Arial" w:eastAsia="SimSun" w:hAnsi="Arial" w:cs="Arial"/>
          <w:kern w:val="3"/>
          <w:sz w:val="20"/>
          <w:szCs w:val="20"/>
          <w:lang w:eastAsia="zh-CN" w:bidi="hi-IN"/>
        </w:rPr>
      </w:pPr>
    </w:p>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p>
    <w:sectPr w:rsidR="00D70D7B" w:rsidRPr="00EC3965" w:rsidSect="006C74D5">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76AF3" w14:textId="77777777" w:rsidR="00150663" w:rsidRDefault="00150663" w:rsidP="00091875">
      <w:pPr>
        <w:spacing w:line="240" w:lineRule="auto"/>
      </w:pPr>
      <w:r>
        <w:separator/>
      </w:r>
    </w:p>
  </w:endnote>
  <w:endnote w:type="continuationSeparator" w:id="0">
    <w:p w14:paraId="211DDC01" w14:textId="77777777" w:rsidR="00150663" w:rsidRDefault="00150663" w:rsidP="00091875">
      <w:pPr>
        <w:spacing w:line="240" w:lineRule="auto"/>
      </w:pPr>
      <w:r>
        <w:continuationSeparator/>
      </w:r>
    </w:p>
  </w:endnote>
  <w:endnote w:type="continuationNotice" w:id="1">
    <w:p w14:paraId="0A72322C" w14:textId="77777777" w:rsidR="00150663" w:rsidRDefault="001506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man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290BB" w14:textId="77777777" w:rsidR="00150663" w:rsidRDefault="00150663" w:rsidP="00091875">
      <w:pPr>
        <w:spacing w:line="240" w:lineRule="auto"/>
      </w:pPr>
      <w:r>
        <w:separator/>
      </w:r>
    </w:p>
  </w:footnote>
  <w:footnote w:type="continuationSeparator" w:id="0">
    <w:p w14:paraId="641A4A14" w14:textId="77777777" w:rsidR="00150663" w:rsidRDefault="00150663" w:rsidP="00091875">
      <w:pPr>
        <w:spacing w:line="240" w:lineRule="auto"/>
      </w:pPr>
      <w:r>
        <w:continuationSeparator/>
      </w:r>
    </w:p>
  </w:footnote>
  <w:footnote w:type="continuationNotice" w:id="1">
    <w:p w14:paraId="022F0266" w14:textId="77777777" w:rsidR="00150663" w:rsidRDefault="001506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1"/>
      <w:tblW w:w="92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3"/>
      <w:gridCol w:w="3501"/>
      <w:gridCol w:w="2009"/>
      <w:gridCol w:w="2158"/>
    </w:tblGrid>
    <w:tr w:rsidR="001B4276" w14:paraId="1956F0B0" w14:textId="77777777" w:rsidTr="00C563D6">
      <w:trPr>
        <w:cantSplit/>
        <w:trHeight w:val="619"/>
        <w:jc w:val="center"/>
      </w:trPr>
      <w:tc>
        <w:tcPr>
          <w:tcW w:w="1583" w:type="dxa"/>
          <w:vMerge w:val="restart"/>
        </w:tcPr>
        <w:p w14:paraId="66CBC384" w14:textId="77777777" w:rsidR="001B4276" w:rsidRDefault="001B4276" w:rsidP="001B4276">
          <w:pPr>
            <w:ind w:right="-92"/>
            <w:jc w:val="center"/>
            <w:rPr>
              <w:rFonts w:ascii="Roman 12cpi" w:eastAsia="Roman 12cpi" w:hAnsi="Roman 12cpi" w:cs="Roman 12cpi"/>
            </w:rPr>
          </w:pPr>
          <w:r>
            <w:rPr>
              <w:noProof/>
            </w:rPr>
            <w:drawing>
              <wp:anchor distT="0" distB="0" distL="114300" distR="114300" simplePos="0" relativeHeight="251659264" behindDoc="0" locked="0" layoutInCell="1" hidden="0" allowOverlap="1" wp14:anchorId="18F9F043" wp14:editId="4782EA25">
                <wp:simplePos x="0" y="0"/>
                <wp:positionH relativeFrom="column">
                  <wp:posOffset>27942</wp:posOffset>
                </wp:positionH>
                <wp:positionV relativeFrom="paragraph">
                  <wp:posOffset>29210</wp:posOffset>
                </wp:positionV>
                <wp:extent cx="866775" cy="1000125"/>
                <wp:effectExtent l="0" t="0" r="0" b="0"/>
                <wp:wrapNone/>
                <wp:docPr id="24" name="Imagen 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66775" cy="1000125"/>
                        </a:xfrm>
                        <a:prstGeom prst="rect">
                          <a:avLst/>
                        </a:prstGeom>
                        <a:ln/>
                      </pic:spPr>
                    </pic:pic>
                  </a:graphicData>
                </a:graphic>
              </wp:anchor>
            </w:drawing>
          </w:r>
        </w:p>
        <w:p w14:paraId="32189651" w14:textId="77777777" w:rsidR="001B4276" w:rsidRDefault="001B4276" w:rsidP="001B4276">
          <w:pPr>
            <w:ind w:right="-92"/>
            <w:jc w:val="center"/>
            <w:rPr>
              <w:rFonts w:ascii="Roman 12cpi" w:eastAsia="Roman 12cpi" w:hAnsi="Roman 12cpi" w:cs="Roman 12cpi"/>
            </w:rPr>
          </w:pPr>
        </w:p>
      </w:tc>
      <w:tc>
        <w:tcPr>
          <w:tcW w:w="3501" w:type="dxa"/>
          <w:shd w:val="clear" w:color="auto" w:fill="auto"/>
          <w:vAlign w:val="center"/>
        </w:tcPr>
        <w:p w14:paraId="744B6276" w14:textId="77777777" w:rsidR="001B4276" w:rsidRDefault="001B4276" w:rsidP="001B4276">
          <w:pPr>
            <w:jc w:val="center"/>
            <w:rPr>
              <w:b/>
            </w:rPr>
          </w:pPr>
          <w:r>
            <w:rPr>
              <w:b/>
            </w:rPr>
            <w:t xml:space="preserve">ALCALDÍA MUNICIPAL DE DAGUA </w:t>
          </w:r>
        </w:p>
      </w:tc>
      <w:tc>
        <w:tcPr>
          <w:tcW w:w="2009" w:type="dxa"/>
          <w:vAlign w:val="center"/>
        </w:tcPr>
        <w:p w14:paraId="0B0D3C2F" w14:textId="77777777" w:rsidR="001B4276" w:rsidRPr="009E4D6D" w:rsidRDefault="001B4276" w:rsidP="001B4276">
          <w:pPr>
            <w:jc w:val="center"/>
          </w:pPr>
          <w:r w:rsidRPr="009E4D6D">
            <w:t xml:space="preserve">Página </w:t>
          </w:r>
          <w:r w:rsidRPr="009E4D6D">
            <w:fldChar w:fldCharType="begin"/>
          </w:r>
          <w:r w:rsidRPr="009E4D6D">
            <w:instrText>PAGE</w:instrText>
          </w:r>
          <w:r w:rsidRPr="009E4D6D">
            <w:fldChar w:fldCharType="separate"/>
          </w:r>
          <w:r>
            <w:rPr>
              <w:noProof/>
            </w:rPr>
            <w:t>34</w:t>
          </w:r>
          <w:r w:rsidRPr="009E4D6D">
            <w:fldChar w:fldCharType="end"/>
          </w:r>
          <w:r w:rsidRPr="009E4D6D">
            <w:t xml:space="preserve"> de </w:t>
          </w:r>
          <w:r w:rsidRPr="009E4D6D">
            <w:fldChar w:fldCharType="begin"/>
          </w:r>
          <w:r w:rsidRPr="009E4D6D">
            <w:instrText>NUMPAGES</w:instrText>
          </w:r>
          <w:r w:rsidRPr="009E4D6D">
            <w:fldChar w:fldCharType="separate"/>
          </w:r>
          <w:r>
            <w:rPr>
              <w:noProof/>
            </w:rPr>
            <w:t>72</w:t>
          </w:r>
          <w:r w:rsidRPr="009E4D6D">
            <w:fldChar w:fldCharType="end"/>
          </w:r>
        </w:p>
      </w:tc>
      <w:tc>
        <w:tcPr>
          <w:tcW w:w="2158" w:type="dxa"/>
          <w:vMerge w:val="restart"/>
        </w:tcPr>
        <w:p w14:paraId="15CA9F88" w14:textId="77777777" w:rsidR="001B4276" w:rsidRDefault="001B4276" w:rsidP="001B4276">
          <w:pPr>
            <w:rPr>
              <w:sz w:val="16"/>
              <w:szCs w:val="16"/>
            </w:rPr>
          </w:pPr>
          <w:r>
            <w:rPr>
              <w:noProof/>
            </w:rPr>
            <w:drawing>
              <wp:inline distT="0" distB="0" distL="0" distR="0" wp14:anchorId="045D62F0" wp14:editId="0DA94E55">
                <wp:extent cx="1257300" cy="962025"/>
                <wp:effectExtent l="0" t="0" r="0" b="0"/>
                <wp:docPr id="23" name="Imagen 2"/>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
                        <a:srcRect b="20660"/>
                        <a:stretch>
                          <a:fillRect/>
                        </a:stretch>
                      </pic:blipFill>
                      <pic:spPr>
                        <a:xfrm>
                          <a:off x="0" y="0"/>
                          <a:ext cx="1257300" cy="962025"/>
                        </a:xfrm>
                        <a:prstGeom prst="rect">
                          <a:avLst/>
                        </a:prstGeom>
                        <a:ln/>
                      </pic:spPr>
                    </pic:pic>
                  </a:graphicData>
                </a:graphic>
              </wp:inline>
            </w:drawing>
          </w:r>
        </w:p>
      </w:tc>
    </w:tr>
    <w:tr w:rsidR="001B4276" w14:paraId="53204B69" w14:textId="77777777" w:rsidTr="00C563D6">
      <w:trPr>
        <w:cantSplit/>
        <w:trHeight w:val="1092"/>
        <w:jc w:val="center"/>
      </w:trPr>
      <w:tc>
        <w:tcPr>
          <w:tcW w:w="1583" w:type="dxa"/>
          <w:vMerge/>
        </w:tcPr>
        <w:p w14:paraId="375C3FF8" w14:textId="77777777" w:rsidR="001B4276" w:rsidRDefault="001B4276" w:rsidP="001B4276">
          <w:pPr>
            <w:widowControl w:val="0"/>
            <w:pBdr>
              <w:top w:val="nil"/>
              <w:left w:val="nil"/>
              <w:bottom w:val="nil"/>
              <w:right w:val="nil"/>
              <w:between w:val="nil"/>
            </w:pBdr>
            <w:spacing w:line="276" w:lineRule="auto"/>
            <w:jc w:val="left"/>
          </w:pPr>
        </w:p>
      </w:tc>
      <w:tc>
        <w:tcPr>
          <w:tcW w:w="3501" w:type="dxa"/>
          <w:shd w:val="clear" w:color="auto" w:fill="auto"/>
          <w:vAlign w:val="center"/>
        </w:tcPr>
        <w:p w14:paraId="690ED120" w14:textId="77777777" w:rsidR="001B4276" w:rsidRDefault="001B4276" w:rsidP="001B4276">
          <w:pPr>
            <w:jc w:val="center"/>
            <w:rPr>
              <w:b/>
            </w:rPr>
          </w:pPr>
          <w:r>
            <w:rPr>
              <w:b/>
            </w:rPr>
            <w:t>GERENCIA ADMINISTRATIVA Y FINANCIERA</w:t>
          </w:r>
        </w:p>
      </w:tc>
      <w:tc>
        <w:tcPr>
          <w:tcW w:w="2009" w:type="dxa"/>
          <w:vAlign w:val="center"/>
        </w:tcPr>
        <w:p w14:paraId="7879B620" w14:textId="77777777" w:rsidR="001B4276" w:rsidRDefault="001B4276" w:rsidP="001B4276">
          <w:pPr>
            <w:jc w:val="center"/>
          </w:pPr>
          <w:r>
            <w:t>TRD: 2.05.31.06</w:t>
          </w:r>
        </w:p>
      </w:tc>
      <w:tc>
        <w:tcPr>
          <w:tcW w:w="2158" w:type="dxa"/>
          <w:vMerge/>
        </w:tcPr>
        <w:p w14:paraId="704CF357" w14:textId="77777777" w:rsidR="001B4276" w:rsidRDefault="001B4276" w:rsidP="001B4276">
          <w:pPr>
            <w:widowControl w:val="0"/>
            <w:pBdr>
              <w:top w:val="nil"/>
              <w:left w:val="nil"/>
              <w:bottom w:val="nil"/>
              <w:right w:val="nil"/>
              <w:between w:val="nil"/>
            </w:pBdr>
            <w:spacing w:line="276" w:lineRule="auto"/>
            <w:jc w:val="left"/>
          </w:pPr>
        </w:p>
      </w:tc>
    </w:tr>
  </w:tbl>
  <w:p w14:paraId="650FC3D2" w14:textId="5E4294D4" w:rsidR="38A4A234" w:rsidRDefault="38A4A234" w:rsidP="001B42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2276613">
    <w:abstractNumId w:val="6"/>
  </w:num>
  <w:num w:numId="2" w16cid:durableId="2087025206">
    <w:abstractNumId w:val="6"/>
  </w:num>
  <w:num w:numId="3" w16cid:durableId="56561804">
    <w:abstractNumId w:val="6"/>
  </w:num>
  <w:num w:numId="4" w16cid:durableId="1672373683">
    <w:abstractNumId w:val="6"/>
  </w:num>
  <w:num w:numId="5" w16cid:durableId="2118058795">
    <w:abstractNumId w:val="6"/>
  </w:num>
  <w:num w:numId="6" w16cid:durableId="97987404">
    <w:abstractNumId w:val="6"/>
  </w:num>
  <w:num w:numId="7" w16cid:durableId="172645279">
    <w:abstractNumId w:val="6"/>
  </w:num>
  <w:num w:numId="8" w16cid:durableId="902104903">
    <w:abstractNumId w:val="6"/>
  </w:num>
  <w:num w:numId="9" w16cid:durableId="317462030">
    <w:abstractNumId w:val="6"/>
  </w:num>
  <w:num w:numId="10" w16cid:durableId="1113749812">
    <w:abstractNumId w:val="3"/>
  </w:num>
  <w:num w:numId="11" w16cid:durableId="2017145878">
    <w:abstractNumId w:val="1"/>
  </w:num>
  <w:num w:numId="12" w16cid:durableId="983780993">
    <w:abstractNumId w:val="21"/>
  </w:num>
  <w:num w:numId="13" w16cid:durableId="1412462771">
    <w:abstractNumId w:val="29"/>
  </w:num>
  <w:num w:numId="14" w16cid:durableId="373383609">
    <w:abstractNumId w:val="14"/>
  </w:num>
  <w:num w:numId="15" w16cid:durableId="1248154311">
    <w:abstractNumId w:val="16"/>
  </w:num>
  <w:num w:numId="16" w16cid:durableId="412439679">
    <w:abstractNumId w:val="0"/>
  </w:num>
  <w:num w:numId="17" w16cid:durableId="124666016">
    <w:abstractNumId w:val="2"/>
  </w:num>
  <w:num w:numId="18" w16cid:durableId="1387341251">
    <w:abstractNumId w:val="9"/>
  </w:num>
  <w:num w:numId="19" w16cid:durableId="1619338846">
    <w:abstractNumId w:val="4"/>
  </w:num>
  <w:num w:numId="20" w16cid:durableId="1606960922">
    <w:abstractNumId w:val="18"/>
  </w:num>
  <w:num w:numId="21" w16cid:durableId="1947230604">
    <w:abstractNumId w:val="7"/>
  </w:num>
  <w:num w:numId="22" w16cid:durableId="1328174797">
    <w:abstractNumId w:val="27"/>
  </w:num>
  <w:num w:numId="23" w16cid:durableId="354843935">
    <w:abstractNumId w:val="11"/>
  </w:num>
  <w:num w:numId="24" w16cid:durableId="135685385">
    <w:abstractNumId w:val="12"/>
  </w:num>
  <w:num w:numId="25" w16cid:durableId="1030185916">
    <w:abstractNumId w:val="5"/>
  </w:num>
  <w:num w:numId="26" w16cid:durableId="529492746">
    <w:abstractNumId w:val="17"/>
  </w:num>
  <w:num w:numId="27" w16cid:durableId="256719865">
    <w:abstractNumId w:val="15"/>
  </w:num>
  <w:num w:numId="28" w16cid:durableId="47655479">
    <w:abstractNumId w:val="10"/>
  </w:num>
  <w:num w:numId="29" w16cid:durableId="172112753">
    <w:abstractNumId w:val="25"/>
  </w:num>
  <w:num w:numId="30" w16cid:durableId="920991340">
    <w:abstractNumId w:val="26"/>
  </w:num>
  <w:num w:numId="31" w16cid:durableId="1914926978">
    <w:abstractNumId w:val="24"/>
  </w:num>
  <w:num w:numId="32" w16cid:durableId="2049639676">
    <w:abstractNumId w:val="13"/>
  </w:num>
  <w:num w:numId="33" w16cid:durableId="153303447">
    <w:abstractNumId w:val="23"/>
  </w:num>
  <w:num w:numId="34" w16cid:durableId="1785540971">
    <w:abstractNumId w:val="8"/>
  </w:num>
  <w:num w:numId="35" w16cid:durableId="2041127325">
    <w:abstractNumId w:val="22"/>
  </w:num>
  <w:num w:numId="36" w16cid:durableId="1554080363">
    <w:abstractNumId w:val="28"/>
  </w:num>
  <w:num w:numId="37" w16cid:durableId="1586917160">
    <w:abstractNumId w:val="20"/>
  </w:num>
  <w:num w:numId="38" w16cid:durableId="661920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0663"/>
    <w:rsid w:val="0015719E"/>
    <w:rsid w:val="00177486"/>
    <w:rsid w:val="001B4276"/>
    <w:rsid w:val="001D1F23"/>
    <w:rsid w:val="001E7630"/>
    <w:rsid w:val="0027130C"/>
    <w:rsid w:val="00277255"/>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E5030"/>
    <w:rsid w:val="00686C25"/>
    <w:rsid w:val="006A3288"/>
    <w:rsid w:val="006B0E9F"/>
    <w:rsid w:val="006B4FEE"/>
    <w:rsid w:val="006C3AC4"/>
    <w:rsid w:val="006C74D5"/>
    <w:rsid w:val="006E6D9B"/>
    <w:rsid w:val="007115DA"/>
    <w:rsid w:val="00721886"/>
    <w:rsid w:val="00736184"/>
    <w:rsid w:val="00762556"/>
    <w:rsid w:val="0076567A"/>
    <w:rsid w:val="0077727E"/>
    <w:rsid w:val="007B33E6"/>
    <w:rsid w:val="007C5B18"/>
    <w:rsid w:val="007C702A"/>
    <w:rsid w:val="007E1A1D"/>
    <w:rsid w:val="00805ECB"/>
    <w:rsid w:val="00815604"/>
    <w:rsid w:val="00833F3B"/>
    <w:rsid w:val="00841B5A"/>
    <w:rsid w:val="008537E3"/>
    <w:rsid w:val="0085653A"/>
    <w:rsid w:val="0085672F"/>
    <w:rsid w:val="00861EA4"/>
    <w:rsid w:val="00874392"/>
    <w:rsid w:val="00885039"/>
    <w:rsid w:val="008E39CA"/>
    <w:rsid w:val="009321E7"/>
    <w:rsid w:val="009771F1"/>
    <w:rsid w:val="009847F7"/>
    <w:rsid w:val="009E77AD"/>
    <w:rsid w:val="009F3A90"/>
    <w:rsid w:val="00A1437D"/>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A7F43"/>
    <w:rsid w:val="00BC48AE"/>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
    <w:name w:val="1"/>
    <w:basedOn w:val="Tablanormal"/>
    <w:rsid w:val="001B4276"/>
    <w:pPr>
      <w:spacing w:after="0" w:line="240" w:lineRule="auto"/>
      <w:jc w:val="both"/>
    </w:pPr>
    <w:rPr>
      <w:rFonts w:ascii="Arial" w:eastAsia="Arial" w:hAnsi="Arial" w:cs="Arial"/>
      <w:sz w:val="24"/>
      <w:szCs w:val="24"/>
      <w:lang w:val="es-ES"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5241</Words>
  <Characters>28828</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Banco de Proyectos Dagua</cp:lastModifiedBy>
  <cp:revision>4</cp:revision>
  <cp:lastPrinted>2015-10-20T15:00:00Z</cp:lastPrinted>
  <dcterms:created xsi:type="dcterms:W3CDTF">2022-08-02T21:42:00Z</dcterms:created>
  <dcterms:modified xsi:type="dcterms:W3CDTF">2023-08-22T13:24:00Z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