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7002" w14:textId="77777777" w:rsidR="00DD742D" w:rsidRDefault="00DD742D">
      <w:pPr>
        <w:spacing w:line="200" w:lineRule="exact"/>
        <w:rPr>
          <w:sz w:val="24"/>
          <w:szCs w:val="24"/>
        </w:rPr>
      </w:pPr>
    </w:p>
    <w:p w14:paraId="3F9CCD20" w14:textId="77777777" w:rsidR="00DD742D" w:rsidRDefault="00DD742D">
      <w:pPr>
        <w:spacing w:line="307" w:lineRule="exact"/>
        <w:rPr>
          <w:sz w:val="24"/>
          <w:szCs w:val="24"/>
        </w:rPr>
      </w:pPr>
    </w:p>
    <w:p w14:paraId="7D761AA4" w14:textId="77777777" w:rsidR="00DD742D" w:rsidRDefault="00E826EF">
      <w:pPr>
        <w:ind w:left="30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ANEXO 2</w:t>
      </w:r>
      <w:r w:rsidR="00983CDB">
        <w:rPr>
          <w:rFonts w:ascii="Arial" w:eastAsia="Arial" w:hAnsi="Arial" w:cs="Arial"/>
          <w:b/>
          <w:bCs/>
          <w:sz w:val="20"/>
          <w:szCs w:val="20"/>
        </w:rPr>
        <w:t xml:space="preserve"> — PACTO DE TRANSPARENCIA</w:t>
      </w:r>
    </w:p>
    <w:p w14:paraId="36E8F380" w14:textId="77777777" w:rsidR="00DD742D" w:rsidRDefault="00DD742D">
      <w:pPr>
        <w:spacing w:line="200" w:lineRule="exact"/>
        <w:rPr>
          <w:sz w:val="24"/>
          <w:szCs w:val="24"/>
        </w:rPr>
      </w:pPr>
    </w:p>
    <w:p w14:paraId="21D23AF6" w14:textId="77777777" w:rsidR="00DD742D" w:rsidRDefault="00DD742D">
      <w:pPr>
        <w:spacing w:line="219" w:lineRule="exact"/>
        <w:rPr>
          <w:sz w:val="24"/>
          <w:szCs w:val="24"/>
        </w:rPr>
      </w:pPr>
    </w:p>
    <w:p w14:paraId="192CB175" w14:textId="77777777" w:rsidR="00DD742D" w:rsidRDefault="00983CDB" w:rsidP="00E826EF">
      <w:pPr>
        <w:spacing w:line="234" w:lineRule="auto"/>
        <w:ind w:left="260" w:right="26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presente documento hace parte integral de los Documentos del Proceso y con la carta de presentación de la propuesta el Proponente se compromete a:</w:t>
      </w:r>
    </w:p>
    <w:p w14:paraId="62A090EC" w14:textId="77777777" w:rsidR="00DD742D" w:rsidRDefault="00DD742D">
      <w:pPr>
        <w:spacing w:line="230" w:lineRule="exact"/>
        <w:rPr>
          <w:sz w:val="24"/>
          <w:szCs w:val="24"/>
        </w:rPr>
      </w:pPr>
    </w:p>
    <w:p w14:paraId="44E48926" w14:textId="77777777" w:rsidR="00DD742D" w:rsidRDefault="00983CDB">
      <w:pPr>
        <w:numPr>
          <w:ilvl w:val="0"/>
          <w:numId w:val="1"/>
        </w:numPr>
        <w:tabs>
          <w:tab w:val="left" w:pos="760"/>
        </w:tabs>
        <w:ind w:left="760" w:hanging="45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estrictamente la Ley Aplicable.</w:t>
      </w:r>
    </w:p>
    <w:p w14:paraId="0E6E415D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36CE35FF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5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1FFA4DBB" w14:textId="77777777"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14:paraId="6084CD75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54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61CAE921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405E78D8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034ED8DB" w14:textId="77777777" w:rsidR="00DD742D" w:rsidRDefault="00DD742D">
      <w:pPr>
        <w:spacing w:line="173" w:lineRule="exact"/>
        <w:rPr>
          <w:rFonts w:ascii="Arial" w:eastAsia="Arial" w:hAnsi="Arial" w:cs="Arial"/>
          <w:sz w:val="20"/>
          <w:szCs w:val="20"/>
        </w:rPr>
      </w:pPr>
    </w:p>
    <w:p w14:paraId="02E1E9A2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2FCC9571" w14:textId="77777777" w:rsidR="00DD742D" w:rsidRDefault="00DD742D">
      <w:pPr>
        <w:spacing w:line="174" w:lineRule="exact"/>
        <w:rPr>
          <w:rFonts w:ascii="Arial" w:eastAsia="Arial" w:hAnsi="Arial" w:cs="Arial"/>
          <w:sz w:val="20"/>
          <w:szCs w:val="20"/>
        </w:rPr>
      </w:pPr>
    </w:p>
    <w:p w14:paraId="568DD341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19EE5A8E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6814A950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6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hacer arreglos previos, concomitantes o posteriores al Proceso de Contratación, con otros Proponentes para tratar de influenciar o manipular los resultados de la adjudicación.</w:t>
      </w:r>
    </w:p>
    <w:p w14:paraId="7BB056F3" w14:textId="77777777"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14:paraId="37048FE7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</w:t>
      </w:r>
    </w:p>
    <w:p w14:paraId="451172D9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496FD82E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2C54562" w14:textId="77777777"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14:paraId="4503B74A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3A9B60EF" w14:textId="77777777"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14:paraId="75E27C80" w14:textId="77777777"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CCF25E0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01ECC118" w14:textId="77777777" w:rsidR="00DD742D" w:rsidRPr="00983CDB" w:rsidRDefault="00983CDB" w:rsidP="00983CDB">
      <w:pPr>
        <w:numPr>
          <w:ilvl w:val="0"/>
          <w:numId w:val="1"/>
        </w:numPr>
        <w:tabs>
          <w:tab w:val="left" w:pos="760"/>
        </w:tabs>
        <w:spacing w:line="200" w:lineRule="exact"/>
        <w:ind w:left="760" w:right="260" w:hanging="601"/>
        <w:jc w:val="both"/>
        <w:rPr>
          <w:sz w:val="20"/>
          <w:szCs w:val="20"/>
        </w:rPr>
      </w:pPr>
      <w:r w:rsidRPr="00983CDB">
        <w:rPr>
          <w:rFonts w:ascii="Arial" w:eastAsia="Arial" w:hAnsi="Arial" w:cs="Arial"/>
          <w:sz w:val="19"/>
          <w:szCs w:val="19"/>
        </w:rPr>
        <w:lastRenderedPageBreak/>
        <w:t>En las audiencias guardar compostura, no levantar la voz y hacer uso de la palabra únicamente cuando sea concedida y por el tiempo que sea concedida; y acatar las decisiones de la Entidad.</w:t>
      </w:r>
      <w:bookmarkStart w:id="0" w:name="page2"/>
      <w:bookmarkEnd w:id="0"/>
    </w:p>
    <w:p w14:paraId="72B86A77" w14:textId="77777777" w:rsidR="00DD742D" w:rsidRDefault="00DD742D">
      <w:pPr>
        <w:spacing w:line="318" w:lineRule="exact"/>
        <w:rPr>
          <w:sz w:val="20"/>
          <w:szCs w:val="20"/>
        </w:rPr>
      </w:pPr>
    </w:p>
    <w:p w14:paraId="27D952A4" w14:textId="77777777" w:rsidR="00DD742D" w:rsidRDefault="00983CDB">
      <w:pPr>
        <w:spacing w:line="234" w:lineRule="auto"/>
        <w:ind w:left="760" w:righ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 caso de desacuerdo interponer los recursos o acciones que se consideren pertinentes en los términos de la Ley Aplicable.</w:t>
      </w:r>
    </w:p>
    <w:p w14:paraId="57442E46" w14:textId="77777777" w:rsidR="00DD742D" w:rsidRDefault="00DD742D">
      <w:pPr>
        <w:spacing w:line="171" w:lineRule="exact"/>
        <w:rPr>
          <w:sz w:val="20"/>
          <w:szCs w:val="20"/>
        </w:rPr>
      </w:pPr>
    </w:p>
    <w:p w14:paraId="6DB02551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1994983A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74A0B006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Solicitar o remitir a la Entidad, o a sus funcionarios y contratistas, cualquier información utilizando solamente los procedimientos y canales previstos en el Proceso de Contratación.</w:t>
      </w:r>
    </w:p>
    <w:p w14:paraId="538DD6E8" w14:textId="77777777" w:rsidR="00DD742D" w:rsidRDefault="00DD742D">
      <w:pPr>
        <w:spacing w:line="173" w:lineRule="exact"/>
        <w:rPr>
          <w:rFonts w:ascii="Arial" w:eastAsia="Arial" w:hAnsi="Arial" w:cs="Arial"/>
          <w:sz w:val="20"/>
          <w:szCs w:val="20"/>
        </w:rPr>
      </w:pPr>
    </w:p>
    <w:p w14:paraId="037A5E86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61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888DECD" w14:textId="77777777"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14:paraId="05D800B8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6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4AA046B2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01C4E8D2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7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A245EB5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60523C37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74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14:paraId="4DDD017E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328F0DC0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Entidad siempre se manifestará sobre las inquietudes relacionadas con el proceso de selección por los canales definidos en los documentos del proceso.</w:t>
      </w:r>
    </w:p>
    <w:p w14:paraId="350F4376" w14:textId="77777777"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14:paraId="259BCF00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61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14:paraId="6560F143" w14:textId="77777777"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14:paraId="5314955E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6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57B324EB" w14:textId="77777777"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14:paraId="0E9C292F" w14:textId="77777777"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7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</w:t>
      </w:r>
      <w:r>
        <w:rPr>
          <w:rFonts w:ascii="Arial" w:eastAsia="Arial" w:hAnsi="Arial" w:cs="Arial"/>
          <w:sz w:val="20"/>
          <w:szCs w:val="20"/>
        </w:rPr>
        <w:lastRenderedPageBreak/>
        <w:t>previa, concomitante o posterior al mismo, que tengan la intención de inducir o direccionar alguna decisión relacionada con la adjudicación.</w:t>
      </w:r>
    </w:p>
    <w:p w14:paraId="17E4B370" w14:textId="77777777" w:rsidR="00C75F97" w:rsidRDefault="00C75F97" w:rsidP="00C75F97">
      <w:pPr>
        <w:tabs>
          <w:tab w:val="left" w:pos="760"/>
        </w:tabs>
        <w:spacing w:line="238" w:lineRule="auto"/>
        <w:ind w:right="260"/>
        <w:jc w:val="both"/>
        <w:rPr>
          <w:rFonts w:ascii="Arial" w:eastAsia="Arial" w:hAnsi="Arial" w:cs="Arial"/>
          <w:sz w:val="20"/>
          <w:szCs w:val="20"/>
        </w:rPr>
      </w:pPr>
    </w:p>
    <w:p w14:paraId="3BC48E7A" w14:textId="77777777" w:rsidR="00C75F97" w:rsidRPr="00C75F97" w:rsidRDefault="00C75F97" w:rsidP="00C75F97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75F97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14:paraId="7E9AC066" w14:textId="77777777" w:rsidR="00C75F97" w:rsidRPr="00C75F97" w:rsidRDefault="00C75F97" w:rsidP="00C75F97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1D40058" w14:textId="77777777" w:rsidR="00C75F97" w:rsidRPr="00C75F97" w:rsidRDefault="00C75F97" w:rsidP="00C75F9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75F97">
        <w:rPr>
          <w:color w:val="3B3838" w:themeColor="background2" w:themeShade="40"/>
          <w:sz w:val="20"/>
          <w:szCs w:val="20"/>
        </w:rPr>
        <w:t>Nombre del Proponente</w:t>
      </w:r>
      <w:r w:rsidRPr="00C75F97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D1DEA0B" w14:textId="77777777" w:rsidR="00C75F97" w:rsidRPr="00C75F97" w:rsidRDefault="00C75F97" w:rsidP="00C75F9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75F97">
        <w:rPr>
          <w:color w:val="3B3838" w:themeColor="background2" w:themeShade="40"/>
          <w:sz w:val="20"/>
          <w:szCs w:val="20"/>
        </w:rPr>
        <w:t>Nombre del Representante Legal</w:t>
      </w:r>
      <w:r w:rsidRPr="00C75F97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4FA852B4" w14:textId="77777777" w:rsidR="00C75F97" w:rsidRPr="00C75F97" w:rsidRDefault="00C75F97" w:rsidP="00C75F9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75F97">
        <w:rPr>
          <w:color w:val="3B3838" w:themeColor="background2" w:themeShade="40"/>
          <w:sz w:val="20"/>
          <w:szCs w:val="20"/>
        </w:rPr>
        <w:t>C. C. No.</w:t>
      </w:r>
      <w:r w:rsidRPr="00C75F97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0779B1C4" w14:textId="77777777" w:rsidR="00C75F97" w:rsidRPr="00C75F97" w:rsidRDefault="00C75F97" w:rsidP="00C75F9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75F97">
        <w:rPr>
          <w:color w:val="3B3838" w:themeColor="background2" w:themeShade="40"/>
          <w:sz w:val="20"/>
          <w:szCs w:val="20"/>
        </w:rPr>
        <w:t>Matrícula Profesional No.</w:t>
      </w:r>
      <w:r w:rsidRPr="00C75F97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C75F97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62A54EAB" w14:textId="77777777" w:rsidR="00C75F97" w:rsidRPr="00C75F97" w:rsidRDefault="00C75F97" w:rsidP="00C75F9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75F97">
        <w:rPr>
          <w:color w:val="3B3838" w:themeColor="background2" w:themeShade="40"/>
          <w:sz w:val="20"/>
          <w:szCs w:val="20"/>
        </w:rPr>
        <w:t>Dirección de correo</w:t>
      </w:r>
      <w:r w:rsidRPr="00C75F97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AC7E53D" w14:textId="77777777" w:rsidR="00C75F97" w:rsidRPr="00C75F97" w:rsidRDefault="00C75F97" w:rsidP="00C75F9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75F97">
        <w:rPr>
          <w:color w:val="3B3838" w:themeColor="background2" w:themeShade="40"/>
          <w:sz w:val="20"/>
          <w:szCs w:val="20"/>
        </w:rPr>
        <w:t>Correo electrónico</w:t>
      </w:r>
      <w:r w:rsidRPr="00C75F97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61B23D4F" w14:textId="77777777" w:rsidR="00C75F97" w:rsidRPr="00C75F97" w:rsidRDefault="00C75F97" w:rsidP="00C75F9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75F97">
        <w:rPr>
          <w:color w:val="3B3838" w:themeColor="background2" w:themeShade="40"/>
          <w:sz w:val="20"/>
          <w:szCs w:val="20"/>
        </w:rPr>
        <w:t>Telefax</w:t>
      </w:r>
      <w:r w:rsidRPr="00C75F97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DE6EC20" w14:textId="77777777" w:rsidR="00C75F97" w:rsidRPr="00C75F97" w:rsidRDefault="00C75F97" w:rsidP="00C75F9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75F97">
        <w:rPr>
          <w:color w:val="3B3838" w:themeColor="background2" w:themeShade="40"/>
          <w:sz w:val="20"/>
          <w:szCs w:val="20"/>
        </w:rPr>
        <w:t>Ciudad</w:t>
      </w:r>
      <w:r w:rsidRPr="00C75F97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6EFD34BB" w14:textId="77777777" w:rsidR="00C75F97" w:rsidRPr="00C75F97" w:rsidRDefault="00C75F97" w:rsidP="00C75F97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2DCD11D" w14:textId="77777777" w:rsidR="00C75F97" w:rsidRPr="00C75F97" w:rsidRDefault="00C75F97" w:rsidP="00C75F97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75F97">
        <w:rPr>
          <w:rFonts w:ascii="Arial" w:hAnsi="Arial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6C4EFDA7" w14:textId="77777777" w:rsidR="00C75F97" w:rsidRPr="00C75F97" w:rsidRDefault="00C75F97" w:rsidP="00C75F97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75F97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2D65F1BF" w14:textId="77777777" w:rsidR="00C75F97" w:rsidRPr="00C75F97" w:rsidRDefault="00C75F97" w:rsidP="00C75F97">
      <w:pPr>
        <w:tabs>
          <w:tab w:val="left" w:pos="760"/>
        </w:tabs>
        <w:spacing w:line="238" w:lineRule="auto"/>
        <w:ind w:right="260"/>
        <w:jc w:val="both"/>
        <w:rPr>
          <w:rFonts w:ascii="Arial" w:eastAsia="Arial" w:hAnsi="Arial" w:cs="Arial"/>
          <w:sz w:val="20"/>
          <w:szCs w:val="20"/>
        </w:rPr>
      </w:pPr>
    </w:p>
    <w:sectPr w:rsidR="00C75F97" w:rsidRPr="00C75F97" w:rsidSect="0030030D">
      <w:headerReference w:type="default" r:id="rId7"/>
      <w:footerReference w:type="default" r:id="rId8"/>
      <w:pgSz w:w="12240" w:h="15840"/>
      <w:pgMar w:top="2269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BC5AF" w14:textId="77777777" w:rsidR="0064427E" w:rsidRDefault="0064427E" w:rsidP="00983CDB">
      <w:r>
        <w:separator/>
      </w:r>
    </w:p>
  </w:endnote>
  <w:endnote w:type="continuationSeparator" w:id="0">
    <w:p w14:paraId="74F5483C" w14:textId="77777777" w:rsidR="0064427E" w:rsidRDefault="0064427E" w:rsidP="0098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E7E20" w14:textId="77777777" w:rsidR="00983CDB" w:rsidRPr="00C01CAA" w:rsidRDefault="00983CDB" w:rsidP="00983CDB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C75F97">
      <w:rPr>
        <w:rFonts w:ascii="Arial" w:hAnsi="Arial" w:cs="Arial"/>
        <w:bCs/>
        <w:noProof/>
        <w:sz w:val="20"/>
        <w:szCs w:val="20"/>
      </w:rPr>
      <w:t>3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C75F97">
      <w:rPr>
        <w:rFonts w:ascii="Arial" w:hAnsi="Arial" w:cs="Arial"/>
        <w:bCs/>
        <w:noProof/>
        <w:sz w:val="20"/>
        <w:szCs w:val="20"/>
      </w:rPr>
      <w:t>3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4719689E" w14:textId="77777777" w:rsidR="00983CDB" w:rsidRDefault="00983CDB">
    <w:pPr>
      <w:pStyle w:val="Piedepgina"/>
    </w:pPr>
  </w:p>
  <w:p w14:paraId="34CF4AD1" w14:textId="77777777" w:rsidR="00983CDB" w:rsidRDefault="00983C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24EBE" w14:textId="77777777" w:rsidR="0064427E" w:rsidRDefault="0064427E" w:rsidP="00983CDB">
      <w:r>
        <w:separator/>
      </w:r>
    </w:p>
  </w:footnote>
  <w:footnote w:type="continuationSeparator" w:id="0">
    <w:p w14:paraId="4132D182" w14:textId="77777777" w:rsidR="0064427E" w:rsidRDefault="0064427E" w:rsidP="00983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21F5" w14:textId="77777777" w:rsidR="00983CDB" w:rsidRPr="00983CDB" w:rsidRDefault="00983CDB" w:rsidP="00983CDB">
    <w:pPr>
      <w:pStyle w:val="Encabezado"/>
    </w:pPr>
  </w:p>
  <w:p w14:paraId="1299AE4A" w14:textId="77777777" w:rsidR="00983CDB" w:rsidRDefault="00983C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3C9869"/>
    <w:multiLevelType w:val="hybridMultilevel"/>
    <w:tmpl w:val="8690BF9A"/>
    <w:lvl w:ilvl="0" w:tplc="013EF684">
      <w:start w:val="1"/>
      <w:numFmt w:val="lowerRoman"/>
      <w:lvlText w:val="%1."/>
      <w:lvlJc w:val="left"/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B0D43A68"/>
    <w:lvl w:ilvl="0" w:tplc="0A966DE2">
      <w:start w:val="13"/>
      <w:numFmt w:val="lowerRoman"/>
      <w:lvlText w:val="%1."/>
      <w:lvlJc w:val="left"/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 w16cid:durableId="1406949773">
    <w:abstractNumId w:val="0"/>
  </w:num>
  <w:num w:numId="2" w16cid:durableId="1339843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42D"/>
    <w:rsid w:val="0030030D"/>
    <w:rsid w:val="0064427E"/>
    <w:rsid w:val="006842E8"/>
    <w:rsid w:val="00983CDB"/>
    <w:rsid w:val="00A213AF"/>
    <w:rsid w:val="00B124E7"/>
    <w:rsid w:val="00C75F97"/>
    <w:rsid w:val="00DD742D"/>
    <w:rsid w:val="00DE6B47"/>
    <w:rsid w:val="00E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83E7BA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  <w:style w:type="paragraph" w:customStyle="1" w:styleId="InviasNormal">
    <w:name w:val="Invias Normal"/>
    <w:basedOn w:val="Normal"/>
    <w:link w:val="InviasNormalCar"/>
    <w:qFormat/>
    <w:rsid w:val="00C75F9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75F9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1145</Words>
  <Characters>6300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Familia</cp:lastModifiedBy>
  <cp:revision>2</cp:revision>
  <dcterms:created xsi:type="dcterms:W3CDTF">2023-08-25T16:39:00Z</dcterms:created>
  <dcterms:modified xsi:type="dcterms:W3CDTF">2023-08-25T16:39:00Z</dcterms:modified>
</cp:coreProperties>
</file>