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F29F5" w:rsidRDefault="008F29F5" w:rsidP="0020703A">
      <w:pPr>
        <w:jc w:val="center"/>
        <w:rPr>
          <w:b/>
        </w:rPr>
      </w:pPr>
      <w:r w:rsidRPr="002C5863">
        <w:rPr>
          <w:b/>
        </w:rPr>
        <w:t>CONTRATO No. 00</w:t>
      </w:r>
      <w:r w:rsidR="00D81CEC">
        <w:rPr>
          <w:b/>
        </w:rPr>
        <w:t>36</w:t>
      </w:r>
      <w:r w:rsidRPr="002C5863">
        <w:rPr>
          <w:b/>
        </w:rPr>
        <w:t xml:space="preserve"> </w:t>
      </w:r>
      <w:r w:rsidR="000542E0">
        <w:rPr>
          <w:b/>
        </w:rPr>
        <w:t>DE</w:t>
      </w:r>
      <w:r w:rsidR="00D81CEC">
        <w:rPr>
          <w:b/>
        </w:rPr>
        <w:t xml:space="preserve"> 2022</w:t>
      </w:r>
    </w:p>
    <w:p w:rsidR="008F29F5" w:rsidRDefault="00DC0086" w:rsidP="00AE1552">
      <w:pPr>
        <w:jc w:val="center"/>
        <w:rPr>
          <w:b/>
        </w:rPr>
      </w:pPr>
      <w:r>
        <w:rPr>
          <w:b/>
        </w:rPr>
        <w:t>“</w:t>
      </w:r>
      <w:r w:rsidR="00D81CEC" w:rsidRPr="00D81CEC">
        <w:rPr>
          <w:b/>
        </w:rPr>
        <w:t>SERVICIOS PROFESIONALES DE APOYO EN EL SEGUIMIENTO Y EVALUACIÓN DEL ESTADO DE EJECUCIÓN DE LOS INSTRUMENTOS DE PLANIFICACIÓN AMBIENTAL DE LOS RECURSOS NATURALES (POMCA, PMA, PMAA, PORH) Y FORMULACIÓN DE LOS PROYECTOS PARA EL CUMPLIMIENTO DE LAS METAS DEL PROGRAMA DE PLANIFICACIÓN Y ORDENAMIENTO AMBIENTAL TERRITORIAL</w:t>
      </w:r>
      <w:r w:rsidR="00AE1552" w:rsidRPr="00AE1552">
        <w:rPr>
          <w:b/>
        </w:rPr>
        <w:t>”</w:t>
      </w:r>
    </w:p>
    <w:p w:rsidR="00AE1552" w:rsidRDefault="00AE1552" w:rsidP="00AE1552">
      <w:pPr>
        <w:jc w:val="center"/>
        <w:rPr>
          <w:b/>
        </w:rPr>
      </w:pPr>
    </w:p>
    <w:p w:rsidR="00D81CEC" w:rsidRDefault="00D81CEC" w:rsidP="00AE1552">
      <w:pPr>
        <w:jc w:val="center"/>
        <w:rPr>
          <w:b/>
        </w:rPr>
      </w:pPr>
    </w:p>
    <w:p w:rsidR="00D81CEC" w:rsidRDefault="00D81CEC" w:rsidP="00AE1552">
      <w:pPr>
        <w:jc w:val="center"/>
        <w:rPr>
          <w:b/>
        </w:rPr>
      </w:pPr>
    </w:p>
    <w:p w:rsidR="00D81CEC" w:rsidRDefault="00D81CEC" w:rsidP="00AE1552">
      <w:pPr>
        <w:jc w:val="center"/>
        <w:rPr>
          <w:b/>
        </w:rPr>
      </w:pPr>
    </w:p>
    <w:p w:rsidR="008F29F5" w:rsidRDefault="008F29F5" w:rsidP="008F29F5">
      <w:pPr>
        <w:jc w:val="center"/>
        <w:rPr>
          <w:b/>
        </w:rPr>
      </w:pPr>
      <w:r>
        <w:rPr>
          <w:b/>
        </w:rPr>
        <w:t>INFORME No.</w:t>
      </w:r>
      <w:r w:rsidR="00AD02E0">
        <w:rPr>
          <w:b/>
        </w:rPr>
        <w:t xml:space="preserve"> </w:t>
      </w:r>
      <w:r w:rsidR="00BF316E">
        <w:rPr>
          <w:b/>
        </w:rPr>
        <w:t>4</w:t>
      </w:r>
    </w:p>
    <w:p w:rsidR="00AE1552" w:rsidRDefault="00D81CEC" w:rsidP="00133271">
      <w:pPr>
        <w:jc w:val="center"/>
      </w:pPr>
      <w:r>
        <w:t>21</w:t>
      </w:r>
      <w:r w:rsidR="00EC753B">
        <w:t xml:space="preserve"> de </w:t>
      </w:r>
      <w:r w:rsidR="00BF316E">
        <w:t>octu</w:t>
      </w:r>
      <w:r w:rsidR="00E10C08">
        <w:t>bre</w:t>
      </w:r>
      <w:r w:rsidR="005A5976">
        <w:t xml:space="preserve"> </w:t>
      </w:r>
      <w:r>
        <w:t>a 20</w:t>
      </w:r>
      <w:r w:rsidR="00EC753B">
        <w:t xml:space="preserve"> de </w:t>
      </w:r>
      <w:r w:rsidR="00BF316E">
        <w:t>noviem</w:t>
      </w:r>
      <w:r w:rsidR="005A5976">
        <w:t>bre</w:t>
      </w:r>
      <w:r w:rsidR="00222E21">
        <w:t xml:space="preserve"> de 2022</w:t>
      </w:r>
    </w:p>
    <w:p w:rsidR="00AE1552" w:rsidRDefault="00AE1552" w:rsidP="00133271">
      <w:pPr>
        <w:jc w:val="center"/>
      </w:pPr>
    </w:p>
    <w:p w:rsidR="00AE1552" w:rsidRPr="00235098" w:rsidRDefault="00AE1552" w:rsidP="00133271">
      <w:pPr>
        <w:jc w:val="center"/>
      </w:pPr>
    </w:p>
    <w:p w:rsidR="008F29F5" w:rsidRPr="00235098" w:rsidRDefault="008F29F5" w:rsidP="00133271">
      <w:pPr>
        <w:jc w:val="center"/>
        <w:rPr>
          <w:b/>
        </w:rPr>
      </w:pPr>
      <w:r w:rsidRPr="00235098">
        <w:rPr>
          <w:b/>
        </w:rPr>
        <w:t>LUIS MANUEL RODRIGUEZ ROMERO</w:t>
      </w:r>
    </w:p>
    <w:p w:rsidR="008F29F5" w:rsidRDefault="008F29F5" w:rsidP="00133271">
      <w:pPr>
        <w:jc w:val="center"/>
      </w:pPr>
      <w:r w:rsidRPr="009976B2">
        <w:t>INGENIERO CIVIL</w:t>
      </w:r>
    </w:p>
    <w:p w:rsidR="00133271" w:rsidRDefault="0020703A" w:rsidP="00133271">
      <w:pPr>
        <w:jc w:val="center"/>
      </w:pPr>
      <w:r>
        <w:t>ESPECIALISTA EN GERENCIA DE CONSTRUCCIONES</w:t>
      </w:r>
    </w:p>
    <w:p w:rsidR="008F29F5" w:rsidRPr="002C5863" w:rsidRDefault="008F29F5" w:rsidP="008F29F5">
      <w:pPr>
        <w:jc w:val="center"/>
      </w:pPr>
      <w:r w:rsidRPr="009976B2">
        <w:t>CONTRATISTA</w:t>
      </w:r>
    </w:p>
    <w:p w:rsidR="00865E43" w:rsidRDefault="00865E43" w:rsidP="008F29F5">
      <w:pPr>
        <w:jc w:val="center"/>
        <w:rPr>
          <w:b/>
        </w:rPr>
      </w:pPr>
    </w:p>
    <w:p w:rsidR="008F29F5" w:rsidRDefault="008F29F5" w:rsidP="008F29F5">
      <w:pPr>
        <w:jc w:val="center"/>
        <w:rPr>
          <w:b/>
        </w:rPr>
      </w:pPr>
      <w:r>
        <w:rPr>
          <w:b/>
        </w:rPr>
        <w:t>YOVANY DELGADO MORENO</w:t>
      </w:r>
    </w:p>
    <w:p w:rsidR="008F29F5" w:rsidRPr="00235098" w:rsidRDefault="00AE1552" w:rsidP="008F29F5">
      <w:pPr>
        <w:jc w:val="center"/>
        <w:rPr>
          <w:b/>
        </w:rPr>
      </w:pPr>
      <w:r>
        <w:t>SUPERVISOR</w:t>
      </w:r>
    </w:p>
    <w:p w:rsidR="00133271" w:rsidRDefault="00133271" w:rsidP="008F29F5">
      <w:pPr>
        <w:jc w:val="center"/>
        <w:rPr>
          <w:b/>
        </w:rPr>
      </w:pPr>
    </w:p>
    <w:p w:rsidR="00865E43" w:rsidRPr="00235098" w:rsidRDefault="00865E43" w:rsidP="008F29F5">
      <w:pPr>
        <w:jc w:val="center"/>
        <w:rPr>
          <w:b/>
        </w:rPr>
      </w:pPr>
    </w:p>
    <w:p w:rsidR="008F29F5" w:rsidRPr="00235098" w:rsidRDefault="008F29F5" w:rsidP="008F29F5">
      <w:pPr>
        <w:jc w:val="center"/>
        <w:rPr>
          <w:b/>
        </w:rPr>
      </w:pPr>
      <w:r w:rsidRPr="00235098">
        <w:rPr>
          <w:b/>
        </w:rPr>
        <w:t>CORPORACION AU</w:t>
      </w:r>
      <w:r w:rsidR="00AE1552">
        <w:rPr>
          <w:b/>
        </w:rPr>
        <w:t xml:space="preserve">TONOMA REGIONAL DE LA GUAJIRA, </w:t>
      </w:r>
      <w:r w:rsidRPr="00235098">
        <w:rPr>
          <w:b/>
        </w:rPr>
        <w:t>CORPOGUAJIRA</w:t>
      </w:r>
    </w:p>
    <w:p w:rsidR="008F29F5" w:rsidRPr="00235098" w:rsidRDefault="00133271" w:rsidP="008F29F5">
      <w:pPr>
        <w:jc w:val="center"/>
        <w:rPr>
          <w:b/>
        </w:rPr>
      </w:pPr>
      <w:r>
        <w:rPr>
          <w:b/>
        </w:rPr>
        <w:t>RIOHACHA,</w:t>
      </w:r>
      <w:r w:rsidR="008F29F5">
        <w:rPr>
          <w:b/>
        </w:rPr>
        <w:t xml:space="preserve"> </w:t>
      </w:r>
      <w:r w:rsidR="008F29F5" w:rsidRPr="00235098">
        <w:rPr>
          <w:b/>
        </w:rPr>
        <w:t>DEPARTAMENTO DE LA GUAJIRA</w:t>
      </w:r>
    </w:p>
    <w:p w:rsidR="00500DD4" w:rsidRDefault="00BF316E" w:rsidP="00087015">
      <w:pPr>
        <w:jc w:val="center"/>
        <w:rPr>
          <w:b/>
        </w:rPr>
      </w:pPr>
      <w:r>
        <w:rPr>
          <w:b/>
        </w:rPr>
        <w:t>NOVIEM</w:t>
      </w:r>
      <w:r w:rsidR="005A5976">
        <w:rPr>
          <w:b/>
        </w:rPr>
        <w:t>BRE</w:t>
      </w:r>
      <w:r w:rsidR="00222E21">
        <w:rPr>
          <w:b/>
        </w:rPr>
        <w:t xml:space="preserve"> DE 2022</w:t>
      </w:r>
    </w:p>
    <w:p w:rsidR="0093377B" w:rsidRDefault="0093377B" w:rsidP="00087015">
      <w:pPr>
        <w:jc w:val="center"/>
        <w:rPr>
          <w:b/>
        </w:rPr>
      </w:pPr>
      <w:r>
        <w:rPr>
          <w:b/>
        </w:rPr>
        <w:lastRenderedPageBreak/>
        <w:t>TABLA DE CONTENIDO</w:t>
      </w:r>
    </w:p>
    <w:p w:rsidR="00E75025" w:rsidRDefault="00E75025" w:rsidP="00087015">
      <w:pPr>
        <w:jc w:val="center"/>
        <w:rPr>
          <w:b/>
        </w:rPr>
      </w:pPr>
    </w:p>
    <w:sdt>
      <w:sdtPr>
        <w:rPr>
          <w:rFonts w:cstheme="minorBidi"/>
          <w:b w:val="0"/>
          <w:noProof w:val="0"/>
          <w:lang w:val="es-ES"/>
        </w:rPr>
        <w:id w:val="2028899255"/>
        <w:docPartObj>
          <w:docPartGallery w:val="Table of Contents"/>
          <w:docPartUnique/>
        </w:docPartObj>
      </w:sdtPr>
      <w:sdtEndPr>
        <w:rPr>
          <w:bCs/>
        </w:rPr>
      </w:sdtEndPr>
      <w:sdtContent>
        <w:p w:rsidR="0033249D" w:rsidRDefault="006B4541">
          <w:pPr>
            <w:pStyle w:val="TDC1"/>
            <w:rPr>
              <w:rFonts w:asciiTheme="minorHAnsi" w:eastAsiaTheme="minorEastAsia" w:hAnsiTheme="minorHAnsi" w:cstheme="minorBidi"/>
              <w:b w:val="0"/>
              <w:lang w:eastAsia="es-CO"/>
            </w:rPr>
          </w:pPr>
          <w:r>
            <w:fldChar w:fldCharType="begin"/>
          </w:r>
          <w:r>
            <w:instrText xml:space="preserve"> TOC \o "1-3" \h \z \u </w:instrText>
          </w:r>
          <w:r>
            <w:fldChar w:fldCharType="separate"/>
          </w:r>
          <w:hyperlink w:anchor="_Toc121299845" w:history="1">
            <w:r w:rsidR="0033249D" w:rsidRPr="004F13DD">
              <w:rPr>
                <w:rStyle w:val="Hipervnculo"/>
              </w:rPr>
              <w:t>INTRODUCCION</w:t>
            </w:r>
            <w:r w:rsidR="0033249D">
              <w:rPr>
                <w:webHidden/>
              </w:rPr>
              <w:tab/>
            </w:r>
            <w:r w:rsidR="0033249D">
              <w:rPr>
                <w:webHidden/>
              </w:rPr>
              <w:fldChar w:fldCharType="begin"/>
            </w:r>
            <w:r w:rsidR="0033249D">
              <w:rPr>
                <w:webHidden/>
              </w:rPr>
              <w:instrText xml:space="preserve"> PAGEREF _Toc121299845 \h </w:instrText>
            </w:r>
            <w:r w:rsidR="0033249D">
              <w:rPr>
                <w:webHidden/>
              </w:rPr>
            </w:r>
            <w:r w:rsidR="0033249D">
              <w:rPr>
                <w:webHidden/>
              </w:rPr>
              <w:fldChar w:fldCharType="separate"/>
            </w:r>
            <w:r w:rsidR="0033249D">
              <w:rPr>
                <w:webHidden/>
              </w:rPr>
              <w:t>3</w:t>
            </w:r>
            <w:r w:rsidR="0033249D">
              <w:rPr>
                <w:webHidden/>
              </w:rPr>
              <w:fldChar w:fldCharType="end"/>
            </w:r>
          </w:hyperlink>
        </w:p>
        <w:p w:rsidR="0033249D" w:rsidRDefault="0033249D">
          <w:pPr>
            <w:pStyle w:val="TDC1"/>
            <w:tabs>
              <w:tab w:val="left" w:pos="440"/>
            </w:tabs>
            <w:rPr>
              <w:rFonts w:asciiTheme="minorHAnsi" w:eastAsiaTheme="minorEastAsia" w:hAnsiTheme="minorHAnsi" w:cstheme="minorBidi"/>
              <w:b w:val="0"/>
              <w:lang w:eastAsia="es-CO"/>
            </w:rPr>
          </w:pPr>
          <w:hyperlink w:anchor="_Toc121299846" w:history="1">
            <w:r w:rsidRPr="004F13DD">
              <w:rPr>
                <w:rStyle w:val="Hipervnculo"/>
              </w:rPr>
              <w:t>1</w:t>
            </w:r>
            <w:r>
              <w:rPr>
                <w:rFonts w:asciiTheme="minorHAnsi" w:eastAsiaTheme="minorEastAsia" w:hAnsiTheme="minorHAnsi" w:cstheme="minorBidi"/>
                <w:b w:val="0"/>
                <w:lang w:eastAsia="es-CO"/>
              </w:rPr>
              <w:tab/>
            </w:r>
            <w:r w:rsidRPr="004F13DD">
              <w:rPr>
                <w:rStyle w:val="Hipervnculo"/>
              </w:rPr>
              <w:t>APOYO EN LA EVALUACION TECNICA DE LOS PROCESOS DE CONTRATACION DE OBRAS Y CONSULTORIAS</w:t>
            </w:r>
            <w:r>
              <w:rPr>
                <w:webHidden/>
              </w:rPr>
              <w:tab/>
            </w:r>
            <w:r>
              <w:rPr>
                <w:webHidden/>
              </w:rPr>
              <w:fldChar w:fldCharType="begin"/>
            </w:r>
            <w:r>
              <w:rPr>
                <w:webHidden/>
              </w:rPr>
              <w:instrText xml:space="preserve"> PAGEREF _Toc121299846 \h </w:instrText>
            </w:r>
            <w:r>
              <w:rPr>
                <w:webHidden/>
              </w:rPr>
            </w:r>
            <w:r>
              <w:rPr>
                <w:webHidden/>
              </w:rPr>
              <w:fldChar w:fldCharType="separate"/>
            </w:r>
            <w:r>
              <w:rPr>
                <w:webHidden/>
              </w:rPr>
              <w:t>4</w:t>
            </w:r>
            <w:r>
              <w:rPr>
                <w:webHidden/>
              </w:rPr>
              <w:fldChar w:fldCharType="end"/>
            </w:r>
          </w:hyperlink>
        </w:p>
        <w:p w:rsidR="0033249D" w:rsidRDefault="0033249D">
          <w:pPr>
            <w:pStyle w:val="TDC1"/>
            <w:tabs>
              <w:tab w:val="left" w:pos="440"/>
            </w:tabs>
            <w:rPr>
              <w:rFonts w:asciiTheme="minorHAnsi" w:eastAsiaTheme="minorEastAsia" w:hAnsiTheme="minorHAnsi" w:cstheme="minorBidi"/>
              <w:b w:val="0"/>
              <w:lang w:eastAsia="es-CO"/>
            </w:rPr>
          </w:pPr>
          <w:hyperlink w:anchor="_Toc121299847" w:history="1">
            <w:r w:rsidRPr="004F13DD">
              <w:rPr>
                <w:rStyle w:val="Hipervnculo"/>
              </w:rPr>
              <w:t>2</w:t>
            </w:r>
            <w:r>
              <w:rPr>
                <w:rFonts w:asciiTheme="minorHAnsi" w:eastAsiaTheme="minorEastAsia" w:hAnsiTheme="minorHAnsi" w:cstheme="minorBidi"/>
                <w:b w:val="0"/>
                <w:lang w:eastAsia="es-CO"/>
              </w:rPr>
              <w:tab/>
            </w:r>
            <w:r w:rsidRPr="004F13DD">
              <w:rPr>
                <w:rStyle w:val="Hipervnculo"/>
              </w:rPr>
              <w:t>APOYAR A LA OFICINA ASESORA DE PLANEACIÓN EN LA EMISIÓN DE CONCEPTOS TÉCNICOS AMBIENTALES Y CERTIFICACIONES REQUERIDAS PARA LA EJECUCIÓN DE PROYECTOS Y/O ACCIONES, ASÍ COMO PARA GENERAR INFORMACIÓN INSUMO PARA LA TOMA DE DECISIONES EN MATERIA DE POLÍTICAS, REGULACIÓN Y PLANIFICACIÓN.</w:t>
            </w:r>
            <w:r>
              <w:rPr>
                <w:webHidden/>
              </w:rPr>
              <w:tab/>
            </w:r>
            <w:r>
              <w:rPr>
                <w:webHidden/>
              </w:rPr>
              <w:fldChar w:fldCharType="begin"/>
            </w:r>
            <w:r>
              <w:rPr>
                <w:webHidden/>
              </w:rPr>
              <w:instrText xml:space="preserve"> PAGEREF _Toc121299847 \h </w:instrText>
            </w:r>
            <w:r>
              <w:rPr>
                <w:webHidden/>
              </w:rPr>
            </w:r>
            <w:r>
              <w:rPr>
                <w:webHidden/>
              </w:rPr>
              <w:fldChar w:fldCharType="separate"/>
            </w:r>
            <w:r>
              <w:rPr>
                <w:webHidden/>
              </w:rPr>
              <w:t>7</w:t>
            </w:r>
            <w:r>
              <w:rPr>
                <w:webHidden/>
              </w:rPr>
              <w:fldChar w:fldCharType="end"/>
            </w:r>
          </w:hyperlink>
        </w:p>
        <w:p w:rsidR="0033249D" w:rsidRDefault="0033249D">
          <w:pPr>
            <w:pStyle w:val="TDC1"/>
            <w:tabs>
              <w:tab w:val="left" w:pos="440"/>
            </w:tabs>
            <w:rPr>
              <w:rFonts w:asciiTheme="minorHAnsi" w:eastAsiaTheme="minorEastAsia" w:hAnsiTheme="minorHAnsi" w:cstheme="minorBidi"/>
              <w:b w:val="0"/>
              <w:lang w:eastAsia="es-CO"/>
            </w:rPr>
          </w:pPr>
          <w:hyperlink w:anchor="_Toc121299848" w:history="1">
            <w:r w:rsidRPr="004F13DD">
              <w:rPr>
                <w:rStyle w:val="Hipervnculo"/>
              </w:rPr>
              <w:t>3</w:t>
            </w:r>
            <w:r>
              <w:rPr>
                <w:rFonts w:asciiTheme="minorHAnsi" w:eastAsiaTheme="minorEastAsia" w:hAnsiTheme="minorHAnsi" w:cstheme="minorBidi"/>
                <w:b w:val="0"/>
                <w:lang w:eastAsia="es-CO"/>
              </w:rPr>
              <w:tab/>
            </w:r>
            <w:r w:rsidRPr="004F13DD">
              <w:rPr>
                <w:rStyle w:val="Hipervnculo"/>
              </w:rPr>
              <w:t>ACOMPAÑAMIENTO EN LOS PROCESOS DE CONSULTA PREVIA PARA LA ACTUALIZACION DEL PLAN DE ORDENACION Y MANEJO DE LA CUENCA HIDROGRAFICA DEL RIO RANCHERIA</w:t>
            </w:r>
            <w:r>
              <w:rPr>
                <w:webHidden/>
              </w:rPr>
              <w:tab/>
            </w:r>
            <w:r>
              <w:rPr>
                <w:webHidden/>
              </w:rPr>
              <w:fldChar w:fldCharType="begin"/>
            </w:r>
            <w:r>
              <w:rPr>
                <w:webHidden/>
              </w:rPr>
              <w:instrText xml:space="preserve"> PAGEREF _Toc121299848 \h </w:instrText>
            </w:r>
            <w:r>
              <w:rPr>
                <w:webHidden/>
              </w:rPr>
            </w:r>
            <w:r>
              <w:rPr>
                <w:webHidden/>
              </w:rPr>
              <w:fldChar w:fldCharType="separate"/>
            </w:r>
            <w:r>
              <w:rPr>
                <w:webHidden/>
              </w:rPr>
              <w:t>8</w:t>
            </w:r>
            <w:r>
              <w:rPr>
                <w:webHidden/>
              </w:rPr>
              <w:fldChar w:fldCharType="end"/>
            </w:r>
          </w:hyperlink>
        </w:p>
        <w:p w:rsidR="0033249D" w:rsidRDefault="0033249D">
          <w:pPr>
            <w:pStyle w:val="TDC1"/>
            <w:tabs>
              <w:tab w:val="left" w:pos="440"/>
            </w:tabs>
            <w:rPr>
              <w:rFonts w:asciiTheme="minorHAnsi" w:eastAsiaTheme="minorEastAsia" w:hAnsiTheme="minorHAnsi" w:cstheme="minorBidi"/>
              <w:b w:val="0"/>
              <w:lang w:eastAsia="es-CO"/>
            </w:rPr>
          </w:pPr>
          <w:hyperlink w:anchor="_Toc121299849" w:history="1">
            <w:r w:rsidRPr="004F13DD">
              <w:rPr>
                <w:rStyle w:val="Hipervnculo"/>
              </w:rPr>
              <w:t>4</w:t>
            </w:r>
            <w:r>
              <w:rPr>
                <w:rFonts w:asciiTheme="minorHAnsi" w:eastAsiaTheme="minorEastAsia" w:hAnsiTheme="minorHAnsi" w:cstheme="minorBidi"/>
                <w:b w:val="0"/>
                <w:lang w:eastAsia="es-CO"/>
              </w:rPr>
              <w:tab/>
            </w:r>
            <w:r w:rsidRPr="004F13DD">
              <w:rPr>
                <w:rStyle w:val="Hipervnculo"/>
              </w:rPr>
              <w:t>APOYAR EN LA FORMULACIÓN Y GESTIÓN DE LOS PROYECTOS AMBIENTALES PARA LAS DIFERENTES FUENTES DE FINANCIACIÓN Y COOPERACIÓN INTERNACIONAL.</w:t>
            </w:r>
            <w:r>
              <w:rPr>
                <w:webHidden/>
              </w:rPr>
              <w:tab/>
            </w:r>
            <w:r>
              <w:rPr>
                <w:webHidden/>
              </w:rPr>
              <w:fldChar w:fldCharType="begin"/>
            </w:r>
            <w:r>
              <w:rPr>
                <w:webHidden/>
              </w:rPr>
              <w:instrText xml:space="preserve"> PAGEREF _Toc121299849 \h </w:instrText>
            </w:r>
            <w:r>
              <w:rPr>
                <w:webHidden/>
              </w:rPr>
            </w:r>
            <w:r>
              <w:rPr>
                <w:webHidden/>
              </w:rPr>
              <w:fldChar w:fldCharType="separate"/>
            </w:r>
            <w:r>
              <w:rPr>
                <w:webHidden/>
              </w:rPr>
              <w:t>9</w:t>
            </w:r>
            <w:r>
              <w:rPr>
                <w:webHidden/>
              </w:rPr>
              <w:fldChar w:fldCharType="end"/>
            </w:r>
          </w:hyperlink>
        </w:p>
        <w:p w:rsidR="0033249D" w:rsidRDefault="0033249D">
          <w:pPr>
            <w:pStyle w:val="TDC1"/>
            <w:rPr>
              <w:rFonts w:asciiTheme="minorHAnsi" w:eastAsiaTheme="minorEastAsia" w:hAnsiTheme="minorHAnsi" w:cstheme="minorBidi"/>
              <w:b w:val="0"/>
              <w:lang w:eastAsia="es-CO"/>
            </w:rPr>
          </w:pPr>
          <w:hyperlink w:anchor="_Toc121299850" w:history="1">
            <w:r w:rsidRPr="004F13DD">
              <w:rPr>
                <w:rStyle w:val="Hipervnculo"/>
              </w:rPr>
              <w:t>CONCLUSIONES</w:t>
            </w:r>
            <w:r>
              <w:rPr>
                <w:webHidden/>
              </w:rPr>
              <w:tab/>
            </w:r>
            <w:r>
              <w:rPr>
                <w:webHidden/>
              </w:rPr>
              <w:fldChar w:fldCharType="begin"/>
            </w:r>
            <w:r>
              <w:rPr>
                <w:webHidden/>
              </w:rPr>
              <w:instrText xml:space="preserve"> PAGEREF _Toc121299850 \h </w:instrText>
            </w:r>
            <w:r>
              <w:rPr>
                <w:webHidden/>
              </w:rPr>
            </w:r>
            <w:r>
              <w:rPr>
                <w:webHidden/>
              </w:rPr>
              <w:fldChar w:fldCharType="separate"/>
            </w:r>
            <w:r>
              <w:rPr>
                <w:webHidden/>
              </w:rPr>
              <w:t>10</w:t>
            </w:r>
            <w:r>
              <w:rPr>
                <w:webHidden/>
              </w:rPr>
              <w:fldChar w:fldCharType="end"/>
            </w:r>
          </w:hyperlink>
        </w:p>
        <w:p w:rsidR="00604222" w:rsidRPr="000E2447" w:rsidRDefault="006B4541" w:rsidP="000E2447">
          <w:r>
            <w:rPr>
              <w:b/>
              <w:bCs/>
              <w:lang w:val="es-ES"/>
            </w:rPr>
            <w:fldChar w:fldCharType="end"/>
          </w:r>
        </w:p>
      </w:sdtContent>
    </w:sdt>
    <w:p w:rsidR="0062478B" w:rsidRDefault="0062478B" w:rsidP="00155D21">
      <w:pPr>
        <w:spacing w:line="276" w:lineRule="auto"/>
        <w:rPr>
          <w:b/>
        </w:rPr>
      </w:pPr>
    </w:p>
    <w:p w:rsidR="00155D21" w:rsidRDefault="00155D21" w:rsidP="00155D21">
      <w:pPr>
        <w:spacing w:line="276" w:lineRule="auto"/>
        <w:jc w:val="center"/>
        <w:rPr>
          <w:b/>
        </w:rPr>
      </w:pPr>
      <w:r>
        <w:rPr>
          <w:b/>
        </w:rPr>
        <w:t>LISTA DE TABLAS</w:t>
      </w:r>
    </w:p>
    <w:p w:rsidR="00155D21" w:rsidRDefault="00155D21" w:rsidP="000E2447">
      <w:pPr>
        <w:spacing w:line="276" w:lineRule="auto"/>
        <w:jc w:val="center"/>
        <w:rPr>
          <w:b/>
        </w:rPr>
      </w:pPr>
      <w:r>
        <w:rPr>
          <w:b/>
        </w:rPr>
        <w:fldChar w:fldCharType="begin"/>
      </w:r>
      <w:r>
        <w:rPr>
          <w:b/>
        </w:rPr>
        <w:instrText xml:space="preserve"> TOC \h \z \c "Tabla" </w:instrText>
      </w:r>
      <w:r>
        <w:rPr>
          <w:b/>
        </w:rPr>
        <w:fldChar w:fldCharType="separate"/>
      </w:r>
      <w:r w:rsidR="0033249D">
        <w:rPr>
          <w:bCs/>
          <w:noProof/>
          <w:lang w:val="es-ES"/>
        </w:rPr>
        <w:t>No se encuentran elementos de tabla de ilustraciones.</w:t>
      </w:r>
      <w:r>
        <w:rPr>
          <w:b/>
        </w:rPr>
        <w:fldChar w:fldCharType="end"/>
      </w:r>
    </w:p>
    <w:p w:rsidR="00155D21" w:rsidRDefault="00155D21" w:rsidP="00155D21">
      <w:pPr>
        <w:spacing w:line="276" w:lineRule="auto"/>
        <w:jc w:val="center"/>
        <w:rPr>
          <w:b/>
        </w:rPr>
      </w:pPr>
    </w:p>
    <w:p w:rsidR="00155D21" w:rsidRDefault="00155D21" w:rsidP="00155D21">
      <w:pPr>
        <w:spacing w:line="276" w:lineRule="auto"/>
        <w:jc w:val="center"/>
        <w:rPr>
          <w:b/>
        </w:rPr>
      </w:pPr>
      <w:r>
        <w:rPr>
          <w:b/>
        </w:rPr>
        <w:t>LISTA DE FIGURAS</w:t>
      </w:r>
    </w:p>
    <w:p w:rsidR="0033249D" w:rsidRDefault="00155D21">
      <w:pPr>
        <w:pStyle w:val="Tabladeilustraciones"/>
        <w:tabs>
          <w:tab w:val="right" w:leader="dot" w:pos="8828"/>
        </w:tabs>
        <w:rPr>
          <w:rFonts w:asciiTheme="minorHAnsi" w:eastAsiaTheme="minorEastAsia" w:hAnsiTheme="minorHAnsi"/>
          <w:noProof/>
          <w:lang w:eastAsia="es-CO"/>
        </w:rPr>
      </w:pPr>
      <w:r>
        <w:rPr>
          <w:b/>
        </w:rPr>
        <w:fldChar w:fldCharType="begin"/>
      </w:r>
      <w:r>
        <w:rPr>
          <w:b/>
        </w:rPr>
        <w:instrText xml:space="preserve"> TOC \h \z \c "Figura" </w:instrText>
      </w:r>
      <w:r>
        <w:rPr>
          <w:b/>
        </w:rPr>
        <w:fldChar w:fldCharType="separate"/>
      </w:r>
      <w:hyperlink w:anchor="_Toc121299855" w:history="1">
        <w:r w:rsidR="0033249D" w:rsidRPr="00C16038">
          <w:rPr>
            <w:rStyle w:val="Hipervnculo"/>
            <w:b/>
            <w:noProof/>
          </w:rPr>
          <w:t>Figura 1.</w:t>
        </w:r>
        <w:r w:rsidR="0033249D" w:rsidRPr="00C16038">
          <w:rPr>
            <w:rStyle w:val="Hipervnculo"/>
            <w:noProof/>
          </w:rPr>
          <w:t xml:space="preserve"> Evidencias del apoyo en las respuestas a observaciones de procesos de selección.</w:t>
        </w:r>
        <w:r w:rsidR="0033249D">
          <w:rPr>
            <w:noProof/>
            <w:webHidden/>
          </w:rPr>
          <w:tab/>
        </w:r>
        <w:r w:rsidR="0033249D">
          <w:rPr>
            <w:noProof/>
            <w:webHidden/>
          </w:rPr>
          <w:fldChar w:fldCharType="begin"/>
        </w:r>
        <w:r w:rsidR="0033249D">
          <w:rPr>
            <w:noProof/>
            <w:webHidden/>
          </w:rPr>
          <w:instrText xml:space="preserve"> PAGEREF _Toc121299855 \h </w:instrText>
        </w:r>
        <w:r w:rsidR="0033249D">
          <w:rPr>
            <w:noProof/>
            <w:webHidden/>
          </w:rPr>
        </w:r>
        <w:r w:rsidR="0033249D">
          <w:rPr>
            <w:noProof/>
            <w:webHidden/>
          </w:rPr>
          <w:fldChar w:fldCharType="separate"/>
        </w:r>
        <w:r w:rsidR="0033249D">
          <w:rPr>
            <w:noProof/>
            <w:webHidden/>
          </w:rPr>
          <w:t>5</w:t>
        </w:r>
        <w:r w:rsidR="0033249D">
          <w:rPr>
            <w:noProof/>
            <w:webHidden/>
          </w:rPr>
          <w:fldChar w:fldCharType="end"/>
        </w:r>
      </w:hyperlink>
    </w:p>
    <w:p w:rsidR="0033249D" w:rsidRDefault="0033249D">
      <w:pPr>
        <w:pStyle w:val="Tabladeilustraciones"/>
        <w:tabs>
          <w:tab w:val="right" w:leader="dot" w:pos="8828"/>
        </w:tabs>
        <w:rPr>
          <w:rFonts w:asciiTheme="minorHAnsi" w:eastAsiaTheme="minorEastAsia" w:hAnsiTheme="minorHAnsi"/>
          <w:noProof/>
          <w:lang w:eastAsia="es-CO"/>
        </w:rPr>
      </w:pPr>
      <w:hyperlink w:anchor="_Toc121299856" w:history="1">
        <w:r w:rsidRPr="00C16038">
          <w:rPr>
            <w:rStyle w:val="Hipervnculo"/>
            <w:b/>
            <w:noProof/>
          </w:rPr>
          <w:t>Figura 2.</w:t>
        </w:r>
        <w:r w:rsidRPr="00C16038">
          <w:rPr>
            <w:rStyle w:val="Hipervnculo"/>
            <w:noProof/>
          </w:rPr>
          <w:t xml:space="preserve"> Evidencias del apoyo en la evaluación técnica de procesos de selección.</w:t>
        </w:r>
        <w:r>
          <w:rPr>
            <w:noProof/>
            <w:webHidden/>
          </w:rPr>
          <w:tab/>
        </w:r>
        <w:r>
          <w:rPr>
            <w:noProof/>
            <w:webHidden/>
          </w:rPr>
          <w:fldChar w:fldCharType="begin"/>
        </w:r>
        <w:r>
          <w:rPr>
            <w:noProof/>
            <w:webHidden/>
          </w:rPr>
          <w:instrText xml:space="preserve"> PAGEREF _Toc121299856 \h </w:instrText>
        </w:r>
        <w:r>
          <w:rPr>
            <w:noProof/>
            <w:webHidden/>
          </w:rPr>
        </w:r>
        <w:r>
          <w:rPr>
            <w:noProof/>
            <w:webHidden/>
          </w:rPr>
          <w:fldChar w:fldCharType="separate"/>
        </w:r>
        <w:r>
          <w:rPr>
            <w:noProof/>
            <w:webHidden/>
          </w:rPr>
          <w:t>6</w:t>
        </w:r>
        <w:r>
          <w:rPr>
            <w:noProof/>
            <w:webHidden/>
          </w:rPr>
          <w:fldChar w:fldCharType="end"/>
        </w:r>
      </w:hyperlink>
    </w:p>
    <w:p w:rsidR="0033249D" w:rsidRDefault="0033249D">
      <w:pPr>
        <w:pStyle w:val="Tabladeilustraciones"/>
        <w:tabs>
          <w:tab w:val="right" w:leader="dot" w:pos="8828"/>
        </w:tabs>
        <w:rPr>
          <w:rFonts w:asciiTheme="minorHAnsi" w:eastAsiaTheme="minorEastAsia" w:hAnsiTheme="minorHAnsi"/>
          <w:noProof/>
          <w:lang w:eastAsia="es-CO"/>
        </w:rPr>
      </w:pPr>
      <w:hyperlink w:anchor="_Toc121299857" w:history="1">
        <w:r w:rsidRPr="00C16038">
          <w:rPr>
            <w:rStyle w:val="Hipervnculo"/>
            <w:b/>
            <w:noProof/>
          </w:rPr>
          <w:t>Figura 3.</w:t>
        </w:r>
        <w:r w:rsidRPr="00C16038">
          <w:rPr>
            <w:rStyle w:val="Hipervnculo"/>
            <w:noProof/>
          </w:rPr>
          <w:t xml:space="preserve"> Evidencias de la elaboración de conceptos étnicos ambientales y certificaciones.</w:t>
        </w:r>
        <w:r>
          <w:rPr>
            <w:noProof/>
            <w:webHidden/>
          </w:rPr>
          <w:tab/>
        </w:r>
        <w:r>
          <w:rPr>
            <w:noProof/>
            <w:webHidden/>
          </w:rPr>
          <w:fldChar w:fldCharType="begin"/>
        </w:r>
        <w:r>
          <w:rPr>
            <w:noProof/>
            <w:webHidden/>
          </w:rPr>
          <w:instrText xml:space="preserve"> PAGEREF _Toc121299857 \h </w:instrText>
        </w:r>
        <w:r>
          <w:rPr>
            <w:noProof/>
            <w:webHidden/>
          </w:rPr>
        </w:r>
        <w:r>
          <w:rPr>
            <w:noProof/>
            <w:webHidden/>
          </w:rPr>
          <w:fldChar w:fldCharType="separate"/>
        </w:r>
        <w:r>
          <w:rPr>
            <w:noProof/>
            <w:webHidden/>
          </w:rPr>
          <w:t>6</w:t>
        </w:r>
        <w:r>
          <w:rPr>
            <w:noProof/>
            <w:webHidden/>
          </w:rPr>
          <w:fldChar w:fldCharType="end"/>
        </w:r>
      </w:hyperlink>
    </w:p>
    <w:p w:rsidR="0033249D" w:rsidRDefault="0033249D">
      <w:pPr>
        <w:pStyle w:val="Tabladeilustraciones"/>
        <w:tabs>
          <w:tab w:val="right" w:leader="dot" w:pos="8828"/>
        </w:tabs>
        <w:rPr>
          <w:rFonts w:asciiTheme="minorHAnsi" w:eastAsiaTheme="minorEastAsia" w:hAnsiTheme="minorHAnsi"/>
          <w:noProof/>
          <w:lang w:eastAsia="es-CO"/>
        </w:rPr>
      </w:pPr>
      <w:hyperlink w:anchor="_Toc121299858" w:history="1">
        <w:r w:rsidRPr="00C16038">
          <w:rPr>
            <w:rStyle w:val="Hipervnculo"/>
            <w:b/>
            <w:noProof/>
          </w:rPr>
          <w:t>Figura 4.</w:t>
        </w:r>
        <w:r w:rsidRPr="00C16038">
          <w:rPr>
            <w:rStyle w:val="Hipervnculo"/>
            <w:noProof/>
          </w:rPr>
          <w:t xml:space="preserve"> Evidencias del acompañamiento a los procesos de consulta previa.</w:t>
        </w:r>
        <w:r>
          <w:rPr>
            <w:noProof/>
            <w:webHidden/>
          </w:rPr>
          <w:tab/>
        </w:r>
        <w:r>
          <w:rPr>
            <w:noProof/>
            <w:webHidden/>
          </w:rPr>
          <w:fldChar w:fldCharType="begin"/>
        </w:r>
        <w:r>
          <w:rPr>
            <w:noProof/>
            <w:webHidden/>
          </w:rPr>
          <w:instrText xml:space="preserve"> PAGEREF _Toc121299858 \h </w:instrText>
        </w:r>
        <w:r>
          <w:rPr>
            <w:noProof/>
            <w:webHidden/>
          </w:rPr>
        </w:r>
        <w:r>
          <w:rPr>
            <w:noProof/>
            <w:webHidden/>
          </w:rPr>
          <w:fldChar w:fldCharType="separate"/>
        </w:r>
        <w:r>
          <w:rPr>
            <w:noProof/>
            <w:webHidden/>
          </w:rPr>
          <w:t>7</w:t>
        </w:r>
        <w:r>
          <w:rPr>
            <w:noProof/>
            <w:webHidden/>
          </w:rPr>
          <w:fldChar w:fldCharType="end"/>
        </w:r>
      </w:hyperlink>
    </w:p>
    <w:p w:rsidR="0033249D" w:rsidRDefault="0033249D">
      <w:pPr>
        <w:pStyle w:val="Tabladeilustraciones"/>
        <w:tabs>
          <w:tab w:val="right" w:leader="dot" w:pos="8828"/>
        </w:tabs>
        <w:rPr>
          <w:rFonts w:asciiTheme="minorHAnsi" w:eastAsiaTheme="minorEastAsia" w:hAnsiTheme="minorHAnsi"/>
          <w:noProof/>
          <w:lang w:eastAsia="es-CO"/>
        </w:rPr>
      </w:pPr>
      <w:hyperlink w:anchor="_Toc121299859" w:history="1">
        <w:r w:rsidRPr="00C16038">
          <w:rPr>
            <w:rStyle w:val="Hipervnculo"/>
            <w:b/>
            <w:noProof/>
          </w:rPr>
          <w:t>Figura 5.</w:t>
        </w:r>
        <w:r w:rsidRPr="00C16038">
          <w:rPr>
            <w:rStyle w:val="Hipervnculo"/>
            <w:noProof/>
          </w:rPr>
          <w:t xml:space="preserve"> Evidencias del acompañamiento a los procesos de consulta previa.</w:t>
        </w:r>
        <w:r>
          <w:rPr>
            <w:noProof/>
            <w:webHidden/>
          </w:rPr>
          <w:tab/>
        </w:r>
        <w:r>
          <w:rPr>
            <w:noProof/>
            <w:webHidden/>
          </w:rPr>
          <w:fldChar w:fldCharType="begin"/>
        </w:r>
        <w:r>
          <w:rPr>
            <w:noProof/>
            <w:webHidden/>
          </w:rPr>
          <w:instrText xml:space="preserve"> PAGEREF _Toc121299859 \h </w:instrText>
        </w:r>
        <w:r>
          <w:rPr>
            <w:noProof/>
            <w:webHidden/>
          </w:rPr>
        </w:r>
        <w:r>
          <w:rPr>
            <w:noProof/>
            <w:webHidden/>
          </w:rPr>
          <w:fldChar w:fldCharType="separate"/>
        </w:r>
        <w:r>
          <w:rPr>
            <w:noProof/>
            <w:webHidden/>
          </w:rPr>
          <w:t>8</w:t>
        </w:r>
        <w:r>
          <w:rPr>
            <w:noProof/>
            <w:webHidden/>
          </w:rPr>
          <w:fldChar w:fldCharType="end"/>
        </w:r>
      </w:hyperlink>
    </w:p>
    <w:p w:rsidR="0033249D" w:rsidRDefault="0033249D">
      <w:pPr>
        <w:pStyle w:val="Tabladeilustraciones"/>
        <w:tabs>
          <w:tab w:val="right" w:leader="dot" w:pos="8828"/>
        </w:tabs>
        <w:rPr>
          <w:rFonts w:asciiTheme="minorHAnsi" w:eastAsiaTheme="minorEastAsia" w:hAnsiTheme="minorHAnsi"/>
          <w:noProof/>
          <w:lang w:eastAsia="es-CO"/>
        </w:rPr>
      </w:pPr>
      <w:hyperlink w:anchor="_Toc121299860" w:history="1">
        <w:r w:rsidRPr="00C16038">
          <w:rPr>
            <w:rStyle w:val="Hipervnculo"/>
            <w:b/>
            <w:noProof/>
          </w:rPr>
          <w:t>Figura 6.</w:t>
        </w:r>
        <w:r w:rsidRPr="00C16038">
          <w:rPr>
            <w:rStyle w:val="Hipervnculo"/>
            <w:noProof/>
          </w:rPr>
          <w:t xml:space="preserve"> Diligenciamiento de la MGA del proyecto acotamiento de la ronda hídrica del rio Ranchería.</w:t>
        </w:r>
        <w:r>
          <w:rPr>
            <w:noProof/>
            <w:webHidden/>
          </w:rPr>
          <w:tab/>
        </w:r>
        <w:r>
          <w:rPr>
            <w:noProof/>
            <w:webHidden/>
          </w:rPr>
          <w:fldChar w:fldCharType="begin"/>
        </w:r>
        <w:r>
          <w:rPr>
            <w:noProof/>
            <w:webHidden/>
          </w:rPr>
          <w:instrText xml:space="preserve"> PAGEREF _Toc121299860 \h </w:instrText>
        </w:r>
        <w:r>
          <w:rPr>
            <w:noProof/>
            <w:webHidden/>
          </w:rPr>
        </w:r>
        <w:r>
          <w:rPr>
            <w:noProof/>
            <w:webHidden/>
          </w:rPr>
          <w:fldChar w:fldCharType="separate"/>
        </w:r>
        <w:r>
          <w:rPr>
            <w:noProof/>
            <w:webHidden/>
          </w:rPr>
          <w:t>9</w:t>
        </w:r>
        <w:r>
          <w:rPr>
            <w:noProof/>
            <w:webHidden/>
          </w:rPr>
          <w:fldChar w:fldCharType="end"/>
        </w:r>
      </w:hyperlink>
    </w:p>
    <w:p w:rsidR="00EC753B" w:rsidRDefault="00155D21" w:rsidP="000D1F72">
      <w:pPr>
        <w:spacing w:line="276" w:lineRule="auto"/>
        <w:rPr>
          <w:b/>
        </w:rPr>
      </w:pPr>
      <w:r>
        <w:rPr>
          <w:b/>
        </w:rPr>
        <w:fldChar w:fldCharType="end"/>
      </w:r>
    </w:p>
    <w:p w:rsidR="0062478B" w:rsidRDefault="0062478B" w:rsidP="000D1F72">
      <w:pPr>
        <w:spacing w:line="276" w:lineRule="auto"/>
        <w:rPr>
          <w:b/>
        </w:rPr>
      </w:pPr>
    </w:p>
    <w:p w:rsidR="0062478B" w:rsidRDefault="0062478B" w:rsidP="000D1F72">
      <w:pPr>
        <w:spacing w:line="276" w:lineRule="auto"/>
        <w:rPr>
          <w:b/>
        </w:rPr>
      </w:pPr>
    </w:p>
    <w:p w:rsidR="0062478B" w:rsidRDefault="0062478B" w:rsidP="000D1F72">
      <w:pPr>
        <w:spacing w:line="276" w:lineRule="auto"/>
        <w:rPr>
          <w:b/>
        </w:rPr>
      </w:pPr>
      <w:bookmarkStart w:id="0" w:name="_GoBack"/>
      <w:bookmarkEnd w:id="0"/>
    </w:p>
    <w:p w:rsidR="00604222" w:rsidRDefault="00604222" w:rsidP="00604222">
      <w:pPr>
        <w:pStyle w:val="Ttulo1"/>
        <w:numPr>
          <w:ilvl w:val="0"/>
          <w:numId w:val="0"/>
        </w:numPr>
        <w:ind w:left="360"/>
      </w:pPr>
      <w:bookmarkStart w:id="1" w:name="_Toc121299845"/>
      <w:r w:rsidRPr="00604222">
        <w:lastRenderedPageBreak/>
        <w:t>INTRODUCCION</w:t>
      </w:r>
      <w:bookmarkEnd w:id="1"/>
    </w:p>
    <w:p w:rsidR="00604222" w:rsidRDefault="00604222" w:rsidP="00604222">
      <w:pPr>
        <w:spacing w:line="276" w:lineRule="auto"/>
        <w:jc w:val="center"/>
        <w:rPr>
          <w:b/>
        </w:rPr>
      </w:pPr>
    </w:p>
    <w:p w:rsidR="00604222" w:rsidRDefault="00830A78" w:rsidP="00830A78">
      <w:pPr>
        <w:spacing w:line="276" w:lineRule="auto"/>
      </w:pPr>
      <w:r>
        <w:t xml:space="preserve">El presente documento </w:t>
      </w:r>
      <w:r w:rsidR="00DC0086">
        <w:t>corresponde</w:t>
      </w:r>
      <w:r w:rsidR="00155D21">
        <w:t xml:space="preserve"> al</w:t>
      </w:r>
      <w:r>
        <w:t xml:space="preserve"> </w:t>
      </w:r>
      <w:r w:rsidR="005825AB">
        <w:t xml:space="preserve">informe </w:t>
      </w:r>
      <w:r w:rsidR="00222E21">
        <w:t xml:space="preserve">No. </w:t>
      </w:r>
      <w:r w:rsidR="00923A5A">
        <w:t>4</w:t>
      </w:r>
      <w:r w:rsidR="00155D21">
        <w:t xml:space="preserve"> </w:t>
      </w:r>
      <w:r w:rsidR="002D6CDD">
        <w:t>(</w:t>
      </w:r>
      <w:r w:rsidR="00D81CEC">
        <w:t>peri</w:t>
      </w:r>
      <w:r w:rsidR="005A5976">
        <w:t xml:space="preserve">odo comprendido entre el 21 de </w:t>
      </w:r>
      <w:r w:rsidR="00923A5A">
        <w:t>octu</w:t>
      </w:r>
      <w:r w:rsidR="00A615F7">
        <w:t>bre</w:t>
      </w:r>
      <w:r w:rsidR="00D81CEC">
        <w:t xml:space="preserve"> y el 20 de </w:t>
      </w:r>
      <w:r w:rsidR="00923A5A">
        <w:t>noviem</w:t>
      </w:r>
      <w:r w:rsidR="005A5976">
        <w:t xml:space="preserve">bre </w:t>
      </w:r>
      <w:r w:rsidR="00222E21">
        <w:t>de 2022</w:t>
      </w:r>
      <w:r w:rsidR="002D6CDD">
        <w:t>) de</w:t>
      </w:r>
      <w:r>
        <w:t xml:space="preserve"> las a</w:t>
      </w:r>
      <w:r w:rsidR="00D81CEC">
        <w:t>ctividades del contrato No. 0036 de 2022</w:t>
      </w:r>
      <w:r w:rsidR="005825AB">
        <w:t>,</w:t>
      </w:r>
      <w:r>
        <w:t xml:space="preserve"> cuyo objeto es </w:t>
      </w:r>
      <w:r w:rsidR="00DC0086" w:rsidRPr="00DC0086">
        <w:t>“</w:t>
      </w:r>
      <w:r w:rsidR="00D81CEC" w:rsidRPr="00D81CEC">
        <w:t>SERVICIOS PROFESIONALES DE APOYO EN EL SEGUIMIENTO Y EVALUACIÓN DEL ESTADO DE EJECUCIÓN DE LOS INSTRUMENTOS DE PLANIFICACIÓN AMBIENTAL DE LOS RECURSOS NATURALES (POMCA, PMA, PMAA, PORH) Y FORMULACIÓN DE LOS PROYECTOS PARA EL CUMPLIMIENTO DE LAS METAS DEL PROGRAMA DE PLANIFICACIÓN Y ORDENAMIENTO AMBIENTAL TERRITORIAL</w:t>
      </w:r>
      <w:r w:rsidR="00DC0086" w:rsidRPr="00DC0086">
        <w:t>”</w:t>
      </w:r>
      <w:r>
        <w:t>.</w:t>
      </w:r>
    </w:p>
    <w:p w:rsidR="005D3B39" w:rsidRDefault="00904F8E" w:rsidP="00D81CEC">
      <w:pPr>
        <w:spacing w:line="276" w:lineRule="auto"/>
      </w:pPr>
      <w:r>
        <w:t xml:space="preserve">En este informe se plasman las actividades específicas relacionadas con el proyecto antes mencionado, como son: </w:t>
      </w:r>
      <w:r w:rsidR="00D81CEC">
        <w:t xml:space="preserve">1. Desarrollar el seguimiento a los instrumentos de planificación de los recursos naturales (Planes de Ordenación y Manejo de Cuencas – POMCAS, Planes de Manejo Ambiental de las Áreas Protegidas, Planes de Manejo de Humedales, Planes de Manejo Ambiental de Acuíferos, Planes de Ordenamiento del Recurso Hídrico – PORH y Reglamentación de Corrientes y vertimientos); 2. Apoyar a la oficina asesora de planeación en la emisión de conceptos técnicos ambientales y certificaciones requeridas para la ejecución de proyectos y/o acciones, así como para generar información insumo para la toma de decisiones en materia de políticas, regulación y planificación.; 3. Apoyar en las actividades concernientes al Sistema de Información Geográfica de Corpoguajira.; 4. Operar el Sistema de Información del Recurso Hídrico – SIRH como parte del Sistema de información ambiental para Colombia – SIAC, en la jurisdicción de Corpoguajira.; 5. Prestar asesoría y/o acompañamiento técnico en los procesos de concertación, revisión, ajuste y/o actualización de los Planes de Ordenamiento Territorial - POT de los municipios de la jurisdicción de Corpoguajira, especialmente en la incorporación de las determinantes ambientales y la gestión del riesgo en los POT.; 6. Formular y/o ajustar los proyectos para el acotamiento de las Rondas Hídricas de las cuencas priorizadas para tal fin, así como también, formular y/o ajustar los proyectos para la formulación de los planes de ordenación y manejo de cuencas.; 7. Apoyar en la Formulación y Gestión de los proyectos ambientales para las diferentes fuentes de financiación y Cooperación internacional.; 8. Brindar apoyo técnico a la Corporación en el diseño, formulación, ajuste, complementación, seguimiento y/o recibo de proyectos de obras civiles.; 9. Dar respuesta a las peticiones, quejas, reclamos y sugerencias – PQRS, delegadas por el jefe inmediato. (Nota: Las demás obligaciones generales se encuentran en el numeral 14 del </w:t>
      </w:r>
      <w:r w:rsidR="00D81CEC" w:rsidRPr="00D81CEC">
        <w:t>estudio previo, denominado obligaciones)</w:t>
      </w:r>
      <w:r w:rsidR="00287226">
        <w:t>.</w:t>
      </w:r>
    </w:p>
    <w:p w:rsidR="00E10C08" w:rsidRDefault="00E10C08" w:rsidP="00D81CEC">
      <w:pPr>
        <w:spacing w:line="276" w:lineRule="auto"/>
      </w:pPr>
    </w:p>
    <w:p w:rsidR="00E10C08" w:rsidRDefault="00E10C08" w:rsidP="00D81CEC">
      <w:pPr>
        <w:spacing w:line="276" w:lineRule="auto"/>
      </w:pPr>
    </w:p>
    <w:p w:rsidR="00E10C08" w:rsidRDefault="00E10C08" w:rsidP="00D81CEC">
      <w:pPr>
        <w:spacing w:line="276" w:lineRule="auto"/>
      </w:pPr>
    </w:p>
    <w:p w:rsidR="00E10C08" w:rsidRDefault="00E10C08" w:rsidP="00D81CEC">
      <w:pPr>
        <w:spacing w:line="276" w:lineRule="auto"/>
      </w:pPr>
    </w:p>
    <w:p w:rsidR="00E10C08" w:rsidRDefault="00E10C08" w:rsidP="00D81CEC">
      <w:pPr>
        <w:spacing w:line="276" w:lineRule="auto"/>
      </w:pPr>
    </w:p>
    <w:p w:rsidR="00E10C08" w:rsidRDefault="00C271CC" w:rsidP="00E10C08">
      <w:pPr>
        <w:pStyle w:val="Ttulo1"/>
        <w:numPr>
          <w:ilvl w:val="0"/>
          <w:numId w:val="4"/>
        </w:numPr>
        <w:spacing w:line="276" w:lineRule="auto"/>
      </w:pPr>
      <w:bookmarkStart w:id="2" w:name="_Toc121299846"/>
      <w:r>
        <w:lastRenderedPageBreak/>
        <w:t>APOYO EN LA EVALUACION TECNICA DE LOS PROCESOS DE CONTRATACION DE OBRAS Y CONSULTORIAS</w:t>
      </w:r>
      <w:bookmarkEnd w:id="2"/>
    </w:p>
    <w:p w:rsidR="00C271CC" w:rsidRDefault="00C271CC" w:rsidP="00CF17E2"/>
    <w:p w:rsidR="00CF17E2" w:rsidRDefault="00CF17E2" w:rsidP="00CF17E2">
      <w:r>
        <w:t xml:space="preserve">Se apoyó al grupo de </w:t>
      </w:r>
      <w:r w:rsidR="00C271CC">
        <w:t>O</w:t>
      </w:r>
      <w:r>
        <w:t>rdenamiento</w:t>
      </w:r>
      <w:r w:rsidR="00C271CC">
        <w:t xml:space="preserve"> Ambiental en la evaluación técnica de los procesos de contratación de obras y consultorías, relacionados con los proyectos que hacen parte del área. Los procesos en los que se apoyó fueron los siguientes:</w:t>
      </w:r>
    </w:p>
    <w:p w:rsidR="00C271CC" w:rsidRDefault="00C271CC" w:rsidP="00042FFD">
      <w:pPr>
        <w:pStyle w:val="Prrafodelista"/>
        <w:numPr>
          <w:ilvl w:val="0"/>
          <w:numId w:val="12"/>
        </w:numPr>
      </w:pPr>
      <w:r>
        <w:t>PROCESO:</w:t>
      </w:r>
      <w:r>
        <w:tab/>
        <w:t>LICITACION DE OBRA PUBLICA No. LOP - 003 de 2022</w:t>
      </w:r>
    </w:p>
    <w:p w:rsidR="00C271CC" w:rsidRDefault="00C271CC" w:rsidP="00042FFD">
      <w:pPr>
        <w:ind w:left="708"/>
      </w:pPr>
      <w:r>
        <w:t>OBJETO:</w:t>
      </w:r>
      <w:r>
        <w:tab/>
        <w:t>“CONSTRUCCIÓN DE ESTUFAS ECOEFICIENTES COMO MEDIDA DE MITIGACIÓN AL CAMBIO CLIMÁTICO EN LAS COMUNIDADES INDÍGENAS DE CERREJÓN 1, RÍO DE JANEIRO 2 Y RÍO DE JANEIRO DEL MUNICIPIO DE ALBANIA - LA GUAJIRA. Con BPIN 20223218000005.”.</w:t>
      </w:r>
    </w:p>
    <w:p w:rsidR="00C271CC" w:rsidRDefault="00C271CC" w:rsidP="00042FFD">
      <w:pPr>
        <w:pStyle w:val="Prrafodelista"/>
        <w:numPr>
          <w:ilvl w:val="0"/>
          <w:numId w:val="12"/>
        </w:numPr>
      </w:pPr>
      <w:r>
        <w:t>PROCESO:</w:t>
      </w:r>
      <w:r>
        <w:tab/>
        <w:t>LICITACION DE OBRA PUBLICA No. LOP - 004 de 2022</w:t>
      </w:r>
      <w:r w:rsidR="00042FFD">
        <w:t xml:space="preserve"> </w:t>
      </w:r>
      <w:r w:rsidR="00042FFD">
        <w:t>(Proceso declarado desierto por el no cumplimiento de requisitos)</w:t>
      </w:r>
      <w:r w:rsidR="00042FFD">
        <w:t>.</w:t>
      </w:r>
    </w:p>
    <w:p w:rsidR="00C271CC" w:rsidRDefault="00C271CC" w:rsidP="00042FFD">
      <w:pPr>
        <w:ind w:left="708"/>
      </w:pPr>
      <w:r>
        <w:t>OBJETO:</w:t>
      </w:r>
      <w:r>
        <w:tab/>
        <w:t>“CONSTRUCCION DE ESTUFAS ECOEFICIENTES COMO MEDIDA DE MITIGACIÓN AL CAMBIO CLIMÁTICO EN VIVIENDA RURAL DISPERSA DEL MUNICIPIO DE URUMITA, LA GUAJIRA Con BPIN 20223218000003”.</w:t>
      </w:r>
    </w:p>
    <w:p w:rsidR="00C271CC" w:rsidRDefault="00C271CC" w:rsidP="00042FFD">
      <w:pPr>
        <w:pStyle w:val="Prrafodelista"/>
        <w:numPr>
          <w:ilvl w:val="0"/>
          <w:numId w:val="12"/>
        </w:numPr>
      </w:pPr>
      <w:r>
        <w:t>PROCESO:</w:t>
      </w:r>
      <w:r>
        <w:tab/>
        <w:t>Concurso de Méritos Abierto No. CND- 003 de 2022</w:t>
      </w:r>
      <w:r w:rsidR="00042FFD">
        <w:t xml:space="preserve"> (Proceso declarado desierto por el no cumplimiento de requisitos).</w:t>
      </w:r>
    </w:p>
    <w:p w:rsidR="00C271CC" w:rsidRDefault="00C271CC" w:rsidP="00042FFD">
      <w:pPr>
        <w:ind w:left="576"/>
      </w:pPr>
      <w:r>
        <w:t>OBJETO:</w:t>
      </w:r>
      <w:r>
        <w:tab/>
        <w:t>ELABORACIÓN DE LAS FASES DE DIAGNÓSTICO, PROSPECTIVA Y ZONIFICACIÓN AMBIENTAL, Y FORMULACIÓN PARA LA ACTUALIZACIÓN DEL PLAN DE ORDENACIÓN Y MANEJO DE LA CUENCA HIDROGRÁFICA DEL RIO RANCHERÍA LOCALIZADA EN EL DEPARTAMENTO DE LA GUAJIRA; CÓDIGO BPIN 2021011000257</w:t>
      </w:r>
    </w:p>
    <w:p w:rsidR="00C271CC" w:rsidRDefault="00C271CC" w:rsidP="00CF17E2"/>
    <w:p w:rsidR="00042FFD" w:rsidRDefault="00042FFD" w:rsidP="00042FFD">
      <w:r>
        <w:t xml:space="preserve">Así mismo, se apoyó en dar respuestas a observaciones presentadas por interesados al proyecto de pliegos de condiciones del proceso de selección </w:t>
      </w:r>
      <w:r>
        <w:t>Concurso de Méritos Abiert</w:t>
      </w:r>
      <w:r>
        <w:t xml:space="preserve">os CMA – 005 – 2022 cuyo objeto </w:t>
      </w:r>
      <w:r>
        <w:t>es “ELABORACIÓN DE LAS FASES DE DIAGNÓSTICO, PROSPECT</w:t>
      </w:r>
      <w:r>
        <w:t xml:space="preserve">IVA Y ZONIFICACIÓN AMBIENTAL, Y </w:t>
      </w:r>
      <w:r>
        <w:t>FORMULACIÓN PARA LA ACTUALIZACIÓN DEL PLAN DE ORDENACIÓN Y MANEJO DE LA</w:t>
      </w:r>
      <w:r>
        <w:t xml:space="preserve"> CUENCA </w:t>
      </w:r>
      <w:r>
        <w:t>HIDROGRÁFICA DEL RIO RANCHERÍA LOCALIZADA EN EL DEP</w:t>
      </w:r>
      <w:r>
        <w:t xml:space="preserve">ARTAMENTO DE LA GUAJIRA; CÓDIGO </w:t>
      </w:r>
      <w:r w:rsidR="007337C9">
        <w:t>BPIN 2021011000257”. A continuación, se muestran algunas evidencias de las acciones antes descritas:</w:t>
      </w:r>
    </w:p>
    <w:p w:rsidR="007337C9" w:rsidRDefault="007337C9" w:rsidP="00042FFD"/>
    <w:p w:rsidR="007337C9" w:rsidRDefault="007337C9" w:rsidP="00042FFD"/>
    <w:p w:rsidR="007337C9" w:rsidRDefault="007337C9" w:rsidP="00042FFD"/>
    <w:p w:rsidR="007337C9" w:rsidRPr="007337C9" w:rsidRDefault="007337C9" w:rsidP="007337C9">
      <w:pPr>
        <w:pStyle w:val="Descripcin"/>
        <w:spacing w:after="0"/>
        <w:jc w:val="center"/>
        <w:rPr>
          <w:i w:val="0"/>
          <w:color w:val="000000" w:themeColor="text1"/>
          <w:sz w:val="22"/>
        </w:rPr>
      </w:pPr>
      <w:bookmarkStart w:id="3" w:name="_Toc121299855"/>
      <w:r w:rsidRPr="000D1F72">
        <w:rPr>
          <w:b/>
          <w:i w:val="0"/>
          <w:color w:val="000000" w:themeColor="text1"/>
          <w:sz w:val="22"/>
        </w:rPr>
        <w:lastRenderedPageBreak/>
        <w:t xml:space="preserve">Figura </w:t>
      </w:r>
      <w:r w:rsidRPr="000D1F72">
        <w:rPr>
          <w:b/>
          <w:i w:val="0"/>
          <w:color w:val="000000" w:themeColor="text1"/>
          <w:sz w:val="22"/>
        </w:rPr>
        <w:fldChar w:fldCharType="begin"/>
      </w:r>
      <w:r w:rsidRPr="000D1F72">
        <w:rPr>
          <w:b/>
          <w:i w:val="0"/>
          <w:color w:val="000000" w:themeColor="text1"/>
          <w:sz w:val="22"/>
        </w:rPr>
        <w:instrText xml:space="preserve"> SEQ Figura \* ARABIC </w:instrText>
      </w:r>
      <w:r w:rsidRPr="000D1F72">
        <w:rPr>
          <w:b/>
          <w:i w:val="0"/>
          <w:color w:val="000000" w:themeColor="text1"/>
          <w:sz w:val="22"/>
        </w:rPr>
        <w:fldChar w:fldCharType="separate"/>
      </w:r>
      <w:r>
        <w:rPr>
          <w:b/>
          <w:i w:val="0"/>
          <w:noProof/>
          <w:color w:val="000000" w:themeColor="text1"/>
          <w:sz w:val="22"/>
        </w:rPr>
        <w:t>1</w:t>
      </w:r>
      <w:r w:rsidRPr="000D1F72">
        <w:rPr>
          <w:b/>
          <w:i w:val="0"/>
          <w:color w:val="000000" w:themeColor="text1"/>
          <w:sz w:val="22"/>
        </w:rPr>
        <w:fldChar w:fldCharType="end"/>
      </w:r>
      <w:r w:rsidRPr="000D1F72">
        <w:rPr>
          <w:b/>
          <w:i w:val="0"/>
          <w:color w:val="000000" w:themeColor="text1"/>
          <w:sz w:val="22"/>
        </w:rPr>
        <w:t>.</w:t>
      </w:r>
      <w:r w:rsidRPr="004B7C71">
        <w:rPr>
          <w:i w:val="0"/>
          <w:color w:val="000000" w:themeColor="text1"/>
          <w:sz w:val="22"/>
        </w:rPr>
        <w:t xml:space="preserve"> </w:t>
      </w:r>
      <w:r>
        <w:rPr>
          <w:i w:val="0"/>
          <w:color w:val="000000" w:themeColor="text1"/>
          <w:sz w:val="22"/>
        </w:rPr>
        <w:t xml:space="preserve">Evidencias </w:t>
      </w:r>
      <w:r>
        <w:rPr>
          <w:i w:val="0"/>
          <w:color w:val="000000" w:themeColor="text1"/>
          <w:sz w:val="22"/>
        </w:rPr>
        <w:t>del apoyo en las respuestas a observaciones de procesos de selección.</w:t>
      </w:r>
      <w:bookmarkEnd w:id="3"/>
    </w:p>
    <w:p w:rsidR="007337C9" w:rsidRDefault="007337C9" w:rsidP="00042FFD">
      <w:r>
        <w:rPr>
          <w:noProof/>
          <w:lang w:eastAsia="es-CO"/>
        </w:rPr>
        <w:drawing>
          <wp:inline distT="0" distB="0" distL="0" distR="0" wp14:anchorId="0449E23E" wp14:editId="2179051F">
            <wp:extent cx="5229225" cy="3132292"/>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23252" t="22339" r="9030" b="5514"/>
                    <a:stretch/>
                  </pic:blipFill>
                  <pic:spPr bwMode="auto">
                    <a:xfrm>
                      <a:off x="0" y="0"/>
                      <a:ext cx="5242766" cy="3140403"/>
                    </a:xfrm>
                    <a:prstGeom prst="rect">
                      <a:avLst/>
                    </a:prstGeom>
                    <a:ln>
                      <a:noFill/>
                    </a:ln>
                    <a:extLst>
                      <a:ext uri="{53640926-AAD7-44D8-BBD7-CCE9431645EC}">
                        <a14:shadowObscured xmlns:a14="http://schemas.microsoft.com/office/drawing/2010/main"/>
                      </a:ext>
                    </a:extLst>
                  </pic:spPr>
                </pic:pic>
              </a:graphicData>
            </a:graphic>
          </wp:inline>
        </w:drawing>
      </w:r>
    </w:p>
    <w:p w:rsidR="007337C9" w:rsidRPr="004B7C71" w:rsidRDefault="007337C9" w:rsidP="007337C9">
      <w:pPr>
        <w:jc w:val="center"/>
      </w:pPr>
      <w:r>
        <w:t>Fuente: Elaboración propia.</w:t>
      </w:r>
    </w:p>
    <w:p w:rsidR="007337C9" w:rsidRDefault="007337C9" w:rsidP="007337C9">
      <w:pPr>
        <w:pStyle w:val="Descripcin"/>
        <w:spacing w:after="0"/>
        <w:jc w:val="center"/>
        <w:rPr>
          <w:i w:val="0"/>
          <w:color w:val="000000" w:themeColor="text1"/>
          <w:sz w:val="22"/>
        </w:rPr>
      </w:pPr>
      <w:bookmarkStart w:id="4" w:name="_Toc121299856"/>
      <w:r w:rsidRPr="000D1F72">
        <w:rPr>
          <w:b/>
          <w:i w:val="0"/>
          <w:color w:val="000000" w:themeColor="text1"/>
          <w:sz w:val="22"/>
        </w:rPr>
        <w:t xml:space="preserve">Figura </w:t>
      </w:r>
      <w:r w:rsidRPr="000D1F72">
        <w:rPr>
          <w:b/>
          <w:i w:val="0"/>
          <w:color w:val="000000" w:themeColor="text1"/>
          <w:sz w:val="22"/>
        </w:rPr>
        <w:fldChar w:fldCharType="begin"/>
      </w:r>
      <w:r w:rsidRPr="000D1F72">
        <w:rPr>
          <w:b/>
          <w:i w:val="0"/>
          <w:color w:val="000000" w:themeColor="text1"/>
          <w:sz w:val="22"/>
        </w:rPr>
        <w:instrText xml:space="preserve"> SEQ Figura \* ARABIC </w:instrText>
      </w:r>
      <w:r w:rsidRPr="000D1F72">
        <w:rPr>
          <w:b/>
          <w:i w:val="0"/>
          <w:color w:val="000000" w:themeColor="text1"/>
          <w:sz w:val="22"/>
        </w:rPr>
        <w:fldChar w:fldCharType="separate"/>
      </w:r>
      <w:r>
        <w:rPr>
          <w:b/>
          <w:i w:val="0"/>
          <w:noProof/>
          <w:color w:val="000000" w:themeColor="text1"/>
          <w:sz w:val="22"/>
        </w:rPr>
        <w:t>2</w:t>
      </w:r>
      <w:r w:rsidRPr="000D1F72">
        <w:rPr>
          <w:b/>
          <w:i w:val="0"/>
          <w:color w:val="000000" w:themeColor="text1"/>
          <w:sz w:val="22"/>
        </w:rPr>
        <w:fldChar w:fldCharType="end"/>
      </w:r>
      <w:r w:rsidRPr="000D1F72">
        <w:rPr>
          <w:b/>
          <w:i w:val="0"/>
          <w:color w:val="000000" w:themeColor="text1"/>
          <w:sz w:val="22"/>
        </w:rPr>
        <w:t>.</w:t>
      </w:r>
      <w:r w:rsidRPr="004B7C71">
        <w:rPr>
          <w:i w:val="0"/>
          <w:color w:val="000000" w:themeColor="text1"/>
          <w:sz w:val="22"/>
        </w:rPr>
        <w:t xml:space="preserve"> </w:t>
      </w:r>
      <w:r>
        <w:rPr>
          <w:i w:val="0"/>
          <w:color w:val="000000" w:themeColor="text1"/>
          <w:sz w:val="22"/>
        </w:rPr>
        <w:t>Evidencias del apoyo en la evaluación técnica de procesos de selección.</w:t>
      </w:r>
      <w:bookmarkEnd w:id="4"/>
    </w:p>
    <w:p w:rsidR="007337C9" w:rsidRDefault="007337C9" w:rsidP="007337C9">
      <w:r>
        <w:rPr>
          <w:noProof/>
          <w:lang w:eastAsia="es-CO"/>
        </w:rPr>
        <w:drawing>
          <wp:inline distT="0" distB="0" distL="0" distR="0" wp14:anchorId="3AC62A43" wp14:editId="5F50286D">
            <wp:extent cx="5346924" cy="2733675"/>
            <wp:effectExtent l="0" t="0" r="635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19518" t="25356" r="5125" b="6119"/>
                    <a:stretch/>
                  </pic:blipFill>
                  <pic:spPr bwMode="auto">
                    <a:xfrm>
                      <a:off x="0" y="0"/>
                      <a:ext cx="5365454" cy="2743149"/>
                    </a:xfrm>
                    <a:prstGeom prst="rect">
                      <a:avLst/>
                    </a:prstGeom>
                    <a:ln>
                      <a:noFill/>
                    </a:ln>
                    <a:extLst>
                      <a:ext uri="{53640926-AAD7-44D8-BBD7-CCE9431645EC}">
                        <a14:shadowObscured xmlns:a14="http://schemas.microsoft.com/office/drawing/2010/main"/>
                      </a:ext>
                    </a:extLst>
                  </pic:spPr>
                </pic:pic>
              </a:graphicData>
            </a:graphic>
          </wp:inline>
        </w:drawing>
      </w:r>
    </w:p>
    <w:p w:rsidR="00E10C08" w:rsidRDefault="007337C9" w:rsidP="00923A5A">
      <w:pPr>
        <w:jc w:val="center"/>
      </w:pPr>
      <w:r>
        <w:t>Fuente: Elaboración propia.</w:t>
      </w:r>
    </w:p>
    <w:p w:rsidR="008C4F00" w:rsidRPr="008C4F00" w:rsidRDefault="008C4F00" w:rsidP="00A31A17">
      <w:pPr>
        <w:pStyle w:val="Ttulo1"/>
        <w:numPr>
          <w:ilvl w:val="0"/>
          <w:numId w:val="4"/>
        </w:numPr>
        <w:spacing w:line="276" w:lineRule="auto"/>
      </w:pPr>
      <w:bookmarkStart w:id="5" w:name="_Toc121299847"/>
      <w:r w:rsidRPr="008C4F00">
        <w:rPr>
          <w:caps w:val="0"/>
        </w:rPr>
        <w:lastRenderedPageBreak/>
        <w:t>APOYAR A LA OFICINA ASESORA DE PLANEACIÓN EN LA EMISIÓN DE CONCEPTOS TÉCNICOS AMBIENTALES Y CERTIFICACIONES REQUERIDAS PARA LA EJECUCIÓN DE PROYECTOS Y/O ACCIONES, ASÍ COMO PARA GENERAR INFORMACIÓN INSUMO PARA LA TOMA DE DECISIONES EN MATERIA DE POLÍTICAS, REGULACIÓN Y PLANIFICACIÓN.</w:t>
      </w:r>
      <w:bookmarkEnd w:id="5"/>
    </w:p>
    <w:p w:rsidR="009B2D80" w:rsidRPr="009B2D80" w:rsidRDefault="009B2D80" w:rsidP="009B2D80">
      <w:pPr>
        <w:spacing w:after="0"/>
      </w:pPr>
    </w:p>
    <w:p w:rsidR="003C67F5" w:rsidRDefault="003C67F5" w:rsidP="003C67F5">
      <w:r>
        <w:t>Como actividad de apoyo a la oficina asesora de planeación, específicamente al grupo de ordenamiento Ambiental del Territorial, se brindó el apoyo en la emisión de conceptos y certificaciones solicitadas por usuarios internos y externos.</w:t>
      </w:r>
    </w:p>
    <w:p w:rsidR="003C67F5" w:rsidRDefault="009B2D80" w:rsidP="003C67F5">
      <w:r>
        <w:t xml:space="preserve">Durante el presente </w:t>
      </w:r>
      <w:r w:rsidR="003C5F7D">
        <w:t xml:space="preserve">periodo </w:t>
      </w:r>
      <w:r w:rsidR="00FA3161">
        <w:t>de ejecución del contrato</w:t>
      </w:r>
      <w:r>
        <w:t xml:space="preserve"> </w:t>
      </w:r>
      <w:r w:rsidR="00D7763F">
        <w:t xml:space="preserve">se emitieron </w:t>
      </w:r>
      <w:r w:rsidR="00C271CC">
        <w:t>10</w:t>
      </w:r>
      <w:r w:rsidR="00B96452">
        <w:t xml:space="preserve"> </w:t>
      </w:r>
      <w:r w:rsidR="003C67F5">
        <w:t>respuestas a solicitudes de conceptos técnicos ambientales</w:t>
      </w:r>
      <w:r w:rsidR="006D09BF">
        <w:t xml:space="preserve"> y certificaciones.</w:t>
      </w:r>
    </w:p>
    <w:p w:rsidR="00FA3161" w:rsidRDefault="00FA3161" w:rsidP="00FA3161">
      <w:pPr>
        <w:pStyle w:val="Descripcin"/>
        <w:jc w:val="center"/>
        <w:rPr>
          <w:i w:val="0"/>
          <w:color w:val="000000" w:themeColor="text1"/>
          <w:sz w:val="22"/>
        </w:rPr>
      </w:pPr>
      <w:bookmarkStart w:id="6" w:name="_Toc106180728"/>
      <w:bookmarkStart w:id="7" w:name="_Toc121299857"/>
      <w:r w:rsidRPr="000D1F72">
        <w:rPr>
          <w:b/>
          <w:i w:val="0"/>
          <w:color w:val="000000" w:themeColor="text1"/>
          <w:sz w:val="22"/>
        </w:rPr>
        <w:t xml:space="preserve">Figura </w:t>
      </w:r>
      <w:r w:rsidRPr="000D1F72">
        <w:rPr>
          <w:b/>
          <w:i w:val="0"/>
          <w:color w:val="000000" w:themeColor="text1"/>
          <w:sz w:val="22"/>
        </w:rPr>
        <w:fldChar w:fldCharType="begin"/>
      </w:r>
      <w:r w:rsidRPr="000D1F72">
        <w:rPr>
          <w:b/>
          <w:i w:val="0"/>
          <w:color w:val="000000" w:themeColor="text1"/>
          <w:sz w:val="22"/>
        </w:rPr>
        <w:instrText xml:space="preserve"> SEQ Figura \* ARABIC </w:instrText>
      </w:r>
      <w:r w:rsidRPr="000D1F72">
        <w:rPr>
          <w:b/>
          <w:i w:val="0"/>
          <w:color w:val="000000" w:themeColor="text1"/>
          <w:sz w:val="22"/>
        </w:rPr>
        <w:fldChar w:fldCharType="separate"/>
      </w:r>
      <w:r w:rsidR="005028BD">
        <w:rPr>
          <w:b/>
          <w:i w:val="0"/>
          <w:noProof/>
          <w:color w:val="000000" w:themeColor="text1"/>
          <w:sz w:val="22"/>
        </w:rPr>
        <w:t>3</w:t>
      </w:r>
      <w:r w:rsidRPr="000D1F72">
        <w:rPr>
          <w:b/>
          <w:i w:val="0"/>
          <w:color w:val="000000" w:themeColor="text1"/>
          <w:sz w:val="22"/>
        </w:rPr>
        <w:fldChar w:fldCharType="end"/>
      </w:r>
      <w:r w:rsidRPr="000D1F72">
        <w:rPr>
          <w:b/>
          <w:i w:val="0"/>
          <w:color w:val="000000" w:themeColor="text1"/>
          <w:sz w:val="22"/>
        </w:rPr>
        <w:t>.</w:t>
      </w:r>
      <w:r w:rsidRPr="004B7C71">
        <w:rPr>
          <w:i w:val="0"/>
          <w:color w:val="000000" w:themeColor="text1"/>
          <w:sz w:val="22"/>
        </w:rPr>
        <w:t xml:space="preserve"> </w:t>
      </w:r>
      <w:r>
        <w:rPr>
          <w:i w:val="0"/>
          <w:color w:val="000000" w:themeColor="text1"/>
          <w:sz w:val="22"/>
        </w:rPr>
        <w:t>Evidencias de la elaboración de conceptos étnicos ambientales y certificaciones.</w:t>
      </w:r>
      <w:bookmarkEnd w:id="6"/>
      <w:bookmarkEnd w:id="7"/>
    </w:p>
    <w:p w:rsidR="003B60B4" w:rsidRPr="003B60B4" w:rsidRDefault="00C271CC" w:rsidP="003B60B4">
      <w:r>
        <w:rPr>
          <w:noProof/>
          <w:lang w:eastAsia="es-CO"/>
        </w:rPr>
        <w:drawing>
          <wp:inline distT="0" distB="0" distL="0" distR="0" wp14:anchorId="212BC081" wp14:editId="2684E5B6">
            <wp:extent cx="6172200" cy="180975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14087" t="36980" r="30923" b="34342"/>
                    <a:stretch/>
                  </pic:blipFill>
                  <pic:spPr bwMode="auto">
                    <a:xfrm>
                      <a:off x="0" y="0"/>
                      <a:ext cx="6182588" cy="1812796"/>
                    </a:xfrm>
                    <a:prstGeom prst="rect">
                      <a:avLst/>
                    </a:prstGeom>
                    <a:ln>
                      <a:noFill/>
                    </a:ln>
                    <a:extLst>
                      <a:ext uri="{53640926-AAD7-44D8-BBD7-CCE9431645EC}">
                        <a14:shadowObscured xmlns:a14="http://schemas.microsoft.com/office/drawing/2010/main"/>
                      </a:ext>
                    </a:extLst>
                  </pic:spPr>
                </pic:pic>
              </a:graphicData>
            </a:graphic>
          </wp:inline>
        </w:drawing>
      </w:r>
    </w:p>
    <w:p w:rsidR="003B60B4" w:rsidRPr="004B7C71" w:rsidRDefault="003B60B4" w:rsidP="003B60B4">
      <w:pPr>
        <w:jc w:val="center"/>
      </w:pPr>
      <w:r>
        <w:t>Fuente: Elaboración propia.</w:t>
      </w:r>
    </w:p>
    <w:p w:rsidR="003B60B4" w:rsidRDefault="003B60B4" w:rsidP="003B60B4"/>
    <w:p w:rsidR="00715965" w:rsidRDefault="00715965" w:rsidP="003B60B4"/>
    <w:p w:rsidR="00715965" w:rsidRDefault="00715965" w:rsidP="003B60B4"/>
    <w:p w:rsidR="00715965" w:rsidRDefault="00715965" w:rsidP="003B60B4"/>
    <w:p w:rsidR="00715965" w:rsidRDefault="00715965" w:rsidP="003B60B4"/>
    <w:p w:rsidR="005B6691" w:rsidRDefault="005B6691" w:rsidP="003B60B4"/>
    <w:p w:rsidR="00715965" w:rsidRDefault="00715965" w:rsidP="003B60B4"/>
    <w:p w:rsidR="00715965" w:rsidRPr="003B60B4" w:rsidRDefault="00715965" w:rsidP="003B60B4"/>
    <w:p w:rsidR="00174657" w:rsidRPr="00CF21C3" w:rsidRDefault="00CF21C3" w:rsidP="00CF21C3">
      <w:pPr>
        <w:pStyle w:val="Ttulo1"/>
        <w:numPr>
          <w:ilvl w:val="0"/>
          <w:numId w:val="4"/>
        </w:numPr>
        <w:spacing w:line="276" w:lineRule="auto"/>
        <w:rPr>
          <w:caps w:val="0"/>
        </w:rPr>
      </w:pPr>
      <w:bookmarkStart w:id="8" w:name="_Toc121299848"/>
      <w:r w:rsidRPr="00CF21C3">
        <w:rPr>
          <w:caps w:val="0"/>
        </w:rPr>
        <w:lastRenderedPageBreak/>
        <w:t>A</w:t>
      </w:r>
      <w:r w:rsidR="005B6691">
        <w:rPr>
          <w:caps w:val="0"/>
        </w:rPr>
        <w:t>COMPAÑAMIENTO EN LOS PROCESOS DE CONSULTA PREVIA PARA LA ACTUALIZACION DEL PLAN DE ORDENACION Y MANEJO DE LA CUENCA HIDROGRAFICA DEL RIO RANCHERIA</w:t>
      </w:r>
      <w:bookmarkEnd w:id="8"/>
    </w:p>
    <w:p w:rsidR="00CF21C3" w:rsidRDefault="00CF21C3" w:rsidP="00174657"/>
    <w:p w:rsidR="00CF21C3" w:rsidRDefault="00174657" w:rsidP="00174657">
      <w:r>
        <w:t xml:space="preserve">Como </w:t>
      </w:r>
      <w:r w:rsidR="00CF21C3">
        <w:t xml:space="preserve">apoyo a esta actividad se </w:t>
      </w:r>
      <w:r w:rsidR="0017538C">
        <w:t>brindó el a</w:t>
      </w:r>
      <w:r w:rsidR="005B6691">
        <w:t>compañamiento a los procesos de consulta previa con las comunidades afrocolombianas y negras, en el marco de la actualización del Plan de Ordenación y Manejo de la cuenca Hidrográfica del Rio Ranchería. A continuación, se muestran algunas imágenes de las reuniones con comunidades:</w:t>
      </w:r>
    </w:p>
    <w:p w:rsidR="00C034B1" w:rsidRDefault="00C034B1" w:rsidP="00C034B1">
      <w:pPr>
        <w:pStyle w:val="Descripcin"/>
        <w:spacing w:after="0"/>
        <w:jc w:val="center"/>
        <w:rPr>
          <w:i w:val="0"/>
          <w:color w:val="000000" w:themeColor="text1"/>
          <w:sz w:val="22"/>
        </w:rPr>
      </w:pPr>
      <w:bookmarkStart w:id="9" w:name="_Toc121299858"/>
      <w:r w:rsidRPr="000D1F72">
        <w:rPr>
          <w:b/>
          <w:i w:val="0"/>
          <w:color w:val="000000" w:themeColor="text1"/>
          <w:sz w:val="22"/>
        </w:rPr>
        <w:t xml:space="preserve">Figura </w:t>
      </w:r>
      <w:r w:rsidRPr="000D1F72">
        <w:rPr>
          <w:b/>
          <w:i w:val="0"/>
          <w:color w:val="000000" w:themeColor="text1"/>
          <w:sz w:val="22"/>
        </w:rPr>
        <w:fldChar w:fldCharType="begin"/>
      </w:r>
      <w:r w:rsidRPr="000D1F72">
        <w:rPr>
          <w:b/>
          <w:i w:val="0"/>
          <w:color w:val="000000" w:themeColor="text1"/>
          <w:sz w:val="22"/>
        </w:rPr>
        <w:instrText xml:space="preserve"> SEQ Figura \* ARABIC </w:instrText>
      </w:r>
      <w:r w:rsidRPr="000D1F72">
        <w:rPr>
          <w:b/>
          <w:i w:val="0"/>
          <w:color w:val="000000" w:themeColor="text1"/>
          <w:sz w:val="22"/>
        </w:rPr>
        <w:fldChar w:fldCharType="separate"/>
      </w:r>
      <w:r>
        <w:rPr>
          <w:b/>
          <w:i w:val="0"/>
          <w:noProof/>
          <w:color w:val="000000" w:themeColor="text1"/>
          <w:sz w:val="22"/>
        </w:rPr>
        <w:t>4</w:t>
      </w:r>
      <w:r w:rsidRPr="000D1F72">
        <w:rPr>
          <w:b/>
          <w:i w:val="0"/>
          <w:color w:val="000000" w:themeColor="text1"/>
          <w:sz w:val="22"/>
        </w:rPr>
        <w:fldChar w:fldCharType="end"/>
      </w:r>
      <w:r w:rsidRPr="000D1F72">
        <w:rPr>
          <w:b/>
          <w:i w:val="0"/>
          <w:color w:val="000000" w:themeColor="text1"/>
          <w:sz w:val="22"/>
        </w:rPr>
        <w:t>.</w:t>
      </w:r>
      <w:r w:rsidRPr="004B7C71">
        <w:rPr>
          <w:i w:val="0"/>
          <w:color w:val="000000" w:themeColor="text1"/>
          <w:sz w:val="22"/>
        </w:rPr>
        <w:t xml:space="preserve"> </w:t>
      </w:r>
      <w:r>
        <w:rPr>
          <w:i w:val="0"/>
          <w:color w:val="000000" w:themeColor="text1"/>
          <w:sz w:val="22"/>
        </w:rPr>
        <w:t>Evidencias del acompañamiento a los procesos de consulta previa.</w:t>
      </w:r>
      <w:bookmarkEnd w:id="9"/>
    </w:p>
    <w:p w:rsidR="00C034B1" w:rsidRPr="003B60B4" w:rsidRDefault="00C034B1" w:rsidP="00C034B1">
      <w:pPr>
        <w:jc w:val="center"/>
      </w:pPr>
      <w:r w:rsidRPr="00C034B1">
        <w:rPr>
          <w:noProof/>
          <w:lang w:eastAsia="es-CO"/>
        </w:rPr>
        <w:drawing>
          <wp:inline distT="0" distB="0" distL="0" distR="0" wp14:anchorId="536D5095" wp14:editId="23B93953">
            <wp:extent cx="2945664" cy="2209800"/>
            <wp:effectExtent l="0" t="0" r="7620" b="0"/>
            <wp:docPr id="6" name="Imagen 6" descr="C:\Users\Luis Manuel R\Downloads\20221116_11253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Luis Manuel R\Downloads\20221116_112537.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947540" cy="2211208"/>
                    </a:xfrm>
                    <a:prstGeom prst="rect">
                      <a:avLst/>
                    </a:prstGeom>
                    <a:noFill/>
                    <a:ln>
                      <a:noFill/>
                    </a:ln>
                  </pic:spPr>
                </pic:pic>
              </a:graphicData>
            </a:graphic>
          </wp:inline>
        </w:drawing>
      </w:r>
    </w:p>
    <w:p w:rsidR="00C034B1" w:rsidRPr="004B7C71" w:rsidRDefault="00C034B1" w:rsidP="00C034B1">
      <w:pPr>
        <w:jc w:val="center"/>
      </w:pPr>
      <w:r>
        <w:t>Fuente: Elaboración propia.</w:t>
      </w:r>
    </w:p>
    <w:p w:rsidR="00C034B1" w:rsidRDefault="00C034B1" w:rsidP="00C034B1">
      <w:pPr>
        <w:pStyle w:val="Descripcin"/>
        <w:spacing w:after="0"/>
        <w:jc w:val="center"/>
        <w:rPr>
          <w:i w:val="0"/>
          <w:color w:val="000000" w:themeColor="text1"/>
          <w:sz w:val="22"/>
        </w:rPr>
      </w:pPr>
      <w:bookmarkStart w:id="10" w:name="_Toc121299859"/>
      <w:r w:rsidRPr="000D1F72">
        <w:rPr>
          <w:b/>
          <w:i w:val="0"/>
          <w:color w:val="000000" w:themeColor="text1"/>
          <w:sz w:val="22"/>
        </w:rPr>
        <w:t xml:space="preserve">Figura </w:t>
      </w:r>
      <w:r w:rsidRPr="000D1F72">
        <w:rPr>
          <w:b/>
          <w:i w:val="0"/>
          <w:color w:val="000000" w:themeColor="text1"/>
          <w:sz w:val="22"/>
        </w:rPr>
        <w:fldChar w:fldCharType="begin"/>
      </w:r>
      <w:r w:rsidRPr="000D1F72">
        <w:rPr>
          <w:b/>
          <w:i w:val="0"/>
          <w:color w:val="000000" w:themeColor="text1"/>
          <w:sz w:val="22"/>
        </w:rPr>
        <w:instrText xml:space="preserve"> SEQ Figura \* ARABIC </w:instrText>
      </w:r>
      <w:r w:rsidRPr="000D1F72">
        <w:rPr>
          <w:b/>
          <w:i w:val="0"/>
          <w:color w:val="000000" w:themeColor="text1"/>
          <w:sz w:val="22"/>
        </w:rPr>
        <w:fldChar w:fldCharType="separate"/>
      </w:r>
      <w:r>
        <w:rPr>
          <w:b/>
          <w:i w:val="0"/>
          <w:noProof/>
          <w:color w:val="000000" w:themeColor="text1"/>
          <w:sz w:val="22"/>
        </w:rPr>
        <w:t>5</w:t>
      </w:r>
      <w:r w:rsidRPr="000D1F72">
        <w:rPr>
          <w:b/>
          <w:i w:val="0"/>
          <w:color w:val="000000" w:themeColor="text1"/>
          <w:sz w:val="22"/>
        </w:rPr>
        <w:fldChar w:fldCharType="end"/>
      </w:r>
      <w:r w:rsidRPr="000D1F72">
        <w:rPr>
          <w:b/>
          <w:i w:val="0"/>
          <w:color w:val="000000" w:themeColor="text1"/>
          <w:sz w:val="22"/>
        </w:rPr>
        <w:t>.</w:t>
      </w:r>
      <w:r w:rsidRPr="004B7C71">
        <w:rPr>
          <w:i w:val="0"/>
          <w:color w:val="000000" w:themeColor="text1"/>
          <w:sz w:val="22"/>
        </w:rPr>
        <w:t xml:space="preserve"> </w:t>
      </w:r>
      <w:r>
        <w:rPr>
          <w:i w:val="0"/>
          <w:color w:val="000000" w:themeColor="text1"/>
          <w:sz w:val="22"/>
        </w:rPr>
        <w:t>Evidencias del acompañamiento a los procesos de consulta previa.</w:t>
      </w:r>
      <w:bookmarkEnd w:id="10"/>
    </w:p>
    <w:p w:rsidR="00C034B1" w:rsidRPr="003B60B4" w:rsidRDefault="00C034B1" w:rsidP="00C034B1">
      <w:pPr>
        <w:jc w:val="center"/>
      </w:pPr>
      <w:r w:rsidRPr="00C034B1">
        <w:rPr>
          <w:noProof/>
          <w:lang w:eastAsia="es-CO"/>
        </w:rPr>
        <w:drawing>
          <wp:inline distT="0" distB="0" distL="0" distR="0" wp14:anchorId="13D8ECC9" wp14:editId="0400A760">
            <wp:extent cx="2914650" cy="2186533"/>
            <wp:effectExtent l="0" t="0" r="0" b="4445"/>
            <wp:docPr id="10" name="Imagen 10" descr="C:\Users\Luis Manuel R\Downloads\20221116_11174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Luis Manuel R\Downloads\20221116_111749.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924886" cy="2194212"/>
                    </a:xfrm>
                    <a:prstGeom prst="rect">
                      <a:avLst/>
                    </a:prstGeom>
                    <a:noFill/>
                    <a:ln>
                      <a:noFill/>
                    </a:ln>
                  </pic:spPr>
                </pic:pic>
              </a:graphicData>
            </a:graphic>
          </wp:inline>
        </w:drawing>
      </w:r>
    </w:p>
    <w:p w:rsidR="00C034B1" w:rsidRPr="004B7C71" w:rsidRDefault="00C034B1" w:rsidP="00C034B1">
      <w:pPr>
        <w:jc w:val="center"/>
      </w:pPr>
      <w:r>
        <w:t>Fuente: Elaboración propia.</w:t>
      </w:r>
    </w:p>
    <w:p w:rsidR="0033249D" w:rsidRPr="003B60B4" w:rsidRDefault="0033249D" w:rsidP="0033249D"/>
    <w:p w:rsidR="0033249D" w:rsidRPr="00CF21C3" w:rsidRDefault="0033249D" w:rsidP="0033249D">
      <w:pPr>
        <w:pStyle w:val="Ttulo1"/>
        <w:numPr>
          <w:ilvl w:val="0"/>
          <w:numId w:val="4"/>
        </w:numPr>
        <w:spacing w:line="276" w:lineRule="auto"/>
        <w:rPr>
          <w:caps w:val="0"/>
        </w:rPr>
      </w:pPr>
      <w:bookmarkStart w:id="11" w:name="_Toc121299849"/>
      <w:r w:rsidRPr="00CF21C3">
        <w:rPr>
          <w:caps w:val="0"/>
        </w:rPr>
        <w:t>APOYAR EN LA FORMULACIÓN Y GESTIÓN DE LOS PROYECTOS AMBIENTALES PARA LAS DIFERENTES FUENTES DE FINANCIACI</w:t>
      </w:r>
      <w:r>
        <w:rPr>
          <w:caps w:val="0"/>
        </w:rPr>
        <w:t>ÓN Y COOPERACIÓN INTERNACIONAL.</w:t>
      </w:r>
      <w:bookmarkEnd w:id="11"/>
    </w:p>
    <w:p w:rsidR="0033249D" w:rsidRDefault="0033249D" w:rsidP="0033249D"/>
    <w:p w:rsidR="0033249D" w:rsidRDefault="0033249D" w:rsidP="0033249D">
      <w:r>
        <w:t xml:space="preserve">Como apoyo a esta actividad se </w:t>
      </w:r>
      <w:r>
        <w:t xml:space="preserve">avanzó en el diligenciamiento de la MGA </w:t>
      </w:r>
      <w:r>
        <w:t xml:space="preserve">del proyecto denominado </w:t>
      </w:r>
      <w:r w:rsidRPr="0017538C">
        <w:t>“</w:t>
      </w:r>
      <w:r w:rsidRPr="0033249D">
        <w:t>ESTUDIO DE ACOTAMIENTO DE LAS RONDAS HÍDRICAS DE LA SUBZONA HIDROGRAFICA DE RÍO RANCHERÍA EN EL DEPARTAMENTO DE LA GUAJIRA</w:t>
      </w:r>
      <w:r>
        <w:t>”.</w:t>
      </w:r>
    </w:p>
    <w:p w:rsidR="0033249D" w:rsidRPr="0033249D" w:rsidRDefault="0033249D" w:rsidP="0033249D">
      <w:pPr>
        <w:pStyle w:val="Descripcin"/>
        <w:spacing w:after="0"/>
        <w:jc w:val="center"/>
        <w:rPr>
          <w:i w:val="0"/>
          <w:color w:val="000000" w:themeColor="text1"/>
          <w:sz w:val="22"/>
        </w:rPr>
      </w:pPr>
      <w:bookmarkStart w:id="12" w:name="_Toc121299860"/>
      <w:r w:rsidRPr="000D1F72">
        <w:rPr>
          <w:b/>
          <w:i w:val="0"/>
          <w:color w:val="000000" w:themeColor="text1"/>
          <w:sz w:val="22"/>
        </w:rPr>
        <w:t xml:space="preserve">Figura </w:t>
      </w:r>
      <w:r w:rsidRPr="000D1F72">
        <w:rPr>
          <w:b/>
          <w:i w:val="0"/>
          <w:color w:val="000000" w:themeColor="text1"/>
          <w:sz w:val="22"/>
        </w:rPr>
        <w:fldChar w:fldCharType="begin"/>
      </w:r>
      <w:r w:rsidRPr="000D1F72">
        <w:rPr>
          <w:b/>
          <w:i w:val="0"/>
          <w:color w:val="000000" w:themeColor="text1"/>
          <w:sz w:val="22"/>
        </w:rPr>
        <w:instrText xml:space="preserve"> SEQ Figura \* ARABIC </w:instrText>
      </w:r>
      <w:r w:rsidRPr="000D1F72">
        <w:rPr>
          <w:b/>
          <w:i w:val="0"/>
          <w:color w:val="000000" w:themeColor="text1"/>
          <w:sz w:val="22"/>
        </w:rPr>
        <w:fldChar w:fldCharType="separate"/>
      </w:r>
      <w:r>
        <w:rPr>
          <w:b/>
          <w:i w:val="0"/>
          <w:noProof/>
          <w:color w:val="000000" w:themeColor="text1"/>
          <w:sz w:val="22"/>
        </w:rPr>
        <w:t>6</w:t>
      </w:r>
      <w:r w:rsidRPr="000D1F72">
        <w:rPr>
          <w:b/>
          <w:i w:val="0"/>
          <w:color w:val="000000" w:themeColor="text1"/>
          <w:sz w:val="22"/>
        </w:rPr>
        <w:fldChar w:fldCharType="end"/>
      </w:r>
      <w:r w:rsidRPr="000D1F72">
        <w:rPr>
          <w:b/>
          <w:i w:val="0"/>
          <w:color w:val="000000" w:themeColor="text1"/>
          <w:sz w:val="22"/>
        </w:rPr>
        <w:t>.</w:t>
      </w:r>
      <w:r w:rsidRPr="004B7C71">
        <w:rPr>
          <w:i w:val="0"/>
          <w:color w:val="000000" w:themeColor="text1"/>
          <w:sz w:val="22"/>
        </w:rPr>
        <w:t xml:space="preserve"> </w:t>
      </w:r>
      <w:r>
        <w:rPr>
          <w:i w:val="0"/>
          <w:color w:val="000000" w:themeColor="text1"/>
          <w:sz w:val="22"/>
        </w:rPr>
        <w:t>Diligenciamiento de la MGA del proyecto acotamiento de la ronda hídrica del rio Ranchería.</w:t>
      </w:r>
      <w:bookmarkEnd w:id="12"/>
    </w:p>
    <w:p w:rsidR="0033249D" w:rsidRDefault="0033249D" w:rsidP="0033249D">
      <w:r>
        <w:rPr>
          <w:noProof/>
          <w:lang w:eastAsia="es-CO"/>
        </w:rPr>
        <w:drawing>
          <wp:inline distT="0" distB="0" distL="0" distR="0" wp14:anchorId="2821C4E0" wp14:editId="328A854A">
            <wp:extent cx="5612130" cy="2971800"/>
            <wp:effectExtent l="0" t="0" r="7620" b="0"/>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b="5816"/>
                    <a:stretch/>
                  </pic:blipFill>
                  <pic:spPr bwMode="auto">
                    <a:xfrm>
                      <a:off x="0" y="0"/>
                      <a:ext cx="5612130" cy="2971800"/>
                    </a:xfrm>
                    <a:prstGeom prst="rect">
                      <a:avLst/>
                    </a:prstGeom>
                    <a:ln>
                      <a:noFill/>
                    </a:ln>
                    <a:extLst>
                      <a:ext uri="{53640926-AAD7-44D8-BBD7-CCE9431645EC}">
                        <a14:shadowObscured xmlns:a14="http://schemas.microsoft.com/office/drawing/2010/main"/>
                      </a:ext>
                    </a:extLst>
                  </pic:spPr>
                </pic:pic>
              </a:graphicData>
            </a:graphic>
          </wp:inline>
        </w:drawing>
      </w:r>
    </w:p>
    <w:p w:rsidR="0033249D" w:rsidRPr="004B7C71" w:rsidRDefault="0033249D" w:rsidP="0033249D">
      <w:pPr>
        <w:jc w:val="center"/>
      </w:pPr>
      <w:r>
        <w:t>Fuente: Elaboración propia.</w:t>
      </w:r>
    </w:p>
    <w:p w:rsidR="005B6691" w:rsidRDefault="005B6691" w:rsidP="00A615F7">
      <w:pPr>
        <w:jc w:val="center"/>
      </w:pPr>
    </w:p>
    <w:p w:rsidR="0033249D" w:rsidRDefault="0033249D" w:rsidP="00A615F7">
      <w:pPr>
        <w:jc w:val="center"/>
      </w:pPr>
    </w:p>
    <w:p w:rsidR="0033249D" w:rsidRDefault="0033249D" w:rsidP="00A615F7">
      <w:pPr>
        <w:jc w:val="center"/>
      </w:pPr>
    </w:p>
    <w:p w:rsidR="0033249D" w:rsidRDefault="0033249D" w:rsidP="00A615F7">
      <w:pPr>
        <w:jc w:val="center"/>
      </w:pPr>
    </w:p>
    <w:p w:rsidR="0033249D" w:rsidRDefault="0033249D" w:rsidP="00A615F7">
      <w:pPr>
        <w:jc w:val="center"/>
      </w:pPr>
    </w:p>
    <w:p w:rsidR="008511F2" w:rsidRDefault="008511F2" w:rsidP="007B631B">
      <w:pPr>
        <w:pStyle w:val="Ttulo1"/>
        <w:numPr>
          <w:ilvl w:val="0"/>
          <w:numId w:val="0"/>
        </w:numPr>
        <w:ind w:left="360"/>
      </w:pPr>
      <w:bookmarkStart w:id="13" w:name="_Toc121299850"/>
      <w:r>
        <w:lastRenderedPageBreak/>
        <w:t>CONCLUSIONES</w:t>
      </w:r>
      <w:bookmarkEnd w:id="13"/>
    </w:p>
    <w:p w:rsidR="008511F2" w:rsidRDefault="008511F2" w:rsidP="000D54FF">
      <w:pPr>
        <w:spacing w:after="0"/>
      </w:pPr>
    </w:p>
    <w:p w:rsidR="00DD1368" w:rsidRDefault="00DD1368" w:rsidP="00DD1368">
      <w:r>
        <w:t>En el sistema se consolida el inventario y caracterización del estado y comportamiento del recurso hídrico en términos de calidad y cantidad, constituyendo la base de seguimiento de los resultados de las acciones de control de la autoridad ambiental competente, con base en reportes e información para evaluar la disponibilidad del recurso hídrico. Con la información obtenida, organizada, consolidada y reportada hasta el momento es suficiente para dar inicio a los cálculos de los indicadores de retención y regulación hídrica (IRH), índice de uso de agua (IUA), índice de calidad (ICA), entre otros… aquellos necesarios para las Evaluaciones Regionales del Agua-ERA.</w:t>
      </w:r>
    </w:p>
    <w:p w:rsidR="00DD1368" w:rsidRDefault="00DD1368" w:rsidP="00DD1368">
      <w:r>
        <w:t>Se presenta inquietud en cuanto a la información de oferta del recurso hídrico en la jurisdicción de CORPOGUAJIRA, siendo esta necesaria para otorgar las concesiones de agua en todo el territorio del departamento de La Guajira, por ende, se recomienda dar inicio a la evaluación de oferta de cada una de las fuentes hídricas principalmente las asociadas a los usuarios del recurso hídrico.</w:t>
      </w:r>
    </w:p>
    <w:p w:rsidR="00DD1368" w:rsidRDefault="00DD1368" w:rsidP="00DD1368">
      <w:r>
        <w:t>Por otra parte, se sugiere levantar la información faltante ya que imposibilita la adecuada gestión del recurso hídrico, así como el reporte al IDEAM y el cargue al aplicativo. Además, notando la falta de información que se presenta es necesario que la entidad avance en este proceso de gestión de información no tanto para cumplir con sus funciones ni con los decretos 303 de 2012, 1323 de 2007, 1324 de 2007 y 1640 de 2012 del MADS, sino para tener un mayor conocimiento de los recursos naturales en la región.</w:t>
      </w:r>
    </w:p>
    <w:p w:rsidR="00DD1368" w:rsidRDefault="00DD1368" w:rsidP="00DD1368">
      <w:r>
        <w:t>Se recomienda a CORPOGUAJIRA avanzar con el proceso de evaluación del recurso hídrico en su jurisdicción, ya que cuenta, con información de la mano para la realización de la misma y, además, integrar tareas para fortalecer los procesos de Gestión de Información Hídrica.</w:t>
      </w:r>
    </w:p>
    <w:p w:rsidR="00DD1368" w:rsidRDefault="00DD1368" w:rsidP="00DD1368">
      <w:r>
        <w:t>La falta de articulación de los Planes de Manejo Ambiental de las áreas protegidas con los demás instrumentos de Planificación, y la ejecución de proyectos sin la debida consulta de los proyectos establecidos en los PMA, es uno de los temas que genera debilidad en el cumplimiento de los objetivos de conservación de estas áreas y en la ejecución de sus Planes.</w:t>
      </w:r>
    </w:p>
    <w:p w:rsidR="00DD1368" w:rsidRDefault="00DD1368" w:rsidP="00DD1368">
      <w:r>
        <w:t>Es necesario que la Corporación establezca acciones tendientes a fortalecer los planes de manejo de estas áreas de gran interés para la región, realizar acciones que permitan dar cumplimiento y ejecución exitosa de dichos planes y exigir que los proyectos a desarrollar estén articulados con los proyectos contemplados en los diferentes instrumentos de planificación de la corporación.</w:t>
      </w:r>
    </w:p>
    <w:p w:rsidR="007B631B" w:rsidRDefault="00DD1368" w:rsidP="00DD1368">
      <w:r>
        <w:t>Por otra parte, en cuanto a ejecución de POMCAS, es importante mencionar que la gran mayoría de los proyectos ejecutados por la Corporación, no se encuentran articulados a estos instrumentos, o en el proceso de planeación de dichos proyectos no se realiza la debida consulta y la adecuada articulación con los planes vigentes.</w:t>
      </w:r>
    </w:p>
    <w:p w:rsidR="007B631B" w:rsidRDefault="007B631B" w:rsidP="007B631B"/>
    <w:sectPr w:rsidR="007B631B" w:rsidSect="003C5F7D">
      <w:headerReference w:type="default" r:id="rId14"/>
      <w:footerReference w:type="default" r:id="rId15"/>
      <w:pgSz w:w="12240" w:h="15840"/>
      <w:pgMar w:top="1418" w:right="1701" w:bottom="1418" w:left="1701" w:header="426" w:footer="442"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F023E" w:rsidRDefault="00EF023E" w:rsidP="0089394E">
      <w:pPr>
        <w:spacing w:after="0" w:line="240" w:lineRule="auto"/>
      </w:pPr>
      <w:r>
        <w:separator/>
      </w:r>
    </w:p>
  </w:endnote>
  <w:endnote w:type="continuationSeparator" w:id="0">
    <w:p w:rsidR="00EF023E" w:rsidRDefault="00EF023E" w:rsidP="008939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F316E" w:rsidRDefault="00BF316E" w:rsidP="003E7CBE">
    <w:pPr>
      <w:pStyle w:val="Piedepgina"/>
    </w:pPr>
  </w:p>
  <w:tbl>
    <w:tblPr>
      <w:tblW w:w="11614" w:type="dxa"/>
      <w:tblInd w:w="-1154" w:type="dxa"/>
      <w:tblLook w:val="04A0" w:firstRow="1" w:lastRow="0" w:firstColumn="1" w:lastColumn="0" w:noHBand="0" w:noVBand="1"/>
    </w:tblPr>
    <w:tblGrid>
      <w:gridCol w:w="6614"/>
      <w:gridCol w:w="5000"/>
    </w:tblGrid>
    <w:tr w:rsidR="00BF316E" w:rsidRPr="00124787" w:rsidTr="00763013">
      <w:trPr>
        <w:trHeight w:val="1124"/>
      </w:trPr>
      <w:tc>
        <w:tcPr>
          <w:tcW w:w="6614" w:type="dxa"/>
        </w:tcPr>
        <w:p w:rsidR="00BF316E" w:rsidRPr="00E472A6" w:rsidRDefault="00BF316E" w:rsidP="003E7CBE">
          <w:pPr>
            <w:spacing w:after="0" w:line="240" w:lineRule="auto"/>
          </w:pPr>
          <w:r w:rsidRPr="00124787">
            <w:rPr>
              <w:rFonts w:ascii="Calibri" w:hAnsi="Calibri"/>
              <w:noProof/>
              <w:lang w:eastAsia="es-CO"/>
            </w:rPr>
            <w:drawing>
              <wp:anchor distT="0" distB="0" distL="114300" distR="114300" simplePos="0" relativeHeight="251678720" behindDoc="1" locked="0" layoutInCell="1" allowOverlap="1" wp14:anchorId="555336B1" wp14:editId="746611FE">
                <wp:simplePos x="0" y="0"/>
                <wp:positionH relativeFrom="column">
                  <wp:posOffset>0</wp:posOffset>
                </wp:positionH>
                <wp:positionV relativeFrom="paragraph">
                  <wp:posOffset>3810</wp:posOffset>
                </wp:positionV>
                <wp:extent cx="1628775" cy="882925"/>
                <wp:effectExtent l="0" t="0" r="0" b="0"/>
                <wp:wrapNone/>
                <wp:docPr id="62" name="Imagen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 cstate="print">
                          <a:extLst>
                            <a:ext uri="{28A0092B-C50C-407E-A947-70E740481C1C}">
                              <a14:useLocalDpi xmlns:a14="http://schemas.microsoft.com/office/drawing/2010/main" val="0"/>
                            </a:ext>
                          </a:extLst>
                        </a:blip>
                        <a:srcRect l="10875" t="20241" r="41205" b="35952"/>
                        <a:stretch/>
                      </pic:blipFill>
                      <pic:spPr bwMode="auto">
                        <a:xfrm>
                          <a:off x="0" y="0"/>
                          <a:ext cx="1628775" cy="882925"/>
                        </a:xfrm>
                        <a:prstGeom prst="rect">
                          <a:avLst/>
                        </a:prstGeom>
                        <a:ln>
                          <a:noFill/>
                        </a:ln>
                        <a:extLst>
                          <a:ext uri="{53640926-AAD7-44D8-BBD7-CCE9431645EC}">
                            <a14:shadowObscured xmlns:a14="http://schemas.microsoft.com/office/drawing/2010/main"/>
                          </a:ext>
                        </a:extLst>
                      </pic:spPr>
                    </pic:pic>
                  </a:graphicData>
                </a:graphic>
              </wp:anchor>
            </w:drawing>
          </w:r>
        </w:p>
      </w:tc>
      <w:tc>
        <w:tcPr>
          <w:tcW w:w="5000" w:type="dxa"/>
        </w:tcPr>
        <w:p w:rsidR="00BF316E" w:rsidRPr="00124787" w:rsidRDefault="00BF316E" w:rsidP="003E7CBE">
          <w:pPr>
            <w:spacing w:after="0" w:line="240" w:lineRule="auto"/>
            <w:jc w:val="right"/>
            <w:rPr>
              <w:b/>
              <w:color w:val="00823B"/>
              <w:sz w:val="18"/>
              <w:szCs w:val="18"/>
            </w:rPr>
          </w:pPr>
          <w:r w:rsidRPr="00124787">
            <w:rPr>
              <w:b/>
              <w:color w:val="00823B"/>
              <w:sz w:val="18"/>
              <w:szCs w:val="18"/>
            </w:rPr>
            <w:t>Carrera. 7 No 12 -15</w:t>
          </w:r>
        </w:p>
        <w:p w:rsidR="00BF316E" w:rsidRPr="00124787" w:rsidRDefault="00BF316E" w:rsidP="003E7CBE">
          <w:pPr>
            <w:spacing w:after="0" w:line="240" w:lineRule="auto"/>
            <w:jc w:val="right"/>
            <w:rPr>
              <w:b/>
              <w:color w:val="00823B"/>
              <w:sz w:val="18"/>
              <w:szCs w:val="18"/>
            </w:rPr>
          </w:pPr>
          <w:r w:rsidRPr="00124787">
            <w:rPr>
              <w:b/>
              <w:color w:val="00823B"/>
              <w:sz w:val="18"/>
              <w:szCs w:val="18"/>
            </w:rPr>
            <w:t xml:space="preserve">Teléfonos: (5) 7282672 </w:t>
          </w:r>
          <w:proofErr w:type="gramStart"/>
          <w:r w:rsidRPr="00124787">
            <w:rPr>
              <w:b/>
              <w:color w:val="00823B"/>
              <w:sz w:val="18"/>
              <w:szCs w:val="18"/>
            </w:rPr>
            <w:t>/  7275125</w:t>
          </w:r>
          <w:proofErr w:type="gramEnd"/>
          <w:r w:rsidRPr="00124787">
            <w:rPr>
              <w:b/>
              <w:color w:val="00823B"/>
              <w:sz w:val="18"/>
              <w:szCs w:val="18"/>
            </w:rPr>
            <w:t xml:space="preserve"> / 7286778  Telefax (5)7274647</w:t>
          </w:r>
        </w:p>
        <w:p w:rsidR="00BF316E" w:rsidRPr="00124787" w:rsidRDefault="00BF316E" w:rsidP="003E7CBE">
          <w:pPr>
            <w:spacing w:after="0" w:line="240" w:lineRule="auto"/>
            <w:jc w:val="right"/>
            <w:rPr>
              <w:b/>
              <w:color w:val="00823B"/>
              <w:sz w:val="18"/>
              <w:szCs w:val="18"/>
              <w:u w:val="single"/>
            </w:rPr>
          </w:pPr>
          <w:hyperlink r:id="rId2" w:history="1">
            <w:r w:rsidRPr="00124787">
              <w:rPr>
                <w:b/>
                <w:color w:val="00823B"/>
                <w:sz w:val="18"/>
                <w:szCs w:val="18"/>
                <w:u w:val="single"/>
              </w:rPr>
              <w:t>www.corpoguajira.gov.co</w:t>
            </w:r>
          </w:hyperlink>
        </w:p>
        <w:p w:rsidR="00BF316E" w:rsidRPr="00124787" w:rsidRDefault="00BF316E" w:rsidP="003E7CBE">
          <w:pPr>
            <w:spacing w:after="0" w:line="240" w:lineRule="auto"/>
            <w:jc w:val="right"/>
            <w:rPr>
              <w:b/>
              <w:color w:val="00823B"/>
              <w:sz w:val="18"/>
              <w:szCs w:val="18"/>
            </w:rPr>
          </w:pPr>
          <w:r w:rsidRPr="00124787">
            <w:rPr>
              <w:b/>
              <w:color w:val="00823B"/>
              <w:sz w:val="18"/>
              <w:szCs w:val="18"/>
              <w:u w:val="single"/>
            </w:rPr>
            <w:t>Laboratorio: (5)728 5052</w:t>
          </w:r>
        </w:p>
        <w:p w:rsidR="00BF316E" w:rsidRPr="00124787" w:rsidRDefault="00BF316E" w:rsidP="003E7CBE">
          <w:pPr>
            <w:spacing w:after="0" w:line="240" w:lineRule="auto"/>
            <w:jc w:val="right"/>
            <w:rPr>
              <w:b/>
              <w:color w:val="00823B"/>
              <w:sz w:val="18"/>
              <w:szCs w:val="18"/>
            </w:rPr>
          </w:pPr>
          <w:r w:rsidRPr="00124787">
            <w:rPr>
              <w:b/>
              <w:color w:val="00823B"/>
              <w:sz w:val="18"/>
              <w:szCs w:val="18"/>
            </w:rPr>
            <w:t>Fonseca: Teléfonos: (5) 775 6500</w:t>
          </w:r>
        </w:p>
        <w:p w:rsidR="00BF316E" w:rsidRPr="00124787" w:rsidRDefault="00BF316E" w:rsidP="003E7CBE">
          <w:pPr>
            <w:spacing w:after="0" w:line="240" w:lineRule="auto"/>
            <w:jc w:val="right"/>
            <w:rPr>
              <w:b/>
              <w:color w:val="00823B"/>
              <w:sz w:val="18"/>
              <w:szCs w:val="18"/>
            </w:rPr>
          </w:pPr>
          <w:r w:rsidRPr="00124787">
            <w:rPr>
              <w:b/>
              <w:color w:val="00823B"/>
              <w:sz w:val="18"/>
              <w:szCs w:val="18"/>
            </w:rPr>
            <w:t>Línea de Atención gratiutita:01 8000 954321</w:t>
          </w:r>
        </w:p>
        <w:p w:rsidR="00BF316E" w:rsidRPr="00124787" w:rsidRDefault="00BF316E" w:rsidP="003E7CBE">
          <w:pPr>
            <w:spacing w:after="0" w:line="240" w:lineRule="auto"/>
            <w:jc w:val="right"/>
            <w:rPr>
              <w:b/>
              <w:color w:val="00823B"/>
              <w:sz w:val="18"/>
              <w:szCs w:val="18"/>
            </w:rPr>
          </w:pPr>
          <w:r w:rsidRPr="00124787">
            <w:rPr>
              <w:b/>
              <w:color w:val="00823B"/>
              <w:sz w:val="18"/>
              <w:szCs w:val="18"/>
            </w:rPr>
            <w:t xml:space="preserve">Riohacha, La Guajira – Colombia. </w:t>
          </w:r>
        </w:p>
        <w:p w:rsidR="00BF316E" w:rsidRPr="00124787" w:rsidRDefault="00BF316E" w:rsidP="003E7CBE">
          <w:pPr>
            <w:spacing w:after="0" w:line="240" w:lineRule="auto"/>
            <w:rPr>
              <w:color w:val="00823B"/>
            </w:rPr>
          </w:pPr>
        </w:p>
      </w:tc>
    </w:tr>
  </w:tbl>
  <w:p w:rsidR="00BF316E" w:rsidRPr="003E7CBE" w:rsidRDefault="00BF316E" w:rsidP="003E7CBE">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F023E" w:rsidRDefault="00EF023E" w:rsidP="0089394E">
      <w:pPr>
        <w:spacing w:after="0" w:line="240" w:lineRule="auto"/>
      </w:pPr>
      <w:r>
        <w:separator/>
      </w:r>
    </w:p>
  </w:footnote>
  <w:footnote w:type="continuationSeparator" w:id="0">
    <w:p w:rsidR="00EF023E" w:rsidRDefault="00EF023E" w:rsidP="0089394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F316E" w:rsidRDefault="00BF316E" w:rsidP="003E7CBE">
    <w:pPr>
      <w:pStyle w:val="Encabezado"/>
    </w:pPr>
    <w:r>
      <w:rPr>
        <w:b/>
        <w:noProof/>
        <w:lang w:eastAsia="es-CO"/>
      </w:rPr>
      <w:drawing>
        <wp:inline distT="0" distB="0" distL="0" distR="0" wp14:anchorId="40F905C4" wp14:editId="2C5F0BC4">
          <wp:extent cx="1255594" cy="1077916"/>
          <wp:effectExtent l="0" t="0" r="1905" b="8255"/>
          <wp:docPr id="61" name="Imagen 61"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57407" cy="1079473"/>
                  </a:xfrm>
                  <a:prstGeom prst="rect">
                    <a:avLst/>
                  </a:prstGeom>
                  <a:noFill/>
                  <a:ln>
                    <a:noFill/>
                  </a:ln>
                </pic:spPr>
              </pic:pic>
            </a:graphicData>
          </a:graphic>
        </wp:inline>
      </w:drawing>
    </w:r>
  </w:p>
  <w:p w:rsidR="00BF316E" w:rsidRPr="003E7CBE" w:rsidRDefault="00BF316E" w:rsidP="003E7CBE">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A06601"/>
    <w:multiLevelType w:val="hybridMultilevel"/>
    <w:tmpl w:val="ED42A61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BDE6AD7"/>
    <w:multiLevelType w:val="multilevel"/>
    <w:tmpl w:val="6F94E718"/>
    <w:lvl w:ilvl="0">
      <w:start w:val="1"/>
      <w:numFmt w:val="decimal"/>
      <w:pStyle w:val="Ttulo1"/>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 w15:restartNumberingAfterBreak="0">
    <w:nsid w:val="17E1550E"/>
    <w:multiLevelType w:val="hybridMultilevel"/>
    <w:tmpl w:val="8412486C"/>
    <w:lvl w:ilvl="0" w:tplc="ACF822B0">
      <w:start w:val="1"/>
      <w:numFmt w:val="decimal"/>
      <w:pStyle w:val="Ttulo3"/>
      <w:lvlText w:val="%1.1.1."/>
      <w:lvlJc w:val="left"/>
      <w:pPr>
        <w:ind w:left="720" w:hanging="360"/>
      </w:pPr>
      <w:rPr>
        <w:rFonts w:ascii="Arial Narrow" w:hAnsi="Arial Narrow" w:hint="default"/>
        <w:b/>
        <w:i w:val="0"/>
        <w:color w:val="000000" w:themeColor="text1"/>
        <w:sz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234F384D"/>
    <w:multiLevelType w:val="hybridMultilevel"/>
    <w:tmpl w:val="A126A8B0"/>
    <w:lvl w:ilvl="0" w:tplc="9D9CD762">
      <w:start w:val="1"/>
      <w:numFmt w:val="decimal"/>
      <w:pStyle w:val="Ttulo2"/>
      <w:lvlText w:val="%1.1."/>
      <w:lvlJc w:val="left"/>
      <w:pPr>
        <w:ind w:left="720" w:hanging="360"/>
      </w:pPr>
      <w:rPr>
        <w:rFonts w:ascii="Arial Narrow" w:hAnsi="Arial Narrow" w:hint="default"/>
        <w:b/>
        <w:i w:val="0"/>
        <w:color w:val="000000" w:themeColor="text1"/>
        <w:sz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D06020D"/>
    <w:multiLevelType w:val="hybridMultilevel"/>
    <w:tmpl w:val="73F8861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3005771F"/>
    <w:multiLevelType w:val="multilevel"/>
    <w:tmpl w:val="E7E288A0"/>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num w:numId="1">
    <w:abstractNumId w:val="1"/>
  </w:num>
  <w:num w:numId="2">
    <w:abstractNumId w:val="3"/>
  </w:num>
  <w:num w:numId="3">
    <w:abstractNumId w:val="2"/>
  </w:num>
  <w:num w:numId="4">
    <w:abstractNumId w:val="5"/>
  </w:num>
  <w:num w:numId="5">
    <w:abstractNumId w:val="1"/>
  </w:num>
  <w:num w:numId="6">
    <w:abstractNumId w:val="3"/>
  </w:num>
  <w:num w:numId="7">
    <w:abstractNumId w:val="3"/>
  </w:num>
  <w:num w:numId="8">
    <w:abstractNumId w:val="3"/>
  </w:num>
  <w:num w:numId="9">
    <w:abstractNumId w:val="1"/>
  </w:num>
  <w:num w:numId="10">
    <w:abstractNumId w:val="1"/>
  </w:num>
  <w:num w:numId="11">
    <w:abstractNumId w:val="0"/>
  </w:num>
  <w:num w:numId="12">
    <w:abstractNumId w:val="4"/>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9394E"/>
    <w:rsid w:val="00001511"/>
    <w:rsid w:val="000016A9"/>
    <w:rsid w:val="00002CE7"/>
    <w:rsid w:val="00003C20"/>
    <w:rsid w:val="00004288"/>
    <w:rsid w:val="000058C9"/>
    <w:rsid w:val="00012D1C"/>
    <w:rsid w:val="000145DF"/>
    <w:rsid w:val="00020160"/>
    <w:rsid w:val="00024BC5"/>
    <w:rsid w:val="00025CCC"/>
    <w:rsid w:val="00026824"/>
    <w:rsid w:val="0003131F"/>
    <w:rsid w:val="0003476B"/>
    <w:rsid w:val="00036F8F"/>
    <w:rsid w:val="0003763A"/>
    <w:rsid w:val="000411FE"/>
    <w:rsid w:val="00042CCD"/>
    <w:rsid w:val="00042FFD"/>
    <w:rsid w:val="00045DBE"/>
    <w:rsid w:val="00046369"/>
    <w:rsid w:val="00047045"/>
    <w:rsid w:val="0004752E"/>
    <w:rsid w:val="00051CBE"/>
    <w:rsid w:val="0005221F"/>
    <w:rsid w:val="000532F9"/>
    <w:rsid w:val="0005381B"/>
    <w:rsid w:val="0005414A"/>
    <w:rsid w:val="000542E0"/>
    <w:rsid w:val="0005589D"/>
    <w:rsid w:val="00056216"/>
    <w:rsid w:val="00057A6C"/>
    <w:rsid w:val="0006533E"/>
    <w:rsid w:val="00065892"/>
    <w:rsid w:val="000743AF"/>
    <w:rsid w:val="0007534F"/>
    <w:rsid w:val="00080770"/>
    <w:rsid w:val="000821D6"/>
    <w:rsid w:val="000824AE"/>
    <w:rsid w:val="0008253C"/>
    <w:rsid w:val="00084E4C"/>
    <w:rsid w:val="0008700D"/>
    <w:rsid w:val="00087015"/>
    <w:rsid w:val="000870F9"/>
    <w:rsid w:val="00092E1B"/>
    <w:rsid w:val="000933D4"/>
    <w:rsid w:val="00093DCE"/>
    <w:rsid w:val="00096C4B"/>
    <w:rsid w:val="000A00FD"/>
    <w:rsid w:val="000A0CCB"/>
    <w:rsid w:val="000A2E75"/>
    <w:rsid w:val="000A45F5"/>
    <w:rsid w:val="000A6085"/>
    <w:rsid w:val="000A66D2"/>
    <w:rsid w:val="000B01BA"/>
    <w:rsid w:val="000B2861"/>
    <w:rsid w:val="000B56BC"/>
    <w:rsid w:val="000B5D68"/>
    <w:rsid w:val="000B7C65"/>
    <w:rsid w:val="000C07B4"/>
    <w:rsid w:val="000C0F54"/>
    <w:rsid w:val="000C2A7F"/>
    <w:rsid w:val="000C2D91"/>
    <w:rsid w:val="000C3FBA"/>
    <w:rsid w:val="000C5D3B"/>
    <w:rsid w:val="000D1F72"/>
    <w:rsid w:val="000D41BE"/>
    <w:rsid w:val="000D4E66"/>
    <w:rsid w:val="000D54FF"/>
    <w:rsid w:val="000D72D2"/>
    <w:rsid w:val="000E11B9"/>
    <w:rsid w:val="000E2447"/>
    <w:rsid w:val="000E2F41"/>
    <w:rsid w:val="000E7136"/>
    <w:rsid w:val="000F0396"/>
    <w:rsid w:val="000F03A7"/>
    <w:rsid w:val="000F0C73"/>
    <w:rsid w:val="000F2F2E"/>
    <w:rsid w:val="000F30E7"/>
    <w:rsid w:val="000F3109"/>
    <w:rsid w:val="000F663C"/>
    <w:rsid w:val="00100A26"/>
    <w:rsid w:val="00102AEC"/>
    <w:rsid w:val="001036E4"/>
    <w:rsid w:val="00103FEA"/>
    <w:rsid w:val="001041BF"/>
    <w:rsid w:val="00105443"/>
    <w:rsid w:val="00105E74"/>
    <w:rsid w:val="00111E48"/>
    <w:rsid w:val="001142CA"/>
    <w:rsid w:val="001169DD"/>
    <w:rsid w:val="00117673"/>
    <w:rsid w:val="00117A90"/>
    <w:rsid w:val="00117C6C"/>
    <w:rsid w:val="0012348C"/>
    <w:rsid w:val="00124A1B"/>
    <w:rsid w:val="00125D8A"/>
    <w:rsid w:val="00126A5A"/>
    <w:rsid w:val="00131E31"/>
    <w:rsid w:val="00133271"/>
    <w:rsid w:val="00134739"/>
    <w:rsid w:val="00134E77"/>
    <w:rsid w:val="00135540"/>
    <w:rsid w:val="00140FB8"/>
    <w:rsid w:val="00145590"/>
    <w:rsid w:val="00145952"/>
    <w:rsid w:val="00146554"/>
    <w:rsid w:val="0014658B"/>
    <w:rsid w:val="001468B4"/>
    <w:rsid w:val="00146D74"/>
    <w:rsid w:val="00150B53"/>
    <w:rsid w:val="00150B5C"/>
    <w:rsid w:val="00154A26"/>
    <w:rsid w:val="00155D21"/>
    <w:rsid w:val="00160060"/>
    <w:rsid w:val="00161E04"/>
    <w:rsid w:val="00163AF3"/>
    <w:rsid w:val="001647A4"/>
    <w:rsid w:val="00171718"/>
    <w:rsid w:val="00174657"/>
    <w:rsid w:val="00174EBB"/>
    <w:rsid w:val="0017538C"/>
    <w:rsid w:val="0017578C"/>
    <w:rsid w:val="00176497"/>
    <w:rsid w:val="0018095F"/>
    <w:rsid w:val="00181C8A"/>
    <w:rsid w:val="001839B7"/>
    <w:rsid w:val="00186C03"/>
    <w:rsid w:val="00186F23"/>
    <w:rsid w:val="00191DE4"/>
    <w:rsid w:val="001922AE"/>
    <w:rsid w:val="0019439C"/>
    <w:rsid w:val="00194CE5"/>
    <w:rsid w:val="00194D60"/>
    <w:rsid w:val="00194FFA"/>
    <w:rsid w:val="001A0B61"/>
    <w:rsid w:val="001A1DF5"/>
    <w:rsid w:val="001A1ECB"/>
    <w:rsid w:val="001A231F"/>
    <w:rsid w:val="001A6888"/>
    <w:rsid w:val="001B20E7"/>
    <w:rsid w:val="001B2658"/>
    <w:rsid w:val="001B268E"/>
    <w:rsid w:val="001B3567"/>
    <w:rsid w:val="001B4268"/>
    <w:rsid w:val="001B48C2"/>
    <w:rsid w:val="001B54C0"/>
    <w:rsid w:val="001B5B81"/>
    <w:rsid w:val="001B6BB0"/>
    <w:rsid w:val="001B6E15"/>
    <w:rsid w:val="001B7789"/>
    <w:rsid w:val="001B7925"/>
    <w:rsid w:val="001C0871"/>
    <w:rsid w:val="001C3224"/>
    <w:rsid w:val="001D219E"/>
    <w:rsid w:val="001D2F76"/>
    <w:rsid w:val="001D3290"/>
    <w:rsid w:val="001D5C0A"/>
    <w:rsid w:val="001D6334"/>
    <w:rsid w:val="001D6796"/>
    <w:rsid w:val="001E08C7"/>
    <w:rsid w:val="001E0AAE"/>
    <w:rsid w:val="001F39A0"/>
    <w:rsid w:val="001F4569"/>
    <w:rsid w:val="001F6160"/>
    <w:rsid w:val="002008C4"/>
    <w:rsid w:val="00201EA1"/>
    <w:rsid w:val="00202072"/>
    <w:rsid w:val="002024D3"/>
    <w:rsid w:val="002031A6"/>
    <w:rsid w:val="00204068"/>
    <w:rsid w:val="00205939"/>
    <w:rsid w:val="00205BBA"/>
    <w:rsid w:val="00205E11"/>
    <w:rsid w:val="0020703A"/>
    <w:rsid w:val="00207C60"/>
    <w:rsid w:val="00207F86"/>
    <w:rsid w:val="00210921"/>
    <w:rsid w:val="00210B4D"/>
    <w:rsid w:val="00213100"/>
    <w:rsid w:val="00213154"/>
    <w:rsid w:val="002141BC"/>
    <w:rsid w:val="00216F94"/>
    <w:rsid w:val="00220E39"/>
    <w:rsid w:val="00221BF9"/>
    <w:rsid w:val="00222E21"/>
    <w:rsid w:val="00225312"/>
    <w:rsid w:val="00226811"/>
    <w:rsid w:val="0022718C"/>
    <w:rsid w:val="00227569"/>
    <w:rsid w:val="00230481"/>
    <w:rsid w:val="0023076F"/>
    <w:rsid w:val="00232679"/>
    <w:rsid w:val="00235098"/>
    <w:rsid w:val="002368D6"/>
    <w:rsid w:val="002375C7"/>
    <w:rsid w:val="0023795B"/>
    <w:rsid w:val="002415A7"/>
    <w:rsid w:val="00243743"/>
    <w:rsid w:val="00247877"/>
    <w:rsid w:val="00253B69"/>
    <w:rsid w:val="0025784E"/>
    <w:rsid w:val="002612EF"/>
    <w:rsid w:val="0026254D"/>
    <w:rsid w:val="0026361B"/>
    <w:rsid w:val="00264730"/>
    <w:rsid w:val="00266A02"/>
    <w:rsid w:val="00266E26"/>
    <w:rsid w:val="002670B8"/>
    <w:rsid w:val="00267542"/>
    <w:rsid w:val="00267DD5"/>
    <w:rsid w:val="00267FE1"/>
    <w:rsid w:val="00271413"/>
    <w:rsid w:val="0028296E"/>
    <w:rsid w:val="00287226"/>
    <w:rsid w:val="00291E45"/>
    <w:rsid w:val="00293C66"/>
    <w:rsid w:val="00293DB8"/>
    <w:rsid w:val="002A54A6"/>
    <w:rsid w:val="002B5E22"/>
    <w:rsid w:val="002B73ED"/>
    <w:rsid w:val="002C059F"/>
    <w:rsid w:val="002C07D9"/>
    <w:rsid w:val="002C4354"/>
    <w:rsid w:val="002C4A40"/>
    <w:rsid w:val="002C6327"/>
    <w:rsid w:val="002D30AC"/>
    <w:rsid w:val="002D39FE"/>
    <w:rsid w:val="002D3B06"/>
    <w:rsid w:val="002D3FE4"/>
    <w:rsid w:val="002D6CDD"/>
    <w:rsid w:val="002E13AF"/>
    <w:rsid w:val="002E2A17"/>
    <w:rsid w:val="002E4490"/>
    <w:rsid w:val="002E6BDF"/>
    <w:rsid w:val="002E727E"/>
    <w:rsid w:val="002F38B8"/>
    <w:rsid w:val="002F434C"/>
    <w:rsid w:val="002F568C"/>
    <w:rsid w:val="002F7C29"/>
    <w:rsid w:val="00300AAE"/>
    <w:rsid w:val="00300BED"/>
    <w:rsid w:val="00300C73"/>
    <w:rsid w:val="0030176B"/>
    <w:rsid w:val="00305024"/>
    <w:rsid w:val="0030581E"/>
    <w:rsid w:val="003062AF"/>
    <w:rsid w:val="003130A2"/>
    <w:rsid w:val="003168F5"/>
    <w:rsid w:val="00317D2C"/>
    <w:rsid w:val="00321624"/>
    <w:rsid w:val="00327C6F"/>
    <w:rsid w:val="00330AEE"/>
    <w:rsid w:val="00330EF0"/>
    <w:rsid w:val="0033249D"/>
    <w:rsid w:val="00334B95"/>
    <w:rsid w:val="00335E9D"/>
    <w:rsid w:val="00337092"/>
    <w:rsid w:val="00340EB2"/>
    <w:rsid w:val="00342F7F"/>
    <w:rsid w:val="003450CE"/>
    <w:rsid w:val="003466BD"/>
    <w:rsid w:val="003531F8"/>
    <w:rsid w:val="0035558F"/>
    <w:rsid w:val="00356813"/>
    <w:rsid w:val="00360913"/>
    <w:rsid w:val="00360F2A"/>
    <w:rsid w:val="0036166D"/>
    <w:rsid w:val="003638E3"/>
    <w:rsid w:val="00363F23"/>
    <w:rsid w:val="00367043"/>
    <w:rsid w:val="00370BFC"/>
    <w:rsid w:val="00371ACF"/>
    <w:rsid w:val="00372549"/>
    <w:rsid w:val="00372E26"/>
    <w:rsid w:val="0037348F"/>
    <w:rsid w:val="0037530A"/>
    <w:rsid w:val="003760DC"/>
    <w:rsid w:val="003767BA"/>
    <w:rsid w:val="00377492"/>
    <w:rsid w:val="00382B54"/>
    <w:rsid w:val="0038355F"/>
    <w:rsid w:val="00385C80"/>
    <w:rsid w:val="00396A95"/>
    <w:rsid w:val="003A28DF"/>
    <w:rsid w:val="003A3348"/>
    <w:rsid w:val="003A6502"/>
    <w:rsid w:val="003A6BA7"/>
    <w:rsid w:val="003B0BB3"/>
    <w:rsid w:val="003B0BC1"/>
    <w:rsid w:val="003B0EAC"/>
    <w:rsid w:val="003B1458"/>
    <w:rsid w:val="003B15A4"/>
    <w:rsid w:val="003B2233"/>
    <w:rsid w:val="003B240B"/>
    <w:rsid w:val="003B2442"/>
    <w:rsid w:val="003B435D"/>
    <w:rsid w:val="003B60B4"/>
    <w:rsid w:val="003C18A3"/>
    <w:rsid w:val="003C18CF"/>
    <w:rsid w:val="003C5F7D"/>
    <w:rsid w:val="003C67F5"/>
    <w:rsid w:val="003D228A"/>
    <w:rsid w:val="003D39AA"/>
    <w:rsid w:val="003D40D1"/>
    <w:rsid w:val="003D6FFF"/>
    <w:rsid w:val="003E1004"/>
    <w:rsid w:val="003E4212"/>
    <w:rsid w:val="003E5503"/>
    <w:rsid w:val="003E56E6"/>
    <w:rsid w:val="003E77D7"/>
    <w:rsid w:val="003E7CBE"/>
    <w:rsid w:val="003F06BB"/>
    <w:rsid w:val="003F0D01"/>
    <w:rsid w:val="003F3C69"/>
    <w:rsid w:val="003F57DC"/>
    <w:rsid w:val="003F5C73"/>
    <w:rsid w:val="003F6DAD"/>
    <w:rsid w:val="003F7197"/>
    <w:rsid w:val="00400903"/>
    <w:rsid w:val="00406920"/>
    <w:rsid w:val="00406F3A"/>
    <w:rsid w:val="0040727F"/>
    <w:rsid w:val="004077D1"/>
    <w:rsid w:val="004078A0"/>
    <w:rsid w:val="00412428"/>
    <w:rsid w:val="00414B9A"/>
    <w:rsid w:val="00416F30"/>
    <w:rsid w:val="00417376"/>
    <w:rsid w:val="00417882"/>
    <w:rsid w:val="00417978"/>
    <w:rsid w:val="00420368"/>
    <w:rsid w:val="00420511"/>
    <w:rsid w:val="00425A6D"/>
    <w:rsid w:val="00426EB8"/>
    <w:rsid w:val="004301CD"/>
    <w:rsid w:val="004304A9"/>
    <w:rsid w:val="00430570"/>
    <w:rsid w:val="004339F3"/>
    <w:rsid w:val="00434DA6"/>
    <w:rsid w:val="00436E25"/>
    <w:rsid w:val="0043757D"/>
    <w:rsid w:val="00437CA5"/>
    <w:rsid w:val="00444028"/>
    <w:rsid w:val="0044499A"/>
    <w:rsid w:val="00444C33"/>
    <w:rsid w:val="00444F16"/>
    <w:rsid w:val="004468C6"/>
    <w:rsid w:val="00450A49"/>
    <w:rsid w:val="004516EF"/>
    <w:rsid w:val="00451E88"/>
    <w:rsid w:val="0045253C"/>
    <w:rsid w:val="004556CA"/>
    <w:rsid w:val="004561D2"/>
    <w:rsid w:val="00457389"/>
    <w:rsid w:val="00462BCD"/>
    <w:rsid w:val="004634F0"/>
    <w:rsid w:val="004665A5"/>
    <w:rsid w:val="004704C2"/>
    <w:rsid w:val="00472AE6"/>
    <w:rsid w:val="00476B28"/>
    <w:rsid w:val="00477F35"/>
    <w:rsid w:val="00480F7A"/>
    <w:rsid w:val="00482303"/>
    <w:rsid w:val="004866D6"/>
    <w:rsid w:val="004900D2"/>
    <w:rsid w:val="00492DFF"/>
    <w:rsid w:val="00493A0E"/>
    <w:rsid w:val="004A0742"/>
    <w:rsid w:val="004A18CF"/>
    <w:rsid w:val="004A4E9B"/>
    <w:rsid w:val="004A6D11"/>
    <w:rsid w:val="004C0C1F"/>
    <w:rsid w:val="004C2BB2"/>
    <w:rsid w:val="004C5B24"/>
    <w:rsid w:val="004C6C04"/>
    <w:rsid w:val="004D5B97"/>
    <w:rsid w:val="004D704F"/>
    <w:rsid w:val="004D7667"/>
    <w:rsid w:val="004D7E70"/>
    <w:rsid w:val="004E1911"/>
    <w:rsid w:val="004E1A25"/>
    <w:rsid w:val="004E284A"/>
    <w:rsid w:val="004E2F4C"/>
    <w:rsid w:val="004E3BCA"/>
    <w:rsid w:val="004E7002"/>
    <w:rsid w:val="004F1183"/>
    <w:rsid w:val="004F6427"/>
    <w:rsid w:val="00500DD4"/>
    <w:rsid w:val="00501379"/>
    <w:rsid w:val="00501596"/>
    <w:rsid w:val="0050213A"/>
    <w:rsid w:val="005028BD"/>
    <w:rsid w:val="005029A8"/>
    <w:rsid w:val="005035EB"/>
    <w:rsid w:val="005069C4"/>
    <w:rsid w:val="00511D1D"/>
    <w:rsid w:val="005132E4"/>
    <w:rsid w:val="00514910"/>
    <w:rsid w:val="00516298"/>
    <w:rsid w:val="00520223"/>
    <w:rsid w:val="0052061D"/>
    <w:rsid w:val="00530CFC"/>
    <w:rsid w:val="00532F36"/>
    <w:rsid w:val="0053324A"/>
    <w:rsid w:val="00533AE5"/>
    <w:rsid w:val="00536397"/>
    <w:rsid w:val="00537656"/>
    <w:rsid w:val="005377F4"/>
    <w:rsid w:val="00550CB0"/>
    <w:rsid w:val="00550D05"/>
    <w:rsid w:val="005527CF"/>
    <w:rsid w:val="00553066"/>
    <w:rsid w:val="005533D6"/>
    <w:rsid w:val="00554B16"/>
    <w:rsid w:val="005568DE"/>
    <w:rsid w:val="00562AF5"/>
    <w:rsid w:val="00564990"/>
    <w:rsid w:val="00565B43"/>
    <w:rsid w:val="005726D3"/>
    <w:rsid w:val="00573AC5"/>
    <w:rsid w:val="00574CF1"/>
    <w:rsid w:val="005750B2"/>
    <w:rsid w:val="005754BA"/>
    <w:rsid w:val="00577920"/>
    <w:rsid w:val="0058042B"/>
    <w:rsid w:val="00580820"/>
    <w:rsid w:val="005825AB"/>
    <w:rsid w:val="00582F23"/>
    <w:rsid w:val="0058329F"/>
    <w:rsid w:val="005844CF"/>
    <w:rsid w:val="005859A2"/>
    <w:rsid w:val="00585BC0"/>
    <w:rsid w:val="00586ACC"/>
    <w:rsid w:val="005870DC"/>
    <w:rsid w:val="00590F53"/>
    <w:rsid w:val="00591607"/>
    <w:rsid w:val="0059292E"/>
    <w:rsid w:val="00595C3E"/>
    <w:rsid w:val="00596477"/>
    <w:rsid w:val="00597D8B"/>
    <w:rsid w:val="005A338C"/>
    <w:rsid w:val="005A43A6"/>
    <w:rsid w:val="005A4702"/>
    <w:rsid w:val="005A5976"/>
    <w:rsid w:val="005A5CBB"/>
    <w:rsid w:val="005A6E58"/>
    <w:rsid w:val="005A7296"/>
    <w:rsid w:val="005B0411"/>
    <w:rsid w:val="005B0F19"/>
    <w:rsid w:val="005B2D56"/>
    <w:rsid w:val="005B3FDD"/>
    <w:rsid w:val="005B53F3"/>
    <w:rsid w:val="005B6691"/>
    <w:rsid w:val="005C45EF"/>
    <w:rsid w:val="005C463F"/>
    <w:rsid w:val="005C7072"/>
    <w:rsid w:val="005D3B39"/>
    <w:rsid w:val="005D41C3"/>
    <w:rsid w:val="005D5906"/>
    <w:rsid w:val="005D77E5"/>
    <w:rsid w:val="005F0421"/>
    <w:rsid w:val="005F1D86"/>
    <w:rsid w:val="005F3C26"/>
    <w:rsid w:val="005F3E06"/>
    <w:rsid w:val="005F3F10"/>
    <w:rsid w:val="005F6D81"/>
    <w:rsid w:val="00600483"/>
    <w:rsid w:val="00600ECB"/>
    <w:rsid w:val="00601119"/>
    <w:rsid w:val="00603084"/>
    <w:rsid w:val="00603152"/>
    <w:rsid w:val="006038E1"/>
    <w:rsid w:val="00603C13"/>
    <w:rsid w:val="00604222"/>
    <w:rsid w:val="006042C8"/>
    <w:rsid w:val="0060434E"/>
    <w:rsid w:val="00604E3D"/>
    <w:rsid w:val="006064BB"/>
    <w:rsid w:val="006120AA"/>
    <w:rsid w:val="00612345"/>
    <w:rsid w:val="00614B69"/>
    <w:rsid w:val="006225C3"/>
    <w:rsid w:val="006241A3"/>
    <w:rsid w:val="0062478B"/>
    <w:rsid w:val="00626A53"/>
    <w:rsid w:val="00626FDE"/>
    <w:rsid w:val="00630665"/>
    <w:rsid w:val="006314E7"/>
    <w:rsid w:val="00631F31"/>
    <w:rsid w:val="00632BC2"/>
    <w:rsid w:val="006366F4"/>
    <w:rsid w:val="00643C9D"/>
    <w:rsid w:val="00644401"/>
    <w:rsid w:val="00644AAA"/>
    <w:rsid w:val="00644F24"/>
    <w:rsid w:val="00645BCE"/>
    <w:rsid w:val="00647736"/>
    <w:rsid w:val="00650567"/>
    <w:rsid w:val="006515EA"/>
    <w:rsid w:val="00651748"/>
    <w:rsid w:val="00651B95"/>
    <w:rsid w:val="00651E3C"/>
    <w:rsid w:val="00652C23"/>
    <w:rsid w:val="00652CDB"/>
    <w:rsid w:val="006572BA"/>
    <w:rsid w:val="00664F37"/>
    <w:rsid w:val="006708B8"/>
    <w:rsid w:val="0067100D"/>
    <w:rsid w:val="006737C4"/>
    <w:rsid w:val="0067450C"/>
    <w:rsid w:val="00681B72"/>
    <w:rsid w:val="006822BC"/>
    <w:rsid w:val="00682692"/>
    <w:rsid w:val="00685C4B"/>
    <w:rsid w:val="006875CE"/>
    <w:rsid w:val="006A0B28"/>
    <w:rsid w:val="006A64A7"/>
    <w:rsid w:val="006A6DD5"/>
    <w:rsid w:val="006A7BD1"/>
    <w:rsid w:val="006B2B3B"/>
    <w:rsid w:val="006B342A"/>
    <w:rsid w:val="006B4541"/>
    <w:rsid w:val="006B51C2"/>
    <w:rsid w:val="006B6D2D"/>
    <w:rsid w:val="006C1CC9"/>
    <w:rsid w:val="006C4B85"/>
    <w:rsid w:val="006C4CA3"/>
    <w:rsid w:val="006D053C"/>
    <w:rsid w:val="006D09BF"/>
    <w:rsid w:val="006D1614"/>
    <w:rsid w:val="006D1B83"/>
    <w:rsid w:val="006D4D6C"/>
    <w:rsid w:val="006D51F9"/>
    <w:rsid w:val="006D730C"/>
    <w:rsid w:val="006D7E60"/>
    <w:rsid w:val="006E5F4D"/>
    <w:rsid w:val="006F3BA4"/>
    <w:rsid w:val="006F4E86"/>
    <w:rsid w:val="006F52ED"/>
    <w:rsid w:val="006F6EB9"/>
    <w:rsid w:val="006F71C9"/>
    <w:rsid w:val="007023A1"/>
    <w:rsid w:val="00703424"/>
    <w:rsid w:val="00705155"/>
    <w:rsid w:val="00706187"/>
    <w:rsid w:val="0070794E"/>
    <w:rsid w:val="00713F82"/>
    <w:rsid w:val="00715965"/>
    <w:rsid w:val="00717C71"/>
    <w:rsid w:val="00722B94"/>
    <w:rsid w:val="00725824"/>
    <w:rsid w:val="007302C7"/>
    <w:rsid w:val="00730EDB"/>
    <w:rsid w:val="00731368"/>
    <w:rsid w:val="007337C9"/>
    <w:rsid w:val="007349CA"/>
    <w:rsid w:val="007352D8"/>
    <w:rsid w:val="007358F7"/>
    <w:rsid w:val="00735AC1"/>
    <w:rsid w:val="0073755A"/>
    <w:rsid w:val="007416E6"/>
    <w:rsid w:val="0074283F"/>
    <w:rsid w:val="00747AFC"/>
    <w:rsid w:val="00750860"/>
    <w:rsid w:val="0075125B"/>
    <w:rsid w:val="00751AD9"/>
    <w:rsid w:val="00757D07"/>
    <w:rsid w:val="00763013"/>
    <w:rsid w:val="007634FB"/>
    <w:rsid w:val="00763A71"/>
    <w:rsid w:val="00763D56"/>
    <w:rsid w:val="00763E70"/>
    <w:rsid w:val="00763FD8"/>
    <w:rsid w:val="007648A3"/>
    <w:rsid w:val="00767340"/>
    <w:rsid w:val="007673C5"/>
    <w:rsid w:val="00770A05"/>
    <w:rsid w:val="00771449"/>
    <w:rsid w:val="00772E54"/>
    <w:rsid w:val="00773CCB"/>
    <w:rsid w:val="007764E7"/>
    <w:rsid w:val="00776B35"/>
    <w:rsid w:val="007802B4"/>
    <w:rsid w:val="007807DF"/>
    <w:rsid w:val="007833A5"/>
    <w:rsid w:val="00783520"/>
    <w:rsid w:val="00785EC9"/>
    <w:rsid w:val="00791632"/>
    <w:rsid w:val="00792AAB"/>
    <w:rsid w:val="007936FF"/>
    <w:rsid w:val="00794FFF"/>
    <w:rsid w:val="00796C03"/>
    <w:rsid w:val="007A0263"/>
    <w:rsid w:val="007A25D2"/>
    <w:rsid w:val="007A3205"/>
    <w:rsid w:val="007A3BB4"/>
    <w:rsid w:val="007A5B1A"/>
    <w:rsid w:val="007A5EE7"/>
    <w:rsid w:val="007A64E9"/>
    <w:rsid w:val="007B2772"/>
    <w:rsid w:val="007B27C3"/>
    <w:rsid w:val="007B400D"/>
    <w:rsid w:val="007B631B"/>
    <w:rsid w:val="007C0E89"/>
    <w:rsid w:val="007C6896"/>
    <w:rsid w:val="007C71C8"/>
    <w:rsid w:val="007D0A12"/>
    <w:rsid w:val="007D2360"/>
    <w:rsid w:val="007E0367"/>
    <w:rsid w:val="007E1A8C"/>
    <w:rsid w:val="007E1AF7"/>
    <w:rsid w:val="007E1B93"/>
    <w:rsid w:val="007E2DD6"/>
    <w:rsid w:val="007E4E7F"/>
    <w:rsid w:val="007F032F"/>
    <w:rsid w:val="007F132B"/>
    <w:rsid w:val="007F1A9E"/>
    <w:rsid w:val="007F558B"/>
    <w:rsid w:val="007F5A24"/>
    <w:rsid w:val="007F7697"/>
    <w:rsid w:val="00800383"/>
    <w:rsid w:val="0080136B"/>
    <w:rsid w:val="008017B4"/>
    <w:rsid w:val="008047AB"/>
    <w:rsid w:val="00804BE5"/>
    <w:rsid w:val="008075BF"/>
    <w:rsid w:val="00807DC4"/>
    <w:rsid w:val="0081160E"/>
    <w:rsid w:val="00814D59"/>
    <w:rsid w:val="00817D6F"/>
    <w:rsid w:val="00820499"/>
    <w:rsid w:val="008212CA"/>
    <w:rsid w:val="0082215B"/>
    <w:rsid w:val="008251C1"/>
    <w:rsid w:val="00825FCF"/>
    <w:rsid w:val="00830A78"/>
    <w:rsid w:val="0083140B"/>
    <w:rsid w:val="00832251"/>
    <w:rsid w:val="00832A22"/>
    <w:rsid w:val="008339EF"/>
    <w:rsid w:val="00833E88"/>
    <w:rsid w:val="00835BAE"/>
    <w:rsid w:val="00837159"/>
    <w:rsid w:val="00841177"/>
    <w:rsid w:val="00843CDF"/>
    <w:rsid w:val="008452E6"/>
    <w:rsid w:val="0084684A"/>
    <w:rsid w:val="008511F2"/>
    <w:rsid w:val="00851C78"/>
    <w:rsid w:val="008543ED"/>
    <w:rsid w:val="008574F0"/>
    <w:rsid w:val="00864329"/>
    <w:rsid w:val="00865E43"/>
    <w:rsid w:val="00871AE8"/>
    <w:rsid w:val="00871D3C"/>
    <w:rsid w:val="008729D9"/>
    <w:rsid w:val="00872BF3"/>
    <w:rsid w:val="008731D0"/>
    <w:rsid w:val="0088052F"/>
    <w:rsid w:val="0088399C"/>
    <w:rsid w:val="008856C2"/>
    <w:rsid w:val="00885C7B"/>
    <w:rsid w:val="00886F18"/>
    <w:rsid w:val="00893763"/>
    <w:rsid w:val="0089394E"/>
    <w:rsid w:val="00893C8A"/>
    <w:rsid w:val="00894187"/>
    <w:rsid w:val="0089461B"/>
    <w:rsid w:val="00894D49"/>
    <w:rsid w:val="00895912"/>
    <w:rsid w:val="00896E7D"/>
    <w:rsid w:val="00896EA1"/>
    <w:rsid w:val="008A0099"/>
    <w:rsid w:val="008A265F"/>
    <w:rsid w:val="008A28C5"/>
    <w:rsid w:val="008A477A"/>
    <w:rsid w:val="008A6C0C"/>
    <w:rsid w:val="008B1BD1"/>
    <w:rsid w:val="008B237C"/>
    <w:rsid w:val="008C37A8"/>
    <w:rsid w:val="008C3BAD"/>
    <w:rsid w:val="008C4F00"/>
    <w:rsid w:val="008C61CF"/>
    <w:rsid w:val="008C68B3"/>
    <w:rsid w:val="008D2145"/>
    <w:rsid w:val="008D679D"/>
    <w:rsid w:val="008D69F6"/>
    <w:rsid w:val="008D7244"/>
    <w:rsid w:val="008D75CA"/>
    <w:rsid w:val="008D7987"/>
    <w:rsid w:val="008E3919"/>
    <w:rsid w:val="008E5D68"/>
    <w:rsid w:val="008E6DA2"/>
    <w:rsid w:val="008F028C"/>
    <w:rsid w:val="008F29F5"/>
    <w:rsid w:val="008F49BD"/>
    <w:rsid w:val="008F4DA4"/>
    <w:rsid w:val="00900991"/>
    <w:rsid w:val="00901E04"/>
    <w:rsid w:val="009028BF"/>
    <w:rsid w:val="00904F8E"/>
    <w:rsid w:val="00905A13"/>
    <w:rsid w:val="00912AFD"/>
    <w:rsid w:val="00912C46"/>
    <w:rsid w:val="0091322C"/>
    <w:rsid w:val="009133D5"/>
    <w:rsid w:val="0091440D"/>
    <w:rsid w:val="0091626B"/>
    <w:rsid w:val="0091664C"/>
    <w:rsid w:val="00917450"/>
    <w:rsid w:val="009205C5"/>
    <w:rsid w:val="00922A06"/>
    <w:rsid w:val="00923A5A"/>
    <w:rsid w:val="00926150"/>
    <w:rsid w:val="009269E3"/>
    <w:rsid w:val="009276E0"/>
    <w:rsid w:val="00931778"/>
    <w:rsid w:val="0093377B"/>
    <w:rsid w:val="00937A19"/>
    <w:rsid w:val="009401E2"/>
    <w:rsid w:val="009408C2"/>
    <w:rsid w:val="0094148B"/>
    <w:rsid w:val="00944C3A"/>
    <w:rsid w:val="009521F5"/>
    <w:rsid w:val="00955A62"/>
    <w:rsid w:val="0095780F"/>
    <w:rsid w:val="00961CBA"/>
    <w:rsid w:val="00962A35"/>
    <w:rsid w:val="0096470D"/>
    <w:rsid w:val="00965EDE"/>
    <w:rsid w:val="00967329"/>
    <w:rsid w:val="00970847"/>
    <w:rsid w:val="0097150D"/>
    <w:rsid w:val="00974361"/>
    <w:rsid w:val="009762AC"/>
    <w:rsid w:val="00981BFF"/>
    <w:rsid w:val="00983106"/>
    <w:rsid w:val="00984F09"/>
    <w:rsid w:val="009850B9"/>
    <w:rsid w:val="00985CAA"/>
    <w:rsid w:val="009865EC"/>
    <w:rsid w:val="00987D43"/>
    <w:rsid w:val="00992D97"/>
    <w:rsid w:val="00993AF5"/>
    <w:rsid w:val="009952FE"/>
    <w:rsid w:val="0099597E"/>
    <w:rsid w:val="00997C10"/>
    <w:rsid w:val="009A0232"/>
    <w:rsid w:val="009A186F"/>
    <w:rsid w:val="009A191F"/>
    <w:rsid w:val="009A44CA"/>
    <w:rsid w:val="009A6C62"/>
    <w:rsid w:val="009A7A8A"/>
    <w:rsid w:val="009B0050"/>
    <w:rsid w:val="009B0C90"/>
    <w:rsid w:val="009B2D80"/>
    <w:rsid w:val="009B492A"/>
    <w:rsid w:val="009B69EC"/>
    <w:rsid w:val="009B7C23"/>
    <w:rsid w:val="009C0EED"/>
    <w:rsid w:val="009C5455"/>
    <w:rsid w:val="009C63DE"/>
    <w:rsid w:val="009C7553"/>
    <w:rsid w:val="009C7712"/>
    <w:rsid w:val="009D0F14"/>
    <w:rsid w:val="009D13BA"/>
    <w:rsid w:val="009D208B"/>
    <w:rsid w:val="009D4A57"/>
    <w:rsid w:val="009D4DFB"/>
    <w:rsid w:val="009D4F8B"/>
    <w:rsid w:val="009D5E45"/>
    <w:rsid w:val="009D7172"/>
    <w:rsid w:val="009E2103"/>
    <w:rsid w:val="009E384D"/>
    <w:rsid w:val="009E4482"/>
    <w:rsid w:val="009E61DA"/>
    <w:rsid w:val="009F22DF"/>
    <w:rsid w:val="009F5281"/>
    <w:rsid w:val="009F5E8E"/>
    <w:rsid w:val="009F737C"/>
    <w:rsid w:val="009F7665"/>
    <w:rsid w:val="009F79B4"/>
    <w:rsid w:val="00A018A4"/>
    <w:rsid w:val="00A02C0B"/>
    <w:rsid w:val="00A02EC0"/>
    <w:rsid w:val="00A04C56"/>
    <w:rsid w:val="00A078D4"/>
    <w:rsid w:val="00A109FD"/>
    <w:rsid w:val="00A12EEC"/>
    <w:rsid w:val="00A144B6"/>
    <w:rsid w:val="00A15057"/>
    <w:rsid w:val="00A1617F"/>
    <w:rsid w:val="00A2130A"/>
    <w:rsid w:val="00A21DD2"/>
    <w:rsid w:val="00A22D59"/>
    <w:rsid w:val="00A25B5D"/>
    <w:rsid w:val="00A27B9D"/>
    <w:rsid w:val="00A3176E"/>
    <w:rsid w:val="00A31A17"/>
    <w:rsid w:val="00A33548"/>
    <w:rsid w:val="00A345C3"/>
    <w:rsid w:val="00A35924"/>
    <w:rsid w:val="00A371C9"/>
    <w:rsid w:val="00A4186F"/>
    <w:rsid w:val="00A450C1"/>
    <w:rsid w:val="00A455B8"/>
    <w:rsid w:val="00A45731"/>
    <w:rsid w:val="00A50167"/>
    <w:rsid w:val="00A52D3A"/>
    <w:rsid w:val="00A53F32"/>
    <w:rsid w:val="00A56229"/>
    <w:rsid w:val="00A56A87"/>
    <w:rsid w:val="00A57F42"/>
    <w:rsid w:val="00A615F7"/>
    <w:rsid w:val="00A63776"/>
    <w:rsid w:val="00A64594"/>
    <w:rsid w:val="00A64979"/>
    <w:rsid w:val="00A64D11"/>
    <w:rsid w:val="00A6565A"/>
    <w:rsid w:val="00A66336"/>
    <w:rsid w:val="00A66CAD"/>
    <w:rsid w:val="00A757F4"/>
    <w:rsid w:val="00A855CB"/>
    <w:rsid w:val="00A858E2"/>
    <w:rsid w:val="00A86045"/>
    <w:rsid w:val="00A86F57"/>
    <w:rsid w:val="00A8711F"/>
    <w:rsid w:val="00A87837"/>
    <w:rsid w:val="00A87976"/>
    <w:rsid w:val="00A921F6"/>
    <w:rsid w:val="00A922FE"/>
    <w:rsid w:val="00A92A46"/>
    <w:rsid w:val="00A92F13"/>
    <w:rsid w:val="00A96514"/>
    <w:rsid w:val="00AA2A66"/>
    <w:rsid w:val="00AA2E8D"/>
    <w:rsid w:val="00AA31DB"/>
    <w:rsid w:val="00AA7D4B"/>
    <w:rsid w:val="00AB058E"/>
    <w:rsid w:val="00AB3925"/>
    <w:rsid w:val="00AB3A9C"/>
    <w:rsid w:val="00AB4E9F"/>
    <w:rsid w:val="00AC0D64"/>
    <w:rsid w:val="00AC2464"/>
    <w:rsid w:val="00AC6999"/>
    <w:rsid w:val="00AC6BA8"/>
    <w:rsid w:val="00AC7A7D"/>
    <w:rsid w:val="00AC7DEA"/>
    <w:rsid w:val="00AD02E0"/>
    <w:rsid w:val="00AD140C"/>
    <w:rsid w:val="00AD5C9B"/>
    <w:rsid w:val="00AD726A"/>
    <w:rsid w:val="00AE1552"/>
    <w:rsid w:val="00AE4D8C"/>
    <w:rsid w:val="00AF2501"/>
    <w:rsid w:val="00AF47B4"/>
    <w:rsid w:val="00AF567B"/>
    <w:rsid w:val="00AF6902"/>
    <w:rsid w:val="00B012E3"/>
    <w:rsid w:val="00B02AAC"/>
    <w:rsid w:val="00B02EF7"/>
    <w:rsid w:val="00B03C57"/>
    <w:rsid w:val="00B05678"/>
    <w:rsid w:val="00B0609A"/>
    <w:rsid w:val="00B10724"/>
    <w:rsid w:val="00B113D1"/>
    <w:rsid w:val="00B1607D"/>
    <w:rsid w:val="00B16598"/>
    <w:rsid w:val="00B210ED"/>
    <w:rsid w:val="00B21EE5"/>
    <w:rsid w:val="00B23DF1"/>
    <w:rsid w:val="00B24497"/>
    <w:rsid w:val="00B302EB"/>
    <w:rsid w:val="00B30A8F"/>
    <w:rsid w:val="00B34360"/>
    <w:rsid w:val="00B3548B"/>
    <w:rsid w:val="00B36803"/>
    <w:rsid w:val="00B36B55"/>
    <w:rsid w:val="00B36E9D"/>
    <w:rsid w:val="00B46BB5"/>
    <w:rsid w:val="00B47580"/>
    <w:rsid w:val="00B512EC"/>
    <w:rsid w:val="00B51645"/>
    <w:rsid w:val="00B52FFF"/>
    <w:rsid w:val="00B56E0A"/>
    <w:rsid w:val="00B5750E"/>
    <w:rsid w:val="00B60B73"/>
    <w:rsid w:val="00B64BFC"/>
    <w:rsid w:val="00B721B6"/>
    <w:rsid w:val="00B726CB"/>
    <w:rsid w:val="00B7309C"/>
    <w:rsid w:val="00B74F64"/>
    <w:rsid w:val="00B774B5"/>
    <w:rsid w:val="00B77F03"/>
    <w:rsid w:val="00B818D8"/>
    <w:rsid w:val="00B84631"/>
    <w:rsid w:val="00B86335"/>
    <w:rsid w:val="00B90185"/>
    <w:rsid w:val="00B91A4B"/>
    <w:rsid w:val="00B92904"/>
    <w:rsid w:val="00B92923"/>
    <w:rsid w:val="00B9324E"/>
    <w:rsid w:val="00B963CF"/>
    <w:rsid w:val="00B96452"/>
    <w:rsid w:val="00B9693E"/>
    <w:rsid w:val="00B9783C"/>
    <w:rsid w:val="00B978D0"/>
    <w:rsid w:val="00BA3087"/>
    <w:rsid w:val="00BA477E"/>
    <w:rsid w:val="00BA4BEA"/>
    <w:rsid w:val="00BA52FB"/>
    <w:rsid w:val="00BA73A6"/>
    <w:rsid w:val="00BB2D3F"/>
    <w:rsid w:val="00BB381A"/>
    <w:rsid w:val="00BB7A5E"/>
    <w:rsid w:val="00BC1CD5"/>
    <w:rsid w:val="00BC39B3"/>
    <w:rsid w:val="00BC4B58"/>
    <w:rsid w:val="00BC6642"/>
    <w:rsid w:val="00BD4FA9"/>
    <w:rsid w:val="00BD7EEB"/>
    <w:rsid w:val="00BE17C4"/>
    <w:rsid w:val="00BE4D88"/>
    <w:rsid w:val="00BF2857"/>
    <w:rsid w:val="00BF316E"/>
    <w:rsid w:val="00BF3479"/>
    <w:rsid w:val="00C0194C"/>
    <w:rsid w:val="00C034B1"/>
    <w:rsid w:val="00C03EE3"/>
    <w:rsid w:val="00C10543"/>
    <w:rsid w:val="00C11AF9"/>
    <w:rsid w:val="00C1206B"/>
    <w:rsid w:val="00C12DA3"/>
    <w:rsid w:val="00C14921"/>
    <w:rsid w:val="00C16197"/>
    <w:rsid w:val="00C16DEC"/>
    <w:rsid w:val="00C202D8"/>
    <w:rsid w:val="00C20837"/>
    <w:rsid w:val="00C22D54"/>
    <w:rsid w:val="00C231C4"/>
    <w:rsid w:val="00C234D5"/>
    <w:rsid w:val="00C26270"/>
    <w:rsid w:val="00C271CC"/>
    <w:rsid w:val="00C30C4A"/>
    <w:rsid w:val="00C31BFA"/>
    <w:rsid w:val="00C33172"/>
    <w:rsid w:val="00C34A88"/>
    <w:rsid w:val="00C34E27"/>
    <w:rsid w:val="00C42B58"/>
    <w:rsid w:val="00C43307"/>
    <w:rsid w:val="00C4360A"/>
    <w:rsid w:val="00C44B8B"/>
    <w:rsid w:val="00C4524B"/>
    <w:rsid w:val="00C45E23"/>
    <w:rsid w:val="00C45F3A"/>
    <w:rsid w:val="00C46B90"/>
    <w:rsid w:val="00C47A9B"/>
    <w:rsid w:val="00C508EA"/>
    <w:rsid w:val="00C50BCB"/>
    <w:rsid w:val="00C52274"/>
    <w:rsid w:val="00C5545E"/>
    <w:rsid w:val="00C561C3"/>
    <w:rsid w:val="00C72FF8"/>
    <w:rsid w:val="00C739EF"/>
    <w:rsid w:val="00C75C9C"/>
    <w:rsid w:val="00C80630"/>
    <w:rsid w:val="00C80DD2"/>
    <w:rsid w:val="00C8152F"/>
    <w:rsid w:val="00C83632"/>
    <w:rsid w:val="00C85E87"/>
    <w:rsid w:val="00C87B4C"/>
    <w:rsid w:val="00C96715"/>
    <w:rsid w:val="00C97F69"/>
    <w:rsid w:val="00CA1BB1"/>
    <w:rsid w:val="00CA48E1"/>
    <w:rsid w:val="00CA55BB"/>
    <w:rsid w:val="00CB05D1"/>
    <w:rsid w:val="00CB1B55"/>
    <w:rsid w:val="00CB1D1F"/>
    <w:rsid w:val="00CB62D4"/>
    <w:rsid w:val="00CB72ED"/>
    <w:rsid w:val="00CB7C58"/>
    <w:rsid w:val="00CC0F02"/>
    <w:rsid w:val="00CC1C68"/>
    <w:rsid w:val="00CC49D5"/>
    <w:rsid w:val="00CC60B7"/>
    <w:rsid w:val="00CC72FD"/>
    <w:rsid w:val="00CD121B"/>
    <w:rsid w:val="00CD2259"/>
    <w:rsid w:val="00CD2FF3"/>
    <w:rsid w:val="00CD6A22"/>
    <w:rsid w:val="00CE01E3"/>
    <w:rsid w:val="00CE026D"/>
    <w:rsid w:val="00CE3D40"/>
    <w:rsid w:val="00CE408D"/>
    <w:rsid w:val="00CE4848"/>
    <w:rsid w:val="00CE5B34"/>
    <w:rsid w:val="00CE7503"/>
    <w:rsid w:val="00CE7F4A"/>
    <w:rsid w:val="00CF17E2"/>
    <w:rsid w:val="00CF21C3"/>
    <w:rsid w:val="00CF3165"/>
    <w:rsid w:val="00CF4631"/>
    <w:rsid w:val="00CF7AA8"/>
    <w:rsid w:val="00D03791"/>
    <w:rsid w:val="00D03BE7"/>
    <w:rsid w:val="00D04D72"/>
    <w:rsid w:val="00D0723F"/>
    <w:rsid w:val="00D147CA"/>
    <w:rsid w:val="00D21D39"/>
    <w:rsid w:val="00D23BA5"/>
    <w:rsid w:val="00D240C7"/>
    <w:rsid w:val="00D24DD7"/>
    <w:rsid w:val="00D30B8F"/>
    <w:rsid w:val="00D30F37"/>
    <w:rsid w:val="00D31AA0"/>
    <w:rsid w:val="00D31BE1"/>
    <w:rsid w:val="00D32E61"/>
    <w:rsid w:val="00D32F55"/>
    <w:rsid w:val="00D335B1"/>
    <w:rsid w:val="00D35758"/>
    <w:rsid w:val="00D3658B"/>
    <w:rsid w:val="00D40070"/>
    <w:rsid w:val="00D41671"/>
    <w:rsid w:val="00D41E9F"/>
    <w:rsid w:val="00D431AD"/>
    <w:rsid w:val="00D45354"/>
    <w:rsid w:val="00D555E0"/>
    <w:rsid w:val="00D557D2"/>
    <w:rsid w:val="00D577EC"/>
    <w:rsid w:val="00D63D20"/>
    <w:rsid w:val="00D67549"/>
    <w:rsid w:val="00D725D8"/>
    <w:rsid w:val="00D7389F"/>
    <w:rsid w:val="00D74268"/>
    <w:rsid w:val="00D75A13"/>
    <w:rsid w:val="00D75BBB"/>
    <w:rsid w:val="00D76E9D"/>
    <w:rsid w:val="00D7763F"/>
    <w:rsid w:val="00D80D32"/>
    <w:rsid w:val="00D813B1"/>
    <w:rsid w:val="00D81BC9"/>
    <w:rsid w:val="00D81CEC"/>
    <w:rsid w:val="00D85A03"/>
    <w:rsid w:val="00D902D4"/>
    <w:rsid w:val="00D9158A"/>
    <w:rsid w:val="00D93BA1"/>
    <w:rsid w:val="00D95D08"/>
    <w:rsid w:val="00D95DF5"/>
    <w:rsid w:val="00D9770F"/>
    <w:rsid w:val="00DA1117"/>
    <w:rsid w:val="00DA3F3E"/>
    <w:rsid w:val="00DA46C0"/>
    <w:rsid w:val="00DB026A"/>
    <w:rsid w:val="00DB0A7B"/>
    <w:rsid w:val="00DB1BFB"/>
    <w:rsid w:val="00DB1FA1"/>
    <w:rsid w:val="00DB2AE8"/>
    <w:rsid w:val="00DB379B"/>
    <w:rsid w:val="00DB4AE4"/>
    <w:rsid w:val="00DB5803"/>
    <w:rsid w:val="00DB67B7"/>
    <w:rsid w:val="00DB7A23"/>
    <w:rsid w:val="00DC0086"/>
    <w:rsid w:val="00DC1E38"/>
    <w:rsid w:val="00DC22CA"/>
    <w:rsid w:val="00DC6698"/>
    <w:rsid w:val="00DD0B24"/>
    <w:rsid w:val="00DD1368"/>
    <w:rsid w:val="00DD2ADA"/>
    <w:rsid w:val="00DD3DDA"/>
    <w:rsid w:val="00DD48FD"/>
    <w:rsid w:val="00DD50B4"/>
    <w:rsid w:val="00DD5D65"/>
    <w:rsid w:val="00DD63B9"/>
    <w:rsid w:val="00DD6C5C"/>
    <w:rsid w:val="00DD76DB"/>
    <w:rsid w:val="00DD7E36"/>
    <w:rsid w:val="00DE3D1A"/>
    <w:rsid w:val="00DE51D8"/>
    <w:rsid w:val="00DE5E4E"/>
    <w:rsid w:val="00DF0BA2"/>
    <w:rsid w:val="00DF3CCB"/>
    <w:rsid w:val="00DF6180"/>
    <w:rsid w:val="00E0102E"/>
    <w:rsid w:val="00E01139"/>
    <w:rsid w:val="00E016C5"/>
    <w:rsid w:val="00E040A1"/>
    <w:rsid w:val="00E070F5"/>
    <w:rsid w:val="00E105BA"/>
    <w:rsid w:val="00E10C08"/>
    <w:rsid w:val="00E12870"/>
    <w:rsid w:val="00E13345"/>
    <w:rsid w:val="00E156C1"/>
    <w:rsid w:val="00E20413"/>
    <w:rsid w:val="00E22422"/>
    <w:rsid w:val="00E23B94"/>
    <w:rsid w:val="00E271A0"/>
    <w:rsid w:val="00E30503"/>
    <w:rsid w:val="00E31824"/>
    <w:rsid w:val="00E34E6D"/>
    <w:rsid w:val="00E374CF"/>
    <w:rsid w:val="00E4086C"/>
    <w:rsid w:val="00E44870"/>
    <w:rsid w:val="00E478D4"/>
    <w:rsid w:val="00E507BF"/>
    <w:rsid w:val="00E50D44"/>
    <w:rsid w:val="00E5137D"/>
    <w:rsid w:val="00E51434"/>
    <w:rsid w:val="00E52134"/>
    <w:rsid w:val="00E541A4"/>
    <w:rsid w:val="00E55B5B"/>
    <w:rsid w:val="00E57EF5"/>
    <w:rsid w:val="00E624A2"/>
    <w:rsid w:val="00E62D7E"/>
    <w:rsid w:val="00E71225"/>
    <w:rsid w:val="00E73111"/>
    <w:rsid w:val="00E73320"/>
    <w:rsid w:val="00E735E1"/>
    <w:rsid w:val="00E75025"/>
    <w:rsid w:val="00E761F3"/>
    <w:rsid w:val="00E76699"/>
    <w:rsid w:val="00E77F98"/>
    <w:rsid w:val="00E8026A"/>
    <w:rsid w:val="00E81AC1"/>
    <w:rsid w:val="00E82B2D"/>
    <w:rsid w:val="00E83F79"/>
    <w:rsid w:val="00E8649A"/>
    <w:rsid w:val="00E90C48"/>
    <w:rsid w:val="00E93447"/>
    <w:rsid w:val="00E93DA4"/>
    <w:rsid w:val="00E948DC"/>
    <w:rsid w:val="00E96541"/>
    <w:rsid w:val="00E973DA"/>
    <w:rsid w:val="00EA0B45"/>
    <w:rsid w:val="00EA1CFA"/>
    <w:rsid w:val="00EA5B1F"/>
    <w:rsid w:val="00EA6A20"/>
    <w:rsid w:val="00EB1EFD"/>
    <w:rsid w:val="00EB27A0"/>
    <w:rsid w:val="00EB4F72"/>
    <w:rsid w:val="00EC0D04"/>
    <w:rsid w:val="00EC1BAF"/>
    <w:rsid w:val="00EC2541"/>
    <w:rsid w:val="00EC4168"/>
    <w:rsid w:val="00EC4D1D"/>
    <w:rsid w:val="00EC6518"/>
    <w:rsid w:val="00EC753B"/>
    <w:rsid w:val="00ED0A29"/>
    <w:rsid w:val="00ED2F72"/>
    <w:rsid w:val="00ED2FFE"/>
    <w:rsid w:val="00EE3082"/>
    <w:rsid w:val="00EF023E"/>
    <w:rsid w:val="00EF28ED"/>
    <w:rsid w:val="00EF6B75"/>
    <w:rsid w:val="00F00EF6"/>
    <w:rsid w:val="00F04188"/>
    <w:rsid w:val="00F04236"/>
    <w:rsid w:val="00F0450E"/>
    <w:rsid w:val="00F04756"/>
    <w:rsid w:val="00F04873"/>
    <w:rsid w:val="00F04ABF"/>
    <w:rsid w:val="00F05687"/>
    <w:rsid w:val="00F05F88"/>
    <w:rsid w:val="00F10A94"/>
    <w:rsid w:val="00F12014"/>
    <w:rsid w:val="00F13771"/>
    <w:rsid w:val="00F14B35"/>
    <w:rsid w:val="00F21CAA"/>
    <w:rsid w:val="00F25EA8"/>
    <w:rsid w:val="00F2673C"/>
    <w:rsid w:val="00F30472"/>
    <w:rsid w:val="00F35653"/>
    <w:rsid w:val="00F41801"/>
    <w:rsid w:val="00F42DA6"/>
    <w:rsid w:val="00F4559E"/>
    <w:rsid w:val="00F45F1B"/>
    <w:rsid w:val="00F47755"/>
    <w:rsid w:val="00F50DD2"/>
    <w:rsid w:val="00F52C90"/>
    <w:rsid w:val="00F5300E"/>
    <w:rsid w:val="00F54726"/>
    <w:rsid w:val="00F57DB1"/>
    <w:rsid w:val="00F62F40"/>
    <w:rsid w:val="00F6410E"/>
    <w:rsid w:val="00F7119F"/>
    <w:rsid w:val="00F71B7D"/>
    <w:rsid w:val="00F739AB"/>
    <w:rsid w:val="00F7434D"/>
    <w:rsid w:val="00F75992"/>
    <w:rsid w:val="00F764EB"/>
    <w:rsid w:val="00F811FF"/>
    <w:rsid w:val="00F85127"/>
    <w:rsid w:val="00F8575B"/>
    <w:rsid w:val="00F8789A"/>
    <w:rsid w:val="00F94B92"/>
    <w:rsid w:val="00F96180"/>
    <w:rsid w:val="00F96548"/>
    <w:rsid w:val="00F96B11"/>
    <w:rsid w:val="00FA1A1E"/>
    <w:rsid w:val="00FA22B2"/>
    <w:rsid w:val="00FA3161"/>
    <w:rsid w:val="00FA3BBA"/>
    <w:rsid w:val="00FB31A9"/>
    <w:rsid w:val="00FB4C43"/>
    <w:rsid w:val="00FB50C8"/>
    <w:rsid w:val="00FB63D3"/>
    <w:rsid w:val="00FB65D7"/>
    <w:rsid w:val="00FB6CE5"/>
    <w:rsid w:val="00FB7CFC"/>
    <w:rsid w:val="00FC0C73"/>
    <w:rsid w:val="00FC1140"/>
    <w:rsid w:val="00FC3D10"/>
    <w:rsid w:val="00FC7C48"/>
    <w:rsid w:val="00FD0D71"/>
    <w:rsid w:val="00FD2C71"/>
    <w:rsid w:val="00FD6F12"/>
    <w:rsid w:val="00FD768C"/>
    <w:rsid w:val="00FE02B1"/>
    <w:rsid w:val="00FE6590"/>
    <w:rsid w:val="00FE7E3D"/>
    <w:rsid w:val="00FF11BB"/>
    <w:rsid w:val="00FF3969"/>
    <w:rsid w:val="00FF3C8A"/>
    <w:rsid w:val="00FF5E1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81923B9"/>
  <w15:chartTrackingRefBased/>
  <w15:docId w15:val="{32B33C8B-E3A2-403A-9B7C-F37CE2C116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75025"/>
    <w:pPr>
      <w:jc w:val="both"/>
    </w:pPr>
    <w:rPr>
      <w:rFonts w:ascii="Arial Narrow" w:hAnsi="Arial Narrow"/>
    </w:rPr>
  </w:style>
  <w:style w:type="paragraph" w:styleId="Ttulo1">
    <w:name w:val="heading 1"/>
    <w:basedOn w:val="Normal"/>
    <w:next w:val="Normal"/>
    <w:link w:val="Ttulo1Car"/>
    <w:uiPriority w:val="9"/>
    <w:qFormat/>
    <w:rsid w:val="006515EA"/>
    <w:pPr>
      <w:keepNext/>
      <w:keepLines/>
      <w:numPr>
        <w:numId w:val="1"/>
      </w:numPr>
      <w:spacing w:before="240" w:after="0"/>
      <w:jc w:val="center"/>
      <w:outlineLvl w:val="0"/>
    </w:pPr>
    <w:rPr>
      <w:rFonts w:eastAsiaTheme="majorEastAsia" w:cstheme="majorBidi"/>
      <w:b/>
      <w:caps/>
      <w:color w:val="000000" w:themeColor="text1"/>
      <w:szCs w:val="32"/>
    </w:rPr>
  </w:style>
  <w:style w:type="paragraph" w:styleId="Ttulo2">
    <w:name w:val="heading 2"/>
    <w:basedOn w:val="Normal"/>
    <w:next w:val="Normal"/>
    <w:link w:val="Ttulo2Car"/>
    <w:uiPriority w:val="9"/>
    <w:unhideWhenUsed/>
    <w:qFormat/>
    <w:rsid w:val="006515EA"/>
    <w:pPr>
      <w:keepNext/>
      <w:keepLines/>
      <w:numPr>
        <w:numId w:val="2"/>
      </w:numPr>
      <w:spacing w:before="40" w:after="0"/>
      <w:outlineLvl w:val="1"/>
    </w:pPr>
    <w:rPr>
      <w:rFonts w:eastAsiaTheme="majorEastAsia" w:cstheme="majorBidi"/>
      <w:b/>
      <w:caps/>
      <w:color w:val="000000" w:themeColor="text1"/>
      <w:szCs w:val="26"/>
    </w:rPr>
  </w:style>
  <w:style w:type="paragraph" w:styleId="Ttulo3">
    <w:name w:val="heading 3"/>
    <w:basedOn w:val="Normal"/>
    <w:next w:val="Normal"/>
    <w:link w:val="Ttulo3Car"/>
    <w:uiPriority w:val="9"/>
    <w:unhideWhenUsed/>
    <w:qFormat/>
    <w:rsid w:val="006515EA"/>
    <w:pPr>
      <w:keepNext/>
      <w:keepLines/>
      <w:numPr>
        <w:numId w:val="3"/>
      </w:numPr>
      <w:spacing w:before="40" w:after="0"/>
      <w:outlineLvl w:val="2"/>
    </w:pPr>
    <w:rPr>
      <w:rFonts w:eastAsiaTheme="majorEastAsia" w:cstheme="majorBidi"/>
      <w:b/>
      <w:color w:val="000000" w:themeColor="text1"/>
      <w:szCs w:val="24"/>
    </w:rPr>
  </w:style>
  <w:style w:type="paragraph" w:styleId="Ttulo4">
    <w:name w:val="heading 4"/>
    <w:basedOn w:val="Normal"/>
    <w:next w:val="Normal"/>
    <w:link w:val="Ttulo4Car"/>
    <w:uiPriority w:val="9"/>
    <w:unhideWhenUsed/>
    <w:qFormat/>
    <w:rsid w:val="005035EB"/>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Ttulo5">
    <w:name w:val="heading 5"/>
    <w:basedOn w:val="Normal"/>
    <w:next w:val="Normal"/>
    <w:link w:val="Ttulo5Car"/>
    <w:uiPriority w:val="9"/>
    <w:semiHidden/>
    <w:unhideWhenUsed/>
    <w:qFormat/>
    <w:rsid w:val="00EC1BAF"/>
    <w:pPr>
      <w:keepNext/>
      <w:keepLines/>
      <w:spacing w:before="40" w:after="0"/>
      <w:ind w:left="1008" w:hanging="1008"/>
      <w:outlineLvl w:val="4"/>
    </w:pPr>
    <w:rPr>
      <w:rFonts w:asciiTheme="majorHAnsi" w:eastAsiaTheme="majorEastAsia" w:hAnsiTheme="majorHAnsi" w:cstheme="majorBidi"/>
      <w:color w:val="2E74B5" w:themeColor="accent1" w:themeShade="BF"/>
    </w:rPr>
  </w:style>
  <w:style w:type="paragraph" w:styleId="Ttulo6">
    <w:name w:val="heading 6"/>
    <w:basedOn w:val="Normal"/>
    <w:next w:val="Normal"/>
    <w:link w:val="Ttulo6Car"/>
    <w:uiPriority w:val="9"/>
    <w:semiHidden/>
    <w:unhideWhenUsed/>
    <w:qFormat/>
    <w:rsid w:val="00EC1BAF"/>
    <w:pPr>
      <w:keepNext/>
      <w:keepLines/>
      <w:spacing w:before="40" w:after="0"/>
      <w:ind w:left="1152" w:hanging="1152"/>
      <w:outlineLvl w:val="5"/>
    </w:pPr>
    <w:rPr>
      <w:rFonts w:asciiTheme="majorHAnsi" w:eastAsiaTheme="majorEastAsia" w:hAnsiTheme="majorHAnsi" w:cstheme="majorBidi"/>
      <w:color w:val="1F4D78" w:themeColor="accent1" w:themeShade="7F"/>
    </w:rPr>
  </w:style>
  <w:style w:type="paragraph" w:styleId="Ttulo7">
    <w:name w:val="heading 7"/>
    <w:basedOn w:val="Normal"/>
    <w:next w:val="Normal"/>
    <w:link w:val="Ttulo7Car"/>
    <w:uiPriority w:val="9"/>
    <w:semiHidden/>
    <w:unhideWhenUsed/>
    <w:qFormat/>
    <w:rsid w:val="00EC1BAF"/>
    <w:pPr>
      <w:keepNext/>
      <w:keepLines/>
      <w:spacing w:before="40" w:after="0"/>
      <w:ind w:left="1296" w:hanging="1296"/>
      <w:outlineLvl w:val="6"/>
    </w:pPr>
    <w:rPr>
      <w:rFonts w:asciiTheme="majorHAnsi" w:eastAsiaTheme="majorEastAsia" w:hAnsiTheme="majorHAnsi" w:cstheme="majorBidi"/>
      <w:i/>
      <w:iCs/>
      <w:color w:val="1F4D78" w:themeColor="accent1" w:themeShade="7F"/>
    </w:rPr>
  </w:style>
  <w:style w:type="paragraph" w:styleId="Ttulo8">
    <w:name w:val="heading 8"/>
    <w:basedOn w:val="Normal"/>
    <w:next w:val="Normal"/>
    <w:link w:val="Ttulo8Car"/>
    <w:uiPriority w:val="9"/>
    <w:semiHidden/>
    <w:unhideWhenUsed/>
    <w:qFormat/>
    <w:rsid w:val="00EC1BAF"/>
    <w:pPr>
      <w:keepNext/>
      <w:keepLines/>
      <w:spacing w:before="40" w:after="0"/>
      <w:ind w:left="1440" w:hanging="144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ar"/>
    <w:uiPriority w:val="9"/>
    <w:semiHidden/>
    <w:unhideWhenUsed/>
    <w:qFormat/>
    <w:rsid w:val="00EC1BAF"/>
    <w:pPr>
      <w:keepNext/>
      <w:keepLines/>
      <w:spacing w:before="40" w:after="0"/>
      <w:ind w:left="1584" w:hanging="1584"/>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6515EA"/>
    <w:rPr>
      <w:rFonts w:ascii="Arial Narrow" w:eastAsiaTheme="majorEastAsia" w:hAnsi="Arial Narrow" w:cstheme="majorBidi"/>
      <w:b/>
      <w:caps/>
      <w:color w:val="000000" w:themeColor="text1"/>
      <w:szCs w:val="32"/>
    </w:rPr>
  </w:style>
  <w:style w:type="character" w:customStyle="1" w:styleId="Ttulo2Car">
    <w:name w:val="Título 2 Car"/>
    <w:basedOn w:val="Fuentedeprrafopredeter"/>
    <w:link w:val="Ttulo2"/>
    <w:uiPriority w:val="9"/>
    <w:rsid w:val="006515EA"/>
    <w:rPr>
      <w:rFonts w:ascii="Arial Narrow" w:eastAsiaTheme="majorEastAsia" w:hAnsi="Arial Narrow" w:cstheme="majorBidi"/>
      <w:b/>
      <w:caps/>
      <w:color w:val="000000" w:themeColor="text1"/>
      <w:szCs w:val="26"/>
    </w:rPr>
  </w:style>
  <w:style w:type="character" w:customStyle="1" w:styleId="Ttulo3Car">
    <w:name w:val="Título 3 Car"/>
    <w:basedOn w:val="Fuentedeprrafopredeter"/>
    <w:link w:val="Ttulo3"/>
    <w:uiPriority w:val="9"/>
    <w:rsid w:val="006515EA"/>
    <w:rPr>
      <w:rFonts w:ascii="Arial Narrow" w:eastAsiaTheme="majorEastAsia" w:hAnsi="Arial Narrow" w:cstheme="majorBidi"/>
      <w:b/>
      <w:color w:val="000000" w:themeColor="text1"/>
      <w:szCs w:val="24"/>
    </w:rPr>
  </w:style>
  <w:style w:type="paragraph" w:styleId="Encabezado">
    <w:name w:val="header"/>
    <w:basedOn w:val="Normal"/>
    <w:link w:val="EncabezadoCar"/>
    <w:uiPriority w:val="99"/>
    <w:unhideWhenUsed/>
    <w:rsid w:val="0089394E"/>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89394E"/>
  </w:style>
  <w:style w:type="paragraph" w:styleId="Piedepgina">
    <w:name w:val="footer"/>
    <w:basedOn w:val="Normal"/>
    <w:link w:val="PiedepginaCar"/>
    <w:uiPriority w:val="99"/>
    <w:unhideWhenUsed/>
    <w:rsid w:val="0089394E"/>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89394E"/>
  </w:style>
  <w:style w:type="paragraph" w:styleId="Textodeglobo">
    <w:name w:val="Balloon Text"/>
    <w:basedOn w:val="Normal"/>
    <w:link w:val="TextodegloboCar"/>
    <w:uiPriority w:val="99"/>
    <w:unhideWhenUsed/>
    <w:rsid w:val="0089394E"/>
    <w:pPr>
      <w:spacing w:after="0" w:line="240" w:lineRule="auto"/>
    </w:pPr>
    <w:rPr>
      <w:rFonts w:ascii="Tahoma" w:eastAsia="Calibri" w:hAnsi="Tahoma" w:cs="Tahoma"/>
      <w:sz w:val="16"/>
      <w:szCs w:val="16"/>
    </w:rPr>
  </w:style>
  <w:style w:type="character" w:customStyle="1" w:styleId="TextodegloboCar">
    <w:name w:val="Texto de globo Car"/>
    <w:basedOn w:val="Fuentedeprrafopredeter"/>
    <w:link w:val="Textodeglobo"/>
    <w:uiPriority w:val="99"/>
    <w:rsid w:val="0089394E"/>
    <w:rPr>
      <w:rFonts w:ascii="Tahoma" w:eastAsia="Calibri" w:hAnsi="Tahoma" w:cs="Tahoma"/>
      <w:sz w:val="16"/>
      <w:szCs w:val="16"/>
    </w:rPr>
  </w:style>
  <w:style w:type="paragraph" w:styleId="TtuloTDC">
    <w:name w:val="TOC Heading"/>
    <w:basedOn w:val="Ttulo1"/>
    <w:next w:val="Normal"/>
    <w:uiPriority w:val="39"/>
    <w:unhideWhenUsed/>
    <w:qFormat/>
    <w:rsid w:val="00CD121B"/>
    <w:pPr>
      <w:outlineLvl w:val="9"/>
    </w:pPr>
    <w:rPr>
      <w:lang w:eastAsia="es-CO"/>
    </w:rPr>
  </w:style>
  <w:style w:type="paragraph" w:styleId="TDC1">
    <w:name w:val="toc 1"/>
    <w:basedOn w:val="Normal"/>
    <w:next w:val="Normal"/>
    <w:autoRedefine/>
    <w:uiPriority w:val="39"/>
    <w:unhideWhenUsed/>
    <w:rsid w:val="00C87B4C"/>
    <w:pPr>
      <w:tabs>
        <w:tab w:val="right" w:leader="dot" w:pos="8828"/>
      </w:tabs>
      <w:spacing w:after="100"/>
    </w:pPr>
    <w:rPr>
      <w:rFonts w:cs="Arial"/>
      <w:b/>
      <w:noProof/>
    </w:rPr>
  </w:style>
  <w:style w:type="character" w:styleId="Hipervnculo">
    <w:name w:val="Hyperlink"/>
    <w:basedOn w:val="Fuentedeprrafopredeter"/>
    <w:uiPriority w:val="99"/>
    <w:unhideWhenUsed/>
    <w:rsid w:val="00CD121B"/>
    <w:rPr>
      <w:color w:val="0563C1" w:themeColor="hyperlink"/>
      <w:u w:val="single"/>
    </w:rPr>
  </w:style>
  <w:style w:type="paragraph" w:styleId="Prrafodelista">
    <w:name w:val="List Paragraph"/>
    <w:basedOn w:val="Normal"/>
    <w:uiPriority w:val="34"/>
    <w:qFormat/>
    <w:rsid w:val="00713F82"/>
    <w:pPr>
      <w:ind w:left="720"/>
      <w:contextualSpacing/>
    </w:pPr>
  </w:style>
  <w:style w:type="paragraph" w:styleId="TDC2">
    <w:name w:val="toc 2"/>
    <w:basedOn w:val="Normal"/>
    <w:next w:val="Normal"/>
    <w:autoRedefine/>
    <w:uiPriority w:val="39"/>
    <w:unhideWhenUsed/>
    <w:rsid w:val="00D85A03"/>
    <w:pPr>
      <w:tabs>
        <w:tab w:val="left" w:pos="880"/>
        <w:tab w:val="right" w:leader="dot" w:pos="8828"/>
      </w:tabs>
      <w:spacing w:after="100"/>
      <w:ind w:left="220"/>
    </w:pPr>
    <w:rPr>
      <w:b/>
      <w:noProof/>
    </w:rPr>
  </w:style>
  <w:style w:type="paragraph" w:customStyle="1" w:styleId="Default">
    <w:name w:val="Default"/>
    <w:rsid w:val="00D67549"/>
    <w:pPr>
      <w:autoSpaceDE w:val="0"/>
      <w:autoSpaceDN w:val="0"/>
      <w:adjustRightInd w:val="0"/>
      <w:spacing w:after="0" w:line="240" w:lineRule="auto"/>
    </w:pPr>
    <w:rPr>
      <w:rFonts w:ascii="Arial" w:hAnsi="Arial" w:cs="Arial"/>
      <w:color w:val="000000"/>
      <w:sz w:val="24"/>
      <w:szCs w:val="24"/>
    </w:rPr>
  </w:style>
  <w:style w:type="table" w:styleId="Tablaconcuadrcula">
    <w:name w:val="Table Grid"/>
    <w:basedOn w:val="Tablanormal"/>
    <w:uiPriority w:val="39"/>
    <w:rsid w:val="00D675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basedOn w:val="Normal"/>
    <w:link w:val="TextonotapieCar"/>
    <w:uiPriority w:val="99"/>
    <w:semiHidden/>
    <w:unhideWhenUsed/>
    <w:rsid w:val="00BA52FB"/>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BA52FB"/>
    <w:rPr>
      <w:sz w:val="20"/>
      <w:szCs w:val="20"/>
    </w:rPr>
  </w:style>
  <w:style w:type="character" w:styleId="Refdenotaalpie">
    <w:name w:val="footnote reference"/>
    <w:basedOn w:val="Fuentedeprrafopredeter"/>
    <w:uiPriority w:val="99"/>
    <w:semiHidden/>
    <w:unhideWhenUsed/>
    <w:rsid w:val="00BA52FB"/>
    <w:rPr>
      <w:vertAlign w:val="superscript"/>
    </w:rPr>
  </w:style>
  <w:style w:type="paragraph" w:styleId="TDC3">
    <w:name w:val="toc 3"/>
    <w:basedOn w:val="Normal"/>
    <w:next w:val="Normal"/>
    <w:autoRedefine/>
    <w:uiPriority w:val="39"/>
    <w:unhideWhenUsed/>
    <w:rsid w:val="00DD0B24"/>
    <w:pPr>
      <w:spacing w:after="100"/>
      <w:ind w:left="440"/>
    </w:pPr>
  </w:style>
  <w:style w:type="character" w:styleId="Hipervnculovisitado">
    <w:name w:val="FollowedHyperlink"/>
    <w:basedOn w:val="Fuentedeprrafopredeter"/>
    <w:uiPriority w:val="99"/>
    <w:semiHidden/>
    <w:unhideWhenUsed/>
    <w:rsid w:val="00585BC0"/>
    <w:rPr>
      <w:color w:val="954F72"/>
      <w:u w:val="single"/>
    </w:rPr>
  </w:style>
  <w:style w:type="paragraph" w:customStyle="1" w:styleId="msonormal0">
    <w:name w:val="msonormal"/>
    <w:basedOn w:val="Normal"/>
    <w:rsid w:val="00585BC0"/>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font5">
    <w:name w:val="font5"/>
    <w:basedOn w:val="Normal"/>
    <w:rsid w:val="00585BC0"/>
    <w:pPr>
      <w:spacing w:before="100" w:beforeAutospacing="1" w:after="100" w:afterAutospacing="1" w:line="240" w:lineRule="auto"/>
    </w:pPr>
    <w:rPr>
      <w:rFonts w:eastAsia="Times New Roman" w:cs="Times New Roman"/>
      <w:color w:val="000000"/>
      <w:sz w:val="16"/>
      <w:szCs w:val="16"/>
      <w:lang w:eastAsia="es-CO"/>
    </w:rPr>
  </w:style>
  <w:style w:type="paragraph" w:customStyle="1" w:styleId="font6">
    <w:name w:val="font6"/>
    <w:basedOn w:val="Normal"/>
    <w:rsid w:val="00585BC0"/>
    <w:pPr>
      <w:spacing w:before="100" w:beforeAutospacing="1" w:after="100" w:afterAutospacing="1" w:line="240" w:lineRule="auto"/>
    </w:pPr>
    <w:rPr>
      <w:rFonts w:eastAsia="Times New Roman" w:cs="Times New Roman"/>
      <w:b/>
      <w:bCs/>
      <w:color w:val="000000"/>
      <w:sz w:val="16"/>
      <w:szCs w:val="16"/>
      <w:lang w:eastAsia="es-CO"/>
    </w:rPr>
  </w:style>
  <w:style w:type="paragraph" w:customStyle="1" w:styleId="xl69">
    <w:name w:val="xl69"/>
    <w:basedOn w:val="Normal"/>
    <w:rsid w:val="00585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eastAsia="Times New Roman" w:cs="Times New Roman"/>
      <w:sz w:val="16"/>
      <w:szCs w:val="16"/>
      <w:lang w:eastAsia="es-CO"/>
    </w:rPr>
  </w:style>
  <w:style w:type="paragraph" w:customStyle="1" w:styleId="xl70">
    <w:name w:val="xl70"/>
    <w:basedOn w:val="Normal"/>
    <w:rsid w:val="00585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cs="Times New Roman"/>
      <w:sz w:val="16"/>
      <w:szCs w:val="16"/>
      <w:lang w:eastAsia="es-CO"/>
    </w:rPr>
  </w:style>
  <w:style w:type="paragraph" w:customStyle="1" w:styleId="xl71">
    <w:name w:val="xl71"/>
    <w:basedOn w:val="Normal"/>
    <w:rsid w:val="00585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cs="Times New Roman"/>
      <w:sz w:val="16"/>
      <w:szCs w:val="16"/>
      <w:lang w:eastAsia="es-CO"/>
    </w:rPr>
  </w:style>
  <w:style w:type="paragraph" w:customStyle="1" w:styleId="xl72">
    <w:name w:val="xl72"/>
    <w:basedOn w:val="Normal"/>
    <w:rsid w:val="00585BC0"/>
    <w:pPr>
      <w:pBdr>
        <w:top w:val="single" w:sz="4" w:space="0" w:color="auto"/>
        <w:left w:val="single" w:sz="4" w:space="0" w:color="auto"/>
        <w:bottom w:val="single" w:sz="4" w:space="0" w:color="auto"/>
        <w:right w:val="single" w:sz="4" w:space="0" w:color="auto"/>
      </w:pBdr>
      <w:shd w:val="clear" w:color="000000" w:fill="BDD7EE"/>
      <w:spacing w:before="100" w:beforeAutospacing="1" w:after="100" w:afterAutospacing="1" w:line="240" w:lineRule="auto"/>
      <w:jc w:val="center"/>
      <w:textAlignment w:val="center"/>
    </w:pPr>
    <w:rPr>
      <w:rFonts w:eastAsia="Times New Roman" w:cs="Times New Roman"/>
      <w:b/>
      <w:bCs/>
      <w:sz w:val="16"/>
      <w:szCs w:val="16"/>
      <w:lang w:eastAsia="es-CO"/>
    </w:rPr>
  </w:style>
  <w:style w:type="paragraph" w:customStyle="1" w:styleId="xl73">
    <w:name w:val="xl73"/>
    <w:basedOn w:val="Normal"/>
    <w:rsid w:val="00585BC0"/>
    <w:pPr>
      <w:pBdr>
        <w:top w:val="single" w:sz="4" w:space="0" w:color="auto"/>
        <w:left w:val="single" w:sz="4" w:space="0" w:color="auto"/>
        <w:bottom w:val="single" w:sz="4" w:space="0" w:color="auto"/>
        <w:right w:val="single" w:sz="4" w:space="0" w:color="auto"/>
      </w:pBdr>
      <w:shd w:val="clear" w:color="000000" w:fill="BDD7EE"/>
      <w:spacing w:before="100" w:beforeAutospacing="1" w:after="100" w:afterAutospacing="1" w:line="240" w:lineRule="auto"/>
      <w:jc w:val="center"/>
      <w:textAlignment w:val="center"/>
    </w:pPr>
    <w:rPr>
      <w:rFonts w:eastAsia="Times New Roman" w:cs="Times New Roman"/>
      <w:b/>
      <w:bCs/>
      <w:sz w:val="16"/>
      <w:szCs w:val="16"/>
      <w:lang w:eastAsia="es-CO"/>
    </w:rPr>
  </w:style>
  <w:style w:type="paragraph" w:customStyle="1" w:styleId="xl74">
    <w:name w:val="xl74"/>
    <w:basedOn w:val="Normal"/>
    <w:rsid w:val="00585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eastAsia="Times New Roman" w:cs="Times New Roman"/>
      <w:sz w:val="16"/>
      <w:szCs w:val="16"/>
      <w:lang w:eastAsia="es-CO"/>
    </w:rPr>
  </w:style>
  <w:style w:type="paragraph" w:customStyle="1" w:styleId="xl75">
    <w:name w:val="xl75"/>
    <w:basedOn w:val="Normal"/>
    <w:rsid w:val="00585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cs="Times New Roman"/>
      <w:sz w:val="16"/>
      <w:szCs w:val="16"/>
      <w:lang w:eastAsia="es-CO"/>
    </w:rPr>
  </w:style>
  <w:style w:type="paragraph" w:customStyle="1" w:styleId="xl76">
    <w:name w:val="xl76"/>
    <w:basedOn w:val="Normal"/>
    <w:rsid w:val="00585BC0"/>
    <w:pPr>
      <w:spacing w:before="100" w:beforeAutospacing="1" w:after="100" w:afterAutospacing="1" w:line="240" w:lineRule="auto"/>
    </w:pPr>
    <w:rPr>
      <w:rFonts w:eastAsia="Times New Roman" w:cs="Times New Roman"/>
      <w:sz w:val="16"/>
      <w:szCs w:val="16"/>
      <w:lang w:eastAsia="es-CO"/>
    </w:rPr>
  </w:style>
  <w:style w:type="paragraph" w:customStyle="1" w:styleId="xl77">
    <w:name w:val="xl77"/>
    <w:basedOn w:val="Normal"/>
    <w:rsid w:val="00585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eastAsia="Times New Roman" w:cs="Times New Roman"/>
      <w:color w:val="000000"/>
      <w:sz w:val="16"/>
      <w:szCs w:val="16"/>
      <w:lang w:eastAsia="es-CO"/>
    </w:rPr>
  </w:style>
  <w:style w:type="paragraph" w:customStyle="1" w:styleId="xl78">
    <w:name w:val="xl78"/>
    <w:basedOn w:val="Normal"/>
    <w:rsid w:val="00585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eastAsia="Times New Roman" w:cs="Times New Roman"/>
      <w:color w:val="000000"/>
      <w:sz w:val="16"/>
      <w:szCs w:val="16"/>
      <w:lang w:eastAsia="es-CO"/>
    </w:rPr>
  </w:style>
  <w:style w:type="paragraph" w:customStyle="1" w:styleId="xl79">
    <w:name w:val="xl79"/>
    <w:basedOn w:val="Normal"/>
    <w:rsid w:val="00585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eastAsia="Times New Roman" w:cs="Times New Roman"/>
      <w:sz w:val="16"/>
      <w:szCs w:val="16"/>
      <w:lang w:eastAsia="es-CO"/>
    </w:rPr>
  </w:style>
  <w:style w:type="paragraph" w:customStyle="1" w:styleId="xl80">
    <w:name w:val="xl80"/>
    <w:basedOn w:val="Normal"/>
    <w:rsid w:val="00585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cs="Times New Roman"/>
      <w:sz w:val="16"/>
      <w:szCs w:val="16"/>
      <w:lang w:eastAsia="es-CO"/>
    </w:rPr>
  </w:style>
  <w:style w:type="paragraph" w:customStyle="1" w:styleId="xl81">
    <w:name w:val="xl81"/>
    <w:basedOn w:val="Normal"/>
    <w:rsid w:val="00585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cs="Times New Roman"/>
      <w:sz w:val="16"/>
      <w:szCs w:val="16"/>
      <w:lang w:eastAsia="es-CO"/>
    </w:rPr>
  </w:style>
  <w:style w:type="paragraph" w:customStyle="1" w:styleId="xl82">
    <w:name w:val="xl82"/>
    <w:basedOn w:val="Normal"/>
    <w:rsid w:val="00585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cs="Times New Roman"/>
      <w:sz w:val="16"/>
      <w:szCs w:val="16"/>
      <w:lang w:eastAsia="es-CO"/>
    </w:rPr>
  </w:style>
  <w:style w:type="paragraph" w:customStyle="1" w:styleId="xl83">
    <w:name w:val="xl83"/>
    <w:basedOn w:val="Normal"/>
    <w:rsid w:val="00585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eastAsia="Times New Roman" w:cs="Times New Roman"/>
      <w:sz w:val="16"/>
      <w:szCs w:val="16"/>
      <w:lang w:eastAsia="es-CO"/>
    </w:rPr>
  </w:style>
  <w:style w:type="paragraph" w:customStyle="1" w:styleId="xl84">
    <w:name w:val="xl84"/>
    <w:basedOn w:val="Normal"/>
    <w:rsid w:val="00585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eastAsia="Times New Roman" w:cs="Times New Roman"/>
      <w:sz w:val="16"/>
      <w:szCs w:val="16"/>
      <w:lang w:eastAsia="es-CO"/>
    </w:rPr>
  </w:style>
  <w:style w:type="paragraph" w:customStyle="1" w:styleId="xl85">
    <w:name w:val="xl85"/>
    <w:basedOn w:val="Normal"/>
    <w:rsid w:val="00585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eastAsia="Times New Roman" w:cs="Times New Roman"/>
      <w:sz w:val="16"/>
      <w:szCs w:val="16"/>
      <w:lang w:eastAsia="es-CO"/>
    </w:rPr>
  </w:style>
  <w:style w:type="paragraph" w:customStyle="1" w:styleId="xl86">
    <w:name w:val="xl86"/>
    <w:basedOn w:val="Normal"/>
    <w:rsid w:val="00585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eastAsia="Times New Roman" w:cs="Times New Roman"/>
      <w:sz w:val="16"/>
      <w:szCs w:val="16"/>
      <w:lang w:eastAsia="es-CO"/>
    </w:rPr>
  </w:style>
  <w:style w:type="paragraph" w:customStyle="1" w:styleId="xl87">
    <w:name w:val="xl87"/>
    <w:basedOn w:val="Normal"/>
    <w:rsid w:val="00585BC0"/>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eastAsia="Times New Roman" w:cs="Times New Roman"/>
      <w:sz w:val="16"/>
      <w:szCs w:val="16"/>
      <w:lang w:eastAsia="es-CO"/>
    </w:rPr>
  </w:style>
  <w:style w:type="paragraph" w:customStyle="1" w:styleId="xl88">
    <w:name w:val="xl88"/>
    <w:basedOn w:val="Normal"/>
    <w:rsid w:val="00585BC0"/>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eastAsia="Times New Roman" w:cs="Times New Roman"/>
      <w:sz w:val="16"/>
      <w:szCs w:val="16"/>
      <w:lang w:eastAsia="es-CO"/>
    </w:rPr>
  </w:style>
  <w:style w:type="paragraph" w:customStyle="1" w:styleId="xl89">
    <w:name w:val="xl89"/>
    <w:basedOn w:val="Normal"/>
    <w:rsid w:val="00585BC0"/>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eastAsia="Times New Roman" w:cs="Times New Roman"/>
      <w:sz w:val="16"/>
      <w:szCs w:val="16"/>
      <w:lang w:eastAsia="es-CO"/>
    </w:rPr>
  </w:style>
  <w:style w:type="paragraph" w:customStyle="1" w:styleId="xl90">
    <w:name w:val="xl90"/>
    <w:basedOn w:val="Normal"/>
    <w:rsid w:val="00585BC0"/>
    <w:pPr>
      <w:pBdr>
        <w:left w:val="single" w:sz="4" w:space="0" w:color="auto"/>
        <w:right w:val="single" w:sz="4" w:space="0" w:color="auto"/>
      </w:pBdr>
      <w:spacing w:before="100" w:beforeAutospacing="1" w:after="100" w:afterAutospacing="1" w:line="240" w:lineRule="auto"/>
      <w:jc w:val="center"/>
      <w:textAlignment w:val="center"/>
    </w:pPr>
    <w:rPr>
      <w:rFonts w:eastAsia="Times New Roman" w:cs="Times New Roman"/>
      <w:sz w:val="16"/>
      <w:szCs w:val="16"/>
      <w:lang w:eastAsia="es-CO"/>
    </w:rPr>
  </w:style>
  <w:style w:type="paragraph" w:customStyle="1" w:styleId="xl91">
    <w:name w:val="xl91"/>
    <w:basedOn w:val="Normal"/>
    <w:rsid w:val="00585BC0"/>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cs="Times New Roman"/>
      <w:sz w:val="16"/>
      <w:szCs w:val="16"/>
      <w:lang w:eastAsia="es-CO"/>
    </w:rPr>
  </w:style>
  <w:style w:type="paragraph" w:customStyle="1" w:styleId="xl92">
    <w:name w:val="xl92"/>
    <w:basedOn w:val="Normal"/>
    <w:rsid w:val="00585BC0"/>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eastAsia="Times New Roman" w:cs="Times New Roman"/>
      <w:sz w:val="16"/>
      <w:szCs w:val="16"/>
      <w:lang w:eastAsia="es-CO"/>
    </w:rPr>
  </w:style>
  <w:style w:type="paragraph" w:customStyle="1" w:styleId="xl93">
    <w:name w:val="xl93"/>
    <w:basedOn w:val="Normal"/>
    <w:rsid w:val="00585BC0"/>
    <w:pPr>
      <w:pBdr>
        <w:left w:val="single" w:sz="4" w:space="0" w:color="auto"/>
        <w:right w:val="single" w:sz="4" w:space="0" w:color="auto"/>
      </w:pBdr>
      <w:shd w:val="clear" w:color="000000" w:fill="FFFFFF"/>
      <w:spacing w:before="100" w:beforeAutospacing="1" w:after="100" w:afterAutospacing="1" w:line="240" w:lineRule="auto"/>
      <w:textAlignment w:val="center"/>
    </w:pPr>
    <w:rPr>
      <w:rFonts w:eastAsia="Times New Roman" w:cs="Times New Roman"/>
      <w:sz w:val="16"/>
      <w:szCs w:val="16"/>
      <w:lang w:eastAsia="es-CO"/>
    </w:rPr>
  </w:style>
  <w:style w:type="paragraph" w:customStyle="1" w:styleId="xl94">
    <w:name w:val="xl94"/>
    <w:basedOn w:val="Normal"/>
    <w:rsid w:val="00585BC0"/>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eastAsia="Times New Roman" w:cs="Times New Roman"/>
      <w:sz w:val="16"/>
      <w:szCs w:val="16"/>
      <w:lang w:eastAsia="es-CO"/>
    </w:rPr>
  </w:style>
  <w:style w:type="paragraph" w:customStyle="1" w:styleId="xl95">
    <w:name w:val="xl95"/>
    <w:basedOn w:val="Normal"/>
    <w:rsid w:val="00585BC0"/>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eastAsia="Times New Roman" w:cs="Times New Roman"/>
      <w:sz w:val="16"/>
      <w:szCs w:val="16"/>
      <w:lang w:eastAsia="es-CO"/>
    </w:rPr>
  </w:style>
  <w:style w:type="paragraph" w:customStyle="1" w:styleId="xl96">
    <w:name w:val="xl96"/>
    <w:basedOn w:val="Normal"/>
    <w:rsid w:val="00585BC0"/>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eastAsia="Times New Roman" w:cs="Times New Roman"/>
      <w:sz w:val="16"/>
      <w:szCs w:val="16"/>
      <w:lang w:eastAsia="es-CO"/>
    </w:rPr>
  </w:style>
  <w:style w:type="paragraph" w:customStyle="1" w:styleId="xl97">
    <w:name w:val="xl97"/>
    <w:basedOn w:val="Normal"/>
    <w:rsid w:val="00585BC0"/>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eastAsia="Times New Roman" w:cs="Times New Roman"/>
      <w:sz w:val="16"/>
      <w:szCs w:val="16"/>
      <w:lang w:eastAsia="es-CO"/>
    </w:rPr>
  </w:style>
  <w:style w:type="paragraph" w:customStyle="1" w:styleId="xl98">
    <w:name w:val="xl98"/>
    <w:basedOn w:val="Normal"/>
    <w:rsid w:val="00585BC0"/>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cs="Times New Roman"/>
      <w:sz w:val="16"/>
      <w:szCs w:val="16"/>
      <w:lang w:eastAsia="es-CO"/>
    </w:rPr>
  </w:style>
  <w:style w:type="paragraph" w:customStyle="1" w:styleId="xl99">
    <w:name w:val="xl99"/>
    <w:basedOn w:val="Normal"/>
    <w:rsid w:val="00585BC0"/>
    <w:pPr>
      <w:pBdr>
        <w:left w:val="single" w:sz="4" w:space="0" w:color="auto"/>
        <w:right w:val="single" w:sz="4" w:space="0" w:color="auto"/>
      </w:pBdr>
      <w:spacing w:before="100" w:beforeAutospacing="1" w:after="100" w:afterAutospacing="1" w:line="240" w:lineRule="auto"/>
      <w:jc w:val="center"/>
      <w:textAlignment w:val="center"/>
    </w:pPr>
    <w:rPr>
      <w:rFonts w:eastAsia="Times New Roman" w:cs="Times New Roman"/>
      <w:sz w:val="16"/>
      <w:szCs w:val="16"/>
      <w:lang w:eastAsia="es-CO"/>
    </w:rPr>
  </w:style>
  <w:style w:type="paragraph" w:customStyle="1" w:styleId="xl100">
    <w:name w:val="xl100"/>
    <w:basedOn w:val="Normal"/>
    <w:rsid w:val="00585BC0"/>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eastAsia="Times New Roman" w:cs="Times New Roman"/>
      <w:color w:val="000000"/>
      <w:sz w:val="16"/>
      <w:szCs w:val="16"/>
      <w:lang w:eastAsia="es-CO"/>
    </w:rPr>
  </w:style>
  <w:style w:type="paragraph" w:customStyle="1" w:styleId="xl101">
    <w:name w:val="xl101"/>
    <w:basedOn w:val="Normal"/>
    <w:rsid w:val="00585BC0"/>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eastAsia="Times New Roman" w:cs="Times New Roman"/>
      <w:color w:val="000000"/>
      <w:sz w:val="16"/>
      <w:szCs w:val="16"/>
      <w:lang w:eastAsia="es-CO"/>
    </w:rPr>
  </w:style>
  <w:style w:type="paragraph" w:customStyle="1" w:styleId="xl102">
    <w:name w:val="xl102"/>
    <w:basedOn w:val="Normal"/>
    <w:rsid w:val="00585BC0"/>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eastAsia="Times New Roman" w:cs="Times New Roman"/>
      <w:sz w:val="16"/>
      <w:szCs w:val="16"/>
      <w:lang w:eastAsia="es-CO"/>
    </w:rPr>
  </w:style>
  <w:style w:type="paragraph" w:customStyle="1" w:styleId="xl103">
    <w:name w:val="xl103"/>
    <w:basedOn w:val="Normal"/>
    <w:rsid w:val="00585BC0"/>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eastAsia="Times New Roman" w:cs="Times New Roman"/>
      <w:sz w:val="16"/>
      <w:szCs w:val="16"/>
      <w:lang w:eastAsia="es-CO"/>
    </w:rPr>
  </w:style>
  <w:style w:type="paragraph" w:customStyle="1" w:styleId="xl104">
    <w:name w:val="xl104"/>
    <w:basedOn w:val="Normal"/>
    <w:rsid w:val="00585BC0"/>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eastAsia="Times New Roman" w:cs="Times New Roman"/>
      <w:color w:val="000000"/>
      <w:sz w:val="16"/>
      <w:szCs w:val="16"/>
      <w:lang w:eastAsia="es-CO"/>
    </w:rPr>
  </w:style>
  <w:style w:type="paragraph" w:customStyle="1" w:styleId="xl105">
    <w:name w:val="xl105"/>
    <w:basedOn w:val="Normal"/>
    <w:rsid w:val="00585BC0"/>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eastAsia="Times New Roman" w:cs="Times New Roman"/>
      <w:sz w:val="16"/>
      <w:szCs w:val="16"/>
      <w:lang w:eastAsia="es-CO"/>
    </w:rPr>
  </w:style>
  <w:style w:type="paragraph" w:customStyle="1" w:styleId="xl106">
    <w:name w:val="xl106"/>
    <w:basedOn w:val="Normal"/>
    <w:rsid w:val="00585BC0"/>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eastAsia="Times New Roman" w:cs="Times New Roman"/>
      <w:sz w:val="16"/>
      <w:szCs w:val="16"/>
      <w:lang w:eastAsia="es-CO"/>
    </w:rPr>
  </w:style>
  <w:style w:type="paragraph" w:customStyle="1" w:styleId="xl107">
    <w:name w:val="xl107"/>
    <w:basedOn w:val="Normal"/>
    <w:rsid w:val="00585BC0"/>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eastAsia="Times New Roman" w:cs="Times New Roman"/>
      <w:sz w:val="16"/>
      <w:szCs w:val="16"/>
      <w:lang w:eastAsia="es-CO"/>
    </w:rPr>
  </w:style>
  <w:style w:type="paragraph" w:customStyle="1" w:styleId="xl108">
    <w:name w:val="xl108"/>
    <w:basedOn w:val="Normal"/>
    <w:rsid w:val="00585BC0"/>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eastAsia="Times New Roman" w:cs="Times New Roman"/>
      <w:color w:val="000000"/>
      <w:sz w:val="16"/>
      <w:szCs w:val="16"/>
      <w:lang w:eastAsia="es-CO"/>
    </w:rPr>
  </w:style>
  <w:style w:type="paragraph" w:customStyle="1" w:styleId="xl109">
    <w:name w:val="xl109"/>
    <w:basedOn w:val="Normal"/>
    <w:rsid w:val="00585BC0"/>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eastAsia="Times New Roman" w:cs="Times New Roman"/>
      <w:color w:val="000000"/>
      <w:sz w:val="16"/>
      <w:szCs w:val="16"/>
      <w:lang w:eastAsia="es-CO"/>
    </w:rPr>
  </w:style>
  <w:style w:type="paragraph" w:customStyle="1" w:styleId="xl110">
    <w:name w:val="xl110"/>
    <w:basedOn w:val="Normal"/>
    <w:rsid w:val="00585BC0"/>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eastAsia="Times New Roman" w:cs="Times New Roman"/>
      <w:sz w:val="16"/>
      <w:szCs w:val="16"/>
      <w:lang w:eastAsia="es-CO"/>
    </w:rPr>
  </w:style>
  <w:style w:type="paragraph" w:customStyle="1" w:styleId="xl111">
    <w:name w:val="xl111"/>
    <w:basedOn w:val="Normal"/>
    <w:rsid w:val="00585BC0"/>
    <w:pPr>
      <w:pBdr>
        <w:left w:val="single" w:sz="4" w:space="0" w:color="auto"/>
        <w:right w:val="single" w:sz="4" w:space="0" w:color="auto"/>
      </w:pBdr>
      <w:shd w:val="clear" w:color="000000" w:fill="FFFFFF"/>
      <w:spacing w:before="100" w:beforeAutospacing="1" w:after="100" w:afterAutospacing="1" w:line="240" w:lineRule="auto"/>
      <w:textAlignment w:val="center"/>
    </w:pPr>
    <w:rPr>
      <w:rFonts w:eastAsia="Times New Roman" w:cs="Times New Roman"/>
      <w:sz w:val="16"/>
      <w:szCs w:val="16"/>
      <w:lang w:eastAsia="es-CO"/>
    </w:rPr>
  </w:style>
  <w:style w:type="paragraph" w:customStyle="1" w:styleId="xl112">
    <w:name w:val="xl112"/>
    <w:basedOn w:val="Normal"/>
    <w:rsid w:val="00585BC0"/>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eastAsia="Times New Roman" w:cs="Times New Roman"/>
      <w:sz w:val="16"/>
      <w:szCs w:val="16"/>
      <w:lang w:eastAsia="es-CO"/>
    </w:rPr>
  </w:style>
  <w:style w:type="paragraph" w:customStyle="1" w:styleId="xl113">
    <w:name w:val="xl113"/>
    <w:basedOn w:val="Normal"/>
    <w:rsid w:val="00585BC0"/>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eastAsia="Times New Roman" w:cs="Times New Roman"/>
      <w:sz w:val="16"/>
      <w:szCs w:val="16"/>
      <w:lang w:eastAsia="es-CO"/>
    </w:rPr>
  </w:style>
  <w:style w:type="paragraph" w:customStyle="1" w:styleId="xl114">
    <w:name w:val="xl114"/>
    <w:basedOn w:val="Normal"/>
    <w:rsid w:val="00585BC0"/>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eastAsia="Times New Roman" w:cs="Times New Roman"/>
      <w:sz w:val="16"/>
      <w:szCs w:val="16"/>
      <w:lang w:eastAsia="es-CO"/>
    </w:rPr>
  </w:style>
  <w:style w:type="paragraph" w:customStyle="1" w:styleId="xl115">
    <w:name w:val="xl115"/>
    <w:basedOn w:val="Normal"/>
    <w:rsid w:val="00585BC0"/>
    <w:pPr>
      <w:pBdr>
        <w:top w:val="single" w:sz="4" w:space="0" w:color="auto"/>
        <w:left w:val="single" w:sz="4" w:space="0" w:color="auto"/>
        <w:right w:val="single" w:sz="4" w:space="0" w:color="auto"/>
      </w:pBdr>
      <w:spacing w:before="100" w:beforeAutospacing="1" w:after="100" w:afterAutospacing="1" w:line="240" w:lineRule="auto"/>
      <w:textAlignment w:val="center"/>
    </w:pPr>
    <w:rPr>
      <w:rFonts w:eastAsia="Times New Roman" w:cs="Times New Roman"/>
      <w:sz w:val="16"/>
      <w:szCs w:val="16"/>
      <w:lang w:eastAsia="es-CO"/>
    </w:rPr>
  </w:style>
  <w:style w:type="paragraph" w:customStyle="1" w:styleId="xl116">
    <w:name w:val="xl116"/>
    <w:basedOn w:val="Normal"/>
    <w:rsid w:val="00585BC0"/>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cs="Times New Roman"/>
      <w:sz w:val="16"/>
      <w:szCs w:val="16"/>
      <w:lang w:eastAsia="es-CO"/>
    </w:rPr>
  </w:style>
  <w:style w:type="paragraph" w:customStyle="1" w:styleId="xl117">
    <w:name w:val="xl117"/>
    <w:basedOn w:val="Normal"/>
    <w:rsid w:val="00585BC0"/>
    <w:pPr>
      <w:pBdr>
        <w:top w:val="single" w:sz="4" w:space="0" w:color="auto"/>
        <w:left w:val="single" w:sz="4" w:space="0" w:color="auto"/>
        <w:right w:val="single" w:sz="4" w:space="0" w:color="auto"/>
      </w:pBdr>
      <w:spacing w:before="100" w:beforeAutospacing="1" w:after="100" w:afterAutospacing="1" w:line="240" w:lineRule="auto"/>
      <w:textAlignment w:val="center"/>
    </w:pPr>
    <w:rPr>
      <w:rFonts w:eastAsia="Times New Roman" w:cs="Times New Roman"/>
      <w:sz w:val="16"/>
      <w:szCs w:val="16"/>
      <w:lang w:eastAsia="es-CO"/>
    </w:rPr>
  </w:style>
  <w:style w:type="paragraph" w:customStyle="1" w:styleId="xl118">
    <w:name w:val="xl118"/>
    <w:basedOn w:val="Normal"/>
    <w:rsid w:val="00585BC0"/>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cs="Times New Roman"/>
      <w:sz w:val="16"/>
      <w:szCs w:val="16"/>
      <w:lang w:eastAsia="es-CO"/>
    </w:rPr>
  </w:style>
  <w:style w:type="paragraph" w:customStyle="1" w:styleId="xl119">
    <w:name w:val="xl119"/>
    <w:basedOn w:val="Normal"/>
    <w:rsid w:val="00585BC0"/>
    <w:pPr>
      <w:pBdr>
        <w:left w:val="single" w:sz="4" w:space="0" w:color="auto"/>
        <w:right w:val="single" w:sz="4" w:space="0" w:color="auto"/>
      </w:pBdr>
      <w:spacing w:before="100" w:beforeAutospacing="1" w:after="100" w:afterAutospacing="1" w:line="240" w:lineRule="auto"/>
      <w:textAlignment w:val="center"/>
    </w:pPr>
    <w:rPr>
      <w:rFonts w:eastAsia="Times New Roman" w:cs="Times New Roman"/>
      <w:sz w:val="16"/>
      <w:szCs w:val="16"/>
      <w:lang w:eastAsia="es-CO"/>
    </w:rPr>
  </w:style>
  <w:style w:type="paragraph" w:customStyle="1" w:styleId="xl120">
    <w:name w:val="xl120"/>
    <w:basedOn w:val="Normal"/>
    <w:rsid w:val="00585BC0"/>
    <w:pPr>
      <w:spacing w:before="100" w:beforeAutospacing="1" w:after="100" w:afterAutospacing="1" w:line="240" w:lineRule="auto"/>
    </w:pPr>
    <w:rPr>
      <w:rFonts w:eastAsia="Times New Roman" w:cs="Times New Roman"/>
      <w:sz w:val="12"/>
      <w:szCs w:val="12"/>
      <w:lang w:eastAsia="es-CO"/>
    </w:rPr>
  </w:style>
  <w:style w:type="paragraph" w:styleId="Descripcin">
    <w:name w:val="caption"/>
    <w:aliases w:val="Epígrafe,Descripción1,car,Car Car Car Car Car,Car Car Car Car1,Car Car Car,Título tabla/gráfica,Título tabla/gráfica1,Título tabla/gráfica2,Título tabla/gráfica3,Título tabla/gráfica4,FIGURA,Car1,Car,Epígrafe Car Car,Epígrafe Tabla,A"/>
    <w:basedOn w:val="Normal"/>
    <w:next w:val="Normal"/>
    <w:link w:val="DescripcinCar"/>
    <w:uiPriority w:val="35"/>
    <w:unhideWhenUsed/>
    <w:qFormat/>
    <w:rsid w:val="009D4DFB"/>
    <w:pPr>
      <w:spacing w:after="200" w:line="240" w:lineRule="auto"/>
    </w:pPr>
    <w:rPr>
      <w:i/>
      <w:iCs/>
      <w:color w:val="44546A" w:themeColor="text2"/>
      <w:sz w:val="18"/>
      <w:szCs w:val="18"/>
    </w:rPr>
  </w:style>
  <w:style w:type="paragraph" w:styleId="Tabladeilustraciones">
    <w:name w:val="table of figures"/>
    <w:basedOn w:val="Normal"/>
    <w:next w:val="Normal"/>
    <w:uiPriority w:val="99"/>
    <w:unhideWhenUsed/>
    <w:rsid w:val="00E75025"/>
    <w:pPr>
      <w:spacing w:after="0"/>
    </w:pPr>
  </w:style>
  <w:style w:type="character" w:customStyle="1" w:styleId="Ttulo4Car">
    <w:name w:val="Título 4 Car"/>
    <w:basedOn w:val="Fuentedeprrafopredeter"/>
    <w:link w:val="Ttulo4"/>
    <w:uiPriority w:val="9"/>
    <w:rsid w:val="005035EB"/>
    <w:rPr>
      <w:rFonts w:asciiTheme="majorHAnsi" w:eastAsiaTheme="majorEastAsia" w:hAnsiTheme="majorHAnsi" w:cstheme="majorBidi"/>
      <w:i/>
      <w:iCs/>
      <w:color w:val="2E74B5" w:themeColor="accent1" w:themeShade="BF"/>
    </w:rPr>
  </w:style>
  <w:style w:type="paragraph" w:styleId="NormalWeb">
    <w:name w:val="Normal (Web)"/>
    <w:basedOn w:val="Normal"/>
    <w:uiPriority w:val="99"/>
    <w:semiHidden/>
    <w:unhideWhenUsed/>
    <w:rsid w:val="001A231F"/>
    <w:pPr>
      <w:spacing w:before="100" w:beforeAutospacing="1" w:after="100" w:afterAutospacing="1" w:line="240" w:lineRule="auto"/>
      <w:jc w:val="left"/>
    </w:pPr>
    <w:rPr>
      <w:rFonts w:ascii="Times New Roman" w:eastAsia="Times New Roman" w:hAnsi="Times New Roman" w:cs="Times New Roman"/>
      <w:sz w:val="24"/>
      <w:szCs w:val="24"/>
      <w:lang w:eastAsia="es-CO"/>
    </w:rPr>
  </w:style>
  <w:style w:type="character" w:styleId="Textoennegrita">
    <w:name w:val="Strong"/>
    <w:basedOn w:val="Fuentedeprrafopredeter"/>
    <w:uiPriority w:val="22"/>
    <w:qFormat/>
    <w:rsid w:val="001A231F"/>
    <w:rPr>
      <w:b/>
      <w:bCs/>
    </w:rPr>
  </w:style>
  <w:style w:type="character" w:customStyle="1" w:styleId="Ttulo5Car">
    <w:name w:val="Título 5 Car"/>
    <w:basedOn w:val="Fuentedeprrafopredeter"/>
    <w:link w:val="Ttulo5"/>
    <w:uiPriority w:val="9"/>
    <w:semiHidden/>
    <w:rsid w:val="00EC1BAF"/>
    <w:rPr>
      <w:rFonts w:asciiTheme="majorHAnsi" w:eastAsiaTheme="majorEastAsia" w:hAnsiTheme="majorHAnsi" w:cstheme="majorBidi"/>
      <w:color w:val="2E74B5" w:themeColor="accent1" w:themeShade="BF"/>
    </w:rPr>
  </w:style>
  <w:style w:type="character" w:customStyle="1" w:styleId="Ttulo6Car">
    <w:name w:val="Título 6 Car"/>
    <w:basedOn w:val="Fuentedeprrafopredeter"/>
    <w:link w:val="Ttulo6"/>
    <w:uiPriority w:val="9"/>
    <w:semiHidden/>
    <w:rsid w:val="00EC1BAF"/>
    <w:rPr>
      <w:rFonts w:asciiTheme="majorHAnsi" w:eastAsiaTheme="majorEastAsia" w:hAnsiTheme="majorHAnsi" w:cstheme="majorBidi"/>
      <w:color w:val="1F4D78" w:themeColor="accent1" w:themeShade="7F"/>
    </w:rPr>
  </w:style>
  <w:style w:type="character" w:customStyle="1" w:styleId="Ttulo7Car">
    <w:name w:val="Título 7 Car"/>
    <w:basedOn w:val="Fuentedeprrafopredeter"/>
    <w:link w:val="Ttulo7"/>
    <w:uiPriority w:val="9"/>
    <w:semiHidden/>
    <w:rsid w:val="00EC1BAF"/>
    <w:rPr>
      <w:rFonts w:asciiTheme="majorHAnsi" w:eastAsiaTheme="majorEastAsia" w:hAnsiTheme="majorHAnsi" w:cstheme="majorBidi"/>
      <w:i/>
      <w:iCs/>
      <w:color w:val="1F4D78" w:themeColor="accent1" w:themeShade="7F"/>
    </w:rPr>
  </w:style>
  <w:style w:type="character" w:customStyle="1" w:styleId="Ttulo8Car">
    <w:name w:val="Título 8 Car"/>
    <w:basedOn w:val="Fuentedeprrafopredeter"/>
    <w:link w:val="Ttulo8"/>
    <w:uiPriority w:val="9"/>
    <w:semiHidden/>
    <w:rsid w:val="00EC1BAF"/>
    <w:rPr>
      <w:rFonts w:asciiTheme="majorHAnsi" w:eastAsiaTheme="majorEastAsia" w:hAnsiTheme="majorHAnsi" w:cstheme="majorBidi"/>
      <w:color w:val="272727" w:themeColor="text1" w:themeTint="D8"/>
      <w:sz w:val="21"/>
      <w:szCs w:val="21"/>
    </w:rPr>
  </w:style>
  <w:style w:type="character" w:customStyle="1" w:styleId="Ttulo9Car">
    <w:name w:val="Título 9 Car"/>
    <w:basedOn w:val="Fuentedeprrafopredeter"/>
    <w:link w:val="Ttulo9"/>
    <w:uiPriority w:val="9"/>
    <w:semiHidden/>
    <w:rsid w:val="00EC1BAF"/>
    <w:rPr>
      <w:rFonts w:asciiTheme="majorHAnsi" w:eastAsiaTheme="majorEastAsia" w:hAnsiTheme="majorHAnsi" w:cstheme="majorBidi"/>
      <w:i/>
      <w:iCs/>
      <w:color w:val="272727" w:themeColor="text1" w:themeTint="D8"/>
      <w:sz w:val="21"/>
      <w:szCs w:val="21"/>
    </w:rPr>
  </w:style>
  <w:style w:type="paragraph" w:styleId="Sinespaciado">
    <w:name w:val="No Spacing"/>
    <w:uiPriority w:val="1"/>
    <w:qFormat/>
    <w:rsid w:val="00EC1BAF"/>
    <w:pPr>
      <w:spacing w:after="0" w:line="240" w:lineRule="auto"/>
      <w:jc w:val="center"/>
    </w:pPr>
    <w:rPr>
      <w:rFonts w:ascii="Arial Narrow" w:hAnsi="Arial Narrow"/>
      <w:color w:val="000000" w:themeColor="text1"/>
    </w:rPr>
  </w:style>
  <w:style w:type="character" w:customStyle="1" w:styleId="DescripcinCar">
    <w:name w:val="Descripción Car"/>
    <w:aliases w:val="Epígrafe Car,Descripción1 Car,car Car,Car Car Car Car Car Car,Car Car Car Car1 Car,Car Car Car Car,Título tabla/gráfica Car,Título tabla/gráfica1 Car,Título tabla/gráfica2 Car,Título tabla/gráfica3 Car,Título tabla/gráfica4 Car,Car1 Car"/>
    <w:link w:val="Descripcin"/>
    <w:uiPriority w:val="35"/>
    <w:rsid w:val="00800383"/>
    <w:rPr>
      <w:rFonts w:ascii="Arial Narrow" w:hAnsi="Arial Narrow"/>
      <w:i/>
      <w:iCs/>
      <w:color w:val="44546A" w:themeColor="text2"/>
      <w:sz w:val="18"/>
      <w:szCs w:val="18"/>
    </w:rPr>
  </w:style>
  <w:style w:type="table" w:customStyle="1" w:styleId="sincuadricula1">
    <w:name w:val="sin cuadricula1"/>
    <w:basedOn w:val="Tablanormal"/>
    <w:next w:val="Tablaconcuadrcula"/>
    <w:rsid w:val="00F50DD2"/>
    <w:pPr>
      <w:spacing w:after="0" w:line="240" w:lineRule="auto"/>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770048">
      <w:bodyDiv w:val="1"/>
      <w:marLeft w:val="0"/>
      <w:marRight w:val="0"/>
      <w:marTop w:val="0"/>
      <w:marBottom w:val="0"/>
      <w:divBdr>
        <w:top w:val="none" w:sz="0" w:space="0" w:color="auto"/>
        <w:left w:val="none" w:sz="0" w:space="0" w:color="auto"/>
        <w:bottom w:val="none" w:sz="0" w:space="0" w:color="auto"/>
        <w:right w:val="none" w:sz="0" w:space="0" w:color="auto"/>
      </w:divBdr>
    </w:div>
    <w:div w:id="18362171">
      <w:bodyDiv w:val="1"/>
      <w:marLeft w:val="0"/>
      <w:marRight w:val="0"/>
      <w:marTop w:val="0"/>
      <w:marBottom w:val="0"/>
      <w:divBdr>
        <w:top w:val="none" w:sz="0" w:space="0" w:color="auto"/>
        <w:left w:val="none" w:sz="0" w:space="0" w:color="auto"/>
        <w:bottom w:val="none" w:sz="0" w:space="0" w:color="auto"/>
        <w:right w:val="none" w:sz="0" w:space="0" w:color="auto"/>
      </w:divBdr>
    </w:div>
    <w:div w:id="74014138">
      <w:bodyDiv w:val="1"/>
      <w:marLeft w:val="0"/>
      <w:marRight w:val="0"/>
      <w:marTop w:val="0"/>
      <w:marBottom w:val="0"/>
      <w:divBdr>
        <w:top w:val="none" w:sz="0" w:space="0" w:color="auto"/>
        <w:left w:val="none" w:sz="0" w:space="0" w:color="auto"/>
        <w:bottom w:val="none" w:sz="0" w:space="0" w:color="auto"/>
        <w:right w:val="none" w:sz="0" w:space="0" w:color="auto"/>
      </w:divBdr>
    </w:div>
    <w:div w:id="82804597">
      <w:bodyDiv w:val="1"/>
      <w:marLeft w:val="0"/>
      <w:marRight w:val="0"/>
      <w:marTop w:val="0"/>
      <w:marBottom w:val="0"/>
      <w:divBdr>
        <w:top w:val="none" w:sz="0" w:space="0" w:color="auto"/>
        <w:left w:val="none" w:sz="0" w:space="0" w:color="auto"/>
        <w:bottom w:val="none" w:sz="0" w:space="0" w:color="auto"/>
        <w:right w:val="none" w:sz="0" w:space="0" w:color="auto"/>
      </w:divBdr>
    </w:div>
    <w:div w:id="84573415">
      <w:bodyDiv w:val="1"/>
      <w:marLeft w:val="0"/>
      <w:marRight w:val="0"/>
      <w:marTop w:val="0"/>
      <w:marBottom w:val="0"/>
      <w:divBdr>
        <w:top w:val="none" w:sz="0" w:space="0" w:color="auto"/>
        <w:left w:val="none" w:sz="0" w:space="0" w:color="auto"/>
        <w:bottom w:val="none" w:sz="0" w:space="0" w:color="auto"/>
        <w:right w:val="none" w:sz="0" w:space="0" w:color="auto"/>
      </w:divBdr>
    </w:div>
    <w:div w:id="90859582">
      <w:bodyDiv w:val="1"/>
      <w:marLeft w:val="0"/>
      <w:marRight w:val="0"/>
      <w:marTop w:val="0"/>
      <w:marBottom w:val="0"/>
      <w:divBdr>
        <w:top w:val="none" w:sz="0" w:space="0" w:color="auto"/>
        <w:left w:val="none" w:sz="0" w:space="0" w:color="auto"/>
        <w:bottom w:val="none" w:sz="0" w:space="0" w:color="auto"/>
        <w:right w:val="none" w:sz="0" w:space="0" w:color="auto"/>
      </w:divBdr>
    </w:div>
    <w:div w:id="116803529">
      <w:bodyDiv w:val="1"/>
      <w:marLeft w:val="0"/>
      <w:marRight w:val="0"/>
      <w:marTop w:val="0"/>
      <w:marBottom w:val="0"/>
      <w:divBdr>
        <w:top w:val="none" w:sz="0" w:space="0" w:color="auto"/>
        <w:left w:val="none" w:sz="0" w:space="0" w:color="auto"/>
        <w:bottom w:val="none" w:sz="0" w:space="0" w:color="auto"/>
        <w:right w:val="none" w:sz="0" w:space="0" w:color="auto"/>
      </w:divBdr>
    </w:div>
    <w:div w:id="118425458">
      <w:bodyDiv w:val="1"/>
      <w:marLeft w:val="0"/>
      <w:marRight w:val="0"/>
      <w:marTop w:val="0"/>
      <w:marBottom w:val="0"/>
      <w:divBdr>
        <w:top w:val="none" w:sz="0" w:space="0" w:color="auto"/>
        <w:left w:val="none" w:sz="0" w:space="0" w:color="auto"/>
        <w:bottom w:val="none" w:sz="0" w:space="0" w:color="auto"/>
        <w:right w:val="none" w:sz="0" w:space="0" w:color="auto"/>
      </w:divBdr>
    </w:div>
    <w:div w:id="203952749">
      <w:bodyDiv w:val="1"/>
      <w:marLeft w:val="0"/>
      <w:marRight w:val="0"/>
      <w:marTop w:val="0"/>
      <w:marBottom w:val="0"/>
      <w:divBdr>
        <w:top w:val="none" w:sz="0" w:space="0" w:color="auto"/>
        <w:left w:val="none" w:sz="0" w:space="0" w:color="auto"/>
        <w:bottom w:val="none" w:sz="0" w:space="0" w:color="auto"/>
        <w:right w:val="none" w:sz="0" w:space="0" w:color="auto"/>
      </w:divBdr>
    </w:div>
    <w:div w:id="223837175">
      <w:bodyDiv w:val="1"/>
      <w:marLeft w:val="0"/>
      <w:marRight w:val="0"/>
      <w:marTop w:val="0"/>
      <w:marBottom w:val="0"/>
      <w:divBdr>
        <w:top w:val="none" w:sz="0" w:space="0" w:color="auto"/>
        <w:left w:val="none" w:sz="0" w:space="0" w:color="auto"/>
        <w:bottom w:val="none" w:sz="0" w:space="0" w:color="auto"/>
        <w:right w:val="none" w:sz="0" w:space="0" w:color="auto"/>
      </w:divBdr>
    </w:div>
    <w:div w:id="233054630">
      <w:bodyDiv w:val="1"/>
      <w:marLeft w:val="0"/>
      <w:marRight w:val="0"/>
      <w:marTop w:val="0"/>
      <w:marBottom w:val="0"/>
      <w:divBdr>
        <w:top w:val="none" w:sz="0" w:space="0" w:color="auto"/>
        <w:left w:val="none" w:sz="0" w:space="0" w:color="auto"/>
        <w:bottom w:val="none" w:sz="0" w:space="0" w:color="auto"/>
        <w:right w:val="none" w:sz="0" w:space="0" w:color="auto"/>
      </w:divBdr>
    </w:div>
    <w:div w:id="253520407">
      <w:bodyDiv w:val="1"/>
      <w:marLeft w:val="0"/>
      <w:marRight w:val="0"/>
      <w:marTop w:val="0"/>
      <w:marBottom w:val="0"/>
      <w:divBdr>
        <w:top w:val="none" w:sz="0" w:space="0" w:color="auto"/>
        <w:left w:val="none" w:sz="0" w:space="0" w:color="auto"/>
        <w:bottom w:val="none" w:sz="0" w:space="0" w:color="auto"/>
        <w:right w:val="none" w:sz="0" w:space="0" w:color="auto"/>
      </w:divBdr>
    </w:div>
    <w:div w:id="267349926">
      <w:bodyDiv w:val="1"/>
      <w:marLeft w:val="0"/>
      <w:marRight w:val="0"/>
      <w:marTop w:val="0"/>
      <w:marBottom w:val="0"/>
      <w:divBdr>
        <w:top w:val="none" w:sz="0" w:space="0" w:color="auto"/>
        <w:left w:val="none" w:sz="0" w:space="0" w:color="auto"/>
        <w:bottom w:val="none" w:sz="0" w:space="0" w:color="auto"/>
        <w:right w:val="none" w:sz="0" w:space="0" w:color="auto"/>
      </w:divBdr>
    </w:div>
    <w:div w:id="276259955">
      <w:bodyDiv w:val="1"/>
      <w:marLeft w:val="0"/>
      <w:marRight w:val="0"/>
      <w:marTop w:val="0"/>
      <w:marBottom w:val="0"/>
      <w:divBdr>
        <w:top w:val="none" w:sz="0" w:space="0" w:color="auto"/>
        <w:left w:val="none" w:sz="0" w:space="0" w:color="auto"/>
        <w:bottom w:val="none" w:sz="0" w:space="0" w:color="auto"/>
        <w:right w:val="none" w:sz="0" w:space="0" w:color="auto"/>
      </w:divBdr>
    </w:div>
    <w:div w:id="284507227">
      <w:bodyDiv w:val="1"/>
      <w:marLeft w:val="0"/>
      <w:marRight w:val="0"/>
      <w:marTop w:val="0"/>
      <w:marBottom w:val="0"/>
      <w:divBdr>
        <w:top w:val="none" w:sz="0" w:space="0" w:color="auto"/>
        <w:left w:val="none" w:sz="0" w:space="0" w:color="auto"/>
        <w:bottom w:val="none" w:sz="0" w:space="0" w:color="auto"/>
        <w:right w:val="none" w:sz="0" w:space="0" w:color="auto"/>
      </w:divBdr>
    </w:div>
    <w:div w:id="292060846">
      <w:bodyDiv w:val="1"/>
      <w:marLeft w:val="0"/>
      <w:marRight w:val="0"/>
      <w:marTop w:val="0"/>
      <w:marBottom w:val="0"/>
      <w:divBdr>
        <w:top w:val="none" w:sz="0" w:space="0" w:color="auto"/>
        <w:left w:val="none" w:sz="0" w:space="0" w:color="auto"/>
        <w:bottom w:val="none" w:sz="0" w:space="0" w:color="auto"/>
        <w:right w:val="none" w:sz="0" w:space="0" w:color="auto"/>
      </w:divBdr>
    </w:div>
    <w:div w:id="302009865">
      <w:bodyDiv w:val="1"/>
      <w:marLeft w:val="0"/>
      <w:marRight w:val="0"/>
      <w:marTop w:val="0"/>
      <w:marBottom w:val="0"/>
      <w:divBdr>
        <w:top w:val="none" w:sz="0" w:space="0" w:color="auto"/>
        <w:left w:val="none" w:sz="0" w:space="0" w:color="auto"/>
        <w:bottom w:val="none" w:sz="0" w:space="0" w:color="auto"/>
        <w:right w:val="none" w:sz="0" w:space="0" w:color="auto"/>
      </w:divBdr>
    </w:div>
    <w:div w:id="304362772">
      <w:bodyDiv w:val="1"/>
      <w:marLeft w:val="0"/>
      <w:marRight w:val="0"/>
      <w:marTop w:val="0"/>
      <w:marBottom w:val="0"/>
      <w:divBdr>
        <w:top w:val="none" w:sz="0" w:space="0" w:color="auto"/>
        <w:left w:val="none" w:sz="0" w:space="0" w:color="auto"/>
        <w:bottom w:val="none" w:sz="0" w:space="0" w:color="auto"/>
        <w:right w:val="none" w:sz="0" w:space="0" w:color="auto"/>
      </w:divBdr>
    </w:div>
    <w:div w:id="307587193">
      <w:bodyDiv w:val="1"/>
      <w:marLeft w:val="0"/>
      <w:marRight w:val="0"/>
      <w:marTop w:val="0"/>
      <w:marBottom w:val="0"/>
      <w:divBdr>
        <w:top w:val="none" w:sz="0" w:space="0" w:color="auto"/>
        <w:left w:val="none" w:sz="0" w:space="0" w:color="auto"/>
        <w:bottom w:val="none" w:sz="0" w:space="0" w:color="auto"/>
        <w:right w:val="none" w:sz="0" w:space="0" w:color="auto"/>
      </w:divBdr>
    </w:div>
    <w:div w:id="318577289">
      <w:bodyDiv w:val="1"/>
      <w:marLeft w:val="0"/>
      <w:marRight w:val="0"/>
      <w:marTop w:val="0"/>
      <w:marBottom w:val="0"/>
      <w:divBdr>
        <w:top w:val="none" w:sz="0" w:space="0" w:color="auto"/>
        <w:left w:val="none" w:sz="0" w:space="0" w:color="auto"/>
        <w:bottom w:val="none" w:sz="0" w:space="0" w:color="auto"/>
        <w:right w:val="none" w:sz="0" w:space="0" w:color="auto"/>
      </w:divBdr>
    </w:div>
    <w:div w:id="354814134">
      <w:bodyDiv w:val="1"/>
      <w:marLeft w:val="0"/>
      <w:marRight w:val="0"/>
      <w:marTop w:val="0"/>
      <w:marBottom w:val="0"/>
      <w:divBdr>
        <w:top w:val="none" w:sz="0" w:space="0" w:color="auto"/>
        <w:left w:val="none" w:sz="0" w:space="0" w:color="auto"/>
        <w:bottom w:val="none" w:sz="0" w:space="0" w:color="auto"/>
        <w:right w:val="none" w:sz="0" w:space="0" w:color="auto"/>
      </w:divBdr>
    </w:div>
    <w:div w:id="365906812">
      <w:bodyDiv w:val="1"/>
      <w:marLeft w:val="0"/>
      <w:marRight w:val="0"/>
      <w:marTop w:val="0"/>
      <w:marBottom w:val="0"/>
      <w:divBdr>
        <w:top w:val="none" w:sz="0" w:space="0" w:color="auto"/>
        <w:left w:val="none" w:sz="0" w:space="0" w:color="auto"/>
        <w:bottom w:val="none" w:sz="0" w:space="0" w:color="auto"/>
        <w:right w:val="none" w:sz="0" w:space="0" w:color="auto"/>
      </w:divBdr>
    </w:div>
    <w:div w:id="374233928">
      <w:bodyDiv w:val="1"/>
      <w:marLeft w:val="0"/>
      <w:marRight w:val="0"/>
      <w:marTop w:val="0"/>
      <w:marBottom w:val="0"/>
      <w:divBdr>
        <w:top w:val="none" w:sz="0" w:space="0" w:color="auto"/>
        <w:left w:val="none" w:sz="0" w:space="0" w:color="auto"/>
        <w:bottom w:val="none" w:sz="0" w:space="0" w:color="auto"/>
        <w:right w:val="none" w:sz="0" w:space="0" w:color="auto"/>
      </w:divBdr>
    </w:div>
    <w:div w:id="398752724">
      <w:bodyDiv w:val="1"/>
      <w:marLeft w:val="0"/>
      <w:marRight w:val="0"/>
      <w:marTop w:val="0"/>
      <w:marBottom w:val="0"/>
      <w:divBdr>
        <w:top w:val="none" w:sz="0" w:space="0" w:color="auto"/>
        <w:left w:val="none" w:sz="0" w:space="0" w:color="auto"/>
        <w:bottom w:val="none" w:sz="0" w:space="0" w:color="auto"/>
        <w:right w:val="none" w:sz="0" w:space="0" w:color="auto"/>
      </w:divBdr>
    </w:div>
    <w:div w:id="440223989">
      <w:bodyDiv w:val="1"/>
      <w:marLeft w:val="0"/>
      <w:marRight w:val="0"/>
      <w:marTop w:val="0"/>
      <w:marBottom w:val="0"/>
      <w:divBdr>
        <w:top w:val="none" w:sz="0" w:space="0" w:color="auto"/>
        <w:left w:val="none" w:sz="0" w:space="0" w:color="auto"/>
        <w:bottom w:val="none" w:sz="0" w:space="0" w:color="auto"/>
        <w:right w:val="none" w:sz="0" w:space="0" w:color="auto"/>
      </w:divBdr>
    </w:div>
    <w:div w:id="479885729">
      <w:bodyDiv w:val="1"/>
      <w:marLeft w:val="0"/>
      <w:marRight w:val="0"/>
      <w:marTop w:val="0"/>
      <w:marBottom w:val="0"/>
      <w:divBdr>
        <w:top w:val="none" w:sz="0" w:space="0" w:color="auto"/>
        <w:left w:val="none" w:sz="0" w:space="0" w:color="auto"/>
        <w:bottom w:val="none" w:sz="0" w:space="0" w:color="auto"/>
        <w:right w:val="none" w:sz="0" w:space="0" w:color="auto"/>
      </w:divBdr>
    </w:div>
    <w:div w:id="495995758">
      <w:bodyDiv w:val="1"/>
      <w:marLeft w:val="0"/>
      <w:marRight w:val="0"/>
      <w:marTop w:val="0"/>
      <w:marBottom w:val="0"/>
      <w:divBdr>
        <w:top w:val="none" w:sz="0" w:space="0" w:color="auto"/>
        <w:left w:val="none" w:sz="0" w:space="0" w:color="auto"/>
        <w:bottom w:val="none" w:sz="0" w:space="0" w:color="auto"/>
        <w:right w:val="none" w:sz="0" w:space="0" w:color="auto"/>
      </w:divBdr>
    </w:div>
    <w:div w:id="506335354">
      <w:bodyDiv w:val="1"/>
      <w:marLeft w:val="0"/>
      <w:marRight w:val="0"/>
      <w:marTop w:val="0"/>
      <w:marBottom w:val="0"/>
      <w:divBdr>
        <w:top w:val="none" w:sz="0" w:space="0" w:color="auto"/>
        <w:left w:val="none" w:sz="0" w:space="0" w:color="auto"/>
        <w:bottom w:val="none" w:sz="0" w:space="0" w:color="auto"/>
        <w:right w:val="none" w:sz="0" w:space="0" w:color="auto"/>
      </w:divBdr>
    </w:div>
    <w:div w:id="544372861">
      <w:bodyDiv w:val="1"/>
      <w:marLeft w:val="0"/>
      <w:marRight w:val="0"/>
      <w:marTop w:val="0"/>
      <w:marBottom w:val="0"/>
      <w:divBdr>
        <w:top w:val="none" w:sz="0" w:space="0" w:color="auto"/>
        <w:left w:val="none" w:sz="0" w:space="0" w:color="auto"/>
        <w:bottom w:val="none" w:sz="0" w:space="0" w:color="auto"/>
        <w:right w:val="none" w:sz="0" w:space="0" w:color="auto"/>
      </w:divBdr>
    </w:div>
    <w:div w:id="551616618">
      <w:bodyDiv w:val="1"/>
      <w:marLeft w:val="0"/>
      <w:marRight w:val="0"/>
      <w:marTop w:val="0"/>
      <w:marBottom w:val="0"/>
      <w:divBdr>
        <w:top w:val="none" w:sz="0" w:space="0" w:color="auto"/>
        <w:left w:val="none" w:sz="0" w:space="0" w:color="auto"/>
        <w:bottom w:val="none" w:sz="0" w:space="0" w:color="auto"/>
        <w:right w:val="none" w:sz="0" w:space="0" w:color="auto"/>
      </w:divBdr>
    </w:div>
    <w:div w:id="583223647">
      <w:bodyDiv w:val="1"/>
      <w:marLeft w:val="0"/>
      <w:marRight w:val="0"/>
      <w:marTop w:val="0"/>
      <w:marBottom w:val="0"/>
      <w:divBdr>
        <w:top w:val="none" w:sz="0" w:space="0" w:color="auto"/>
        <w:left w:val="none" w:sz="0" w:space="0" w:color="auto"/>
        <w:bottom w:val="none" w:sz="0" w:space="0" w:color="auto"/>
        <w:right w:val="none" w:sz="0" w:space="0" w:color="auto"/>
      </w:divBdr>
    </w:div>
    <w:div w:id="604505250">
      <w:bodyDiv w:val="1"/>
      <w:marLeft w:val="0"/>
      <w:marRight w:val="0"/>
      <w:marTop w:val="0"/>
      <w:marBottom w:val="0"/>
      <w:divBdr>
        <w:top w:val="none" w:sz="0" w:space="0" w:color="auto"/>
        <w:left w:val="none" w:sz="0" w:space="0" w:color="auto"/>
        <w:bottom w:val="none" w:sz="0" w:space="0" w:color="auto"/>
        <w:right w:val="none" w:sz="0" w:space="0" w:color="auto"/>
      </w:divBdr>
    </w:div>
    <w:div w:id="608004559">
      <w:bodyDiv w:val="1"/>
      <w:marLeft w:val="0"/>
      <w:marRight w:val="0"/>
      <w:marTop w:val="0"/>
      <w:marBottom w:val="0"/>
      <w:divBdr>
        <w:top w:val="none" w:sz="0" w:space="0" w:color="auto"/>
        <w:left w:val="none" w:sz="0" w:space="0" w:color="auto"/>
        <w:bottom w:val="none" w:sz="0" w:space="0" w:color="auto"/>
        <w:right w:val="none" w:sz="0" w:space="0" w:color="auto"/>
      </w:divBdr>
    </w:div>
    <w:div w:id="652877401">
      <w:bodyDiv w:val="1"/>
      <w:marLeft w:val="0"/>
      <w:marRight w:val="0"/>
      <w:marTop w:val="0"/>
      <w:marBottom w:val="0"/>
      <w:divBdr>
        <w:top w:val="none" w:sz="0" w:space="0" w:color="auto"/>
        <w:left w:val="none" w:sz="0" w:space="0" w:color="auto"/>
        <w:bottom w:val="none" w:sz="0" w:space="0" w:color="auto"/>
        <w:right w:val="none" w:sz="0" w:space="0" w:color="auto"/>
      </w:divBdr>
    </w:div>
    <w:div w:id="665478969">
      <w:bodyDiv w:val="1"/>
      <w:marLeft w:val="0"/>
      <w:marRight w:val="0"/>
      <w:marTop w:val="0"/>
      <w:marBottom w:val="0"/>
      <w:divBdr>
        <w:top w:val="none" w:sz="0" w:space="0" w:color="auto"/>
        <w:left w:val="none" w:sz="0" w:space="0" w:color="auto"/>
        <w:bottom w:val="none" w:sz="0" w:space="0" w:color="auto"/>
        <w:right w:val="none" w:sz="0" w:space="0" w:color="auto"/>
      </w:divBdr>
    </w:div>
    <w:div w:id="669480152">
      <w:bodyDiv w:val="1"/>
      <w:marLeft w:val="0"/>
      <w:marRight w:val="0"/>
      <w:marTop w:val="0"/>
      <w:marBottom w:val="0"/>
      <w:divBdr>
        <w:top w:val="none" w:sz="0" w:space="0" w:color="auto"/>
        <w:left w:val="none" w:sz="0" w:space="0" w:color="auto"/>
        <w:bottom w:val="none" w:sz="0" w:space="0" w:color="auto"/>
        <w:right w:val="none" w:sz="0" w:space="0" w:color="auto"/>
      </w:divBdr>
    </w:div>
    <w:div w:id="690104371">
      <w:bodyDiv w:val="1"/>
      <w:marLeft w:val="0"/>
      <w:marRight w:val="0"/>
      <w:marTop w:val="0"/>
      <w:marBottom w:val="0"/>
      <w:divBdr>
        <w:top w:val="none" w:sz="0" w:space="0" w:color="auto"/>
        <w:left w:val="none" w:sz="0" w:space="0" w:color="auto"/>
        <w:bottom w:val="none" w:sz="0" w:space="0" w:color="auto"/>
        <w:right w:val="none" w:sz="0" w:space="0" w:color="auto"/>
      </w:divBdr>
    </w:div>
    <w:div w:id="693112505">
      <w:bodyDiv w:val="1"/>
      <w:marLeft w:val="0"/>
      <w:marRight w:val="0"/>
      <w:marTop w:val="0"/>
      <w:marBottom w:val="0"/>
      <w:divBdr>
        <w:top w:val="none" w:sz="0" w:space="0" w:color="auto"/>
        <w:left w:val="none" w:sz="0" w:space="0" w:color="auto"/>
        <w:bottom w:val="none" w:sz="0" w:space="0" w:color="auto"/>
        <w:right w:val="none" w:sz="0" w:space="0" w:color="auto"/>
      </w:divBdr>
    </w:div>
    <w:div w:id="695547538">
      <w:bodyDiv w:val="1"/>
      <w:marLeft w:val="0"/>
      <w:marRight w:val="0"/>
      <w:marTop w:val="0"/>
      <w:marBottom w:val="0"/>
      <w:divBdr>
        <w:top w:val="none" w:sz="0" w:space="0" w:color="auto"/>
        <w:left w:val="none" w:sz="0" w:space="0" w:color="auto"/>
        <w:bottom w:val="none" w:sz="0" w:space="0" w:color="auto"/>
        <w:right w:val="none" w:sz="0" w:space="0" w:color="auto"/>
      </w:divBdr>
    </w:div>
    <w:div w:id="713382364">
      <w:bodyDiv w:val="1"/>
      <w:marLeft w:val="0"/>
      <w:marRight w:val="0"/>
      <w:marTop w:val="0"/>
      <w:marBottom w:val="0"/>
      <w:divBdr>
        <w:top w:val="none" w:sz="0" w:space="0" w:color="auto"/>
        <w:left w:val="none" w:sz="0" w:space="0" w:color="auto"/>
        <w:bottom w:val="none" w:sz="0" w:space="0" w:color="auto"/>
        <w:right w:val="none" w:sz="0" w:space="0" w:color="auto"/>
      </w:divBdr>
    </w:div>
    <w:div w:id="722410177">
      <w:bodyDiv w:val="1"/>
      <w:marLeft w:val="0"/>
      <w:marRight w:val="0"/>
      <w:marTop w:val="0"/>
      <w:marBottom w:val="0"/>
      <w:divBdr>
        <w:top w:val="none" w:sz="0" w:space="0" w:color="auto"/>
        <w:left w:val="none" w:sz="0" w:space="0" w:color="auto"/>
        <w:bottom w:val="none" w:sz="0" w:space="0" w:color="auto"/>
        <w:right w:val="none" w:sz="0" w:space="0" w:color="auto"/>
      </w:divBdr>
    </w:div>
    <w:div w:id="738791625">
      <w:bodyDiv w:val="1"/>
      <w:marLeft w:val="0"/>
      <w:marRight w:val="0"/>
      <w:marTop w:val="0"/>
      <w:marBottom w:val="0"/>
      <w:divBdr>
        <w:top w:val="none" w:sz="0" w:space="0" w:color="auto"/>
        <w:left w:val="none" w:sz="0" w:space="0" w:color="auto"/>
        <w:bottom w:val="none" w:sz="0" w:space="0" w:color="auto"/>
        <w:right w:val="none" w:sz="0" w:space="0" w:color="auto"/>
      </w:divBdr>
    </w:div>
    <w:div w:id="756941806">
      <w:bodyDiv w:val="1"/>
      <w:marLeft w:val="0"/>
      <w:marRight w:val="0"/>
      <w:marTop w:val="0"/>
      <w:marBottom w:val="0"/>
      <w:divBdr>
        <w:top w:val="none" w:sz="0" w:space="0" w:color="auto"/>
        <w:left w:val="none" w:sz="0" w:space="0" w:color="auto"/>
        <w:bottom w:val="none" w:sz="0" w:space="0" w:color="auto"/>
        <w:right w:val="none" w:sz="0" w:space="0" w:color="auto"/>
      </w:divBdr>
    </w:div>
    <w:div w:id="762336181">
      <w:bodyDiv w:val="1"/>
      <w:marLeft w:val="0"/>
      <w:marRight w:val="0"/>
      <w:marTop w:val="0"/>
      <w:marBottom w:val="0"/>
      <w:divBdr>
        <w:top w:val="none" w:sz="0" w:space="0" w:color="auto"/>
        <w:left w:val="none" w:sz="0" w:space="0" w:color="auto"/>
        <w:bottom w:val="none" w:sz="0" w:space="0" w:color="auto"/>
        <w:right w:val="none" w:sz="0" w:space="0" w:color="auto"/>
      </w:divBdr>
    </w:div>
    <w:div w:id="780104059">
      <w:bodyDiv w:val="1"/>
      <w:marLeft w:val="0"/>
      <w:marRight w:val="0"/>
      <w:marTop w:val="0"/>
      <w:marBottom w:val="0"/>
      <w:divBdr>
        <w:top w:val="none" w:sz="0" w:space="0" w:color="auto"/>
        <w:left w:val="none" w:sz="0" w:space="0" w:color="auto"/>
        <w:bottom w:val="none" w:sz="0" w:space="0" w:color="auto"/>
        <w:right w:val="none" w:sz="0" w:space="0" w:color="auto"/>
      </w:divBdr>
    </w:div>
    <w:div w:id="814838177">
      <w:bodyDiv w:val="1"/>
      <w:marLeft w:val="0"/>
      <w:marRight w:val="0"/>
      <w:marTop w:val="0"/>
      <w:marBottom w:val="0"/>
      <w:divBdr>
        <w:top w:val="none" w:sz="0" w:space="0" w:color="auto"/>
        <w:left w:val="none" w:sz="0" w:space="0" w:color="auto"/>
        <w:bottom w:val="none" w:sz="0" w:space="0" w:color="auto"/>
        <w:right w:val="none" w:sz="0" w:space="0" w:color="auto"/>
      </w:divBdr>
    </w:div>
    <w:div w:id="844828629">
      <w:bodyDiv w:val="1"/>
      <w:marLeft w:val="0"/>
      <w:marRight w:val="0"/>
      <w:marTop w:val="0"/>
      <w:marBottom w:val="0"/>
      <w:divBdr>
        <w:top w:val="none" w:sz="0" w:space="0" w:color="auto"/>
        <w:left w:val="none" w:sz="0" w:space="0" w:color="auto"/>
        <w:bottom w:val="none" w:sz="0" w:space="0" w:color="auto"/>
        <w:right w:val="none" w:sz="0" w:space="0" w:color="auto"/>
      </w:divBdr>
    </w:div>
    <w:div w:id="848251799">
      <w:bodyDiv w:val="1"/>
      <w:marLeft w:val="0"/>
      <w:marRight w:val="0"/>
      <w:marTop w:val="0"/>
      <w:marBottom w:val="0"/>
      <w:divBdr>
        <w:top w:val="none" w:sz="0" w:space="0" w:color="auto"/>
        <w:left w:val="none" w:sz="0" w:space="0" w:color="auto"/>
        <w:bottom w:val="none" w:sz="0" w:space="0" w:color="auto"/>
        <w:right w:val="none" w:sz="0" w:space="0" w:color="auto"/>
      </w:divBdr>
    </w:div>
    <w:div w:id="886256074">
      <w:bodyDiv w:val="1"/>
      <w:marLeft w:val="0"/>
      <w:marRight w:val="0"/>
      <w:marTop w:val="0"/>
      <w:marBottom w:val="0"/>
      <w:divBdr>
        <w:top w:val="none" w:sz="0" w:space="0" w:color="auto"/>
        <w:left w:val="none" w:sz="0" w:space="0" w:color="auto"/>
        <w:bottom w:val="none" w:sz="0" w:space="0" w:color="auto"/>
        <w:right w:val="none" w:sz="0" w:space="0" w:color="auto"/>
      </w:divBdr>
    </w:div>
    <w:div w:id="888759228">
      <w:bodyDiv w:val="1"/>
      <w:marLeft w:val="0"/>
      <w:marRight w:val="0"/>
      <w:marTop w:val="0"/>
      <w:marBottom w:val="0"/>
      <w:divBdr>
        <w:top w:val="none" w:sz="0" w:space="0" w:color="auto"/>
        <w:left w:val="none" w:sz="0" w:space="0" w:color="auto"/>
        <w:bottom w:val="none" w:sz="0" w:space="0" w:color="auto"/>
        <w:right w:val="none" w:sz="0" w:space="0" w:color="auto"/>
      </w:divBdr>
    </w:div>
    <w:div w:id="899756496">
      <w:bodyDiv w:val="1"/>
      <w:marLeft w:val="0"/>
      <w:marRight w:val="0"/>
      <w:marTop w:val="0"/>
      <w:marBottom w:val="0"/>
      <w:divBdr>
        <w:top w:val="none" w:sz="0" w:space="0" w:color="auto"/>
        <w:left w:val="none" w:sz="0" w:space="0" w:color="auto"/>
        <w:bottom w:val="none" w:sz="0" w:space="0" w:color="auto"/>
        <w:right w:val="none" w:sz="0" w:space="0" w:color="auto"/>
      </w:divBdr>
    </w:div>
    <w:div w:id="915285058">
      <w:bodyDiv w:val="1"/>
      <w:marLeft w:val="0"/>
      <w:marRight w:val="0"/>
      <w:marTop w:val="0"/>
      <w:marBottom w:val="0"/>
      <w:divBdr>
        <w:top w:val="none" w:sz="0" w:space="0" w:color="auto"/>
        <w:left w:val="none" w:sz="0" w:space="0" w:color="auto"/>
        <w:bottom w:val="none" w:sz="0" w:space="0" w:color="auto"/>
        <w:right w:val="none" w:sz="0" w:space="0" w:color="auto"/>
      </w:divBdr>
    </w:div>
    <w:div w:id="922376693">
      <w:bodyDiv w:val="1"/>
      <w:marLeft w:val="0"/>
      <w:marRight w:val="0"/>
      <w:marTop w:val="0"/>
      <w:marBottom w:val="0"/>
      <w:divBdr>
        <w:top w:val="none" w:sz="0" w:space="0" w:color="auto"/>
        <w:left w:val="none" w:sz="0" w:space="0" w:color="auto"/>
        <w:bottom w:val="none" w:sz="0" w:space="0" w:color="auto"/>
        <w:right w:val="none" w:sz="0" w:space="0" w:color="auto"/>
      </w:divBdr>
    </w:div>
    <w:div w:id="957682979">
      <w:bodyDiv w:val="1"/>
      <w:marLeft w:val="0"/>
      <w:marRight w:val="0"/>
      <w:marTop w:val="0"/>
      <w:marBottom w:val="0"/>
      <w:divBdr>
        <w:top w:val="none" w:sz="0" w:space="0" w:color="auto"/>
        <w:left w:val="none" w:sz="0" w:space="0" w:color="auto"/>
        <w:bottom w:val="none" w:sz="0" w:space="0" w:color="auto"/>
        <w:right w:val="none" w:sz="0" w:space="0" w:color="auto"/>
      </w:divBdr>
    </w:div>
    <w:div w:id="976839324">
      <w:bodyDiv w:val="1"/>
      <w:marLeft w:val="0"/>
      <w:marRight w:val="0"/>
      <w:marTop w:val="0"/>
      <w:marBottom w:val="0"/>
      <w:divBdr>
        <w:top w:val="none" w:sz="0" w:space="0" w:color="auto"/>
        <w:left w:val="none" w:sz="0" w:space="0" w:color="auto"/>
        <w:bottom w:val="none" w:sz="0" w:space="0" w:color="auto"/>
        <w:right w:val="none" w:sz="0" w:space="0" w:color="auto"/>
      </w:divBdr>
    </w:div>
    <w:div w:id="996029066">
      <w:bodyDiv w:val="1"/>
      <w:marLeft w:val="0"/>
      <w:marRight w:val="0"/>
      <w:marTop w:val="0"/>
      <w:marBottom w:val="0"/>
      <w:divBdr>
        <w:top w:val="none" w:sz="0" w:space="0" w:color="auto"/>
        <w:left w:val="none" w:sz="0" w:space="0" w:color="auto"/>
        <w:bottom w:val="none" w:sz="0" w:space="0" w:color="auto"/>
        <w:right w:val="none" w:sz="0" w:space="0" w:color="auto"/>
      </w:divBdr>
    </w:div>
    <w:div w:id="997806891">
      <w:bodyDiv w:val="1"/>
      <w:marLeft w:val="0"/>
      <w:marRight w:val="0"/>
      <w:marTop w:val="0"/>
      <w:marBottom w:val="0"/>
      <w:divBdr>
        <w:top w:val="none" w:sz="0" w:space="0" w:color="auto"/>
        <w:left w:val="none" w:sz="0" w:space="0" w:color="auto"/>
        <w:bottom w:val="none" w:sz="0" w:space="0" w:color="auto"/>
        <w:right w:val="none" w:sz="0" w:space="0" w:color="auto"/>
      </w:divBdr>
    </w:div>
    <w:div w:id="1034581542">
      <w:bodyDiv w:val="1"/>
      <w:marLeft w:val="0"/>
      <w:marRight w:val="0"/>
      <w:marTop w:val="0"/>
      <w:marBottom w:val="0"/>
      <w:divBdr>
        <w:top w:val="none" w:sz="0" w:space="0" w:color="auto"/>
        <w:left w:val="none" w:sz="0" w:space="0" w:color="auto"/>
        <w:bottom w:val="none" w:sz="0" w:space="0" w:color="auto"/>
        <w:right w:val="none" w:sz="0" w:space="0" w:color="auto"/>
      </w:divBdr>
    </w:div>
    <w:div w:id="1075472343">
      <w:bodyDiv w:val="1"/>
      <w:marLeft w:val="0"/>
      <w:marRight w:val="0"/>
      <w:marTop w:val="0"/>
      <w:marBottom w:val="0"/>
      <w:divBdr>
        <w:top w:val="none" w:sz="0" w:space="0" w:color="auto"/>
        <w:left w:val="none" w:sz="0" w:space="0" w:color="auto"/>
        <w:bottom w:val="none" w:sz="0" w:space="0" w:color="auto"/>
        <w:right w:val="none" w:sz="0" w:space="0" w:color="auto"/>
      </w:divBdr>
    </w:div>
    <w:div w:id="1093434584">
      <w:bodyDiv w:val="1"/>
      <w:marLeft w:val="0"/>
      <w:marRight w:val="0"/>
      <w:marTop w:val="0"/>
      <w:marBottom w:val="0"/>
      <w:divBdr>
        <w:top w:val="none" w:sz="0" w:space="0" w:color="auto"/>
        <w:left w:val="none" w:sz="0" w:space="0" w:color="auto"/>
        <w:bottom w:val="none" w:sz="0" w:space="0" w:color="auto"/>
        <w:right w:val="none" w:sz="0" w:space="0" w:color="auto"/>
      </w:divBdr>
    </w:div>
    <w:div w:id="1100370557">
      <w:bodyDiv w:val="1"/>
      <w:marLeft w:val="0"/>
      <w:marRight w:val="0"/>
      <w:marTop w:val="0"/>
      <w:marBottom w:val="0"/>
      <w:divBdr>
        <w:top w:val="none" w:sz="0" w:space="0" w:color="auto"/>
        <w:left w:val="none" w:sz="0" w:space="0" w:color="auto"/>
        <w:bottom w:val="none" w:sz="0" w:space="0" w:color="auto"/>
        <w:right w:val="none" w:sz="0" w:space="0" w:color="auto"/>
      </w:divBdr>
    </w:div>
    <w:div w:id="1119493906">
      <w:bodyDiv w:val="1"/>
      <w:marLeft w:val="0"/>
      <w:marRight w:val="0"/>
      <w:marTop w:val="0"/>
      <w:marBottom w:val="0"/>
      <w:divBdr>
        <w:top w:val="none" w:sz="0" w:space="0" w:color="auto"/>
        <w:left w:val="none" w:sz="0" w:space="0" w:color="auto"/>
        <w:bottom w:val="none" w:sz="0" w:space="0" w:color="auto"/>
        <w:right w:val="none" w:sz="0" w:space="0" w:color="auto"/>
      </w:divBdr>
    </w:div>
    <w:div w:id="1122117832">
      <w:bodyDiv w:val="1"/>
      <w:marLeft w:val="0"/>
      <w:marRight w:val="0"/>
      <w:marTop w:val="0"/>
      <w:marBottom w:val="0"/>
      <w:divBdr>
        <w:top w:val="none" w:sz="0" w:space="0" w:color="auto"/>
        <w:left w:val="none" w:sz="0" w:space="0" w:color="auto"/>
        <w:bottom w:val="none" w:sz="0" w:space="0" w:color="auto"/>
        <w:right w:val="none" w:sz="0" w:space="0" w:color="auto"/>
      </w:divBdr>
    </w:div>
    <w:div w:id="1146356259">
      <w:bodyDiv w:val="1"/>
      <w:marLeft w:val="0"/>
      <w:marRight w:val="0"/>
      <w:marTop w:val="0"/>
      <w:marBottom w:val="0"/>
      <w:divBdr>
        <w:top w:val="none" w:sz="0" w:space="0" w:color="auto"/>
        <w:left w:val="none" w:sz="0" w:space="0" w:color="auto"/>
        <w:bottom w:val="none" w:sz="0" w:space="0" w:color="auto"/>
        <w:right w:val="none" w:sz="0" w:space="0" w:color="auto"/>
      </w:divBdr>
    </w:div>
    <w:div w:id="1155417558">
      <w:bodyDiv w:val="1"/>
      <w:marLeft w:val="0"/>
      <w:marRight w:val="0"/>
      <w:marTop w:val="0"/>
      <w:marBottom w:val="0"/>
      <w:divBdr>
        <w:top w:val="none" w:sz="0" w:space="0" w:color="auto"/>
        <w:left w:val="none" w:sz="0" w:space="0" w:color="auto"/>
        <w:bottom w:val="none" w:sz="0" w:space="0" w:color="auto"/>
        <w:right w:val="none" w:sz="0" w:space="0" w:color="auto"/>
      </w:divBdr>
    </w:div>
    <w:div w:id="1165244632">
      <w:bodyDiv w:val="1"/>
      <w:marLeft w:val="0"/>
      <w:marRight w:val="0"/>
      <w:marTop w:val="0"/>
      <w:marBottom w:val="0"/>
      <w:divBdr>
        <w:top w:val="none" w:sz="0" w:space="0" w:color="auto"/>
        <w:left w:val="none" w:sz="0" w:space="0" w:color="auto"/>
        <w:bottom w:val="none" w:sz="0" w:space="0" w:color="auto"/>
        <w:right w:val="none" w:sz="0" w:space="0" w:color="auto"/>
      </w:divBdr>
    </w:div>
    <w:div w:id="1235581532">
      <w:bodyDiv w:val="1"/>
      <w:marLeft w:val="0"/>
      <w:marRight w:val="0"/>
      <w:marTop w:val="0"/>
      <w:marBottom w:val="0"/>
      <w:divBdr>
        <w:top w:val="none" w:sz="0" w:space="0" w:color="auto"/>
        <w:left w:val="none" w:sz="0" w:space="0" w:color="auto"/>
        <w:bottom w:val="none" w:sz="0" w:space="0" w:color="auto"/>
        <w:right w:val="none" w:sz="0" w:space="0" w:color="auto"/>
      </w:divBdr>
    </w:div>
    <w:div w:id="1237669400">
      <w:bodyDiv w:val="1"/>
      <w:marLeft w:val="0"/>
      <w:marRight w:val="0"/>
      <w:marTop w:val="0"/>
      <w:marBottom w:val="0"/>
      <w:divBdr>
        <w:top w:val="none" w:sz="0" w:space="0" w:color="auto"/>
        <w:left w:val="none" w:sz="0" w:space="0" w:color="auto"/>
        <w:bottom w:val="none" w:sz="0" w:space="0" w:color="auto"/>
        <w:right w:val="none" w:sz="0" w:space="0" w:color="auto"/>
      </w:divBdr>
    </w:div>
    <w:div w:id="1249071230">
      <w:bodyDiv w:val="1"/>
      <w:marLeft w:val="0"/>
      <w:marRight w:val="0"/>
      <w:marTop w:val="0"/>
      <w:marBottom w:val="0"/>
      <w:divBdr>
        <w:top w:val="none" w:sz="0" w:space="0" w:color="auto"/>
        <w:left w:val="none" w:sz="0" w:space="0" w:color="auto"/>
        <w:bottom w:val="none" w:sz="0" w:space="0" w:color="auto"/>
        <w:right w:val="none" w:sz="0" w:space="0" w:color="auto"/>
      </w:divBdr>
    </w:div>
    <w:div w:id="1262295863">
      <w:bodyDiv w:val="1"/>
      <w:marLeft w:val="0"/>
      <w:marRight w:val="0"/>
      <w:marTop w:val="0"/>
      <w:marBottom w:val="0"/>
      <w:divBdr>
        <w:top w:val="none" w:sz="0" w:space="0" w:color="auto"/>
        <w:left w:val="none" w:sz="0" w:space="0" w:color="auto"/>
        <w:bottom w:val="none" w:sz="0" w:space="0" w:color="auto"/>
        <w:right w:val="none" w:sz="0" w:space="0" w:color="auto"/>
      </w:divBdr>
    </w:div>
    <w:div w:id="1267349022">
      <w:bodyDiv w:val="1"/>
      <w:marLeft w:val="0"/>
      <w:marRight w:val="0"/>
      <w:marTop w:val="0"/>
      <w:marBottom w:val="0"/>
      <w:divBdr>
        <w:top w:val="none" w:sz="0" w:space="0" w:color="auto"/>
        <w:left w:val="none" w:sz="0" w:space="0" w:color="auto"/>
        <w:bottom w:val="none" w:sz="0" w:space="0" w:color="auto"/>
        <w:right w:val="none" w:sz="0" w:space="0" w:color="auto"/>
      </w:divBdr>
    </w:div>
    <w:div w:id="1295210313">
      <w:bodyDiv w:val="1"/>
      <w:marLeft w:val="0"/>
      <w:marRight w:val="0"/>
      <w:marTop w:val="0"/>
      <w:marBottom w:val="0"/>
      <w:divBdr>
        <w:top w:val="none" w:sz="0" w:space="0" w:color="auto"/>
        <w:left w:val="none" w:sz="0" w:space="0" w:color="auto"/>
        <w:bottom w:val="none" w:sz="0" w:space="0" w:color="auto"/>
        <w:right w:val="none" w:sz="0" w:space="0" w:color="auto"/>
      </w:divBdr>
    </w:div>
    <w:div w:id="1305160296">
      <w:bodyDiv w:val="1"/>
      <w:marLeft w:val="0"/>
      <w:marRight w:val="0"/>
      <w:marTop w:val="0"/>
      <w:marBottom w:val="0"/>
      <w:divBdr>
        <w:top w:val="none" w:sz="0" w:space="0" w:color="auto"/>
        <w:left w:val="none" w:sz="0" w:space="0" w:color="auto"/>
        <w:bottom w:val="none" w:sz="0" w:space="0" w:color="auto"/>
        <w:right w:val="none" w:sz="0" w:space="0" w:color="auto"/>
      </w:divBdr>
    </w:div>
    <w:div w:id="1321151641">
      <w:bodyDiv w:val="1"/>
      <w:marLeft w:val="0"/>
      <w:marRight w:val="0"/>
      <w:marTop w:val="0"/>
      <w:marBottom w:val="0"/>
      <w:divBdr>
        <w:top w:val="none" w:sz="0" w:space="0" w:color="auto"/>
        <w:left w:val="none" w:sz="0" w:space="0" w:color="auto"/>
        <w:bottom w:val="none" w:sz="0" w:space="0" w:color="auto"/>
        <w:right w:val="none" w:sz="0" w:space="0" w:color="auto"/>
      </w:divBdr>
    </w:div>
    <w:div w:id="1321152251">
      <w:bodyDiv w:val="1"/>
      <w:marLeft w:val="0"/>
      <w:marRight w:val="0"/>
      <w:marTop w:val="0"/>
      <w:marBottom w:val="0"/>
      <w:divBdr>
        <w:top w:val="none" w:sz="0" w:space="0" w:color="auto"/>
        <w:left w:val="none" w:sz="0" w:space="0" w:color="auto"/>
        <w:bottom w:val="none" w:sz="0" w:space="0" w:color="auto"/>
        <w:right w:val="none" w:sz="0" w:space="0" w:color="auto"/>
      </w:divBdr>
    </w:div>
    <w:div w:id="1330794815">
      <w:bodyDiv w:val="1"/>
      <w:marLeft w:val="0"/>
      <w:marRight w:val="0"/>
      <w:marTop w:val="0"/>
      <w:marBottom w:val="0"/>
      <w:divBdr>
        <w:top w:val="none" w:sz="0" w:space="0" w:color="auto"/>
        <w:left w:val="none" w:sz="0" w:space="0" w:color="auto"/>
        <w:bottom w:val="none" w:sz="0" w:space="0" w:color="auto"/>
        <w:right w:val="none" w:sz="0" w:space="0" w:color="auto"/>
      </w:divBdr>
    </w:div>
    <w:div w:id="1335959795">
      <w:bodyDiv w:val="1"/>
      <w:marLeft w:val="0"/>
      <w:marRight w:val="0"/>
      <w:marTop w:val="0"/>
      <w:marBottom w:val="0"/>
      <w:divBdr>
        <w:top w:val="none" w:sz="0" w:space="0" w:color="auto"/>
        <w:left w:val="none" w:sz="0" w:space="0" w:color="auto"/>
        <w:bottom w:val="none" w:sz="0" w:space="0" w:color="auto"/>
        <w:right w:val="none" w:sz="0" w:space="0" w:color="auto"/>
      </w:divBdr>
    </w:div>
    <w:div w:id="1366515574">
      <w:bodyDiv w:val="1"/>
      <w:marLeft w:val="0"/>
      <w:marRight w:val="0"/>
      <w:marTop w:val="0"/>
      <w:marBottom w:val="0"/>
      <w:divBdr>
        <w:top w:val="none" w:sz="0" w:space="0" w:color="auto"/>
        <w:left w:val="none" w:sz="0" w:space="0" w:color="auto"/>
        <w:bottom w:val="none" w:sz="0" w:space="0" w:color="auto"/>
        <w:right w:val="none" w:sz="0" w:space="0" w:color="auto"/>
      </w:divBdr>
    </w:div>
    <w:div w:id="1412310342">
      <w:bodyDiv w:val="1"/>
      <w:marLeft w:val="0"/>
      <w:marRight w:val="0"/>
      <w:marTop w:val="0"/>
      <w:marBottom w:val="0"/>
      <w:divBdr>
        <w:top w:val="none" w:sz="0" w:space="0" w:color="auto"/>
        <w:left w:val="none" w:sz="0" w:space="0" w:color="auto"/>
        <w:bottom w:val="none" w:sz="0" w:space="0" w:color="auto"/>
        <w:right w:val="none" w:sz="0" w:space="0" w:color="auto"/>
      </w:divBdr>
    </w:div>
    <w:div w:id="1435126470">
      <w:bodyDiv w:val="1"/>
      <w:marLeft w:val="0"/>
      <w:marRight w:val="0"/>
      <w:marTop w:val="0"/>
      <w:marBottom w:val="0"/>
      <w:divBdr>
        <w:top w:val="none" w:sz="0" w:space="0" w:color="auto"/>
        <w:left w:val="none" w:sz="0" w:space="0" w:color="auto"/>
        <w:bottom w:val="none" w:sz="0" w:space="0" w:color="auto"/>
        <w:right w:val="none" w:sz="0" w:space="0" w:color="auto"/>
      </w:divBdr>
    </w:div>
    <w:div w:id="1485202102">
      <w:bodyDiv w:val="1"/>
      <w:marLeft w:val="0"/>
      <w:marRight w:val="0"/>
      <w:marTop w:val="0"/>
      <w:marBottom w:val="0"/>
      <w:divBdr>
        <w:top w:val="none" w:sz="0" w:space="0" w:color="auto"/>
        <w:left w:val="none" w:sz="0" w:space="0" w:color="auto"/>
        <w:bottom w:val="none" w:sz="0" w:space="0" w:color="auto"/>
        <w:right w:val="none" w:sz="0" w:space="0" w:color="auto"/>
      </w:divBdr>
    </w:div>
    <w:div w:id="1491600739">
      <w:bodyDiv w:val="1"/>
      <w:marLeft w:val="0"/>
      <w:marRight w:val="0"/>
      <w:marTop w:val="0"/>
      <w:marBottom w:val="0"/>
      <w:divBdr>
        <w:top w:val="none" w:sz="0" w:space="0" w:color="auto"/>
        <w:left w:val="none" w:sz="0" w:space="0" w:color="auto"/>
        <w:bottom w:val="none" w:sz="0" w:space="0" w:color="auto"/>
        <w:right w:val="none" w:sz="0" w:space="0" w:color="auto"/>
      </w:divBdr>
    </w:div>
    <w:div w:id="1511985138">
      <w:bodyDiv w:val="1"/>
      <w:marLeft w:val="0"/>
      <w:marRight w:val="0"/>
      <w:marTop w:val="0"/>
      <w:marBottom w:val="0"/>
      <w:divBdr>
        <w:top w:val="none" w:sz="0" w:space="0" w:color="auto"/>
        <w:left w:val="none" w:sz="0" w:space="0" w:color="auto"/>
        <w:bottom w:val="none" w:sz="0" w:space="0" w:color="auto"/>
        <w:right w:val="none" w:sz="0" w:space="0" w:color="auto"/>
      </w:divBdr>
    </w:div>
    <w:div w:id="1522206052">
      <w:bodyDiv w:val="1"/>
      <w:marLeft w:val="0"/>
      <w:marRight w:val="0"/>
      <w:marTop w:val="0"/>
      <w:marBottom w:val="0"/>
      <w:divBdr>
        <w:top w:val="none" w:sz="0" w:space="0" w:color="auto"/>
        <w:left w:val="none" w:sz="0" w:space="0" w:color="auto"/>
        <w:bottom w:val="none" w:sz="0" w:space="0" w:color="auto"/>
        <w:right w:val="none" w:sz="0" w:space="0" w:color="auto"/>
      </w:divBdr>
    </w:div>
    <w:div w:id="1523741527">
      <w:bodyDiv w:val="1"/>
      <w:marLeft w:val="0"/>
      <w:marRight w:val="0"/>
      <w:marTop w:val="0"/>
      <w:marBottom w:val="0"/>
      <w:divBdr>
        <w:top w:val="none" w:sz="0" w:space="0" w:color="auto"/>
        <w:left w:val="none" w:sz="0" w:space="0" w:color="auto"/>
        <w:bottom w:val="none" w:sz="0" w:space="0" w:color="auto"/>
        <w:right w:val="none" w:sz="0" w:space="0" w:color="auto"/>
      </w:divBdr>
    </w:div>
    <w:div w:id="1524830709">
      <w:bodyDiv w:val="1"/>
      <w:marLeft w:val="0"/>
      <w:marRight w:val="0"/>
      <w:marTop w:val="0"/>
      <w:marBottom w:val="0"/>
      <w:divBdr>
        <w:top w:val="none" w:sz="0" w:space="0" w:color="auto"/>
        <w:left w:val="none" w:sz="0" w:space="0" w:color="auto"/>
        <w:bottom w:val="none" w:sz="0" w:space="0" w:color="auto"/>
        <w:right w:val="none" w:sz="0" w:space="0" w:color="auto"/>
      </w:divBdr>
    </w:div>
    <w:div w:id="1535272217">
      <w:bodyDiv w:val="1"/>
      <w:marLeft w:val="0"/>
      <w:marRight w:val="0"/>
      <w:marTop w:val="0"/>
      <w:marBottom w:val="0"/>
      <w:divBdr>
        <w:top w:val="none" w:sz="0" w:space="0" w:color="auto"/>
        <w:left w:val="none" w:sz="0" w:space="0" w:color="auto"/>
        <w:bottom w:val="none" w:sz="0" w:space="0" w:color="auto"/>
        <w:right w:val="none" w:sz="0" w:space="0" w:color="auto"/>
      </w:divBdr>
    </w:div>
    <w:div w:id="1542553382">
      <w:bodyDiv w:val="1"/>
      <w:marLeft w:val="0"/>
      <w:marRight w:val="0"/>
      <w:marTop w:val="0"/>
      <w:marBottom w:val="0"/>
      <w:divBdr>
        <w:top w:val="none" w:sz="0" w:space="0" w:color="auto"/>
        <w:left w:val="none" w:sz="0" w:space="0" w:color="auto"/>
        <w:bottom w:val="none" w:sz="0" w:space="0" w:color="auto"/>
        <w:right w:val="none" w:sz="0" w:space="0" w:color="auto"/>
      </w:divBdr>
    </w:div>
    <w:div w:id="1560433880">
      <w:bodyDiv w:val="1"/>
      <w:marLeft w:val="0"/>
      <w:marRight w:val="0"/>
      <w:marTop w:val="0"/>
      <w:marBottom w:val="0"/>
      <w:divBdr>
        <w:top w:val="none" w:sz="0" w:space="0" w:color="auto"/>
        <w:left w:val="none" w:sz="0" w:space="0" w:color="auto"/>
        <w:bottom w:val="none" w:sz="0" w:space="0" w:color="auto"/>
        <w:right w:val="none" w:sz="0" w:space="0" w:color="auto"/>
      </w:divBdr>
    </w:div>
    <w:div w:id="1565069658">
      <w:bodyDiv w:val="1"/>
      <w:marLeft w:val="0"/>
      <w:marRight w:val="0"/>
      <w:marTop w:val="0"/>
      <w:marBottom w:val="0"/>
      <w:divBdr>
        <w:top w:val="none" w:sz="0" w:space="0" w:color="auto"/>
        <w:left w:val="none" w:sz="0" w:space="0" w:color="auto"/>
        <w:bottom w:val="none" w:sz="0" w:space="0" w:color="auto"/>
        <w:right w:val="none" w:sz="0" w:space="0" w:color="auto"/>
      </w:divBdr>
    </w:div>
    <w:div w:id="1565991513">
      <w:bodyDiv w:val="1"/>
      <w:marLeft w:val="0"/>
      <w:marRight w:val="0"/>
      <w:marTop w:val="0"/>
      <w:marBottom w:val="0"/>
      <w:divBdr>
        <w:top w:val="none" w:sz="0" w:space="0" w:color="auto"/>
        <w:left w:val="none" w:sz="0" w:space="0" w:color="auto"/>
        <w:bottom w:val="none" w:sz="0" w:space="0" w:color="auto"/>
        <w:right w:val="none" w:sz="0" w:space="0" w:color="auto"/>
      </w:divBdr>
    </w:div>
    <w:div w:id="1596285593">
      <w:bodyDiv w:val="1"/>
      <w:marLeft w:val="0"/>
      <w:marRight w:val="0"/>
      <w:marTop w:val="0"/>
      <w:marBottom w:val="0"/>
      <w:divBdr>
        <w:top w:val="none" w:sz="0" w:space="0" w:color="auto"/>
        <w:left w:val="none" w:sz="0" w:space="0" w:color="auto"/>
        <w:bottom w:val="none" w:sz="0" w:space="0" w:color="auto"/>
        <w:right w:val="none" w:sz="0" w:space="0" w:color="auto"/>
      </w:divBdr>
    </w:div>
    <w:div w:id="1608082903">
      <w:bodyDiv w:val="1"/>
      <w:marLeft w:val="0"/>
      <w:marRight w:val="0"/>
      <w:marTop w:val="0"/>
      <w:marBottom w:val="0"/>
      <w:divBdr>
        <w:top w:val="none" w:sz="0" w:space="0" w:color="auto"/>
        <w:left w:val="none" w:sz="0" w:space="0" w:color="auto"/>
        <w:bottom w:val="none" w:sz="0" w:space="0" w:color="auto"/>
        <w:right w:val="none" w:sz="0" w:space="0" w:color="auto"/>
      </w:divBdr>
    </w:div>
    <w:div w:id="1616522552">
      <w:bodyDiv w:val="1"/>
      <w:marLeft w:val="0"/>
      <w:marRight w:val="0"/>
      <w:marTop w:val="0"/>
      <w:marBottom w:val="0"/>
      <w:divBdr>
        <w:top w:val="none" w:sz="0" w:space="0" w:color="auto"/>
        <w:left w:val="none" w:sz="0" w:space="0" w:color="auto"/>
        <w:bottom w:val="none" w:sz="0" w:space="0" w:color="auto"/>
        <w:right w:val="none" w:sz="0" w:space="0" w:color="auto"/>
      </w:divBdr>
    </w:div>
    <w:div w:id="1662002957">
      <w:bodyDiv w:val="1"/>
      <w:marLeft w:val="0"/>
      <w:marRight w:val="0"/>
      <w:marTop w:val="0"/>
      <w:marBottom w:val="0"/>
      <w:divBdr>
        <w:top w:val="none" w:sz="0" w:space="0" w:color="auto"/>
        <w:left w:val="none" w:sz="0" w:space="0" w:color="auto"/>
        <w:bottom w:val="none" w:sz="0" w:space="0" w:color="auto"/>
        <w:right w:val="none" w:sz="0" w:space="0" w:color="auto"/>
      </w:divBdr>
    </w:div>
    <w:div w:id="1718893379">
      <w:bodyDiv w:val="1"/>
      <w:marLeft w:val="0"/>
      <w:marRight w:val="0"/>
      <w:marTop w:val="0"/>
      <w:marBottom w:val="0"/>
      <w:divBdr>
        <w:top w:val="none" w:sz="0" w:space="0" w:color="auto"/>
        <w:left w:val="none" w:sz="0" w:space="0" w:color="auto"/>
        <w:bottom w:val="none" w:sz="0" w:space="0" w:color="auto"/>
        <w:right w:val="none" w:sz="0" w:space="0" w:color="auto"/>
      </w:divBdr>
    </w:div>
    <w:div w:id="1723089902">
      <w:bodyDiv w:val="1"/>
      <w:marLeft w:val="0"/>
      <w:marRight w:val="0"/>
      <w:marTop w:val="0"/>
      <w:marBottom w:val="0"/>
      <w:divBdr>
        <w:top w:val="none" w:sz="0" w:space="0" w:color="auto"/>
        <w:left w:val="none" w:sz="0" w:space="0" w:color="auto"/>
        <w:bottom w:val="none" w:sz="0" w:space="0" w:color="auto"/>
        <w:right w:val="none" w:sz="0" w:space="0" w:color="auto"/>
      </w:divBdr>
    </w:div>
    <w:div w:id="1724980745">
      <w:bodyDiv w:val="1"/>
      <w:marLeft w:val="0"/>
      <w:marRight w:val="0"/>
      <w:marTop w:val="0"/>
      <w:marBottom w:val="0"/>
      <w:divBdr>
        <w:top w:val="none" w:sz="0" w:space="0" w:color="auto"/>
        <w:left w:val="none" w:sz="0" w:space="0" w:color="auto"/>
        <w:bottom w:val="none" w:sz="0" w:space="0" w:color="auto"/>
        <w:right w:val="none" w:sz="0" w:space="0" w:color="auto"/>
      </w:divBdr>
    </w:div>
    <w:div w:id="1844317121">
      <w:bodyDiv w:val="1"/>
      <w:marLeft w:val="0"/>
      <w:marRight w:val="0"/>
      <w:marTop w:val="0"/>
      <w:marBottom w:val="0"/>
      <w:divBdr>
        <w:top w:val="none" w:sz="0" w:space="0" w:color="auto"/>
        <w:left w:val="none" w:sz="0" w:space="0" w:color="auto"/>
        <w:bottom w:val="none" w:sz="0" w:space="0" w:color="auto"/>
        <w:right w:val="none" w:sz="0" w:space="0" w:color="auto"/>
      </w:divBdr>
    </w:div>
    <w:div w:id="1864398104">
      <w:bodyDiv w:val="1"/>
      <w:marLeft w:val="0"/>
      <w:marRight w:val="0"/>
      <w:marTop w:val="0"/>
      <w:marBottom w:val="0"/>
      <w:divBdr>
        <w:top w:val="none" w:sz="0" w:space="0" w:color="auto"/>
        <w:left w:val="none" w:sz="0" w:space="0" w:color="auto"/>
        <w:bottom w:val="none" w:sz="0" w:space="0" w:color="auto"/>
        <w:right w:val="none" w:sz="0" w:space="0" w:color="auto"/>
      </w:divBdr>
    </w:div>
    <w:div w:id="1869905386">
      <w:bodyDiv w:val="1"/>
      <w:marLeft w:val="0"/>
      <w:marRight w:val="0"/>
      <w:marTop w:val="0"/>
      <w:marBottom w:val="0"/>
      <w:divBdr>
        <w:top w:val="none" w:sz="0" w:space="0" w:color="auto"/>
        <w:left w:val="none" w:sz="0" w:space="0" w:color="auto"/>
        <w:bottom w:val="none" w:sz="0" w:space="0" w:color="auto"/>
        <w:right w:val="none" w:sz="0" w:space="0" w:color="auto"/>
      </w:divBdr>
    </w:div>
    <w:div w:id="1906336371">
      <w:bodyDiv w:val="1"/>
      <w:marLeft w:val="0"/>
      <w:marRight w:val="0"/>
      <w:marTop w:val="0"/>
      <w:marBottom w:val="0"/>
      <w:divBdr>
        <w:top w:val="none" w:sz="0" w:space="0" w:color="auto"/>
        <w:left w:val="none" w:sz="0" w:space="0" w:color="auto"/>
        <w:bottom w:val="none" w:sz="0" w:space="0" w:color="auto"/>
        <w:right w:val="none" w:sz="0" w:space="0" w:color="auto"/>
      </w:divBdr>
    </w:div>
    <w:div w:id="1957252052">
      <w:bodyDiv w:val="1"/>
      <w:marLeft w:val="0"/>
      <w:marRight w:val="0"/>
      <w:marTop w:val="0"/>
      <w:marBottom w:val="0"/>
      <w:divBdr>
        <w:top w:val="none" w:sz="0" w:space="0" w:color="auto"/>
        <w:left w:val="none" w:sz="0" w:space="0" w:color="auto"/>
        <w:bottom w:val="none" w:sz="0" w:space="0" w:color="auto"/>
        <w:right w:val="none" w:sz="0" w:space="0" w:color="auto"/>
      </w:divBdr>
    </w:div>
    <w:div w:id="1986163024">
      <w:bodyDiv w:val="1"/>
      <w:marLeft w:val="0"/>
      <w:marRight w:val="0"/>
      <w:marTop w:val="0"/>
      <w:marBottom w:val="0"/>
      <w:divBdr>
        <w:top w:val="none" w:sz="0" w:space="0" w:color="auto"/>
        <w:left w:val="none" w:sz="0" w:space="0" w:color="auto"/>
        <w:bottom w:val="none" w:sz="0" w:space="0" w:color="auto"/>
        <w:right w:val="none" w:sz="0" w:space="0" w:color="auto"/>
      </w:divBdr>
    </w:div>
    <w:div w:id="1987973611">
      <w:bodyDiv w:val="1"/>
      <w:marLeft w:val="0"/>
      <w:marRight w:val="0"/>
      <w:marTop w:val="0"/>
      <w:marBottom w:val="0"/>
      <w:divBdr>
        <w:top w:val="none" w:sz="0" w:space="0" w:color="auto"/>
        <w:left w:val="none" w:sz="0" w:space="0" w:color="auto"/>
        <w:bottom w:val="none" w:sz="0" w:space="0" w:color="auto"/>
        <w:right w:val="none" w:sz="0" w:space="0" w:color="auto"/>
      </w:divBdr>
    </w:div>
    <w:div w:id="2027100589">
      <w:bodyDiv w:val="1"/>
      <w:marLeft w:val="0"/>
      <w:marRight w:val="0"/>
      <w:marTop w:val="0"/>
      <w:marBottom w:val="0"/>
      <w:divBdr>
        <w:top w:val="none" w:sz="0" w:space="0" w:color="auto"/>
        <w:left w:val="none" w:sz="0" w:space="0" w:color="auto"/>
        <w:bottom w:val="none" w:sz="0" w:space="0" w:color="auto"/>
        <w:right w:val="none" w:sz="0" w:space="0" w:color="auto"/>
      </w:divBdr>
    </w:div>
    <w:div w:id="2032996975">
      <w:bodyDiv w:val="1"/>
      <w:marLeft w:val="0"/>
      <w:marRight w:val="0"/>
      <w:marTop w:val="0"/>
      <w:marBottom w:val="0"/>
      <w:divBdr>
        <w:top w:val="none" w:sz="0" w:space="0" w:color="auto"/>
        <w:left w:val="none" w:sz="0" w:space="0" w:color="auto"/>
        <w:bottom w:val="none" w:sz="0" w:space="0" w:color="auto"/>
        <w:right w:val="none" w:sz="0" w:space="0" w:color="auto"/>
      </w:divBdr>
    </w:div>
    <w:div w:id="2055694399">
      <w:bodyDiv w:val="1"/>
      <w:marLeft w:val="0"/>
      <w:marRight w:val="0"/>
      <w:marTop w:val="0"/>
      <w:marBottom w:val="0"/>
      <w:divBdr>
        <w:top w:val="none" w:sz="0" w:space="0" w:color="auto"/>
        <w:left w:val="none" w:sz="0" w:space="0" w:color="auto"/>
        <w:bottom w:val="none" w:sz="0" w:space="0" w:color="auto"/>
        <w:right w:val="none" w:sz="0" w:space="0" w:color="auto"/>
      </w:divBdr>
    </w:div>
    <w:div w:id="2071922547">
      <w:bodyDiv w:val="1"/>
      <w:marLeft w:val="0"/>
      <w:marRight w:val="0"/>
      <w:marTop w:val="0"/>
      <w:marBottom w:val="0"/>
      <w:divBdr>
        <w:top w:val="none" w:sz="0" w:space="0" w:color="auto"/>
        <w:left w:val="none" w:sz="0" w:space="0" w:color="auto"/>
        <w:bottom w:val="none" w:sz="0" w:space="0" w:color="auto"/>
        <w:right w:val="none" w:sz="0" w:space="0" w:color="auto"/>
      </w:divBdr>
    </w:div>
    <w:div w:id="21022889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1.xml"/></Relationships>
</file>

<file path=word/_rels/footer1.xml.rels><?xml version="1.0" encoding="UTF-8" standalone="yes"?>
<Relationships xmlns="http://schemas.openxmlformats.org/package/2006/relationships"><Relationship Id="rId2" Type="http://schemas.openxmlformats.org/officeDocument/2006/relationships/hyperlink" Target="http://www.corpoguajira.gov.co" TargetMode="External"/><Relationship Id="rId1" Type="http://schemas.openxmlformats.org/officeDocument/2006/relationships/image" Target="media/image8.png"/></Relationships>
</file>

<file path=word/_rels/header1.xml.rels><?xml version="1.0" encoding="UTF-8" standalone="yes"?>
<Relationships xmlns="http://schemas.openxmlformats.org/package/2006/relationships"><Relationship Id="rId1" Type="http://schemas.openxmlformats.org/officeDocument/2006/relationships/image" Target="media/image7.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B800339-EB21-4840-873F-7FAE215F84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1236</TotalTime>
  <Pages>9</Pages>
  <Words>1949</Words>
  <Characters>10720</Characters>
  <Application>Microsoft Office Word</Application>
  <DocSecurity>0</DocSecurity>
  <Lines>89</Lines>
  <Paragraphs>25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12644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Luis Manuel Rodriguez Romero</dc:creator>
  <cp:keywords/>
  <dc:description/>
  <cp:lastModifiedBy>Luis Manuel R</cp:lastModifiedBy>
  <cp:revision>53</cp:revision>
  <cp:lastPrinted>2022-11-22T16:11:00Z</cp:lastPrinted>
  <dcterms:created xsi:type="dcterms:W3CDTF">2022-06-15T22:28:00Z</dcterms:created>
  <dcterms:modified xsi:type="dcterms:W3CDTF">2022-12-07T15:04:00Z</dcterms:modified>
</cp:coreProperties>
</file>