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3436"/>
        <w:rPr>
          <w:sz w:val="20"/>
        </w:rPr>
      </w:pPr>
      <w:r>
        <w:rPr>
          <w:sz w:val="20"/>
        </w:rPr>
        <w:drawing>
          <wp:inline distT="0" distB="0" distL="0" distR="0">
            <wp:extent cx="1903856" cy="447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856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9"/>
        </w:rPr>
      </w:pPr>
    </w:p>
    <w:p>
      <w:pPr>
        <w:pStyle w:val="Title"/>
        <w:spacing w:line="259" w:lineRule="auto"/>
        <w:ind w:left="280" w:firstLine="451"/>
      </w:pPr>
      <w:r>
        <w:rPr/>
        <w:t>CERTIFICACIÓN DE PAGOS DE APORTES AL SISTEMA DE SEGURIDAD SOCIAL Y</w:t>
      </w:r>
      <w:r>
        <w:rPr>
          <w:spacing w:val="1"/>
        </w:rPr>
        <w:t> </w:t>
      </w:r>
      <w:r>
        <w:rPr/>
        <w:t>PARAFISCALES</w:t>
      </w:r>
      <w:r>
        <w:rPr>
          <w:spacing w:val="-3"/>
        </w:rPr>
        <w:t> </w:t>
      </w:r>
      <w:r>
        <w:rPr/>
        <w:t>- PERSONA</w:t>
      </w:r>
      <w:r>
        <w:rPr>
          <w:spacing w:val="-1"/>
        </w:rPr>
        <w:t> </w:t>
      </w:r>
      <w:r>
        <w:rPr/>
        <w:t>JURÍDICA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NATURAL</w:t>
      </w:r>
      <w:r>
        <w:rPr>
          <w:spacing w:val="-1"/>
        </w:rPr>
        <w:t> </w:t>
      </w:r>
      <w:r>
        <w:rPr/>
        <w:t>- ARTÍCULO</w:t>
      </w:r>
      <w:r>
        <w:rPr>
          <w:spacing w:val="-1"/>
        </w:rPr>
        <w:t> </w:t>
      </w:r>
      <w:r>
        <w:rPr/>
        <w:t>50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LEY</w:t>
      </w:r>
      <w:r>
        <w:rPr>
          <w:spacing w:val="-3"/>
        </w:rPr>
        <w:t> </w:t>
      </w:r>
      <w:r>
        <w:rPr/>
        <w:t>789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2002.</w:t>
      </w:r>
    </w:p>
    <w:p>
      <w:pPr>
        <w:pStyle w:val="Title"/>
        <w:spacing w:line="259" w:lineRule="auto" w:before="159"/>
        <w:ind w:right="116"/>
        <w:jc w:val="both"/>
      </w:pPr>
      <w:r>
        <w:rPr>
          <w:color w:val="FF0000"/>
        </w:rPr>
        <w:t>(Use la opción que corresponda, según certifique el Representante Legal o el Revisor Fiscal, Ajustar a</w:t>
      </w:r>
      <w:r>
        <w:rPr>
          <w:color w:val="FF0000"/>
          <w:spacing w:val="1"/>
        </w:rPr>
        <w:t> </w:t>
      </w:r>
      <w:r>
        <w:rPr>
          <w:color w:val="FF0000"/>
        </w:rPr>
        <w:t>Persona</w:t>
      </w:r>
      <w:r>
        <w:rPr>
          <w:color w:val="FF0000"/>
          <w:spacing w:val="-3"/>
        </w:rPr>
        <w:t> </w:t>
      </w:r>
      <w:r>
        <w:rPr>
          <w:color w:val="FF0000"/>
        </w:rPr>
        <w:t>Jurídica</w:t>
      </w:r>
      <w:r>
        <w:rPr>
          <w:color w:val="FF0000"/>
          <w:spacing w:val="-2"/>
        </w:rPr>
        <w:t> </w:t>
      </w:r>
      <w:r>
        <w:rPr>
          <w:color w:val="FF0000"/>
        </w:rPr>
        <w:t>o Natural)</w:t>
      </w:r>
    </w:p>
    <w:p>
      <w:pPr>
        <w:pStyle w:val="BodyText"/>
        <w:tabs>
          <w:tab w:pos="1343" w:val="left" w:leader="none"/>
          <w:tab w:pos="2531" w:val="left" w:leader="none"/>
          <w:tab w:pos="5546" w:val="left" w:leader="none"/>
          <w:tab w:pos="5724" w:val="left" w:leader="none"/>
        </w:tabs>
        <w:spacing w:line="259" w:lineRule="auto" w:before="162"/>
        <w:ind w:right="116"/>
        <w:jc w:val="both"/>
      </w:pPr>
      <w:r>
        <w:rPr/>
        <w:t>Yo,</w:t>
      </w:r>
      <w:r>
        <w:rPr>
          <w:u w:val="single"/>
        </w:rPr>
        <w:tab/>
        <w:tab/>
      </w:r>
      <w:r>
        <w:rPr/>
        <w:t>,</w:t>
      </w:r>
      <w:r>
        <w:rPr>
          <w:spacing w:val="56"/>
        </w:rPr>
        <w:t> </w:t>
      </w:r>
      <w:r>
        <w:rPr/>
        <w:t>identificado</w:t>
      </w:r>
      <w:r>
        <w:rPr>
          <w:spacing w:val="56"/>
        </w:rPr>
        <w:t> </w:t>
      </w:r>
      <w:r>
        <w:rPr/>
        <w:t>con</w:t>
      </w:r>
      <w:r>
        <w:rPr>
          <w:u w:val="single"/>
        </w:rPr>
        <w:tab/>
        <w:tab/>
      </w:r>
      <w:r>
        <w:rPr/>
        <w:t>,</w:t>
      </w:r>
      <w:r>
        <w:rPr>
          <w:spacing w:val="2"/>
        </w:rPr>
        <w:t> </w:t>
      </w:r>
      <w:r>
        <w:rPr/>
        <w:t>en</w:t>
      </w:r>
      <w:r>
        <w:rPr>
          <w:spacing w:val="1"/>
        </w:rPr>
        <w:t> </w:t>
      </w:r>
      <w:r>
        <w:rPr/>
        <w:t>mi</w:t>
      </w:r>
      <w:r>
        <w:rPr>
          <w:spacing w:val="2"/>
        </w:rPr>
        <w:t> </w:t>
      </w:r>
      <w:r>
        <w:rPr/>
        <w:t>condición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Representante</w:t>
      </w:r>
      <w:r>
        <w:rPr>
          <w:spacing w:val="2"/>
        </w:rPr>
        <w:t> </w:t>
      </w:r>
      <w:r>
        <w:rPr/>
        <w:t>Legal</w:t>
      </w:r>
      <w:r>
        <w:rPr>
          <w:spacing w:val="54"/>
        </w:rPr>
        <w:t> </w:t>
      </w:r>
      <w:r>
        <w:rPr/>
        <w:t>de</w:t>
      </w:r>
      <w:r>
        <w:rPr>
          <w:spacing w:val="-53"/>
        </w:rPr>
        <w:t> </w:t>
      </w:r>
      <w:r>
        <w:rPr>
          <w:u w:val="single"/>
        </w:rPr>
        <w:t>(Razón</w:t>
      </w:r>
      <w:r>
        <w:rPr>
          <w:spacing w:val="1"/>
          <w:u w:val="single"/>
        </w:rPr>
        <w:t> </w:t>
      </w:r>
      <w:r>
        <w:rPr>
          <w:u w:val="single"/>
        </w:rPr>
        <w:t>social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la</w:t>
      </w:r>
      <w:r>
        <w:rPr>
          <w:spacing w:val="1"/>
          <w:u w:val="single"/>
        </w:rPr>
        <w:t> </w:t>
      </w:r>
      <w:r>
        <w:rPr>
          <w:u w:val="single"/>
        </w:rPr>
        <w:t>compañía)</w:t>
      </w:r>
      <w:r>
        <w:rPr>
          <w:spacing w:val="5"/>
        </w:rPr>
        <w:t> </w:t>
      </w:r>
      <w:r>
        <w:rPr/>
        <w:t>identificada</w:t>
      </w:r>
      <w:r>
        <w:rPr>
          <w:spacing w:val="2"/>
        </w:rPr>
        <w:t> </w:t>
      </w:r>
      <w:r>
        <w:rPr/>
        <w:t>con</w:t>
      </w:r>
      <w:r>
        <w:rPr>
          <w:spacing w:val="1"/>
        </w:rPr>
        <w:t> </w:t>
      </w:r>
      <w:r>
        <w:rPr/>
        <w:t>Nit</w:t>
      </w:r>
      <w:r>
        <w:rPr>
          <w:u w:val="single"/>
        </w:rPr>
        <w:tab/>
      </w:r>
      <w:r>
        <w:rPr/>
        <w:t>,</w:t>
      </w:r>
      <w:r>
        <w:rPr>
          <w:spacing w:val="7"/>
        </w:rPr>
        <w:t> </w:t>
      </w:r>
      <w:r>
        <w:rPr/>
        <w:t>debidamente</w:t>
      </w:r>
      <w:r>
        <w:rPr>
          <w:spacing w:val="1"/>
        </w:rPr>
        <w:t> </w:t>
      </w:r>
      <w:r>
        <w:rPr/>
        <w:t>inscrito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Cámara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Comercio</w:t>
      </w:r>
      <w:r>
        <w:rPr>
          <w:spacing w:val="-53"/>
        </w:rPr>
        <w:t> </w:t>
      </w:r>
      <w:r>
        <w:rPr/>
        <w:t>de</w:t>
      </w:r>
      <w:r>
        <w:rPr>
          <w:u w:val="single"/>
        </w:rPr>
        <w:tab/>
      </w:r>
      <w:r>
        <w:rPr/>
        <w:t>certifico el pago de los aportes realizados por la compañía durante los últimos seis (6) meses</w:t>
      </w:r>
      <w:r>
        <w:rPr>
          <w:spacing w:val="1"/>
        </w:rPr>
        <w:t> </w:t>
      </w:r>
      <w:r>
        <w:rPr/>
        <w:t>calendario legalmente exigibles a la fecha de presentación de nuestra propuesta para el presente proceso de</w:t>
      </w:r>
      <w:r>
        <w:rPr>
          <w:spacing w:val="1"/>
        </w:rPr>
        <w:t> </w:t>
      </w:r>
      <w:r>
        <w:rPr/>
        <w:t>selección, por los conceptos de salud, pensiones, riesgos profesionales, cajas de compensación familiar, Instituto</w:t>
      </w:r>
      <w:r>
        <w:rPr>
          <w:spacing w:val="-52"/>
        </w:rPr>
        <w:t> </w:t>
      </w:r>
      <w:r>
        <w:rPr/>
        <w:t>Colombiano</w:t>
      </w:r>
      <w:r>
        <w:rPr>
          <w:spacing w:val="-1"/>
        </w:rPr>
        <w:t> </w:t>
      </w:r>
      <w:r>
        <w:rPr/>
        <w:t>de Bienestar</w:t>
      </w:r>
      <w:r>
        <w:rPr>
          <w:spacing w:val="-3"/>
        </w:rPr>
        <w:t> </w:t>
      </w:r>
      <w:r>
        <w:rPr/>
        <w:t>familiar</w:t>
      </w:r>
      <w:r>
        <w:rPr>
          <w:spacing w:val="-2"/>
        </w:rPr>
        <w:t> </w:t>
      </w:r>
      <w:r>
        <w:rPr/>
        <w:t>(ICBF) y</w:t>
      </w:r>
      <w:r>
        <w:rPr>
          <w:spacing w:val="-1"/>
        </w:rPr>
        <w:t> </w:t>
      </w:r>
      <w:r>
        <w:rPr/>
        <w:t>Servicio</w:t>
      </w:r>
      <w:r>
        <w:rPr>
          <w:spacing w:val="-5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Aprendizaje (SENA).</w:t>
      </w:r>
    </w:p>
    <w:p>
      <w:pPr>
        <w:pStyle w:val="BodyText"/>
        <w:jc w:val="both"/>
      </w:pPr>
      <w:r>
        <w:rPr/>
        <w:t>Lo  </w:t>
      </w:r>
      <w:r>
        <w:rPr>
          <w:spacing w:val="1"/>
        </w:rPr>
        <w:t> </w:t>
      </w:r>
      <w:r>
        <w:rPr/>
        <w:t>anterior  </w:t>
      </w:r>
      <w:r>
        <w:rPr>
          <w:spacing w:val="3"/>
        </w:rPr>
        <w:t> </w:t>
      </w:r>
      <w:r>
        <w:rPr/>
        <w:t>en  </w:t>
      </w:r>
      <w:r>
        <w:rPr>
          <w:spacing w:val="3"/>
        </w:rPr>
        <w:t> </w:t>
      </w:r>
      <w:r>
        <w:rPr/>
        <w:t>cumplimiento  </w:t>
      </w:r>
      <w:r>
        <w:rPr>
          <w:spacing w:val="1"/>
        </w:rPr>
        <w:t> </w:t>
      </w:r>
      <w:r>
        <w:rPr/>
        <w:t>de  </w:t>
      </w:r>
      <w:r>
        <w:rPr>
          <w:spacing w:val="3"/>
        </w:rPr>
        <w:t> </w:t>
      </w:r>
      <w:r>
        <w:rPr/>
        <w:t>lo  </w:t>
      </w:r>
      <w:r>
        <w:rPr>
          <w:spacing w:val="2"/>
        </w:rPr>
        <w:t> </w:t>
      </w:r>
      <w:r>
        <w:rPr/>
        <w:t>dispuesto  </w:t>
      </w:r>
      <w:r>
        <w:rPr>
          <w:spacing w:val="1"/>
        </w:rPr>
        <w:t> </w:t>
      </w:r>
      <w:r>
        <w:rPr/>
        <w:t>en  </w:t>
      </w:r>
      <w:r>
        <w:rPr>
          <w:spacing w:val="2"/>
        </w:rPr>
        <w:t> </w:t>
      </w:r>
      <w:r>
        <w:rPr/>
        <w:t>el  </w:t>
      </w:r>
      <w:r>
        <w:rPr>
          <w:spacing w:val="3"/>
        </w:rPr>
        <w:t> </w:t>
      </w:r>
      <w:r>
        <w:rPr/>
        <w:t>artículo  </w:t>
      </w:r>
      <w:r>
        <w:rPr>
          <w:spacing w:val="1"/>
        </w:rPr>
        <w:t> </w:t>
      </w:r>
      <w:r>
        <w:rPr/>
        <w:t>50  </w:t>
      </w:r>
      <w:r>
        <w:rPr>
          <w:spacing w:val="2"/>
        </w:rPr>
        <w:t> </w:t>
      </w:r>
      <w:r>
        <w:rPr/>
        <w:t>de  </w:t>
      </w:r>
      <w:r>
        <w:rPr>
          <w:spacing w:val="3"/>
        </w:rPr>
        <w:t> </w:t>
      </w:r>
      <w:r>
        <w:rPr/>
        <w:t>la</w:t>
      </w:r>
      <w:r>
        <w:rPr>
          <w:spacing w:val="109"/>
        </w:rPr>
        <w:t> </w:t>
      </w:r>
      <w:r>
        <w:rPr/>
        <w:t>Ley  </w:t>
      </w:r>
      <w:r>
        <w:rPr>
          <w:spacing w:val="2"/>
        </w:rPr>
        <w:t> </w:t>
      </w:r>
      <w:r>
        <w:rPr/>
        <w:t>789  </w:t>
      </w:r>
      <w:r>
        <w:rPr>
          <w:spacing w:val="2"/>
        </w:rPr>
        <w:t> </w:t>
      </w:r>
      <w:r>
        <w:rPr/>
        <w:t>de  </w:t>
      </w:r>
      <w:r>
        <w:rPr>
          <w:spacing w:val="2"/>
        </w:rPr>
        <w:t> </w:t>
      </w:r>
      <w:r>
        <w:rPr/>
        <w:t>2002.    </w:t>
      </w:r>
      <w:r>
        <w:rPr>
          <w:spacing w:val="4"/>
        </w:rPr>
        <w:t> </w:t>
      </w:r>
      <w:r>
        <w:rPr/>
        <w:t>Yo,</w:t>
      </w:r>
    </w:p>
    <w:p>
      <w:pPr>
        <w:pStyle w:val="BodyText"/>
        <w:tabs>
          <w:tab w:pos="2097" w:val="left" w:leader="none"/>
          <w:tab w:pos="3012" w:val="left" w:leader="none"/>
          <w:tab w:pos="5158" w:val="left" w:leader="none"/>
          <w:tab w:pos="9047" w:val="left" w:leader="none"/>
        </w:tabs>
        <w:spacing w:line="259" w:lineRule="auto" w:before="18"/>
        <w:ind w:right="116"/>
        <w:jc w:val="both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12"/>
        </w:rPr>
        <w:t> </w:t>
      </w:r>
      <w:r>
        <w:rPr/>
        <w:t>identificado</w:t>
      </w:r>
      <w:r>
        <w:rPr>
          <w:spacing w:val="13"/>
        </w:rPr>
        <w:t> </w:t>
      </w:r>
      <w:r>
        <w:rPr/>
        <w:t>con</w:t>
      </w:r>
      <w:r>
        <w:rPr>
          <w:u w:val="single"/>
        </w:rPr>
        <w:tab/>
      </w:r>
      <w:r>
        <w:rPr/>
        <w:t>,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con</w:t>
      </w:r>
      <w:r>
        <w:rPr>
          <w:spacing w:val="12"/>
        </w:rPr>
        <w:t> </w:t>
      </w:r>
      <w:r>
        <w:rPr/>
        <w:t>Tarjeta</w:t>
      </w:r>
      <w:r>
        <w:rPr>
          <w:spacing w:val="13"/>
        </w:rPr>
        <w:t> </w:t>
      </w:r>
      <w:r>
        <w:rPr/>
        <w:t>Profesional</w:t>
      </w:r>
      <w:r>
        <w:rPr>
          <w:spacing w:val="14"/>
        </w:rPr>
        <w:t> </w:t>
      </w:r>
      <w:r>
        <w:rPr/>
        <w:t>No.</w:t>
      </w:r>
      <w:r>
        <w:rPr>
          <w:u w:val="single"/>
        </w:rPr>
        <w:tab/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>
          <w:spacing w:val="13"/>
        </w:rPr>
        <w:t> </w:t>
      </w:r>
      <w:r>
        <w:rPr/>
        <w:t>Junta</w:t>
      </w:r>
      <w:r>
        <w:rPr>
          <w:spacing w:val="-52"/>
        </w:rPr>
        <w:t> </w:t>
      </w:r>
      <w:r>
        <w:rPr/>
        <w:t>Central de Contadores de Colombia, en mi condición de Revisor Fiscal de </w:t>
      </w:r>
      <w:r>
        <w:rPr>
          <w:u w:val="single"/>
        </w:rPr>
        <w:t>(Razón social de la compañía)</w:t>
      </w:r>
      <w:r>
        <w:rPr>
          <w:spacing w:val="1"/>
        </w:rPr>
        <w:t> </w:t>
      </w:r>
      <w:r>
        <w:rPr/>
        <w:t>identificado</w:t>
      </w:r>
      <w:r>
        <w:rPr>
          <w:spacing w:val="49"/>
        </w:rPr>
        <w:t> </w:t>
      </w:r>
      <w:r>
        <w:rPr/>
        <w:t>con</w:t>
      </w:r>
      <w:r>
        <w:rPr>
          <w:spacing w:val="49"/>
        </w:rPr>
        <w:t> </w:t>
      </w:r>
      <w:r>
        <w:rPr/>
        <w:t>Nit</w:t>
      </w:r>
      <w:r>
        <w:rPr>
          <w:u w:val="single"/>
        </w:rPr>
        <w:tab/>
        <w:tab/>
      </w:r>
      <w:r>
        <w:rPr/>
        <w:t>,</w:t>
      </w:r>
      <w:r>
        <w:rPr>
          <w:spacing w:val="49"/>
        </w:rPr>
        <w:t> </w:t>
      </w:r>
      <w:r>
        <w:rPr/>
        <w:t>debidamente</w:t>
      </w:r>
      <w:r>
        <w:rPr>
          <w:spacing w:val="49"/>
        </w:rPr>
        <w:t> </w:t>
      </w:r>
      <w:r>
        <w:rPr/>
        <w:t>inscrito</w:t>
      </w:r>
      <w:r>
        <w:rPr>
          <w:spacing w:val="49"/>
        </w:rPr>
        <w:t> </w:t>
      </w:r>
      <w:r>
        <w:rPr/>
        <w:t>en</w:t>
      </w:r>
      <w:r>
        <w:rPr>
          <w:spacing w:val="49"/>
        </w:rPr>
        <w:t> </w:t>
      </w:r>
      <w:r>
        <w:rPr/>
        <w:t>la</w:t>
      </w:r>
      <w:r>
        <w:rPr>
          <w:spacing w:val="49"/>
        </w:rPr>
        <w:t> </w:t>
      </w:r>
      <w:r>
        <w:rPr/>
        <w:t>Cámara</w:t>
      </w:r>
      <w:r>
        <w:rPr>
          <w:spacing w:val="49"/>
        </w:rPr>
        <w:t> </w:t>
      </w:r>
      <w:r>
        <w:rPr/>
        <w:t>de</w:t>
      </w:r>
      <w:r>
        <w:rPr>
          <w:spacing w:val="49"/>
        </w:rPr>
        <w:t> </w:t>
      </w:r>
      <w:r>
        <w:rPr/>
        <w:t>Comercio</w:t>
      </w:r>
      <w:r>
        <w:rPr>
          <w:spacing w:val="49"/>
        </w:rPr>
        <w:t> </w:t>
      </w:r>
      <w:r>
        <w:rPr/>
        <w:t>de</w:t>
      </w:r>
      <w:r>
        <w:rPr>
          <w:u w:val="single"/>
        </w:rPr>
        <w:tab/>
      </w:r>
      <w:r>
        <w:rPr/>
        <w:t>,</w:t>
      </w:r>
      <w:r>
        <w:rPr>
          <w:spacing w:val="48"/>
        </w:rPr>
        <w:t> </w:t>
      </w:r>
      <w:r>
        <w:rPr/>
        <w:t>luego</w:t>
      </w:r>
      <w:r>
        <w:rPr>
          <w:spacing w:val="49"/>
        </w:rPr>
        <w:t> </w:t>
      </w:r>
      <w:r>
        <w:rPr/>
        <w:t>de</w:t>
      </w:r>
      <w:r>
        <w:rPr>
          <w:spacing w:val="-52"/>
        </w:rPr>
        <w:t> </w:t>
      </w:r>
      <w:r>
        <w:rPr/>
        <w:t>examinar de acuerdo con las normas de auditoria generalmente aceptadas en Colombia, los estados financieros</w:t>
      </w:r>
      <w:r>
        <w:rPr>
          <w:spacing w:val="1"/>
        </w:rPr>
        <w:t> </w:t>
      </w:r>
      <w:r>
        <w:rPr/>
        <w:t>de la compañía, certifico el pago de los aportes realizados por la compañía durante los últimos seis (6) meses</w:t>
      </w:r>
      <w:r>
        <w:rPr>
          <w:spacing w:val="1"/>
        </w:rPr>
        <w:t> </w:t>
      </w:r>
      <w:r>
        <w:rPr/>
        <w:t>calendario legalmente exigibles a la fecha de presentación de la propuesta para el presente proceso de selección,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conceptos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salud,</w:t>
      </w:r>
      <w:r>
        <w:rPr>
          <w:spacing w:val="1"/>
        </w:rPr>
        <w:t> </w:t>
      </w:r>
      <w:r>
        <w:rPr/>
        <w:t>pensiones,</w:t>
      </w:r>
      <w:r>
        <w:rPr>
          <w:spacing w:val="1"/>
        </w:rPr>
        <w:t> </w:t>
      </w:r>
      <w:r>
        <w:rPr/>
        <w:t>riesgos</w:t>
      </w:r>
      <w:r>
        <w:rPr>
          <w:spacing w:val="1"/>
        </w:rPr>
        <w:t> </w:t>
      </w:r>
      <w:r>
        <w:rPr/>
        <w:t>profesionales,</w:t>
      </w:r>
      <w:r>
        <w:rPr>
          <w:spacing w:val="1"/>
        </w:rPr>
        <w:t> </w:t>
      </w:r>
      <w:r>
        <w:rPr/>
        <w:t>cajas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compensación</w:t>
      </w:r>
      <w:r>
        <w:rPr>
          <w:spacing w:val="1"/>
        </w:rPr>
        <w:t> </w:t>
      </w:r>
      <w:r>
        <w:rPr/>
        <w:t>familiar,</w:t>
      </w:r>
      <w:r>
        <w:rPr>
          <w:spacing w:val="1"/>
        </w:rPr>
        <w:t> </w:t>
      </w:r>
      <w:r>
        <w:rPr/>
        <w:t>Instituto</w:t>
      </w:r>
      <w:r>
        <w:rPr>
          <w:spacing w:val="1"/>
        </w:rPr>
        <w:t> </w:t>
      </w:r>
      <w:r>
        <w:rPr/>
        <w:t>Colombiano</w:t>
      </w:r>
      <w:r>
        <w:rPr>
          <w:spacing w:val="-1"/>
        </w:rPr>
        <w:t> </w:t>
      </w:r>
      <w:r>
        <w:rPr/>
        <w:t>de Bienestar</w:t>
      </w:r>
      <w:r>
        <w:rPr>
          <w:spacing w:val="-3"/>
        </w:rPr>
        <w:t> </w:t>
      </w:r>
      <w:r>
        <w:rPr/>
        <w:t>familiar</w:t>
      </w:r>
      <w:r>
        <w:rPr>
          <w:spacing w:val="-2"/>
        </w:rPr>
        <w:t> </w:t>
      </w:r>
      <w:r>
        <w:rPr/>
        <w:t>(ICBF) y</w:t>
      </w:r>
      <w:r>
        <w:rPr>
          <w:spacing w:val="-1"/>
        </w:rPr>
        <w:t> </w:t>
      </w:r>
      <w:r>
        <w:rPr/>
        <w:t>Servicio</w:t>
      </w:r>
      <w:r>
        <w:rPr>
          <w:spacing w:val="-5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Aprendizaje (SENA)</w:t>
      </w:r>
    </w:p>
    <w:p>
      <w:pPr>
        <w:pStyle w:val="BodyText"/>
        <w:spacing w:line="259" w:lineRule="auto"/>
        <w:ind w:right="125"/>
        <w:jc w:val="both"/>
      </w:pPr>
      <w:r>
        <w:rPr/>
        <w:t>Estos pagos, corresponden a los montos contabilizados y pagados por la compañía durante dichos 6 meses.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anterior,</w:t>
      </w:r>
      <w:r>
        <w:rPr>
          <w:spacing w:val="-1"/>
        </w:rPr>
        <w:t> </w:t>
      </w:r>
      <w:r>
        <w:rPr/>
        <w:t>en cumplimiento</w:t>
      </w:r>
      <w:r>
        <w:rPr>
          <w:spacing w:val="-3"/>
        </w:rPr>
        <w:t> </w:t>
      </w:r>
      <w:r>
        <w:rPr/>
        <w:t>de lo dispuesto en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artículo</w:t>
      </w:r>
      <w:r>
        <w:rPr>
          <w:spacing w:val="-3"/>
        </w:rPr>
        <w:t> </w:t>
      </w:r>
      <w:r>
        <w:rPr/>
        <w:t>50 de</w:t>
      </w:r>
      <w:r>
        <w:rPr>
          <w:spacing w:val="-2"/>
        </w:rPr>
        <w:t> </w:t>
      </w:r>
      <w:r>
        <w:rPr/>
        <w:t>la Ley</w:t>
      </w:r>
      <w:r>
        <w:rPr>
          <w:spacing w:val="-2"/>
        </w:rPr>
        <w:t> </w:t>
      </w:r>
      <w:r>
        <w:rPr/>
        <w:t>789 de 2002.</w:t>
      </w:r>
    </w:p>
    <w:p>
      <w:pPr>
        <w:pStyle w:val="BodyText"/>
        <w:spacing w:line="259" w:lineRule="auto"/>
        <w:ind w:right="115"/>
        <w:jc w:val="both"/>
      </w:pPr>
      <w:r>
        <w:rPr>
          <w:b/>
        </w:rPr>
        <w:t>Nota: </w:t>
      </w:r>
      <w:r>
        <w:rPr/>
        <w:t>Para relacionar el pago de los aportes correspondientes a los Sistemas de Seguridad Social, se deberán</w:t>
      </w:r>
      <w:r>
        <w:rPr>
          <w:spacing w:val="1"/>
        </w:rPr>
        <w:t> </w:t>
      </w:r>
      <w:r>
        <w:rPr/>
        <w:t>tener en cuenta los plazos previstos en el Decreto 1406 de 1999 artículos 19 a 24 y Decreto 2236 de 1999. Así</w:t>
      </w:r>
      <w:r>
        <w:rPr>
          <w:spacing w:val="1"/>
        </w:rPr>
        <w:t> </w:t>
      </w:r>
      <w:r>
        <w:rPr/>
        <w:t>mismo, en el</w:t>
      </w:r>
      <w:r>
        <w:rPr>
          <w:spacing w:val="1"/>
        </w:rPr>
        <w:t> </w:t>
      </w:r>
      <w:r>
        <w:rPr/>
        <w:t>caso correspondiente a los</w:t>
      </w:r>
      <w:r>
        <w:rPr>
          <w:spacing w:val="1"/>
        </w:rPr>
        <w:t> </w:t>
      </w:r>
      <w:r>
        <w:rPr/>
        <w:t>aportes parafiscales:</w:t>
      </w:r>
      <w:r>
        <w:rPr>
          <w:spacing w:val="1"/>
        </w:rPr>
        <w:t> </w:t>
      </w:r>
      <w:r>
        <w:rPr/>
        <w:t>CAJAS DE</w:t>
      </w:r>
      <w:r>
        <w:rPr>
          <w:spacing w:val="55"/>
        </w:rPr>
        <w:t> </w:t>
      </w:r>
      <w:r>
        <w:rPr/>
        <w:t>COMPENSACIÓN FAMILIAR,</w:t>
      </w:r>
      <w:r>
        <w:rPr>
          <w:spacing w:val="1"/>
        </w:rPr>
        <w:t> </w:t>
      </w:r>
      <w:r>
        <w:rPr/>
        <w:t>ICBF</w:t>
      </w:r>
      <w:r>
        <w:rPr>
          <w:spacing w:val="-1"/>
        </w:rPr>
        <w:t> </w:t>
      </w:r>
      <w:r>
        <w:rPr/>
        <w:t>y SENA,</w:t>
      </w:r>
      <w:r>
        <w:rPr>
          <w:spacing w:val="-1"/>
        </w:rPr>
        <w:t> </w:t>
      </w:r>
      <w:r>
        <w:rPr/>
        <w:t>se deberá tener en cuenta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plazo dispuesto</w:t>
      </w:r>
      <w:r>
        <w:rPr>
          <w:spacing w:val="-3"/>
        </w:rPr>
        <w:t> </w:t>
      </w:r>
      <w:r>
        <w:rPr/>
        <w:t>para</w:t>
      </w:r>
      <w:r>
        <w:rPr>
          <w:spacing w:val="-1"/>
        </w:rPr>
        <w:t> </w:t>
      </w:r>
      <w:r>
        <w:rPr/>
        <w:t>tal</w:t>
      </w:r>
      <w:r>
        <w:rPr>
          <w:spacing w:val="-2"/>
        </w:rPr>
        <w:t> </w:t>
      </w:r>
      <w:r>
        <w:rPr/>
        <w:t>efecto</w:t>
      </w:r>
      <w:r>
        <w:rPr>
          <w:spacing w:val="-3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1"/>
        </w:rPr>
        <w:t> </w:t>
      </w:r>
      <w:r>
        <w:rPr/>
        <w:t>Decreto 1464</w:t>
      </w:r>
      <w:r>
        <w:rPr>
          <w:spacing w:val="-1"/>
        </w:rPr>
        <w:t> </w:t>
      </w:r>
      <w:r>
        <w:rPr/>
        <w:t>de 2005.</w:t>
      </w:r>
    </w:p>
    <w:p>
      <w:pPr>
        <w:pStyle w:val="BodyText"/>
        <w:spacing w:before="4"/>
        <w:ind w:left="0"/>
        <w:rPr>
          <w:sz w:val="1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63.744003pt;margin-top:8.347822pt;width:496.4pt;height:49.7pt;mso-position-horizontal-relative:page;mso-position-vertical-relative:paragraph;z-index:-15728640;mso-wrap-distance-left:0;mso-wrap-distance-right:0" type="#_x0000_t202" filled="false" stroked="true" strokeweight=".72003pt" strokecolor="#000000">
            <v:textbox inset="0,0,0,0">
              <w:txbxContent>
                <w:p>
                  <w:pPr>
                    <w:pStyle w:val="BodyText"/>
                    <w:spacing w:line="259" w:lineRule="auto" w:before="1"/>
                    <w:ind w:left="139"/>
                  </w:pPr>
                  <w:r>
                    <w:rPr/>
                    <w:t>EN CASO DE PRESENTAR ACUERDO DE PAGO CON ALGUNA DE LAS ENTIDADES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ANTERIORMENTE MENCIONADAS, SE DEBERÁ PRECISAR EL VALOR Y EL PLAZO PREVISTO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PARA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ACUERDO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 PAGO,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INDICACIÓN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CUMPLIMIENTO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ESTA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OBLIGACIÓN.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3"/>
        <w:ind w:left="0"/>
        <w:rPr>
          <w:sz w:val="27"/>
        </w:rPr>
      </w:pPr>
    </w:p>
    <w:p>
      <w:pPr>
        <w:pStyle w:val="BodyText"/>
        <w:tabs>
          <w:tab w:pos="1559" w:val="left" w:leader="none"/>
          <w:tab w:pos="2910" w:val="left" w:leader="none"/>
          <w:tab w:pos="4137" w:val="left" w:leader="none"/>
          <w:tab w:pos="5175" w:val="left" w:leader="none"/>
          <w:tab w:pos="6287" w:val="left" w:leader="none"/>
          <w:tab w:pos="7484" w:val="left" w:leader="none"/>
        </w:tabs>
        <w:spacing w:line="410" w:lineRule="auto" w:before="92"/>
        <w:ind w:right="2672"/>
      </w:pPr>
      <w:r>
        <w:rPr/>
        <w:t>Dada en</w:t>
      </w:r>
      <w:r>
        <w:rPr>
          <w:u w:val="single"/>
        </w:rPr>
        <w:tab/>
      </w:r>
      <w:r>
        <w:rPr/>
        <w:t>,</w:t>
      </w:r>
      <w:r>
        <w:rPr>
          <w:spacing w:val="-3"/>
        </w:rPr>
        <w:t> </w:t>
      </w:r>
      <w:r>
        <w:rPr/>
        <w:t>a los</w:t>
      </w:r>
      <w:r>
        <w:rPr>
          <w:spacing w:val="-1"/>
        </w:rPr>
        <w:t> </w:t>
      </w:r>
      <w:r>
        <w:rPr/>
        <w:t>(</w:t>
        <w:tab/>
        <w:t>)</w:t>
      </w:r>
      <w:r>
        <w:rPr>
          <w:u w:val="single"/>
        </w:rPr>
        <w:tab/>
      </w:r>
      <w:r>
        <w:rPr/>
        <w:t>del</w:t>
      </w:r>
      <w:r>
        <w:rPr>
          <w:spacing w:val="-3"/>
        </w:rPr>
        <w:t> </w:t>
      </w:r>
      <w:r>
        <w:rPr/>
        <w:t>mes</w:t>
      </w:r>
      <w:r>
        <w:rPr>
          <w:spacing w:val="-1"/>
        </w:rPr>
        <w:t> </w:t>
      </w:r>
      <w:r>
        <w:rPr/>
        <w:t>de</w:t>
      </w:r>
      <w:r>
        <w:rPr>
          <w:u w:val="single"/>
        </w:rPr>
        <w:tab/>
        <w:tab/>
      </w:r>
      <w:r>
        <w:rPr/>
        <w:t>de</w:t>
      </w:r>
      <w:r>
        <w:rPr>
          <w:u w:val="single"/>
        </w:rPr>
        <w:tab/>
      </w:r>
      <w:r>
        <w:rPr/>
        <w:t> FIRMA</w:t>
      </w:r>
      <w:r>
        <w:rPr>
          <w:w w:val="100"/>
          <w:u w:val="dotted"/>
        </w:rPr>
        <w:t> </w:t>
      </w:r>
      <w:r>
        <w:rPr>
          <w:u w:val="dotted"/>
        </w:rPr>
        <w:tab/>
        <w:tab/>
        <w:tab/>
        <w:tab/>
      </w:r>
    </w:p>
    <w:p>
      <w:pPr>
        <w:pStyle w:val="BodyText"/>
        <w:tabs>
          <w:tab w:pos="4708" w:val="left" w:leader="none"/>
        </w:tabs>
        <w:spacing w:before="1"/>
      </w:pPr>
      <w:r>
        <w:rPr/>
        <w:t>NOMBRE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QUIEN</w:t>
      </w:r>
      <w:r>
        <w:rPr>
          <w:spacing w:val="-3"/>
        </w:rPr>
        <w:t> </w:t>
      </w:r>
      <w:r>
        <w:rPr/>
        <w:t>CERTIFICA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sectPr>
      <w:type w:val="continuous"/>
      <w:pgSz w:w="12240" w:h="18720"/>
      <w:pgMar w:top="720" w:bottom="280" w:left="11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159"/>
      <w:ind w:left="114"/>
    </w:pPr>
    <w:rPr>
      <w:rFonts w:ascii="Times New Roman" w:hAnsi="Times New Roman" w:eastAsia="Times New Roman" w:cs="Times New Roman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92"/>
      <w:ind w:left="114"/>
    </w:pPr>
    <w:rPr>
      <w:rFonts w:ascii="Times New Roman" w:hAnsi="Times New Roman" w:eastAsia="Times New Roman" w:cs="Times New Roman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Libeidy Moreno Sanabria</dc:creator>
  <dcterms:created xsi:type="dcterms:W3CDTF">2023-02-17T15:50:31Z</dcterms:created>
  <dcterms:modified xsi:type="dcterms:W3CDTF">2023-02-17T15:50:31Z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2023-02-17T00:00:00Z</vt:filetime>
  </property>
</Properties>
</file>