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37501D" w14:textId="1610A33C" w:rsidR="00460238" w:rsidRDefault="00460238" w:rsidP="00460238">
      <w:pPr>
        <w:tabs>
          <w:tab w:val="left" w:pos="5103"/>
        </w:tabs>
        <w:jc w:val="both"/>
        <w:rPr>
          <w:rFonts w:ascii="Kalinga" w:hAnsi="Kalinga" w:cs="Kalinga"/>
          <w:sz w:val="16"/>
          <w:szCs w:val="16"/>
          <w:lang w:val="es-ES_tradnl"/>
        </w:rPr>
      </w:pPr>
    </w:p>
    <w:p w14:paraId="1752FE28" w14:textId="65ECFCD6" w:rsidR="00AD3D00" w:rsidRDefault="00AD3D00" w:rsidP="00460238">
      <w:pPr>
        <w:tabs>
          <w:tab w:val="left" w:pos="5103"/>
        </w:tabs>
        <w:jc w:val="both"/>
        <w:rPr>
          <w:rFonts w:ascii="Kalinga" w:hAnsi="Kalinga" w:cs="Kalinga"/>
          <w:sz w:val="16"/>
          <w:szCs w:val="16"/>
          <w:lang w:val="es-ES_tradnl"/>
        </w:rPr>
      </w:pPr>
    </w:p>
    <w:p w14:paraId="4FAC9E0E" w14:textId="77777777" w:rsidR="00AD3D00" w:rsidRPr="009D0D93" w:rsidRDefault="00AD3D00" w:rsidP="00460238">
      <w:pPr>
        <w:tabs>
          <w:tab w:val="left" w:pos="5103"/>
        </w:tabs>
        <w:jc w:val="both"/>
        <w:rPr>
          <w:rFonts w:ascii="Kalinga" w:hAnsi="Kalinga" w:cs="Kalinga"/>
          <w:sz w:val="16"/>
          <w:szCs w:val="16"/>
          <w:lang w:val="es-ES_tradnl"/>
        </w:rPr>
      </w:pPr>
    </w:p>
    <w:p w14:paraId="5D0225F5" w14:textId="2315EADF" w:rsidR="00460238" w:rsidRPr="00531DDC" w:rsidRDefault="00460238" w:rsidP="00531DDC">
      <w:pPr>
        <w:pStyle w:val="Textoindependiente"/>
        <w:ind w:right="178"/>
        <w:jc w:val="both"/>
        <w:rPr>
          <w:rFonts w:ascii="Arial Narrow" w:eastAsia="Arial" w:hAnsi="Arial Narrow" w:cs="Kalinga"/>
          <w:bCs/>
          <w:sz w:val="22"/>
          <w:szCs w:val="22"/>
          <w:lang w:val="es-ES_tradnl"/>
        </w:rPr>
      </w:pPr>
      <w:r w:rsidRPr="00531DDC">
        <w:rPr>
          <w:rFonts w:ascii="Arial Narrow" w:eastAsia="Arial" w:hAnsi="Arial Narrow" w:cs="Kalinga"/>
          <w:bCs/>
          <w:sz w:val="22"/>
          <w:szCs w:val="22"/>
          <w:lang w:val="es-ES_tradnl"/>
        </w:rPr>
        <w:t>En caso de mora o de incumplimiento parcial de las obligaciones contractuales a cargo de EL CONTRATISTA, autoriza expresamente, median</w:t>
      </w:r>
      <w:bookmarkStart w:id="0" w:name="_GoBack"/>
      <w:bookmarkEnd w:id="0"/>
      <w:r w:rsidRPr="00531DDC">
        <w:rPr>
          <w:rFonts w:ascii="Arial Narrow" w:eastAsia="Arial" w:hAnsi="Arial Narrow" w:cs="Kalinga"/>
          <w:bCs/>
          <w:sz w:val="22"/>
          <w:szCs w:val="22"/>
          <w:lang w:val="es-ES_tradnl"/>
        </w:rPr>
        <w:t xml:space="preserve">te el presente documento a </w:t>
      </w:r>
      <w:r w:rsidR="001A7271">
        <w:rPr>
          <w:rFonts w:ascii="Arial Narrow" w:eastAsia="Arial" w:hAnsi="Arial Narrow" w:cs="Kalinga"/>
          <w:bCs/>
          <w:sz w:val="22"/>
          <w:szCs w:val="22"/>
          <w:lang w:val="es-ES_tradnl"/>
        </w:rPr>
        <w:t xml:space="preserve">LA NACIÓN - </w:t>
      </w:r>
      <w:r w:rsidR="001A7271" w:rsidRPr="001A7271">
        <w:rPr>
          <w:rFonts w:ascii="Arial Narrow" w:eastAsia="Arial" w:hAnsi="Arial Narrow" w:cs="Kalinga"/>
          <w:bCs/>
          <w:sz w:val="22"/>
          <w:szCs w:val="22"/>
          <w:lang w:val="es-ES_tradnl"/>
        </w:rPr>
        <w:t>MINISTERIO DE DEFENSA NACIONAL – DIRECCIÓN GENERAL DE SANIDAD MILITAR – ESTABLECIMIENTO DE SANIDAD MILITAR DEL COMANDO AÉREO DE COMBATE No. 2</w:t>
      </w:r>
      <w:r w:rsidRPr="00531DDC">
        <w:rPr>
          <w:rFonts w:ascii="Arial Narrow" w:eastAsia="Arial" w:hAnsi="Arial Narrow" w:cs="Kalinga"/>
          <w:bCs/>
          <w:sz w:val="22"/>
          <w:szCs w:val="22"/>
          <w:lang w:val="es-ES_tradnl"/>
        </w:rPr>
        <w:t>, previo cumplimiento del procedimiento establecido en el artículo 86 de la ley 1474 de 2011, para efectuar la tasación y cobro, previo requerimiento, de multas diarias sucesivas del uno por ciento (1%) del valor del contrato por cada día de retardo y hasta por quince (15) días calendario, las cuales serán tasadas por el supervisor del contrato.</w:t>
      </w:r>
    </w:p>
    <w:p w14:paraId="3CBCEE29" w14:textId="31AA666F" w:rsidR="00460238" w:rsidRPr="00531DDC" w:rsidRDefault="00460238" w:rsidP="00531DDC">
      <w:pPr>
        <w:pStyle w:val="Textoindependiente"/>
        <w:ind w:right="178"/>
        <w:jc w:val="both"/>
        <w:rPr>
          <w:rFonts w:ascii="Arial Narrow" w:eastAsia="Arial" w:hAnsi="Arial Narrow" w:cs="Kalinga"/>
          <w:bCs/>
          <w:sz w:val="22"/>
          <w:szCs w:val="22"/>
          <w:lang w:val="es-ES_tradnl"/>
        </w:rPr>
      </w:pPr>
      <w:r w:rsidRPr="00531DDC">
        <w:rPr>
          <w:rFonts w:ascii="Arial Narrow" w:eastAsia="Arial" w:hAnsi="Arial Narrow" w:cs="Kalinga"/>
          <w:bCs/>
          <w:sz w:val="22"/>
          <w:szCs w:val="22"/>
          <w:lang w:val="es-ES_tradnl"/>
        </w:rPr>
        <w:t xml:space="preserve">El valor de la multa será descontado del saldo que, por cualquier concepto adeude la administración </w:t>
      </w:r>
      <w:r w:rsidR="005673FB" w:rsidRPr="00531DDC">
        <w:rPr>
          <w:rFonts w:ascii="Arial Narrow" w:eastAsia="Arial" w:hAnsi="Arial Narrow" w:cs="Kalinga"/>
          <w:bCs/>
          <w:sz w:val="22"/>
          <w:szCs w:val="22"/>
          <w:lang w:val="es-ES_tradnl"/>
        </w:rPr>
        <w:t>A</w:t>
      </w:r>
      <w:r w:rsidRPr="00531DDC">
        <w:rPr>
          <w:rFonts w:ascii="Arial Narrow" w:eastAsia="Arial" w:hAnsi="Arial Narrow" w:cs="Kalinga"/>
          <w:bCs/>
          <w:sz w:val="22"/>
          <w:szCs w:val="22"/>
          <w:lang w:val="es-ES_tradnl"/>
        </w:rPr>
        <w:t xml:space="preserve">L CONTRATISTA quien, con la firma de este contrato lo autoriza para proceder en consecuencia. Si esto no fuere posible, se hará efectiva la garantía única, en el amparo de cumplimiento. </w:t>
      </w:r>
    </w:p>
    <w:p w14:paraId="3F321C09" w14:textId="77777777" w:rsidR="00460238" w:rsidRPr="00531DDC" w:rsidRDefault="00460238" w:rsidP="00531DDC">
      <w:pPr>
        <w:pStyle w:val="Textoindependiente"/>
        <w:ind w:right="178"/>
        <w:jc w:val="both"/>
        <w:rPr>
          <w:rFonts w:ascii="Arial Narrow" w:eastAsia="Arial" w:hAnsi="Arial Narrow" w:cs="Kalinga"/>
          <w:bCs/>
          <w:sz w:val="22"/>
          <w:szCs w:val="22"/>
          <w:lang w:val="es-ES_tradnl"/>
        </w:rPr>
      </w:pPr>
      <w:r w:rsidRPr="00531DDC">
        <w:rPr>
          <w:rFonts w:ascii="Arial Narrow" w:eastAsia="Arial" w:hAnsi="Arial Narrow" w:cs="Kalinga"/>
          <w:bCs/>
          <w:sz w:val="22"/>
          <w:szCs w:val="22"/>
          <w:lang w:val="es-ES_tradnl"/>
        </w:rPr>
        <w:t>PARÁGRAFO PRIMERO: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6.2 del Artículo 6 de la Ley 1150 de 2007.</w:t>
      </w:r>
    </w:p>
    <w:p w14:paraId="20109CE2" w14:textId="37188D54" w:rsidR="00460238" w:rsidRPr="00531DDC" w:rsidRDefault="005673FB" w:rsidP="00531DDC">
      <w:pPr>
        <w:pStyle w:val="Textoindependiente"/>
        <w:ind w:right="178"/>
        <w:jc w:val="both"/>
        <w:rPr>
          <w:rFonts w:ascii="Arial Narrow" w:hAnsi="Arial Narrow" w:cs="Kalinga"/>
          <w:sz w:val="22"/>
          <w:szCs w:val="22"/>
          <w:lang w:val="es-CO"/>
        </w:rPr>
      </w:pPr>
      <w:r w:rsidRPr="00531DDC">
        <w:rPr>
          <w:rFonts w:ascii="Arial Narrow" w:eastAsia="Arial" w:hAnsi="Arial Narrow" w:cs="Kalinga"/>
          <w:sz w:val="22"/>
          <w:szCs w:val="22"/>
        </w:rPr>
        <w:t xml:space="preserve">CLÁUSULA PENAL PECUNIARIA: En caso de declaratoria de caducidad o de incumplimiento total o parcial de las obligaciones del presente Contrato, </w:t>
      </w:r>
      <w:r w:rsidRPr="00531DDC">
        <w:rPr>
          <w:rFonts w:ascii="Arial Narrow" w:eastAsia="Arial" w:hAnsi="Arial Narrow" w:cs="Kalinga"/>
          <w:b/>
          <w:bCs/>
          <w:i/>
          <w:iCs/>
          <w:sz w:val="22"/>
          <w:szCs w:val="22"/>
        </w:rPr>
        <w:t>[nombre del Contratista]</w:t>
      </w:r>
      <w:r w:rsidRPr="00531DDC">
        <w:rPr>
          <w:rFonts w:ascii="Arial Narrow" w:eastAsia="Arial" w:hAnsi="Arial Narrow" w:cs="Kalinga"/>
          <w:sz w:val="22"/>
          <w:szCs w:val="22"/>
        </w:rPr>
        <w:t xml:space="preserve"> debe pagar a </w:t>
      </w:r>
      <w:r w:rsidR="001A7271">
        <w:rPr>
          <w:rFonts w:ascii="Arial Narrow" w:eastAsia="Arial" w:hAnsi="Arial Narrow" w:cs="Kalinga"/>
          <w:bCs/>
          <w:sz w:val="22"/>
          <w:szCs w:val="22"/>
          <w:lang w:val="es-ES_tradnl"/>
        </w:rPr>
        <w:t xml:space="preserve">LA NACIÓN - </w:t>
      </w:r>
      <w:r w:rsidR="001A7271" w:rsidRPr="001A7271">
        <w:rPr>
          <w:rFonts w:ascii="Arial Narrow" w:eastAsia="Arial" w:hAnsi="Arial Narrow" w:cs="Kalinga"/>
          <w:bCs/>
          <w:sz w:val="22"/>
          <w:szCs w:val="22"/>
          <w:lang w:val="es-ES_tradnl"/>
        </w:rPr>
        <w:t>MINISTERIO DE DEFENSA NACIONAL – DIRECCIÓN GENERAL DE SANIDAD MILITAR – ESTABLECIMIENTO DE SANIDAD MILITAR DEL COMANDO AÉREO DE COMBATE No. 2</w:t>
      </w:r>
      <w:r w:rsidRPr="00531DDC">
        <w:rPr>
          <w:rFonts w:ascii="Arial Narrow" w:eastAsia="Arial" w:hAnsi="Arial Narrow" w:cs="Kalinga"/>
          <w:sz w:val="22"/>
          <w:szCs w:val="22"/>
        </w:rPr>
        <w:t xml:space="preserve">, a título de indemnización, una suma equivalente al </w:t>
      </w:r>
      <w:r w:rsidR="00902BFD" w:rsidRPr="001A7271">
        <w:rPr>
          <w:rFonts w:ascii="Arial Narrow" w:eastAsia="Arial" w:hAnsi="Arial Narrow" w:cs="Kalinga"/>
          <w:b/>
          <w:bCs/>
          <w:i/>
          <w:iCs/>
          <w:sz w:val="22"/>
          <w:szCs w:val="22"/>
        </w:rPr>
        <w:t>5</w:t>
      </w:r>
      <w:r w:rsidRPr="001A7271">
        <w:rPr>
          <w:rFonts w:ascii="Arial Narrow" w:eastAsia="Arial" w:hAnsi="Arial Narrow" w:cs="Kalinga"/>
          <w:b/>
          <w:bCs/>
          <w:i/>
          <w:iCs/>
          <w:sz w:val="22"/>
          <w:szCs w:val="22"/>
        </w:rPr>
        <w:t>0%</w:t>
      </w:r>
      <w:r w:rsidRPr="001A7271">
        <w:rPr>
          <w:rFonts w:ascii="Arial Narrow" w:eastAsia="Arial" w:hAnsi="Arial Narrow" w:cs="Kalinga"/>
          <w:sz w:val="22"/>
          <w:szCs w:val="22"/>
        </w:rPr>
        <w:t xml:space="preserve"> </w:t>
      </w:r>
      <w:r w:rsidRPr="00531DDC">
        <w:rPr>
          <w:rFonts w:ascii="Arial Narrow" w:eastAsia="Arial" w:hAnsi="Arial Narrow" w:cs="Kalinga"/>
          <w:sz w:val="22"/>
          <w:szCs w:val="22"/>
        </w:rPr>
        <w:t xml:space="preserve">del valor total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w:t>
      </w:r>
      <w:r w:rsidR="001A7271">
        <w:rPr>
          <w:rFonts w:ascii="Arial Narrow" w:eastAsia="Arial" w:hAnsi="Arial Narrow" w:cs="Kalinga"/>
          <w:bCs/>
          <w:sz w:val="22"/>
          <w:szCs w:val="22"/>
          <w:lang w:val="es-ES_tradnl"/>
        </w:rPr>
        <w:t xml:space="preserve">LA NACIÓN - </w:t>
      </w:r>
      <w:r w:rsidR="001A7271" w:rsidRPr="001A7271">
        <w:rPr>
          <w:rFonts w:ascii="Arial Narrow" w:eastAsia="Arial" w:hAnsi="Arial Narrow" w:cs="Kalinga"/>
          <w:bCs/>
          <w:sz w:val="22"/>
          <w:szCs w:val="22"/>
          <w:lang w:val="es-ES_tradnl"/>
        </w:rPr>
        <w:t>MINISTERIO DE DEFENSA NACIONAL – DIRECCIÓN GENERAL DE SANIDAD MILITAR – ESTABLECIMIENTO DE SANIDAD MILITAR DEL COMANDO AÉREO DE COMBATE No. 2</w:t>
      </w:r>
      <w:r w:rsidR="001A7271">
        <w:rPr>
          <w:rFonts w:ascii="Arial Narrow" w:eastAsia="Arial" w:hAnsi="Arial Narrow" w:cs="Kalinga"/>
          <w:bCs/>
          <w:sz w:val="22"/>
          <w:szCs w:val="22"/>
          <w:lang w:val="es-ES_tradnl"/>
        </w:rPr>
        <w:t xml:space="preserve"> </w:t>
      </w:r>
      <w:r w:rsidRPr="00531DDC">
        <w:rPr>
          <w:rFonts w:ascii="Arial Narrow" w:eastAsia="Arial" w:hAnsi="Arial Narrow" w:cs="Kalinga"/>
          <w:sz w:val="22"/>
          <w:szCs w:val="22"/>
        </w:rPr>
        <w:t>adeude al contratista con ocasión de la ejecución del presente Contrato, de conformidad con las normas que rigen la materia.</w:t>
      </w:r>
    </w:p>
    <w:p w14:paraId="5DAB6C7B" w14:textId="77777777" w:rsidR="00460238" w:rsidRPr="00531DDC" w:rsidRDefault="00460238" w:rsidP="00531DDC">
      <w:pPr>
        <w:tabs>
          <w:tab w:val="left" w:pos="5103"/>
        </w:tabs>
        <w:spacing w:after="120"/>
        <w:jc w:val="both"/>
        <w:rPr>
          <w:rFonts w:ascii="Arial Narrow" w:hAnsi="Arial Narrow" w:cs="Kalinga"/>
          <w:sz w:val="22"/>
          <w:szCs w:val="22"/>
        </w:rPr>
      </w:pPr>
    </w:p>
    <w:p w14:paraId="02EB378F" w14:textId="77777777" w:rsidR="00460238" w:rsidRPr="009D0D93" w:rsidRDefault="00460238" w:rsidP="00460238">
      <w:pPr>
        <w:tabs>
          <w:tab w:val="left" w:pos="5103"/>
        </w:tabs>
        <w:jc w:val="center"/>
        <w:rPr>
          <w:rFonts w:ascii="Kalinga" w:hAnsi="Kalinga" w:cs="Kalinga"/>
          <w:sz w:val="16"/>
          <w:szCs w:val="16"/>
          <w:lang w:val="pt-BR"/>
        </w:rPr>
      </w:pPr>
    </w:p>
    <w:p w14:paraId="6A05A809" w14:textId="77777777" w:rsidR="00460238" w:rsidRPr="009D0D93" w:rsidRDefault="00460238" w:rsidP="00460238">
      <w:pPr>
        <w:pStyle w:val="p9"/>
        <w:widowControl/>
        <w:tabs>
          <w:tab w:val="clear" w:pos="720"/>
        </w:tabs>
        <w:spacing w:line="240" w:lineRule="auto"/>
        <w:rPr>
          <w:rFonts w:ascii="Kalinga" w:hAnsi="Kalinga" w:cs="Kalinga"/>
          <w:sz w:val="16"/>
          <w:szCs w:val="16"/>
          <w:lang w:val="es-CO"/>
        </w:rPr>
      </w:pPr>
    </w:p>
    <w:p w14:paraId="5A39BBE3" w14:textId="77777777" w:rsidR="00460238" w:rsidRPr="009D0D93" w:rsidRDefault="00460238" w:rsidP="00460238">
      <w:pPr>
        <w:pStyle w:val="p9"/>
        <w:widowControl/>
        <w:tabs>
          <w:tab w:val="clear" w:pos="720"/>
        </w:tabs>
        <w:spacing w:line="240" w:lineRule="auto"/>
        <w:rPr>
          <w:rFonts w:ascii="Kalinga" w:hAnsi="Kalinga" w:cs="Kalinga"/>
          <w:sz w:val="16"/>
          <w:szCs w:val="16"/>
          <w:lang w:val="es-CO"/>
        </w:rPr>
      </w:pPr>
    </w:p>
    <w:p w14:paraId="41C8F396" w14:textId="77777777" w:rsidR="00460238" w:rsidRPr="009D0D93" w:rsidRDefault="00460238" w:rsidP="00460238">
      <w:pPr>
        <w:autoSpaceDE w:val="0"/>
        <w:autoSpaceDN w:val="0"/>
        <w:adjustRightInd w:val="0"/>
        <w:rPr>
          <w:rFonts w:ascii="Kalinga" w:hAnsi="Kalinga" w:cs="Kalinga"/>
          <w:sz w:val="16"/>
          <w:szCs w:val="16"/>
          <w:lang w:val="es-CO"/>
        </w:rPr>
      </w:pPr>
    </w:p>
    <w:p w14:paraId="19236139" w14:textId="77777777" w:rsidR="00460238" w:rsidRPr="009D0D93" w:rsidRDefault="00460238" w:rsidP="00460238">
      <w:pPr>
        <w:autoSpaceDE w:val="0"/>
        <w:autoSpaceDN w:val="0"/>
        <w:adjustRightInd w:val="0"/>
        <w:rPr>
          <w:rFonts w:ascii="Kalinga" w:hAnsi="Kalinga" w:cs="Kalinga"/>
          <w:sz w:val="16"/>
          <w:szCs w:val="16"/>
          <w:lang w:val="es-CO"/>
        </w:rPr>
      </w:pPr>
      <w:r w:rsidRPr="009D0D93">
        <w:rPr>
          <w:rFonts w:ascii="Kalinga" w:hAnsi="Kalinga" w:cs="Kalinga"/>
          <w:sz w:val="16"/>
          <w:szCs w:val="16"/>
          <w:lang w:val="es-CO"/>
        </w:rPr>
        <w:t>_____________________________________________________________</w:t>
      </w:r>
    </w:p>
    <w:p w14:paraId="0899ECCE" w14:textId="77777777" w:rsidR="00460238" w:rsidRPr="00175B82" w:rsidRDefault="00460238" w:rsidP="00460238">
      <w:pPr>
        <w:autoSpaceDE w:val="0"/>
        <w:autoSpaceDN w:val="0"/>
        <w:adjustRightInd w:val="0"/>
        <w:rPr>
          <w:rFonts w:ascii="Arial Narrow" w:hAnsi="Arial Narrow" w:cs="Kalinga"/>
          <w:sz w:val="22"/>
          <w:szCs w:val="22"/>
          <w:lang w:val="es-CO"/>
        </w:rPr>
      </w:pPr>
      <w:r w:rsidRPr="00175B82">
        <w:rPr>
          <w:rFonts w:ascii="Arial Narrow" w:hAnsi="Arial Narrow" w:cs="Kalinga"/>
          <w:sz w:val="22"/>
          <w:szCs w:val="22"/>
          <w:lang w:val="es-CO"/>
        </w:rPr>
        <w:t>[</w:t>
      </w:r>
      <w:r w:rsidRPr="00175B82">
        <w:rPr>
          <w:rFonts w:ascii="Arial Narrow" w:eastAsia="Arial" w:hAnsi="Arial Narrow" w:cs="Kalinga"/>
          <w:sz w:val="22"/>
          <w:szCs w:val="22"/>
          <w:lang w:val="es-CO"/>
        </w:rPr>
        <w:t>Firma representante legal del Proponente o del Proponente persona natural</w:t>
      </w:r>
      <w:r w:rsidRPr="00175B82">
        <w:rPr>
          <w:rFonts w:ascii="Arial Narrow" w:hAnsi="Arial Narrow" w:cs="Kalinga"/>
          <w:sz w:val="22"/>
          <w:szCs w:val="22"/>
          <w:lang w:val="es-CO"/>
        </w:rPr>
        <w:t xml:space="preserve">] </w:t>
      </w:r>
    </w:p>
    <w:p w14:paraId="6662E40C" w14:textId="77777777" w:rsidR="00460238" w:rsidRPr="00175B82" w:rsidRDefault="00460238" w:rsidP="00460238">
      <w:pPr>
        <w:autoSpaceDE w:val="0"/>
        <w:autoSpaceDN w:val="0"/>
        <w:adjustRightInd w:val="0"/>
        <w:rPr>
          <w:rFonts w:ascii="Arial Narrow" w:hAnsi="Arial Narrow" w:cs="Kalinga"/>
          <w:sz w:val="22"/>
          <w:szCs w:val="22"/>
          <w:lang w:val="es-CO"/>
        </w:rPr>
      </w:pPr>
      <w:r w:rsidRPr="00175B82">
        <w:rPr>
          <w:rFonts w:ascii="Arial Narrow" w:hAnsi="Arial Narrow" w:cs="Kalinga"/>
          <w:sz w:val="22"/>
          <w:szCs w:val="22"/>
          <w:lang w:val="es-CO"/>
        </w:rPr>
        <w:t>No</w:t>
      </w:r>
      <w:r w:rsidRPr="00175B82">
        <w:rPr>
          <w:rFonts w:ascii="Arial Narrow" w:hAnsi="Arial Narrow" w:cs="Kalinga"/>
          <w:spacing w:val="4"/>
          <w:sz w:val="22"/>
          <w:szCs w:val="22"/>
          <w:lang w:val="es-CO"/>
        </w:rPr>
        <w:t>m</w:t>
      </w:r>
      <w:r w:rsidRPr="00175B82">
        <w:rPr>
          <w:rFonts w:ascii="Arial Narrow" w:hAnsi="Arial Narrow" w:cs="Kalinga"/>
          <w:sz w:val="22"/>
          <w:szCs w:val="22"/>
          <w:lang w:val="es-CO"/>
        </w:rPr>
        <w:t>bre:</w:t>
      </w:r>
      <w:r w:rsidRPr="00175B82">
        <w:rPr>
          <w:rFonts w:ascii="Arial Narrow" w:hAnsi="Arial Narrow" w:cs="Kalinga"/>
          <w:spacing w:val="-8"/>
          <w:sz w:val="22"/>
          <w:szCs w:val="22"/>
          <w:lang w:val="es-CO"/>
        </w:rPr>
        <w:t xml:space="preserve"> </w:t>
      </w:r>
      <w:r w:rsidRPr="00175B82">
        <w:rPr>
          <w:rFonts w:ascii="Arial Narrow" w:hAnsi="Arial Narrow" w:cs="Kalinga"/>
          <w:sz w:val="22"/>
          <w:szCs w:val="22"/>
          <w:lang w:val="es-CO"/>
        </w:rPr>
        <w:t>[</w:t>
      </w:r>
      <w:r w:rsidRPr="00175B82">
        <w:rPr>
          <w:rFonts w:ascii="Arial Narrow" w:eastAsia="Arial" w:hAnsi="Arial Narrow" w:cs="Kalinga"/>
          <w:sz w:val="22"/>
          <w:szCs w:val="22"/>
          <w:lang w:val="es-CO"/>
        </w:rPr>
        <w:t>Insertar información</w:t>
      </w:r>
      <w:r w:rsidRPr="00175B82">
        <w:rPr>
          <w:rFonts w:ascii="Arial Narrow" w:hAnsi="Arial Narrow" w:cs="Kalinga"/>
          <w:sz w:val="22"/>
          <w:szCs w:val="22"/>
          <w:lang w:val="es-CO"/>
        </w:rPr>
        <w:t>]</w:t>
      </w:r>
    </w:p>
    <w:p w14:paraId="3BE216B2" w14:textId="77777777" w:rsidR="00460238" w:rsidRPr="00175B82" w:rsidRDefault="00460238" w:rsidP="00460238">
      <w:pPr>
        <w:autoSpaceDE w:val="0"/>
        <w:autoSpaceDN w:val="0"/>
        <w:adjustRightInd w:val="0"/>
        <w:rPr>
          <w:rFonts w:ascii="Arial Narrow" w:hAnsi="Arial Narrow" w:cs="Kalinga"/>
          <w:sz w:val="22"/>
          <w:szCs w:val="22"/>
          <w:lang w:val="es-CO"/>
        </w:rPr>
      </w:pPr>
      <w:r w:rsidRPr="00175B82">
        <w:rPr>
          <w:rFonts w:ascii="Arial Narrow" w:hAnsi="Arial Narrow" w:cs="Kalinga"/>
          <w:sz w:val="22"/>
          <w:szCs w:val="22"/>
          <w:lang w:val="es-CO"/>
        </w:rPr>
        <w:t>Carg</w:t>
      </w:r>
      <w:r w:rsidRPr="00175B82">
        <w:rPr>
          <w:rFonts w:ascii="Arial Narrow" w:hAnsi="Arial Narrow" w:cs="Kalinga"/>
          <w:spacing w:val="-1"/>
          <w:sz w:val="22"/>
          <w:szCs w:val="22"/>
          <w:lang w:val="es-CO"/>
        </w:rPr>
        <w:t>o</w:t>
      </w:r>
      <w:r w:rsidRPr="00175B82">
        <w:rPr>
          <w:rFonts w:ascii="Arial Narrow" w:hAnsi="Arial Narrow" w:cs="Kalinga"/>
          <w:sz w:val="22"/>
          <w:szCs w:val="22"/>
          <w:lang w:val="es-CO"/>
        </w:rPr>
        <w:t>:</w:t>
      </w:r>
      <w:r w:rsidRPr="00175B82">
        <w:rPr>
          <w:rFonts w:ascii="Arial Narrow" w:hAnsi="Arial Narrow" w:cs="Kalinga"/>
          <w:spacing w:val="-6"/>
          <w:sz w:val="22"/>
          <w:szCs w:val="22"/>
          <w:lang w:val="es-CO"/>
        </w:rPr>
        <w:t xml:space="preserve"> </w:t>
      </w:r>
      <w:r w:rsidRPr="00175B82">
        <w:rPr>
          <w:rFonts w:ascii="Arial Narrow" w:hAnsi="Arial Narrow" w:cs="Kalinga"/>
          <w:spacing w:val="2"/>
          <w:sz w:val="22"/>
          <w:szCs w:val="22"/>
          <w:lang w:val="es-CO"/>
        </w:rPr>
        <w:t>[</w:t>
      </w:r>
      <w:r w:rsidRPr="00175B82">
        <w:rPr>
          <w:rFonts w:ascii="Arial Narrow" w:eastAsia="Arial" w:hAnsi="Arial Narrow" w:cs="Kalinga"/>
          <w:sz w:val="22"/>
          <w:szCs w:val="22"/>
          <w:lang w:val="es-CO"/>
        </w:rPr>
        <w:t>Insertar información</w:t>
      </w:r>
      <w:r w:rsidRPr="00175B82">
        <w:rPr>
          <w:rFonts w:ascii="Arial Narrow" w:hAnsi="Arial Narrow" w:cs="Kalinga"/>
          <w:sz w:val="22"/>
          <w:szCs w:val="22"/>
          <w:lang w:val="es-CO"/>
        </w:rPr>
        <w:t>]</w:t>
      </w:r>
    </w:p>
    <w:p w14:paraId="03F7A4B0" w14:textId="77777777" w:rsidR="00460238" w:rsidRPr="00175B82" w:rsidRDefault="00460238" w:rsidP="00460238">
      <w:pPr>
        <w:autoSpaceDE w:val="0"/>
        <w:autoSpaceDN w:val="0"/>
        <w:adjustRightInd w:val="0"/>
        <w:rPr>
          <w:rFonts w:ascii="Arial Narrow" w:hAnsi="Arial Narrow" w:cs="Kalinga"/>
          <w:sz w:val="22"/>
          <w:szCs w:val="22"/>
          <w:lang w:val="es-CO"/>
        </w:rPr>
      </w:pPr>
      <w:r w:rsidRPr="00175B82">
        <w:rPr>
          <w:rFonts w:ascii="Arial Narrow" w:hAnsi="Arial Narrow" w:cs="Kalinga"/>
          <w:sz w:val="22"/>
          <w:szCs w:val="22"/>
          <w:lang w:val="es-CO"/>
        </w:rPr>
        <w:t>Do</w:t>
      </w:r>
      <w:r w:rsidRPr="00175B82">
        <w:rPr>
          <w:rFonts w:ascii="Arial Narrow" w:hAnsi="Arial Narrow" w:cs="Kalinga"/>
          <w:spacing w:val="1"/>
          <w:sz w:val="22"/>
          <w:szCs w:val="22"/>
          <w:lang w:val="es-CO"/>
        </w:rPr>
        <w:t>c</w:t>
      </w:r>
      <w:r w:rsidRPr="00175B82">
        <w:rPr>
          <w:rFonts w:ascii="Arial Narrow" w:hAnsi="Arial Narrow" w:cs="Kalinga"/>
          <w:sz w:val="22"/>
          <w:szCs w:val="22"/>
          <w:lang w:val="es-CO"/>
        </w:rPr>
        <w:t>u</w:t>
      </w:r>
      <w:r w:rsidRPr="00175B82">
        <w:rPr>
          <w:rFonts w:ascii="Arial Narrow" w:hAnsi="Arial Narrow" w:cs="Kalinga"/>
          <w:spacing w:val="4"/>
          <w:sz w:val="22"/>
          <w:szCs w:val="22"/>
          <w:lang w:val="es-CO"/>
        </w:rPr>
        <w:t>m</w:t>
      </w:r>
      <w:r w:rsidRPr="00175B82">
        <w:rPr>
          <w:rFonts w:ascii="Arial Narrow" w:hAnsi="Arial Narrow" w:cs="Kalinga"/>
          <w:sz w:val="22"/>
          <w:szCs w:val="22"/>
          <w:lang w:val="es-CO"/>
        </w:rPr>
        <w:t>e</w:t>
      </w:r>
      <w:r w:rsidRPr="00175B82">
        <w:rPr>
          <w:rFonts w:ascii="Arial Narrow" w:hAnsi="Arial Narrow" w:cs="Kalinga"/>
          <w:spacing w:val="-1"/>
          <w:sz w:val="22"/>
          <w:szCs w:val="22"/>
          <w:lang w:val="es-CO"/>
        </w:rPr>
        <w:t>n</w:t>
      </w:r>
      <w:r w:rsidRPr="00175B82">
        <w:rPr>
          <w:rFonts w:ascii="Arial Narrow" w:hAnsi="Arial Narrow" w:cs="Kalinga"/>
          <w:sz w:val="22"/>
          <w:szCs w:val="22"/>
          <w:lang w:val="es-CO"/>
        </w:rPr>
        <w:t>to</w:t>
      </w:r>
      <w:r w:rsidRPr="00175B82">
        <w:rPr>
          <w:rFonts w:ascii="Arial Narrow" w:hAnsi="Arial Narrow" w:cs="Kalinga"/>
          <w:spacing w:val="-11"/>
          <w:sz w:val="22"/>
          <w:szCs w:val="22"/>
          <w:lang w:val="es-CO"/>
        </w:rPr>
        <w:t xml:space="preserve"> </w:t>
      </w:r>
      <w:r w:rsidRPr="00175B82">
        <w:rPr>
          <w:rFonts w:ascii="Arial Narrow" w:hAnsi="Arial Narrow" w:cs="Kalinga"/>
          <w:sz w:val="22"/>
          <w:szCs w:val="22"/>
          <w:lang w:val="es-CO"/>
        </w:rPr>
        <w:t>de</w:t>
      </w:r>
      <w:r w:rsidRPr="00175B82">
        <w:rPr>
          <w:rFonts w:ascii="Arial Narrow" w:hAnsi="Arial Narrow" w:cs="Kalinga"/>
          <w:spacing w:val="-3"/>
          <w:sz w:val="22"/>
          <w:szCs w:val="22"/>
          <w:lang w:val="es-CO"/>
        </w:rPr>
        <w:t xml:space="preserve"> </w:t>
      </w:r>
      <w:r w:rsidRPr="00175B82">
        <w:rPr>
          <w:rFonts w:ascii="Arial Narrow" w:hAnsi="Arial Narrow" w:cs="Kalinga"/>
          <w:spacing w:val="2"/>
          <w:sz w:val="22"/>
          <w:szCs w:val="22"/>
          <w:lang w:val="es-CO"/>
        </w:rPr>
        <w:t>I</w:t>
      </w:r>
      <w:r w:rsidRPr="00175B82">
        <w:rPr>
          <w:rFonts w:ascii="Arial Narrow" w:hAnsi="Arial Narrow" w:cs="Kalinga"/>
          <w:sz w:val="22"/>
          <w:szCs w:val="22"/>
          <w:lang w:val="es-CO"/>
        </w:rPr>
        <w:t>d</w:t>
      </w:r>
      <w:r w:rsidRPr="00175B82">
        <w:rPr>
          <w:rFonts w:ascii="Arial Narrow" w:hAnsi="Arial Narrow" w:cs="Kalinga"/>
          <w:spacing w:val="-1"/>
          <w:sz w:val="22"/>
          <w:szCs w:val="22"/>
          <w:lang w:val="es-CO"/>
        </w:rPr>
        <w:t>e</w:t>
      </w:r>
      <w:r w:rsidRPr="00175B82">
        <w:rPr>
          <w:rFonts w:ascii="Arial Narrow" w:hAnsi="Arial Narrow" w:cs="Kalinga"/>
          <w:spacing w:val="2"/>
          <w:sz w:val="22"/>
          <w:szCs w:val="22"/>
          <w:lang w:val="es-CO"/>
        </w:rPr>
        <w:t>n</w:t>
      </w:r>
      <w:r w:rsidRPr="00175B82">
        <w:rPr>
          <w:rFonts w:ascii="Arial Narrow" w:hAnsi="Arial Narrow" w:cs="Kalinga"/>
          <w:sz w:val="22"/>
          <w:szCs w:val="22"/>
          <w:lang w:val="es-CO"/>
        </w:rPr>
        <w:t>t</w:t>
      </w:r>
      <w:r w:rsidRPr="00175B82">
        <w:rPr>
          <w:rFonts w:ascii="Arial Narrow" w:hAnsi="Arial Narrow" w:cs="Kalinga"/>
          <w:spacing w:val="-1"/>
          <w:sz w:val="22"/>
          <w:szCs w:val="22"/>
          <w:lang w:val="es-CO"/>
        </w:rPr>
        <w:t>i</w:t>
      </w:r>
      <w:r w:rsidRPr="00175B82">
        <w:rPr>
          <w:rFonts w:ascii="Arial Narrow" w:hAnsi="Arial Narrow" w:cs="Kalinga"/>
          <w:spacing w:val="2"/>
          <w:sz w:val="22"/>
          <w:szCs w:val="22"/>
          <w:lang w:val="es-CO"/>
        </w:rPr>
        <w:t>d</w:t>
      </w:r>
      <w:r w:rsidRPr="00175B82">
        <w:rPr>
          <w:rFonts w:ascii="Arial Narrow" w:hAnsi="Arial Narrow" w:cs="Kalinga"/>
          <w:sz w:val="22"/>
          <w:szCs w:val="22"/>
          <w:lang w:val="es-CO"/>
        </w:rPr>
        <w:t>a</w:t>
      </w:r>
      <w:r w:rsidRPr="00175B82">
        <w:rPr>
          <w:rFonts w:ascii="Arial Narrow" w:hAnsi="Arial Narrow" w:cs="Kalinga"/>
          <w:spacing w:val="-1"/>
          <w:sz w:val="22"/>
          <w:szCs w:val="22"/>
          <w:lang w:val="es-CO"/>
        </w:rPr>
        <w:t>d</w:t>
      </w:r>
      <w:r w:rsidRPr="00175B82">
        <w:rPr>
          <w:rFonts w:ascii="Arial Narrow" w:hAnsi="Arial Narrow" w:cs="Kalinga"/>
          <w:sz w:val="22"/>
          <w:szCs w:val="22"/>
          <w:lang w:val="es-CO"/>
        </w:rPr>
        <w:t>:</w:t>
      </w:r>
      <w:r w:rsidRPr="00175B82">
        <w:rPr>
          <w:rFonts w:ascii="Arial Narrow" w:hAnsi="Arial Narrow" w:cs="Kalinga"/>
          <w:spacing w:val="-6"/>
          <w:sz w:val="22"/>
          <w:szCs w:val="22"/>
          <w:lang w:val="es-CO"/>
        </w:rPr>
        <w:t xml:space="preserve"> </w:t>
      </w:r>
      <w:r w:rsidRPr="00175B82">
        <w:rPr>
          <w:rFonts w:ascii="Arial Narrow" w:hAnsi="Arial Narrow" w:cs="Kalinga"/>
          <w:sz w:val="22"/>
          <w:szCs w:val="22"/>
          <w:lang w:val="es-CO"/>
        </w:rPr>
        <w:t>[</w:t>
      </w:r>
      <w:r w:rsidRPr="00175B82">
        <w:rPr>
          <w:rFonts w:ascii="Arial Narrow" w:eastAsia="Arial" w:hAnsi="Arial Narrow" w:cs="Kalinga"/>
          <w:sz w:val="22"/>
          <w:szCs w:val="22"/>
          <w:lang w:val="es-CO"/>
        </w:rPr>
        <w:t>Insertar información</w:t>
      </w:r>
      <w:r w:rsidRPr="00175B82">
        <w:rPr>
          <w:rFonts w:ascii="Arial Narrow" w:hAnsi="Arial Narrow" w:cs="Kalinga"/>
          <w:sz w:val="22"/>
          <w:szCs w:val="22"/>
          <w:lang w:val="es-CO"/>
        </w:rPr>
        <w:t>]</w:t>
      </w:r>
    </w:p>
    <w:p w14:paraId="72A3D3EC" w14:textId="77777777" w:rsidR="003F60F1" w:rsidRPr="00175B82" w:rsidRDefault="003F60F1">
      <w:pPr>
        <w:rPr>
          <w:rFonts w:ascii="Arial Narrow" w:hAnsi="Arial Narrow"/>
          <w:sz w:val="22"/>
          <w:szCs w:val="22"/>
          <w:lang w:val="es-CO"/>
        </w:rPr>
      </w:pPr>
    </w:p>
    <w:sectPr w:rsidR="003F60F1" w:rsidRPr="00175B82" w:rsidSect="000F3F65">
      <w:headerReference w:type="default" r:id="rId6"/>
      <w:footerReference w:type="default" r:id="rId7"/>
      <w:pgSz w:w="12240" w:h="15840"/>
      <w:pgMar w:top="1417" w:right="1701" w:bottom="1417" w:left="1701" w:header="99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DA0D8B" w14:textId="77777777" w:rsidR="0043543C" w:rsidRDefault="0043543C" w:rsidP="00AD3D00">
      <w:r>
        <w:separator/>
      </w:r>
    </w:p>
  </w:endnote>
  <w:endnote w:type="continuationSeparator" w:id="0">
    <w:p w14:paraId="003FAABA" w14:textId="77777777" w:rsidR="0043543C" w:rsidRDefault="0043543C" w:rsidP="00AD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Kalinga">
    <w:altName w:val="Kalinga"/>
    <w:charset w:val="00"/>
    <w:family w:val="swiss"/>
    <w:pitch w:val="variable"/>
    <w:sig w:usb0="0008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ED0F4C" w14:textId="77777777" w:rsidR="00B10E07" w:rsidRDefault="00B10E07" w:rsidP="00B10E07">
    <w:pPr>
      <w:pStyle w:val="Sinespaciado"/>
      <w:rPr>
        <w:rFonts w:ascii="Arial" w:hAnsi="Arial" w:cs="Arial"/>
        <w:b/>
        <w:sz w:val="16"/>
        <w:lang w:val="es-ES"/>
      </w:rPr>
    </w:pPr>
    <w:r>
      <w:rPr>
        <w:rFonts w:ascii="Arial" w:hAnsi="Arial" w:cs="Arial"/>
        <w:b/>
        <w:sz w:val="16"/>
        <w:lang w:val="es-ES"/>
      </w:rPr>
      <w:t>“AD ASTRA”</w:t>
    </w:r>
  </w:p>
  <w:p w14:paraId="1870BB17" w14:textId="77777777" w:rsidR="00B10E07" w:rsidRDefault="00B10E07" w:rsidP="00B10E07">
    <w:pPr>
      <w:pStyle w:val="Sinespaciado"/>
      <w:rPr>
        <w:rFonts w:ascii="Arial" w:hAnsi="Arial" w:cs="Arial"/>
        <w:sz w:val="16"/>
        <w:lang w:val="es-ES"/>
      </w:rPr>
    </w:pPr>
    <w:r>
      <w:rPr>
        <w:rFonts w:ascii="Arial" w:hAnsi="Arial" w:cs="Arial"/>
        <w:sz w:val="16"/>
        <w:lang w:val="es-ES"/>
      </w:rPr>
      <w:t xml:space="preserve">Línea Anticorrupción Fuerza Aérea Colombiana 163 </w:t>
    </w:r>
  </w:p>
  <w:p w14:paraId="37C62B16" w14:textId="77777777" w:rsidR="00B10E07" w:rsidRDefault="00B10E07" w:rsidP="00B10E07">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486FBAA4" w14:textId="77777777" w:rsidR="00B10E07" w:rsidRDefault="0043543C" w:rsidP="00B10E07">
    <w:pPr>
      <w:pStyle w:val="Piedepgina"/>
    </w:pPr>
    <w:hyperlink r:id="rId1" w:history="1">
      <w:r w:rsidR="00B10E07">
        <w:rPr>
          <w:rStyle w:val="Hipervnculo"/>
          <w:rFonts w:ascii="Arial" w:hAnsi="Arial" w:cs="Arial"/>
          <w:sz w:val="16"/>
          <w:szCs w:val="18"/>
        </w:rPr>
        <w:t>www.fac.mil.co</w:t>
      </w:r>
    </w:hyperlink>
  </w:p>
  <w:p w14:paraId="0917CCC0" w14:textId="31AD6449" w:rsidR="00AD3D00" w:rsidRDefault="00AD3D00" w:rsidP="00835C8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39ED31" w14:textId="77777777" w:rsidR="0043543C" w:rsidRDefault="0043543C" w:rsidP="00AD3D00">
      <w:r>
        <w:separator/>
      </w:r>
    </w:p>
  </w:footnote>
  <w:footnote w:type="continuationSeparator" w:id="0">
    <w:p w14:paraId="1624338A" w14:textId="77777777" w:rsidR="0043543C" w:rsidRDefault="0043543C" w:rsidP="00AD3D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C4DFD6" w14:textId="5AABC3A5" w:rsidR="00AD3D00" w:rsidRPr="00531DDC" w:rsidRDefault="00AD3D00" w:rsidP="000F3F65">
    <w:pPr>
      <w:pStyle w:val="Encabezado"/>
      <w:pBdr>
        <w:top w:val="dashSmallGap" w:sz="4" w:space="1" w:color="auto"/>
        <w:left w:val="dashSmallGap" w:sz="4" w:space="4" w:color="auto"/>
        <w:bottom w:val="dashSmallGap" w:sz="4" w:space="1" w:color="auto"/>
        <w:right w:val="dashSmallGap" w:sz="4" w:space="4" w:color="auto"/>
      </w:pBdr>
      <w:shd w:val="clear" w:color="auto" w:fill="CCCCCC"/>
      <w:tabs>
        <w:tab w:val="clear" w:pos="8838"/>
        <w:tab w:val="right" w:pos="8647"/>
      </w:tabs>
      <w:spacing w:after="120"/>
      <w:ind w:left="709" w:right="333"/>
      <w:jc w:val="center"/>
      <w:rPr>
        <w:rFonts w:ascii="Arial Narrow" w:hAnsi="Arial Narrow" w:cs="Arial"/>
        <w:b/>
        <w:bCs/>
        <w:noProof/>
        <w:sz w:val="22"/>
        <w:szCs w:val="22"/>
        <w:lang w:val="es-CO" w:eastAsia="es-CO"/>
      </w:rPr>
    </w:pPr>
    <w:bookmarkStart w:id="1" w:name="_Hlk100218023"/>
    <w:bookmarkStart w:id="2" w:name="_Hlk100219076"/>
    <w:r w:rsidRPr="00531DDC">
      <w:rPr>
        <w:rFonts w:ascii="Arial Narrow" w:hAnsi="Arial Narrow" w:cs="Arial"/>
        <w:b/>
        <w:noProof/>
        <w:sz w:val="22"/>
        <w:szCs w:val="22"/>
        <w:lang w:val="es-CO" w:eastAsia="es-CO"/>
      </w:rPr>
      <w:drawing>
        <wp:anchor distT="0" distB="0" distL="114300" distR="114300" simplePos="0" relativeHeight="251658752" behindDoc="0" locked="0" layoutInCell="1" allowOverlap="1" wp14:anchorId="60FF96A0" wp14:editId="538D3BA8">
          <wp:simplePos x="0" y="0"/>
          <wp:positionH relativeFrom="column">
            <wp:posOffset>-396323</wp:posOffset>
          </wp:positionH>
          <wp:positionV relativeFrom="paragraph">
            <wp:posOffset>-50110</wp:posOffset>
          </wp:positionV>
          <wp:extent cx="734999" cy="575750"/>
          <wp:effectExtent l="0" t="0" r="8255" b="0"/>
          <wp:wrapNone/>
          <wp:docPr id="5"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1"/>
                  <a:srcRect/>
                  <a:stretch>
                    <a:fillRect/>
                  </a:stretch>
                </pic:blipFill>
                <pic:spPr bwMode="auto">
                  <a:xfrm>
                    <a:off x="0" y="0"/>
                    <a:ext cx="757216" cy="59315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80ABE">
      <w:rPr>
        <w:rFonts w:ascii="Arial Narrow" w:hAnsi="Arial Narrow" w:cs="Arial"/>
        <w:b/>
        <w:bCs/>
        <w:noProof/>
        <w:sz w:val="22"/>
        <w:szCs w:val="22"/>
        <w:lang w:val="es-CO" w:eastAsia="es-CO"/>
      </w:rPr>
      <w:t xml:space="preserve">Anexo </w:t>
    </w:r>
    <w:r w:rsidR="00F620B0">
      <w:rPr>
        <w:rFonts w:ascii="Arial Narrow" w:hAnsi="Arial Narrow" w:cs="Arial"/>
        <w:b/>
        <w:bCs/>
        <w:noProof/>
        <w:sz w:val="22"/>
        <w:szCs w:val="22"/>
        <w:lang w:val="es-CO" w:eastAsia="es-CO"/>
      </w:rPr>
      <w:t>1</w:t>
    </w:r>
    <w:r w:rsidR="00080ABE">
      <w:rPr>
        <w:rFonts w:ascii="Arial Narrow" w:hAnsi="Arial Narrow" w:cs="Arial"/>
        <w:b/>
        <w:bCs/>
        <w:noProof/>
        <w:sz w:val="22"/>
        <w:szCs w:val="22"/>
        <w:lang w:val="es-CO" w:eastAsia="es-CO"/>
      </w:rPr>
      <w:t>5</w:t>
    </w:r>
    <w:r w:rsidRPr="00531DDC">
      <w:rPr>
        <w:rFonts w:ascii="Arial Narrow" w:hAnsi="Arial Narrow" w:cs="Arial"/>
        <w:b/>
        <w:bCs/>
        <w:noProof/>
        <w:sz w:val="22"/>
        <w:szCs w:val="22"/>
        <w:lang w:val="es-CO" w:eastAsia="es-CO"/>
      </w:rPr>
      <w:t xml:space="preserve"> – Formulario Pacto expreso de multas y/o cláusula penal pecuniaria</w:t>
    </w:r>
  </w:p>
  <w:bookmarkEnd w:id="1"/>
  <w:bookmarkEnd w:id="2"/>
  <w:p w14:paraId="2ECBF194" w14:textId="4C3DE75F" w:rsidR="00AD3D00" w:rsidRPr="00531DDC" w:rsidRDefault="00080ABE" w:rsidP="000F3F65">
    <w:pPr>
      <w:pStyle w:val="Encabezado"/>
      <w:pBdr>
        <w:top w:val="dashSmallGap" w:sz="4" w:space="1" w:color="auto"/>
        <w:left w:val="dashSmallGap" w:sz="4" w:space="4" w:color="auto"/>
        <w:bottom w:val="dashSmallGap" w:sz="4" w:space="1" w:color="auto"/>
        <w:right w:val="dashSmallGap" w:sz="4" w:space="4" w:color="auto"/>
      </w:pBdr>
      <w:shd w:val="clear" w:color="auto" w:fill="CCCCCC"/>
      <w:tabs>
        <w:tab w:val="clear" w:pos="8838"/>
        <w:tab w:val="right" w:pos="8505"/>
      </w:tabs>
      <w:spacing w:after="120"/>
      <w:ind w:left="709" w:right="333"/>
      <w:jc w:val="center"/>
      <w:rPr>
        <w:rFonts w:ascii="Arial Narrow" w:hAnsi="Arial Narrow" w:cs="Arial"/>
        <w:b/>
        <w:noProof/>
        <w:sz w:val="22"/>
        <w:szCs w:val="22"/>
        <w:lang w:val="es-CO" w:eastAsia="es-CO"/>
      </w:rPr>
    </w:pPr>
    <w:r>
      <w:rPr>
        <w:rFonts w:ascii="Arial Narrow" w:hAnsi="Arial Narrow" w:cs="Arial"/>
        <w:b/>
        <w:bCs/>
        <w:noProof/>
        <w:sz w:val="22"/>
        <w:szCs w:val="22"/>
        <w:lang w:val="es-CO" w:eastAsia="es-CO"/>
      </w:rPr>
      <w:t xml:space="preserve">PROCESO SELECCIÓN </w:t>
    </w:r>
    <w:r w:rsidR="00C4114C">
      <w:rPr>
        <w:rFonts w:ascii="Arial Narrow" w:hAnsi="Arial Narrow" w:cs="Arial"/>
        <w:b/>
        <w:bCs/>
        <w:noProof/>
        <w:sz w:val="22"/>
        <w:szCs w:val="22"/>
        <w:lang w:val="es-CO" w:eastAsia="es-CO"/>
      </w:rPr>
      <w:t>MINÍMA</w:t>
    </w:r>
    <w:r w:rsidR="003E6DA0" w:rsidRPr="003E6DA0">
      <w:rPr>
        <w:rFonts w:ascii="Arial Narrow" w:hAnsi="Arial Narrow" w:cs="Arial"/>
        <w:b/>
        <w:bCs/>
        <w:noProof/>
        <w:sz w:val="22"/>
        <w:szCs w:val="22"/>
        <w:lang w:val="es-CO" w:eastAsia="es-CO"/>
      </w:rPr>
      <w:t xml:space="preserve"> CUANT</w:t>
    </w:r>
    <w:r w:rsidR="00090D1B">
      <w:rPr>
        <w:rFonts w:ascii="Arial Narrow" w:hAnsi="Arial Narrow" w:cs="Arial"/>
        <w:b/>
        <w:bCs/>
        <w:noProof/>
        <w:sz w:val="22"/>
        <w:szCs w:val="22"/>
        <w:lang w:val="es-CO" w:eastAsia="es-CO"/>
      </w:rPr>
      <w:t>Í</w:t>
    </w:r>
    <w:r w:rsidR="003E6DA0" w:rsidRPr="003E6DA0">
      <w:rPr>
        <w:rFonts w:ascii="Arial Narrow" w:hAnsi="Arial Narrow" w:cs="Arial"/>
        <w:b/>
        <w:bCs/>
        <w:noProof/>
        <w:sz w:val="22"/>
        <w:szCs w:val="22"/>
        <w:lang w:val="es-CO" w:eastAsia="es-CO"/>
      </w:rPr>
      <w:t>A No. 0</w:t>
    </w:r>
    <w:r w:rsidR="00902BFD">
      <w:rPr>
        <w:rFonts w:ascii="Arial Narrow" w:hAnsi="Arial Narrow" w:cs="Arial"/>
        <w:b/>
        <w:bCs/>
        <w:noProof/>
        <w:sz w:val="22"/>
        <w:szCs w:val="22"/>
        <w:lang w:val="es-CO" w:eastAsia="es-CO"/>
      </w:rPr>
      <w:t>1</w:t>
    </w:r>
    <w:r w:rsidR="00D81822">
      <w:rPr>
        <w:rFonts w:ascii="Arial Narrow" w:hAnsi="Arial Narrow" w:cs="Arial"/>
        <w:b/>
        <w:bCs/>
        <w:noProof/>
        <w:sz w:val="22"/>
        <w:szCs w:val="22"/>
        <w:lang w:val="es-CO" w:eastAsia="es-CO"/>
      </w:rPr>
      <w:t>4</w:t>
    </w:r>
    <w:r w:rsidR="003E6DA0" w:rsidRPr="003E6DA0">
      <w:rPr>
        <w:rFonts w:ascii="Arial Narrow" w:hAnsi="Arial Narrow" w:cs="Arial"/>
        <w:b/>
        <w:bCs/>
        <w:noProof/>
        <w:sz w:val="22"/>
        <w:szCs w:val="22"/>
        <w:lang w:val="es-CO" w:eastAsia="es-CO"/>
      </w:rPr>
      <w:t>-00-E-CACOM-2-</w:t>
    </w:r>
    <w:r w:rsidR="001A7271">
      <w:rPr>
        <w:rFonts w:ascii="Arial Narrow" w:hAnsi="Arial Narrow" w:cs="Arial"/>
        <w:b/>
        <w:bCs/>
        <w:noProof/>
        <w:sz w:val="22"/>
        <w:szCs w:val="22"/>
        <w:lang w:val="es-CO" w:eastAsia="es-CO"/>
      </w:rPr>
      <w:t>ESM</w:t>
    </w:r>
    <w:r w:rsidR="003E6DA0" w:rsidRPr="003E6DA0">
      <w:rPr>
        <w:rFonts w:ascii="Arial Narrow" w:hAnsi="Arial Narrow" w:cs="Arial"/>
        <w:b/>
        <w:bCs/>
        <w:noProof/>
        <w:sz w:val="22"/>
        <w:szCs w:val="22"/>
        <w:lang w:val="es-CO" w:eastAsia="es-CO"/>
      </w:rPr>
      <w:t>-202</w:t>
    </w:r>
    <w:r w:rsidR="0036249A">
      <w:rPr>
        <w:rFonts w:ascii="Arial Narrow" w:hAnsi="Arial Narrow" w:cs="Arial"/>
        <w:b/>
        <w:bCs/>
        <w:noProof/>
        <w:sz w:val="22"/>
        <w:szCs w:val="22"/>
        <w:lang w:val="es-CO" w:eastAsia="es-CO"/>
      </w:rPr>
      <w: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238"/>
    <w:rsid w:val="000677A8"/>
    <w:rsid w:val="00080ABE"/>
    <w:rsid w:val="00090D1B"/>
    <w:rsid w:val="000E379E"/>
    <w:rsid w:val="000F3F65"/>
    <w:rsid w:val="000F4555"/>
    <w:rsid w:val="00103201"/>
    <w:rsid w:val="001227DC"/>
    <w:rsid w:val="00147160"/>
    <w:rsid w:val="00175B82"/>
    <w:rsid w:val="001A7271"/>
    <w:rsid w:val="001D3517"/>
    <w:rsid w:val="00295082"/>
    <w:rsid w:val="00311509"/>
    <w:rsid w:val="0036249A"/>
    <w:rsid w:val="00380C58"/>
    <w:rsid w:val="003A5FCD"/>
    <w:rsid w:val="003E6DA0"/>
    <w:rsid w:val="003F60F1"/>
    <w:rsid w:val="00416DDF"/>
    <w:rsid w:val="0043543C"/>
    <w:rsid w:val="00460238"/>
    <w:rsid w:val="00485916"/>
    <w:rsid w:val="00513085"/>
    <w:rsid w:val="00531DDC"/>
    <w:rsid w:val="00565C5D"/>
    <w:rsid w:val="005673FB"/>
    <w:rsid w:val="005C5398"/>
    <w:rsid w:val="00661E61"/>
    <w:rsid w:val="00685DA5"/>
    <w:rsid w:val="0069255A"/>
    <w:rsid w:val="006C5EEC"/>
    <w:rsid w:val="006E08E7"/>
    <w:rsid w:val="00721928"/>
    <w:rsid w:val="007C3894"/>
    <w:rsid w:val="007C58DD"/>
    <w:rsid w:val="007E4FE7"/>
    <w:rsid w:val="00835C80"/>
    <w:rsid w:val="00850A98"/>
    <w:rsid w:val="00890B3E"/>
    <w:rsid w:val="008C4985"/>
    <w:rsid w:val="008D5061"/>
    <w:rsid w:val="008F7911"/>
    <w:rsid w:val="00902BFD"/>
    <w:rsid w:val="00935C34"/>
    <w:rsid w:val="00AD3D00"/>
    <w:rsid w:val="00B10E07"/>
    <w:rsid w:val="00B14213"/>
    <w:rsid w:val="00C00BAA"/>
    <w:rsid w:val="00C14D34"/>
    <w:rsid w:val="00C321C8"/>
    <w:rsid w:val="00C4114C"/>
    <w:rsid w:val="00D05616"/>
    <w:rsid w:val="00D266E7"/>
    <w:rsid w:val="00D47242"/>
    <w:rsid w:val="00D649D1"/>
    <w:rsid w:val="00D73F1A"/>
    <w:rsid w:val="00D81822"/>
    <w:rsid w:val="00E62B35"/>
    <w:rsid w:val="00E71696"/>
    <w:rsid w:val="00E910FB"/>
    <w:rsid w:val="00EA1CDE"/>
    <w:rsid w:val="00F02F30"/>
    <w:rsid w:val="00F36F91"/>
    <w:rsid w:val="00F620B0"/>
    <w:rsid w:val="61C06C70"/>
    <w:rsid w:val="77F583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DD7DF"/>
  <w15:docId w15:val="{1748687C-5D56-42E8-AA29-5313117A1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0238"/>
    <w:pPr>
      <w:spacing w:after="0" w:line="240" w:lineRule="auto"/>
    </w:pPr>
    <w:rPr>
      <w:rFonts w:ascii="Times New Roman" w:eastAsia="Times New Roman" w:hAnsi="Times New Roman" w:cs="Times New Roman"/>
      <w:sz w:val="24"/>
      <w:szCs w:val="24"/>
      <w:lang w:val="es-ES" w:eastAsia="es-ES"/>
    </w:rPr>
  </w:style>
  <w:style w:type="paragraph" w:styleId="Ttulo3">
    <w:name w:val="heading 3"/>
    <w:basedOn w:val="Normal"/>
    <w:next w:val="Normal"/>
    <w:link w:val="Ttulo3Car"/>
    <w:uiPriority w:val="9"/>
    <w:qFormat/>
    <w:rsid w:val="00460238"/>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460238"/>
    <w:rPr>
      <w:rFonts w:ascii="Cambria" w:eastAsia="Times New Roman" w:hAnsi="Cambria" w:cs="Times New Roman"/>
      <w:b/>
      <w:bCs/>
      <w:sz w:val="26"/>
      <w:szCs w:val="26"/>
      <w:lang w:val="es-ES" w:eastAsia="es-ES"/>
    </w:rPr>
  </w:style>
  <w:style w:type="paragraph" w:styleId="Textoindependiente">
    <w:name w:val="Body Text"/>
    <w:basedOn w:val="Normal"/>
    <w:link w:val="TextoindependienteCar"/>
    <w:unhideWhenUsed/>
    <w:rsid w:val="00460238"/>
    <w:pPr>
      <w:spacing w:after="120"/>
    </w:pPr>
  </w:style>
  <w:style w:type="character" w:customStyle="1" w:styleId="TextoindependienteCar">
    <w:name w:val="Texto independiente Car"/>
    <w:basedOn w:val="Fuentedeprrafopredeter"/>
    <w:link w:val="Textoindependiente"/>
    <w:rsid w:val="00460238"/>
    <w:rPr>
      <w:rFonts w:ascii="Times New Roman" w:eastAsia="Times New Roman" w:hAnsi="Times New Roman" w:cs="Times New Roman"/>
      <w:sz w:val="24"/>
      <w:szCs w:val="24"/>
      <w:lang w:val="es-ES" w:eastAsia="es-ES"/>
    </w:rPr>
  </w:style>
  <w:style w:type="paragraph" w:customStyle="1" w:styleId="p9">
    <w:name w:val="p9"/>
    <w:basedOn w:val="Normal"/>
    <w:rsid w:val="00460238"/>
    <w:pPr>
      <w:widowControl w:val="0"/>
      <w:tabs>
        <w:tab w:val="left" w:pos="720"/>
      </w:tabs>
      <w:spacing w:line="280" w:lineRule="atLeast"/>
      <w:jc w:val="both"/>
    </w:pPr>
    <w:rPr>
      <w:szCs w:val="20"/>
      <w:lang w:val="en-US"/>
    </w:rPr>
  </w:style>
  <w:style w:type="paragraph" w:styleId="Encabezado">
    <w:name w:val="header"/>
    <w:aliases w:val="h,h8,h9,h10,h18,encabezado,AL Encabezado,Encabezado AL"/>
    <w:basedOn w:val="Normal"/>
    <w:link w:val="EncabezadoCar"/>
    <w:uiPriority w:val="99"/>
    <w:unhideWhenUsed/>
    <w:rsid w:val="00AD3D00"/>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AD3D00"/>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AD3D00"/>
    <w:pPr>
      <w:tabs>
        <w:tab w:val="center" w:pos="4419"/>
        <w:tab w:val="right" w:pos="8838"/>
      </w:tabs>
    </w:pPr>
  </w:style>
  <w:style w:type="character" w:customStyle="1" w:styleId="PiedepginaCar">
    <w:name w:val="Pie de página Car"/>
    <w:basedOn w:val="Fuentedeprrafopredeter"/>
    <w:link w:val="Piedepgina"/>
    <w:uiPriority w:val="99"/>
    <w:rsid w:val="00AD3D00"/>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AD3D00"/>
  </w:style>
  <w:style w:type="paragraph" w:styleId="Sinespaciado">
    <w:name w:val="No Spacing"/>
    <w:uiPriority w:val="1"/>
    <w:qFormat/>
    <w:rsid w:val="00B10E07"/>
    <w:pPr>
      <w:spacing w:after="0" w:line="240" w:lineRule="auto"/>
    </w:pPr>
  </w:style>
  <w:style w:type="character" w:styleId="Hipervnculo">
    <w:name w:val="Hyperlink"/>
    <w:semiHidden/>
    <w:unhideWhenUsed/>
    <w:rsid w:val="00B10E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447</Words>
  <Characters>2462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AS14. SANDRA CONSUELO TELLO PATINO</dc:creator>
  <cp:lastModifiedBy>AT. BRAYAN ALEXANDER CASTELLANOS RODRIGUEZ</cp:lastModifiedBy>
  <cp:revision>4</cp:revision>
  <dcterms:created xsi:type="dcterms:W3CDTF">2023-08-01T22:43:00Z</dcterms:created>
  <dcterms:modified xsi:type="dcterms:W3CDTF">2023-08-11T17:11:00Z</dcterms:modified>
</cp:coreProperties>
</file>